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40C6891D" w14:textId="77777777" w:rsidTr="003433B7">
        <w:trPr>
          <w:cantSplit/>
          <w:trHeight w:hRule="exact" w:val="1418"/>
        </w:trPr>
        <w:tc>
          <w:tcPr>
            <w:tcW w:w="9672" w:type="dxa"/>
            <w:gridSpan w:val="2"/>
            <w:vAlign w:val="center"/>
          </w:tcPr>
          <w:p w14:paraId="50D61A94"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3F370565" wp14:editId="3CD6D40D">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260615F1" w14:textId="77777777" w:rsidTr="00EB3ADA">
        <w:trPr>
          <w:cantSplit/>
          <w:trHeight w:val="283"/>
        </w:trPr>
        <w:tc>
          <w:tcPr>
            <w:tcW w:w="9672" w:type="dxa"/>
            <w:gridSpan w:val="2"/>
            <w:tcBorders>
              <w:bottom w:val="single" w:sz="12" w:space="0" w:color="71716F"/>
            </w:tcBorders>
          </w:tcPr>
          <w:p w14:paraId="1B870636"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23727723" w14:textId="77777777" w:rsidTr="00EB3ADA">
        <w:trPr>
          <w:cantSplit/>
          <w:trHeight w:val="255"/>
        </w:trPr>
        <w:tc>
          <w:tcPr>
            <w:tcW w:w="6620" w:type="dxa"/>
            <w:tcBorders>
              <w:top w:val="single" w:sz="12" w:space="0" w:color="71716F"/>
            </w:tcBorders>
          </w:tcPr>
          <w:p w14:paraId="52848D99"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423918A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6078D721" w14:textId="77777777" w:rsidTr="00EB3ADA">
        <w:trPr>
          <w:cantSplit/>
        </w:trPr>
        <w:tc>
          <w:tcPr>
            <w:tcW w:w="6620" w:type="dxa"/>
          </w:tcPr>
          <w:p w14:paraId="7951385A" w14:textId="77777777" w:rsidR="00F27DBC" w:rsidRPr="00F27DBC" w:rsidRDefault="00F27DBC" w:rsidP="00F27DBC">
            <w:pPr>
              <w:pStyle w:val="Committee"/>
              <w:rPr>
                <w:rtl/>
                <w:lang w:eastAsia="zh-CN"/>
              </w:rPr>
            </w:pPr>
          </w:p>
        </w:tc>
        <w:tc>
          <w:tcPr>
            <w:tcW w:w="3052" w:type="dxa"/>
            <w:vAlign w:val="center"/>
          </w:tcPr>
          <w:p w14:paraId="3BEBCF34" w14:textId="7BD17E87" w:rsidR="00F27DBC" w:rsidRPr="003A0ECA" w:rsidRDefault="00F25B25"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r>
              <w:rPr>
                <w:rFonts w:hint="cs"/>
                <w:b/>
                <w:bCs/>
                <w:rtl/>
              </w:rPr>
              <w:t>ا</w:t>
            </w:r>
            <w:r w:rsidR="00515E95" w:rsidRPr="00F37276">
              <w:rPr>
                <w:b/>
                <w:bCs/>
                <w:rtl/>
              </w:rPr>
              <w:t xml:space="preserve">لوثيقة </w:t>
            </w:r>
            <w:r w:rsidR="0020038E" w:rsidRPr="0020038E">
              <w:rPr>
                <w:b/>
                <w:bCs/>
                <w:lang w:val="en-US"/>
              </w:rPr>
              <w:t>WTPF-26</w:t>
            </w:r>
            <w:r w:rsidR="003433B7">
              <w:rPr>
                <w:b/>
                <w:bCs/>
              </w:rPr>
              <w:t>/</w:t>
            </w:r>
            <w:r w:rsidR="004D017B">
              <w:rPr>
                <w:b/>
                <w:bCs/>
              </w:rPr>
              <w:t>2</w:t>
            </w:r>
            <w:r w:rsidR="00515E95" w:rsidRPr="00F37276">
              <w:rPr>
                <w:b/>
                <w:bCs/>
              </w:rPr>
              <w:t>-A</w:t>
            </w:r>
          </w:p>
        </w:tc>
      </w:tr>
      <w:tr w:rsidR="00F27DBC" w:rsidRPr="003A0ECA" w14:paraId="19D208A2" w14:textId="77777777" w:rsidTr="00EB3ADA">
        <w:trPr>
          <w:cantSplit/>
        </w:trPr>
        <w:tc>
          <w:tcPr>
            <w:tcW w:w="6620" w:type="dxa"/>
          </w:tcPr>
          <w:p w14:paraId="16E1F3A5"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754CAE92" w14:textId="06DD0F47" w:rsidR="00F27DBC" w:rsidRPr="003A0ECA" w:rsidRDefault="006051E0"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lang w:val="en-US"/>
              </w:rPr>
              <w:t>11 أغسطس</w:t>
            </w:r>
            <w:r w:rsidR="00515E95" w:rsidRPr="00F37276">
              <w:rPr>
                <w:b/>
                <w:bCs/>
                <w:rtl/>
              </w:rPr>
              <w:t> </w:t>
            </w:r>
            <w:r w:rsidR="00515E95" w:rsidRPr="00F37276">
              <w:rPr>
                <w:b/>
                <w:bCs/>
              </w:rPr>
              <w:t>20</w:t>
            </w:r>
            <w:r w:rsidR="00515E95">
              <w:rPr>
                <w:b/>
                <w:bCs/>
              </w:rPr>
              <w:t>2</w:t>
            </w:r>
            <w:r w:rsidR="003433B7">
              <w:rPr>
                <w:b/>
                <w:bCs/>
              </w:rPr>
              <w:t>6</w:t>
            </w:r>
          </w:p>
        </w:tc>
      </w:tr>
      <w:tr w:rsidR="00F27DBC" w:rsidRPr="003A0ECA" w14:paraId="06690847" w14:textId="77777777" w:rsidTr="00EB3ADA">
        <w:trPr>
          <w:cantSplit/>
        </w:trPr>
        <w:tc>
          <w:tcPr>
            <w:tcW w:w="6620" w:type="dxa"/>
          </w:tcPr>
          <w:p w14:paraId="29A1F06A"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4490E9E0"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1EA14F2F" w14:textId="77777777" w:rsidTr="00EB3ADA">
        <w:trPr>
          <w:cantSplit/>
        </w:trPr>
        <w:tc>
          <w:tcPr>
            <w:tcW w:w="6620" w:type="dxa"/>
          </w:tcPr>
          <w:p w14:paraId="066F2D5D"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722C0AA5"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76986794" w14:textId="77777777" w:rsidTr="00EB3ADA">
        <w:trPr>
          <w:cantSplit/>
        </w:trPr>
        <w:tc>
          <w:tcPr>
            <w:tcW w:w="9672" w:type="dxa"/>
            <w:gridSpan w:val="2"/>
          </w:tcPr>
          <w:p w14:paraId="2D677FA3" w14:textId="487CD133" w:rsidR="003A0ECA" w:rsidRPr="003A0ECA" w:rsidRDefault="004D017B" w:rsidP="009C2585">
            <w:pPr>
              <w:pStyle w:val="Source"/>
              <w:spacing w:after="0"/>
              <w:rPr>
                <w:lang w:eastAsia="zh-CN"/>
              </w:rPr>
            </w:pPr>
            <w:r w:rsidRPr="004D017B">
              <w:rPr>
                <w:rtl/>
                <w:lang w:eastAsia="zh-CN"/>
              </w:rPr>
              <w:t>تقرير الأمينة العامة</w:t>
            </w:r>
          </w:p>
        </w:tc>
      </w:tr>
      <w:tr w:rsidR="003A0ECA" w:rsidRPr="003A0ECA" w14:paraId="292A818D" w14:textId="77777777" w:rsidTr="00EB3ADA">
        <w:trPr>
          <w:cantSplit/>
        </w:trPr>
        <w:tc>
          <w:tcPr>
            <w:tcW w:w="9672" w:type="dxa"/>
            <w:gridSpan w:val="2"/>
          </w:tcPr>
          <w:p w14:paraId="4FCA9106" w14:textId="3AF322CC" w:rsidR="003A0ECA" w:rsidRPr="003A0ECA" w:rsidRDefault="004D017B" w:rsidP="003A0ECA">
            <w:pPr>
              <w:pStyle w:val="Title1"/>
              <w:rPr>
                <w:lang w:eastAsia="zh-CN" w:bidi="ar-SY"/>
              </w:rPr>
            </w:pPr>
            <w:r w:rsidRPr="004D017B">
              <w:rPr>
                <w:rtl/>
                <w:lang w:eastAsia="zh-CN" w:bidi="ar-SY"/>
              </w:rPr>
              <w:t xml:space="preserve">المقدم إلى المنتدى العالمي السابع لسياسات الاتصالات/تكنولوجيا المعلومات والاتصالات لعام </w:t>
            </w:r>
            <w:r w:rsidRPr="004D017B">
              <w:rPr>
                <w:lang w:eastAsia="zh-CN" w:bidi="ar-SY"/>
              </w:rPr>
              <w:t>2026</w:t>
            </w:r>
            <w:r w:rsidRPr="004D017B">
              <w:rPr>
                <w:rtl/>
                <w:lang w:eastAsia="zh-CN" w:bidi="ar-SY"/>
              </w:rPr>
              <w:t xml:space="preserve"> بالصيغة النهائية التي أعدها فريق</w:t>
            </w:r>
            <w:r w:rsidR="00A373D2">
              <w:rPr>
                <w:rFonts w:hint="cs"/>
                <w:rtl/>
                <w:lang w:eastAsia="zh-CN" w:bidi="ar-SY"/>
              </w:rPr>
              <w:t> </w:t>
            </w:r>
            <w:r w:rsidRPr="004D017B">
              <w:rPr>
                <w:rtl/>
                <w:lang w:eastAsia="zh-CN" w:bidi="ar-SY"/>
              </w:rPr>
              <w:t>الخبراء</w:t>
            </w:r>
            <w:r w:rsidR="00A373D2">
              <w:rPr>
                <w:rFonts w:hint="cs"/>
                <w:rtl/>
                <w:lang w:eastAsia="zh-CN" w:bidi="ar-SY"/>
              </w:rPr>
              <w:t> </w:t>
            </w:r>
            <w:r w:rsidRPr="004D017B">
              <w:rPr>
                <w:rtl/>
                <w:lang w:eastAsia="zh-CN" w:bidi="ar-SY"/>
              </w:rPr>
              <w:t>غير</w:t>
            </w:r>
            <w:r w:rsidR="00A373D2">
              <w:rPr>
                <w:rFonts w:hint="cs"/>
                <w:rtl/>
                <w:lang w:eastAsia="zh-CN" w:bidi="ar-SY"/>
              </w:rPr>
              <w:t> </w:t>
            </w:r>
            <w:r w:rsidRPr="004D017B">
              <w:rPr>
                <w:rtl/>
                <w:lang w:eastAsia="zh-CN" w:bidi="ar-SY"/>
              </w:rPr>
              <w:t>الرسمي</w:t>
            </w:r>
            <w:r w:rsidR="00A373D2">
              <w:rPr>
                <w:rFonts w:hint="eastAsia"/>
                <w:rtl/>
                <w:lang w:eastAsia="zh-CN" w:bidi="ar-SA"/>
              </w:rPr>
              <w:t> </w:t>
            </w:r>
            <w:r w:rsidRPr="004D017B">
              <w:rPr>
                <w:lang w:eastAsia="zh-CN" w:bidi="ar-SY"/>
              </w:rPr>
              <w:t>(IEG-</w:t>
            </w:r>
            <w:r w:rsidR="0020038E" w:rsidRPr="0020038E">
              <w:rPr>
                <w:lang w:eastAsia="zh-CN" w:bidi="ar-SY"/>
              </w:rPr>
              <w:t>WTPF-26</w:t>
            </w:r>
            <w:r w:rsidRPr="004D017B">
              <w:rPr>
                <w:lang w:eastAsia="zh-CN" w:bidi="ar-SY"/>
              </w:rPr>
              <w:t>)</w:t>
            </w:r>
          </w:p>
        </w:tc>
      </w:tr>
      <w:tr w:rsidR="003A0ECA" w:rsidRPr="003A0ECA" w14:paraId="011AD60A" w14:textId="77777777" w:rsidTr="00EB3ADA">
        <w:trPr>
          <w:cantSplit/>
        </w:trPr>
        <w:tc>
          <w:tcPr>
            <w:tcW w:w="9672" w:type="dxa"/>
            <w:gridSpan w:val="2"/>
          </w:tcPr>
          <w:p w14:paraId="67FA1C41" w14:textId="77777777" w:rsidR="003A0ECA" w:rsidRPr="003A0ECA" w:rsidRDefault="003A0ECA" w:rsidP="003A0ECA">
            <w:pPr>
              <w:pStyle w:val="Agendaitem"/>
              <w:rPr>
                <w:lang w:eastAsia="zh-CN" w:bidi="ar-SY"/>
              </w:rPr>
            </w:pPr>
          </w:p>
        </w:tc>
      </w:tr>
    </w:tbl>
    <w:p w14:paraId="567190BD" w14:textId="542F101C" w:rsidR="004D017B" w:rsidRDefault="0020038E" w:rsidP="0020038E">
      <w:pPr>
        <w:pStyle w:val="Heading1"/>
        <w:rPr>
          <w:rtl/>
        </w:rPr>
      </w:pPr>
      <w:r>
        <w:t>1</w:t>
      </w:r>
      <w:r w:rsidR="004D017B">
        <w:rPr>
          <w:rtl/>
        </w:rPr>
        <w:tab/>
        <w:t>ديباجة</w:t>
      </w:r>
    </w:p>
    <w:p w14:paraId="5DCA81AB" w14:textId="1C983319" w:rsidR="004D017B" w:rsidRPr="0020038E" w:rsidRDefault="0020038E" w:rsidP="0020038E">
      <w:pPr>
        <w:pStyle w:val="Heading2"/>
        <w:rPr>
          <w:spacing w:val="-2"/>
          <w:rtl/>
        </w:rPr>
      </w:pPr>
      <w:r w:rsidRPr="0020038E">
        <w:rPr>
          <w:spacing w:val="-2"/>
        </w:rPr>
        <w:t>1.1</w:t>
      </w:r>
      <w:r w:rsidR="004D017B" w:rsidRPr="0020038E">
        <w:rPr>
          <w:spacing w:val="-2"/>
          <w:rtl/>
        </w:rPr>
        <w:tab/>
        <w:t xml:space="preserve">المنتدى العالمي السابع لسياسات الاتصالات/تكنولوجيا المعلومات والاتصالات لعام </w:t>
      </w:r>
      <w:r w:rsidR="004D017B" w:rsidRPr="0020038E">
        <w:rPr>
          <w:spacing w:val="-2"/>
        </w:rPr>
        <w:t>2026</w:t>
      </w:r>
      <w:r w:rsidR="004D017B" w:rsidRPr="0020038E">
        <w:rPr>
          <w:spacing w:val="-2"/>
          <w:rtl/>
        </w:rPr>
        <w:t xml:space="preserve"> </w:t>
      </w:r>
      <w:r w:rsidRPr="0020038E">
        <w:rPr>
          <w:spacing w:val="-2"/>
          <w:lang w:val="en-US"/>
        </w:rPr>
        <w:t>(WTPF-26)</w:t>
      </w:r>
    </w:p>
    <w:p w14:paraId="36C5905F" w14:textId="6D4D61D9" w:rsidR="00A72791" w:rsidRDefault="0020038E" w:rsidP="0020038E">
      <w:pPr>
        <w:rPr>
          <w:rtl/>
        </w:rPr>
      </w:pPr>
      <w:r>
        <w:t>1.1.1</w:t>
      </w:r>
      <w:r w:rsidR="004D017B">
        <w:rPr>
          <w:rtl/>
        </w:rPr>
        <w:tab/>
        <w:t xml:space="preserve">عُقد المنتدى العالمي لسياسات الاتصالات/تكنولوجيا المعلومات والاتصالات </w:t>
      </w:r>
      <w:r w:rsidRPr="0020038E">
        <w:rPr>
          <w:lang w:val="en-US"/>
        </w:rPr>
        <w:t>(WTPF)</w:t>
      </w:r>
      <w:r w:rsidR="004D017B">
        <w:rPr>
          <w:rtl/>
        </w:rPr>
        <w:t xml:space="preserve"> بنجاح في الأعوام </w:t>
      </w:r>
      <w:r w:rsidR="004D017B">
        <w:t>1996</w:t>
      </w:r>
      <w:r w:rsidR="004D017B">
        <w:rPr>
          <w:rtl/>
        </w:rPr>
        <w:t xml:space="preserve"> و</w:t>
      </w:r>
      <w:r w:rsidR="004D017B">
        <w:t>1998</w:t>
      </w:r>
      <w:r w:rsidR="004D017B">
        <w:rPr>
          <w:rtl/>
        </w:rPr>
        <w:t xml:space="preserve"> و</w:t>
      </w:r>
      <w:r w:rsidR="004D017B">
        <w:t>2001</w:t>
      </w:r>
      <w:r w:rsidR="004D017B">
        <w:rPr>
          <w:rtl/>
        </w:rPr>
        <w:t xml:space="preserve"> و</w:t>
      </w:r>
      <w:r w:rsidR="004D017B">
        <w:t>2009</w:t>
      </w:r>
      <w:r w:rsidR="004D017B">
        <w:rPr>
          <w:rtl/>
        </w:rPr>
        <w:t xml:space="preserve"> و</w:t>
      </w:r>
      <w:r w:rsidR="004D017B">
        <w:t>2013</w:t>
      </w:r>
      <w:r w:rsidR="004D017B">
        <w:rPr>
          <w:rtl/>
        </w:rPr>
        <w:t xml:space="preserve"> و</w:t>
      </w:r>
      <w:r w:rsidR="004D017B">
        <w:t>2021</w:t>
      </w:r>
      <w:r w:rsidR="004D017B">
        <w:rPr>
          <w:rtl/>
        </w:rPr>
        <w:t xml:space="preserve">، وقد أنشأه في الأصل مؤتمر المندوبين المفوضين للاتحاد الدولي للاتصالات </w:t>
      </w:r>
      <w:r w:rsidRPr="0020038E">
        <w:rPr>
          <w:lang w:val="en-US"/>
        </w:rPr>
        <w:t>(ITU)</w:t>
      </w:r>
      <w:r w:rsidR="004D017B">
        <w:rPr>
          <w:rtl/>
        </w:rPr>
        <w:t xml:space="preserve"> (كيوتو،</w:t>
      </w:r>
      <w:r w:rsidR="00C85BC8">
        <w:rPr>
          <w:rFonts w:hint="cs"/>
          <w:rtl/>
        </w:rPr>
        <w:t> </w:t>
      </w:r>
      <w:r w:rsidR="004D017B">
        <w:t>1994</w:t>
      </w:r>
      <w:r w:rsidR="004D017B">
        <w:rPr>
          <w:rtl/>
        </w:rPr>
        <w:t xml:space="preserve">). وقرر مؤتمر المندوبين المفوضين للاتحاد الدولي للاتصالات، بموجب </w:t>
      </w:r>
      <w:hyperlink r:id="rId9" w:history="1">
        <w:r w:rsidR="004D017B" w:rsidRPr="0020038E">
          <w:rPr>
            <w:rStyle w:val="Hyperlink"/>
            <w:rtl/>
          </w:rPr>
          <w:t xml:space="preserve">قراره </w:t>
        </w:r>
        <w:r w:rsidR="004D017B" w:rsidRPr="0020038E">
          <w:rPr>
            <w:rStyle w:val="Hyperlink"/>
          </w:rPr>
          <w:t>2</w:t>
        </w:r>
        <w:r w:rsidR="004D017B" w:rsidRPr="0020038E">
          <w:rPr>
            <w:rStyle w:val="Hyperlink"/>
            <w:rtl/>
          </w:rPr>
          <w:t xml:space="preserve"> (</w:t>
        </w:r>
        <w:r w:rsidR="005144AB">
          <w:rPr>
            <w:rStyle w:val="Hyperlink"/>
            <w:rtl/>
          </w:rPr>
          <w:t>المراجَع</w:t>
        </w:r>
        <w:r w:rsidR="004D017B" w:rsidRPr="0020038E">
          <w:rPr>
            <w:rStyle w:val="Hyperlink"/>
            <w:rtl/>
          </w:rPr>
          <w:t xml:space="preserve"> في بوخارست، </w:t>
        </w:r>
        <w:r w:rsidR="004D017B" w:rsidRPr="0020038E">
          <w:rPr>
            <w:rStyle w:val="Hyperlink"/>
          </w:rPr>
          <w:t>2022</w:t>
        </w:r>
        <w:r w:rsidR="004D017B" w:rsidRPr="0020038E">
          <w:rPr>
            <w:rStyle w:val="Hyperlink"/>
            <w:rtl/>
          </w:rPr>
          <w:t>)</w:t>
        </w:r>
      </w:hyperlink>
      <w:r w:rsidR="004D017B">
        <w:rPr>
          <w:rtl/>
        </w:rPr>
        <w:t xml:space="preserve">، عقد المنتدى العالمي لسياسات الاتصالات/تكنولوجيا المعلومات والاتصالات </w:t>
      </w:r>
      <w:r w:rsidRPr="0020038E">
        <w:rPr>
          <w:lang w:val="en-US"/>
        </w:rPr>
        <w:t>(WTPF)</w:t>
      </w:r>
      <w:r w:rsidR="004D017B">
        <w:rPr>
          <w:rtl/>
        </w:rPr>
        <w:t xml:space="preserve"> المقبل في عام </w:t>
      </w:r>
      <w:r w:rsidR="004D017B">
        <w:t>2026</w:t>
      </w:r>
      <w:r w:rsidR="004D017B">
        <w:rPr>
          <w:rtl/>
        </w:rPr>
        <w:t>.</w:t>
      </w:r>
    </w:p>
    <w:p w14:paraId="143557D5" w14:textId="086BB4BF" w:rsidR="004D017B" w:rsidRPr="00C85BC8" w:rsidRDefault="0020038E" w:rsidP="004D017B">
      <w:pPr>
        <w:rPr>
          <w:rtl/>
        </w:rPr>
      </w:pPr>
      <w:r>
        <w:t>2.1.1</w:t>
      </w:r>
      <w:r w:rsidR="004D017B">
        <w:rPr>
          <w:rtl/>
        </w:rPr>
        <w:tab/>
        <w:t xml:space="preserve">والغرض من المنتدى إتاحة المجال لتبادل الآراء والمعلومات ومن ثَم التوصل إلى رؤية مشتركة بين </w:t>
      </w:r>
      <w:r w:rsidR="006B3152">
        <w:rPr>
          <w:rFonts w:hint="cs"/>
          <w:rtl/>
        </w:rPr>
        <w:t>واضعي</w:t>
      </w:r>
      <w:r w:rsidR="004D017B">
        <w:rPr>
          <w:rtl/>
        </w:rPr>
        <w:t xml:space="preserve"> السياسات في العالم أجمع بشأن التحديات والفرص الناشئة عن ظهور خدمات وتكنولوجيات الاتصالات/تكنولوجيا المعلومات والاتصالات</w:t>
      </w:r>
      <w:r w:rsidR="001E0D70">
        <w:rPr>
          <w:rFonts w:hint="cs"/>
          <w:rtl/>
        </w:rPr>
        <w:t> </w:t>
      </w:r>
      <w:r w:rsidRPr="0020038E">
        <w:rPr>
          <w:lang w:val="en-US"/>
        </w:rPr>
        <w:t>(ICT)</w:t>
      </w:r>
      <w:r w:rsidR="001E0D70">
        <w:rPr>
          <w:rFonts w:hint="cs"/>
          <w:rtl/>
          <w:lang w:val="en-US"/>
        </w:rPr>
        <w:t xml:space="preserve"> الجديدة والناشئة</w:t>
      </w:r>
      <w:r w:rsidR="004D017B">
        <w:rPr>
          <w:rtl/>
        </w:rPr>
        <w:t xml:space="preserve">، فضلاً عن النظر في أي مسائل أخرى تتعلق بالسياسة العامة في ميدان الاتصالات/تكنولوجيا المعلومات والاتصالات ويكون تبادل وجهات النظر بشأنها عالمياً مفيداً، إضافةً إلى اعتماد آراء تعكس وجهات نظر مشتركة، وفقاً </w:t>
      </w:r>
      <w:hyperlink r:id="rId10" w:history="1">
        <w:r w:rsidR="004D017B" w:rsidRPr="00C85BC8">
          <w:rPr>
            <w:rStyle w:val="Hyperlink"/>
            <w:color w:val="auto"/>
            <w:u w:val="none"/>
            <w:rtl/>
          </w:rPr>
          <w:t xml:space="preserve">للقرار </w:t>
        </w:r>
        <w:r w:rsidR="004D017B" w:rsidRPr="00C85BC8">
          <w:rPr>
            <w:rStyle w:val="Hyperlink"/>
            <w:color w:val="auto"/>
            <w:u w:val="none"/>
          </w:rPr>
          <w:t>2</w:t>
        </w:r>
        <w:r w:rsidR="00E22254" w:rsidRPr="00C85BC8">
          <w:rPr>
            <w:rStyle w:val="Hyperlink"/>
            <w:color w:val="auto"/>
            <w:u w:val="none"/>
            <w:rtl/>
          </w:rPr>
          <w:t xml:space="preserve"> </w:t>
        </w:r>
        <w:r w:rsidR="004D017B" w:rsidRPr="00C85BC8">
          <w:rPr>
            <w:rStyle w:val="Hyperlink"/>
            <w:color w:val="auto"/>
            <w:u w:val="none"/>
            <w:rtl/>
          </w:rPr>
          <w:t>(</w:t>
        </w:r>
        <w:r w:rsidR="005144AB" w:rsidRPr="00C85BC8">
          <w:rPr>
            <w:rStyle w:val="Hyperlink"/>
            <w:color w:val="auto"/>
            <w:u w:val="none"/>
            <w:rtl/>
          </w:rPr>
          <w:t>المراجَع</w:t>
        </w:r>
        <w:r w:rsidR="004D017B" w:rsidRPr="00C85BC8">
          <w:rPr>
            <w:rStyle w:val="Hyperlink"/>
            <w:color w:val="auto"/>
            <w:u w:val="none"/>
            <w:rtl/>
          </w:rPr>
          <w:t xml:space="preserve"> في بوخارست، </w:t>
        </w:r>
        <w:r w:rsidR="004D017B" w:rsidRPr="00C85BC8">
          <w:rPr>
            <w:rStyle w:val="Hyperlink"/>
            <w:color w:val="auto"/>
            <w:u w:val="none"/>
          </w:rPr>
          <w:t>2022</w:t>
        </w:r>
        <w:r w:rsidR="004D017B" w:rsidRPr="00C85BC8">
          <w:rPr>
            <w:rStyle w:val="Hyperlink"/>
            <w:color w:val="auto"/>
            <w:u w:val="none"/>
            <w:rtl/>
          </w:rPr>
          <w:t>)</w:t>
        </w:r>
      </w:hyperlink>
      <w:r w:rsidR="004D017B" w:rsidRPr="00C85BC8">
        <w:rPr>
          <w:rtl/>
        </w:rPr>
        <w:t>.</w:t>
      </w:r>
    </w:p>
    <w:p w14:paraId="5D774817" w14:textId="4028C95F" w:rsidR="004D017B" w:rsidRDefault="0020038E" w:rsidP="004D017B">
      <w:pPr>
        <w:rPr>
          <w:rtl/>
        </w:rPr>
      </w:pPr>
      <w:r>
        <w:t>3.1.1</w:t>
      </w:r>
      <w:r w:rsidR="004D017B">
        <w:rPr>
          <w:rtl/>
        </w:rPr>
        <w:tab/>
        <w:t xml:space="preserve">وقرر المجلس، بموجب مقرره </w:t>
      </w:r>
      <w:hyperlink r:id="rId11" w:history="1">
        <w:r w:rsidR="004D017B" w:rsidRPr="0020038E">
          <w:rPr>
            <w:rStyle w:val="Hyperlink"/>
          </w:rPr>
          <w:t>641</w:t>
        </w:r>
        <w:r w:rsidR="004D017B" w:rsidRPr="0020038E">
          <w:rPr>
            <w:rStyle w:val="Hyperlink"/>
            <w:rtl/>
          </w:rPr>
          <w:t xml:space="preserve"> (</w:t>
        </w:r>
        <w:r w:rsidRPr="0020038E">
          <w:rPr>
            <w:rStyle w:val="Hyperlink"/>
            <w:rtl/>
          </w:rPr>
          <w:t xml:space="preserve">الصادر عن دورة المجلس </w:t>
        </w:r>
        <w:r w:rsidR="004D017B" w:rsidRPr="0020038E">
          <w:rPr>
            <w:rStyle w:val="Hyperlink"/>
            <w:rtl/>
          </w:rPr>
          <w:t xml:space="preserve">لعام </w:t>
        </w:r>
        <w:r w:rsidR="004D017B" w:rsidRPr="0020038E">
          <w:rPr>
            <w:rStyle w:val="Hyperlink"/>
          </w:rPr>
          <w:t>2024</w:t>
        </w:r>
        <w:r w:rsidR="004D017B" w:rsidRPr="0020038E">
          <w:rPr>
            <w:rStyle w:val="Hyperlink"/>
            <w:rtl/>
          </w:rPr>
          <w:t xml:space="preserve">، </w:t>
        </w:r>
        <w:r w:rsidRPr="0020038E">
          <w:rPr>
            <w:rStyle w:val="Hyperlink"/>
            <w:rtl/>
          </w:rPr>
          <w:t xml:space="preserve">والمعدَّل آخر مرة في دورته </w:t>
        </w:r>
        <w:r w:rsidR="004D017B" w:rsidRPr="0020038E">
          <w:rPr>
            <w:rStyle w:val="Hyperlink"/>
            <w:rtl/>
          </w:rPr>
          <w:t xml:space="preserve">لعام </w:t>
        </w:r>
        <w:r w:rsidR="004D017B" w:rsidRPr="0020038E">
          <w:rPr>
            <w:rStyle w:val="Hyperlink"/>
          </w:rPr>
          <w:t>2025</w:t>
        </w:r>
        <w:r w:rsidR="004D017B" w:rsidRPr="0020038E">
          <w:rPr>
            <w:rStyle w:val="Hyperlink"/>
            <w:rtl/>
          </w:rPr>
          <w:t>)</w:t>
        </w:r>
      </w:hyperlink>
      <w:r w:rsidR="004D017B">
        <w:rPr>
          <w:rtl/>
        </w:rPr>
        <w:t xml:space="preserve"> أن يكون موضوع المنتدى </w:t>
      </w:r>
      <w:r w:rsidRPr="0020038E">
        <w:rPr>
          <w:lang w:val="en-US"/>
        </w:rPr>
        <w:t>WTPF-26</w:t>
      </w:r>
      <w:r w:rsidR="004D017B">
        <w:rPr>
          <w:rtl/>
        </w:rPr>
        <w:t xml:space="preserve"> كما يلي:</w:t>
      </w:r>
    </w:p>
    <w:p w14:paraId="44157FA9" w14:textId="6A921508" w:rsidR="004D017B" w:rsidRDefault="004D017B" w:rsidP="0020038E">
      <w:pPr>
        <w:pStyle w:val="enumlev1"/>
        <w:rPr>
          <w:rtl/>
        </w:rPr>
      </w:pPr>
      <w:r>
        <w:rPr>
          <w:rtl/>
        </w:rPr>
        <w:tab/>
        <w:t>"</w:t>
      </w:r>
      <w:r w:rsidR="0020038E">
        <w:rPr>
          <w:rFonts w:hint="eastAsia"/>
          <w:rtl/>
          <w:lang w:bidi="ar-SA"/>
        </w:rPr>
        <w:t> </w:t>
      </w:r>
      <w:r w:rsidRPr="0020038E">
        <w:rPr>
          <w:b/>
          <w:bCs/>
          <w:i/>
          <w:iCs/>
          <w:rtl/>
        </w:rPr>
        <w:t>التعجيل بتحقيق مستقبل رقمي شامل للجميع ومستدام وقادر على الصمود ومبتكر</w:t>
      </w:r>
      <w:r>
        <w:rPr>
          <w:rtl/>
        </w:rPr>
        <w:t xml:space="preserve">: وفي هذا الصدد، سيناقش المنتدى </w:t>
      </w:r>
      <w:r w:rsidR="0020038E" w:rsidRPr="0020038E">
        <w:rPr>
          <w:lang w:val="en-US"/>
        </w:rPr>
        <w:t>WTPF-26</w:t>
      </w:r>
      <w:r>
        <w:rPr>
          <w:rtl/>
        </w:rPr>
        <w:t xml:space="preserve"> الفرص والتحديات والسياسات لمعالجة ما يلي:</w:t>
      </w:r>
    </w:p>
    <w:p w14:paraId="07CF400E" w14:textId="77777777" w:rsidR="004D017B" w:rsidRDefault="004D017B" w:rsidP="0020038E">
      <w:pPr>
        <w:pStyle w:val="enumlev2"/>
        <w:rPr>
          <w:rtl/>
        </w:rPr>
      </w:pPr>
      <w:r>
        <w:rPr>
          <w:rtl/>
        </w:rPr>
        <w:t>–</w:t>
      </w:r>
      <w:r>
        <w:rPr>
          <w:rtl/>
        </w:rPr>
        <w:tab/>
        <w:t>سد الفجوات الرقمية، لا سيما فيما يخص نوع الجنس والسن وكذلك المهارات والتوصيلية</w:t>
      </w:r>
    </w:p>
    <w:p w14:paraId="34D8FB67" w14:textId="77777777" w:rsidR="004D017B" w:rsidRDefault="004D017B" w:rsidP="0020038E">
      <w:pPr>
        <w:pStyle w:val="enumlev2"/>
        <w:rPr>
          <w:rtl/>
        </w:rPr>
      </w:pPr>
      <w:r>
        <w:rPr>
          <w:rtl/>
        </w:rPr>
        <w:t>–</w:t>
      </w:r>
      <w:r>
        <w:rPr>
          <w:rtl/>
        </w:rPr>
        <w:tab/>
        <w:t>التحول الرقمي المراعي للبيئة: تغير المناخ والاستدامة البيئية</w:t>
      </w:r>
    </w:p>
    <w:p w14:paraId="03317F9B" w14:textId="77777777" w:rsidR="004D017B" w:rsidRDefault="004D017B" w:rsidP="0020038E">
      <w:pPr>
        <w:pStyle w:val="enumlev2"/>
        <w:rPr>
          <w:rtl/>
        </w:rPr>
      </w:pPr>
      <w:r>
        <w:rPr>
          <w:rtl/>
        </w:rPr>
        <w:t>–</w:t>
      </w:r>
      <w:r>
        <w:rPr>
          <w:rtl/>
        </w:rPr>
        <w:tab/>
        <w:t>قدرة الاتصالات/تكنولوجيا المعلومات والاتصالات على الصمود</w:t>
      </w:r>
    </w:p>
    <w:p w14:paraId="1CF900FA" w14:textId="03CCBCD8" w:rsidR="004D017B" w:rsidRDefault="004D017B" w:rsidP="0020038E">
      <w:pPr>
        <w:pStyle w:val="enumlev2"/>
        <w:rPr>
          <w:rtl/>
        </w:rPr>
      </w:pPr>
      <w:r>
        <w:rPr>
          <w:rtl/>
        </w:rPr>
        <w:t>–</w:t>
      </w:r>
      <w:r>
        <w:rPr>
          <w:rtl/>
        </w:rPr>
        <w:tab/>
        <w:t>التوصيلية الفضائية</w:t>
      </w:r>
    </w:p>
    <w:p w14:paraId="17A73BFC" w14:textId="6E5EAD6B" w:rsidR="004D017B" w:rsidRDefault="004D017B" w:rsidP="0020038E">
      <w:pPr>
        <w:pStyle w:val="enumlev2"/>
        <w:rPr>
          <w:rtl/>
        </w:rPr>
      </w:pPr>
      <w:r>
        <w:rPr>
          <w:rtl/>
        </w:rPr>
        <w:t>–</w:t>
      </w:r>
      <w:r>
        <w:rPr>
          <w:rtl/>
        </w:rPr>
        <w:tab/>
        <w:t xml:space="preserve">تعزيز </w:t>
      </w:r>
      <w:bookmarkStart w:id="0" w:name="_Hlk237534625"/>
      <w:r w:rsidR="000D5167">
        <w:rPr>
          <w:rFonts w:hint="cs"/>
          <w:rtl/>
        </w:rPr>
        <w:t>الأنظمة الإيكولوجية</w:t>
      </w:r>
      <w:bookmarkEnd w:id="0"/>
      <w:r>
        <w:rPr>
          <w:rtl/>
        </w:rPr>
        <w:t xml:space="preserve"> الابتكار وريادة الأعمال المتمحورة حول تكنولوجيا المعلومات والاتصالات".</w:t>
      </w:r>
    </w:p>
    <w:p w14:paraId="05B4EFC4" w14:textId="53751B48" w:rsidR="004D017B" w:rsidRPr="0020038E" w:rsidRDefault="0020038E" w:rsidP="004D017B">
      <w:pPr>
        <w:rPr>
          <w:spacing w:val="-2"/>
          <w:rtl/>
        </w:rPr>
      </w:pPr>
      <w:r w:rsidRPr="0020038E">
        <w:rPr>
          <w:spacing w:val="-2"/>
        </w:rPr>
        <w:lastRenderedPageBreak/>
        <w:t>4.1.1</w:t>
      </w:r>
      <w:r w:rsidR="004D017B" w:rsidRPr="0020038E">
        <w:rPr>
          <w:spacing w:val="-2"/>
          <w:rtl/>
        </w:rPr>
        <w:tab/>
        <w:t xml:space="preserve">لن يصدر المنتدى </w:t>
      </w:r>
      <w:r w:rsidRPr="0020038E">
        <w:rPr>
          <w:spacing w:val="-2"/>
          <w:lang w:val="en-US"/>
        </w:rPr>
        <w:t>WTPF-26</w:t>
      </w:r>
      <w:r w:rsidR="004D017B" w:rsidRPr="0020038E">
        <w:rPr>
          <w:spacing w:val="-2"/>
          <w:rtl/>
        </w:rPr>
        <w:t xml:space="preserve"> نتائج تنظيمية إلزامية؛ إلا أنه يتعين على المنتدى إعداد تقارير واعتماد آراء غير ملزمة بتوافق الآراء لتنظر فيها الدول الأعضاء وأعضاء القطاعات واجتماعات الاتحاد المختصة وفقاً </w:t>
      </w:r>
      <w:hyperlink r:id="rId12" w:history="1">
        <w:r w:rsidR="004D017B" w:rsidRPr="0020038E">
          <w:rPr>
            <w:rStyle w:val="Hyperlink"/>
            <w:spacing w:val="-2"/>
            <w:rtl/>
          </w:rPr>
          <w:t xml:space="preserve">للقرار </w:t>
        </w:r>
        <w:r w:rsidRPr="0020038E">
          <w:rPr>
            <w:rStyle w:val="Hyperlink"/>
            <w:spacing w:val="-2"/>
          </w:rPr>
          <w:t>2</w:t>
        </w:r>
        <w:r w:rsidR="00E22254" w:rsidRPr="0020038E">
          <w:rPr>
            <w:rStyle w:val="Hyperlink"/>
            <w:spacing w:val="-2"/>
            <w:rtl/>
          </w:rPr>
          <w:t xml:space="preserve"> </w:t>
        </w:r>
        <w:r w:rsidR="004D017B" w:rsidRPr="0020038E">
          <w:rPr>
            <w:rStyle w:val="Hyperlink"/>
            <w:spacing w:val="-2"/>
            <w:rtl/>
          </w:rPr>
          <w:t>(</w:t>
        </w:r>
        <w:r w:rsidR="005144AB">
          <w:rPr>
            <w:rStyle w:val="Hyperlink"/>
            <w:spacing w:val="-2"/>
            <w:rtl/>
          </w:rPr>
          <w:t>المراجَع</w:t>
        </w:r>
        <w:r w:rsidR="004D017B" w:rsidRPr="0020038E">
          <w:rPr>
            <w:rStyle w:val="Hyperlink"/>
            <w:spacing w:val="-2"/>
            <w:rtl/>
          </w:rPr>
          <w:t xml:space="preserve"> في بوخارست، </w:t>
        </w:r>
        <w:r w:rsidR="004D017B" w:rsidRPr="0020038E">
          <w:rPr>
            <w:rStyle w:val="Hyperlink"/>
            <w:spacing w:val="-2"/>
          </w:rPr>
          <w:t>2022</w:t>
        </w:r>
        <w:r w:rsidR="004D017B" w:rsidRPr="0020038E">
          <w:rPr>
            <w:rStyle w:val="Hyperlink"/>
            <w:spacing w:val="-2"/>
            <w:rtl/>
          </w:rPr>
          <w:t>)</w:t>
        </w:r>
      </w:hyperlink>
      <w:r w:rsidR="004D017B" w:rsidRPr="0020038E">
        <w:rPr>
          <w:spacing w:val="-2"/>
          <w:rtl/>
        </w:rPr>
        <w:t>.</w:t>
      </w:r>
    </w:p>
    <w:p w14:paraId="095EF50B" w14:textId="3294210A" w:rsidR="004D017B" w:rsidRDefault="0020038E" w:rsidP="004D017B">
      <w:pPr>
        <w:rPr>
          <w:rtl/>
        </w:rPr>
      </w:pPr>
      <w:r>
        <w:t>5.1.1</w:t>
      </w:r>
      <w:r w:rsidR="004D017B">
        <w:rPr>
          <w:rtl/>
        </w:rPr>
        <w:tab/>
        <w:t xml:space="preserve">وترد معلومات إضافية تتعلق بالعملية التحضيرية للمنتدى </w:t>
      </w:r>
      <w:r w:rsidRPr="0020038E">
        <w:rPr>
          <w:lang w:val="en-US"/>
        </w:rPr>
        <w:t>WTPF-26</w:t>
      </w:r>
      <w:r w:rsidR="004D017B">
        <w:rPr>
          <w:rtl/>
        </w:rPr>
        <w:t xml:space="preserve"> على الموقع الإلكتروني</w:t>
      </w:r>
      <w:r>
        <w:tab/>
      </w:r>
      <w:r>
        <w:br/>
      </w:r>
      <w:hyperlink r:id="rId13" w:anchor="/ar" w:history="1">
        <w:r w:rsidRPr="009A1000">
          <w:rPr>
            <w:rStyle w:val="Hyperlink"/>
          </w:rPr>
          <w:t>www.itu.int/en/council/Pages/ieg-</w:t>
        </w:r>
        <w:r w:rsidRPr="0020038E">
          <w:rPr>
            <w:rStyle w:val="Hyperlink"/>
            <w:lang w:val="en-US"/>
          </w:rPr>
          <w:t>WTPF-26</w:t>
        </w:r>
        <w:r w:rsidRPr="009A1000">
          <w:rPr>
            <w:rStyle w:val="Hyperlink"/>
          </w:rPr>
          <w:t>.aspx</w:t>
        </w:r>
      </w:hyperlink>
      <w:r w:rsidR="004D017B">
        <w:rPr>
          <w:rtl/>
        </w:rPr>
        <w:t>.</w:t>
      </w:r>
    </w:p>
    <w:p w14:paraId="1AEB5B60" w14:textId="1E806701" w:rsidR="004D017B" w:rsidRDefault="0020038E" w:rsidP="0020038E">
      <w:pPr>
        <w:pStyle w:val="Heading1"/>
        <w:rPr>
          <w:rtl/>
        </w:rPr>
      </w:pPr>
      <w:r>
        <w:t>2</w:t>
      </w:r>
      <w:r w:rsidR="004D017B">
        <w:rPr>
          <w:rtl/>
        </w:rPr>
        <w:tab/>
        <w:t>العملية التحضيرية لتقرير الأمينة العامة للاتحاد الدولي للاتصالات</w:t>
      </w:r>
    </w:p>
    <w:p w14:paraId="521D2414" w14:textId="48EB1907" w:rsidR="004D017B" w:rsidRPr="0020038E" w:rsidRDefault="0020038E" w:rsidP="004D017B">
      <w:pPr>
        <w:rPr>
          <w:spacing w:val="-2"/>
          <w:rtl/>
        </w:rPr>
      </w:pPr>
      <w:r>
        <w:t>1.1.2</w:t>
      </w:r>
      <w:r w:rsidR="004D017B" w:rsidRPr="0020038E">
        <w:rPr>
          <w:spacing w:val="-2"/>
          <w:rtl/>
        </w:rPr>
        <w:tab/>
        <w:t xml:space="preserve">تستند المناقشات في المنتدى العالمي لسياسات الاتصالات/تكنولوجيا المعلومات والاتصالات لعام </w:t>
      </w:r>
      <w:r w:rsidR="004D017B" w:rsidRPr="0020038E">
        <w:rPr>
          <w:spacing w:val="-2"/>
        </w:rPr>
        <w:t>2026</w:t>
      </w:r>
      <w:r w:rsidR="004D017B" w:rsidRPr="0020038E">
        <w:rPr>
          <w:spacing w:val="-2"/>
          <w:rtl/>
        </w:rPr>
        <w:t xml:space="preserve"> </w:t>
      </w:r>
      <w:r w:rsidRPr="0020038E">
        <w:rPr>
          <w:spacing w:val="-2"/>
          <w:lang w:val="en-US"/>
        </w:rPr>
        <w:t>(WTPF-26)</w:t>
      </w:r>
      <w:r w:rsidR="004D017B" w:rsidRPr="0020038E">
        <w:rPr>
          <w:spacing w:val="-2"/>
          <w:rtl/>
        </w:rPr>
        <w:t xml:space="preserve"> حصراً إلى تقرير واحد تعده الأمينة العام</w:t>
      </w:r>
      <w:r w:rsidR="000952C0">
        <w:rPr>
          <w:rFonts w:hint="cs"/>
          <w:spacing w:val="-2"/>
          <w:rtl/>
        </w:rPr>
        <w:t>ة</w:t>
      </w:r>
      <w:r w:rsidR="004D017B" w:rsidRPr="0020038E">
        <w:rPr>
          <w:spacing w:val="-2"/>
          <w:rtl/>
        </w:rPr>
        <w:t xml:space="preserve"> للاتحاد الدولي للاتصالات، وإلى مساهمات المشاركين المستندة إلى ذلك التقرير، الذي يعد وفقاً لإجراء يعتمده المجلس واستناداً إلى مقترحات الدول الأعضاء وأعضاء القطاعات، وإلى آراء المنتسبين و</w:t>
      </w:r>
      <w:r w:rsidR="00F01D11">
        <w:rPr>
          <w:spacing w:val="-2"/>
          <w:rtl/>
        </w:rPr>
        <w:t>الهيئات الأكاديمية</w:t>
      </w:r>
      <w:r w:rsidR="004D017B" w:rsidRPr="0020038E">
        <w:rPr>
          <w:spacing w:val="-2"/>
          <w:rtl/>
        </w:rPr>
        <w:t xml:space="preserve"> وأصحاب المصلحة؛ ولا ينظر المنتدى في مشاريع أي آراء جديدة لم تقدم خلال الفترة التحضيرية المقررة لإعداد تقرير الأمينة العامة قبل انعقاد المنتدى، على النحو المبين في القرار </w:t>
      </w:r>
      <w:hyperlink r:id="rId14" w:history="1">
        <w:r w:rsidR="004D017B" w:rsidRPr="0020038E">
          <w:rPr>
            <w:rStyle w:val="Hyperlink"/>
            <w:spacing w:val="-2"/>
          </w:rPr>
          <w:t>2</w:t>
        </w:r>
        <w:r w:rsidR="004D017B" w:rsidRPr="0020038E">
          <w:rPr>
            <w:rStyle w:val="Hyperlink"/>
            <w:spacing w:val="-2"/>
            <w:rtl/>
          </w:rPr>
          <w:t xml:space="preserve"> (</w:t>
        </w:r>
        <w:r w:rsidR="005144AB">
          <w:rPr>
            <w:rStyle w:val="Hyperlink"/>
            <w:spacing w:val="-2"/>
            <w:rtl/>
          </w:rPr>
          <w:t>المراجَع</w:t>
        </w:r>
        <w:r w:rsidR="004D017B" w:rsidRPr="0020038E">
          <w:rPr>
            <w:rStyle w:val="Hyperlink"/>
            <w:spacing w:val="-2"/>
            <w:rtl/>
          </w:rPr>
          <w:t xml:space="preserve"> في بوخارست، </w:t>
        </w:r>
        <w:r w:rsidR="004D017B" w:rsidRPr="0020038E">
          <w:rPr>
            <w:rStyle w:val="Hyperlink"/>
            <w:spacing w:val="-2"/>
          </w:rPr>
          <w:t>2022</w:t>
        </w:r>
        <w:r w:rsidR="004D017B" w:rsidRPr="0020038E">
          <w:rPr>
            <w:rStyle w:val="Hyperlink"/>
            <w:spacing w:val="-2"/>
            <w:rtl/>
          </w:rPr>
          <w:t>)</w:t>
        </w:r>
      </w:hyperlink>
      <w:r w:rsidR="004D017B" w:rsidRPr="0020038E">
        <w:rPr>
          <w:spacing w:val="-2"/>
          <w:rtl/>
        </w:rPr>
        <w:t>.</w:t>
      </w:r>
    </w:p>
    <w:p w14:paraId="42FDE191" w14:textId="26988780" w:rsidR="004D017B" w:rsidRDefault="0020038E" w:rsidP="004D017B">
      <w:r>
        <w:t>2.1.2</w:t>
      </w:r>
      <w:r w:rsidR="004D017B">
        <w:rPr>
          <w:rtl/>
        </w:rPr>
        <w:tab/>
        <w:t xml:space="preserve">ووفقاً </w:t>
      </w:r>
      <w:hyperlink r:id="rId15" w:history="1">
        <w:r w:rsidR="004D017B" w:rsidRPr="0020038E">
          <w:rPr>
            <w:rStyle w:val="Hyperlink"/>
            <w:rtl/>
          </w:rPr>
          <w:t xml:space="preserve">للمقرر </w:t>
        </w:r>
        <w:r w:rsidR="004D017B" w:rsidRPr="0020038E">
          <w:rPr>
            <w:rStyle w:val="Hyperlink"/>
          </w:rPr>
          <w:t>641</w:t>
        </w:r>
        <w:r w:rsidR="004D017B" w:rsidRPr="0020038E">
          <w:rPr>
            <w:rStyle w:val="Hyperlink"/>
            <w:rtl/>
          </w:rPr>
          <w:t xml:space="preserve"> (</w:t>
        </w:r>
        <w:r w:rsidRPr="0020038E">
          <w:rPr>
            <w:rStyle w:val="Hyperlink"/>
            <w:rtl/>
          </w:rPr>
          <w:t>الصادر عن دورة المجلس لعام</w:t>
        </w:r>
        <w:r>
          <w:rPr>
            <w:rStyle w:val="Hyperlink"/>
            <w:rFonts w:hint="cs"/>
            <w:rtl/>
          </w:rPr>
          <w:t xml:space="preserve"> </w:t>
        </w:r>
        <w:r>
          <w:rPr>
            <w:rStyle w:val="Hyperlink"/>
          </w:rPr>
          <w:t>2024</w:t>
        </w:r>
        <w:r w:rsidR="004D017B" w:rsidRPr="0020038E">
          <w:rPr>
            <w:rStyle w:val="Hyperlink"/>
            <w:rtl/>
          </w:rPr>
          <w:t>)</w:t>
        </w:r>
      </w:hyperlink>
      <w:r w:rsidR="004D017B">
        <w:rPr>
          <w:rtl/>
        </w:rPr>
        <w:t xml:space="preserve">، تدعو الأمينة العامة للاتحاد الدولي للاتصالات إلى </w:t>
      </w:r>
      <w:r w:rsidR="001E0D70">
        <w:rPr>
          <w:rFonts w:hint="cs"/>
          <w:rtl/>
        </w:rPr>
        <w:t>تشكيل</w:t>
      </w:r>
      <w:r w:rsidR="004D017B">
        <w:rPr>
          <w:rtl/>
        </w:rPr>
        <w:t xml:space="preserve"> فريق خبراء غير رسمي</w:t>
      </w:r>
      <w:r w:rsidR="000952C0">
        <w:rPr>
          <w:rtl/>
        </w:rPr>
        <w:t xml:space="preserve"> </w:t>
      </w:r>
      <w:r w:rsidR="000952C0" w:rsidRPr="0020038E">
        <w:rPr>
          <w:lang w:val="en-US"/>
        </w:rPr>
        <w:t>(IEG)</w:t>
      </w:r>
      <w:r w:rsidR="004D017B">
        <w:rPr>
          <w:rtl/>
        </w:rPr>
        <w:t xml:space="preserve"> ومتوازن التمثيل، يكون كل عضو فيه مشاركاً بفعالية في التحضير للمنتدى </w:t>
      </w:r>
      <w:r w:rsidRPr="0020038E">
        <w:rPr>
          <w:lang w:val="en-US"/>
        </w:rPr>
        <w:t>WTPF-26</w:t>
      </w:r>
      <w:r w:rsidR="004D017B">
        <w:rPr>
          <w:rtl/>
        </w:rPr>
        <w:t xml:space="preserve"> في بلده، للمساعدة في هذه العملية. وفي هذا الصدد، أُرسلت في </w:t>
      </w:r>
      <w:r w:rsidR="004D017B">
        <w:t>14</w:t>
      </w:r>
      <w:r w:rsidR="004D017B">
        <w:rPr>
          <w:rtl/>
        </w:rPr>
        <w:t xml:space="preserve"> يونيو </w:t>
      </w:r>
      <w:r w:rsidR="004D017B">
        <w:t>2024</w:t>
      </w:r>
      <w:r w:rsidR="004D017B">
        <w:rPr>
          <w:rtl/>
        </w:rPr>
        <w:t xml:space="preserve"> رسالة معممة </w:t>
      </w:r>
      <w:r w:rsidR="004D017B" w:rsidRPr="000952C0">
        <w:t>(</w:t>
      </w:r>
      <w:hyperlink r:id="rId16" w:history="1">
        <w:r w:rsidR="004D017B" w:rsidRPr="000952C0">
          <w:rPr>
            <w:rStyle w:val="Hyperlink"/>
          </w:rPr>
          <w:t>CL-24/44</w:t>
        </w:r>
      </w:hyperlink>
      <w:r w:rsidR="004D017B" w:rsidRPr="000952C0">
        <w:t>)</w:t>
      </w:r>
      <w:r w:rsidR="004D017B">
        <w:rPr>
          <w:rtl/>
        </w:rPr>
        <w:t xml:space="preserve"> إلى الدول الأعضاء، ودولة فلسطين، وأعضاء القطاعات، والمنتسبين، و</w:t>
      </w:r>
      <w:r w:rsidR="00F01D11">
        <w:rPr>
          <w:rtl/>
        </w:rPr>
        <w:t>الهيئات الأكاديمية</w:t>
      </w:r>
      <w:r w:rsidR="004D017B">
        <w:rPr>
          <w:rtl/>
        </w:rPr>
        <w:t xml:space="preserve">، والمنظمات التي يحق لها حضور مؤتمرات الاتحاد الدولي للاتصالات واجتماعاته بصفة مراقب، ودعت إلى ترشيح خبراء لتشكيل فريق الخبراء غير الرسمي </w:t>
      </w:r>
      <w:r w:rsidRPr="0020038E">
        <w:rPr>
          <w:lang w:val="en-US"/>
        </w:rPr>
        <w:t>(IEG)</w:t>
      </w:r>
      <w:r w:rsidR="004D017B">
        <w:rPr>
          <w:rtl/>
        </w:rPr>
        <w:t>.</w:t>
      </w:r>
    </w:p>
    <w:p w14:paraId="20C34A66" w14:textId="1F4CA331" w:rsidR="004D017B" w:rsidRPr="0020038E" w:rsidRDefault="0020038E" w:rsidP="004D017B">
      <w:pPr>
        <w:rPr>
          <w:spacing w:val="-2"/>
          <w:rtl/>
        </w:rPr>
      </w:pPr>
      <w:r w:rsidRPr="0020038E">
        <w:rPr>
          <w:spacing w:val="-2"/>
        </w:rPr>
        <w:t>3.1.2</w:t>
      </w:r>
      <w:r w:rsidR="004D017B" w:rsidRPr="0020038E">
        <w:rPr>
          <w:spacing w:val="-2"/>
          <w:rtl/>
        </w:rPr>
        <w:tab/>
        <w:t xml:space="preserve">وتمشياً مع القرار </w:t>
      </w:r>
      <w:r w:rsidR="004D017B" w:rsidRPr="0020038E">
        <w:rPr>
          <w:spacing w:val="-2"/>
        </w:rPr>
        <w:t>2</w:t>
      </w:r>
      <w:r w:rsidR="004D017B" w:rsidRPr="0020038E">
        <w:rPr>
          <w:spacing w:val="-2"/>
          <w:rtl/>
        </w:rPr>
        <w:t xml:space="preserve"> (</w:t>
      </w:r>
      <w:r w:rsidR="005144AB">
        <w:rPr>
          <w:spacing w:val="-2"/>
          <w:rtl/>
        </w:rPr>
        <w:t>المراجَع</w:t>
      </w:r>
      <w:r w:rsidR="004D017B" w:rsidRPr="0020038E">
        <w:rPr>
          <w:spacing w:val="-2"/>
          <w:rtl/>
        </w:rPr>
        <w:t xml:space="preserve"> في بوخارست، </w:t>
      </w:r>
      <w:r w:rsidR="004D017B" w:rsidRPr="0020038E">
        <w:rPr>
          <w:spacing w:val="-2"/>
        </w:rPr>
        <w:t>2022</w:t>
      </w:r>
      <w:r w:rsidR="004D017B" w:rsidRPr="0020038E">
        <w:rPr>
          <w:spacing w:val="-2"/>
          <w:rtl/>
        </w:rPr>
        <w:t xml:space="preserve">) ومقرر المجلس </w:t>
      </w:r>
      <w:r w:rsidR="004D017B" w:rsidRPr="0020038E">
        <w:rPr>
          <w:spacing w:val="-2"/>
        </w:rPr>
        <w:t>641</w:t>
      </w:r>
      <w:r w:rsidR="004D017B" w:rsidRPr="0020038E">
        <w:rPr>
          <w:spacing w:val="-2"/>
          <w:rtl/>
        </w:rPr>
        <w:t xml:space="preserve"> (المعد</w:t>
      </w:r>
      <w:r w:rsidRPr="0020038E">
        <w:rPr>
          <w:rFonts w:hint="cs"/>
          <w:spacing w:val="-2"/>
          <w:rtl/>
        </w:rPr>
        <w:t>َّ</w:t>
      </w:r>
      <w:r w:rsidR="004D017B" w:rsidRPr="0020038E">
        <w:rPr>
          <w:spacing w:val="-2"/>
          <w:rtl/>
        </w:rPr>
        <w:t xml:space="preserve">ل في </w:t>
      </w:r>
      <w:r w:rsidR="004D017B" w:rsidRPr="0020038E">
        <w:rPr>
          <w:spacing w:val="-2"/>
        </w:rPr>
        <w:t>2025</w:t>
      </w:r>
      <w:r w:rsidR="004D017B" w:rsidRPr="0020038E">
        <w:rPr>
          <w:spacing w:val="-2"/>
          <w:rtl/>
        </w:rPr>
        <w:t xml:space="preserve">)، أعدت الأمينة العامة للاتحاد الدولي للاتصالات هذا التقرير من خلال عملية تكرارية من التشاور مع فريق الخبراء غير الرسمي </w:t>
      </w:r>
      <w:r w:rsidRPr="0020038E">
        <w:rPr>
          <w:spacing w:val="-2"/>
          <w:lang w:val="en-US"/>
        </w:rPr>
        <w:t>(IEG)</w:t>
      </w:r>
      <w:r w:rsidR="004D017B" w:rsidRPr="0020038E">
        <w:rPr>
          <w:spacing w:val="-2"/>
          <w:rtl/>
        </w:rPr>
        <w:t>، روعيت فيها بالكامل المساهمات الخطية والشفوية للدول الأعضاء وأعضاء القطاعات. ولا يمثل التقرير نتيجة يتم التوصل إليها عن طريق التفاوض، وإن</w:t>
      </w:r>
      <w:r>
        <w:rPr>
          <w:rFonts w:hint="cs"/>
          <w:spacing w:val="-2"/>
          <w:rtl/>
        </w:rPr>
        <w:t> </w:t>
      </w:r>
      <w:r w:rsidR="004D017B" w:rsidRPr="0020038E">
        <w:rPr>
          <w:spacing w:val="-2"/>
          <w:rtl/>
        </w:rPr>
        <w:t xml:space="preserve">كان يسعى إلى مراعاة مختلف آراء الدول الأعضاء وأعضاء القطاعات المشاركين في فريق الخبراء غير الرسمي </w:t>
      </w:r>
      <w:r w:rsidRPr="0020038E">
        <w:rPr>
          <w:spacing w:val="-2"/>
          <w:lang w:val="en-US"/>
        </w:rPr>
        <w:t>(IEG)</w:t>
      </w:r>
      <w:r w:rsidR="004D017B" w:rsidRPr="0020038E">
        <w:rPr>
          <w:spacing w:val="-2"/>
          <w:rtl/>
        </w:rPr>
        <w:t>. ولا يعني الاستشهاد بمصادر بعينها موافقة ذلك المصدر أو المنظمة/الكيان الذي ينتمي إليه أو تأييده لما ورد.</w:t>
      </w:r>
    </w:p>
    <w:p w14:paraId="7F09F2E8" w14:textId="4CCCBEA0" w:rsidR="004D017B" w:rsidRDefault="0020038E" w:rsidP="004D017B">
      <w:pPr>
        <w:rPr>
          <w:rtl/>
        </w:rPr>
      </w:pPr>
      <w:r>
        <w:t>4.1.2</w:t>
      </w:r>
      <w:r w:rsidR="004D017B">
        <w:rPr>
          <w:rtl/>
        </w:rPr>
        <w:tab/>
        <w:t xml:space="preserve">وستسترشد العملية التحضيرية بالجدول الزمني المبين في المرفق </w:t>
      </w:r>
      <w:r w:rsidR="004D017B">
        <w:t>2</w:t>
      </w:r>
      <w:r w:rsidR="004D017B">
        <w:rPr>
          <w:rtl/>
        </w:rPr>
        <w:t xml:space="preserve"> من المقرر </w:t>
      </w:r>
      <w:r w:rsidR="004D017B">
        <w:t>641</w:t>
      </w:r>
      <w:r w:rsidR="004D017B">
        <w:rPr>
          <w:rtl/>
        </w:rPr>
        <w:t xml:space="preserve"> وفي الجدول </w:t>
      </w:r>
      <w:r w:rsidR="004D017B">
        <w:t>1</w:t>
      </w:r>
      <w:r w:rsidR="004D017B">
        <w:rPr>
          <w:rtl/>
        </w:rPr>
        <w:t xml:space="preserve"> أدناه (بصيغته المنقحة استناداً إلى ما اتفق عليه في الاجتماع الأول لفريق الخبراء </w:t>
      </w:r>
      <w:r w:rsidRPr="0020038E">
        <w:rPr>
          <w:lang w:val="en-US"/>
        </w:rPr>
        <w:t>(IEG)</w:t>
      </w:r>
      <w:r w:rsidR="004D017B">
        <w:rPr>
          <w:rtl/>
        </w:rPr>
        <w:t>).</w:t>
      </w:r>
    </w:p>
    <w:p w14:paraId="3BB8B5E7" w14:textId="77777777" w:rsidR="004D017B" w:rsidRDefault="004D017B" w:rsidP="0020038E">
      <w:pPr>
        <w:pStyle w:val="TableNo"/>
        <w:rPr>
          <w:rtl/>
        </w:rPr>
      </w:pPr>
      <w:r>
        <w:rPr>
          <w:rtl/>
        </w:rPr>
        <w:t xml:space="preserve">الجدول </w:t>
      </w:r>
      <w:r>
        <w:t>1</w:t>
      </w:r>
    </w:p>
    <w:p w14:paraId="7D91EABC" w14:textId="38273011" w:rsidR="00716FEB" w:rsidRPr="00A626E0" w:rsidRDefault="004D017B" w:rsidP="0020038E">
      <w:pPr>
        <w:pStyle w:val="Tabletitle"/>
        <w:rPr>
          <w:rtl/>
        </w:rPr>
      </w:pPr>
      <w:r>
        <w:rPr>
          <w:rtl/>
        </w:rPr>
        <w:t>الجدول الزمني لإعداد تقرير الأمينة العامة للاتحاد</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546"/>
        <w:gridCol w:w="7083"/>
      </w:tblGrid>
      <w:tr w:rsidR="004D017B" w:rsidRPr="0020038E" w14:paraId="38B2B110" w14:textId="77777777" w:rsidTr="0020038E">
        <w:trPr>
          <w:cantSplit/>
          <w:jc w:val="center"/>
        </w:trPr>
        <w:tc>
          <w:tcPr>
            <w:tcW w:w="2546" w:type="dxa"/>
          </w:tcPr>
          <w:p w14:paraId="2D9E43E9" w14:textId="77777777" w:rsidR="004D017B" w:rsidRPr="0020038E" w:rsidRDefault="004D017B" w:rsidP="0020038E">
            <w:pPr>
              <w:pStyle w:val="Tabletext"/>
              <w:jc w:val="center"/>
              <w:rPr>
                <w:b/>
                <w:bCs/>
                <w:rtl/>
                <w:lang w:val="en-US" w:bidi="en-GB"/>
              </w:rPr>
            </w:pPr>
            <w:r w:rsidRPr="0020038E">
              <w:rPr>
                <w:b/>
                <w:bCs/>
                <w:lang w:val="en-US" w:bidi="ar-SA"/>
              </w:rPr>
              <w:t>5</w:t>
            </w:r>
            <w:r w:rsidRPr="0020038E">
              <w:rPr>
                <w:b/>
                <w:bCs/>
                <w:rtl/>
                <w:lang w:val="en-US" w:bidi="ar-SA"/>
              </w:rPr>
              <w:t xml:space="preserve"> أغسطس </w:t>
            </w:r>
            <w:r w:rsidRPr="0020038E">
              <w:rPr>
                <w:b/>
                <w:bCs/>
                <w:lang w:val="en-US" w:bidi="ar-SA"/>
              </w:rPr>
              <w:t>2024</w:t>
            </w:r>
          </w:p>
        </w:tc>
        <w:tc>
          <w:tcPr>
            <w:tcW w:w="7083" w:type="dxa"/>
          </w:tcPr>
          <w:p w14:paraId="2BA01E2F" w14:textId="77777777" w:rsidR="004D017B" w:rsidRPr="0020038E" w:rsidRDefault="004D017B" w:rsidP="0020038E">
            <w:pPr>
              <w:pStyle w:val="Tabletext"/>
              <w:rPr>
                <w:rtl/>
                <w:lang w:val="en-US" w:bidi="en-GB"/>
              </w:rPr>
            </w:pPr>
            <w:r w:rsidRPr="0020038E">
              <w:rPr>
                <w:rtl/>
                <w:lang w:val="en-US" w:bidi="ar-SA"/>
              </w:rPr>
              <w:t>يُنشَر المشروع الأول لتقرير الأمينة العامة على الإنترنت للتعليق عليه</w:t>
            </w:r>
          </w:p>
        </w:tc>
      </w:tr>
      <w:tr w:rsidR="004D017B" w:rsidRPr="0020038E" w14:paraId="2D6DDF6F" w14:textId="77777777" w:rsidTr="0020038E">
        <w:trPr>
          <w:cantSplit/>
          <w:jc w:val="center"/>
        </w:trPr>
        <w:tc>
          <w:tcPr>
            <w:tcW w:w="2546" w:type="dxa"/>
          </w:tcPr>
          <w:p w14:paraId="3A3F914C" w14:textId="77777777" w:rsidR="004D017B" w:rsidRPr="0020038E" w:rsidRDefault="004D017B" w:rsidP="0020038E">
            <w:pPr>
              <w:pStyle w:val="Tabletext"/>
              <w:jc w:val="center"/>
              <w:rPr>
                <w:b/>
                <w:bCs/>
                <w:rtl/>
                <w:lang w:val="en-US" w:bidi="en-GB"/>
              </w:rPr>
            </w:pPr>
            <w:r w:rsidRPr="0020038E">
              <w:rPr>
                <w:b/>
                <w:bCs/>
                <w:lang w:val="en-US" w:bidi="ar-SA"/>
              </w:rPr>
              <w:t>26</w:t>
            </w:r>
            <w:r w:rsidRPr="0020038E">
              <w:rPr>
                <w:b/>
                <w:bCs/>
                <w:rtl/>
                <w:lang w:val="en-US" w:bidi="ar-SA"/>
              </w:rPr>
              <w:t xml:space="preserve"> أغسطس </w:t>
            </w:r>
            <w:r w:rsidRPr="0020038E">
              <w:rPr>
                <w:b/>
                <w:bCs/>
                <w:lang w:val="en-US" w:bidi="ar-SA"/>
              </w:rPr>
              <w:t>2024</w:t>
            </w:r>
          </w:p>
        </w:tc>
        <w:tc>
          <w:tcPr>
            <w:tcW w:w="7083" w:type="dxa"/>
          </w:tcPr>
          <w:p w14:paraId="33B5EC53" w14:textId="77777777" w:rsidR="004D017B" w:rsidRPr="0020038E" w:rsidRDefault="004D017B" w:rsidP="0020038E">
            <w:pPr>
              <w:pStyle w:val="Tabletext"/>
              <w:rPr>
                <w:rtl/>
                <w:lang w:val="en-US" w:bidi="en-GB"/>
              </w:rPr>
            </w:pPr>
            <w:r w:rsidRPr="0020038E">
              <w:rPr>
                <w:rtl/>
                <w:lang w:val="en-US" w:bidi="ar-SA"/>
              </w:rPr>
              <w:t>الموعد النهائي لتلقي التعليقات على المشروع الأول وتقديم المساهمات بشأن الخطوط العريضة لمشاريع الآراء المحتملة</w:t>
            </w:r>
          </w:p>
          <w:p w14:paraId="6537EC37" w14:textId="1B865810" w:rsidR="004D017B" w:rsidRPr="0020038E" w:rsidRDefault="004D017B" w:rsidP="0020038E">
            <w:pPr>
              <w:pStyle w:val="Tabletext"/>
              <w:rPr>
                <w:rtl/>
                <w:lang w:val="en-US" w:bidi="en-GB"/>
              </w:rPr>
            </w:pPr>
            <w:r w:rsidRPr="0020038E">
              <w:rPr>
                <w:rtl/>
                <w:lang w:val="en-US" w:bidi="ar-SA"/>
              </w:rPr>
              <w:t>الموعد النهائي لتقديم الترشيحات من أجل تكوين فريق متوازن التمثيل من الخبراء لتقديم المشورة إلى</w:t>
            </w:r>
            <w:r w:rsidR="0020038E">
              <w:rPr>
                <w:rFonts w:hint="eastAsia"/>
                <w:rtl/>
                <w:lang w:val="en-US" w:bidi="ar-SA"/>
              </w:rPr>
              <w:t> </w:t>
            </w:r>
            <w:r w:rsidRPr="0020038E">
              <w:rPr>
                <w:rtl/>
                <w:lang w:val="en-US" w:bidi="ar-SA"/>
              </w:rPr>
              <w:t>الأمينة العامة بشأن استكمال صياغة التقرير وما يتصل به من مشاريع آراء</w:t>
            </w:r>
          </w:p>
        </w:tc>
      </w:tr>
      <w:tr w:rsidR="004D017B" w:rsidRPr="0020038E" w14:paraId="7418FE21" w14:textId="77777777" w:rsidTr="0020038E">
        <w:trPr>
          <w:cantSplit/>
          <w:jc w:val="center"/>
        </w:trPr>
        <w:tc>
          <w:tcPr>
            <w:tcW w:w="2546" w:type="dxa"/>
          </w:tcPr>
          <w:p w14:paraId="6B217CEA" w14:textId="568AD6EC" w:rsidR="004D017B" w:rsidRPr="0020038E" w:rsidRDefault="004D017B" w:rsidP="0020038E">
            <w:pPr>
              <w:pStyle w:val="Tabletext"/>
              <w:jc w:val="center"/>
              <w:rPr>
                <w:b/>
                <w:bCs/>
                <w:rtl/>
                <w:lang w:val="en-US" w:bidi="en-GB"/>
              </w:rPr>
            </w:pPr>
            <w:r w:rsidRPr="0020038E">
              <w:rPr>
                <w:b/>
                <w:bCs/>
                <w:rtl/>
                <w:lang w:val="en-US" w:bidi="ar-SA"/>
              </w:rPr>
              <w:t>الاجتماع الأول لفريق الخبراء</w:t>
            </w:r>
            <w:r w:rsidR="000952C0">
              <w:rPr>
                <w:rFonts w:hint="cs"/>
                <w:b/>
                <w:bCs/>
                <w:rtl/>
                <w:lang w:val="en-US" w:bidi="ar-SA"/>
              </w:rPr>
              <w:t> </w:t>
            </w:r>
            <w:r w:rsidRPr="0020038E">
              <w:rPr>
                <w:b/>
                <w:bCs/>
                <w:rtl/>
                <w:lang w:val="en-US" w:bidi="ar-SA"/>
              </w:rPr>
              <w:t>غير</w:t>
            </w:r>
            <w:r w:rsidR="000952C0">
              <w:rPr>
                <w:rFonts w:hint="cs"/>
                <w:b/>
                <w:bCs/>
                <w:rtl/>
                <w:lang w:val="en-US" w:bidi="ar-SA"/>
              </w:rPr>
              <w:t> </w:t>
            </w:r>
            <w:r w:rsidRPr="0020038E">
              <w:rPr>
                <w:b/>
                <w:bCs/>
                <w:rtl/>
                <w:lang w:val="en-US" w:bidi="ar-SA"/>
              </w:rPr>
              <w:t>الرسمي</w:t>
            </w:r>
            <w:r w:rsidR="000952C0">
              <w:rPr>
                <w:b/>
                <w:bCs/>
                <w:rtl/>
                <w:lang w:val="en-US" w:bidi="ar-SA"/>
              </w:rPr>
              <w:br/>
            </w:r>
            <w:r w:rsidRPr="0020038E">
              <w:rPr>
                <w:b/>
                <w:bCs/>
                <w:rtl/>
                <w:lang w:val="en-US" w:bidi="ar-SA"/>
              </w:rPr>
              <w:t>(</w:t>
            </w:r>
            <w:r w:rsidR="0020038E">
              <w:rPr>
                <w:b/>
                <w:bCs/>
                <w:lang w:val="en-US" w:bidi="ar-SA"/>
              </w:rPr>
              <w:t>8-7</w:t>
            </w:r>
            <w:r w:rsidRPr="0020038E">
              <w:rPr>
                <w:b/>
                <w:bCs/>
                <w:rtl/>
                <w:lang w:val="en-US" w:bidi="ar-SA"/>
              </w:rPr>
              <w:t xml:space="preserve"> أكتوبر </w:t>
            </w:r>
            <w:r w:rsidRPr="0020038E">
              <w:rPr>
                <w:b/>
                <w:bCs/>
                <w:lang w:val="en-US" w:bidi="ar-SA"/>
              </w:rPr>
              <w:t>2024</w:t>
            </w:r>
            <w:r w:rsidRPr="0020038E">
              <w:rPr>
                <w:b/>
                <w:bCs/>
                <w:rtl/>
                <w:lang w:val="en-US" w:bidi="ar-SA"/>
              </w:rPr>
              <w:t xml:space="preserve"> أثناء مجموعة اجتماعات أفرقة العمل التابعة للمجلس </w:t>
            </w:r>
            <w:r w:rsidR="0020038E" w:rsidRPr="0020038E">
              <w:rPr>
                <w:b/>
                <w:bCs/>
                <w:lang w:val="en-US" w:bidi="ar-SA"/>
              </w:rPr>
              <w:t>(CWG)</w:t>
            </w:r>
            <w:r w:rsidRPr="0020038E">
              <w:rPr>
                <w:b/>
                <w:bCs/>
                <w:rtl/>
                <w:lang w:val="en-US" w:bidi="ar-SA"/>
              </w:rPr>
              <w:t>))</w:t>
            </w:r>
          </w:p>
        </w:tc>
        <w:tc>
          <w:tcPr>
            <w:tcW w:w="7083" w:type="dxa"/>
          </w:tcPr>
          <w:p w14:paraId="7EC203CE" w14:textId="77777777" w:rsidR="004D017B" w:rsidRPr="0020038E" w:rsidRDefault="004D017B" w:rsidP="0020038E">
            <w:pPr>
              <w:pStyle w:val="Tabletext"/>
              <w:rPr>
                <w:rtl/>
                <w:lang w:val="en-US" w:bidi="en-GB"/>
              </w:rPr>
            </w:pPr>
            <w:r w:rsidRPr="0020038E">
              <w:rPr>
                <w:rtl/>
                <w:lang w:val="en-US" w:bidi="ar-SA"/>
              </w:rPr>
              <w:t>الاجتماع الأول لفريق الخبراء لمناقشة المشروع الأول لتقرير الأمينة العامة والتعليقات الواردة</w:t>
            </w:r>
          </w:p>
        </w:tc>
      </w:tr>
      <w:tr w:rsidR="004D017B" w:rsidRPr="0020038E" w14:paraId="6763A8AD" w14:textId="77777777" w:rsidTr="0020038E">
        <w:trPr>
          <w:cantSplit/>
          <w:jc w:val="center"/>
        </w:trPr>
        <w:tc>
          <w:tcPr>
            <w:tcW w:w="2546" w:type="dxa"/>
          </w:tcPr>
          <w:p w14:paraId="7DDA2169" w14:textId="77777777" w:rsidR="004D017B" w:rsidRPr="0020038E" w:rsidRDefault="004D017B" w:rsidP="0020038E">
            <w:pPr>
              <w:pStyle w:val="Tabletext"/>
              <w:jc w:val="center"/>
              <w:rPr>
                <w:b/>
                <w:bCs/>
                <w:rtl/>
                <w:lang w:val="en-US" w:bidi="en-GB"/>
              </w:rPr>
            </w:pPr>
            <w:r w:rsidRPr="0020038E">
              <w:rPr>
                <w:b/>
                <w:bCs/>
                <w:lang w:val="en-US" w:bidi="ar-SA"/>
              </w:rPr>
              <w:t>18</w:t>
            </w:r>
            <w:r w:rsidRPr="0020038E">
              <w:rPr>
                <w:b/>
                <w:bCs/>
                <w:rtl/>
                <w:lang w:val="en-US" w:bidi="ar-SA"/>
              </w:rPr>
              <w:t xml:space="preserve"> نوفمبر </w:t>
            </w:r>
            <w:r w:rsidRPr="0020038E">
              <w:rPr>
                <w:b/>
                <w:bCs/>
                <w:lang w:val="en-US" w:bidi="ar-SA"/>
              </w:rPr>
              <w:t>2024</w:t>
            </w:r>
          </w:p>
        </w:tc>
        <w:tc>
          <w:tcPr>
            <w:tcW w:w="7083" w:type="dxa"/>
          </w:tcPr>
          <w:p w14:paraId="3440A8DD" w14:textId="77777777" w:rsidR="004D017B" w:rsidRPr="0020038E" w:rsidRDefault="004D017B" w:rsidP="0020038E">
            <w:pPr>
              <w:pStyle w:val="Tabletext"/>
              <w:rPr>
                <w:rtl/>
                <w:lang w:val="en-US" w:bidi="en-GB"/>
              </w:rPr>
            </w:pPr>
            <w:r w:rsidRPr="0020038E">
              <w:rPr>
                <w:rtl/>
                <w:lang w:val="en-US" w:bidi="ar-SA"/>
              </w:rPr>
              <w:t>يُنشر مشروع التقرير الثاني الذي تعده الأمينة العامة على الإنترنت، إدماج ما دار من مناقشات خلال الاجتماع الأول لفريق الخبراء غير الرسمي، وخطوطاً عريضة لمشاريع الآراء</w:t>
            </w:r>
          </w:p>
          <w:p w14:paraId="2F9AF988" w14:textId="77777777" w:rsidR="004D017B" w:rsidRPr="0020038E" w:rsidRDefault="004D017B" w:rsidP="0020038E">
            <w:pPr>
              <w:pStyle w:val="Tabletext"/>
              <w:rPr>
                <w:rtl/>
                <w:lang w:val="en-US" w:bidi="en-GB"/>
              </w:rPr>
            </w:pPr>
            <w:r w:rsidRPr="0020038E">
              <w:rPr>
                <w:rtl/>
                <w:lang w:val="en-US" w:bidi="ar-SA"/>
              </w:rPr>
              <w:t>وسيُنشر هذا المشروع أيضاً على الإنترنت لإتاحة المجال لإجراء مشاورات عامة مفتوحة بشأنه</w:t>
            </w:r>
          </w:p>
        </w:tc>
      </w:tr>
      <w:tr w:rsidR="004D017B" w:rsidRPr="0020038E" w14:paraId="168B92DE" w14:textId="77777777" w:rsidTr="0020038E">
        <w:trPr>
          <w:cantSplit/>
          <w:jc w:val="center"/>
        </w:trPr>
        <w:tc>
          <w:tcPr>
            <w:tcW w:w="2546" w:type="dxa"/>
          </w:tcPr>
          <w:p w14:paraId="754ADF9E" w14:textId="77777777" w:rsidR="004D017B" w:rsidRPr="0020038E" w:rsidRDefault="004D017B" w:rsidP="0020038E">
            <w:pPr>
              <w:pStyle w:val="Tabletext"/>
              <w:jc w:val="center"/>
              <w:rPr>
                <w:b/>
                <w:bCs/>
                <w:rtl/>
                <w:lang w:val="en-US" w:bidi="en-GB"/>
              </w:rPr>
            </w:pPr>
            <w:r w:rsidRPr="0020038E">
              <w:rPr>
                <w:b/>
                <w:bCs/>
                <w:lang w:val="en-US" w:bidi="ar-SA"/>
              </w:rPr>
              <w:t>13</w:t>
            </w:r>
            <w:r w:rsidRPr="0020038E">
              <w:rPr>
                <w:b/>
                <w:bCs/>
                <w:rtl/>
                <w:lang w:val="en-US" w:bidi="ar-SA"/>
              </w:rPr>
              <w:t xml:space="preserve"> يناير </w:t>
            </w:r>
            <w:r w:rsidRPr="0020038E">
              <w:rPr>
                <w:b/>
                <w:bCs/>
                <w:lang w:val="en-US" w:bidi="ar-SA"/>
              </w:rPr>
              <w:t>2025</w:t>
            </w:r>
          </w:p>
        </w:tc>
        <w:tc>
          <w:tcPr>
            <w:tcW w:w="7083" w:type="dxa"/>
          </w:tcPr>
          <w:p w14:paraId="5471AA61" w14:textId="77777777" w:rsidR="004D017B" w:rsidRPr="0020038E" w:rsidRDefault="004D017B" w:rsidP="0020038E">
            <w:pPr>
              <w:pStyle w:val="Tabletext"/>
              <w:rPr>
                <w:spacing w:val="-4"/>
                <w:rtl/>
                <w:lang w:val="en-US" w:bidi="en-GB"/>
              </w:rPr>
            </w:pPr>
            <w:r w:rsidRPr="0020038E">
              <w:rPr>
                <w:spacing w:val="-4"/>
                <w:rtl/>
                <w:lang w:val="en-US" w:bidi="ar-SA"/>
              </w:rPr>
              <w:t>الموعد النهائي لتلقي التعليقات على المشروع الثاني وتقديم المساهمات بشأن مشاريع الآراء المحتملة</w:t>
            </w:r>
          </w:p>
          <w:p w14:paraId="27A2405A" w14:textId="77777777" w:rsidR="004D017B" w:rsidRPr="0020038E" w:rsidRDefault="004D017B" w:rsidP="0020038E">
            <w:pPr>
              <w:pStyle w:val="Tabletext"/>
              <w:rPr>
                <w:rtl/>
                <w:lang w:val="en-US" w:bidi="en-GB"/>
              </w:rPr>
            </w:pPr>
            <w:r w:rsidRPr="0020038E">
              <w:rPr>
                <w:rtl/>
                <w:lang w:val="en-US" w:bidi="ar-SA"/>
              </w:rPr>
              <w:t>الموعد النهائي لتلقي مدخلات من المشاورات العامة المفتوحة</w:t>
            </w:r>
          </w:p>
        </w:tc>
      </w:tr>
      <w:tr w:rsidR="004D017B" w:rsidRPr="0020038E" w14:paraId="31D1DA57" w14:textId="77777777" w:rsidTr="0020038E">
        <w:trPr>
          <w:cantSplit/>
          <w:jc w:val="center"/>
        </w:trPr>
        <w:tc>
          <w:tcPr>
            <w:tcW w:w="2546" w:type="dxa"/>
          </w:tcPr>
          <w:p w14:paraId="038DFDC8" w14:textId="5B750939" w:rsidR="004D017B" w:rsidRPr="0020038E" w:rsidRDefault="004D017B" w:rsidP="0020038E">
            <w:pPr>
              <w:pStyle w:val="Tabletext"/>
              <w:jc w:val="center"/>
              <w:rPr>
                <w:b/>
                <w:bCs/>
                <w:spacing w:val="-4"/>
                <w:rtl/>
                <w:lang w:val="en-US" w:bidi="en-GB"/>
              </w:rPr>
            </w:pPr>
            <w:r w:rsidRPr="0020038E">
              <w:rPr>
                <w:b/>
                <w:bCs/>
                <w:spacing w:val="-4"/>
                <w:rtl/>
                <w:lang w:val="en-US" w:bidi="ar-SA"/>
              </w:rPr>
              <w:lastRenderedPageBreak/>
              <w:t>الاجتماع الثاني لفريق الخبراء</w:t>
            </w:r>
            <w:r w:rsidR="00B266FB">
              <w:rPr>
                <w:rFonts w:hint="cs"/>
                <w:b/>
                <w:bCs/>
                <w:spacing w:val="-4"/>
                <w:rtl/>
                <w:lang w:val="en-US" w:bidi="ar-SA"/>
              </w:rPr>
              <w:t> </w:t>
            </w:r>
            <w:r w:rsidRPr="0020038E">
              <w:rPr>
                <w:b/>
                <w:bCs/>
                <w:spacing w:val="-4"/>
                <w:rtl/>
                <w:lang w:val="en-US" w:bidi="ar-SA"/>
              </w:rPr>
              <w:t>غير</w:t>
            </w:r>
            <w:r w:rsidR="00B266FB">
              <w:rPr>
                <w:rFonts w:hint="cs"/>
                <w:b/>
                <w:bCs/>
                <w:spacing w:val="-4"/>
                <w:rtl/>
                <w:lang w:val="en-US" w:bidi="ar-SA"/>
              </w:rPr>
              <w:t> </w:t>
            </w:r>
            <w:r w:rsidRPr="0020038E">
              <w:rPr>
                <w:b/>
                <w:bCs/>
                <w:spacing w:val="-4"/>
                <w:rtl/>
                <w:lang w:val="en-US" w:bidi="ar-SA"/>
              </w:rPr>
              <w:t>الرسمي</w:t>
            </w:r>
            <w:r w:rsidR="00B266FB">
              <w:rPr>
                <w:b/>
                <w:bCs/>
                <w:spacing w:val="-4"/>
                <w:rtl/>
                <w:lang w:val="en-US" w:bidi="ar-SA"/>
              </w:rPr>
              <w:br/>
            </w:r>
            <w:r w:rsidRPr="0020038E">
              <w:rPr>
                <w:b/>
                <w:bCs/>
                <w:spacing w:val="-4"/>
                <w:rtl/>
                <w:lang w:val="en-US" w:bidi="ar-SA"/>
              </w:rPr>
              <w:t>(</w:t>
            </w:r>
            <w:r w:rsidR="0020038E" w:rsidRPr="0020038E">
              <w:rPr>
                <w:b/>
                <w:bCs/>
                <w:spacing w:val="-4"/>
                <w:lang w:val="en-US" w:bidi="ar-SA"/>
              </w:rPr>
              <w:t>14-13</w:t>
            </w:r>
            <w:r w:rsidRPr="0020038E">
              <w:rPr>
                <w:b/>
                <w:bCs/>
                <w:spacing w:val="-4"/>
                <w:rtl/>
                <w:lang w:val="en-US" w:bidi="ar-SA"/>
              </w:rPr>
              <w:t xml:space="preserve"> فبراير </w:t>
            </w:r>
            <w:r w:rsidRPr="0020038E">
              <w:rPr>
                <w:b/>
                <w:bCs/>
                <w:spacing w:val="-4"/>
                <w:lang w:val="en-US" w:bidi="ar-SA"/>
              </w:rPr>
              <w:t>2025</w:t>
            </w:r>
            <w:r w:rsidRPr="0020038E">
              <w:rPr>
                <w:b/>
                <w:bCs/>
                <w:spacing w:val="-4"/>
                <w:rtl/>
                <w:lang w:val="en-US" w:bidi="ar-SA"/>
              </w:rPr>
              <w:t xml:space="preserve"> أثناء مجموعة اجتماعات أفرقة العمل التابعة للمجلس </w:t>
            </w:r>
            <w:r w:rsidR="0020038E" w:rsidRPr="0020038E">
              <w:rPr>
                <w:b/>
                <w:bCs/>
                <w:spacing w:val="-4"/>
                <w:lang w:val="en-US" w:bidi="ar-SA"/>
              </w:rPr>
              <w:t>(CWG)</w:t>
            </w:r>
            <w:r w:rsidRPr="0020038E">
              <w:rPr>
                <w:b/>
                <w:bCs/>
                <w:spacing w:val="-4"/>
                <w:rtl/>
                <w:lang w:val="en-US" w:bidi="ar-SA"/>
              </w:rPr>
              <w:t>))</w:t>
            </w:r>
          </w:p>
        </w:tc>
        <w:tc>
          <w:tcPr>
            <w:tcW w:w="7083" w:type="dxa"/>
          </w:tcPr>
          <w:p w14:paraId="794D9ECB" w14:textId="77777777" w:rsidR="004D017B" w:rsidRPr="0020038E" w:rsidRDefault="004D017B" w:rsidP="0020038E">
            <w:pPr>
              <w:pStyle w:val="Tabletext"/>
              <w:rPr>
                <w:rtl/>
                <w:lang w:val="en-US" w:bidi="en-GB"/>
              </w:rPr>
            </w:pPr>
            <w:r w:rsidRPr="0020038E">
              <w:rPr>
                <w:rtl/>
                <w:lang w:val="en-US" w:bidi="ar-SA"/>
              </w:rPr>
              <w:t>الاجتماع الثاني لفريق الخبراء لمناقشة المشروع الثاني لتقرير الأمينة العامة فضلاً عن مشاريع الآراء المحتملة والتعليقات الواردة، بما في ذلك التعليقات الواردة من المشاورات العامة المفتوحة</w:t>
            </w:r>
          </w:p>
        </w:tc>
      </w:tr>
      <w:tr w:rsidR="004D017B" w:rsidRPr="0020038E" w14:paraId="21A404B1" w14:textId="77777777" w:rsidTr="0020038E">
        <w:trPr>
          <w:cantSplit/>
          <w:jc w:val="center"/>
        </w:trPr>
        <w:tc>
          <w:tcPr>
            <w:tcW w:w="2546" w:type="dxa"/>
          </w:tcPr>
          <w:p w14:paraId="5AB21A8A" w14:textId="77777777" w:rsidR="004D017B" w:rsidRPr="0020038E" w:rsidRDefault="004D017B" w:rsidP="0020038E">
            <w:pPr>
              <w:pStyle w:val="Tabletext"/>
              <w:jc w:val="center"/>
              <w:rPr>
                <w:b/>
                <w:bCs/>
                <w:rtl/>
                <w:lang w:val="en-US" w:bidi="en-GB"/>
              </w:rPr>
            </w:pPr>
            <w:r w:rsidRPr="0020038E">
              <w:rPr>
                <w:b/>
                <w:bCs/>
                <w:lang w:val="en-US" w:bidi="ar-SA"/>
              </w:rPr>
              <w:t>31</w:t>
            </w:r>
            <w:r w:rsidRPr="0020038E">
              <w:rPr>
                <w:b/>
                <w:bCs/>
                <w:rtl/>
                <w:lang w:val="en-US" w:bidi="ar-SA"/>
              </w:rPr>
              <w:t xml:space="preserve"> مارس </w:t>
            </w:r>
            <w:r w:rsidRPr="0020038E">
              <w:rPr>
                <w:b/>
                <w:bCs/>
                <w:lang w:val="en-US" w:bidi="ar-SA"/>
              </w:rPr>
              <w:t>2025</w:t>
            </w:r>
          </w:p>
        </w:tc>
        <w:tc>
          <w:tcPr>
            <w:tcW w:w="7083" w:type="dxa"/>
          </w:tcPr>
          <w:p w14:paraId="7DB0FF4A" w14:textId="77777777" w:rsidR="004D017B" w:rsidRPr="0020038E" w:rsidRDefault="004D017B" w:rsidP="0020038E">
            <w:pPr>
              <w:pStyle w:val="Tabletext"/>
              <w:rPr>
                <w:rtl/>
                <w:lang w:val="en-US" w:bidi="en-GB"/>
              </w:rPr>
            </w:pPr>
            <w:r w:rsidRPr="0020038E">
              <w:rPr>
                <w:rtl/>
                <w:lang w:val="en-US" w:bidi="ar-SA"/>
              </w:rPr>
              <w:t>يُنشر المشروع الثالث لتقرير الأمينة العامة على الإنترنت، بعد إدماج ما دار من مناقشات خلال الاجتماع الثاني لفريق الخبراء غير الرسمي، وإدراج نص مشاريع الآراء المحتملة في ملحق</w:t>
            </w:r>
          </w:p>
          <w:p w14:paraId="0A3EADF3" w14:textId="77777777" w:rsidR="004D017B" w:rsidRPr="0020038E" w:rsidRDefault="004D017B" w:rsidP="0020038E">
            <w:pPr>
              <w:pStyle w:val="Tabletext"/>
              <w:rPr>
                <w:rtl/>
                <w:lang w:val="en-US" w:bidi="en-GB"/>
              </w:rPr>
            </w:pPr>
            <w:r w:rsidRPr="0020038E">
              <w:rPr>
                <w:rtl/>
                <w:lang w:val="en-US" w:bidi="ar-SA"/>
              </w:rPr>
              <w:t>وسيُنشر هذا المشروع أيضاً على الإنترنت لإتاحة المجال لإجراء مشاورات عامة مفتوحة بشأنه.</w:t>
            </w:r>
          </w:p>
        </w:tc>
      </w:tr>
      <w:tr w:rsidR="004D017B" w:rsidRPr="0020038E" w14:paraId="30F4E3E6" w14:textId="77777777" w:rsidTr="0020038E">
        <w:trPr>
          <w:cantSplit/>
          <w:jc w:val="center"/>
        </w:trPr>
        <w:tc>
          <w:tcPr>
            <w:tcW w:w="2546" w:type="dxa"/>
          </w:tcPr>
          <w:p w14:paraId="2C54C3BB" w14:textId="77777777" w:rsidR="004D017B" w:rsidRPr="0020038E" w:rsidRDefault="004D017B" w:rsidP="0020038E">
            <w:pPr>
              <w:pStyle w:val="Tabletext"/>
              <w:jc w:val="center"/>
              <w:rPr>
                <w:b/>
                <w:bCs/>
                <w:rtl/>
                <w:lang w:val="en-US" w:bidi="en-GB"/>
              </w:rPr>
            </w:pPr>
            <w:r w:rsidRPr="0020038E">
              <w:rPr>
                <w:b/>
                <w:bCs/>
                <w:lang w:val="en-US" w:bidi="ar-SA"/>
              </w:rPr>
              <w:t>16</w:t>
            </w:r>
            <w:r w:rsidRPr="0020038E">
              <w:rPr>
                <w:b/>
                <w:bCs/>
                <w:rtl/>
                <w:lang w:val="en-US" w:bidi="ar-SA"/>
              </w:rPr>
              <w:t xml:space="preserve"> يونيو </w:t>
            </w:r>
            <w:r w:rsidRPr="0020038E">
              <w:rPr>
                <w:b/>
                <w:bCs/>
                <w:lang w:val="en-US" w:bidi="ar-SA"/>
              </w:rPr>
              <w:t>2025</w:t>
            </w:r>
          </w:p>
        </w:tc>
        <w:tc>
          <w:tcPr>
            <w:tcW w:w="7083" w:type="dxa"/>
          </w:tcPr>
          <w:p w14:paraId="4AE5B712" w14:textId="77777777" w:rsidR="004D017B" w:rsidRPr="0020038E" w:rsidRDefault="004D017B" w:rsidP="0020038E">
            <w:pPr>
              <w:pStyle w:val="Tabletext"/>
              <w:rPr>
                <w:rtl/>
                <w:lang w:val="en-US" w:bidi="en-GB"/>
              </w:rPr>
            </w:pPr>
            <w:r w:rsidRPr="0020038E">
              <w:rPr>
                <w:rtl/>
                <w:lang w:val="en-US" w:bidi="ar-SA"/>
              </w:rPr>
              <w:t>الموعد النهائي لتلقي التعليقات على المشروع الثالث، بما في ذلك مشاريع الآراء المحتملة</w:t>
            </w:r>
          </w:p>
          <w:p w14:paraId="69AD1B15" w14:textId="77777777" w:rsidR="004D017B" w:rsidRPr="0020038E" w:rsidRDefault="004D017B" w:rsidP="0020038E">
            <w:pPr>
              <w:pStyle w:val="Tabletext"/>
              <w:rPr>
                <w:rtl/>
                <w:lang w:val="en-US" w:bidi="en-GB"/>
              </w:rPr>
            </w:pPr>
            <w:r w:rsidRPr="0020038E">
              <w:rPr>
                <w:rtl/>
                <w:lang w:val="en-US" w:bidi="ar-SA"/>
              </w:rPr>
              <w:t>الموعد النهائي لتلقي تعليقات من المشاورات العامة المفتوحة</w:t>
            </w:r>
          </w:p>
        </w:tc>
      </w:tr>
      <w:tr w:rsidR="004D017B" w:rsidRPr="0020038E" w14:paraId="49F3C233" w14:textId="77777777" w:rsidTr="0020038E">
        <w:trPr>
          <w:cantSplit/>
          <w:jc w:val="center"/>
        </w:trPr>
        <w:tc>
          <w:tcPr>
            <w:tcW w:w="2546" w:type="dxa"/>
          </w:tcPr>
          <w:p w14:paraId="3DD7BE47" w14:textId="77777777" w:rsidR="004D017B" w:rsidRPr="0020038E" w:rsidRDefault="004D017B" w:rsidP="0020038E">
            <w:pPr>
              <w:pStyle w:val="Tabletext"/>
              <w:jc w:val="center"/>
              <w:rPr>
                <w:b/>
                <w:bCs/>
                <w:rtl/>
                <w:lang w:val="en-US" w:bidi="en-GB"/>
              </w:rPr>
            </w:pPr>
            <w:r w:rsidRPr="0020038E">
              <w:rPr>
                <w:b/>
                <w:bCs/>
                <w:lang w:val="en-US" w:bidi="ar-SA"/>
              </w:rPr>
              <w:t>7</w:t>
            </w:r>
            <w:r w:rsidRPr="0020038E">
              <w:rPr>
                <w:b/>
                <w:bCs/>
                <w:rtl/>
                <w:lang w:val="en-US" w:bidi="ar-SA"/>
              </w:rPr>
              <w:t xml:space="preserve"> أغسطس </w:t>
            </w:r>
            <w:r w:rsidRPr="0020038E">
              <w:rPr>
                <w:b/>
                <w:bCs/>
                <w:lang w:val="en-US" w:bidi="ar-SA"/>
              </w:rPr>
              <w:t>2025</w:t>
            </w:r>
          </w:p>
        </w:tc>
        <w:tc>
          <w:tcPr>
            <w:tcW w:w="7083" w:type="dxa"/>
          </w:tcPr>
          <w:p w14:paraId="18AB8DD3" w14:textId="77777777" w:rsidR="004D017B" w:rsidRPr="0020038E" w:rsidRDefault="004D017B" w:rsidP="0020038E">
            <w:pPr>
              <w:pStyle w:val="Tabletext"/>
              <w:rPr>
                <w:rtl/>
                <w:lang w:val="en-US" w:bidi="en-GB"/>
              </w:rPr>
            </w:pPr>
            <w:r w:rsidRPr="0020038E">
              <w:rPr>
                <w:rtl/>
                <w:lang w:val="en-US" w:bidi="ar-SA"/>
              </w:rPr>
              <w:t xml:space="preserve">الموعد النهائي المؤقت لتقديم المدخلات الخطية بعد نشر تقرير الرئيس في </w:t>
            </w:r>
            <w:r w:rsidRPr="0020038E">
              <w:rPr>
                <w:lang w:val="en-US" w:bidi="ar-SA"/>
              </w:rPr>
              <w:t>16</w:t>
            </w:r>
            <w:r w:rsidRPr="0020038E">
              <w:rPr>
                <w:rtl/>
                <w:lang w:val="en-US" w:bidi="ar-SA"/>
              </w:rPr>
              <w:t xml:space="preserve"> يونيو </w:t>
            </w:r>
            <w:r w:rsidRPr="0020038E">
              <w:rPr>
                <w:lang w:val="en-US" w:bidi="ar-SA"/>
              </w:rPr>
              <w:t>2025</w:t>
            </w:r>
            <w:r w:rsidRPr="0020038E">
              <w:rPr>
                <w:rtl/>
                <w:lang w:val="en-US" w:bidi="ar-SA"/>
              </w:rPr>
              <w:t>، الذي يتضمن مشاريع الآراء الأساسية</w:t>
            </w:r>
          </w:p>
          <w:p w14:paraId="086C9DF0" w14:textId="396685A1" w:rsidR="004D017B" w:rsidRPr="0020038E" w:rsidRDefault="004D017B" w:rsidP="0020038E">
            <w:pPr>
              <w:pStyle w:val="Tabletext"/>
              <w:rPr>
                <w:rtl/>
                <w:lang w:val="en-US" w:bidi="en-GB"/>
              </w:rPr>
            </w:pPr>
            <w:r w:rsidRPr="0020038E">
              <w:rPr>
                <w:rtl/>
                <w:lang w:val="en-US" w:bidi="ar-SA"/>
              </w:rPr>
              <w:t>والغرض من الموعد النهائي هو دعم مواصلة النظر في مشاريع الآراء قبل الاجتماع المقبل لفريق الخبراء غير</w:t>
            </w:r>
            <w:r w:rsidR="0020038E">
              <w:rPr>
                <w:rFonts w:hint="cs"/>
                <w:rtl/>
                <w:lang w:val="en-US" w:bidi="ar-SA"/>
              </w:rPr>
              <w:t> </w:t>
            </w:r>
            <w:r w:rsidRPr="0020038E">
              <w:rPr>
                <w:rtl/>
                <w:lang w:val="en-US" w:bidi="ar-SA"/>
              </w:rPr>
              <w:t>الرسمي</w:t>
            </w:r>
          </w:p>
        </w:tc>
      </w:tr>
      <w:tr w:rsidR="004D017B" w:rsidRPr="0020038E" w14:paraId="393F5542" w14:textId="77777777" w:rsidTr="0020038E">
        <w:trPr>
          <w:cantSplit/>
          <w:jc w:val="center"/>
        </w:trPr>
        <w:tc>
          <w:tcPr>
            <w:tcW w:w="2546" w:type="dxa"/>
          </w:tcPr>
          <w:p w14:paraId="276DF958" w14:textId="722417EB" w:rsidR="004D017B" w:rsidRPr="0020038E" w:rsidRDefault="004D017B" w:rsidP="0020038E">
            <w:pPr>
              <w:pStyle w:val="Tabletext"/>
              <w:jc w:val="center"/>
              <w:rPr>
                <w:b/>
                <w:bCs/>
                <w:spacing w:val="-4"/>
                <w:rtl/>
                <w:lang w:val="en-US" w:bidi="en-GB"/>
              </w:rPr>
            </w:pPr>
            <w:r w:rsidRPr="0020038E">
              <w:rPr>
                <w:b/>
                <w:bCs/>
                <w:spacing w:val="-4"/>
                <w:rtl/>
                <w:lang w:val="en-US" w:bidi="ar-SA"/>
              </w:rPr>
              <w:t>الاجتماع الثالث لفريق الخبراء</w:t>
            </w:r>
            <w:r w:rsidR="00B266FB">
              <w:rPr>
                <w:rFonts w:hint="cs"/>
                <w:b/>
                <w:bCs/>
                <w:spacing w:val="-4"/>
                <w:rtl/>
                <w:lang w:val="en-US" w:bidi="ar-SA"/>
              </w:rPr>
              <w:t> </w:t>
            </w:r>
            <w:r w:rsidRPr="0020038E">
              <w:rPr>
                <w:b/>
                <w:bCs/>
                <w:spacing w:val="-4"/>
                <w:rtl/>
                <w:lang w:val="en-US" w:bidi="ar-SA"/>
              </w:rPr>
              <w:t>غير</w:t>
            </w:r>
            <w:r w:rsidR="00B266FB">
              <w:rPr>
                <w:rFonts w:hint="cs"/>
                <w:b/>
                <w:bCs/>
                <w:spacing w:val="-4"/>
                <w:rtl/>
                <w:lang w:val="en-US" w:bidi="ar-SA"/>
              </w:rPr>
              <w:t> </w:t>
            </w:r>
            <w:r w:rsidRPr="0020038E">
              <w:rPr>
                <w:b/>
                <w:bCs/>
                <w:spacing w:val="-4"/>
                <w:rtl/>
                <w:lang w:val="en-US" w:bidi="ar-SA"/>
              </w:rPr>
              <w:t>الرسمي</w:t>
            </w:r>
            <w:r w:rsidR="00B266FB">
              <w:rPr>
                <w:b/>
                <w:bCs/>
                <w:spacing w:val="-4"/>
                <w:rtl/>
                <w:lang w:val="en-US" w:bidi="ar-SA"/>
              </w:rPr>
              <w:br/>
            </w:r>
            <w:r w:rsidRPr="0020038E">
              <w:rPr>
                <w:b/>
                <w:bCs/>
                <w:spacing w:val="-4"/>
                <w:rtl/>
                <w:lang w:val="en-US" w:bidi="ar-SA"/>
              </w:rPr>
              <w:t>(</w:t>
            </w:r>
            <w:r w:rsidR="0020038E" w:rsidRPr="0020038E">
              <w:rPr>
                <w:b/>
                <w:bCs/>
                <w:spacing w:val="-4"/>
                <w:lang w:val="en-US" w:bidi="ar-SA"/>
              </w:rPr>
              <w:t>19-17</w:t>
            </w:r>
            <w:r w:rsidRPr="0020038E">
              <w:rPr>
                <w:b/>
                <w:bCs/>
                <w:spacing w:val="-4"/>
                <w:rtl/>
                <w:lang w:val="en-US" w:bidi="ar-SA"/>
              </w:rPr>
              <w:t xml:space="preserve"> سبتمبر </w:t>
            </w:r>
            <w:r w:rsidRPr="0020038E">
              <w:rPr>
                <w:b/>
                <w:bCs/>
                <w:spacing w:val="-4"/>
                <w:lang w:val="en-US" w:bidi="ar-SA"/>
              </w:rPr>
              <w:t>2025</w:t>
            </w:r>
            <w:r w:rsidRPr="0020038E">
              <w:rPr>
                <w:b/>
                <w:bCs/>
                <w:spacing w:val="-4"/>
                <w:rtl/>
                <w:lang w:val="en-US" w:bidi="ar-SA"/>
              </w:rPr>
              <w:t xml:space="preserve"> أثناء مجموعة اجتماعات أفرقة العمل التابعة للمجلس </w:t>
            </w:r>
            <w:r w:rsidR="0020038E" w:rsidRPr="0020038E">
              <w:rPr>
                <w:b/>
                <w:bCs/>
                <w:spacing w:val="-4"/>
                <w:lang w:val="en-US" w:bidi="ar-SA"/>
              </w:rPr>
              <w:t>(CWG)</w:t>
            </w:r>
            <w:r w:rsidRPr="0020038E">
              <w:rPr>
                <w:b/>
                <w:bCs/>
                <w:spacing w:val="-4"/>
                <w:rtl/>
                <w:lang w:val="en-US" w:bidi="ar-SA"/>
              </w:rPr>
              <w:t>))</w:t>
            </w:r>
          </w:p>
        </w:tc>
        <w:tc>
          <w:tcPr>
            <w:tcW w:w="7083" w:type="dxa"/>
          </w:tcPr>
          <w:p w14:paraId="41035E24" w14:textId="77777777" w:rsidR="004D017B" w:rsidRPr="0020038E" w:rsidRDefault="004D017B" w:rsidP="0020038E">
            <w:pPr>
              <w:pStyle w:val="Tabletext"/>
              <w:rPr>
                <w:rtl/>
                <w:lang w:val="en-US" w:bidi="en-GB"/>
              </w:rPr>
            </w:pPr>
            <w:r w:rsidRPr="0020038E">
              <w:rPr>
                <w:rtl/>
                <w:lang w:val="en-US" w:bidi="ar-SA"/>
              </w:rPr>
              <w:t>الاجتماع الثالث لفريق الخبراء لمناقشة المشروع الثالث لتقرير الأمينة العامة فضلاً عن مشاريع الآراء المحتملة والتعليقات الواردة، بما في ذلك التعليقات الواردة من المشاورات العامة المفتوحة</w:t>
            </w:r>
          </w:p>
        </w:tc>
      </w:tr>
      <w:tr w:rsidR="004D017B" w:rsidRPr="0020038E" w14:paraId="7BA551CF" w14:textId="77777777" w:rsidTr="0020038E">
        <w:trPr>
          <w:cantSplit/>
          <w:jc w:val="center"/>
        </w:trPr>
        <w:tc>
          <w:tcPr>
            <w:tcW w:w="2546" w:type="dxa"/>
          </w:tcPr>
          <w:p w14:paraId="4DB69812" w14:textId="77777777" w:rsidR="004D017B" w:rsidRPr="0020038E" w:rsidRDefault="004D017B" w:rsidP="0020038E">
            <w:pPr>
              <w:pStyle w:val="Tabletext"/>
              <w:jc w:val="center"/>
              <w:rPr>
                <w:b/>
                <w:bCs/>
                <w:rtl/>
                <w:lang w:val="en-US" w:bidi="en-GB"/>
              </w:rPr>
            </w:pPr>
            <w:r w:rsidRPr="0020038E">
              <w:rPr>
                <w:b/>
                <w:bCs/>
                <w:lang w:val="en-US" w:bidi="ar-SA"/>
              </w:rPr>
              <w:t>3</w:t>
            </w:r>
            <w:r w:rsidRPr="0020038E">
              <w:rPr>
                <w:b/>
                <w:bCs/>
                <w:rtl/>
                <w:lang w:val="en-US" w:bidi="ar-SA"/>
              </w:rPr>
              <w:t xml:space="preserve"> نوفمبر </w:t>
            </w:r>
            <w:r w:rsidRPr="0020038E">
              <w:rPr>
                <w:b/>
                <w:bCs/>
                <w:lang w:val="en-US" w:bidi="ar-SA"/>
              </w:rPr>
              <w:t>2025</w:t>
            </w:r>
          </w:p>
        </w:tc>
        <w:tc>
          <w:tcPr>
            <w:tcW w:w="7083" w:type="dxa"/>
          </w:tcPr>
          <w:p w14:paraId="70F4D53C" w14:textId="77777777" w:rsidR="004D017B" w:rsidRPr="0020038E" w:rsidRDefault="004D017B" w:rsidP="0020038E">
            <w:pPr>
              <w:pStyle w:val="Tabletext"/>
              <w:rPr>
                <w:rtl/>
                <w:lang w:val="en-US" w:bidi="en-GB"/>
              </w:rPr>
            </w:pPr>
            <w:r w:rsidRPr="0020038E">
              <w:rPr>
                <w:rtl/>
                <w:lang w:val="en-US" w:bidi="ar-SA"/>
              </w:rPr>
              <w:t>يُنشر المشروع الرابع لتقرير الأمينة العامة على الإنترنت، بعد إدماج ما دار من مناقشات خلال الاجتماع الثالث لفريق الخبراء غير الرسمي، وإدراج مشاريع الآراء في ملحق</w:t>
            </w:r>
          </w:p>
        </w:tc>
      </w:tr>
      <w:tr w:rsidR="004D017B" w:rsidRPr="0020038E" w14:paraId="69723CAC" w14:textId="77777777" w:rsidTr="0020038E">
        <w:trPr>
          <w:cantSplit/>
          <w:jc w:val="center"/>
        </w:trPr>
        <w:tc>
          <w:tcPr>
            <w:tcW w:w="2546" w:type="dxa"/>
          </w:tcPr>
          <w:p w14:paraId="10406B83" w14:textId="77777777" w:rsidR="004D017B" w:rsidRPr="0020038E" w:rsidRDefault="004D017B" w:rsidP="0020038E">
            <w:pPr>
              <w:pStyle w:val="Tabletext"/>
              <w:jc w:val="center"/>
              <w:rPr>
                <w:b/>
                <w:bCs/>
                <w:rtl/>
                <w:lang w:val="en-US" w:bidi="en-GB"/>
              </w:rPr>
            </w:pPr>
            <w:r w:rsidRPr="0020038E">
              <w:rPr>
                <w:b/>
                <w:bCs/>
                <w:lang w:val="en-US" w:bidi="ar-SA"/>
              </w:rPr>
              <w:t>19</w:t>
            </w:r>
            <w:r w:rsidRPr="0020038E">
              <w:rPr>
                <w:b/>
                <w:bCs/>
                <w:rtl/>
                <w:lang w:val="en-US" w:bidi="ar-SA"/>
              </w:rPr>
              <w:t xml:space="preserve"> ديسمبر </w:t>
            </w:r>
            <w:r w:rsidRPr="0020038E">
              <w:rPr>
                <w:b/>
                <w:bCs/>
                <w:lang w:val="en-US" w:bidi="ar-SA"/>
              </w:rPr>
              <w:t>2025</w:t>
            </w:r>
          </w:p>
        </w:tc>
        <w:tc>
          <w:tcPr>
            <w:tcW w:w="7083" w:type="dxa"/>
          </w:tcPr>
          <w:p w14:paraId="12693711" w14:textId="77777777" w:rsidR="004D017B" w:rsidRPr="0020038E" w:rsidRDefault="004D017B" w:rsidP="0020038E">
            <w:pPr>
              <w:pStyle w:val="Tabletext"/>
              <w:rPr>
                <w:rtl/>
                <w:lang w:val="en-US" w:bidi="en-GB"/>
              </w:rPr>
            </w:pPr>
            <w:r w:rsidRPr="0020038E">
              <w:rPr>
                <w:rtl/>
                <w:lang w:val="en-US" w:bidi="ar-SA"/>
              </w:rPr>
              <w:t>الموعد النهائي لتلقي التعليقات على المشروع الرابع، بما في ذلك نص مشاريع الآراء</w:t>
            </w:r>
          </w:p>
        </w:tc>
      </w:tr>
      <w:tr w:rsidR="004D017B" w:rsidRPr="0020038E" w14:paraId="27EC4E57" w14:textId="77777777" w:rsidTr="0020038E">
        <w:trPr>
          <w:cantSplit/>
          <w:jc w:val="center"/>
        </w:trPr>
        <w:tc>
          <w:tcPr>
            <w:tcW w:w="2546" w:type="dxa"/>
          </w:tcPr>
          <w:p w14:paraId="5E8E86D9" w14:textId="65902611" w:rsidR="004D017B" w:rsidRPr="0020038E" w:rsidRDefault="004D017B" w:rsidP="0020038E">
            <w:pPr>
              <w:pStyle w:val="Tabletext"/>
              <w:jc w:val="center"/>
              <w:rPr>
                <w:b/>
                <w:bCs/>
                <w:spacing w:val="-4"/>
                <w:rtl/>
                <w:lang w:val="en-US" w:bidi="en-GB"/>
              </w:rPr>
            </w:pPr>
            <w:r w:rsidRPr="0020038E">
              <w:rPr>
                <w:b/>
                <w:bCs/>
                <w:spacing w:val="-4"/>
                <w:rtl/>
                <w:lang w:val="en-US" w:bidi="ar-SA"/>
              </w:rPr>
              <w:t>الاجتماع الرابع لفريق الخبراء</w:t>
            </w:r>
            <w:r w:rsidR="00B266FB">
              <w:rPr>
                <w:rFonts w:hint="cs"/>
                <w:b/>
                <w:bCs/>
                <w:spacing w:val="-4"/>
                <w:rtl/>
                <w:lang w:val="en-US" w:bidi="ar-SA"/>
              </w:rPr>
              <w:t> </w:t>
            </w:r>
            <w:r w:rsidRPr="0020038E">
              <w:rPr>
                <w:b/>
                <w:bCs/>
                <w:spacing w:val="-4"/>
                <w:rtl/>
                <w:lang w:val="en-US" w:bidi="ar-SA"/>
              </w:rPr>
              <w:t>غير</w:t>
            </w:r>
            <w:r w:rsidR="00B266FB">
              <w:rPr>
                <w:rFonts w:hint="cs"/>
                <w:b/>
                <w:bCs/>
                <w:spacing w:val="-4"/>
                <w:rtl/>
                <w:lang w:val="en-US" w:bidi="ar-SA"/>
              </w:rPr>
              <w:t> </w:t>
            </w:r>
            <w:r w:rsidRPr="0020038E">
              <w:rPr>
                <w:b/>
                <w:bCs/>
                <w:spacing w:val="-4"/>
                <w:rtl/>
                <w:lang w:val="en-US" w:bidi="ar-SA"/>
              </w:rPr>
              <w:t>الرسمي</w:t>
            </w:r>
            <w:r w:rsidR="00B266FB">
              <w:rPr>
                <w:b/>
                <w:bCs/>
                <w:spacing w:val="-4"/>
                <w:rtl/>
                <w:lang w:val="en-US" w:bidi="ar-SA"/>
              </w:rPr>
              <w:br/>
            </w:r>
            <w:r w:rsidRPr="0020038E">
              <w:rPr>
                <w:b/>
                <w:bCs/>
                <w:spacing w:val="-4"/>
                <w:rtl/>
                <w:lang w:val="en-US" w:bidi="ar-SA"/>
              </w:rPr>
              <w:t>(</w:t>
            </w:r>
            <w:r w:rsidR="0020038E" w:rsidRPr="0020038E">
              <w:rPr>
                <w:b/>
                <w:bCs/>
                <w:spacing w:val="-4"/>
                <w:lang w:val="en-US" w:bidi="ar-SA"/>
              </w:rPr>
              <w:t>23-21</w:t>
            </w:r>
            <w:r w:rsidRPr="0020038E">
              <w:rPr>
                <w:b/>
                <w:bCs/>
                <w:spacing w:val="-4"/>
                <w:rtl/>
                <w:lang w:val="en-US" w:bidi="ar-SA"/>
              </w:rPr>
              <w:t xml:space="preserve"> يناير </w:t>
            </w:r>
            <w:r w:rsidRPr="0020038E">
              <w:rPr>
                <w:b/>
                <w:bCs/>
                <w:spacing w:val="-4"/>
                <w:lang w:val="en-US" w:bidi="ar-SA"/>
              </w:rPr>
              <w:t>2026</w:t>
            </w:r>
            <w:r w:rsidRPr="0020038E">
              <w:rPr>
                <w:b/>
                <w:bCs/>
                <w:spacing w:val="-4"/>
                <w:rtl/>
                <w:lang w:val="en-US" w:bidi="ar-SA"/>
              </w:rPr>
              <w:t xml:space="preserve"> أثناء مجموعة اجتماعات أفرقة العمل التابعة للمجلس </w:t>
            </w:r>
            <w:r w:rsidR="0020038E" w:rsidRPr="0020038E">
              <w:rPr>
                <w:b/>
                <w:bCs/>
                <w:spacing w:val="-4"/>
                <w:lang w:val="en-US" w:bidi="ar-SA"/>
              </w:rPr>
              <w:t>(CWG)</w:t>
            </w:r>
            <w:r w:rsidRPr="0020038E">
              <w:rPr>
                <w:b/>
                <w:bCs/>
                <w:spacing w:val="-4"/>
                <w:rtl/>
                <w:lang w:val="en-US" w:bidi="ar-SA"/>
              </w:rPr>
              <w:t>))</w:t>
            </w:r>
          </w:p>
        </w:tc>
        <w:tc>
          <w:tcPr>
            <w:tcW w:w="7083" w:type="dxa"/>
          </w:tcPr>
          <w:p w14:paraId="1CD8100C" w14:textId="77777777" w:rsidR="004D017B" w:rsidRPr="0020038E" w:rsidRDefault="004D017B" w:rsidP="0020038E">
            <w:pPr>
              <w:pStyle w:val="Tabletext"/>
              <w:rPr>
                <w:spacing w:val="-4"/>
                <w:rtl/>
                <w:lang w:val="en-US" w:bidi="en-GB"/>
              </w:rPr>
            </w:pPr>
            <w:r w:rsidRPr="0020038E">
              <w:rPr>
                <w:spacing w:val="-4"/>
                <w:rtl/>
                <w:lang w:val="en-US" w:bidi="ar-SA"/>
              </w:rPr>
              <w:t>الاجتماع الرابع لفريق الخبراء لمناقشة الصيغة النهائية لمشروع تقرير الأمينة العامة، بما في ذلك النص النهائي لمشاريع الآراء التي ستُعرض على المنتدى العالمي السابع لسياسات الاتصالات/تكنولوجيا المعلومات والاتصالات</w:t>
            </w:r>
          </w:p>
        </w:tc>
      </w:tr>
      <w:tr w:rsidR="004D017B" w:rsidRPr="0020038E" w14:paraId="4F95B6B9" w14:textId="77777777" w:rsidTr="0020038E">
        <w:trPr>
          <w:cantSplit/>
          <w:jc w:val="center"/>
        </w:trPr>
        <w:tc>
          <w:tcPr>
            <w:tcW w:w="2546" w:type="dxa"/>
          </w:tcPr>
          <w:p w14:paraId="2F861900" w14:textId="77777777" w:rsidR="004D017B" w:rsidRPr="0020038E" w:rsidRDefault="004D017B" w:rsidP="0020038E">
            <w:pPr>
              <w:pStyle w:val="Tabletext"/>
              <w:jc w:val="center"/>
              <w:rPr>
                <w:b/>
                <w:bCs/>
                <w:rtl/>
                <w:lang w:val="en-US" w:bidi="en-GB"/>
              </w:rPr>
            </w:pPr>
            <w:r w:rsidRPr="0020038E">
              <w:rPr>
                <w:b/>
                <w:bCs/>
                <w:lang w:val="en-US" w:bidi="ar-SA"/>
              </w:rPr>
              <w:t>13</w:t>
            </w:r>
            <w:r w:rsidRPr="0020038E">
              <w:rPr>
                <w:b/>
                <w:bCs/>
                <w:rtl/>
                <w:lang w:val="en-US" w:bidi="ar-SA"/>
              </w:rPr>
              <w:t xml:space="preserve"> أبريل </w:t>
            </w:r>
            <w:r w:rsidRPr="0020038E">
              <w:rPr>
                <w:b/>
                <w:bCs/>
                <w:lang w:val="en-US" w:bidi="ar-SA"/>
              </w:rPr>
              <w:t>2026</w:t>
            </w:r>
          </w:p>
        </w:tc>
        <w:tc>
          <w:tcPr>
            <w:tcW w:w="7083" w:type="dxa"/>
          </w:tcPr>
          <w:p w14:paraId="4679F415" w14:textId="77777777" w:rsidR="004D017B" w:rsidRPr="0020038E" w:rsidRDefault="004D017B" w:rsidP="0020038E">
            <w:pPr>
              <w:pStyle w:val="Tabletext"/>
              <w:rPr>
                <w:rtl/>
                <w:lang w:val="en-US" w:bidi="en-GB"/>
              </w:rPr>
            </w:pPr>
            <w:r w:rsidRPr="0020038E">
              <w:rPr>
                <w:rtl/>
                <w:lang w:val="en-US" w:bidi="ar-SA"/>
              </w:rPr>
              <w:t>يُنشر على الإنترنت التقرير النهائي للأمينة العامة المقدم إلى المنتدى، بما في ذلك مشاريع الآراء</w:t>
            </w:r>
          </w:p>
        </w:tc>
      </w:tr>
      <w:tr w:rsidR="004D017B" w:rsidRPr="0020038E" w14:paraId="7753B10D" w14:textId="77777777" w:rsidTr="0020038E">
        <w:trPr>
          <w:cantSplit/>
          <w:jc w:val="center"/>
        </w:trPr>
        <w:tc>
          <w:tcPr>
            <w:tcW w:w="2546" w:type="dxa"/>
          </w:tcPr>
          <w:p w14:paraId="3D8FC308" w14:textId="6A3AF528" w:rsidR="004D017B" w:rsidRPr="0020038E" w:rsidRDefault="004D017B" w:rsidP="0020038E">
            <w:pPr>
              <w:pStyle w:val="Tabletext"/>
              <w:jc w:val="center"/>
              <w:rPr>
                <w:b/>
                <w:bCs/>
                <w:rtl/>
                <w:lang w:val="en-US" w:bidi="en-GB"/>
              </w:rPr>
            </w:pPr>
            <w:r w:rsidRPr="0020038E">
              <w:rPr>
                <w:b/>
                <w:bCs/>
                <w:rtl/>
                <w:lang w:val="en-US" w:bidi="ar-SA"/>
              </w:rPr>
              <w:t>المشاورات غير الرسمية</w:t>
            </w:r>
            <w:r w:rsidR="00B266FB">
              <w:rPr>
                <w:b/>
                <w:bCs/>
                <w:rtl/>
                <w:lang w:val="en-US" w:bidi="ar-SA"/>
              </w:rPr>
              <w:br/>
            </w:r>
            <w:r w:rsidRPr="0020038E">
              <w:rPr>
                <w:b/>
                <w:bCs/>
                <w:rtl/>
                <w:lang w:val="en-US" w:bidi="ar-SA"/>
              </w:rPr>
              <w:t>(</w:t>
            </w:r>
            <w:r w:rsidRPr="0020038E">
              <w:rPr>
                <w:b/>
                <w:bCs/>
                <w:lang w:val="en-US" w:bidi="ar-SA"/>
              </w:rPr>
              <w:t>24</w:t>
            </w:r>
            <w:r w:rsidRPr="0020038E">
              <w:rPr>
                <w:b/>
                <w:bCs/>
                <w:rtl/>
                <w:lang w:val="en-US" w:bidi="ar-SA"/>
              </w:rPr>
              <w:t xml:space="preserve"> فبراير </w:t>
            </w:r>
            <w:r w:rsidRPr="0020038E">
              <w:rPr>
                <w:b/>
                <w:bCs/>
                <w:lang w:val="en-US" w:bidi="ar-SA"/>
              </w:rPr>
              <w:t>2026</w:t>
            </w:r>
            <w:r w:rsidRPr="0020038E">
              <w:rPr>
                <w:b/>
                <w:bCs/>
                <w:rtl/>
                <w:lang w:val="en-US" w:bidi="ar-SA"/>
              </w:rPr>
              <w:t>،</w:t>
            </w:r>
            <w:r w:rsidR="00B266FB">
              <w:rPr>
                <w:b/>
                <w:bCs/>
                <w:rtl/>
                <w:lang w:val="en-US" w:bidi="ar-SA"/>
              </w:rPr>
              <w:br/>
            </w:r>
            <w:r w:rsidRPr="0020038E">
              <w:rPr>
                <w:b/>
                <w:bCs/>
                <w:rtl/>
                <w:lang w:val="en-US" w:bidi="ar-SA"/>
              </w:rPr>
              <w:t>و</w:t>
            </w:r>
            <w:r w:rsidRPr="0020038E">
              <w:rPr>
                <w:b/>
                <w:bCs/>
                <w:lang w:val="en-US" w:bidi="ar-SA"/>
              </w:rPr>
              <w:t>24</w:t>
            </w:r>
            <w:r w:rsidRPr="0020038E">
              <w:rPr>
                <w:b/>
                <w:bCs/>
                <w:rtl/>
                <w:lang w:val="en-US" w:bidi="ar-SA"/>
              </w:rPr>
              <w:t xml:space="preserve"> مارس </w:t>
            </w:r>
            <w:r w:rsidRPr="0020038E">
              <w:rPr>
                <w:b/>
                <w:bCs/>
                <w:lang w:val="en-US" w:bidi="ar-SA"/>
              </w:rPr>
              <w:t>2026</w:t>
            </w:r>
            <w:r w:rsidRPr="0020038E">
              <w:rPr>
                <w:b/>
                <w:bCs/>
                <w:rtl/>
                <w:lang w:val="en-US" w:bidi="ar-SA"/>
              </w:rPr>
              <w:t>،</w:t>
            </w:r>
            <w:r w:rsidR="00B266FB">
              <w:rPr>
                <w:b/>
                <w:bCs/>
                <w:rtl/>
                <w:lang w:val="en-US" w:bidi="ar-SA"/>
              </w:rPr>
              <w:br/>
            </w:r>
            <w:r w:rsidRPr="0020038E">
              <w:rPr>
                <w:b/>
                <w:bCs/>
                <w:rtl/>
                <w:lang w:val="en-US" w:bidi="ar-SA"/>
              </w:rPr>
              <w:t>و</w:t>
            </w:r>
            <w:r w:rsidRPr="0020038E">
              <w:rPr>
                <w:b/>
                <w:bCs/>
                <w:lang w:val="en-US" w:bidi="ar-SA"/>
              </w:rPr>
              <w:t>26</w:t>
            </w:r>
            <w:r w:rsidRPr="0020038E">
              <w:rPr>
                <w:b/>
                <w:bCs/>
                <w:rtl/>
                <w:lang w:val="en-US" w:bidi="ar-SA"/>
              </w:rPr>
              <w:t xml:space="preserve"> أبريل </w:t>
            </w:r>
            <w:r w:rsidRPr="0020038E">
              <w:rPr>
                <w:b/>
                <w:bCs/>
                <w:lang w:val="en-US" w:bidi="ar-SA"/>
              </w:rPr>
              <w:t>2026</w:t>
            </w:r>
            <w:r w:rsidRPr="0020038E">
              <w:rPr>
                <w:b/>
                <w:bCs/>
                <w:rtl/>
                <w:lang w:val="en-US" w:bidi="ar-SA"/>
              </w:rPr>
              <w:t>)</w:t>
            </w:r>
          </w:p>
        </w:tc>
        <w:tc>
          <w:tcPr>
            <w:tcW w:w="7083" w:type="dxa"/>
          </w:tcPr>
          <w:p w14:paraId="4F39CBFE" w14:textId="26D70F7A" w:rsidR="004D017B" w:rsidRPr="0020038E" w:rsidRDefault="004D017B" w:rsidP="0020038E">
            <w:pPr>
              <w:pStyle w:val="Tabletext"/>
              <w:rPr>
                <w:rtl/>
                <w:lang w:val="en-US" w:bidi="en-GB"/>
              </w:rPr>
            </w:pPr>
            <w:r w:rsidRPr="0020038E">
              <w:rPr>
                <w:rtl/>
                <w:lang w:val="en-US" w:bidi="ar-SA"/>
              </w:rPr>
              <w:t xml:space="preserve">استلزم مشروعان من مشاريع الآراء مزيداً من الوقت بالنظر إلى حجم وطبيعة المسائل التي أثارها أعضاء فريق الخبراء غير الرسمي </w:t>
            </w:r>
            <w:r w:rsidR="0020038E" w:rsidRPr="0020038E">
              <w:rPr>
                <w:lang w:val="en-US" w:bidi="ar-SA"/>
              </w:rPr>
              <w:t>(IEG)</w:t>
            </w:r>
            <w:r w:rsidRPr="0020038E">
              <w:rPr>
                <w:rtl/>
                <w:lang w:val="en-US" w:bidi="ar-SA"/>
              </w:rPr>
              <w:t xml:space="preserve"> في كل مجال مواضيعي. وبناء</w:t>
            </w:r>
            <w:r w:rsidR="00B266FB">
              <w:rPr>
                <w:rFonts w:hint="cs"/>
                <w:rtl/>
                <w:lang w:val="en-US" w:bidi="ar-SA"/>
              </w:rPr>
              <w:t>ً</w:t>
            </w:r>
            <w:r w:rsidRPr="0020038E">
              <w:rPr>
                <w:rtl/>
                <w:lang w:val="en-US" w:bidi="ar-SA"/>
              </w:rPr>
              <w:t xml:space="preserve"> على ذلك، اتفق أعضاء فريق الخبراء غير الرسمي على عقد ثلاثة اجتماعات متابعة غير رسمية لاستكمال مشروعي الرأيين المتبقيين وتقرير الأمينة العامة. وشمل ذلك اجتماعين افتراضيين غير رسميين في </w:t>
            </w:r>
            <w:r w:rsidRPr="0020038E">
              <w:rPr>
                <w:lang w:val="en-US" w:bidi="ar-SA"/>
              </w:rPr>
              <w:t>24</w:t>
            </w:r>
            <w:r w:rsidRPr="0020038E">
              <w:rPr>
                <w:rtl/>
                <w:lang w:val="en-US" w:bidi="ar-SA"/>
              </w:rPr>
              <w:t xml:space="preserve"> فبراير و</w:t>
            </w:r>
            <w:r w:rsidRPr="0020038E">
              <w:rPr>
                <w:lang w:val="en-US" w:bidi="ar-SA"/>
              </w:rPr>
              <w:t>24</w:t>
            </w:r>
            <w:r w:rsidRPr="0020038E">
              <w:rPr>
                <w:rtl/>
                <w:lang w:val="en-US" w:bidi="ar-SA"/>
              </w:rPr>
              <w:t xml:space="preserve"> مارس </w:t>
            </w:r>
            <w:r w:rsidRPr="0020038E">
              <w:rPr>
                <w:lang w:val="en-US" w:bidi="ar-SA"/>
              </w:rPr>
              <w:t>2026</w:t>
            </w:r>
            <w:r w:rsidRPr="0020038E">
              <w:rPr>
                <w:rtl/>
                <w:lang w:val="en-US" w:bidi="ar-SA"/>
              </w:rPr>
              <w:t xml:space="preserve">، واجتماعاً حضورياً غير رسمي تتاح فيه المشاركة عن بُعد في </w:t>
            </w:r>
            <w:r w:rsidRPr="0020038E">
              <w:rPr>
                <w:lang w:val="en-US" w:bidi="ar-SA"/>
              </w:rPr>
              <w:t>26</w:t>
            </w:r>
            <w:r w:rsidRPr="0020038E">
              <w:rPr>
                <w:rtl/>
                <w:lang w:val="en-US" w:bidi="ar-SA"/>
              </w:rPr>
              <w:t xml:space="preserve"> أبريل </w:t>
            </w:r>
            <w:r w:rsidRPr="0020038E">
              <w:rPr>
                <w:lang w:val="en-US" w:bidi="ar-SA"/>
              </w:rPr>
              <w:t>2026</w:t>
            </w:r>
          </w:p>
        </w:tc>
      </w:tr>
      <w:tr w:rsidR="004D017B" w:rsidRPr="0020038E" w14:paraId="236E66A9" w14:textId="77777777" w:rsidTr="0020038E">
        <w:trPr>
          <w:cantSplit/>
          <w:jc w:val="center"/>
        </w:trPr>
        <w:tc>
          <w:tcPr>
            <w:tcW w:w="2546" w:type="dxa"/>
          </w:tcPr>
          <w:p w14:paraId="60BC417F" w14:textId="6D89751D" w:rsidR="004D017B" w:rsidRPr="0020038E" w:rsidRDefault="0020038E" w:rsidP="0020038E">
            <w:pPr>
              <w:pStyle w:val="Tabletext"/>
              <w:jc w:val="center"/>
              <w:rPr>
                <w:b/>
                <w:bCs/>
                <w:rtl/>
                <w:lang w:val="en-US" w:bidi="en-GB"/>
              </w:rPr>
            </w:pPr>
            <w:r>
              <w:rPr>
                <w:b/>
                <w:bCs/>
                <w:lang w:val="en-US" w:bidi="ar-SA"/>
              </w:rPr>
              <w:t>4-2</w:t>
            </w:r>
            <w:r w:rsidR="004D017B" w:rsidRPr="0020038E">
              <w:rPr>
                <w:b/>
                <w:bCs/>
                <w:rtl/>
                <w:lang w:val="en-US" w:bidi="ar-SA"/>
              </w:rPr>
              <w:t xml:space="preserve"> سبتمبر </w:t>
            </w:r>
            <w:r w:rsidR="004D017B" w:rsidRPr="0020038E">
              <w:rPr>
                <w:b/>
                <w:bCs/>
                <w:lang w:val="en-US" w:bidi="ar-SA"/>
              </w:rPr>
              <w:t>2026</w:t>
            </w:r>
          </w:p>
        </w:tc>
        <w:tc>
          <w:tcPr>
            <w:tcW w:w="7083" w:type="dxa"/>
          </w:tcPr>
          <w:p w14:paraId="3129960E" w14:textId="23797F82" w:rsidR="004D017B" w:rsidRPr="0020038E" w:rsidRDefault="004D017B" w:rsidP="0020038E">
            <w:pPr>
              <w:pStyle w:val="Tabletext"/>
              <w:rPr>
                <w:rtl/>
                <w:lang w:val="en-US" w:bidi="en-GB"/>
              </w:rPr>
            </w:pPr>
            <w:r w:rsidRPr="0020038E">
              <w:rPr>
                <w:rtl/>
                <w:lang w:val="en-US" w:bidi="ar-SA"/>
              </w:rPr>
              <w:t xml:space="preserve">المنتدى العالمي السابع لسياسات الاتصالات/تكنولوجيا المعلومات والاتصالات </w:t>
            </w:r>
            <w:r w:rsidR="0020038E" w:rsidRPr="0020038E">
              <w:rPr>
                <w:lang w:val="en-US" w:bidi="ar-SA"/>
              </w:rPr>
              <w:t>(WTPF-26)</w:t>
            </w:r>
            <w:r w:rsidRPr="0020038E">
              <w:rPr>
                <w:rtl/>
                <w:lang w:val="en-US" w:bidi="ar-SA"/>
              </w:rPr>
              <w:t xml:space="preserve">، الذي سيعقد في البهاما في الفترة من </w:t>
            </w:r>
            <w:r w:rsidRPr="0020038E">
              <w:rPr>
                <w:lang w:val="en-US" w:bidi="ar-SA"/>
              </w:rPr>
              <w:t>2</w:t>
            </w:r>
            <w:r w:rsidRPr="0020038E">
              <w:rPr>
                <w:rtl/>
                <w:lang w:val="en-US" w:bidi="ar-SA"/>
              </w:rPr>
              <w:t xml:space="preserve"> إلى </w:t>
            </w:r>
            <w:r w:rsidRPr="0020038E">
              <w:rPr>
                <w:lang w:val="en-US" w:bidi="ar-SA"/>
              </w:rPr>
              <w:t>4</w:t>
            </w:r>
            <w:r w:rsidRPr="0020038E">
              <w:rPr>
                <w:rtl/>
                <w:lang w:val="en-US" w:bidi="ar-SA"/>
              </w:rPr>
              <w:t xml:space="preserve"> سبتمبر </w:t>
            </w:r>
            <w:r w:rsidRPr="0020038E">
              <w:rPr>
                <w:lang w:val="en-US" w:bidi="ar-SA"/>
              </w:rPr>
              <w:t>2026</w:t>
            </w:r>
            <w:r w:rsidRPr="0020038E">
              <w:rPr>
                <w:rtl/>
                <w:lang w:val="en-US" w:bidi="ar-SA"/>
              </w:rPr>
              <w:t xml:space="preserve">، على أن يُستضاف حوار استراتيجي في </w:t>
            </w:r>
            <w:r w:rsidRPr="0020038E">
              <w:rPr>
                <w:lang w:val="en-US" w:bidi="ar-SA"/>
              </w:rPr>
              <w:t>1</w:t>
            </w:r>
            <w:r w:rsidR="00F50333">
              <w:rPr>
                <w:rFonts w:hint="cs"/>
                <w:rtl/>
                <w:lang w:val="en-US" w:bidi="ar-SA"/>
              </w:rPr>
              <w:t> </w:t>
            </w:r>
            <w:r w:rsidRPr="0020038E">
              <w:rPr>
                <w:rtl/>
                <w:lang w:val="en-US" w:bidi="ar-SA"/>
              </w:rPr>
              <w:t xml:space="preserve">سبتمبر </w:t>
            </w:r>
            <w:r w:rsidRPr="0020038E">
              <w:rPr>
                <w:lang w:val="en-US" w:bidi="ar-SA"/>
              </w:rPr>
              <w:t>2026</w:t>
            </w:r>
          </w:p>
        </w:tc>
      </w:tr>
    </w:tbl>
    <w:p w14:paraId="1766E623" w14:textId="77777777" w:rsidR="004008D2" w:rsidRDefault="004008D2" w:rsidP="004008D2">
      <w:pPr>
        <w:rPr>
          <w:sz w:val="26"/>
          <w:szCs w:val="26"/>
        </w:rPr>
      </w:pPr>
      <w:r>
        <w:br w:type="page"/>
      </w:r>
    </w:p>
    <w:p w14:paraId="45A91C1C" w14:textId="77777777" w:rsidR="00A72791" w:rsidRDefault="0020038E" w:rsidP="004008D2">
      <w:pPr>
        <w:pStyle w:val="Heading1"/>
        <w:rPr>
          <w:rtl/>
        </w:rPr>
      </w:pPr>
      <w:r>
        <w:lastRenderedPageBreak/>
        <w:t>3</w:t>
      </w:r>
      <w:r w:rsidR="004D017B" w:rsidRPr="004D017B">
        <w:rPr>
          <w:rtl/>
        </w:rPr>
        <w:tab/>
        <w:t xml:space="preserve">موضوع المنتدى </w:t>
      </w:r>
      <w:r w:rsidRPr="0020038E">
        <w:t>WTPF-26</w:t>
      </w:r>
    </w:p>
    <w:p w14:paraId="662C2BC3" w14:textId="2D053BF7" w:rsidR="00A72791" w:rsidRDefault="0020038E" w:rsidP="004D017B">
      <w:pPr>
        <w:rPr>
          <w:rtl/>
          <w:lang w:bidi="ar-SA"/>
        </w:rPr>
      </w:pPr>
      <w:r>
        <w:rPr>
          <w:lang w:bidi="ar-SA"/>
        </w:rPr>
        <w:t>1.3</w:t>
      </w:r>
      <w:r w:rsidR="004D017B" w:rsidRPr="004D017B">
        <w:rPr>
          <w:rtl/>
          <w:lang w:bidi="ar-SA"/>
        </w:rPr>
        <w:tab/>
        <w:t xml:space="preserve">قررت دورة المجلس لعام </w:t>
      </w:r>
      <w:r w:rsidR="004D017B" w:rsidRPr="004D017B">
        <w:rPr>
          <w:lang w:bidi="ar-SA"/>
        </w:rPr>
        <w:t>2024</w:t>
      </w:r>
      <w:r w:rsidR="004D017B" w:rsidRPr="004D017B">
        <w:rPr>
          <w:rtl/>
          <w:lang w:bidi="ar-SA"/>
        </w:rPr>
        <w:t xml:space="preserve">، بموجب المقرر </w:t>
      </w:r>
      <w:r w:rsidR="004D017B" w:rsidRPr="004D017B">
        <w:rPr>
          <w:lang w:bidi="ar-SA"/>
        </w:rPr>
        <w:t>641</w:t>
      </w:r>
      <w:r w:rsidR="004D017B" w:rsidRPr="004D017B">
        <w:rPr>
          <w:rtl/>
          <w:lang w:bidi="ar-SA"/>
        </w:rPr>
        <w:t xml:space="preserve"> (</w:t>
      </w:r>
      <w:r>
        <w:rPr>
          <w:rFonts w:hint="cs"/>
          <w:rtl/>
          <w:lang w:bidi="ar-SA"/>
        </w:rPr>
        <w:t xml:space="preserve">الصادر في دورة المجلس لعام </w:t>
      </w:r>
      <w:r>
        <w:rPr>
          <w:lang w:val="en-US" w:bidi="ar-SA"/>
        </w:rPr>
        <w:t>2024</w:t>
      </w:r>
      <w:r w:rsidR="004D017B" w:rsidRPr="004D017B">
        <w:rPr>
          <w:rtl/>
          <w:lang w:bidi="ar-SA"/>
        </w:rPr>
        <w:t>)، أن يكون موضوع المنتدى</w:t>
      </w:r>
      <w:r w:rsidR="00390DB9">
        <w:rPr>
          <w:rFonts w:hint="cs"/>
          <w:rtl/>
          <w:lang w:bidi="ar-SA"/>
        </w:rPr>
        <w:t> </w:t>
      </w:r>
      <w:r w:rsidRPr="0020038E">
        <w:rPr>
          <w:lang w:val="en-US" w:bidi="ar-SA"/>
        </w:rPr>
        <w:t>WTPF-26</w:t>
      </w:r>
      <w:r w:rsidR="004D017B" w:rsidRPr="004D017B">
        <w:rPr>
          <w:rtl/>
          <w:lang w:bidi="ar-SA"/>
        </w:rPr>
        <w:t xml:space="preserve"> على النحو المبين في الفقرة </w:t>
      </w:r>
      <w:r w:rsidR="006051E0">
        <w:rPr>
          <w:lang w:bidi="ar-SA"/>
        </w:rPr>
        <w:t>3.1.1</w:t>
      </w:r>
      <w:r w:rsidR="004D017B" w:rsidRPr="004D017B">
        <w:rPr>
          <w:rtl/>
          <w:lang w:bidi="ar-SA"/>
        </w:rPr>
        <w:t>.</w:t>
      </w:r>
    </w:p>
    <w:p w14:paraId="241D5424" w14:textId="503987AD" w:rsidR="00A72791" w:rsidRDefault="0020038E" w:rsidP="004D017B">
      <w:pPr>
        <w:rPr>
          <w:rtl/>
          <w:lang w:bidi="ar-SA"/>
        </w:rPr>
      </w:pPr>
      <w:r>
        <w:rPr>
          <w:lang w:bidi="ar-SA"/>
        </w:rPr>
        <w:t>2.3</w:t>
      </w:r>
      <w:r w:rsidR="004D017B" w:rsidRPr="004D017B">
        <w:rPr>
          <w:rtl/>
          <w:lang w:bidi="ar-SA"/>
        </w:rPr>
        <w:tab/>
        <w:t xml:space="preserve">وبهدف التعجيل بإرساء مستقبل رقمي شامل للجميع ومستدام وقادر على الصمود ومبتكر، يطرح الموضوع خمسة مواضيع رئيسية للنظر فيها ومناقشتها في المنتدى </w:t>
      </w:r>
      <w:r w:rsidRPr="0020038E">
        <w:rPr>
          <w:lang w:val="en-US" w:bidi="ar-SA"/>
        </w:rPr>
        <w:t>WTPF-26</w:t>
      </w:r>
      <w:r w:rsidR="004D017B" w:rsidRPr="004D017B">
        <w:rPr>
          <w:rtl/>
          <w:lang w:bidi="ar-SA"/>
        </w:rPr>
        <w:t xml:space="preserve">. وفي ظل ما تشهده مجالات مثل الذكاء الاصطناعي </w:t>
      </w:r>
      <w:r w:rsidRPr="0020038E">
        <w:rPr>
          <w:lang w:val="en-US" w:bidi="ar-SA"/>
        </w:rPr>
        <w:t>(AI)</w:t>
      </w:r>
      <w:r w:rsidR="004D017B" w:rsidRPr="004D017B">
        <w:rPr>
          <w:rtl/>
          <w:lang w:bidi="ar-SA"/>
        </w:rPr>
        <w:t xml:space="preserve"> والحوسبة الكمية وتكنولوجيات الفضاء وغيرها من تطورات تكنولوجية نوعية تعيد تشكيل الاقتصاد الرقمي العالمي، تبرز ضرورة معالجة مجموعة واسعة من المسائل المترابطة عند وضع تدابير للسياسات العامة تكفل الاستفادة القصوى من الفرص والتصدي للتحديات الناجمة عن اعتماد خدمات وتكنولوجيات الاتصالات/تكنولوجيا المعلومات والاتصالات الجديدة والناشئة واستخدامها. وتطلعاً إلى عام </w:t>
      </w:r>
      <w:r w:rsidR="004D017B" w:rsidRPr="004D017B">
        <w:rPr>
          <w:lang w:bidi="ar-SA"/>
        </w:rPr>
        <w:t>2026</w:t>
      </w:r>
      <w:r w:rsidR="004D017B" w:rsidRPr="004D017B">
        <w:rPr>
          <w:rtl/>
          <w:lang w:bidi="ar-SA"/>
        </w:rPr>
        <w:t xml:space="preserve"> وما بعده، وإدراكاً لضيق الوقت المتبقي أمام المجتمع الدولي لإحراز تقدم نحو تحقيق أهداف التنمية المستدامة السبعة عشر للأمم المتحدة </w:t>
      </w:r>
      <w:r w:rsidR="004D017B" w:rsidRPr="004D017B">
        <w:rPr>
          <w:lang w:bidi="ar-SA"/>
        </w:rPr>
        <w:t>(SDG)</w:t>
      </w:r>
      <w:r w:rsidR="004D017B" w:rsidRPr="004D017B">
        <w:rPr>
          <w:rtl/>
          <w:lang w:bidi="ar-SA"/>
        </w:rPr>
        <w:t xml:space="preserve">، يجب على </w:t>
      </w:r>
      <w:r w:rsidR="00EC452C">
        <w:rPr>
          <w:rFonts w:hint="cs"/>
          <w:rtl/>
          <w:lang w:bidi="ar-SA"/>
        </w:rPr>
        <w:t>واضعي</w:t>
      </w:r>
      <w:r w:rsidR="00EC452C" w:rsidRPr="004D017B">
        <w:rPr>
          <w:rtl/>
          <w:lang w:bidi="ar-SA"/>
        </w:rPr>
        <w:t xml:space="preserve"> </w:t>
      </w:r>
      <w:r w:rsidR="004D017B" w:rsidRPr="004D017B">
        <w:rPr>
          <w:rtl/>
          <w:lang w:bidi="ar-SA"/>
        </w:rPr>
        <w:t>السياسات وسائر أصحاب المصلحة اعتماد نهج شامل ومتكامل لوضع أطر السياسات المتكاملة اللازمة لمعالجة المواضيع الواردة في موضوع المنتدى.</w:t>
      </w:r>
    </w:p>
    <w:p w14:paraId="79D24684" w14:textId="4797C2EA" w:rsidR="004D017B" w:rsidRPr="004D017B" w:rsidRDefault="0020038E" w:rsidP="004D017B">
      <w:pPr>
        <w:rPr>
          <w:rtl/>
          <w:lang w:bidi="en-GB"/>
        </w:rPr>
      </w:pPr>
      <w:r>
        <w:rPr>
          <w:lang w:bidi="ar-SA"/>
        </w:rPr>
        <w:t>3.3</w:t>
      </w:r>
      <w:r w:rsidR="004D017B" w:rsidRPr="004D017B">
        <w:rPr>
          <w:rtl/>
          <w:lang w:bidi="ar-SA"/>
        </w:rPr>
        <w:tab/>
        <w:t>ويشكل تهيئة بيئة تمكينية متينة من خلال وضع سياسات فعالة عاملاً رئيسياً في تيسير الجهود، ولا سيما في البلدان النامية، من أجل ضمان إتاحة بنى تحتية وخدمات للجميع تتسم بالقدرة على تحمل تكلفتها وارتفاع جودتها وقابليتها للتشغيل البيني وأمنها، وتعزيز التنسيق الدولي والتوحيد القياسي الدولي لخدمات وتكنولوجيات الاتصالات/تكنولوجيا المعلومات والاتصالات، وتسخير التكنولوجيات القائمة والناشئة وحلول التوصيلية ونماذج الأعمال لسد الفجوة الرقمية، بما يكفل إتاحة النفاذ في جميع البلدان والمناطق.</w:t>
      </w:r>
    </w:p>
    <w:p w14:paraId="4FEDB2A2" w14:textId="77777777" w:rsidR="00A72791" w:rsidRDefault="009214AF" w:rsidP="004D017B">
      <w:pPr>
        <w:rPr>
          <w:rtl/>
          <w:lang w:bidi="ar-SA"/>
        </w:rPr>
      </w:pPr>
      <w:r>
        <w:rPr>
          <w:lang w:bidi="ar-SA"/>
        </w:rPr>
        <w:t>4.3</w:t>
      </w:r>
      <w:r w:rsidR="004D017B" w:rsidRPr="004D017B">
        <w:rPr>
          <w:rtl/>
          <w:lang w:bidi="ar-SA"/>
        </w:rPr>
        <w:tab/>
        <w:t xml:space="preserve">وأُعد هذا التقرير من خلال عملية تحضيرية مفتوحة وشاملة للجميع، وفقاً للجدول الزمني المبين في مقرر المجلس </w:t>
      </w:r>
      <w:r w:rsidR="004D017B" w:rsidRPr="004D017B">
        <w:rPr>
          <w:lang w:bidi="ar-SA"/>
        </w:rPr>
        <w:t>641</w:t>
      </w:r>
      <w:r w:rsidR="004D017B" w:rsidRPr="004D017B">
        <w:rPr>
          <w:rtl/>
          <w:lang w:bidi="ar-SA"/>
        </w:rPr>
        <w:t xml:space="preserve"> (دورة المجلس لعام </w:t>
      </w:r>
      <w:r w:rsidR="004D017B" w:rsidRPr="004D017B">
        <w:rPr>
          <w:lang w:bidi="ar-SA"/>
        </w:rPr>
        <w:t>2024</w:t>
      </w:r>
      <w:r w:rsidR="004D017B" w:rsidRPr="004D017B">
        <w:rPr>
          <w:rtl/>
          <w:lang w:bidi="ar-SA"/>
        </w:rPr>
        <w:t xml:space="preserve">)، وسيكون أساساً للمناقشات في المنتدى </w:t>
      </w:r>
      <w:r w:rsidR="0020038E" w:rsidRPr="0020038E">
        <w:rPr>
          <w:lang w:val="en-US" w:bidi="ar-SA"/>
        </w:rPr>
        <w:t>WTPF-26</w:t>
      </w:r>
      <w:r w:rsidR="004D017B" w:rsidRPr="004D017B">
        <w:rPr>
          <w:rtl/>
          <w:lang w:bidi="ar-SA"/>
        </w:rPr>
        <w:t>، مع مراعاة المدخلات والمساهمات المقدمة من الخبراء وأصحاب المصلحة.</w:t>
      </w:r>
    </w:p>
    <w:p w14:paraId="6F058A36" w14:textId="66B3D2E9" w:rsidR="004D017B" w:rsidRPr="004D017B" w:rsidRDefault="009214AF" w:rsidP="004D017B">
      <w:pPr>
        <w:rPr>
          <w:rtl/>
          <w:lang w:bidi="en-GB"/>
        </w:rPr>
      </w:pPr>
      <w:r>
        <w:rPr>
          <w:lang w:bidi="ar-SA"/>
        </w:rPr>
        <w:t>5.3</w:t>
      </w:r>
      <w:r w:rsidR="004D017B" w:rsidRPr="004D017B">
        <w:rPr>
          <w:rtl/>
          <w:lang w:bidi="ar-SA"/>
        </w:rPr>
        <w:tab/>
        <w:t xml:space="preserve">ويعرض التقرير مسائل السياسات والأسئلة الرئيسية المطروحة للنظر بشأن كل موضوع من مواضيع المحور، بهدف مساعدة </w:t>
      </w:r>
      <w:r w:rsidR="00EC452C">
        <w:rPr>
          <w:rFonts w:hint="cs"/>
          <w:rtl/>
          <w:lang w:bidi="ar-SA"/>
        </w:rPr>
        <w:t>واضعي</w:t>
      </w:r>
      <w:r w:rsidR="00EC452C" w:rsidRPr="004D017B">
        <w:rPr>
          <w:rtl/>
          <w:lang w:bidi="ar-SA"/>
        </w:rPr>
        <w:t xml:space="preserve"> </w:t>
      </w:r>
      <w:r w:rsidR="004D017B" w:rsidRPr="004D017B">
        <w:rPr>
          <w:rtl/>
          <w:lang w:bidi="ar-SA"/>
        </w:rPr>
        <w:t>السياسات على استكشاف سبل تسخير خدمات وتكنولوجيات الاتصالات/تكنولوجيا المعلومات والاتصالات الجديدة والناشئة لتحقيق التنمية المستدامة، وبناء مجتمع واقتصاد شاملين للجميع، والعمل على سد الفجوة الرقمية أمام الجميع، بمن فيهم النساء والفتيات والشباب والشعوب الأصلية وكبار السن والأشخاص ذوو الإعاقة والأشخاص ذوو الاحتياجات الخاصة، وتعزيز التحول الرقمي وتمكينه في جميع مجالات الحياة والنشاط، ولا سيما من أجل التصدي للأزمة المزدوجة للمناخ والبيئة، وتشجيع استمرار التقدم العلمي، وتعزيز استكشاف الأرض والفضاء على نحو مستدام، وتشجيع استخدام الموارد بما يعود بالنفع على الجميع.</w:t>
      </w:r>
    </w:p>
    <w:p w14:paraId="429421C5" w14:textId="4758E47E" w:rsidR="004D017B" w:rsidRPr="004D017B" w:rsidRDefault="009214AF" w:rsidP="004D017B">
      <w:pPr>
        <w:rPr>
          <w:rtl/>
          <w:lang w:bidi="en-GB"/>
        </w:rPr>
      </w:pPr>
      <w:r>
        <w:rPr>
          <w:lang w:bidi="ar-SA"/>
        </w:rPr>
        <w:t>6.3</w:t>
      </w:r>
      <w:r w:rsidR="004D017B" w:rsidRPr="004D017B">
        <w:rPr>
          <w:rtl/>
          <w:lang w:bidi="ar-SA"/>
        </w:rPr>
        <w:tab/>
        <w:t>ويجري تناول كل موضوع من المواضيع في الأقسام التالية، وترد في الملحق مشاريع الآراء على النحو الذي اتفق عليه فريق الخبراء غير الرسمي خلال العملية التحضيرية:</w:t>
      </w:r>
    </w:p>
    <w:p w14:paraId="47E048A0" w14:textId="77777777" w:rsidR="004D017B" w:rsidRPr="004D017B" w:rsidRDefault="004D017B" w:rsidP="009214AF">
      <w:pPr>
        <w:pStyle w:val="enumlev1"/>
        <w:rPr>
          <w:rtl/>
          <w:lang w:bidi="en-GB"/>
        </w:rPr>
      </w:pPr>
      <w:bookmarkStart w:id="1" w:name="_Hlk237510516"/>
      <w:r w:rsidRPr="004D017B">
        <w:rPr>
          <w:rtl/>
          <w:lang w:bidi="ar-SA"/>
        </w:rPr>
        <w:t>–</w:t>
      </w:r>
      <w:r w:rsidRPr="004D017B">
        <w:rPr>
          <w:rtl/>
          <w:lang w:bidi="ar-SA"/>
        </w:rPr>
        <w:tab/>
        <w:t xml:space="preserve">القسم </w:t>
      </w:r>
      <w:r w:rsidRPr="004D017B">
        <w:rPr>
          <w:lang w:bidi="ar-SA"/>
        </w:rPr>
        <w:t>4</w:t>
      </w:r>
      <w:r w:rsidRPr="004D017B">
        <w:rPr>
          <w:rtl/>
          <w:lang w:bidi="ar-SA"/>
        </w:rPr>
        <w:t>: سد الفجوات الرقمية، ولا سيما فيما يتعلق بنوع الجنس والسن، وكذلك المهارات والتوصيلية</w:t>
      </w:r>
    </w:p>
    <w:p w14:paraId="024EF599" w14:textId="77777777" w:rsidR="004D017B" w:rsidRPr="004D017B" w:rsidRDefault="004D017B" w:rsidP="009214AF">
      <w:pPr>
        <w:pStyle w:val="enumlev1"/>
        <w:rPr>
          <w:rtl/>
          <w:lang w:bidi="en-GB"/>
        </w:rPr>
      </w:pPr>
      <w:r w:rsidRPr="004D017B">
        <w:rPr>
          <w:rtl/>
          <w:lang w:bidi="ar-SA"/>
        </w:rPr>
        <w:t>–</w:t>
      </w:r>
      <w:r w:rsidRPr="004D017B">
        <w:rPr>
          <w:rtl/>
          <w:lang w:bidi="ar-SA"/>
        </w:rPr>
        <w:tab/>
        <w:t xml:space="preserve">القسم </w:t>
      </w:r>
      <w:r w:rsidRPr="004D017B">
        <w:rPr>
          <w:lang w:bidi="ar-SA"/>
        </w:rPr>
        <w:t>5</w:t>
      </w:r>
      <w:r w:rsidRPr="004D017B">
        <w:rPr>
          <w:rtl/>
          <w:lang w:bidi="ar-SA"/>
        </w:rPr>
        <w:t>: التحول الرقمي المراعي للبيئة: تغير المناخ والاستدامة البيئية</w:t>
      </w:r>
    </w:p>
    <w:p w14:paraId="2A30AF66" w14:textId="77777777" w:rsidR="004D017B" w:rsidRPr="004D017B" w:rsidRDefault="004D017B" w:rsidP="009214AF">
      <w:pPr>
        <w:pStyle w:val="enumlev1"/>
        <w:rPr>
          <w:rtl/>
          <w:lang w:bidi="en-GB"/>
        </w:rPr>
      </w:pPr>
      <w:r w:rsidRPr="004D017B">
        <w:rPr>
          <w:rtl/>
          <w:lang w:bidi="ar-SA"/>
        </w:rPr>
        <w:t>–</w:t>
      </w:r>
      <w:r w:rsidRPr="004D017B">
        <w:rPr>
          <w:rtl/>
          <w:lang w:bidi="ar-SA"/>
        </w:rPr>
        <w:tab/>
        <w:t xml:space="preserve">القسم </w:t>
      </w:r>
      <w:r w:rsidRPr="004D017B">
        <w:rPr>
          <w:lang w:bidi="ar-SA"/>
        </w:rPr>
        <w:t>6</w:t>
      </w:r>
      <w:r w:rsidRPr="004D017B">
        <w:rPr>
          <w:rtl/>
          <w:lang w:bidi="ar-SA"/>
        </w:rPr>
        <w:t>: قدرة الاتصالات/تكنولوجيا المعلومات والاتصالات على الصمود</w:t>
      </w:r>
    </w:p>
    <w:p w14:paraId="28C5941B" w14:textId="77777777" w:rsidR="004D017B" w:rsidRPr="004D017B" w:rsidRDefault="004D017B" w:rsidP="009214AF">
      <w:pPr>
        <w:pStyle w:val="enumlev1"/>
        <w:rPr>
          <w:rtl/>
          <w:lang w:bidi="en-GB"/>
        </w:rPr>
      </w:pPr>
      <w:r w:rsidRPr="004D017B">
        <w:rPr>
          <w:rtl/>
          <w:lang w:bidi="ar-SA"/>
        </w:rPr>
        <w:t>–</w:t>
      </w:r>
      <w:r w:rsidRPr="004D017B">
        <w:rPr>
          <w:rtl/>
          <w:lang w:bidi="ar-SA"/>
        </w:rPr>
        <w:tab/>
        <w:t xml:space="preserve">القسم </w:t>
      </w:r>
      <w:r w:rsidRPr="004D017B">
        <w:rPr>
          <w:lang w:bidi="ar-SA"/>
        </w:rPr>
        <w:t>7</w:t>
      </w:r>
      <w:r w:rsidRPr="004D017B">
        <w:rPr>
          <w:rtl/>
          <w:lang w:bidi="ar-SA"/>
        </w:rPr>
        <w:t>: التوصيلية الفضائية</w:t>
      </w:r>
    </w:p>
    <w:p w14:paraId="3ECF9531" w14:textId="4C2EB588" w:rsidR="004D017B" w:rsidRPr="004D017B" w:rsidRDefault="004D017B" w:rsidP="000D5167">
      <w:pPr>
        <w:pStyle w:val="enumlev1"/>
        <w:rPr>
          <w:rtl/>
          <w:lang w:bidi="en-GB"/>
        </w:rPr>
      </w:pPr>
      <w:r w:rsidRPr="004D017B">
        <w:rPr>
          <w:rtl/>
          <w:lang w:bidi="ar-SA"/>
        </w:rPr>
        <w:t>–</w:t>
      </w:r>
      <w:r w:rsidRPr="004D017B">
        <w:rPr>
          <w:rtl/>
          <w:lang w:bidi="ar-SA"/>
        </w:rPr>
        <w:tab/>
        <w:t xml:space="preserve">القسم </w:t>
      </w:r>
      <w:r w:rsidRPr="004D017B">
        <w:rPr>
          <w:lang w:bidi="ar-SA"/>
        </w:rPr>
        <w:t>8</w:t>
      </w:r>
      <w:r w:rsidRPr="004D017B">
        <w:rPr>
          <w:rtl/>
          <w:lang w:bidi="ar-SA"/>
        </w:rPr>
        <w:t xml:space="preserve">: تعزيز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Pr="004D017B">
        <w:rPr>
          <w:rtl/>
          <w:lang w:bidi="ar-SA"/>
        </w:rPr>
        <w:t>لابتكار وريادة الأعمال المتمحورة حول تكنولوجيا المعلومات والاتصالات</w:t>
      </w:r>
    </w:p>
    <w:p w14:paraId="3C9B5A48" w14:textId="77777777" w:rsidR="004D017B" w:rsidRPr="004D017B" w:rsidRDefault="004D017B" w:rsidP="009214AF">
      <w:pPr>
        <w:pStyle w:val="enumlev1"/>
        <w:rPr>
          <w:rtl/>
          <w:lang w:bidi="en-GB"/>
        </w:rPr>
      </w:pPr>
      <w:r w:rsidRPr="004D017B">
        <w:rPr>
          <w:rtl/>
          <w:lang w:bidi="ar-SA"/>
        </w:rPr>
        <w:t>–</w:t>
      </w:r>
      <w:r w:rsidRPr="004D017B">
        <w:rPr>
          <w:rtl/>
          <w:lang w:bidi="ar-SA"/>
        </w:rPr>
        <w:tab/>
        <w:t>الملحق: مشاريع الآراء.</w:t>
      </w:r>
    </w:p>
    <w:p w14:paraId="6BE59F8A" w14:textId="77777777" w:rsidR="004008D2" w:rsidRDefault="004008D2" w:rsidP="004008D2">
      <w:pPr>
        <w:rPr>
          <w:sz w:val="26"/>
          <w:szCs w:val="26"/>
        </w:rPr>
      </w:pPr>
      <w:r>
        <w:br w:type="page"/>
      </w:r>
    </w:p>
    <w:bookmarkEnd w:id="1"/>
    <w:p w14:paraId="2EE3620F" w14:textId="6D442FAB" w:rsidR="004D017B" w:rsidRPr="004D017B" w:rsidRDefault="004D017B" w:rsidP="002E30C1">
      <w:pPr>
        <w:pStyle w:val="Heading1"/>
        <w:rPr>
          <w:rtl/>
          <w:lang w:bidi="en-GB"/>
        </w:rPr>
      </w:pPr>
      <w:r w:rsidRPr="004D017B">
        <w:lastRenderedPageBreak/>
        <w:t>4</w:t>
      </w:r>
      <w:r w:rsidRPr="004D017B">
        <w:rPr>
          <w:rtl/>
        </w:rPr>
        <w:tab/>
        <w:t>سد الفجوات الرقمية، لا سيما فيما يخص نوع الجنس والسن وكذلك المهارات والتوصيلية</w:t>
      </w:r>
    </w:p>
    <w:p w14:paraId="6435B47C" w14:textId="0C760E5F" w:rsidR="004D017B" w:rsidRPr="004D017B" w:rsidRDefault="002E30C1" w:rsidP="004D017B">
      <w:pPr>
        <w:rPr>
          <w:lang w:val="en-US"/>
        </w:rPr>
      </w:pPr>
      <w:r>
        <w:rPr>
          <w:lang w:bidi="ar-SA"/>
        </w:rPr>
        <w:t>1.4</w:t>
      </w:r>
      <w:r w:rsidR="004D017B" w:rsidRPr="004D017B">
        <w:rPr>
          <w:rtl/>
          <w:lang w:bidi="ar-SA"/>
        </w:rPr>
        <w:tab/>
        <w:t>أقرت الدورات السابقة للمنتدى العالمي لسياسات الاتصالات/تكنولوجيا المعلومات والاتصالات بأن سد الفجوات الرقمية يتطلب التزاماً مستداماً وتعاوناً بين أصحاب المصلحة المتعددين. أصبحت الفجوات الرقمية اليوم أكثر تعقيداً وتشعباً من أي وقت مضى، فهي لا تقتصر على التفاوتات في التوصيلية، بل تمتد أيضاً إلى تفاوتات جوهرية في المهارات الرقمية، وعوائق مرتبطة بالسن، وأشكال من الإقصاء الجنسانية. يوفر مفهوم التوصيلية الشاملة والهادفة</w:t>
      </w:r>
      <w:r w:rsidR="00390DB9">
        <w:rPr>
          <w:rFonts w:hint="cs"/>
          <w:rtl/>
          <w:lang w:bidi="ar-SA"/>
        </w:rPr>
        <w:t xml:space="preserve"> </w:t>
      </w:r>
      <w:r w:rsidR="00390DB9">
        <w:rPr>
          <w:lang w:val="en-US" w:bidi="ar-SA"/>
        </w:rPr>
        <w:t>(UMC)</w:t>
      </w:r>
      <w:r w:rsidR="004D017B" w:rsidRPr="004D017B">
        <w:rPr>
          <w:rtl/>
          <w:lang w:bidi="ar-SA"/>
        </w:rPr>
        <w:t xml:space="preserve">، بصيغته التي جرى تطويرها من خلال عمل الاتحاد الدولي للاتصالات مع الفريق العامل المعني بالاقتصاد الرقمي والتابع لمجموعة العشرين لعام </w:t>
      </w:r>
      <w:r w:rsidR="004D017B" w:rsidRPr="004D017B">
        <w:rPr>
          <w:lang w:bidi="ar-SA"/>
        </w:rPr>
        <w:t>2024</w:t>
      </w:r>
      <w:r w:rsidR="004D017B" w:rsidRPr="004D017B">
        <w:rPr>
          <w:rtl/>
          <w:lang w:bidi="ar-SA"/>
        </w:rPr>
        <w:t>، إطاراً شاملاً للتصدي لهذه التحديات المترابطة.</w:t>
      </w:r>
    </w:p>
    <w:p w14:paraId="2DB3E0E8" w14:textId="6BD7AC51" w:rsidR="004D017B" w:rsidRPr="001D2182" w:rsidRDefault="002E30C1" w:rsidP="002E30C1">
      <w:pPr>
        <w:keepLines/>
        <w:rPr>
          <w:spacing w:val="2"/>
          <w:rtl/>
          <w:lang w:bidi="en-GB"/>
        </w:rPr>
      </w:pPr>
      <w:r w:rsidRPr="001D2182">
        <w:rPr>
          <w:noProof/>
          <w:spacing w:val="2"/>
          <w:lang w:bidi="ar-SA"/>
        </w:rPr>
        <mc:AlternateContent>
          <mc:Choice Requires="wps">
            <w:drawing>
              <wp:anchor distT="0" distB="0" distL="114300" distR="114300" simplePos="0" relativeHeight="251660288" behindDoc="0" locked="0" layoutInCell="1" allowOverlap="1" wp14:anchorId="00FECA6D" wp14:editId="68AF02CC">
                <wp:simplePos x="0" y="0"/>
                <wp:positionH relativeFrom="column">
                  <wp:posOffset>18415</wp:posOffset>
                </wp:positionH>
                <wp:positionV relativeFrom="paragraph">
                  <wp:posOffset>47549</wp:posOffset>
                </wp:positionV>
                <wp:extent cx="2494280" cy="3093720"/>
                <wp:effectExtent l="0" t="0" r="20320" b="11430"/>
                <wp:wrapSquare wrapText="bothSides"/>
                <wp:docPr id="2004882668" name="Text Box 1"/>
                <wp:cNvGraphicFramePr/>
                <a:graphic xmlns:a="http://schemas.openxmlformats.org/drawingml/2006/main">
                  <a:graphicData uri="http://schemas.microsoft.com/office/word/2010/wordprocessingShape">
                    <wps:wsp>
                      <wps:cNvSpPr txBox="1"/>
                      <wps:spPr>
                        <a:xfrm>
                          <a:off x="0" y="0"/>
                          <a:ext cx="2494280" cy="3093720"/>
                        </a:xfrm>
                        <a:prstGeom prst="rect">
                          <a:avLst/>
                        </a:prstGeom>
                        <a:solidFill>
                          <a:schemeClr val="lt1"/>
                        </a:solidFill>
                        <a:ln w="12700">
                          <a:solidFill>
                            <a:srgbClr val="4F81BD"/>
                          </a:solidFill>
                        </a:ln>
                      </wps:spPr>
                      <wps:txbx>
                        <w:txbxContent>
                          <w:p w14:paraId="10B2DD60" w14:textId="77777777" w:rsidR="002E30C1" w:rsidRPr="002E30C1" w:rsidRDefault="002E30C1" w:rsidP="002E30C1">
                            <w:pPr>
                              <w:rPr>
                                <w:color w:val="4F81BD"/>
                                <w:sz w:val="20"/>
                                <w:szCs w:val="20"/>
                                <w:lang w:bidi="ar-SA"/>
                              </w:rPr>
                            </w:pPr>
                            <w:r w:rsidRPr="002E30C1">
                              <w:rPr>
                                <w:color w:val="4F81BD"/>
                                <w:sz w:val="20"/>
                                <w:szCs w:val="20"/>
                                <w:rtl/>
                                <w:lang w:bidi="ar-SA"/>
                              </w:rPr>
                              <w:t>لمحة عن حالة الفجوة الرقمية:</w:t>
                            </w:r>
                          </w:p>
                          <w:p w14:paraId="38E360A0" w14:textId="746334B7" w:rsidR="002E30C1" w:rsidRPr="002E30C1" w:rsidRDefault="002E30C1" w:rsidP="002E30C1">
                            <w:pPr>
                              <w:pStyle w:val="enumlev1"/>
                              <w:rPr>
                                <w:spacing w:val="-4"/>
                                <w:sz w:val="20"/>
                                <w:szCs w:val="20"/>
                                <w:lang w:bidi="ar-SA"/>
                              </w:rPr>
                            </w:pPr>
                            <w:r w:rsidRPr="002E30C1">
                              <w:rPr>
                                <w:spacing w:val="-4"/>
                                <w:sz w:val="20"/>
                                <w:szCs w:val="20"/>
                                <w:lang w:bidi="ar-SA"/>
                              </w:rPr>
                              <w:sym w:font="Wingdings 2" w:char="F097"/>
                            </w:r>
                            <w:r w:rsidRPr="002E30C1">
                              <w:rPr>
                                <w:spacing w:val="-4"/>
                                <w:sz w:val="20"/>
                                <w:szCs w:val="20"/>
                                <w:lang w:bidi="ar-SA"/>
                              </w:rPr>
                              <w:tab/>
                            </w:r>
                            <w:r w:rsidRPr="002E30C1">
                              <w:rPr>
                                <w:spacing w:val="-4"/>
                                <w:sz w:val="20"/>
                                <w:szCs w:val="20"/>
                                <w:rtl/>
                                <w:lang w:bidi="ar-SA"/>
                              </w:rPr>
                              <w:t xml:space="preserve">يستخدم الإنترنت الآن نحو </w:t>
                            </w:r>
                            <w:r w:rsidRPr="002E30C1">
                              <w:rPr>
                                <w:spacing w:val="-4"/>
                                <w:sz w:val="20"/>
                                <w:szCs w:val="20"/>
                                <w:lang w:bidi="ar-SA"/>
                              </w:rPr>
                              <w:t>74</w:t>
                            </w:r>
                            <w:r w:rsidRPr="002E30C1">
                              <w:rPr>
                                <w:spacing w:val="-4"/>
                                <w:sz w:val="20"/>
                                <w:szCs w:val="20"/>
                                <w:rtl/>
                                <w:lang w:bidi="ar-SA"/>
                              </w:rPr>
                              <w:t xml:space="preserve"> في المائة من سكان العالم (</w:t>
                            </w:r>
                            <w:r w:rsidRPr="002E30C1">
                              <w:rPr>
                                <w:spacing w:val="-4"/>
                                <w:sz w:val="20"/>
                                <w:szCs w:val="20"/>
                                <w:lang w:bidi="ar-SA"/>
                              </w:rPr>
                              <w:t>6</w:t>
                            </w:r>
                            <w:r w:rsidRPr="002E30C1">
                              <w:rPr>
                                <w:spacing w:val="-4"/>
                                <w:sz w:val="20"/>
                                <w:szCs w:val="20"/>
                                <w:rtl/>
                                <w:lang w:bidi="ar-SA"/>
                              </w:rPr>
                              <w:t xml:space="preserve"> مليار نسمة)، في حين لا يزال </w:t>
                            </w:r>
                            <w:r w:rsidRPr="002E30C1">
                              <w:rPr>
                                <w:spacing w:val="-4"/>
                                <w:sz w:val="20"/>
                                <w:szCs w:val="20"/>
                                <w:lang w:bidi="ar-SA"/>
                              </w:rPr>
                              <w:t>2,2</w:t>
                            </w:r>
                            <w:r w:rsidRPr="002E30C1">
                              <w:rPr>
                                <w:spacing w:val="-4"/>
                                <w:sz w:val="20"/>
                                <w:szCs w:val="20"/>
                                <w:rtl/>
                                <w:lang w:bidi="ar-SA"/>
                              </w:rPr>
                              <w:t xml:space="preserve"> مليار شخص (</w:t>
                            </w:r>
                            <w:r w:rsidRPr="002E30C1">
                              <w:rPr>
                                <w:spacing w:val="-4"/>
                                <w:sz w:val="20"/>
                                <w:szCs w:val="20"/>
                                <w:lang w:bidi="ar-SA"/>
                              </w:rPr>
                              <w:t>26</w:t>
                            </w:r>
                            <w:r w:rsidRPr="002E30C1">
                              <w:rPr>
                                <w:spacing w:val="-4"/>
                                <w:sz w:val="20"/>
                                <w:szCs w:val="20"/>
                                <w:rtl/>
                                <w:lang w:bidi="ar-SA"/>
                              </w:rPr>
                              <w:t xml:space="preserve"> في المائة من سكان العالم) غير متصلين بالإنترنت.</w:t>
                            </w:r>
                          </w:p>
                          <w:p w14:paraId="05FEAF2C" w14:textId="41B39BCB" w:rsidR="002E30C1" w:rsidRPr="002E30C1" w:rsidRDefault="002E30C1" w:rsidP="002E30C1">
                            <w:pPr>
                              <w:pStyle w:val="enumlev1"/>
                              <w:rPr>
                                <w:spacing w:val="-4"/>
                                <w:sz w:val="20"/>
                                <w:szCs w:val="20"/>
                                <w:lang w:bidi="ar-SA"/>
                              </w:rPr>
                            </w:pPr>
                            <w:r w:rsidRPr="002E30C1">
                              <w:rPr>
                                <w:spacing w:val="-4"/>
                                <w:sz w:val="20"/>
                                <w:szCs w:val="20"/>
                                <w:lang w:bidi="ar-SA"/>
                              </w:rPr>
                              <w:sym w:font="Wingdings 2" w:char="F097"/>
                            </w:r>
                            <w:r w:rsidRPr="002E30C1">
                              <w:rPr>
                                <w:spacing w:val="-4"/>
                                <w:sz w:val="20"/>
                                <w:szCs w:val="20"/>
                                <w:lang w:bidi="ar-SA"/>
                              </w:rPr>
                              <w:tab/>
                            </w:r>
                            <w:r w:rsidRPr="002E30C1">
                              <w:rPr>
                                <w:spacing w:val="-4"/>
                                <w:sz w:val="20"/>
                                <w:szCs w:val="20"/>
                                <w:rtl/>
                                <w:lang w:bidi="ar-SA"/>
                              </w:rPr>
                              <w:t xml:space="preserve">وفي البلدان المرتفعة الدخل، يستخدم الإنترنت </w:t>
                            </w:r>
                            <w:r w:rsidRPr="002E30C1">
                              <w:rPr>
                                <w:spacing w:val="-4"/>
                                <w:sz w:val="20"/>
                                <w:szCs w:val="20"/>
                                <w:lang w:bidi="ar-SA"/>
                              </w:rPr>
                              <w:t>94</w:t>
                            </w:r>
                            <w:r w:rsidRPr="002E30C1">
                              <w:rPr>
                                <w:spacing w:val="-4"/>
                                <w:sz w:val="20"/>
                                <w:szCs w:val="20"/>
                                <w:rtl/>
                                <w:lang w:bidi="ar-SA"/>
                              </w:rPr>
                              <w:t xml:space="preserve"> في المائة من السكان، في حين لا تتجاوز نسبة المتصلين بالإنترنت في البلدان المنخفضة الدخل </w:t>
                            </w:r>
                            <w:r w:rsidRPr="002E30C1">
                              <w:rPr>
                                <w:spacing w:val="-4"/>
                                <w:sz w:val="20"/>
                                <w:szCs w:val="20"/>
                                <w:lang w:bidi="ar-SA"/>
                              </w:rPr>
                              <w:t>23</w:t>
                            </w:r>
                            <w:r w:rsidRPr="002E30C1">
                              <w:rPr>
                                <w:spacing w:val="-4"/>
                                <w:sz w:val="20"/>
                                <w:szCs w:val="20"/>
                                <w:rtl/>
                                <w:lang w:bidi="ar-SA"/>
                              </w:rPr>
                              <w:t xml:space="preserve"> في المائة.</w:t>
                            </w:r>
                          </w:p>
                          <w:p w14:paraId="1692E4AF" w14:textId="58F415BB" w:rsidR="002E30C1" w:rsidRPr="00C43727" w:rsidRDefault="002E30C1" w:rsidP="00C43727">
                            <w:pPr>
                              <w:pStyle w:val="enumlev1"/>
                              <w:spacing w:after="120"/>
                              <w:rPr>
                                <w:spacing w:val="2"/>
                                <w:sz w:val="20"/>
                                <w:szCs w:val="20"/>
                                <w:lang w:val="en-US"/>
                              </w:rPr>
                            </w:pPr>
                            <w:r w:rsidRPr="00C43727">
                              <w:rPr>
                                <w:spacing w:val="2"/>
                                <w:sz w:val="20"/>
                                <w:szCs w:val="20"/>
                                <w:lang w:bidi="ar-SA"/>
                              </w:rPr>
                              <w:sym w:font="Wingdings 2" w:char="F097"/>
                            </w:r>
                            <w:r w:rsidRPr="00C43727">
                              <w:rPr>
                                <w:spacing w:val="2"/>
                                <w:sz w:val="20"/>
                                <w:szCs w:val="20"/>
                                <w:lang w:bidi="ar-SA"/>
                              </w:rPr>
                              <w:tab/>
                            </w:r>
                            <w:r w:rsidRPr="00C43727">
                              <w:rPr>
                                <w:spacing w:val="2"/>
                                <w:sz w:val="20"/>
                                <w:szCs w:val="20"/>
                                <w:rtl/>
                                <w:lang w:bidi="ar-SA"/>
                              </w:rPr>
                              <w:t>وتقل احتمالات استخدام النساء للإنترنت في</w:t>
                            </w:r>
                            <w:r w:rsidRPr="00C43727">
                              <w:rPr>
                                <w:rFonts w:hint="eastAsia"/>
                                <w:spacing w:val="2"/>
                                <w:sz w:val="20"/>
                                <w:szCs w:val="20"/>
                                <w:rtl/>
                                <w:lang w:bidi="ar-SA"/>
                              </w:rPr>
                              <w:t> </w:t>
                            </w:r>
                            <w:r w:rsidRPr="00C43727">
                              <w:rPr>
                                <w:spacing w:val="2"/>
                                <w:sz w:val="20"/>
                                <w:szCs w:val="20"/>
                                <w:rtl/>
                                <w:lang w:bidi="ar-SA"/>
                              </w:rPr>
                              <w:t xml:space="preserve">البلدان النامية بنسبة </w:t>
                            </w:r>
                            <w:r w:rsidRPr="00C43727">
                              <w:rPr>
                                <w:spacing w:val="2"/>
                                <w:sz w:val="20"/>
                                <w:szCs w:val="20"/>
                                <w:lang w:bidi="ar-SA"/>
                              </w:rPr>
                              <w:t>15</w:t>
                            </w:r>
                            <w:r w:rsidRPr="00C43727">
                              <w:rPr>
                                <w:spacing w:val="2"/>
                                <w:sz w:val="20"/>
                                <w:szCs w:val="20"/>
                                <w:rtl/>
                                <w:lang w:bidi="ar-SA"/>
                              </w:rPr>
                              <w:t xml:space="preserve"> في المائة مقارنة</w:t>
                            </w:r>
                            <w:r w:rsidR="00C43727">
                              <w:rPr>
                                <w:rFonts w:hint="cs"/>
                                <w:spacing w:val="2"/>
                                <w:sz w:val="20"/>
                                <w:szCs w:val="20"/>
                                <w:rtl/>
                                <w:lang w:bidi="ar-SA"/>
                              </w:rPr>
                              <w:t>ً</w:t>
                            </w:r>
                            <w:r w:rsidRPr="00C43727">
                              <w:rPr>
                                <w:spacing w:val="2"/>
                                <w:sz w:val="20"/>
                                <w:szCs w:val="20"/>
                                <w:rtl/>
                                <w:lang w:bidi="ar-SA"/>
                              </w:rPr>
                              <w:t xml:space="preserve"> بالرجال، مما يبرز استمرار التفاوتات المتعلقة بنوع الجنس في النفاذ الرقمي والاستخدام الرقمي.</w:t>
                            </w:r>
                          </w:p>
                          <w:p w14:paraId="0640AA73" w14:textId="34713AAC" w:rsidR="002E30C1" w:rsidRPr="00DD59E2" w:rsidRDefault="002E30C1" w:rsidP="001D2182">
                            <w:pPr>
                              <w:spacing w:before="80"/>
                              <w:rPr>
                                <w:i/>
                                <w:iCs/>
                                <w:sz w:val="18"/>
                                <w:szCs w:val="18"/>
                                <w:rtl/>
                                <w:lang w:bidi="ar-SA"/>
                              </w:rPr>
                            </w:pPr>
                            <w:r w:rsidRPr="00DD59E2">
                              <w:rPr>
                                <w:i/>
                                <w:iCs/>
                                <w:sz w:val="18"/>
                                <w:szCs w:val="18"/>
                                <w:rtl/>
                                <w:lang w:bidi="ar-SA"/>
                              </w:rPr>
                              <w:t>المصدر</w:t>
                            </w:r>
                            <w:r w:rsidRPr="00DD59E2">
                              <w:rPr>
                                <w:rFonts w:hint="cs"/>
                                <w:i/>
                                <w:iCs/>
                                <w:sz w:val="18"/>
                                <w:szCs w:val="18"/>
                                <w:rtl/>
                                <w:lang w:val="en-US"/>
                              </w:rPr>
                              <w:t>: الاتحاد الدولي للاتصالات، "</w:t>
                            </w:r>
                            <w:r w:rsidRPr="00DD59E2">
                              <w:rPr>
                                <w:i/>
                                <w:iCs/>
                                <w:sz w:val="18"/>
                                <w:szCs w:val="18"/>
                                <w:rtl/>
                                <w:lang w:val="en-US"/>
                              </w:rPr>
                              <w:t xml:space="preserve">حقائق وأرقام </w:t>
                            </w:r>
                            <w:r w:rsidR="001D2182" w:rsidRPr="00DD59E2">
                              <w:rPr>
                                <w:i/>
                                <w:iCs/>
                                <w:sz w:val="18"/>
                                <w:szCs w:val="18"/>
                                <w:lang w:val="en-US"/>
                              </w:rPr>
                              <w:t>2025</w:t>
                            </w:r>
                            <w:r w:rsidR="001D2182" w:rsidRPr="00DD59E2">
                              <w:rPr>
                                <w:rFonts w:hint="cs"/>
                                <w:i/>
                                <w:iCs/>
                                <w:sz w:val="18"/>
                                <w:szCs w:val="18"/>
                                <w:rtl/>
                                <w:lang w:val="en-US" w:bidi="ar-SA"/>
                              </w:rPr>
                              <w:t xml:space="preserve"> - </w:t>
                            </w:r>
                            <w:r w:rsidR="007B1144" w:rsidRPr="007B1144">
                              <w:rPr>
                                <w:i/>
                                <w:iCs/>
                                <w:sz w:val="18"/>
                                <w:szCs w:val="18"/>
                                <w:rtl/>
                                <w:lang w:val="en-US" w:bidi="ar-SA"/>
                              </w:rPr>
                              <w:t>فهرس التقرير</w:t>
                            </w:r>
                            <w:r w:rsidRPr="00DD59E2">
                              <w:rPr>
                                <w:rFonts w:hint="cs"/>
                                <w:i/>
                                <w:iCs/>
                                <w:sz w:val="18"/>
                                <w:szCs w:val="18"/>
                                <w:rtl/>
                                <w:lang w:val="en-US"/>
                              </w:rPr>
                              <w: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FECA6D" id="_x0000_t202" coordsize="21600,21600" o:spt="202" path="m,l,21600r21600,l21600,xe">
                <v:stroke joinstyle="miter"/>
                <v:path gradientshapeok="t" o:connecttype="rect"/>
              </v:shapetype>
              <v:shape id="_x0000_s1026" type="#_x0000_t202" style="position:absolute;left:0;text-align:left;margin-left:1.45pt;margin-top:3.75pt;width:196.4pt;height:24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" fillcolor="white [3201]" strokecolor="#4f81bd" strokeweight="1pt">
                <v:textbox inset="2mm,1mm,2mm,1mm">
                  <w:txbxContent>
                    <w:p w14:paraId="10B2DD60" w14:textId="77777777" w:rsidR="002E30C1" w:rsidRPr="002E30C1" w:rsidRDefault="002E30C1" w:rsidP="002E30C1">
                      <w:pPr>
                        <w:rPr>
                          <w:color w:val="4F81BD"/>
                          <w:sz w:val="20"/>
                          <w:szCs w:val="20"/>
                          <w:lang w:bidi="ar-SA"/>
                        </w:rPr>
                      </w:pPr>
                      <w:r w:rsidRPr="002E30C1">
                        <w:rPr>
                          <w:color w:val="4F81BD"/>
                          <w:sz w:val="20"/>
                          <w:szCs w:val="20"/>
                          <w:rtl/>
                          <w:lang w:bidi="ar-SA"/>
                        </w:rPr>
                        <w:t>لمحة عن حالة الفجوة الرقمية:</w:t>
                      </w:r>
                    </w:p>
                    <w:p w14:paraId="38E360A0" w14:textId="746334B7" w:rsidR="002E30C1" w:rsidRPr="002E30C1" w:rsidRDefault="002E30C1" w:rsidP="002E30C1">
                      <w:pPr>
                        <w:pStyle w:val="enumlev1"/>
                        <w:rPr>
                          <w:spacing w:val="-4"/>
                          <w:sz w:val="20"/>
                          <w:szCs w:val="20"/>
                          <w:lang w:bidi="ar-SA"/>
                        </w:rPr>
                      </w:pPr>
                      <w:r w:rsidRPr="002E30C1">
                        <w:rPr>
                          <w:spacing w:val="-4"/>
                          <w:sz w:val="20"/>
                          <w:szCs w:val="20"/>
                          <w:lang w:bidi="ar-SA"/>
                        </w:rPr>
                        <w:sym w:font="Wingdings 2" w:char="F097"/>
                      </w:r>
                      <w:r w:rsidRPr="002E30C1">
                        <w:rPr>
                          <w:spacing w:val="-4"/>
                          <w:sz w:val="20"/>
                          <w:szCs w:val="20"/>
                          <w:lang w:bidi="ar-SA"/>
                        </w:rPr>
                        <w:tab/>
                      </w:r>
                      <w:r w:rsidRPr="002E30C1">
                        <w:rPr>
                          <w:spacing w:val="-4"/>
                          <w:sz w:val="20"/>
                          <w:szCs w:val="20"/>
                          <w:rtl/>
                          <w:lang w:bidi="ar-SA"/>
                        </w:rPr>
                        <w:t xml:space="preserve">يستخدم الإنترنت الآن نحو </w:t>
                      </w:r>
                      <w:r w:rsidRPr="002E30C1">
                        <w:rPr>
                          <w:spacing w:val="-4"/>
                          <w:sz w:val="20"/>
                          <w:szCs w:val="20"/>
                          <w:lang w:bidi="ar-SA"/>
                        </w:rPr>
                        <w:t>74</w:t>
                      </w:r>
                      <w:r w:rsidRPr="002E30C1">
                        <w:rPr>
                          <w:spacing w:val="-4"/>
                          <w:sz w:val="20"/>
                          <w:szCs w:val="20"/>
                          <w:rtl/>
                          <w:lang w:bidi="ar-SA"/>
                        </w:rPr>
                        <w:t xml:space="preserve"> في المائة من سكان العالم (</w:t>
                      </w:r>
                      <w:r w:rsidRPr="002E30C1">
                        <w:rPr>
                          <w:spacing w:val="-4"/>
                          <w:sz w:val="20"/>
                          <w:szCs w:val="20"/>
                          <w:lang w:bidi="ar-SA"/>
                        </w:rPr>
                        <w:t>6</w:t>
                      </w:r>
                      <w:r w:rsidRPr="002E30C1">
                        <w:rPr>
                          <w:spacing w:val="-4"/>
                          <w:sz w:val="20"/>
                          <w:szCs w:val="20"/>
                          <w:rtl/>
                          <w:lang w:bidi="ar-SA"/>
                        </w:rPr>
                        <w:t xml:space="preserve"> مليار نسمة)، في حين لا يزال </w:t>
                      </w:r>
                      <w:r w:rsidRPr="002E30C1">
                        <w:rPr>
                          <w:spacing w:val="-4"/>
                          <w:sz w:val="20"/>
                          <w:szCs w:val="20"/>
                          <w:lang w:bidi="ar-SA"/>
                        </w:rPr>
                        <w:t>2,2</w:t>
                      </w:r>
                      <w:r w:rsidRPr="002E30C1">
                        <w:rPr>
                          <w:spacing w:val="-4"/>
                          <w:sz w:val="20"/>
                          <w:szCs w:val="20"/>
                          <w:rtl/>
                          <w:lang w:bidi="ar-SA"/>
                        </w:rPr>
                        <w:t xml:space="preserve"> مليار شخص (</w:t>
                      </w:r>
                      <w:r w:rsidRPr="002E30C1">
                        <w:rPr>
                          <w:spacing w:val="-4"/>
                          <w:sz w:val="20"/>
                          <w:szCs w:val="20"/>
                          <w:lang w:bidi="ar-SA"/>
                        </w:rPr>
                        <w:t>26</w:t>
                      </w:r>
                      <w:r w:rsidRPr="002E30C1">
                        <w:rPr>
                          <w:spacing w:val="-4"/>
                          <w:sz w:val="20"/>
                          <w:szCs w:val="20"/>
                          <w:rtl/>
                          <w:lang w:bidi="ar-SA"/>
                        </w:rPr>
                        <w:t xml:space="preserve"> في المائة من سكان العالم) غير متصلين بالإنترنت.</w:t>
                      </w:r>
                    </w:p>
                    <w:p w14:paraId="05FEAF2C" w14:textId="41B39BCB" w:rsidR="002E30C1" w:rsidRPr="002E30C1" w:rsidRDefault="002E30C1" w:rsidP="002E30C1">
                      <w:pPr>
                        <w:pStyle w:val="enumlev1"/>
                        <w:rPr>
                          <w:spacing w:val="-4"/>
                          <w:sz w:val="20"/>
                          <w:szCs w:val="20"/>
                          <w:lang w:bidi="ar-SA"/>
                        </w:rPr>
                      </w:pPr>
                      <w:r w:rsidRPr="002E30C1">
                        <w:rPr>
                          <w:spacing w:val="-4"/>
                          <w:sz w:val="20"/>
                          <w:szCs w:val="20"/>
                          <w:lang w:bidi="ar-SA"/>
                        </w:rPr>
                        <w:sym w:font="Wingdings 2" w:char="F097"/>
                      </w:r>
                      <w:r w:rsidRPr="002E30C1">
                        <w:rPr>
                          <w:spacing w:val="-4"/>
                          <w:sz w:val="20"/>
                          <w:szCs w:val="20"/>
                          <w:lang w:bidi="ar-SA"/>
                        </w:rPr>
                        <w:tab/>
                      </w:r>
                      <w:r w:rsidRPr="002E30C1">
                        <w:rPr>
                          <w:spacing w:val="-4"/>
                          <w:sz w:val="20"/>
                          <w:szCs w:val="20"/>
                          <w:rtl/>
                          <w:lang w:bidi="ar-SA"/>
                        </w:rPr>
                        <w:t xml:space="preserve">وفي البلدان المرتفعة الدخل، يستخدم الإنترنت </w:t>
                      </w:r>
                      <w:r w:rsidRPr="002E30C1">
                        <w:rPr>
                          <w:spacing w:val="-4"/>
                          <w:sz w:val="20"/>
                          <w:szCs w:val="20"/>
                          <w:lang w:bidi="ar-SA"/>
                        </w:rPr>
                        <w:t>94</w:t>
                      </w:r>
                      <w:r w:rsidRPr="002E30C1">
                        <w:rPr>
                          <w:spacing w:val="-4"/>
                          <w:sz w:val="20"/>
                          <w:szCs w:val="20"/>
                          <w:rtl/>
                          <w:lang w:bidi="ar-SA"/>
                        </w:rPr>
                        <w:t xml:space="preserve"> في المائة من السكان، في حين لا تتجاوز نسبة المتصلين بالإنترنت في البلدان المنخفضة الدخل </w:t>
                      </w:r>
                      <w:r w:rsidRPr="002E30C1">
                        <w:rPr>
                          <w:spacing w:val="-4"/>
                          <w:sz w:val="20"/>
                          <w:szCs w:val="20"/>
                          <w:lang w:bidi="ar-SA"/>
                        </w:rPr>
                        <w:t>23</w:t>
                      </w:r>
                      <w:r w:rsidRPr="002E30C1">
                        <w:rPr>
                          <w:spacing w:val="-4"/>
                          <w:sz w:val="20"/>
                          <w:szCs w:val="20"/>
                          <w:rtl/>
                          <w:lang w:bidi="ar-SA"/>
                        </w:rPr>
                        <w:t xml:space="preserve"> في المائة.</w:t>
                      </w:r>
                    </w:p>
                    <w:p w14:paraId="1692E4AF" w14:textId="58F415BB" w:rsidR="002E30C1" w:rsidRPr="00C43727" w:rsidRDefault="002E30C1" w:rsidP="00C43727">
                      <w:pPr>
                        <w:pStyle w:val="enumlev1"/>
                        <w:spacing w:after="120"/>
                        <w:rPr>
                          <w:spacing w:val="2"/>
                          <w:sz w:val="20"/>
                          <w:szCs w:val="20"/>
                          <w:lang w:val="en-US"/>
                        </w:rPr>
                      </w:pPr>
                      <w:r w:rsidRPr="00C43727">
                        <w:rPr>
                          <w:spacing w:val="2"/>
                          <w:sz w:val="20"/>
                          <w:szCs w:val="20"/>
                          <w:lang w:bidi="ar-SA"/>
                        </w:rPr>
                        <w:sym w:font="Wingdings 2" w:char="F097"/>
                      </w:r>
                      <w:r w:rsidRPr="00C43727">
                        <w:rPr>
                          <w:spacing w:val="2"/>
                          <w:sz w:val="20"/>
                          <w:szCs w:val="20"/>
                          <w:lang w:bidi="ar-SA"/>
                        </w:rPr>
                        <w:tab/>
                      </w:r>
                      <w:r w:rsidRPr="00C43727">
                        <w:rPr>
                          <w:spacing w:val="2"/>
                          <w:sz w:val="20"/>
                          <w:szCs w:val="20"/>
                          <w:rtl/>
                          <w:lang w:bidi="ar-SA"/>
                        </w:rPr>
                        <w:t>وتقل احتمالات استخدام النساء للإنترنت في</w:t>
                      </w:r>
                      <w:r w:rsidRPr="00C43727">
                        <w:rPr>
                          <w:rFonts w:hint="eastAsia"/>
                          <w:spacing w:val="2"/>
                          <w:sz w:val="20"/>
                          <w:szCs w:val="20"/>
                          <w:rtl/>
                          <w:lang w:bidi="ar-SA"/>
                        </w:rPr>
                        <w:t> </w:t>
                      </w:r>
                      <w:r w:rsidRPr="00C43727">
                        <w:rPr>
                          <w:spacing w:val="2"/>
                          <w:sz w:val="20"/>
                          <w:szCs w:val="20"/>
                          <w:rtl/>
                          <w:lang w:bidi="ar-SA"/>
                        </w:rPr>
                        <w:t xml:space="preserve">البلدان النامية بنسبة </w:t>
                      </w:r>
                      <w:r w:rsidRPr="00C43727">
                        <w:rPr>
                          <w:spacing w:val="2"/>
                          <w:sz w:val="20"/>
                          <w:szCs w:val="20"/>
                          <w:lang w:bidi="ar-SA"/>
                        </w:rPr>
                        <w:t>15</w:t>
                      </w:r>
                      <w:r w:rsidRPr="00C43727">
                        <w:rPr>
                          <w:spacing w:val="2"/>
                          <w:sz w:val="20"/>
                          <w:szCs w:val="20"/>
                          <w:rtl/>
                          <w:lang w:bidi="ar-SA"/>
                        </w:rPr>
                        <w:t xml:space="preserve"> في المائة مقارنة</w:t>
                      </w:r>
                      <w:r w:rsidR="00C43727">
                        <w:rPr>
                          <w:rFonts w:hint="cs"/>
                          <w:spacing w:val="2"/>
                          <w:sz w:val="20"/>
                          <w:szCs w:val="20"/>
                          <w:rtl/>
                          <w:lang w:bidi="ar-SA"/>
                        </w:rPr>
                        <w:t>ً</w:t>
                      </w:r>
                      <w:r w:rsidRPr="00C43727">
                        <w:rPr>
                          <w:spacing w:val="2"/>
                          <w:sz w:val="20"/>
                          <w:szCs w:val="20"/>
                          <w:rtl/>
                          <w:lang w:bidi="ar-SA"/>
                        </w:rPr>
                        <w:t xml:space="preserve"> بالرجال، مما يبرز استمرار التفاوتات المتعلقة بنوع الجنس في النفاذ الرقمي والاستخدام الرقمي.</w:t>
                      </w:r>
                    </w:p>
                    <w:p w14:paraId="0640AA73" w14:textId="34713AAC" w:rsidR="002E30C1" w:rsidRPr="00DD59E2" w:rsidRDefault="002E30C1" w:rsidP="001D2182">
                      <w:pPr>
                        <w:spacing w:before="80"/>
                        <w:rPr>
                          <w:i/>
                          <w:iCs/>
                          <w:sz w:val="18"/>
                          <w:szCs w:val="18"/>
                          <w:rtl/>
                          <w:lang w:bidi="ar-SA"/>
                        </w:rPr>
                      </w:pPr>
                      <w:r w:rsidRPr="00DD59E2">
                        <w:rPr>
                          <w:i/>
                          <w:iCs/>
                          <w:sz w:val="18"/>
                          <w:szCs w:val="18"/>
                          <w:rtl/>
                          <w:lang w:bidi="ar-SA"/>
                        </w:rPr>
                        <w:t>المصدر</w:t>
                      </w:r>
                      <w:r w:rsidRPr="00DD59E2">
                        <w:rPr>
                          <w:rFonts w:hint="cs"/>
                          <w:i/>
                          <w:iCs/>
                          <w:sz w:val="18"/>
                          <w:szCs w:val="18"/>
                          <w:rtl/>
                          <w:lang w:val="en-US"/>
                        </w:rPr>
                        <w:t>: الاتحاد الدولي للاتصالات، "</w:t>
                      </w:r>
                      <w:r w:rsidRPr="00DD59E2">
                        <w:rPr>
                          <w:i/>
                          <w:iCs/>
                          <w:sz w:val="18"/>
                          <w:szCs w:val="18"/>
                          <w:rtl/>
                          <w:lang w:val="en-US"/>
                        </w:rPr>
                        <w:t xml:space="preserve">حقائق وأرقام </w:t>
                      </w:r>
                      <w:r w:rsidR="001D2182" w:rsidRPr="00DD59E2">
                        <w:rPr>
                          <w:i/>
                          <w:iCs/>
                          <w:sz w:val="18"/>
                          <w:szCs w:val="18"/>
                          <w:lang w:val="en-US"/>
                        </w:rPr>
                        <w:t>2025</w:t>
                      </w:r>
                      <w:r w:rsidR="001D2182" w:rsidRPr="00DD59E2">
                        <w:rPr>
                          <w:rFonts w:hint="cs"/>
                          <w:i/>
                          <w:iCs/>
                          <w:sz w:val="18"/>
                          <w:szCs w:val="18"/>
                          <w:rtl/>
                          <w:lang w:val="en-US" w:bidi="ar-SA"/>
                        </w:rPr>
                        <w:t xml:space="preserve"> - </w:t>
                      </w:r>
                      <w:r w:rsidR="007B1144" w:rsidRPr="007B1144">
                        <w:rPr>
                          <w:i/>
                          <w:iCs/>
                          <w:sz w:val="18"/>
                          <w:szCs w:val="18"/>
                          <w:rtl/>
                          <w:lang w:val="en-US" w:bidi="ar-SA"/>
                        </w:rPr>
                        <w:t>فهرس التقرير</w:t>
                      </w:r>
                      <w:r w:rsidRPr="00DD59E2">
                        <w:rPr>
                          <w:rFonts w:hint="cs"/>
                          <w:i/>
                          <w:iCs/>
                          <w:sz w:val="18"/>
                          <w:szCs w:val="18"/>
                          <w:rtl/>
                          <w:lang w:val="en-US"/>
                        </w:rPr>
                        <w:t>"</w:t>
                      </w:r>
                    </w:p>
                  </w:txbxContent>
                </v:textbox>
                <w10:wrap type="square"/>
              </v:shape>
            </w:pict>
          </mc:Fallback>
        </mc:AlternateContent>
      </w:r>
      <w:r w:rsidR="00557874">
        <w:rPr>
          <w:spacing w:val="2"/>
          <w:lang w:bidi="ar-SA"/>
        </w:rPr>
        <w:t>2.4</w:t>
      </w:r>
      <w:r w:rsidR="004D017B" w:rsidRPr="001D2182">
        <w:rPr>
          <w:spacing w:val="2"/>
          <w:rtl/>
          <w:lang w:bidi="ar-SA"/>
        </w:rPr>
        <w:tab/>
        <w:t>ويتطلب تحقيق الشمول الرقمي للجميع تركيزاً مزدوجاً على</w:t>
      </w:r>
      <w:r w:rsidR="004008D2">
        <w:rPr>
          <w:rFonts w:hint="cs"/>
          <w:spacing w:val="2"/>
          <w:rtl/>
          <w:lang w:bidi="ar-SA"/>
        </w:rPr>
        <w:t> </w:t>
      </w:r>
      <w:r w:rsidR="004D017B" w:rsidRPr="001D2182">
        <w:rPr>
          <w:spacing w:val="2"/>
          <w:rtl/>
          <w:lang w:bidi="ar-SA"/>
        </w:rPr>
        <w:t>توسيع نطاق البنية التحتية وبناء القدرات الرقمية. ويظل من الأولويات ضمان تمتع المجتمعات الريفية والنائية والمهمشة بتوصيلية ميسورة التكلفة وموثوقة وهادفة، بما يشمل جودة الخدمة وملاءمة المحتوى، مع التسليم في الوقت نفسه بأن إتاحة النفاذ ينبغي أن تواكبها تنمية المهارات. فمحو الأمية الرقمية والمهارات والكفاءات تمثل حلقة الوصل بين التوصيلية والاستخدام الهادف، إذ تتيح لجميع فئات السكان الاستفادة الفعلية من الفرص الرقمية في الخدمات المتاحة عبر الإنترنت والتعليم والرعاية الصحية والحوكمة، وتعزز مشاركتهم في النشاط الاقتصادي. ومن شأن هذا النهج الشامل أن يمكّن الأجيال الأكبر سناً من التعامل بثقة مع البيئات الرقمية، ويتيح للشباب الإسهام بفعالية في تشكيل المستقبل الرقمي، ويضمن للنساء والفتيات فرصاً متكافئةً للمشاركة في العالم الرقمي. ولما كان التطور التكنولوجي السريع يستلزم الارتقاء المستمر بالمهارات، فمن الضروري إدماج محو الأمية الرقمية في نظم التعليم وتعزيز الشراكات بين الحكومات والقطاع والمجتمع المدني من أجل بناء مجتمعات سكانية متمكنة رقمياً وقادرة على الصمود.</w:t>
      </w:r>
    </w:p>
    <w:p w14:paraId="68C7FD38" w14:textId="5DECD53D" w:rsidR="004D017B" w:rsidRPr="004D017B" w:rsidRDefault="00557874" w:rsidP="000D5167">
      <w:pPr>
        <w:rPr>
          <w:rtl/>
          <w:lang w:bidi="en-GB"/>
        </w:rPr>
      </w:pPr>
      <w:r>
        <w:rPr>
          <w:lang w:bidi="ar-SA"/>
        </w:rPr>
        <w:t>3.4</w:t>
      </w:r>
      <w:r w:rsidR="004D017B" w:rsidRPr="004D017B">
        <w:rPr>
          <w:rtl/>
          <w:lang w:bidi="ar-SA"/>
        </w:rPr>
        <w:tab/>
        <w:t xml:space="preserve">ويؤكد هذا الفهم المتعدد الأبعاد للفجوات الرقمية، المستند إلى إطار التوصيلية الشاملة والهادفة، أن تحقيق شمول رقمي حقيقي يستلزم اتباع نهج شامل. ويسلط الضوء على أهمية الاستراتيجيات المراعية للمنظور الجنساني، وفرص التعلم التعاوني، وتعزيز المشاركة الهادفة من أجل تمكين جميع الأفراد في </w:t>
      </w:r>
      <w:r w:rsidR="000D5167" w:rsidRPr="000D5167">
        <w:rPr>
          <w:rFonts w:hint="cs"/>
          <w:rtl/>
        </w:rPr>
        <w:t>الأنظمة الإيكولوجية</w:t>
      </w:r>
      <w:r w:rsidR="000D5167" w:rsidRPr="000D5167">
        <w:rPr>
          <w:rtl/>
          <w:lang w:bidi="ar-SA"/>
        </w:rPr>
        <w:t xml:space="preserve"> </w:t>
      </w:r>
      <w:r w:rsidR="004D017B" w:rsidRPr="004D017B">
        <w:rPr>
          <w:rtl/>
          <w:lang w:bidi="ar-SA"/>
        </w:rPr>
        <w:t>الرقمية.</w:t>
      </w:r>
    </w:p>
    <w:p w14:paraId="5B4A3E7C" w14:textId="097F5A21" w:rsidR="004D017B" w:rsidRPr="004D017B" w:rsidRDefault="00557874" w:rsidP="004D017B">
      <w:pPr>
        <w:rPr>
          <w:rtl/>
          <w:lang w:bidi="en-GB"/>
        </w:rPr>
      </w:pPr>
      <w:r>
        <w:rPr>
          <w:lang w:bidi="ar-SA"/>
        </w:rPr>
        <w:t>4.4</w:t>
      </w:r>
      <w:r w:rsidR="004D017B" w:rsidRPr="004D017B">
        <w:rPr>
          <w:rtl/>
          <w:lang w:bidi="ar-SA"/>
        </w:rPr>
        <w:tab/>
        <w:t>وتمثل الفجوة في المهارات الرقمية تحدياً ملحاً بوجه خاص، إذ لا يزال التقدم التكنولوجي يفوق وتيرة تنمية المهارات في</w:t>
      </w:r>
      <w:r w:rsidR="000A4F12">
        <w:rPr>
          <w:rFonts w:hint="cs"/>
          <w:rtl/>
          <w:lang w:bidi="ar-SA"/>
        </w:rPr>
        <w:t> </w:t>
      </w:r>
      <w:r w:rsidR="004D017B" w:rsidRPr="004D017B">
        <w:rPr>
          <w:rtl/>
          <w:lang w:bidi="ar-SA"/>
        </w:rPr>
        <w:t>العديد من المجتمعات. ويتفاقم هذا التحدي بشدة خاصةً لدى الأشخاص الذين يعيشون في مجتمعات ريفية ونائية، والفئات المهمشة، وكذلك كبار السن، الذين قد يواجهون حواجز متعددة أمام اعتماد التكنولوجيات الرقمية. وإضافةً إلى ذلك، لا تزال الفجوات الجنسانية المستمرة في كل من النفاذ وتنمية المهارات تحد من مشاركة النساء والفتيات في الاقتصاد الرقمي ومن إمكانية حصولهن على الخدمات الحكومية والتعليم وغير ذلك من الفرص الرقمية، ولا سيما في البلدان النامية.</w:t>
      </w:r>
    </w:p>
    <w:p w14:paraId="4A4BFF87" w14:textId="2960A675" w:rsidR="004D017B" w:rsidRDefault="00557874" w:rsidP="004D017B">
      <w:pPr>
        <w:rPr>
          <w:rtl/>
          <w:lang w:bidi="ar-SA"/>
        </w:rPr>
      </w:pPr>
      <w:r>
        <w:rPr>
          <w:lang w:bidi="ar-SA"/>
        </w:rPr>
        <w:t>5.4</w:t>
      </w:r>
      <w:r w:rsidR="004D017B" w:rsidRPr="004D017B">
        <w:rPr>
          <w:rtl/>
          <w:lang w:bidi="ar-SA"/>
        </w:rPr>
        <w:tab/>
        <w:t>ويطرح التطور السريع لخدمات وتكنولوجيات الاتصالات/تكنولوجيا المعلومات والاتصالات الجديدة والناشئة، ولا سيما الذكاء الاصطناعي، تحديات جديدة أمام سد الفجوات الرقمية. وتبرز على نحو متزايد فجوات جديدة في النفاذ إلى هذه التكنولوجيات واستخدامها، ولا سيما في البلدان النامية، مما يسلط الضوء على الحاجة إلى تعزيز التعاون الدولي في مجال بناء القدرات في هذا الميدان.</w:t>
      </w:r>
    </w:p>
    <w:p w14:paraId="60085724" w14:textId="2D913E3E" w:rsidR="000A4F12" w:rsidRPr="004D017B" w:rsidRDefault="00557874" w:rsidP="000A4F12">
      <w:pPr>
        <w:rPr>
          <w:rtl/>
          <w:lang w:bidi="ar-SA"/>
        </w:rPr>
      </w:pPr>
      <w:r>
        <w:rPr>
          <w:lang w:bidi="ar-SA"/>
        </w:rPr>
        <w:t>6.4</w:t>
      </w:r>
      <w:r w:rsidR="000A4F12" w:rsidRPr="004D017B">
        <w:rPr>
          <w:rtl/>
          <w:lang w:bidi="ar-SA"/>
        </w:rPr>
        <w:tab/>
        <w:t>ويتعين على جميع أصحاب المصلحة المعنيين، من حكومات وقطاع خاص ومؤسسات تعليمية وتدريبية ومنظمات دولية ومجتمع مدني، اتخاذ إجراءات عاجلة لمعالجة الفجوة العالمية في المهارات الرقمية.</w:t>
      </w:r>
    </w:p>
    <w:p w14:paraId="2D7E4420" w14:textId="698E4CE7" w:rsidR="000A4F12" w:rsidRDefault="000A4F12" w:rsidP="004008D2">
      <w:pPr>
        <w:jc w:val="center"/>
        <w:rPr>
          <w:rtl/>
          <w:lang w:bidi="ar-SA"/>
        </w:rPr>
      </w:pPr>
      <w:r w:rsidRPr="001D2182">
        <w:rPr>
          <w:noProof/>
          <w:lang w:bidi="ar-SA"/>
        </w:rPr>
        <w:lastRenderedPageBreak/>
        <mc:AlternateContent>
          <mc:Choice Requires="wps">
            <w:drawing>
              <wp:inline distT="0" distB="0" distL="0" distR="0" wp14:anchorId="13293A33" wp14:editId="41D81AAB">
                <wp:extent cx="5400000" cy="1528876"/>
                <wp:effectExtent l="0" t="0" r="10795" b="14605"/>
                <wp:docPr id="313167606" name="Text Box 1"/>
                <wp:cNvGraphicFramePr/>
                <a:graphic xmlns:a="http://schemas.openxmlformats.org/drawingml/2006/main">
                  <a:graphicData uri="http://schemas.microsoft.com/office/word/2010/wordprocessingShape">
                    <wps:wsp>
                      <wps:cNvSpPr txBox="1"/>
                      <wps:spPr>
                        <a:xfrm>
                          <a:off x="0" y="0"/>
                          <a:ext cx="5400000" cy="1528876"/>
                        </a:xfrm>
                        <a:prstGeom prst="rect">
                          <a:avLst/>
                        </a:prstGeom>
                        <a:solidFill>
                          <a:schemeClr val="lt1"/>
                        </a:solidFill>
                        <a:ln w="19050">
                          <a:solidFill>
                            <a:srgbClr val="4F81BD"/>
                          </a:solidFill>
                        </a:ln>
                      </wps:spPr>
                      <wps:txbx>
                        <w:txbxContent>
                          <w:p w14:paraId="35ACA030" w14:textId="47239F4E" w:rsidR="000A4F12" w:rsidRPr="00DD59E2" w:rsidRDefault="00DD59E2" w:rsidP="004008D2">
                            <w:pPr>
                              <w:spacing w:after="120"/>
                              <w:rPr>
                                <w:color w:val="4F81BD"/>
                                <w:sz w:val="20"/>
                                <w:szCs w:val="20"/>
                                <w:lang w:bidi="ar-SA"/>
                              </w:rPr>
                            </w:pPr>
                            <w:r w:rsidRPr="00DD59E2">
                              <w:rPr>
                                <w:color w:val="4F81BD"/>
                                <w:sz w:val="20"/>
                                <w:szCs w:val="20"/>
                                <w:rtl/>
                                <w:lang w:bidi="ar-SA"/>
                              </w:rPr>
                              <w:t>المهارات الرقمية</w:t>
                            </w:r>
                          </w:p>
                          <w:p w14:paraId="175DDF68" w14:textId="0A340288" w:rsidR="00DD59E2" w:rsidRPr="00DD59E2" w:rsidRDefault="00DD59E2" w:rsidP="004008D2">
                            <w:pPr>
                              <w:spacing w:after="120"/>
                              <w:rPr>
                                <w:sz w:val="20"/>
                                <w:szCs w:val="20"/>
                                <w:rtl/>
                                <w:lang w:bidi="ar-SA"/>
                              </w:rPr>
                            </w:pPr>
                            <w:r w:rsidRPr="00DD59E2">
                              <w:rPr>
                                <w:sz w:val="20"/>
                                <w:szCs w:val="20"/>
                                <w:rtl/>
                                <w:lang w:bidi="ar-SA"/>
                              </w:rPr>
                              <w:t xml:space="preserve">بحلول عام </w:t>
                            </w:r>
                            <w:r w:rsidRPr="00DD59E2">
                              <w:rPr>
                                <w:sz w:val="20"/>
                                <w:szCs w:val="20"/>
                                <w:lang w:bidi="ar-SA"/>
                              </w:rPr>
                              <w:t>2030</w:t>
                            </w:r>
                            <w:r w:rsidRPr="00DD59E2">
                              <w:rPr>
                                <w:sz w:val="20"/>
                                <w:szCs w:val="20"/>
                                <w:rtl/>
                                <w:lang w:bidi="ar-SA"/>
                              </w:rPr>
                              <w:t xml:space="preserve">، ستتطلب </w:t>
                            </w:r>
                            <w:r w:rsidRPr="00DD59E2">
                              <w:rPr>
                                <w:sz w:val="20"/>
                                <w:szCs w:val="20"/>
                                <w:lang w:bidi="ar-SA"/>
                              </w:rPr>
                              <w:t>90</w:t>
                            </w:r>
                            <w:r w:rsidRPr="00DD59E2">
                              <w:rPr>
                                <w:sz w:val="20"/>
                                <w:szCs w:val="20"/>
                                <w:rtl/>
                                <w:lang w:bidi="ar-SA"/>
                              </w:rPr>
                              <w:t xml:space="preserve"> في المائة من جميع الوظائف مستوىً معيناً من المهارات الرقمية. وتشمل هذه المهارات كلاً من المهارات الرقمية الأساسية والمهارات المتقدمة المتصلة بالذكاء الاصطناعي وتحليل البيانات والحوسبة السحابية والأمن السيبراني؛ وفي الوقت نفسه، تواجه </w:t>
                            </w:r>
                            <w:r w:rsidRPr="00DD59E2">
                              <w:rPr>
                                <w:sz w:val="20"/>
                                <w:szCs w:val="20"/>
                                <w:lang w:bidi="ar-SA"/>
                              </w:rPr>
                              <w:t>75</w:t>
                            </w:r>
                            <w:r w:rsidRPr="00DD59E2">
                              <w:rPr>
                                <w:sz w:val="20"/>
                                <w:szCs w:val="20"/>
                                <w:rtl/>
                                <w:lang w:bidi="ar-SA"/>
                              </w:rPr>
                              <w:t xml:space="preserve"> في المائة من المؤسسات صعوبةً في العثور على أصحاب المهارات اللازمة لاعتماد تكنولوجيات الذكاء الاصطناعي، ويقدر النقص في المتخصصين في مجال الأمن السيبراني في سوق العمل العالمية بنحو </w:t>
                            </w:r>
                            <w:r w:rsidRPr="00DD59E2">
                              <w:rPr>
                                <w:sz w:val="20"/>
                                <w:szCs w:val="20"/>
                                <w:lang w:bidi="ar-SA"/>
                              </w:rPr>
                              <w:t>7</w:t>
                            </w:r>
                            <w:r w:rsidRPr="00DD59E2">
                              <w:rPr>
                                <w:sz w:val="20"/>
                                <w:szCs w:val="20"/>
                                <w:rtl/>
                                <w:lang w:bidi="ar-SA"/>
                              </w:rPr>
                              <w:t xml:space="preserve"> ملايين متخصص.</w:t>
                            </w:r>
                            <w:r w:rsidR="007B1144">
                              <w:rPr>
                                <w:rFonts w:hint="cs"/>
                                <w:sz w:val="20"/>
                                <w:szCs w:val="20"/>
                                <w:rtl/>
                                <w:lang w:bidi="ar-SA"/>
                              </w:rPr>
                              <w:t xml:space="preserve"> </w:t>
                            </w:r>
                            <w:r w:rsidR="00A131EB" w:rsidRPr="00A131EB">
                              <w:rPr>
                                <w:sz w:val="20"/>
                                <w:szCs w:val="20"/>
                                <w:rtl/>
                                <w:lang w:bidi="ar-SA"/>
                              </w:rPr>
                              <w:t>ويتجاوز الطلب على المهارات التقنية ليشمل مهارات التواصل والمهارات الشخصية.</w:t>
                            </w:r>
                          </w:p>
                          <w:p w14:paraId="254D57D5" w14:textId="2254E40B" w:rsidR="000A4F12" w:rsidRPr="00DD59E2" w:rsidRDefault="000A4F12" w:rsidP="004008D2">
                            <w:pPr>
                              <w:spacing w:after="120"/>
                              <w:rPr>
                                <w:i/>
                                <w:iCs/>
                                <w:sz w:val="18"/>
                                <w:szCs w:val="18"/>
                                <w:rtl/>
                                <w:lang w:bidi="ar-SA"/>
                              </w:rPr>
                            </w:pPr>
                            <w:r w:rsidRPr="00A131EB">
                              <w:rPr>
                                <w:i/>
                                <w:iCs/>
                                <w:sz w:val="18"/>
                                <w:szCs w:val="18"/>
                                <w:rtl/>
                                <w:lang w:bidi="ar-SA"/>
                              </w:rPr>
                              <w:t>المصدر</w:t>
                            </w:r>
                            <w:r w:rsidRPr="00A131EB">
                              <w:rPr>
                                <w:rFonts w:hint="cs"/>
                                <w:i/>
                                <w:iCs/>
                                <w:sz w:val="18"/>
                                <w:szCs w:val="18"/>
                                <w:rtl/>
                                <w:lang w:val="en-US"/>
                              </w:rPr>
                              <w:t>: الاتحاد الدولي للاتصالات، "</w:t>
                            </w:r>
                            <w:r w:rsidR="00DD59E2" w:rsidRPr="00A131EB">
                              <w:rPr>
                                <w:i/>
                                <w:iCs/>
                                <w:sz w:val="18"/>
                                <w:szCs w:val="18"/>
                                <w:lang w:val="en-US" w:bidi="ar-SA"/>
                              </w:rPr>
                              <w:t xml:space="preserve"> </w:t>
                            </w:r>
                            <w:hyperlink r:id="rId17" w:anchor="/ar" w:history="1">
                              <w:r w:rsidR="00DD59E2" w:rsidRPr="00A131EB">
                                <w:rPr>
                                  <w:rStyle w:val="Hyperlink"/>
                                  <w:i/>
                                  <w:iCs/>
                                  <w:sz w:val="18"/>
                                  <w:szCs w:val="18"/>
                                  <w:rtl/>
                                  <w:lang w:val="en-US"/>
                                </w:rPr>
                                <w:t>تنمية المهارات اللازمة للاقتصاد الرقمي</w:t>
                              </w:r>
                            </w:hyperlink>
                            <w:r w:rsidRPr="00A131EB">
                              <w:rPr>
                                <w:rFonts w:hint="cs"/>
                                <w:i/>
                                <w:iCs/>
                                <w:sz w:val="18"/>
                                <w:szCs w:val="18"/>
                                <w:rtl/>
                                <w:lang w:val="en-US"/>
                              </w:rPr>
                              <w:t>"</w:t>
                            </w:r>
                            <w:r w:rsidR="00DD59E2" w:rsidRPr="00A131EB">
                              <w:rPr>
                                <w:rFonts w:hint="cs"/>
                                <w:i/>
                                <w:iCs/>
                                <w:sz w:val="18"/>
                                <w:szCs w:val="18"/>
                                <w:rtl/>
                                <w:lang w:val="en-US"/>
                              </w:rPr>
                              <w:t xml:space="preserve">، نوفمبر </w:t>
                            </w:r>
                            <w:r w:rsidR="00DD59E2" w:rsidRPr="00A131EB">
                              <w:rPr>
                                <w:i/>
                                <w:iCs/>
                                <w:sz w:val="18"/>
                                <w:szCs w:val="18"/>
                                <w:lang w:val="en-US"/>
                              </w:rPr>
                              <w:t>2024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13293A33" id="Text Box 1" o:spid="_x0000_s1027" type="#_x0000_t202" style="width:425.2pt;height:1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" fillcolor="white [3201]" strokecolor="#4f81bd" strokeweight="1.5pt">
                <v:textbox inset="2mm,1mm,2mm,1mm">
                  <w:txbxContent>
                    <w:p w14:paraId="35ACA030" w14:textId="47239F4E" w:rsidR="000A4F12" w:rsidRPr="00DD59E2" w:rsidRDefault="00DD59E2" w:rsidP="004008D2">
                      <w:pPr>
                        <w:spacing w:after="120"/>
                        <w:rPr>
                          <w:color w:val="4F81BD"/>
                          <w:sz w:val="20"/>
                          <w:szCs w:val="20"/>
                          <w:lang w:bidi="ar-SA"/>
                        </w:rPr>
                      </w:pPr>
                      <w:r w:rsidRPr="00DD59E2">
                        <w:rPr>
                          <w:color w:val="4F81BD"/>
                          <w:sz w:val="20"/>
                          <w:szCs w:val="20"/>
                          <w:rtl/>
                          <w:lang w:bidi="ar-SA"/>
                        </w:rPr>
                        <w:t>المهارات الرقمية</w:t>
                      </w:r>
                    </w:p>
                    <w:p w14:paraId="175DDF68" w14:textId="0A340288" w:rsidR="00DD59E2" w:rsidRPr="00DD59E2" w:rsidRDefault="00DD59E2" w:rsidP="004008D2">
                      <w:pPr>
                        <w:spacing w:after="120"/>
                        <w:rPr>
                          <w:sz w:val="20"/>
                          <w:szCs w:val="20"/>
                          <w:rtl/>
                          <w:lang w:bidi="ar-SA"/>
                        </w:rPr>
                      </w:pPr>
                      <w:r w:rsidRPr="00DD59E2">
                        <w:rPr>
                          <w:sz w:val="20"/>
                          <w:szCs w:val="20"/>
                          <w:rtl/>
                          <w:lang w:bidi="ar-SA"/>
                        </w:rPr>
                        <w:t xml:space="preserve">بحلول عام </w:t>
                      </w:r>
                      <w:r w:rsidRPr="00DD59E2">
                        <w:rPr>
                          <w:sz w:val="20"/>
                          <w:szCs w:val="20"/>
                          <w:lang w:bidi="ar-SA"/>
                        </w:rPr>
                        <w:t>2030</w:t>
                      </w:r>
                      <w:r w:rsidRPr="00DD59E2">
                        <w:rPr>
                          <w:sz w:val="20"/>
                          <w:szCs w:val="20"/>
                          <w:rtl/>
                          <w:lang w:bidi="ar-SA"/>
                        </w:rPr>
                        <w:t xml:space="preserve">، ستتطلب </w:t>
                      </w:r>
                      <w:r w:rsidRPr="00DD59E2">
                        <w:rPr>
                          <w:sz w:val="20"/>
                          <w:szCs w:val="20"/>
                          <w:lang w:bidi="ar-SA"/>
                        </w:rPr>
                        <w:t>90</w:t>
                      </w:r>
                      <w:r w:rsidRPr="00DD59E2">
                        <w:rPr>
                          <w:sz w:val="20"/>
                          <w:szCs w:val="20"/>
                          <w:rtl/>
                          <w:lang w:bidi="ar-SA"/>
                        </w:rPr>
                        <w:t xml:space="preserve"> في المائة من جميع الوظائف مستوىً معيناً من المهارات الرقمية. وتشمل هذه المهارات كلاً من المهارات الرقمية الأساسية والمهارات المتقدمة المتصلة بالذكاء الاصطناعي وتحليل البيانات والحوسبة السحابية والأمن السيبراني؛ وفي الوقت نفسه، تواجه </w:t>
                      </w:r>
                      <w:r w:rsidRPr="00DD59E2">
                        <w:rPr>
                          <w:sz w:val="20"/>
                          <w:szCs w:val="20"/>
                          <w:lang w:bidi="ar-SA"/>
                        </w:rPr>
                        <w:t>75</w:t>
                      </w:r>
                      <w:r w:rsidRPr="00DD59E2">
                        <w:rPr>
                          <w:sz w:val="20"/>
                          <w:szCs w:val="20"/>
                          <w:rtl/>
                          <w:lang w:bidi="ar-SA"/>
                        </w:rPr>
                        <w:t xml:space="preserve"> في المائة من المؤسسات صعوبةً في العثور على أصحاب المهارات اللازمة لاعتماد تكنولوجيات الذكاء الاصطناعي، ويقدر النقص في المتخصصين في مجال الأمن السيبراني في سوق العمل العالمية بنحو </w:t>
                      </w:r>
                      <w:r w:rsidRPr="00DD59E2">
                        <w:rPr>
                          <w:sz w:val="20"/>
                          <w:szCs w:val="20"/>
                          <w:lang w:bidi="ar-SA"/>
                        </w:rPr>
                        <w:t>7</w:t>
                      </w:r>
                      <w:r w:rsidRPr="00DD59E2">
                        <w:rPr>
                          <w:sz w:val="20"/>
                          <w:szCs w:val="20"/>
                          <w:rtl/>
                          <w:lang w:bidi="ar-SA"/>
                        </w:rPr>
                        <w:t xml:space="preserve"> ملايين متخصص.</w:t>
                      </w:r>
                      <w:r w:rsidR="007B1144">
                        <w:rPr>
                          <w:rFonts w:hint="cs"/>
                          <w:sz w:val="20"/>
                          <w:szCs w:val="20"/>
                          <w:rtl/>
                          <w:lang w:bidi="ar-SA"/>
                        </w:rPr>
                        <w:t xml:space="preserve"> </w:t>
                      </w:r>
                      <w:r w:rsidR="00A131EB" w:rsidRPr="00A131EB">
                        <w:rPr>
                          <w:sz w:val="20"/>
                          <w:szCs w:val="20"/>
                          <w:rtl/>
                          <w:lang w:bidi="ar-SA"/>
                        </w:rPr>
                        <w:t>ويتجاوز الطلب على المهارات التقنية ليشمل مهارات التواصل والمهارات الشخصية.</w:t>
                      </w:r>
                    </w:p>
                    <w:p w14:paraId="254D57D5" w14:textId="2254E40B" w:rsidR="000A4F12" w:rsidRPr="00DD59E2" w:rsidRDefault="000A4F12" w:rsidP="004008D2">
                      <w:pPr>
                        <w:spacing w:after="120"/>
                        <w:rPr>
                          <w:i/>
                          <w:iCs/>
                          <w:sz w:val="18"/>
                          <w:szCs w:val="18"/>
                          <w:rtl/>
                          <w:lang w:bidi="ar-SA"/>
                        </w:rPr>
                      </w:pPr>
                      <w:r w:rsidRPr="00A131EB">
                        <w:rPr>
                          <w:i/>
                          <w:iCs/>
                          <w:sz w:val="18"/>
                          <w:szCs w:val="18"/>
                          <w:rtl/>
                          <w:lang w:bidi="ar-SA"/>
                        </w:rPr>
                        <w:t>المصدر</w:t>
                      </w:r>
                      <w:r w:rsidRPr="00A131EB">
                        <w:rPr>
                          <w:rFonts w:hint="cs"/>
                          <w:i/>
                          <w:iCs/>
                          <w:sz w:val="18"/>
                          <w:szCs w:val="18"/>
                          <w:rtl/>
                          <w:lang w:val="en-US"/>
                        </w:rPr>
                        <w:t>: الاتحاد الدولي للاتصالات، "</w:t>
                      </w:r>
                      <w:r w:rsidR="00DD59E2" w:rsidRPr="00A131EB">
                        <w:rPr>
                          <w:i/>
                          <w:iCs/>
                          <w:sz w:val="18"/>
                          <w:szCs w:val="18"/>
                          <w:lang w:val="en-US" w:bidi="ar-SA"/>
                        </w:rPr>
                        <w:t xml:space="preserve"> </w:t>
                      </w:r>
                      <w:hyperlink r:id="rId18" w:anchor="/ar" w:history="1">
                        <w:r w:rsidR="00DD59E2" w:rsidRPr="00A131EB">
                          <w:rPr>
                            <w:rStyle w:val="Hyperlink"/>
                            <w:i/>
                            <w:iCs/>
                            <w:sz w:val="18"/>
                            <w:szCs w:val="18"/>
                            <w:rtl/>
                            <w:lang w:val="en-US"/>
                          </w:rPr>
                          <w:t>تنمية المهارات اللازمة للاقتصاد الرقمي</w:t>
                        </w:r>
                      </w:hyperlink>
                      <w:r w:rsidRPr="00A131EB">
                        <w:rPr>
                          <w:rFonts w:hint="cs"/>
                          <w:i/>
                          <w:iCs/>
                          <w:sz w:val="18"/>
                          <w:szCs w:val="18"/>
                          <w:rtl/>
                          <w:lang w:val="en-US"/>
                        </w:rPr>
                        <w:t>"</w:t>
                      </w:r>
                      <w:r w:rsidR="00DD59E2" w:rsidRPr="00A131EB">
                        <w:rPr>
                          <w:rFonts w:hint="cs"/>
                          <w:i/>
                          <w:iCs/>
                          <w:sz w:val="18"/>
                          <w:szCs w:val="18"/>
                          <w:rtl/>
                          <w:lang w:val="en-US"/>
                        </w:rPr>
                        <w:t xml:space="preserve">، نوفمبر </w:t>
                      </w:r>
                      <w:r w:rsidR="00DD59E2" w:rsidRPr="00A131EB">
                        <w:rPr>
                          <w:i/>
                          <w:iCs/>
                          <w:sz w:val="18"/>
                          <w:szCs w:val="18"/>
                          <w:lang w:val="en-US"/>
                        </w:rPr>
                        <w:t>2024</w:t>
                      </w:r>
                    </w:p>
                  </w:txbxContent>
                </v:textbox>
                <w10:anchorlock/>
              </v:shape>
            </w:pict>
          </mc:Fallback>
        </mc:AlternateContent>
      </w:r>
    </w:p>
    <w:p w14:paraId="523F4B31" w14:textId="77777777" w:rsidR="004008D2" w:rsidRDefault="004008D2" w:rsidP="004008D2">
      <w:pPr>
        <w:spacing w:before="0"/>
        <w:jc w:val="center"/>
        <w:rPr>
          <w:lang w:bidi="ar-SA"/>
        </w:rPr>
      </w:pPr>
    </w:p>
    <w:p w14:paraId="7070D157" w14:textId="2CF9BED5" w:rsidR="00DD59E2" w:rsidRPr="004D017B" w:rsidRDefault="00DD59E2" w:rsidP="004008D2">
      <w:pPr>
        <w:jc w:val="center"/>
        <w:rPr>
          <w:rtl/>
          <w:lang w:bidi="ar-SA"/>
        </w:rPr>
      </w:pPr>
      <w:r w:rsidRPr="001D2182">
        <w:rPr>
          <w:noProof/>
          <w:lang w:bidi="ar-SA"/>
        </w:rPr>
        <mc:AlternateContent>
          <mc:Choice Requires="wps">
            <w:drawing>
              <wp:inline distT="0" distB="0" distL="0" distR="0" wp14:anchorId="041ABFD5" wp14:editId="68C7AFAE">
                <wp:extent cx="5400000" cy="2746857"/>
                <wp:effectExtent l="0" t="0" r="10795" b="15875"/>
                <wp:docPr id="422254609" name="Text Box 1"/>
                <wp:cNvGraphicFramePr/>
                <a:graphic xmlns:a="http://schemas.openxmlformats.org/drawingml/2006/main">
                  <a:graphicData uri="http://schemas.microsoft.com/office/word/2010/wordprocessingShape">
                    <wps:wsp>
                      <wps:cNvSpPr txBox="1"/>
                      <wps:spPr>
                        <a:xfrm>
                          <a:off x="0" y="0"/>
                          <a:ext cx="5400000" cy="2746857"/>
                        </a:xfrm>
                        <a:prstGeom prst="rect">
                          <a:avLst/>
                        </a:prstGeom>
                        <a:solidFill>
                          <a:schemeClr val="lt1"/>
                        </a:solidFill>
                        <a:ln w="19050">
                          <a:solidFill>
                            <a:srgbClr val="9BBB59"/>
                          </a:solidFill>
                        </a:ln>
                      </wps:spPr>
                      <wps:txbx>
                        <w:txbxContent>
                          <w:p w14:paraId="331BEF3E" w14:textId="294F5558" w:rsidR="00DD59E2" w:rsidRPr="00DD59E2" w:rsidRDefault="00DD59E2" w:rsidP="00DD59E2">
                            <w:pPr>
                              <w:rPr>
                                <w:color w:val="9BBB59"/>
                                <w:sz w:val="20"/>
                                <w:szCs w:val="20"/>
                                <w:lang w:bidi="ar-SA"/>
                              </w:rPr>
                            </w:pPr>
                            <w:r w:rsidRPr="00DD59E2">
                              <w:rPr>
                                <w:color w:val="9BBB59"/>
                                <w:sz w:val="20"/>
                                <w:szCs w:val="20"/>
                                <w:rtl/>
                                <w:lang w:bidi="ar-SA"/>
                              </w:rPr>
                              <w:t>دراسة حالة: مجموعة أدوات المهارات الرقمية وتحالف المهارات في مجال الذكاء الاصطناعي</w:t>
                            </w:r>
                          </w:p>
                          <w:p w14:paraId="59DA5CB3" w14:textId="268FF01D" w:rsidR="00DD59E2" w:rsidRPr="00DD59E2" w:rsidRDefault="00DD59E2" w:rsidP="00DD59E2">
                            <w:pPr>
                              <w:rPr>
                                <w:sz w:val="20"/>
                                <w:szCs w:val="20"/>
                                <w:lang w:bidi="ar-SA"/>
                              </w:rPr>
                            </w:pPr>
                            <w:r w:rsidRPr="00DD59E2">
                              <w:rPr>
                                <w:sz w:val="20"/>
                                <w:szCs w:val="20"/>
                                <w:rtl/>
                                <w:lang w:bidi="ar-SA"/>
                              </w:rPr>
                              <w:t xml:space="preserve">تتيح </w:t>
                            </w:r>
                            <w:hyperlink r:id="rId19" w:anchor="/ar" w:history="1">
                              <w:r w:rsidRPr="00557874">
                                <w:rPr>
                                  <w:rStyle w:val="Hyperlink"/>
                                  <w:sz w:val="20"/>
                                  <w:szCs w:val="20"/>
                                  <w:rtl/>
                                  <w:lang w:bidi="ar-SA"/>
                                </w:rPr>
                                <w:t>مجموعة أدوات المهارات الرقمية</w:t>
                              </w:r>
                              <w:r w:rsidR="00046D22">
                                <w:rPr>
                                  <w:rStyle w:val="Hyperlink"/>
                                  <w:sz w:val="20"/>
                                  <w:szCs w:val="20"/>
                                  <w:rtl/>
                                  <w:lang w:bidi="ar-SA"/>
                                </w:rPr>
                                <w:t xml:space="preserve"> </w:t>
                              </w:r>
                              <w:r w:rsidR="00E925FA" w:rsidRPr="00557874">
                                <w:rPr>
                                  <w:rStyle w:val="Hyperlink"/>
                                  <w:rFonts w:hint="cs"/>
                                  <w:sz w:val="20"/>
                                  <w:szCs w:val="20"/>
                                  <w:rtl/>
                                  <w:lang w:bidi="ar-SA"/>
                                </w:rPr>
                                <w:t xml:space="preserve">لعام </w:t>
                              </w:r>
                              <w:r w:rsidR="00557874" w:rsidRPr="00557874">
                                <w:rPr>
                                  <w:rStyle w:val="Hyperlink"/>
                                  <w:sz w:val="20"/>
                                  <w:szCs w:val="20"/>
                                  <w:lang w:val="en-US" w:bidi="ar-SA"/>
                                </w:rPr>
                                <w:t>2024</w:t>
                              </w:r>
                            </w:hyperlink>
                            <w:r w:rsidRPr="00DD59E2">
                              <w:rPr>
                                <w:sz w:val="20"/>
                                <w:szCs w:val="20"/>
                                <w:rtl/>
                                <w:lang w:bidi="ar-SA"/>
                              </w:rPr>
                              <w:t xml:space="preserve"> للاتحاد الدولي للاتصالات دليلاً شاملاً ومتدرجاً خطوةً بخطوة لدعم أعضاء الاتحاد في وضع استراتيجيات وسياسات وطنية فعالة في مجال المهارات الرقمية. ويقدم هذا المورد العملي أفكاراً وأمثلةً قابلةً للتطبيق، مما يجعله أداةً قيمةً للبلدان في جميع مراحل التنمية الرقمية. وتوفر مجموعة الأدوات، في جوهرها، خريطة طريق ملموسة لوضع استراتيجية للمهارات الرقمية، تشمل جميع العناصر، بدءاً من مرحلة التخطيط ومروراً بالتصميم ووصولاً إلى مرحلة التنفيذ.</w:t>
                            </w:r>
                          </w:p>
                          <w:p w14:paraId="49AF212F" w14:textId="3D069A73" w:rsidR="00DD59E2" w:rsidRPr="00DD59E2" w:rsidRDefault="00DD59E2" w:rsidP="00DD59E2">
                            <w:pPr>
                              <w:rPr>
                                <w:sz w:val="20"/>
                                <w:szCs w:val="20"/>
                                <w:lang w:val="en-US" w:bidi="ar-SA"/>
                              </w:rPr>
                            </w:pPr>
                            <w:r w:rsidRPr="00DD59E2">
                              <w:rPr>
                                <w:sz w:val="20"/>
                                <w:szCs w:val="20"/>
                                <w:rtl/>
                                <w:lang w:bidi="ar-SA"/>
                              </w:rPr>
                              <w:t xml:space="preserve">وأطلق الاتحاد الدولي للاتصالات </w:t>
                            </w:r>
                            <w:hyperlink r:id="rId20" w:anchor="/ar" w:history="1">
                              <w:r w:rsidRPr="00557874">
                                <w:rPr>
                                  <w:rStyle w:val="Hyperlink"/>
                                  <w:sz w:val="20"/>
                                  <w:szCs w:val="20"/>
                                  <w:rtl/>
                                  <w:lang w:bidi="ar-SA"/>
                                </w:rPr>
                                <w:t>تحالف المهارات في مجال الذكاء الاصطناعي</w:t>
                              </w:r>
                            </w:hyperlink>
                            <w:r w:rsidRPr="00DD59E2">
                              <w:rPr>
                                <w:sz w:val="20"/>
                                <w:szCs w:val="20"/>
                                <w:rtl/>
                                <w:lang w:bidi="ar-SA"/>
                              </w:rPr>
                              <w:t xml:space="preserve"> في إطار مبادرة الأثر للذكاء الاصطناعي من أجل المصلحة العامة، وهو منصة عالمية مفتوحة وشاملة للجميع تعمل على النهوض بالتعليم في مجال الذكاء الاصطناعي وبناء القدرات في هذا المجال عالمياً. ويجمع التحالف بين الحكومات ووكالات الأمم المتحدة </w:t>
                            </w:r>
                            <w:r w:rsidR="00F01D11">
                              <w:rPr>
                                <w:rFonts w:hint="cs"/>
                                <w:sz w:val="20"/>
                                <w:szCs w:val="20"/>
                                <w:rtl/>
                                <w:lang w:bidi="ar-SA"/>
                              </w:rPr>
                              <w:t>والهيئات</w:t>
                            </w:r>
                            <w:r w:rsidRPr="00DD59E2">
                              <w:rPr>
                                <w:sz w:val="20"/>
                                <w:szCs w:val="20"/>
                                <w:rtl/>
                                <w:lang w:bidi="ar-SA"/>
                              </w:rPr>
                              <w:t xml:space="preserve"> الأكاديمية والقطاع من أجل تعميم إتاحة الوصول إلى موارد موثوقة لتعلم الذكاء الاصطناعي وتعزيز القدرات الوطنية على تطوير الذكاء الاصطناعي على نحو مسؤول. ويركز التحالف على تسخير الموارد الاستراتيجية وإقامة أوجه تعاون قوية مع أصحاب المصلحة الرئيسيين من أجل تصميم وتنفيذ مشاريع واسعة النطاق وعالية الأثر تستهدف الفئات ذات الأولوية، ولا سيما في البلدان النامية والمجتمعات المحرومة من الخدمات، بما يكفل تقاسم فوائد ثورة الذكاء الاصطناعي على نحو منصف ومستدام وملائم للسياق.</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041ABFD5" id="_x0000_s1028" type="#_x0000_t202" style="width:425.2pt;height:2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" fillcolor="white [3201]" strokecolor="#9bbb59" strokeweight="1.5pt">
                <v:textbox inset="2mm,1mm,2mm,1mm">
                  <w:txbxContent>
                    <w:p w14:paraId="331BEF3E" w14:textId="294F5558" w:rsidR="00DD59E2" w:rsidRPr="00DD59E2" w:rsidRDefault="00DD59E2" w:rsidP="00DD59E2">
                      <w:pPr>
                        <w:rPr>
                          <w:color w:val="9BBB59"/>
                          <w:sz w:val="20"/>
                          <w:szCs w:val="20"/>
                          <w:lang w:bidi="ar-SA"/>
                        </w:rPr>
                      </w:pPr>
                      <w:r w:rsidRPr="00DD59E2">
                        <w:rPr>
                          <w:color w:val="9BBB59"/>
                          <w:sz w:val="20"/>
                          <w:szCs w:val="20"/>
                          <w:rtl/>
                          <w:lang w:bidi="ar-SA"/>
                        </w:rPr>
                        <w:t>دراسة حالة: مجموعة أدوات المهارات الرقمية وتحالف المهارات في مجال الذكاء الاصطناعي</w:t>
                      </w:r>
                    </w:p>
                    <w:p w14:paraId="59DA5CB3" w14:textId="268FF01D" w:rsidR="00DD59E2" w:rsidRPr="00DD59E2" w:rsidRDefault="00DD59E2" w:rsidP="00DD59E2">
                      <w:pPr>
                        <w:rPr>
                          <w:sz w:val="20"/>
                          <w:szCs w:val="20"/>
                          <w:lang w:bidi="ar-SA"/>
                        </w:rPr>
                      </w:pPr>
                      <w:r w:rsidRPr="00DD59E2">
                        <w:rPr>
                          <w:sz w:val="20"/>
                          <w:szCs w:val="20"/>
                          <w:rtl/>
                          <w:lang w:bidi="ar-SA"/>
                        </w:rPr>
                        <w:t xml:space="preserve">تتيح </w:t>
                      </w:r>
                      <w:hyperlink r:id="rId21" w:anchor="/ar" w:history="1">
                        <w:r w:rsidRPr="00557874">
                          <w:rPr>
                            <w:rStyle w:val="Hyperlink"/>
                            <w:sz w:val="20"/>
                            <w:szCs w:val="20"/>
                            <w:rtl/>
                            <w:lang w:bidi="ar-SA"/>
                          </w:rPr>
                          <w:t>مجموعة أدوات المهارات الرقمية</w:t>
                        </w:r>
                        <w:r w:rsidR="00046D22">
                          <w:rPr>
                            <w:rStyle w:val="Hyperlink"/>
                            <w:sz w:val="20"/>
                            <w:szCs w:val="20"/>
                            <w:rtl/>
                            <w:lang w:bidi="ar-SA"/>
                          </w:rPr>
                          <w:t xml:space="preserve"> </w:t>
                        </w:r>
                        <w:r w:rsidR="00E925FA" w:rsidRPr="00557874">
                          <w:rPr>
                            <w:rStyle w:val="Hyperlink"/>
                            <w:rFonts w:hint="cs"/>
                            <w:sz w:val="20"/>
                            <w:szCs w:val="20"/>
                            <w:rtl/>
                            <w:lang w:bidi="ar-SA"/>
                          </w:rPr>
                          <w:t xml:space="preserve">لعام </w:t>
                        </w:r>
                        <w:r w:rsidR="00557874" w:rsidRPr="00557874">
                          <w:rPr>
                            <w:rStyle w:val="Hyperlink"/>
                            <w:sz w:val="20"/>
                            <w:szCs w:val="20"/>
                            <w:lang w:val="en-US" w:bidi="ar-SA"/>
                          </w:rPr>
                          <w:t>2024</w:t>
                        </w:r>
                      </w:hyperlink>
                      <w:r w:rsidRPr="00DD59E2">
                        <w:rPr>
                          <w:sz w:val="20"/>
                          <w:szCs w:val="20"/>
                          <w:rtl/>
                          <w:lang w:bidi="ar-SA"/>
                        </w:rPr>
                        <w:t xml:space="preserve"> للاتحاد الدولي للاتصالات دليلاً شاملاً ومتدرجاً خطوةً بخطوة لدعم أعضاء الاتحاد في وضع استراتيجيات وسياسات وطنية فعالة في مجال المهارات الرقمية. ويقدم هذا المورد العملي أفكاراً وأمثلةً قابلةً للتطبيق، مما يجعله أداةً قيمةً للبلدان في جميع مراحل التنمية الرقمية. وتوفر مجموعة الأدوات، في جوهرها، خريطة طريق ملموسة لوضع استراتيجية للمهارات الرقمية، تشمل جميع العناصر، بدءاً من مرحلة التخطيط ومروراً بالتصميم ووصولاً إلى مرحلة التنفيذ.</w:t>
                      </w:r>
                    </w:p>
                    <w:p w14:paraId="49AF212F" w14:textId="3D069A73" w:rsidR="00DD59E2" w:rsidRPr="00DD59E2" w:rsidRDefault="00DD59E2" w:rsidP="00DD59E2">
                      <w:pPr>
                        <w:rPr>
                          <w:sz w:val="20"/>
                          <w:szCs w:val="20"/>
                          <w:lang w:val="en-US" w:bidi="ar-SA"/>
                        </w:rPr>
                      </w:pPr>
                      <w:r w:rsidRPr="00DD59E2">
                        <w:rPr>
                          <w:sz w:val="20"/>
                          <w:szCs w:val="20"/>
                          <w:rtl/>
                          <w:lang w:bidi="ar-SA"/>
                        </w:rPr>
                        <w:t xml:space="preserve">وأطلق الاتحاد الدولي للاتصالات </w:t>
                      </w:r>
                      <w:hyperlink r:id="rId22" w:anchor="/ar" w:history="1">
                        <w:r w:rsidRPr="00557874">
                          <w:rPr>
                            <w:rStyle w:val="Hyperlink"/>
                            <w:sz w:val="20"/>
                            <w:szCs w:val="20"/>
                            <w:rtl/>
                            <w:lang w:bidi="ar-SA"/>
                          </w:rPr>
                          <w:t>تحالف المهارات في مجال الذكاء الاصطناعي</w:t>
                        </w:r>
                      </w:hyperlink>
                      <w:r w:rsidRPr="00DD59E2">
                        <w:rPr>
                          <w:sz w:val="20"/>
                          <w:szCs w:val="20"/>
                          <w:rtl/>
                          <w:lang w:bidi="ar-SA"/>
                        </w:rPr>
                        <w:t xml:space="preserve"> في إطار مبادرة الأثر للذكاء الاصطناعي من أجل المصلحة العامة، وهو منصة عالمية مفتوحة وشاملة للجميع تعمل على النهوض بالتعليم في مجال الذكاء الاصطناعي وبناء القدرات في هذا المجال عالمياً. ويجمع التحالف بين الحكومات ووكالات الأمم المتحدة </w:t>
                      </w:r>
                      <w:r w:rsidR="00F01D11">
                        <w:rPr>
                          <w:rFonts w:hint="cs"/>
                          <w:sz w:val="20"/>
                          <w:szCs w:val="20"/>
                          <w:rtl/>
                          <w:lang w:bidi="ar-SA"/>
                        </w:rPr>
                        <w:t>والهيئات</w:t>
                      </w:r>
                      <w:r w:rsidRPr="00DD59E2">
                        <w:rPr>
                          <w:sz w:val="20"/>
                          <w:szCs w:val="20"/>
                          <w:rtl/>
                          <w:lang w:bidi="ar-SA"/>
                        </w:rPr>
                        <w:t xml:space="preserve"> الأكاديمية والقطاع من أجل تعميم إتاحة الوصول إلى موارد موثوقة لتعلم الذكاء الاصطناعي وتعزيز القدرات الوطنية على تطوير الذكاء الاصطناعي على نحو مسؤول. ويركز التحالف على تسخير الموارد الاستراتيجية وإقامة أوجه تعاون قوية مع أصحاب المصلحة الرئيسيين من أجل تصميم وتنفيذ مشاريع واسعة النطاق وعالية الأثر تستهدف الفئات ذات الأولوية، ولا سيما في البلدان النامية والمجتمعات المحرومة من الخدمات، بما يكفل تقاسم فوائد ثورة الذكاء الاصطناعي على نحو منصف ومستدام وملائم للسياق.</w:t>
                      </w:r>
                    </w:p>
                  </w:txbxContent>
                </v:textbox>
                <w10:anchorlock/>
              </v:shape>
            </w:pict>
          </mc:Fallback>
        </mc:AlternateContent>
      </w:r>
    </w:p>
    <w:p w14:paraId="56253C5D" w14:textId="0EC52624" w:rsidR="004D017B" w:rsidRPr="004D017B" w:rsidRDefault="00557874" w:rsidP="004D017B">
      <w:pPr>
        <w:rPr>
          <w:rtl/>
          <w:lang w:bidi="en-GB"/>
        </w:rPr>
      </w:pPr>
      <w:r>
        <w:rPr>
          <w:lang w:bidi="ar-SA"/>
        </w:rPr>
        <w:t>7.4</w:t>
      </w:r>
      <w:r w:rsidR="004D017B" w:rsidRPr="004D017B">
        <w:rPr>
          <w:rtl/>
          <w:lang w:bidi="ar-SA"/>
        </w:rPr>
        <w:tab/>
        <w:t>وتواجه الدول الجزرية الصغيرة النامية</w:t>
      </w:r>
      <w:r>
        <w:rPr>
          <w:rFonts w:hint="cs"/>
          <w:rtl/>
          <w:lang w:bidi="ar-SA"/>
        </w:rPr>
        <w:t xml:space="preserve"> </w:t>
      </w:r>
      <w:r>
        <w:rPr>
          <w:lang w:val="en-US" w:bidi="ar-SA"/>
        </w:rPr>
        <w:t>(SIDS)</w:t>
      </w:r>
      <w:r w:rsidR="004D017B" w:rsidRPr="004D017B">
        <w:rPr>
          <w:rtl/>
          <w:lang w:bidi="ar-SA"/>
        </w:rPr>
        <w:t xml:space="preserve"> والعديد من البلدان النامية تحديات متفاقمة في سد الفجوات الرقمية، من بينها العزلة الجغرافية، ومحدودية البنية التحتية، والتأثر بتغير المناخ، ومحدودية الموارد المالية والبشرية، مما يتطلب اتباع نهج مصممة وفقاً للاحتياجات وتعزيز التعاون الدولي.</w:t>
      </w:r>
    </w:p>
    <w:p w14:paraId="6D89AEB9" w14:textId="404D1DE8" w:rsidR="004D017B" w:rsidRPr="004D017B" w:rsidRDefault="00557874" w:rsidP="004D017B">
      <w:pPr>
        <w:rPr>
          <w:rtl/>
          <w:lang w:bidi="en-GB"/>
        </w:rPr>
      </w:pPr>
      <w:r>
        <w:rPr>
          <w:lang w:bidi="ar-SA"/>
        </w:rPr>
        <w:t>8.4</w:t>
      </w:r>
      <w:r w:rsidR="004D017B" w:rsidRPr="004D017B">
        <w:rPr>
          <w:rtl/>
          <w:lang w:bidi="ar-SA"/>
        </w:rPr>
        <w:tab/>
        <w:t>ويستفيد وضع السياسات المستند إلى الأدلة من أطر رصد ومقاييس متينة تتيح تقييم أثر برامج الشمول الرقمي بدقة، بما يمكّن من التعلم التكيفي ويعزز المساءلة واتخاذ قرارات مستنيرة.</w:t>
      </w:r>
    </w:p>
    <w:p w14:paraId="5600E179" w14:textId="758B7E81" w:rsidR="004D017B" w:rsidRPr="004D017B" w:rsidRDefault="00557874" w:rsidP="004D017B">
      <w:pPr>
        <w:rPr>
          <w:rtl/>
          <w:lang w:bidi="en-GB"/>
        </w:rPr>
      </w:pPr>
      <w:r>
        <w:rPr>
          <w:lang w:bidi="ar-SA"/>
        </w:rPr>
        <w:t>9.4</w:t>
      </w:r>
      <w:r w:rsidR="004D017B" w:rsidRPr="004D017B">
        <w:rPr>
          <w:rtl/>
          <w:lang w:bidi="ar-SA"/>
        </w:rPr>
        <w:tab/>
        <w:t>وأعرب أعضاء فريق الخبراء غير الرسمي عن آراء متباينة بشأن طرائق تنفيذ البنية التحتية الرقمية العامة ومدى انطباقها في سياق سد الفجوات الرقمية.</w:t>
      </w:r>
    </w:p>
    <w:p w14:paraId="7AD6B8F1" w14:textId="5C0D88DF" w:rsidR="004D017B" w:rsidRPr="004D017B" w:rsidRDefault="00557874" w:rsidP="004D017B">
      <w:pPr>
        <w:rPr>
          <w:rtl/>
          <w:lang w:bidi="en-GB"/>
        </w:rPr>
      </w:pPr>
      <w:r>
        <w:rPr>
          <w:lang w:bidi="ar-SA"/>
        </w:rPr>
        <w:t>10.4</w:t>
      </w:r>
      <w:r w:rsidR="004D017B" w:rsidRPr="004D017B">
        <w:rPr>
          <w:rtl/>
          <w:lang w:bidi="ar-SA"/>
        </w:rPr>
        <w:tab/>
        <w:t>وفي ضوء هذه الاعتبارات، تشمل بعض المسائل المتعلقة بسياسات خدمات وتكنولوجيات الاتصالات/تكنولوجيا المعلومات والاتصالات التي يمكن دراستها ما يلي</w:t>
      </w:r>
      <w:r>
        <w:rPr>
          <w:rFonts w:hint="cs"/>
          <w:rtl/>
          <w:lang w:bidi="ar-SA"/>
        </w:rPr>
        <w:t>:</w:t>
      </w:r>
    </w:p>
    <w:p w14:paraId="1A81FB86" w14:textId="79BF03AC" w:rsidR="004D017B" w:rsidRPr="004D017B" w:rsidRDefault="00557874" w:rsidP="00557874">
      <w:pPr>
        <w:pStyle w:val="enumlev1"/>
        <w:tabs>
          <w:tab w:val="clear" w:pos="567"/>
        </w:tabs>
        <w:ind w:left="708" w:hanging="708"/>
        <w:rPr>
          <w:rtl/>
          <w:lang w:bidi="en-GB"/>
        </w:rPr>
      </w:pPr>
      <w:r>
        <w:rPr>
          <w:lang w:bidi="ar-SA"/>
        </w:rPr>
        <w:t>1.10.4</w:t>
      </w:r>
      <w:r w:rsidR="004D017B" w:rsidRPr="004D017B">
        <w:rPr>
          <w:rtl/>
          <w:lang w:bidi="ar-SA"/>
        </w:rPr>
        <w:tab/>
        <w:t>كيف يمكن للاستراتيجيات والسياسات أن تشجع الاستثمار في البنية التحتية للاتصالات الميسورة التكلفة والمتاحة، والمنتجات والخدمات الرقمية، والمنصات الرقمية باللغات المحلية، والتكنولوجيات المراعية للسن، من أجل سد الفجوة الرقمية الناجمة عن التفاوتات المتعلقة بنوع الجنس والسن والوضع الاجتماعي والاقتصادي، وبين المناطق الحضرية والريفية؟</w:t>
      </w:r>
    </w:p>
    <w:p w14:paraId="079B14D5" w14:textId="23B76A36" w:rsidR="004D017B" w:rsidRPr="004D017B" w:rsidRDefault="00557874" w:rsidP="00557874">
      <w:pPr>
        <w:pStyle w:val="enumlev1"/>
        <w:tabs>
          <w:tab w:val="clear" w:pos="567"/>
        </w:tabs>
        <w:ind w:left="708" w:hanging="708"/>
        <w:rPr>
          <w:rtl/>
          <w:lang w:bidi="en-GB"/>
        </w:rPr>
      </w:pPr>
      <w:r>
        <w:rPr>
          <w:lang w:bidi="ar-SA"/>
        </w:rPr>
        <w:t>2.10.4</w:t>
      </w:r>
      <w:r w:rsidR="004D017B" w:rsidRPr="004D017B">
        <w:rPr>
          <w:rtl/>
          <w:lang w:bidi="ar-SA"/>
        </w:rPr>
        <w:tab/>
        <w:t>ما الاستراتيجيات التي يمكن ل</w:t>
      </w:r>
      <w:r w:rsidR="006B3152">
        <w:rPr>
          <w:rFonts w:hint="cs"/>
          <w:rtl/>
          <w:lang w:bidi="ar-SA"/>
        </w:rPr>
        <w:t>واضعي</w:t>
      </w:r>
      <w:r w:rsidR="006B3152" w:rsidRPr="004D017B">
        <w:rPr>
          <w:rtl/>
          <w:lang w:bidi="ar-SA"/>
        </w:rPr>
        <w:t xml:space="preserve"> </w:t>
      </w:r>
      <w:r w:rsidR="004D017B" w:rsidRPr="004D017B">
        <w:rPr>
          <w:rtl/>
          <w:lang w:bidi="ar-SA"/>
        </w:rPr>
        <w:t>السياسات اعتمادها لتعزيز محو الأمية الرقمية وتنمية المهارات وإتاحة اكتساب المهارات المطلوبة، بما يكفل تكافؤ الفرص للأفراد من مختلف الفئات السكانية، مع إشراك القطاع الخاص والمجتمع المدني في هذه الجهود؟</w:t>
      </w:r>
    </w:p>
    <w:p w14:paraId="637AD7FD" w14:textId="4C9D0291" w:rsidR="004D017B" w:rsidRPr="004D017B" w:rsidRDefault="00557874" w:rsidP="00557874">
      <w:pPr>
        <w:pStyle w:val="enumlev1"/>
        <w:tabs>
          <w:tab w:val="clear" w:pos="567"/>
        </w:tabs>
        <w:ind w:left="708" w:hanging="708"/>
        <w:rPr>
          <w:rtl/>
          <w:lang w:bidi="en-GB"/>
        </w:rPr>
      </w:pPr>
      <w:r>
        <w:rPr>
          <w:lang w:bidi="ar-SA"/>
        </w:rPr>
        <w:t>3.10.4</w:t>
      </w:r>
      <w:r w:rsidR="004D017B" w:rsidRPr="004D017B">
        <w:rPr>
          <w:rtl/>
          <w:lang w:bidi="ar-SA"/>
        </w:rPr>
        <w:tab/>
        <w:t>كيف يمكن للمنظمات الوطنية والدولية أن تتعاون من أجل تطوير تكنولوجيات مبتكرة، وتوسيع نطاق الحلول، واتخاذ مبادرات لربط غير المتصلين، وتحسين القدرة على تحمل تكاليف النفاذ الرقمي، وتعزيز محو الأمية الرقمية عالمياً؟</w:t>
      </w:r>
    </w:p>
    <w:p w14:paraId="7ABCEFFB" w14:textId="27FBE61E" w:rsidR="004D017B" w:rsidRPr="004D017B" w:rsidRDefault="00557874" w:rsidP="00557874">
      <w:pPr>
        <w:pStyle w:val="enumlev1"/>
        <w:tabs>
          <w:tab w:val="clear" w:pos="567"/>
        </w:tabs>
        <w:ind w:left="708" w:hanging="708"/>
        <w:rPr>
          <w:rtl/>
          <w:lang w:bidi="en-GB"/>
        </w:rPr>
      </w:pPr>
      <w:r>
        <w:rPr>
          <w:lang w:bidi="ar-SA"/>
        </w:rPr>
        <w:t>4.10.4</w:t>
      </w:r>
      <w:r w:rsidR="004D017B" w:rsidRPr="004D017B">
        <w:rPr>
          <w:rtl/>
          <w:lang w:bidi="ar-SA"/>
        </w:rPr>
        <w:tab/>
        <w:t>كيف يمكن للمؤسسات التعليمية و</w:t>
      </w:r>
      <w:r w:rsidR="006B3152">
        <w:rPr>
          <w:rFonts w:hint="cs"/>
          <w:rtl/>
          <w:lang w:bidi="ar-SA"/>
        </w:rPr>
        <w:t>واضعي</w:t>
      </w:r>
      <w:r w:rsidR="006B3152" w:rsidRPr="004D017B">
        <w:rPr>
          <w:rtl/>
          <w:lang w:bidi="ar-SA"/>
        </w:rPr>
        <w:t xml:space="preserve"> </w:t>
      </w:r>
      <w:r w:rsidR="004D017B" w:rsidRPr="004D017B">
        <w:rPr>
          <w:rtl/>
          <w:lang w:bidi="ar-SA"/>
        </w:rPr>
        <w:t>السياسات تعزيز الابتكار وريادة الأعمال والنفاذ المنصف إلى الموارد الرقمية للطلاب ورواد الأعمال، مع التصدي للحواجز الناجمة عن الفجوة الرقمية؟</w:t>
      </w:r>
    </w:p>
    <w:p w14:paraId="3D4F5FAD" w14:textId="72F517FE" w:rsidR="004D017B" w:rsidRPr="004D017B" w:rsidRDefault="00557874" w:rsidP="00557874">
      <w:pPr>
        <w:pStyle w:val="enumlev1"/>
        <w:tabs>
          <w:tab w:val="clear" w:pos="567"/>
        </w:tabs>
        <w:ind w:left="708" w:hanging="708"/>
        <w:rPr>
          <w:rtl/>
          <w:lang w:bidi="en-GB"/>
        </w:rPr>
      </w:pPr>
      <w:r>
        <w:rPr>
          <w:lang w:bidi="ar-SA"/>
        </w:rPr>
        <w:lastRenderedPageBreak/>
        <w:t>5.10.4</w:t>
      </w:r>
      <w:r w:rsidR="004D017B" w:rsidRPr="004D017B">
        <w:rPr>
          <w:rtl/>
          <w:lang w:bidi="ar-SA"/>
        </w:rPr>
        <w:tab/>
        <w:t>ما التحديات الرئيسية التي تواجهها البلدان النامية، بما فيها الدول الجزرية الصغيرة النامية</w:t>
      </w:r>
      <w:r w:rsidR="006B1889">
        <w:rPr>
          <w:rFonts w:hint="cs"/>
          <w:rtl/>
          <w:lang w:bidi="ar-SA"/>
        </w:rPr>
        <w:t xml:space="preserve"> </w:t>
      </w:r>
      <w:r w:rsidR="006B1889">
        <w:rPr>
          <w:lang w:val="en-US" w:bidi="ar-SA"/>
        </w:rPr>
        <w:t>(SIDS)</w:t>
      </w:r>
      <w:r w:rsidR="004D017B" w:rsidRPr="004D017B">
        <w:rPr>
          <w:rtl/>
          <w:lang w:bidi="ar-SA"/>
        </w:rPr>
        <w:t>، في اعتماد التكنولوجيات الناشئة اللازمة لسد الفجوة الرقمية، وكيف يمكن لأصحاب المصلحة دعمها في بناء القدرات اللازمة؟</w:t>
      </w:r>
    </w:p>
    <w:p w14:paraId="2916547A" w14:textId="679C1E1E" w:rsidR="004008D2" w:rsidRDefault="00557874" w:rsidP="00557874">
      <w:pPr>
        <w:pStyle w:val="enumlev1"/>
        <w:tabs>
          <w:tab w:val="clear" w:pos="567"/>
        </w:tabs>
        <w:ind w:left="708" w:hanging="708"/>
        <w:rPr>
          <w:rtl/>
          <w:lang w:bidi="ar-SA"/>
        </w:rPr>
      </w:pPr>
      <w:r>
        <w:rPr>
          <w:lang w:bidi="ar-SA"/>
        </w:rPr>
        <w:t>6.10.4</w:t>
      </w:r>
      <w:r w:rsidR="004D017B" w:rsidRPr="004D017B">
        <w:rPr>
          <w:rtl/>
          <w:lang w:bidi="ar-SA"/>
        </w:rPr>
        <w:tab/>
        <w:t>كيف يمكن تحسين أطر الرصد والمقاييس القائمة، أو وضع أطر ومقاييس جديدة، لتقييم أثر البرامج والسياسات المصممة لسد الفجوة الرقمية تقييماً فعالاً؟</w:t>
      </w:r>
    </w:p>
    <w:p w14:paraId="6B3C6373" w14:textId="77777777" w:rsidR="004008D2" w:rsidRDefault="004008D2" w:rsidP="004008D2">
      <w:pPr>
        <w:rPr>
          <w:rtl/>
          <w:lang w:bidi="ar-SA"/>
        </w:rPr>
      </w:pPr>
      <w:r>
        <w:rPr>
          <w:rtl/>
          <w:lang w:bidi="ar-SA"/>
        </w:rPr>
        <w:br w:type="page"/>
      </w:r>
    </w:p>
    <w:p w14:paraId="7EA6E850" w14:textId="67765347" w:rsidR="004D017B" w:rsidRPr="004D017B" w:rsidRDefault="00557874" w:rsidP="00557874">
      <w:pPr>
        <w:pStyle w:val="Heading1"/>
        <w:rPr>
          <w:rtl/>
          <w:lang w:bidi="en-GB"/>
        </w:rPr>
      </w:pPr>
      <w:r>
        <w:lastRenderedPageBreak/>
        <w:t>5</w:t>
      </w:r>
      <w:r w:rsidR="004D017B" w:rsidRPr="004D017B">
        <w:rPr>
          <w:rtl/>
        </w:rPr>
        <w:tab/>
        <w:t>التحول الرقمي المراعي للبيئة: تغير المناخ والاستدامة البيئية</w:t>
      </w:r>
    </w:p>
    <w:p w14:paraId="642B493C" w14:textId="1399EDDE" w:rsidR="004D017B" w:rsidRDefault="00557874" w:rsidP="004D017B">
      <w:pPr>
        <w:rPr>
          <w:rtl/>
          <w:lang w:bidi="ar-SA"/>
        </w:rPr>
      </w:pPr>
      <w:r>
        <w:rPr>
          <w:lang w:bidi="ar-SA"/>
        </w:rPr>
        <w:t>1.5</w:t>
      </w:r>
      <w:r w:rsidR="004D017B" w:rsidRPr="004D017B">
        <w:rPr>
          <w:rtl/>
          <w:lang w:bidi="ar-SA"/>
        </w:rPr>
        <w:tab/>
        <w:t>يمكن أن تؤدي التكنولوجيا دوراً حاسماً في رصد الاستدامة البيئية وتغير المناخ والتخفيف من آثارهما والتكيف معهما. وفي الوقت نفسه، تترتب على التحول الرقمي آثار كبيرة، من بينها ارتفاع انبعاثات غازات الدفيئة واستهلاك الطاقة في قطاع الاتصالات/تكنولوجيا المعلومات والاتصالات، إلى جانب تزايد كميات النفايات الإلكترونية. وتثبت خدمات وتكنولوجيات الاتصالات/تكنولوجيا المعلومات والاتصالات الجديدة والناشئة، ولا سيما الذكاء الاصطناعي، قدرتها على إحداث تحول في النهوض بحماية البيئة والعمل المناخي. ويجري استخدام تطبيقات الذكاء الاصطناعي لتحقيق الاستخدام الأمثل لكفاءة الطاقة، والتنبؤ بالظواهر الجوية القصوى، ورصد التنوع البيولوجي، وتحسين النمذجة المناخية. كما تمكّن هذه التكنولوجيات قطاعات أخرى، مثل الطاقة والصناعة التحويلية والنقل والتشييد، من الحد من آثارها السلبية على المناخ.</w:t>
      </w:r>
    </w:p>
    <w:p w14:paraId="1CC1A3C6" w14:textId="352021A1" w:rsidR="00557874" w:rsidRPr="004D017B" w:rsidRDefault="00557874" w:rsidP="00557874">
      <w:pPr>
        <w:jc w:val="center"/>
        <w:rPr>
          <w:rtl/>
          <w:lang w:bidi="en-GB"/>
        </w:rPr>
      </w:pPr>
      <w:r w:rsidRPr="001D2182">
        <w:rPr>
          <w:noProof/>
          <w:spacing w:val="2"/>
          <w:lang w:bidi="ar-SA"/>
        </w:rPr>
        <mc:AlternateContent>
          <mc:Choice Requires="wps">
            <w:drawing>
              <wp:inline distT="0" distB="0" distL="0" distR="0" wp14:anchorId="2CB6E0DA" wp14:editId="2FDF58D2">
                <wp:extent cx="5400000" cy="1609344"/>
                <wp:effectExtent l="0" t="0" r="10795" b="10160"/>
                <wp:docPr id="1460000500" name="Text Box 1"/>
                <wp:cNvGraphicFramePr/>
                <a:graphic xmlns:a="http://schemas.openxmlformats.org/drawingml/2006/main">
                  <a:graphicData uri="http://schemas.microsoft.com/office/word/2010/wordprocessingShape">
                    <wps:wsp>
                      <wps:cNvSpPr txBox="1"/>
                      <wps:spPr>
                        <a:xfrm>
                          <a:off x="0" y="0"/>
                          <a:ext cx="5400000" cy="1609344"/>
                        </a:xfrm>
                        <a:prstGeom prst="rect">
                          <a:avLst/>
                        </a:prstGeom>
                        <a:solidFill>
                          <a:schemeClr val="lt1"/>
                        </a:solidFill>
                        <a:ln w="19050">
                          <a:solidFill>
                            <a:srgbClr val="9BBB59"/>
                          </a:solidFill>
                        </a:ln>
                      </wps:spPr>
                      <wps:txbx>
                        <w:txbxContent>
                          <w:p w14:paraId="54382C8E" w14:textId="77777777" w:rsidR="00557874" w:rsidRPr="00DD59E2" w:rsidRDefault="00557874" w:rsidP="00557874">
                            <w:pPr>
                              <w:rPr>
                                <w:color w:val="9BBB59"/>
                                <w:sz w:val="20"/>
                                <w:szCs w:val="20"/>
                                <w:lang w:bidi="ar-SA"/>
                              </w:rPr>
                            </w:pPr>
                            <w:r w:rsidRPr="00557874">
                              <w:rPr>
                                <w:color w:val="9BBB59"/>
                                <w:sz w:val="20"/>
                                <w:szCs w:val="20"/>
                                <w:rtl/>
                                <w:lang w:bidi="ar-SA"/>
                              </w:rPr>
                              <w:t xml:space="preserve">دراسة حالة: مبادرة العمل الرقمي المراعي للبيئة </w:t>
                            </w:r>
                            <w:r w:rsidRPr="00557874">
                              <w:rPr>
                                <w:color w:val="9BBB59"/>
                                <w:sz w:val="20"/>
                                <w:szCs w:val="20"/>
                                <w:lang w:bidi="ar-SA"/>
                              </w:rPr>
                              <w:t>(GDA)</w:t>
                            </w:r>
                          </w:p>
                          <w:p w14:paraId="73AC5404" w14:textId="3D671F27" w:rsidR="00557874" w:rsidRPr="00DD59E2" w:rsidRDefault="00557874" w:rsidP="00557874">
                            <w:pPr>
                              <w:rPr>
                                <w:sz w:val="20"/>
                                <w:szCs w:val="20"/>
                                <w:lang w:val="en-US" w:bidi="ar-SA"/>
                              </w:rPr>
                            </w:pPr>
                            <w:r w:rsidRPr="00557874">
                              <w:rPr>
                                <w:sz w:val="20"/>
                                <w:szCs w:val="20"/>
                                <w:rtl/>
                                <w:lang w:bidi="ar-SA"/>
                              </w:rPr>
                              <w:t xml:space="preserve">تجمع </w:t>
                            </w:r>
                            <w:hyperlink r:id="rId23" w:anchor="/ar" w:history="1">
                              <w:r w:rsidRPr="00A72791">
                                <w:rPr>
                                  <w:rStyle w:val="Hyperlink"/>
                                  <w:sz w:val="20"/>
                                  <w:szCs w:val="20"/>
                                  <w:rtl/>
                                  <w:lang w:bidi="ar-SA"/>
                                </w:rPr>
                                <w:t xml:space="preserve">مبادرة العمل الرقمي المراعي للبيئة </w:t>
                              </w:r>
                              <w:r w:rsidRPr="00A72791">
                                <w:rPr>
                                  <w:rStyle w:val="Hyperlink"/>
                                  <w:sz w:val="20"/>
                                  <w:szCs w:val="20"/>
                                  <w:lang w:bidi="ar-SA"/>
                                </w:rPr>
                                <w:t>(GDA)</w:t>
                              </w:r>
                            </w:hyperlink>
                            <w:r w:rsidRPr="00557874">
                              <w:rPr>
                                <w:sz w:val="20"/>
                                <w:szCs w:val="20"/>
                                <w:rtl/>
                                <w:lang w:bidi="ar-SA"/>
                              </w:rPr>
                              <w:t xml:space="preserve"> شركاء من جميع أنحاء العالم للنهوض بالعمل المناخي من خلال الابتكار الرقمي. ومنذ إطلاق المبادرة في الدورة الثامنة والعشرين لمؤتمر الأطراف </w:t>
                            </w:r>
                            <w:r w:rsidRPr="00557874">
                              <w:rPr>
                                <w:sz w:val="20"/>
                                <w:szCs w:val="20"/>
                                <w:lang w:bidi="ar-SA"/>
                              </w:rPr>
                              <w:t>(COP28)</w:t>
                            </w:r>
                            <w:r w:rsidRPr="00557874">
                              <w:rPr>
                                <w:sz w:val="20"/>
                                <w:szCs w:val="20"/>
                                <w:rtl/>
                                <w:lang w:bidi="ar-SA"/>
                              </w:rPr>
                              <w:t xml:space="preserve"> في عام </w:t>
                            </w:r>
                            <w:r w:rsidRPr="00557874">
                              <w:rPr>
                                <w:sz w:val="20"/>
                                <w:szCs w:val="20"/>
                                <w:lang w:bidi="ar-SA"/>
                              </w:rPr>
                              <w:t>2023</w:t>
                            </w:r>
                            <w:r w:rsidRPr="00557874">
                              <w:rPr>
                                <w:sz w:val="20"/>
                                <w:szCs w:val="20"/>
                                <w:rtl/>
                                <w:lang w:bidi="ar-SA"/>
                              </w:rPr>
                              <w:t xml:space="preserve">، تعمل المبادرة على توحيد جهود المجتمع الرقمي العالمي في سبيل استحداث حلول عملية، وحفز الدعم المناخي على نطاق صناعة تكنولوجيا المعلومات والاتصالات، وتوطيد أطر الرصد والإبلاغ العالمية. وتضطلع المبادرة بدور رئيسي في النهوض بالالتزامات الواردة في إعلان الدورة التاسعة والعشرين لمؤتمر الأطراف </w:t>
                            </w:r>
                            <w:r w:rsidRPr="00557874">
                              <w:rPr>
                                <w:sz w:val="20"/>
                                <w:szCs w:val="20"/>
                                <w:lang w:bidi="ar-SA"/>
                              </w:rPr>
                              <w:t>(COP29)</w:t>
                            </w:r>
                            <w:r w:rsidRPr="00557874">
                              <w:rPr>
                                <w:sz w:val="20"/>
                                <w:szCs w:val="20"/>
                                <w:rtl/>
                                <w:lang w:bidi="ar-SA"/>
                              </w:rPr>
                              <w:t xml:space="preserve"> بشأن العمل الرقمي المراعي للبيئة، الذي يهدف إلى التعجيل بالرقمنة ذات الأثر الإيجابي على المناخ وخفض الانبعاثات في قطاع التكنولوجيا الرقمية، وتعزيز إتاحة التكنولوجيات الرقمية المراعية للبيئة.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2CB6E0DA" id="_x0000_s1029" type="#_x0000_t202" style="width:425.2pt;height:1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" fillcolor="white [3201]" strokecolor="#9bbb59" strokeweight="1.5pt">
                <v:textbox inset="2mm,1mm,2mm,1mm">
                  <w:txbxContent>
                    <w:p w14:paraId="54382C8E" w14:textId="77777777" w:rsidR="00557874" w:rsidRPr="00DD59E2" w:rsidRDefault="00557874" w:rsidP="00557874">
                      <w:pPr>
                        <w:rPr>
                          <w:color w:val="9BBB59"/>
                          <w:sz w:val="20"/>
                          <w:szCs w:val="20"/>
                          <w:lang w:bidi="ar-SA"/>
                        </w:rPr>
                      </w:pPr>
                      <w:r w:rsidRPr="00557874">
                        <w:rPr>
                          <w:color w:val="9BBB59"/>
                          <w:sz w:val="20"/>
                          <w:szCs w:val="20"/>
                          <w:rtl/>
                          <w:lang w:bidi="ar-SA"/>
                        </w:rPr>
                        <w:t xml:space="preserve">دراسة حالة: مبادرة العمل الرقمي المراعي للبيئة </w:t>
                      </w:r>
                      <w:r w:rsidRPr="00557874">
                        <w:rPr>
                          <w:color w:val="9BBB59"/>
                          <w:sz w:val="20"/>
                          <w:szCs w:val="20"/>
                          <w:lang w:bidi="ar-SA"/>
                        </w:rPr>
                        <w:t>(GDA)</w:t>
                      </w:r>
                    </w:p>
                    <w:p w14:paraId="73AC5404" w14:textId="3D671F27" w:rsidR="00557874" w:rsidRPr="00DD59E2" w:rsidRDefault="00557874" w:rsidP="00557874">
                      <w:pPr>
                        <w:rPr>
                          <w:sz w:val="20"/>
                          <w:szCs w:val="20"/>
                          <w:lang w:val="en-US" w:bidi="ar-SA"/>
                        </w:rPr>
                      </w:pPr>
                      <w:r w:rsidRPr="00557874">
                        <w:rPr>
                          <w:sz w:val="20"/>
                          <w:szCs w:val="20"/>
                          <w:rtl/>
                          <w:lang w:bidi="ar-SA"/>
                        </w:rPr>
                        <w:t xml:space="preserve">تجمع </w:t>
                      </w:r>
                      <w:hyperlink r:id="rId24" w:anchor="/ar" w:history="1">
                        <w:r w:rsidRPr="00A72791">
                          <w:rPr>
                            <w:rStyle w:val="Hyperlink"/>
                            <w:sz w:val="20"/>
                            <w:szCs w:val="20"/>
                            <w:rtl/>
                            <w:lang w:bidi="ar-SA"/>
                          </w:rPr>
                          <w:t xml:space="preserve">مبادرة العمل الرقمي المراعي للبيئة </w:t>
                        </w:r>
                        <w:r w:rsidRPr="00A72791">
                          <w:rPr>
                            <w:rStyle w:val="Hyperlink"/>
                            <w:sz w:val="20"/>
                            <w:szCs w:val="20"/>
                            <w:lang w:bidi="ar-SA"/>
                          </w:rPr>
                          <w:t>(GDA)</w:t>
                        </w:r>
                      </w:hyperlink>
                      <w:r w:rsidRPr="00557874">
                        <w:rPr>
                          <w:sz w:val="20"/>
                          <w:szCs w:val="20"/>
                          <w:rtl/>
                          <w:lang w:bidi="ar-SA"/>
                        </w:rPr>
                        <w:t xml:space="preserve"> شركاء من جميع أنحاء العالم للنهوض بالعمل المناخي من خلال الابتكار الرقمي. ومنذ إطلاق المبادرة في الدورة الثامنة والعشرين لمؤتمر الأطراف </w:t>
                      </w:r>
                      <w:r w:rsidRPr="00557874">
                        <w:rPr>
                          <w:sz w:val="20"/>
                          <w:szCs w:val="20"/>
                          <w:lang w:bidi="ar-SA"/>
                        </w:rPr>
                        <w:t>(COP28)</w:t>
                      </w:r>
                      <w:r w:rsidRPr="00557874">
                        <w:rPr>
                          <w:sz w:val="20"/>
                          <w:szCs w:val="20"/>
                          <w:rtl/>
                          <w:lang w:bidi="ar-SA"/>
                        </w:rPr>
                        <w:t xml:space="preserve"> في عام </w:t>
                      </w:r>
                      <w:r w:rsidRPr="00557874">
                        <w:rPr>
                          <w:sz w:val="20"/>
                          <w:szCs w:val="20"/>
                          <w:lang w:bidi="ar-SA"/>
                        </w:rPr>
                        <w:t>2023</w:t>
                      </w:r>
                      <w:r w:rsidRPr="00557874">
                        <w:rPr>
                          <w:sz w:val="20"/>
                          <w:szCs w:val="20"/>
                          <w:rtl/>
                          <w:lang w:bidi="ar-SA"/>
                        </w:rPr>
                        <w:t xml:space="preserve">، تعمل المبادرة على توحيد جهود المجتمع الرقمي العالمي في سبيل استحداث حلول عملية، وحفز الدعم المناخي على نطاق صناعة تكنولوجيا المعلومات والاتصالات، وتوطيد أطر الرصد والإبلاغ العالمية. وتضطلع المبادرة بدور رئيسي في النهوض بالالتزامات الواردة في إعلان الدورة التاسعة والعشرين لمؤتمر الأطراف </w:t>
                      </w:r>
                      <w:r w:rsidRPr="00557874">
                        <w:rPr>
                          <w:sz w:val="20"/>
                          <w:szCs w:val="20"/>
                          <w:lang w:bidi="ar-SA"/>
                        </w:rPr>
                        <w:t>(COP29)</w:t>
                      </w:r>
                      <w:r w:rsidRPr="00557874">
                        <w:rPr>
                          <w:sz w:val="20"/>
                          <w:szCs w:val="20"/>
                          <w:rtl/>
                          <w:lang w:bidi="ar-SA"/>
                        </w:rPr>
                        <w:t xml:space="preserve"> بشأن العمل الرقمي المراعي للبيئة، الذي يهدف إلى التعجيل بالرقمنة ذات الأثر الإيجابي على المناخ وخفض الانبعاثات في قطاع التكنولوجيا الرقمية، وتعزيز إتاحة التكنولوجيات الرقمية المراعية للبيئة.</w:t>
                      </w:r>
                    </w:p>
                  </w:txbxContent>
                </v:textbox>
                <w10:anchorlock/>
              </v:shape>
            </w:pict>
          </mc:Fallback>
        </mc:AlternateContent>
      </w:r>
    </w:p>
    <w:p w14:paraId="6BA56C85" w14:textId="61B78BAA" w:rsidR="004D017B" w:rsidRDefault="00557874" w:rsidP="004D017B">
      <w:pPr>
        <w:rPr>
          <w:rtl/>
          <w:lang w:bidi="ar-SA"/>
        </w:rPr>
      </w:pPr>
      <w:r>
        <w:rPr>
          <w:lang w:bidi="ar-SA"/>
        </w:rPr>
        <w:t>2.5</w:t>
      </w:r>
      <w:r w:rsidR="004D017B" w:rsidRPr="004D017B">
        <w:rPr>
          <w:rtl/>
          <w:lang w:bidi="ar-SA"/>
        </w:rPr>
        <w:tab/>
        <w:t xml:space="preserve">ويبرز النمو السريع للتكنولوجيات الرقمية، بما فيها الذكاء الاصطناعي، الذي تتضاعف قدرته الحاسوبية كل </w:t>
      </w:r>
      <w:r w:rsidR="004D017B" w:rsidRPr="004D017B">
        <w:rPr>
          <w:lang w:bidi="ar-SA"/>
        </w:rPr>
        <w:t>100</w:t>
      </w:r>
      <w:r w:rsidR="004D017B" w:rsidRPr="004D017B">
        <w:rPr>
          <w:rtl/>
          <w:lang w:bidi="ar-SA"/>
        </w:rPr>
        <w:t xml:space="preserve"> يوم، الحاجة الملحة أيضاً إلى اتباع ممارسات مستدامة في القطاع الرقمي.</w:t>
      </w:r>
      <w:r w:rsidR="004D017B" w:rsidRPr="00557874">
        <w:rPr>
          <w:rStyle w:val="FootnoteReference"/>
        </w:rPr>
        <w:footnoteReference w:id="1"/>
      </w:r>
      <w:r w:rsidR="004D017B" w:rsidRPr="004D017B">
        <w:rPr>
          <w:rtl/>
          <w:lang w:bidi="ar-SA"/>
        </w:rPr>
        <w:t xml:space="preserve"> وتستأثر الشركات الرقمية بالفعل بنحو </w:t>
      </w:r>
      <w:r w:rsidR="004D017B" w:rsidRPr="004D017B">
        <w:rPr>
          <w:lang w:bidi="ar-SA"/>
        </w:rPr>
        <w:t>2</w:t>
      </w:r>
      <w:r w:rsidR="004D017B" w:rsidRPr="004D017B">
        <w:rPr>
          <w:rtl/>
          <w:lang w:bidi="ar-SA"/>
        </w:rPr>
        <w:t xml:space="preserve"> في المائة من استهلاك الكهرباء على الصعيد العالمي، وتتسبب في ما يصل إلى </w:t>
      </w:r>
      <w:r w:rsidR="004D017B" w:rsidRPr="004D017B">
        <w:rPr>
          <w:lang w:bidi="ar-SA"/>
        </w:rPr>
        <w:t>4</w:t>
      </w:r>
      <w:r w:rsidR="004D017B" w:rsidRPr="004D017B">
        <w:rPr>
          <w:rtl/>
          <w:lang w:bidi="ar-SA"/>
        </w:rPr>
        <w:t xml:space="preserve"> في المائة من انبعاثات غازات الدفيئة، وهي انبعاثات يجب خفضها بنسبة </w:t>
      </w:r>
      <w:r w:rsidR="004D017B" w:rsidRPr="004D017B">
        <w:rPr>
          <w:lang w:bidi="ar-SA"/>
        </w:rPr>
        <w:t>45</w:t>
      </w:r>
      <w:r w:rsidR="004D017B" w:rsidRPr="004D017B">
        <w:rPr>
          <w:rtl/>
          <w:lang w:bidi="ar-SA"/>
        </w:rPr>
        <w:t xml:space="preserve"> في المائة بحلول عام </w:t>
      </w:r>
      <w:r w:rsidR="004D017B" w:rsidRPr="004D017B">
        <w:rPr>
          <w:lang w:bidi="ar-SA"/>
        </w:rPr>
        <w:t>2030</w:t>
      </w:r>
      <w:r w:rsidR="004D017B" w:rsidRPr="004D017B">
        <w:rPr>
          <w:rtl/>
          <w:lang w:bidi="ar-SA"/>
        </w:rPr>
        <w:t xml:space="preserve"> للتماشي مع اتفاق باريس.</w:t>
      </w:r>
      <w:r w:rsidR="004D017B" w:rsidRPr="00557874">
        <w:rPr>
          <w:rStyle w:val="FootnoteReference"/>
        </w:rPr>
        <w:footnoteReference w:id="2"/>
      </w:r>
      <w:r w:rsidR="004D017B" w:rsidRPr="004D017B">
        <w:rPr>
          <w:rtl/>
          <w:lang w:bidi="ar-SA"/>
        </w:rPr>
        <w:t xml:space="preserve"> ويشكل هذا الاعتماد على موارد الطاقة المحدودة تحدياً أساسياً أمام استدامة القطاع، على غرار اعتماده على المواد الخام الحرجة، مما يبرز الحاجة إلى التحول إلى مصادر الطاقة المتجددة في جميع مراحل سلسلة القيمة الرقمية.</w:t>
      </w:r>
    </w:p>
    <w:p w14:paraId="0EFB50D4" w14:textId="1B8D5531" w:rsidR="004D017B" w:rsidRDefault="00557874" w:rsidP="006B1889">
      <w:pPr>
        <w:spacing w:after="120"/>
        <w:rPr>
          <w:lang w:bidi="ar-SA"/>
        </w:rPr>
      </w:pPr>
      <w:r>
        <w:rPr>
          <w:lang w:val="en-US" w:bidi="ar-SA"/>
        </w:rPr>
        <w:t>3.5</w:t>
      </w:r>
      <w:r>
        <w:rPr>
          <w:lang w:val="en-US" w:bidi="ar-SA"/>
        </w:rPr>
        <w:tab/>
      </w:r>
      <w:r w:rsidR="004D017B" w:rsidRPr="004D017B">
        <w:rPr>
          <w:rtl/>
          <w:lang w:bidi="ar-SA"/>
        </w:rPr>
        <w:t xml:space="preserve">وفي الوقت نفسه، لا يزال تحول العالم نحو اقتصاد دائري يسير ببطء، إذ تقدر نسبة الأنشطة الاقتصادية التي تندرج ضمن الاقتصاد الدائري بنحو </w:t>
      </w:r>
      <w:r w:rsidR="004D017B" w:rsidRPr="004D017B">
        <w:rPr>
          <w:lang w:bidi="ar-SA"/>
        </w:rPr>
        <w:t>7</w:t>
      </w:r>
      <w:r w:rsidR="004D017B" w:rsidRPr="004D017B">
        <w:rPr>
          <w:rtl/>
          <w:lang w:bidi="ar-SA"/>
        </w:rPr>
        <w:t xml:space="preserve"> في المائة فقط، ومن المتوقع أن يصل حجم النفايات الإلكترونية المتولدة إلى </w:t>
      </w:r>
      <w:r w:rsidR="004D017B" w:rsidRPr="004D017B">
        <w:rPr>
          <w:lang w:bidi="ar-SA"/>
        </w:rPr>
        <w:t>82</w:t>
      </w:r>
      <w:r w:rsidR="004D017B" w:rsidRPr="004D017B">
        <w:rPr>
          <w:rtl/>
          <w:lang w:bidi="ar-SA"/>
        </w:rPr>
        <w:t xml:space="preserve"> بليون كيلوغرام بحلول عام </w:t>
      </w:r>
      <w:r w:rsidR="004D017B" w:rsidRPr="004D017B">
        <w:rPr>
          <w:lang w:bidi="ar-SA"/>
        </w:rPr>
        <w:t>2030</w:t>
      </w:r>
      <w:r w:rsidR="004D017B" w:rsidRPr="004D017B">
        <w:rPr>
          <w:rtl/>
          <w:lang w:bidi="ar-SA"/>
        </w:rPr>
        <w:t>. وعلاوة</w:t>
      </w:r>
      <w:r w:rsidR="006B1889">
        <w:rPr>
          <w:rFonts w:hint="cs"/>
          <w:rtl/>
          <w:lang w:bidi="ar-SA"/>
        </w:rPr>
        <w:t>ً</w:t>
      </w:r>
      <w:r w:rsidR="004D017B" w:rsidRPr="004D017B">
        <w:rPr>
          <w:rtl/>
          <w:lang w:bidi="ar-SA"/>
        </w:rPr>
        <w:t xml:space="preserve"> على ذلك، يفتقر ما يقرب من نصف بلدان العالم إلى نظم للإنذار المبكر بالأخطار المتعددة، كما تؤدي فجوات البيانات في أقل البلدان نمواً والدول الجزرية الصغيرة النامية إلى تفاقم قابليتها للتأثر بالمخاطر المناخية. ويتيح التحول الرقمي المراعي للبيئة فرصة للتصدي لهذه التحديات وبناء مستقبل أكثر استدامة وإنصافاً.</w:t>
      </w:r>
    </w:p>
    <w:p w14:paraId="4C8C58BA" w14:textId="3D46D7DA" w:rsidR="00557874" w:rsidRPr="004D017B" w:rsidRDefault="00557874" w:rsidP="00557874">
      <w:pPr>
        <w:jc w:val="center"/>
        <w:rPr>
          <w:rtl/>
          <w:lang w:bidi="en-GB"/>
        </w:rPr>
      </w:pPr>
      <w:r w:rsidRPr="001D2182">
        <w:rPr>
          <w:noProof/>
          <w:spacing w:val="2"/>
          <w:lang w:bidi="ar-SA"/>
        </w:rPr>
        <mc:AlternateContent>
          <mc:Choice Requires="wps">
            <w:drawing>
              <wp:inline distT="0" distB="0" distL="0" distR="0" wp14:anchorId="61D3898E" wp14:editId="6C276286">
                <wp:extent cx="5400000" cy="2081175"/>
                <wp:effectExtent l="0" t="0" r="10795" b="14605"/>
                <wp:docPr id="1100572551" name="Text Box 1"/>
                <wp:cNvGraphicFramePr/>
                <a:graphic xmlns:a="http://schemas.openxmlformats.org/drawingml/2006/main">
                  <a:graphicData uri="http://schemas.microsoft.com/office/word/2010/wordprocessingShape">
                    <wps:wsp>
                      <wps:cNvSpPr txBox="1"/>
                      <wps:spPr>
                        <a:xfrm>
                          <a:off x="0" y="0"/>
                          <a:ext cx="5400000" cy="2081175"/>
                        </a:xfrm>
                        <a:prstGeom prst="rect">
                          <a:avLst/>
                        </a:prstGeom>
                        <a:solidFill>
                          <a:schemeClr val="lt1"/>
                        </a:solidFill>
                        <a:ln w="19050">
                          <a:solidFill>
                            <a:srgbClr val="4F81BD"/>
                          </a:solidFill>
                        </a:ln>
                      </wps:spPr>
                      <wps:txbx>
                        <w:txbxContent>
                          <w:p w14:paraId="3F34BC33" w14:textId="7EE453EE" w:rsidR="00557874" w:rsidRPr="00DD59E2" w:rsidRDefault="00557874" w:rsidP="006B1889">
                            <w:pPr>
                              <w:spacing w:after="120"/>
                              <w:rPr>
                                <w:color w:val="4F81BD"/>
                                <w:sz w:val="20"/>
                                <w:szCs w:val="20"/>
                                <w:lang w:bidi="ar-SA"/>
                              </w:rPr>
                            </w:pPr>
                            <w:r w:rsidRPr="00557874">
                              <w:rPr>
                                <w:color w:val="4F81BD"/>
                                <w:sz w:val="20"/>
                                <w:szCs w:val="20"/>
                                <w:rtl/>
                                <w:lang w:bidi="ar-SA"/>
                              </w:rPr>
                              <w:t>المعايير الدولية في الاتحاد:</w:t>
                            </w:r>
                          </w:p>
                          <w:p w14:paraId="4F20ED92" w14:textId="7631A80C" w:rsidR="00557874" w:rsidRPr="00557874" w:rsidRDefault="00557874" w:rsidP="006B1889">
                            <w:pPr>
                              <w:spacing w:after="120"/>
                              <w:rPr>
                                <w:sz w:val="20"/>
                                <w:szCs w:val="20"/>
                                <w:lang w:val="en-US" w:bidi="ar-SA"/>
                              </w:rPr>
                            </w:pPr>
                            <w:r w:rsidRPr="00557874">
                              <w:rPr>
                                <w:sz w:val="20"/>
                                <w:szCs w:val="20"/>
                                <w:rtl/>
                                <w:lang w:bidi="ar-SA"/>
                              </w:rPr>
                              <w:t>يواصل الاتحاد الدولي للاتصالات وضع معايير دولية للنهوض بالكفاءة البيئية والعمل المناخي وكفاءة استخدام الطاقة والاقتصاد الدائري في قطاع تكنولوجيا المعلومات والاتصالات وخارجه. ومن خلال وضع منهجيات لتقييم الأثر البيئي لمنتجات تكنولوجيا المعلومات والاتصالات، يوفر الاتحاد أطراً تسترشد بها المؤسسات في قياس بصماتها الكربونية والحد منها. وتعزز معايير الاتحاد مبادئ التصميم المستدام التي تدعم كفاءة استخدام الموارد وتيسر التحول نحو اقتصاد دائري. فعلى سبيل المثال، تتيح المعايير المتعلقة بكفاءة استخدام الطاقة في معدات الاتصالات ومراكز البيانات المراعية للبيئة تحقيق تخفيضات كبيرة في استهلاك الطاقة، بما يساعد المؤسسات على خفض تكاليفها التشغيلية والحد من الانبعاثات في الوقت نفسه. وفي مجال العمل المناخي، تساعد هذه المعايير الحكومات والشركات على حد سواء في اعتماد ممارسات تقلل الانبعاثات وتعزز القدرة على الصمود أمام الآثار المناخية. ومن خلال آليات موحدة للإبلاغ، يمكّن الاتحاد من تتبع الأداء البيئي على نحو متسق وشفاف، مما يعزز المساءلة ويدفع الجهود العالمية الرامية إلى تحقيق الاستدامة.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61D3898E" id="_x0000_s1030" type="#_x0000_t202" style="width:425.2pt;height:16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" fillcolor="white [3201]" strokecolor="#4f81bd" strokeweight="1.5pt">
                <v:textbox inset="2mm,1mm,2mm,1mm">
                  <w:txbxContent>
                    <w:p w14:paraId="3F34BC33" w14:textId="7EE453EE" w:rsidR="00557874" w:rsidRPr="00DD59E2" w:rsidRDefault="00557874" w:rsidP="006B1889">
                      <w:pPr>
                        <w:spacing w:after="120"/>
                        <w:rPr>
                          <w:color w:val="4F81BD"/>
                          <w:sz w:val="20"/>
                          <w:szCs w:val="20"/>
                          <w:lang w:bidi="ar-SA"/>
                        </w:rPr>
                      </w:pPr>
                      <w:r w:rsidRPr="00557874">
                        <w:rPr>
                          <w:color w:val="4F81BD"/>
                          <w:sz w:val="20"/>
                          <w:szCs w:val="20"/>
                          <w:rtl/>
                          <w:lang w:bidi="ar-SA"/>
                        </w:rPr>
                        <w:t>المعايير الدولية في الاتحاد:</w:t>
                      </w:r>
                    </w:p>
                    <w:p w14:paraId="4F20ED92" w14:textId="7631A80C" w:rsidR="00557874" w:rsidRPr="00557874" w:rsidRDefault="00557874" w:rsidP="006B1889">
                      <w:pPr>
                        <w:spacing w:after="120"/>
                        <w:rPr>
                          <w:sz w:val="20"/>
                          <w:szCs w:val="20"/>
                          <w:lang w:val="en-US" w:bidi="ar-SA"/>
                        </w:rPr>
                      </w:pPr>
                      <w:r w:rsidRPr="00557874">
                        <w:rPr>
                          <w:sz w:val="20"/>
                          <w:szCs w:val="20"/>
                          <w:rtl/>
                          <w:lang w:bidi="ar-SA"/>
                        </w:rPr>
                        <w:t>يواصل الاتحاد الدولي للاتصالات وضع معايير دولية للنهوض بالكفاءة البيئية والعمل المناخي وكفاءة استخدام الطاقة والاقتصاد الدائري في قطاع تكنولوجيا المعلومات والاتصالات وخارجه. ومن خلال وضع منهجيات لتقييم الأثر البيئي لمنتجات تكنولوجيا المعلومات والاتصالات، يوفر الاتحاد أطراً تسترشد بها المؤسسات في قياس بصماتها الكربونية والحد منها. وتعزز معايير الاتحاد مبادئ التصميم المستدام التي تدعم كفاءة استخدام الموارد وتيسر التحول نحو اقتصاد دائري. فعلى سبيل المثال، تتيح المعايير المتعلقة بكفاءة استخدام الطاقة في معدات الاتصالات ومراكز البيانات المراعية للبيئة تحقيق تخفيضات كبيرة في استهلاك الطاقة، بما يساعد المؤسسات على خفض تكاليفها التشغيلية والحد من الانبعاثات في الوقت نفسه. وفي مجال العمل المناخي، تساعد هذه المعايير الحكومات والشركات على حد سواء في اعتماد ممارسات تقلل الانبعاثات وتعزز القدرة على الصمود أمام الآثار المناخية. ومن خلال آليات موحدة للإبلاغ، يمكّن الاتحاد من تتبع الأداء البيئي على نحو متسق وشفاف، مما يعزز المساءلة ويدفع الجهود العالمية الرامية إلى تحقيق الاستدامة.</w:t>
                      </w:r>
                    </w:p>
                  </w:txbxContent>
                </v:textbox>
                <w10:anchorlock/>
              </v:shape>
            </w:pict>
          </mc:Fallback>
        </mc:AlternateContent>
      </w:r>
    </w:p>
    <w:p w14:paraId="420995D2" w14:textId="6D655F91" w:rsidR="004D017B" w:rsidRPr="004D017B" w:rsidRDefault="00423A8D" w:rsidP="000D5167">
      <w:pPr>
        <w:rPr>
          <w:rtl/>
          <w:lang w:bidi="en-GB"/>
        </w:rPr>
      </w:pPr>
      <w:r w:rsidRPr="001D2182">
        <w:rPr>
          <w:noProof/>
          <w:spacing w:val="2"/>
          <w:lang w:bidi="ar-SA"/>
        </w:rPr>
        <w:lastRenderedPageBreak/>
        <mc:AlternateContent>
          <mc:Choice Requires="wps">
            <w:drawing>
              <wp:anchor distT="0" distB="0" distL="114300" distR="114300" simplePos="0" relativeHeight="251662336" behindDoc="0" locked="0" layoutInCell="1" allowOverlap="1" wp14:anchorId="19AE5434" wp14:editId="1D0B4AF7">
                <wp:simplePos x="0" y="0"/>
                <wp:positionH relativeFrom="column">
                  <wp:posOffset>132080</wp:posOffset>
                </wp:positionH>
                <wp:positionV relativeFrom="paragraph">
                  <wp:posOffset>43602</wp:posOffset>
                </wp:positionV>
                <wp:extent cx="2110105" cy="3386455"/>
                <wp:effectExtent l="0" t="0" r="23495" b="23495"/>
                <wp:wrapSquare wrapText="bothSides"/>
                <wp:docPr id="1232613464" name="Text Box 1"/>
                <wp:cNvGraphicFramePr/>
                <a:graphic xmlns:a="http://schemas.openxmlformats.org/drawingml/2006/main">
                  <a:graphicData uri="http://schemas.microsoft.com/office/word/2010/wordprocessingShape">
                    <wps:wsp>
                      <wps:cNvSpPr txBox="1"/>
                      <wps:spPr>
                        <a:xfrm>
                          <a:off x="0" y="0"/>
                          <a:ext cx="2110105" cy="3386455"/>
                        </a:xfrm>
                        <a:prstGeom prst="rect">
                          <a:avLst/>
                        </a:prstGeom>
                        <a:solidFill>
                          <a:schemeClr val="lt1"/>
                        </a:solidFill>
                        <a:ln w="12700">
                          <a:solidFill>
                            <a:srgbClr val="4F81BD"/>
                          </a:solidFill>
                        </a:ln>
                      </wps:spPr>
                      <wps:txbx>
                        <w:txbxContent>
                          <w:p w14:paraId="4802D1CC" w14:textId="15BFA3AC" w:rsidR="00423A8D" w:rsidRPr="002E30C1" w:rsidRDefault="00423A8D" w:rsidP="00423A8D">
                            <w:pPr>
                              <w:rPr>
                                <w:color w:val="4F81BD"/>
                                <w:sz w:val="20"/>
                                <w:szCs w:val="20"/>
                                <w:lang w:bidi="ar-SA"/>
                              </w:rPr>
                            </w:pPr>
                            <w:r w:rsidRPr="00423A8D">
                              <w:rPr>
                                <w:color w:val="4F81BD"/>
                                <w:sz w:val="20"/>
                                <w:szCs w:val="20"/>
                                <w:rtl/>
                                <w:lang w:bidi="ar-SA"/>
                              </w:rPr>
                              <w:t>الالتزامات العالمية:</w:t>
                            </w:r>
                          </w:p>
                          <w:p w14:paraId="158E8E07" w14:textId="24FB26B0" w:rsidR="00423A8D" w:rsidRPr="00423A8D" w:rsidRDefault="00423A8D" w:rsidP="00423A8D">
                            <w:pPr>
                              <w:rPr>
                                <w:spacing w:val="-2"/>
                                <w:sz w:val="20"/>
                                <w:szCs w:val="20"/>
                                <w:rtl/>
                                <w:lang w:bidi="ar-SA"/>
                              </w:rPr>
                            </w:pPr>
                            <w:r w:rsidRPr="00423A8D">
                              <w:rPr>
                                <w:spacing w:val="-2"/>
                                <w:sz w:val="20"/>
                                <w:szCs w:val="20"/>
                                <w:rtl/>
                                <w:lang w:bidi="ar-SA"/>
                              </w:rPr>
                              <w:t>بدأت النهج التنظيمية على الصعيد العالمي في معالجة الآثار البيئية بصورة متكاملة، وإن كانت بعض التحديات لا تزال قائمة</w:t>
                            </w:r>
                            <w:r w:rsidR="00A131EB">
                              <w:rPr>
                                <w:rFonts w:hint="cs"/>
                                <w:spacing w:val="-2"/>
                                <w:sz w:val="20"/>
                                <w:szCs w:val="20"/>
                                <w:rtl/>
                                <w:lang w:bidi="ar-SA"/>
                              </w:rPr>
                              <w:t xml:space="preserve">. </w:t>
                            </w:r>
                            <w:r w:rsidRPr="00423A8D">
                              <w:rPr>
                                <w:spacing w:val="-2"/>
                                <w:sz w:val="20"/>
                                <w:szCs w:val="20"/>
                                <w:rtl/>
                                <w:lang w:bidi="ar-SA"/>
                              </w:rPr>
                              <w:t>وفي الوقت الراهن، وضع نحو</w:t>
                            </w:r>
                            <w:r>
                              <w:rPr>
                                <w:rFonts w:hint="cs"/>
                                <w:spacing w:val="-2"/>
                                <w:sz w:val="20"/>
                                <w:szCs w:val="20"/>
                                <w:rtl/>
                                <w:lang w:bidi="ar-SA"/>
                              </w:rPr>
                              <w:t xml:space="preserve"> </w:t>
                            </w:r>
                            <w:r w:rsidRPr="00423A8D">
                              <w:rPr>
                                <w:spacing w:val="-2"/>
                                <w:sz w:val="20"/>
                                <w:szCs w:val="20"/>
                                <w:lang w:bidi="ar-SA"/>
                              </w:rPr>
                              <w:t>40</w:t>
                            </w:r>
                            <w:r>
                              <w:rPr>
                                <w:rFonts w:hint="cs"/>
                                <w:spacing w:val="-2"/>
                                <w:sz w:val="20"/>
                                <w:szCs w:val="20"/>
                                <w:rtl/>
                                <w:lang w:bidi="ar-SA"/>
                              </w:rPr>
                              <w:t xml:space="preserve"> </w:t>
                            </w:r>
                            <w:r w:rsidRPr="00423A8D">
                              <w:rPr>
                                <w:spacing w:val="-2"/>
                                <w:sz w:val="20"/>
                                <w:szCs w:val="20"/>
                                <w:rtl/>
                                <w:lang w:bidi="ar-SA"/>
                              </w:rPr>
                              <w:t>في المائة من البلدان سياسات أو تدابير أو لوائح تنظيمية بشأن النفايات الإلكترونية، مع وجود فرص لتعزيز إنفاذها وتنفيذها</w:t>
                            </w:r>
                            <w:r w:rsidR="00A131EB">
                              <w:rPr>
                                <w:rFonts w:hint="cs"/>
                                <w:spacing w:val="-2"/>
                                <w:sz w:val="20"/>
                                <w:szCs w:val="20"/>
                                <w:rtl/>
                                <w:lang w:bidi="ar-SA"/>
                              </w:rPr>
                              <w:t xml:space="preserve">. </w:t>
                            </w:r>
                            <w:r w:rsidRPr="00423A8D">
                              <w:rPr>
                                <w:spacing w:val="-2"/>
                                <w:sz w:val="20"/>
                                <w:szCs w:val="20"/>
                                <w:rtl/>
                                <w:lang w:bidi="ar-SA"/>
                              </w:rPr>
                              <w:t>ولا يزال مجال قوانين تكنولوجيا المعلومات والاتصالات وتنظيمها، بما في ذلك ترخيص قطاع الاتصالات/تكنولوجيا المعلومات والاتصالات وتنظيمه، يستكشف سبلاً فعالة للتصدي للأثر البيئي للقطاع</w:t>
                            </w:r>
                            <w:r w:rsidR="00A131EB">
                              <w:rPr>
                                <w:rFonts w:hint="cs"/>
                                <w:spacing w:val="-2"/>
                                <w:sz w:val="20"/>
                                <w:szCs w:val="20"/>
                                <w:rtl/>
                                <w:lang w:bidi="ar-SA"/>
                              </w:rPr>
                              <w:t>.</w:t>
                            </w:r>
                            <w:r>
                              <w:rPr>
                                <w:rFonts w:hint="cs"/>
                                <w:spacing w:val="-2"/>
                                <w:sz w:val="20"/>
                                <w:szCs w:val="20"/>
                                <w:rtl/>
                                <w:lang w:bidi="ar-SA"/>
                              </w:rPr>
                              <w:t xml:space="preserve"> </w:t>
                            </w:r>
                            <w:r w:rsidRPr="00423A8D">
                              <w:rPr>
                                <w:spacing w:val="-2"/>
                                <w:sz w:val="20"/>
                                <w:szCs w:val="20"/>
                                <w:rtl/>
                                <w:lang w:bidi="ar-SA"/>
                              </w:rPr>
                              <w:t>وتشمل النهج الإضافية فرض اشتراطات إلزامية للإبلاغ عن الانبعاثات، ورصد استهلاك الطاقة، وبرامج الإفصاح الطوعي عن البيانات المناخية، وإصلاحات السوق الرامية إلى تشجيع الاستثمار في الطاقة المتجددة في</w:t>
                            </w:r>
                            <w:r>
                              <w:rPr>
                                <w:rFonts w:hint="cs"/>
                                <w:spacing w:val="-2"/>
                                <w:sz w:val="20"/>
                                <w:szCs w:val="20"/>
                                <w:rtl/>
                                <w:lang w:bidi="ar-SA"/>
                              </w:rPr>
                              <w:t> </w:t>
                            </w:r>
                            <w:r w:rsidRPr="00423A8D">
                              <w:rPr>
                                <w:spacing w:val="-2"/>
                                <w:sz w:val="20"/>
                                <w:szCs w:val="20"/>
                                <w:rtl/>
                                <w:lang w:bidi="ar-SA"/>
                              </w:rPr>
                              <w:t>قطاع الاتصالات.</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AE5434" id="_x0000_s1031" type="#_x0000_t202" style="position:absolute;left:0;text-align:left;margin-left:10.4pt;margin-top:3.45pt;width:166.15pt;height:26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" fillcolor="white [3201]" strokecolor="#4f81bd" strokeweight="1pt">
                <v:textbox inset="2mm,1mm,2mm,1mm">
                  <w:txbxContent>
                    <w:p w14:paraId="4802D1CC" w14:textId="15BFA3AC" w:rsidR="00423A8D" w:rsidRPr="002E30C1" w:rsidRDefault="00423A8D" w:rsidP="00423A8D">
                      <w:pPr>
                        <w:rPr>
                          <w:color w:val="4F81BD"/>
                          <w:sz w:val="20"/>
                          <w:szCs w:val="20"/>
                          <w:lang w:bidi="ar-SA"/>
                        </w:rPr>
                      </w:pPr>
                      <w:r w:rsidRPr="00423A8D">
                        <w:rPr>
                          <w:color w:val="4F81BD"/>
                          <w:sz w:val="20"/>
                          <w:szCs w:val="20"/>
                          <w:rtl/>
                          <w:lang w:bidi="ar-SA"/>
                        </w:rPr>
                        <w:t>الالتزامات العالمية:</w:t>
                      </w:r>
                    </w:p>
                    <w:p w14:paraId="158E8E07" w14:textId="24FB26B0" w:rsidR="00423A8D" w:rsidRPr="00423A8D" w:rsidRDefault="00423A8D" w:rsidP="00423A8D">
                      <w:pPr>
                        <w:rPr>
                          <w:spacing w:val="-2"/>
                          <w:sz w:val="20"/>
                          <w:szCs w:val="20"/>
                          <w:rtl/>
                          <w:lang w:bidi="ar-SA"/>
                        </w:rPr>
                      </w:pPr>
                      <w:r w:rsidRPr="00423A8D">
                        <w:rPr>
                          <w:spacing w:val="-2"/>
                          <w:sz w:val="20"/>
                          <w:szCs w:val="20"/>
                          <w:rtl/>
                          <w:lang w:bidi="ar-SA"/>
                        </w:rPr>
                        <w:t>بدأت النهج التنظيمية على الصعيد العالمي في معالجة الآثار البيئية بصورة متكاملة، وإن كانت بعض التحديات لا تزال قائمة</w:t>
                      </w:r>
                      <w:r w:rsidR="00A131EB">
                        <w:rPr>
                          <w:rFonts w:hint="cs"/>
                          <w:spacing w:val="-2"/>
                          <w:sz w:val="20"/>
                          <w:szCs w:val="20"/>
                          <w:rtl/>
                          <w:lang w:bidi="ar-SA"/>
                        </w:rPr>
                        <w:t xml:space="preserve">. </w:t>
                      </w:r>
                      <w:r w:rsidRPr="00423A8D">
                        <w:rPr>
                          <w:spacing w:val="-2"/>
                          <w:sz w:val="20"/>
                          <w:szCs w:val="20"/>
                          <w:rtl/>
                          <w:lang w:bidi="ar-SA"/>
                        </w:rPr>
                        <w:t>وفي الوقت الراهن، وضع نحو</w:t>
                      </w:r>
                      <w:r>
                        <w:rPr>
                          <w:rFonts w:hint="cs"/>
                          <w:spacing w:val="-2"/>
                          <w:sz w:val="20"/>
                          <w:szCs w:val="20"/>
                          <w:rtl/>
                          <w:lang w:bidi="ar-SA"/>
                        </w:rPr>
                        <w:t xml:space="preserve"> </w:t>
                      </w:r>
                      <w:r w:rsidRPr="00423A8D">
                        <w:rPr>
                          <w:spacing w:val="-2"/>
                          <w:sz w:val="20"/>
                          <w:szCs w:val="20"/>
                          <w:lang w:bidi="ar-SA"/>
                        </w:rPr>
                        <w:t>40</w:t>
                      </w:r>
                      <w:r>
                        <w:rPr>
                          <w:rFonts w:hint="cs"/>
                          <w:spacing w:val="-2"/>
                          <w:sz w:val="20"/>
                          <w:szCs w:val="20"/>
                          <w:rtl/>
                          <w:lang w:bidi="ar-SA"/>
                        </w:rPr>
                        <w:t xml:space="preserve"> </w:t>
                      </w:r>
                      <w:r w:rsidRPr="00423A8D">
                        <w:rPr>
                          <w:spacing w:val="-2"/>
                          <w:sz w:val="20"/>
                          <w:szCs w:val="20"/>
                          <w:rtl/>
                          <w:lang w:bidi="ar-SA"/>
                        </w:rPr>
                        <w:t>في المائة من البلدان سياسات أو تدابير أو لوائح تنظيمية بشأن النفايات الإلكترونية، مع وجود فرص لتعزيز إنفاذها وتنفيذها</w:t>
                      </w:r>
                      <w:r w:rsidR="00A131EB">
                        <w:rPr>
                          <w:rFonts w:hint="cs"/>
                          <w:spacing w:val="-2"/>
                          <w:sz w:val="20"/>
                          <w:szCs w:val="20"/>
                          <w:rtl/>
                          <w:lang w:bidi="ar-SA"/>
                        </w:rPr>
                        <w:t xml:space="preserve">. </w:t>
                      </w:r>
                      <w:r w:rsidRPr="00423A8D">
                        <w:rPr>
                          <w:spacing w:val="-2"/>
                          <w:sz w:val="20"/>
                          <w:szCs w:val="20"/>
                          <w:rtl/>
                          <w:lang w:bidi="ar-SA"/>
                        </w:rPr>
                        <w:t>ولا يزال مجال قوانين تكنولوجيا المعلومات والاتصالات وتنظيمها، بما في ذلك ترخيص قطاع الاتصالات/تكنولوجيا المعلومات والاتصالات وتنظيمه، يستكشف سبلاً فعالة للتصدي للأثر البيئي للقطاع</w:t>
                      </w:r>
                      <w:r w:rsidR="00A131EB">
                        <w:rPr>
                          <w:rFonts w:hint="cs"/>
                          <w:spacing w:val="-2"/>
                          <w:sz w:val="20"/>
                          <w:szCs w:val="20"/>
                          <w:rtl/>
                          <w:lang w:bidi="ar-SA"/>
                        </w:rPr>
                        <w:t>.</w:t>
                      </w:r>
                      <w:r>
                        <w:rPr>
                          <w:rFonts w:hint="cs"/>
                          <w:spacing w:val="-2"/>
                          <w:sz w:val="20"/>
                          <w:szCs w:val="20"/>
                          <w:rtl/>
                          <w:lang w:bidi="ar-SA"/>
                        </w:rPr>
                        <w:t xml:space="preserve"> </w:t>
                      </w:r>
                      <w:r w:rsidRPr="00423A8D">
                        <w:rPr>
                          <w:spacing w:val="-2"/>
                          <w:sz w:val="20"/>
                          <w:szCs w:val="20"/>
                          <w:rtl/>
                          <w:lang w:bidi="ar-SA"/>
                        </w:rPr>
                        <w:t>وتشمل النهج الإضافية فرض اشتراطات إلزامية للإبلاغ عن الانبعاثات، ورصد استهلاك الطاقة، وبرامج الإفصاح الطوعي عن البيانات المناخية، وإصلاحات السوق الرامية إلى تشجيع الاستثمار في الطاقة المتجددة في</w:t>
                      </w:r>
                      <w:r>
                        <w:rPr>
                          <w:rFonts w:hint="cs"/>
                          <w:spacing w:val="-2"/>
                          <w:sz w:val="20"/>
                          <w:szCs w:val="20"/>
                          <w:rtl/>
                          <w:lang w:bidi="ar-SA"/>
                        </w:rPr>
                        <w:t> </w:t>
                      </w:r>
                      <w:r w:rsidRPr="00423A8D">
                        <w:rPr>
                          <w:spacing w:val="-2"/>
                          <w:sz w:val="20"/>
                          <w:szCs w:val="20"/>
                          <w:rtl/>
                          <w:lang w:bidi="ar-SA"/>
                        </w:rPr>
                        <w:t>قطاع الاتصالات.</w:t>
                      </w:r>
                    </w:p>
                  </w:txbxContent>
                </v:textbox>
                <w10:wrap type="square"/>
              </v:shape>
            </w:pict>
          </mc:Fallback>
        </mc:AlternateContent>
      </w:r>
      <w:r>
        <w:rPr>
          <w:lang w:bidi="ar-SA"/>
        </w:rPr>
        <w:t>4.5</w:t>
      </w:r>
      <w:r w:rsidR="004D017B" w:rsidRPr="004D017B">
        <w:rPr>
          <w:rtl/>
          <w:lang w:bidi="ar-SA"/>
        </w:rPr>
        <w:tab/>
        <w:t xml:space="preserve">يتطلب تحقيق تحول رقمي مراع للبيئة بحق اتباع نهج شامل يدمج الاستدامة البيئية في مختلف جوانب </w:t>
      </w:r>
      <w:r w:rsidR="000D5167" w:rsidRPr="000D5167">
        <w:rPr>
          <w:rFonts w:hint="cs"/>
          <w:rtl/>
        </w:rPr>
        <w:t>الأنظمة الإيكولوجية</w:t>
      </w:r>
      <w:r w:rsidR="000D5167" w:rsidRPr="000D5167">
        <w:rPr>
          <w:rtl/>
          <w:lang w:bidi="ar-SA"/>
        </w:rPr>
        <w:t xml:space="preserve"> </w:t>
      </w:r>
      <w:r w:rsidR="004D017B" w:rsidRPr="004D017B">
        <w:rPr>
          <w:rtl/>
          <w:lang w:bidi="ar-SA"/>
        </w:rPr>
        <w:t>الرقمية، بما في ذلك تعزيز كفاءة استخدام الطاقة، وتنفيذ ممارسات لإدارة الكربون في المجال الرقمي تعطي الأولوية لكفاءة استخدام المواد، واعتماد مبادئ الاقتصاد الدائري، بما في ذلك تشجيع إعادة استخدام المعدات. وتحد هذه الاستراتيجيات من الأثر البيئي للبنية التحتية الرقمية من خلال تقليل الطلب على موارد جديدة. ويركز نهج الاقتصاد الدائري على تصميم منتجات تكنولوجيا المعلومات والاتصالات بحيث تتسم بالمتانة وقابلية الإصلاح وإعادة التدوير، مما يطيل دورات حياة المنتجات ويقلل النفايات. وعلاوة</w:t>
      </w:r>
      <w:r w:rsidR="00A131EB">
        <w:rPr>
          <w:rFonts w:hint="cs"/>
          <w:rtl/>
          <w:lang w:bidi="ar-SA"/>
        </w:rPr>
        <w:t>ً</w:t>
      </w:r>
      <w:r w:rsidR="004D017B" w:rsidRPr="004D017B">
        <w:rPr>
          <w:rtl/>
          <w:lang w:bidi="ar-SA"/>
        </w:rPr>
        <w:t xml:space="preserve"> على ذلك، يعد التعاون الدولي أمراً أساسياً لتطوير نظم مستدامة لإدارة النفايات الإلكترونية تكفل جمع الأجهزة الإلكترونية على نحو سليم وتجديدها وإعادة تدويرها والتخلص منها بطريقة سليمة بيئياً. وتدعم هذه الاستراتيجيات مجتمعة إقامة قطاع عالمي لتكنولوجيا المعلومات والاتصالات أكثر استدامة وقدرة على الصمود، مع الحد من استهلاك الموارد والانبعاثات على حد سواء.</w:t>
      </w:r>
    </w:p>
    <w:p w14:paraId="04C56006" w14:textId="5AA87349" w:rsidR="004D017B" w:rsidRPr="004D017B" w:rsidRDefault="00C15011" w:rsidP="00423A8D">
      <w:pPr>
        <w:pStyle w:val="enumlev1"/>
        <w:rPr>
          <w:rtl/>
          <w:lang w:bidi="en-GB"/>
        </w:rPr>
      </w:pPr>
      <w:r>
        <w:rPr>
          <w:lang w:bidi="ar-SA"/>
        </w:rPr>
        <w:t>1.4.5</w:t>
      </w:r>
      <w:r w:rsidR="004D017B" w:rsidRPr="004D017B">
        <w:rPr>
          <w:rtl/>
          <w:lang w:bidi="ar-SA"/>
        </w:rPr>
        <w:tab/>
        <w:t>وتواجه الاقتصادات التي تمر بمرحلة انتقالية تحديات محددة في الوفاء بأهداف اتفاق باريس وتيسير التحول الرقمي المراعي للبيئة:</w:t>
      </w:r>
    </w:p>
    <w:p w14:paraId="23018BA4" w14:textId="2159E1B2" w:rsidR="004D017B" w:rsidRPr="004D017B" w:rsidRDefault="00423A8D" w:rsidP="00423A8D">
      <w:pPr>
        <w:pStyle w:val="enumlev2"/>
        <w:rPr>
          <w:rtl/>
          <w:lang w:bidi="en-GB"/>
        </w:rPr>
      </w:pPr>
      <w:r>
        <w:rPr>
          <w:lang w:bidi="ar-SA"/>
        </w:rPr>
        <w:sym w:font="Wingdings 2" w:char="F097"/>
      </w:r>
      <w:r w:rsidR="004D017B" w:rsidRPr="004D017B">
        <w:rPr>
          <w:rtl/>
          <w:lang w:bidi="ar-SA"/>
        </w:rPr>
        <w:tab/>
        <w:t>تعاني بلدان نامية عديدة من محدودية قدرتها على اجتذاب مستويات الاستثمار اللازمة لتنفيذ أهداف اتفاق باريس</w:t>
      </w:r>
    </w:p>
    <w:p w14:paraId="0D56D4AB" w14:textId="522C2529" w:rsidR="004D017B" w:rsidRPr="004D017B" w:rsidRDefault="00423A8D" w:rsidP="00423A8D">
      <w:pPr>
        <w:pStyle w:val="enumlev2"/>
        <w:rPr>
          <w:rtl/>
          <w:lang w:bidi="en-GB"/>
        </w:rPr>
      </w:pPr>
      <w:r>
        <w:rPr>
          <w:lang w:bidi="ar-SA"/>
        </w:rPr>
        <w:sym w:font="Wingdings 2" w:char="F097"/>
      </w:r>
      <w:r w:rsidR="004D017B" w:rsidRPr="004D017B">
        <w:rPr>
          <w:rtl/>
          <w:lang w:bidi="ar-SA"/>
        </w:rPr>
        <w:tab/>
        <w:t xml:space="preserve">وكشفت بحوث حديثة أجراها مؤتمر الأمم المتحدة للتجارة والتنمية (الأونكتاد) أن </w:t>
      </w:r>
      <w:r>
        <w:rPr>
          <w:lang w:bidi="ar-SA"/>
        </w:rPr>
        <w:t>3,3</w:t>
      </w:r>
      <w:r w:rsidR="004D017B" w:rsidRPr="004D017B">
        <w:rPr>
          <w:rtl/>
          <w:lang w:bidi="ar-SA"/>
        </w:rPr>
        <w:t xml:space="preserve"> مليار شخص يعيشون في</w:t>
      </w:r>
      <w:r>
        <w:rPr>
          <w:rFonts w:hint="eastAsia"/>
          <w:rtl/>
          <w:lang w:bidi="ar-SA"/>
        </w:rPr>
        <w:t> </w:t>
      </w:r>
      <w:r w:rsidR="004D017B" w:rsidRPr="004D017B">
        <w:rPr>
          <w:rtl/>
          <w:lang w:bidi="ar-SA"/>
        </w:rPr>
        <w:t>بلدان تنفق على خدمة الدين العام أكثر مما تنفق على خدمات الصحة العامة أو التعليم</w:t>
      </w:r>
    </w:p>
    <w:p w14:paraId="57295F8A" w14:textId="1877B7AE" w:rsidR="004D017B" w:rsidRDefault="004D017B" w:rsidP="004D017B">
      <w:pPr>
        <w:rPr>
          <w:rtl/>
          <w:lang w:bidi="ar-SA"/>
        </w:rPr>
      </w:pPr>
      <w:r w:rsidRPr="004D017B">
        <w:rPr>
          <w:rtl/>
          <w:lang w:bidi="ar-SA"/>
        </w:rPr>
        <w:t>وفي الاقتصادات الناشئة والبلدان النامية، تفوق مدفوعات الفائدة الاستثمارات المتصلة بالمناخ، مما يبطئ جهود التكيف مع تغير المناخ والتخفيف من آثاره ولا يترك ذلك سوى قدرة محدودة على توفير التمويل العام للمبادرات الحيوية في مجال تكنولوجيا المعلومات والاتصالات</w:t>
      </w:r>
      <w:r w:rsidR="00C15011">
        <w:rPr>
          <w:rFonts w:hint="cs"/>
          <w:rtl/>
          <w:lang w:bidi="ar-SA"/>
        </w:rPr>
        <w:t>.</w:t>
      </w:r>
    </w:p>
    <w:p w14:paraId="5A89F0CE" w14:textId="2264737B" w:rsidR="00C15011" w:rsidRPr="004D017B" w:rsidRDefault="00C15011" w:rsidP="00C15011">
      <w:pPr>
        <w:jc w:val="center"/>
        <w:rPr>
          <w:rtl/>
          <w:lang w:bidi="en-GB"/>
        </w:rPr>
      </w:pPr>
      <w:r w:rsidRPr="001D2182">
        <w:rPr>
          <w:noProof/>
          <w:spacing w:val="2"/>
          <w:lang w:bidi="ar-SA"/>
        </w:rPr>
        <mc:AlternateContent>
          <mc:Choice Requires="wps">
            <w:drawing>
              <wp:inline distT="0" distB="0" distL="0" distR="0" wp14:anchorId="02AEF993" wp14:editId="5547AD10">
                <wp:extent cx="5400000" cy="1345997"/>
                <wp:effectExtent l="0" t="0" r="10795" b="26035"/>
                <wp:docPr id="680332916" name="Text Box 1"/>
                <wp:cNvGraphicFramePr/>
                <a:graphic xmlns:a="http://schemas.openxmlformats.org/drawingml/2006/main">
                  <a:graphicData uri="http://schemas.microsoft.com/office/word/2010/wordprocessingShape">
                    <wps:wsp>
                      <wps:cNvSpPr txBox="1"/>
                      <wps:spPr>
                        <a:xfrm>
                          <a:off x="0" y="0"/>
                          <a:ext cx="5400000" cy="1345997"/>
                        </a:xfrm>
                        <a:prstGeom prst="rect">
                          <a:avLst/>
                        </a:prstGeom>
                        <a:solidFill>
                          <a:schemeClr val="lt1"/>
                        </a:solidFill>
                        <a:ln w="12700">
                          <a:solidFill>
                            <a:srgbClr val="4F81BD"/>
                          </a:solidFill>
                        </a:ln>
                      </wps:spPr>
                      <wps:txbx>
                        <w:txbxContent>
                          <w:p w14:paraId="78E807EB" w14:textId="1C256BCE" w:rsidR="00C15011" w:rsidRPr="00DD59E2" w:rsidRDefault="00C15011" w:rsidP="00C15011">
                            <w:pPr>
                              <w:rPr>
                                <w:color w:val="4F81BD"/>
                                <w:sz w:val="20"/>
                                <w:szCs w:val="20"/>
                                <w:lang w:bidi="ar-SA"/>
                              </w:rPr>
                            </w:pPr>
                            <w:r w:rsidRPr="00C15011">
                              <w:rPr>
                                <w:color w:val="4F81BD"/>
                                <w:sz w:val="20"/>
                                <w:szCs w:val="20"/>
                                <w:rtl/>
                                <w:lang w:bidi="ar-SA"/>
                              </w:rPr>
                              <w:t>سد الفجوة:</w:t>
                            </w:r>
                          </w:p>
                          <w:p w14:paraId="7884B096" w14:textId="65A469B4" w:rsidR="00C15011" w:rsidRPr="00557874" w:rsidRDefault="00C15011" w:rsidP="00C15011">
                            <w:pPr>
                              <w:rPr>
                                <w:sz w:val="20"/>
                                <w:szCs w:val="20"/>
                                <w:lang w:val="en-US" w:bidi="ar-SA"/>
                              </w:rPr>
                            </w:pPr>
                            <w:r w:rsidRPr="00C15011">
                              <w:rPr>
                                <w:sz w:val="20"/>
                                <w:szCs w:val="20"/>
                                <w:rtl/>
                                <w:lang w:bidi="ar-SA"/>
                              </w:rPr>
                              <w:t>لا يزال نقص البيانات الشاملة عن الانبعاثات يمثل فجوة كبيرة في قطاع تكنولوجيا المعلومات والاتصالات. ويتطلب التصدي لذلك اتباع نهج من قبيل التوعية، ووضع مؤشرات ومعارف منسقة، وتشجيع المساهمات والاستثمارات، وتبادل أفضل الممارسات، وبناء القدرات. وهذه العناصر بالغة الأهمية لتحقيق التحول الرقمي المراعي للبيئة من أجل التخفيف من آثار تغير المناخ وتعزيز الاستدامة البيئية. وعلى وجه الخصوص، توفر توصيات الاتحاد ومخرجاته المعلوماتية للقطاعات الصناعية أدوات أساسية لإحراز تقدم نحو تحقيق أهداف التنمية المستدامة.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02AEF993" id="_x0000_s1032" type="#_x0000_t202" style="width:425.2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" fillcolor="white [3201]" strokecolor="#4f81bd" strokeweight="1pt">
                <v:textbox inset="2mm,1mm,2mm,1mm">
                  <w:txbxContent>
                    <w:p w14:paraId="78E807EB" w14:textId="1C256BCE" w:rsidR="00C15011" w:rsidRPr="00DD59E2" w:rsidRDefault="00C15011" w:rsidP="00C15011">
                      <w:pPr>
                        <w:rPr>
                          <w:color w:val="4F81BD"/>
                          <w:sz w:val="20"/>
                          <w:szCs w:val="20"/>
                          <w:lang w:bidi="ar-SA"/>
                        </w:rPr>
                      </w:pPr>
                      <w:r w:rsidRPr="00C15011">
                        <w:rPr>
                          <w:color w:val="4F81BD"/>
                          <w:sz w:val="20"/>
                          <w:szCs w:val="20"/>
                          <w:rtl/>
                          <w:lang w:bidi="ar-SA"/>
                        </w:rPr>
                        <w:t>سد الفجوة:</w:t>
                      </w:r>
                    </w:p>
                    <w:p w14:paraId="7884B096" w14:textId="65A469B4" w:rsidR="00C15011" w:rsidRPr="00557874" w:rsidRDefault="00C15011" w:rsidP="00C15011">
                      <w:pPr>
                        <w:rPr>
                          <w:sz w:val="20"/>
                          <w:szCs w:val="20"/>
                          <w:lang w:val="en-US" w:bidi="ar-SA"/>
                        </w:rPr>
                      </w:pPr>
                      <w:r w:rsidRPr="00C15011">
                        <w:rPr>
                          <w:sz w:val="20"/>
                          <w:szCs w:val="20"/>
                          <w:rtl/>
                          <w:lang w:bidi="ar-SA"/>
                        </w:rPr>
                        <w:t>لا يزال نقص البيانات الشاملة عن الانبعاثات يمثل فجوة كبيرة في قطاع تكنولوجيا المعلومات والاتصالات. ويتطلب التصدي لذلك اتباع نهج من قبيل التوعية، ووضع مؤشرات ومعارف منسقة، وتشجيع المساهمات والاستثمارات، وتبادل أفضل الممارسات، وبناء القدرات. وهذه العناصر بالغة الأهمية لتحقيق التحول الرقمي المراعي للبيئة من أجل التخفيف من آثار تغير المناخ وتعزيز الاستدامة البيئية. وعلى وجه الخصوص، توفر توصيات الاتحاد ومخرجاته المعلوماتية للقطاعات الصناعية أدوات أساسية لإحراز تقدم نحو تحقيق أهداف التنمية المستدامة.</w:t>
                      </w:r>
                    </w:p>
                  </w:txbxContent>
                </v:textbox>
                <w10:anchorlock/>
              </v:shape>
            </w:pict>
          </mc:Fallback>
        </mc:AlternateContent>
      </w:r>
    </w:p>
    <w:p w14:paraId="131FAF16" w14:textId="284A41F8" w:rsidR="004D017B" w:rsidRPr="004D017B" w:rsidRDefault="00A124DE" w:rsidP="00C15011">
      <w:pPr>
        <w:pStyle w:val="enumlev1"/>
        <w:rPr>
          <w:rtl/>
          <w:lang w:bidi="en-GB"/>
        </w:rPr>
      </w:pPr>
      <w:r>
        <w:rPr>
          <w:lang w:bidi="ar-SA"/>
        </w:rPr>
        <w:t>2.4.5</w:t>
      </w:r>
      <w:r w:rsidR="004D017B" w:rsidRPr="004D017B">
        <w:rPr>
          <w:rtl/>
          <w:lang w:bidi="ar-SA"/>
        </w:rPr>
        <w:tab/>
        <w:t>بالإضافة إلى استراتيجيات التحول الرقمي المراعي للبيئة المبينة في هذا التقرير، ينبغي النظر أيضاً في ما يلي:</w:t>
      </w:r>
    </w:p>
    <w:p w14:paraId="418C8EB9" w14:textId="5662520E" w:rsidR="004D017B" w:rsidRPr="004D017B" w:rsidRDefault="00C15011" w:rsidP="00C15011">
      <w:pPr>
        <w:pStyle w:val="enumlev2"/>
        <w:rPr>
          <w:rtl/>
          <w:lang w:bidi="en-GB"/>
        </w:rPr>
      </w:pPr>
      <w:r>
        <w:rPr>
          <w:lang w:bidi="ar-SA"/>
        </w:rPr>
        <w:sym w:font="Wingdings 2" w:char="F097"/>
      </w:r>
      <w:r w:rsidR="004D017B" w:rsidRPr="004D017B">
        <w:rPr>
          <w:rtl/>
          <w:lang w:bidi="ar-SA"/>
        </w:rPr>
        <w:tab/>
        <w:t>تشجيع تقاسم البنية التحتية، حيثما كان ذلك مجدياً من الناحيتين التقنية والاقتصادية، للحد من البنية التحتية الزائدة، وتقليل استهلاك الموارد، وخفض استهلاك الطاقة.</w:t>
      </w:r>
    </w:p>
    <w:p w14:paraId="484C1DBB" w14:textId="26EA661D" w:rsidR="004D017B" w:rsidRPr="004D017B" w:rsidRDefault="00C15011" w:rsidP="00C15011">
      <w:pPr>
        <w:pStyle w:val="enumlev2"/>
        <w:rPr>
          <w:rtl/>
          <w:lang w:bidi="en-GB"/>
        </w:rPr>
      </w:pPr>
      <w:r>
        <w:rPr>
          <w:lang w:bidi="ar-SA"/>
        </w:rPr>
        <w:sym w:font="Wingdings 2" w:char="F097"/>
      </w:r>
      <w:r w:rsidR="004D017B" w:rsidRPr="004D017B">
        <w:rPr>
          <w:rtl/>
          <w:lang w:bidi="ar-SA"/>
        </w:rPr>
        <w:tab/>
        <w:t>اختيار مواقع أبراج الاتصالات ونشرها على نحو مسؤول للمساعدة في الحد من الإخلال ب</w:t>
      </w:r>
      <w:r w:rsidR="000D5167">
        <w:rPr>
          <w:rFonts w:hint="cs"/>
          <w:rtl/>
          <w:lang w:bidi="ar-SA"/>
        </w:rPr>
        <w:t xml:space="preserve">الأنظمة </w:t>
      </w:r>
      <w:r w:rsidR="004D017B" w:rsidRPr="004D017B">
        <w:rPr>
          <w:rtl/>
          <w:lang w:bidi="ar-SA"/>
        </w:rPr>
        <w:t>الإيكولوجية الحساسة وموائل الأحياء البرية أو تدميرها.</w:t>
      </w:r>
    </w:p>
    <w:p w14:paraId="2B1D7690" w14:textId="75911549" w:rsidR="004D017B" w:rsidRPr="004D017B" w:rsidRDefault="00C15011" w:rsidP="00C15011">
      <w:pPr>
        <w:pStyle w:val="enumlev2"/>
        <w:rPr>
          <w:rtl/>
          <w:lang w:bidi="en-GB"/>
        </w:rPr>
      </w:pPr>
      <w:r>
        <w:rPr>
          <w:lang w:bidi="ar-SA"/>
        </w:rPr>
        <w:sym w:font="Wingdings 2" w:char="F097"/>
      </w:r>
      <w:r w:rsidR="004D017B" w:rsidRPr="004D017B">
        <w:rPr>
          <w:rtl/>
          <w:lang w:bidi="ar-SA"/>
        </w:rPr>
        <w:tab/>
        <w:t>مواصلة البحوث بشأن الآثار المحتملة للمجالات الكهرومغناطيسية على الأحياء البرية.</w:t>
      </w:r>
    </w:p>
    <w:p w14:paraId="0FCFC86E" w14:textId="77777777" w:rsidR="00A72791" w:rsidRDefault="00C15011" w:rsidP="00C15011">
      <w:pPr>
        <w:pStyle w:val="enumlev2"/>
        <w:rPr>
          <w:rtl/>
          <w:lang w:bidi="ar-SA"/>
        </w:rPr>
      </w:pPr>
      <w:r>
        <w:rPr>
          <w:lang w:bidi="ar-SA"/>
        </w:rPr>
        <w:sym w:font="Wingdings 2" w:char="F097"/>
      </w:r>
      <w:r w:rsidR="004D017B" w:rsidRPr="004D017B">
        <w:rPr>
          <w:rtl/>
          <w:lang w:bidi="ar-SA"/>
        </w:rPr>
        <w:tab/>
        <w:t>وضع السياسات واللوائح التنظيمية وإنشاء المرافق والآليات اللازمة لتشجيع إعادة تدوير معدات تكنولوجيا المعلومات والاتصالات والتخلص من النفايات الإلكترونية على نحو مراع للبيئة.</w:t>
      </w:r>
    </w:p>
    <w:p w14:paraId="329C1A38" w14:textId="2E550C90" w:rsidR="004D017B" w:rsidRPr="004D017B" w:rsidRDefault="00C15011" w:rsidP="00C15011">
      <w:pPr>
        <w:pStyle w:val="enumlev2"/>
        <w:rPr>
          <w:rtl/>
          <w:lang w:bidi="en-GB"/>
        </w:rPr>
      </w:pPr>
      <w:r>
        <w:rPr>
          <w:lang w:bidi="ar-SA"/>
        </w:rPr>
        <w:sym w:font="Wingdings 2" w:char="F097"/>
      </w:r>
      <w:r w:rsidR="004D017B" w:rsidRPr="004D017B">
        <w:rPr>
          <w:rtl/>
          <w:lang w:bidi="ar-SA"/>
        </w:rPr>
        <w:tab/>
        <w:t>إنشاء الأسواق الرقمية ومنصات التجارة الإلكترونية وتعزيزها لدعم تبادل السلع المستعملة والمنتجات المجددة.</w:t>
      </w:r>
    </w:p>
    <w:p w14:paraId="29A69CC7" w14:textId="77777777" w:rsidR="004D017B" w:rsidRPr="00C15011" w:rsidRDefault="004D017B" w:rsidP="00C15011">
      <w:pPr>
        <w:rPr>
          <w:rtl/>
          <w:lang w:bidi="en-GB"/>
        </w:rPr>
      </w:pPr>
      <w:r w:rsidRPr="00C15011">
        <w:rPr>
          <w:rtl/>
          <w:lang w:bidi="ar-SA"/>
        </w:rPr>
        <w:t>ومن شأن هذا النهج أن يوائم التحول الرقمي المراعي للبيئة مع أهداف الاستدامة البيئية والاقتصادية على حد سواء، مع التصدي للتحديات الخاصة التي تواجه الاقتصادات المعتمدة على السياحة.</w:t>
      </w:r>
    </w:p>
    <w:p w14:paraId="77D94E3D" w14:textId="0B8A3D78" w:rsidR="004D017B" w:rsidRPr="004D017B" w:rsidRDefault="00A124DE" w:rsidP="00A124DE">
      <w:pPr>
        <w:keepLines/>
        <w:rPr>
          <w:rtl/>
          <w:lang w:bidi="en-GB"/>
        </w:rPr>
      </w:pPr>
      <w:r>
        <w:rPr>
          <w:lang w:bidi="ar-SA"/>
        </w:rPr>
        <w:lastRenderedPageBreak/>
        <w:t>5.5</w:t>
      </w:r>
      <w:r w:rsidR="004D017B" w:rsidRPr="004D017B">
        <w:rPr>
          <w:rtl/>
          <w:lang w:bidi="ar-SA"/>
        </w:rPr>
        <w:tab/>
        <w:t>وتشمل بعض الجوانب الرئيسية التي ينبغي النظر فيها في هذا الصدد إقامة شراكات دولية تركز على تعزيز التنمية المستدامة والعمل المناخي من خلال الابتكار التكنولوجي، بما في ذلك الاتصالات الساتلية والذكاء الاصطناعي لأغراض رصد المناخ والتأهب للكوارث؛ ووضع آليات لدعم البلدان النامية من خلال تقديم مساعدة محددة الأهداف وتبادل المعارف؛ وتطبيق نهج الاقتصاد الدائري في عمليات تصنيع تكنولوجيا المعلومات والاتصالات ونشرها والتخلص منها بغية الحد من النفايات الإلكترونية؛ وتسخير الحلول الرقمية القابلة للتوسع لتيسير تقديم خدمات قادرة على الصمود أمام الآثار المناخية؛ وتقييم المنافع الاجتماعية والبيئية لمبادرات التحول الرقمي؛ ووضع أفضل الممارسات في القطاع لدراسة الكيفية التي يمكن بها للاتصالات/تكنولوجيا المعلومات والاتصالات أن تحد من الآثار البيئية السلبية في مختلف القطاعات.</w:t>
      </w:r>
    </w:p>
    <w:p w14:paraId="669B7318" w14:textId="26E070C7" w:rsidR="004D017B" w:rsidRPr="004D017B" w:rsidRDefault="00A124DE" w:rsidP="004D017B">
      <w:pPr>
        <w:rPr>
          <w:rtl/>
          <w:lang w:bidi="en-GB"/>
        </w:rPr>
      </w:pPr>
      <w:r>
        <w:rPr>
          <w:lang w:bidi="ar-SA"/>
        </w:rPr>
        <w:t>6.5</w:t>
      </w:r>
      <w:r w:rsidR="004D017B" w:rsidRPr="004D017B">
        <w:rPr>
          <w:rtl/>
          <w:lang w:bidi="ar-SA"/>
        </w:rPr>
        <w:tab/>
        <w:t>وفيما يتعلق بموضوع التحول الرقمي المراعي للبيئة، تباينت آراء أعضاء فريق الخبراء غير الرسمي بشأن مدى ملاءمة بعض المصطلحات المحددة المتعلقة بتغير المناخ، وبشأن كيفية تناولها في سياق هذا الموضوع.</w:t>
      </w:r>
      <w:r w:rsidR="004D017B" w:rsidRPr="00557874">
        <w:rPr>
          <w:rStyle w:val="FootnoteReference"/>
        </w:rPr>
        <w:footnoteReference w:id="3"/>
      </w:r>
    </w:p>
    <w:p w14:paraId="749B4026" w14:textId="2492F98B" w:rsidR="004D017B" w:rsidRPr="004D017B" w:rsidRDefault="00A124DE" w:rsidP="004D017B">
      <w:pPr>
        <w:rPr>
          <w:rtl/>
          <w:lang w:bidi="en-GB"/>
        </w:rPr>
      </w:pPr>
      <w:r>
        <w:rPr>
          <w:lang w:bidi="ar-SA"/>
        </w:rPr>
        <w:t>7.5</w:t>
      </w:r>
      <w:r w:rsidR="004D017B" w:rsidRPr="004D017B">
        <w:rPr>
          <w:rtl/>
          <w:lang w:bidi="ar-SA"/>
        </w:rPr>
        <w:tab/>
        <w:t>وخلال المناقشة بشأن أهداف التنمية المستدامة</w:t>
      </w:r>
      <w:r w:rsidR="00A131EB">
        <w:rPr>
          <w:rFonts w:hint="cs"/>
          <w:rtl/>
          <w:lang w:bidi="ar-SA"/>
        </w:rPr>
        <w:t xml:space="preserve"> </w:t>
      </w:r>
      <w:r w:rsidR="00A131EB">
        <w:rPr>
          <w:lang w:val="en-US" w:bidi="ar-SA"/>
        </w:rPr>
        <w:t>(SDG)</w:t>
      </w:r>
      <w:r w:rsidR="004D017B" w:rsidRPr="004D017B">
        <w:rPr>
          <w:rtl/>
          <w:lang w:bidi="ar-SA"/>
        </w:rPr>
        <w:t>، أعربت دولة عضو عن آراء مختلفة بشأن إدراج هذه الإشارات. وأيد أعضاء آخرون في فريق الخبراء غير الرسمي المواءمة مع أهداف التنمية المستدامة.</w:t>
      </w:r>
      <w:r w:rsidR="004D017B" w:rsidRPr="00557874">
        <w:rPr>
          <w:rStyle w:val="FootnoteReference"/>
        </w:rPr>
        <w:footnoteReference w:id="4"/>
      </w:r>
    </w:p>
    <w:p w14:paraId="02F8E93F" w14:textId="67FB7C63" w:rsidR="004D017B" w:rsidRPr="004D017B" w:rsidRDefault="00A124DE" w:rsidP="004D017B">
      <w:pPr>
        <w:rPr>
          <w:rtl/>
          <w:lang w:bidi="en-GB"/>
        </w:rPr>
      </w:pPr>
      <w:r>
        <w:rPr>
          <w:lang w:bidi="ar-SA"/>
        </w:rPr>
        <w:t>8.5</w:t>
      </w:r>
      <w:r w:rsidR="004D017B" w:rsidRPr="004D017B">
        <w:rPr>
          <w:rtl/>
          <w:lang w:bidi="ar-SA"/>
        </w:rPr>
        <w:tab/>
        <w:t>وفي ضوء التطورات العالمية الجارية في النهج التنظيمية والتزامات القطاع والمبادرات التعاونية، تبرز عدة أسئلة بالغة الأهمية بشأن سبل التعجيل بإسهام قطاع خدمات وتكنولوجيات الاتصالات/تكنولوجيا المعلومات والاتصالات في الاستدامة البيئية وتوسيع نطاق هذا الإسهام:</w:t>
      </w:r>
    </w:p>
    <w:p w14:paraId="2218B7AE" w14:textId="0041CFD6" w:rsidR="004D017B" w:rsidRPr="004D017B" w:rsidRDefault="00A124DE" w:rsidP="00A124DE">
      <w:pPr>
        <w:pStyle w:val="enumlev1"/>
        <w:rPr>
          <w:rtl/>
          <w:lang w:bidi="en-GB"/>
        </w:rPr>
      </w:pPr>
      <w:r>
        <w:rPr>
          <w:lang w:bidi="ar-SA"/>
        </w:rPr>
        <w:t>1.8.5</w:t>
      </w:r>
      <w:r w:rsidR="004D017B" w:rsidRPr="004D017B">
        <w:rPr>
          <w:rtl/>
          <w:lang w:bidi="ar-SA"/>
        </w:rPr>
        <w:tab/>
        <w:t>ما الإجراءات التي يمكن للاتحاد الدولي للاتصالات اتخاذها لإقامة شراكات دولية تعزز تطبيق التحول الرقمي المراعي للبيئة من أجل التنمية المستدامة والعمل المناخي؟</w:t>
      </w:r>
    </w:p>
    <w:p w14:paraId="55FE8D02" w14:textId="77777777" w:rsidR="00A72791" w:rsidRDefault="00A124DE" w:rsidP="00A124DE">
      <w:pPr>
        <w:pStyle w:val="enumlev1"/>
        <w:rPr>
          <w:rtl/>
          <w:lang w:bidi="ar-SA"/>
        </w:rPr>
      </w:pPr>
      <w:r>
        <w:rPr>
          <w:lang w:bidi="ar-SA"/>
        </w:rPr>
        <w:t>2.8.5</w:t>
      </w:r>
      <w:r w:rsidR="004D017B" w:rsidRPr="004D017B">
        <w:rPr>
          <w:rtl/>
          <w:lang w:bidi="ar-SA"/>
        </w:rPr>
        <w:tab/>
        <w:t>كيف يمكن للاتصالات/تكنولوجيا المعلومات والاتصالات، بما في ذلك الاتصالات الساتلية وإنترنت الأشياء، أن تدعم البلدان النامية في تحقيق تحول رقمي مراع للبيئة، ولا سيما من خلال تحسين رصد المناخ والتأهب للكوارث والزراعة الدقيقة في المناطق النائية والمحرومة من الخدمات؟</w:t>
      </w:r>
    </w:p>
    <w:p w14:paraId="0B3AB00E" w14:textId="77777777" w:rsidR="00A72791" w:rsidRDefault="00A124DE" w:rsidP="00A124DE">
      <w:pPr>
        <w:pStyle w:val="enumlev1"/>
        <w:rPr>
          <w:rtl/>
          <w:lang w:bidi="ar-SA"/>
        </w:rPr>
      </w:pPr>
      <w:r>
        <w:rPr>
          <w:lang w:bidi="ar-SA"/>
        </w:rPr>
        <w:t>3.8.5</w:t>
      </w:r>
      <w:r w:rsidR="004D017B" w:rsidRPr="004D017B">
        <w:rPr>
          <w:rtl/>
          <w:lang w:bidi="ar-SA"/>
        </w:rPr>
        <w:tab/>
        <w:t>ما الممارسات الجيدة في مجال الاتصالات/تكنولوجيا المعلومات والاتصالات للحد من الأثر السلبي للقطاعات الصناعية على البيئة، بما في ذلك، على سبيل المثال لا الحصر، آليات من قبيل إدماج مبادئ الاقتصاد الدائري في تصنيع معدات تكنولوجيا المعلومات والاتصالات ونشرها والتخلص منها للحد من النفايات الإلكترونية؟</w:t>
      </w:r>
    </w:p>
    <w:p w14:paraId="2AB95ADD" w14:textId="217471B3" w:rsidR="004D017B" w:rsidRPr="004D017B" w:rsidRDefault="00A124DE" w:rsidP="00A124DE">
      <w:pPr>
        <w:pStyle w:val="enumlev1"/>
        <w:rPr>
          <w:rtl/>
          <w:lang w:bidi="en-GB"/>
        </w:rPr>
      </w:pPr>
      <w:r>
        <w:rPr>
          <w:lang w:bidi="ar-SA"/>
        </w:rPr>
        <w:t>4.8.5</w:t>
      </w:r>
      <w:r w:rsidR="004D017B" w:rsidRPr="004D017B">
        <w:rPr>
          <w:rtl/>
          <w:lang w:bidi="ar-SA"/>
        </w:rPr>
        <w:tab/>
        <w:t>كيف يمكن للمعايير الدولية أن تساعد الحكومات وقطاع تكنولوجيا المعلومات والاتصالات على الحد من الأثر البيئي للاتصالات/تكنولوجيا المعلومات والاتصالات، وأن تمكّنها في الوقت نفسه من تسخير حلول تكنولوجيا المعلومات والاتصالات لإحداث آثار بيئية إيجابية داخل قطاع تكنولوجيا المعلومات والاتصالات وخارجه؟</w:t>
      </w:r>
    </w:p>
    <w:p w14:paraId="23DF8FFA" w14:textId="4FEE287B" w:rsidR="004D017B" w:rsidRPr="004D017B" w:rsidRDefault="00A124DE" w:rsidP="00A124DE">
      <w:pPr>
        <w:pStyle w:val="enumlev1"/>
        <w:rPr>
          <w:rtl/>
          <w:lang w:bidi="en-GB"/>
        </w:rPr>
      </w:pPr>
      <w:r>
        <w:rPr>
          <w:lang w:bidi="ar-SA"/>
        </w:rPr>
        <w:t>5.8.5</w:t>
      </w:r>
      <w:r w:rsidR="004D017B" w:rsidRPr="004D017B">
        <w:rPr>
          <w:rtl/>
          <w:lang w:bidi="ar-SA"/>
        </w:rPr>
        <w:tab/>
        <w:t>كيف يمكن ل</w:t>
      </w:r>
      <w:r w:rsidR="006B3152">
        <w:rPr>
          <w:rFonts w:hint="cs"/>
          <w:rtl/>
          <w:lang w:bidi="ar-SA"/>
        </w:rPr>
        <w:t>واضعي</w:t>
      </w:r>
      <w:r w:rsidR="006B3152" w:rsidRPr="004D017B">
        <w:rPr>
          <w:rtl/>
          <w:lang w:bidi="ar-SA"/>
        </w:rPr>
        <w:t xml:space="preserve"> </w:t>
      </w:r>
      <w:r w:rsidR="004D017B" w:rsidRPr="004D017B">
        <w:rPr>
          <w:rtl/>
          <w:lang w:bidi="ar-SA"/>
        </w:rPr>
        <w:t>السياسات المساعدة في الحد من الأثر البيئي للاتصالات/تكنولوجيات المعلومات والاتصالات، وتيسير إسهام تكنولوجيا المعلومات والاتصالات في تحقيق الاستدامة والعمل المناخي؟</w:t>
      </w:r>
    </w:p>
    <w:p w14:paraId="52A32C6E" w14:textId="65CEF39E" w:rsidR="004D017B" w:rsidRPr="004D017B" w:rsidRDefault="00A124DE" w:rsidP="000D5167">
      <w:pPr>
        <w:pStyle w:val="enumlev1"/>
        <w:rPr>
          <w:rtl/>
          <w:lang w:bidi="en-GB"/>
        </w:rPr>
      </w:pPr>
      <w:r>
        <w:rPr>
          <w:lang w:bidi="ar-SA"/>
        </w:rPr>
        <w:t>6.8.5</w:t>
      </w:r>
      <w:r w:rsidR="004D017B" w:rsidRPr="004D017B">
        <w:rPr>
          <w:rtl/>
          <w:lang w:bidi="ar-SA"/>
        </w:rPr>
        <w:tab/>
        <w:t>كيف يمكن للحكومات والقطاع ووكالات الأمم المتحدة و</w:t>
      </w:r>
      <w:r w:rsidR="00F01D11">
        <w:rPr>
          <w:rtl/>
          <w:lang w:bidi="ar-SA"/>
        </w:rPr>
        <w:t>الهيئات الأكاديمية</w:t>
      </w:r>
      <w:r w:rsidR="004D017B" w:rsidRPr="004D017B">
        <w:rPr>
          <w:rtl/>
          <w:lang w:bidi="ar-SA"/>
        </w:rPr>
        <w:t xml:space="preserve"> والمجتمع المدني، بالاستفادة من الجهود القائمة من قبيل مبادرة العمل الرقمي المراعي للبيئة، تسريع وتيرة الالتزامات على نطاق القطاع بأسره من أجل التصدي للتحديات المناخية، ووضع الحلول الرقمية في صدارة العمل المناخي، وضمان أن تمكّن مبادرات محو الأمية الرقمية وبناء القدرات المجتمعات المحلية من المشاركة في </w:t>
      </w:r>
      <w:r w:rsidR="000D5167" w:rsidRPr="000D5167">
        <w:rPr>
          <w:rFonts w:hint="cs"/>
          <w:rtl/>
        </w:rPr>
        <w:t>الأنظمة الإيكولوجية</w:t>
      </w:r>
      <w:r w:rsidR="000D5167" w:rsidRPr="000D5167">
        <w:rPr>
          <w:rtl/>
          <w:lang w:bidi="ar-SA"/>
        </w:rPr>
        <w:t xml:space="preserve"> </w:t>
      </w:r>
      <w:r w:rsidR="004D017B" w:rsidRPr="004D017B">
        <w:rPr>
          <w:rtl/>
          <w:lang w:bidi="ar-SA"/>
        </w:rPr>
        <w:t>الرقمية المراعية للبيئة؟</w:t>
      </w:r>
    </w:p>
    <w:p w14:paraId="58EC6428" w14:textId="3EDC5216" w:rsidR="004008D2" w:rsidRDefault="00A124DE" w:rsidP="00A124DE">
      <w:pPr>
        <w:pStyle w:val="enumlev1"/>
        <w:rPr>
          <w:rtl/>
          <w:lang w:bidi="ar-SA"/>
        </w:rPr>
      </w:pPr>
      <w:r>
        <w:rPr>
          <w:lang w:bidi="ar-SA"/>
        </w:rPr>
        <w:t>7.8.5</w:t>
      </w:r>
      <w:r w:rsidR="004D017B" w:rsidRPr="004D017B">
        <w:rPr>
          <w:rtl/>
          <w:lang w:bidi="ar-SA"/>
        </w:rPr>
        <w:tab/>
        <w:t>كيف يمكن ل</w:t>
      </w:r>
      <w:r w:rsidR="00EC452C">
        <w:rPr>
          <w:rFonts w:hint="cs"/>
          <w:rtl/>
          <w:lang w:bidi="ar-SA"/>
        </w:rPr>
        <w:t xml:space="preserve">واضعي </w:t>
      </w:r>
      <w:r w:rsidR="004D017B" w:rsidRPr="004D017B">
        <w:rPr>
          <w:rtl/>
          <w:lang w:bidi="ar-SA"/>
        </w:rPr>
        <w:t>السياسات الوقوف على أبرز فجوات البيانات وتحديد الاحتياجات البحثية المتعلقة بالتحول الرقمي المراعي للبيئة، بسبل منها استحداث مقاييس ومؤشرات تتيح تقييم البصمة البيئية والآثار المناخية، وما السبل الكفيلة بمعالجة هذه الفجوات والاحتياجات عن طريق التعاون الدولي وتبادل المعارف؟</w:t>
      </w:r>
    </w:p>
    <w:p w14:paraId="53678B4F" w14:textId="77777777" w:rsidR="004008D2" w:rsidRDefault="004008D2" w:rsidP="004008D2">
      <w:pPr>
        <w:rPr>
          <w:rtl/>
          <w:lang w:bidi="ar-SA"/>
        </w:rPr>
      </w:pPr>
      <w:r>
        <w:rPr>
          <w:rtl/>
          <w:lang w:bidi="ar-SA"/>
        </w:rPr>
        <w:br w:type="page"/>
      </w:r>
    </w:p>
    <w:p w14:paraId="321B770B" w14:textId="77777777" w:rsidR="004D017B" w:rsidRPr="004D017B" w:rsidRDefault="004D017B" w:rsidP="00A124DE">
      <w:pPr>
        <w:pStyle w:val="Heading1"/>
        <w:rPr>
          <w:rtl/>
          <w:lang w:bidi="en-GB"/>
        </w:rPr>
      </w:pPr>
      <w:r w:rsidRPr="004D017B">
        <w:lastRenderedPageBreak/>
        <w:t>6</w:t>
      </w:r>
      <w:r w:rsidRPr="004D017B">
        <w:rPr>
          <w:rtl/>
        </w:rPr>
        <w:tab/>
        <w:t>بناء بنية تحتية وخدمات قادرة على الصمود في مجال الاتصالات/تكنولوجيا المعلومات والاتصالات</w:t>
      </w:r>
    </w:p>
    <w:p w14:paraId="62B2BE6E" w14:textId="28DD4AED" w:rsidR="004D017B" w:rsidRDefault="00203E45" w:rsidP="004D017B">
      <w:pPr>
        <w:rPr>
          <w:lang w:bidi="ar-SA"/>
        </w:rPr>
      </w:pPr>
      <w:r>
        <w:rPr>
          <w:lang w:bidi="ar-SA"/>
        </w:rPr>
        <w:t>1.6</w:t>
      </w:r>
      <w:r w:rsidR="004D017B" w:rsidRPr="004D017B">
        <w:rPr>
          <w:rtl/>
          <w:lang w:bidi="ar-SA"/>
        </w:rPr>
        <w:tab/>
        <w:t xml:space="preserve">تتسم خدمات وتكنولوجيات الاتصالات/تكنولوجيا المعلومات والاتصالات القادرة على الصمود بقدرتها على التنبؤ بأشكال متعددة من الاضطرابات والاستجابة لها وتحملها. وتعتمد قدرة شبكات الاتصالات العالمية على الصمود على عوامل متعددة، من بينها البنية التحتية (مثل شبكات الأرض والكابلات البحرية التي يمر عبرها أكثر من </w:t>
      </w:r>
      <w:r w:rsidR="004D017B" w:rsidRPr="004D017B">
        <w:rPr>
          <w:lang w:bidi="ar-SA"/>
        </w:rPr>
        <w:t>99</w:t>
      </w:r>
      <w:r w:rsidR="004D017B" w:rsidRPr="004D017B">
        <w:rPr>
          <w:rtl/>
          <w:lang w:bidi="ar-SA"/>
        </w:rPr>
        <w:t xml:space="preserve"> في المائة من حركة الإنترنت العالمية)، والأنظمة الساتلية التي توفر قدرة احتياطية حيوية ونطاق تغطية واسع، وتوافر المهارات ذات الصلة في الاقتصاد، والوعي العام، ونظم الإنذار المبكر، وتدابير الأمن السيبراني، وتدابير التخفيف من آثار تغير المناخ.</w:t>
      </w:r>
    </w:p>
    <w:p w14:paraId="65CDDA3E" w14:textId="3DF7812A" w:rsidR="00203E45" w:rsidRDefault="00203E45" w:rsidP="00203E45">
      <w:pPr>
        <w:jc w:val="center"/>
        <w:rPr>
          <w:lang w:bidi="ar-SA"/>
        </w:rPr>
      </w:pPr>
      <w:r w:rsidRPr="001D2182">
        <w:rPr>
          <w:noProof/>
          <w:spacing w:val="2"/>
          <w:lang w:bidi="ar-SA"/>
        </w:rPr>
        <mc:AlternateContent>
          <mc:Choice Requires="wps">
            <w:drawing>
              <wp:inline distT="0" distB="0" distL="0" distR="0" wp14:anchorId="5B230C10" wp14:editId="23C19E57">
                <wp:extent cx="5400000" cy="1448410"/>
                <wp:effectExtent l="0" t="0" r="10795" b="19050"/>
                <wp:docPr id="334212089" name="Text Box 1"/>
                <wp:cNvGraphicFramePr/>
                <a:graphic xmlns:a="http://schemas.openxmlformats.org/drawingml/2006/main">
                  <a:graphicData uri="http://schemas.microsoft.com/office/word/2010/wordprocessingShape">
                    <wps:wsp>
                      <wps:cNvSpPr txBox="1"/>
                      <wps:spPr>
                        <a:xfrm>
                          <a:off x="0" y="0"/>
                          <a:ext cx="5400000" cy="1448410"/>
                        </a:xfrm>
                        <a:prstGeom prst="rect">
                          <a:avLst/>
                        </a:prstGeom>
                        <a:solidFill>
                          <a:schemeClr val="lt1"/>
                        </a:solidFill>
                        <a:ln w="19050">
                          <a:solidFill>
                            <a:srgbClr val="9BBB59"/>
                          </a:solidFill>
                        </a:ln>
                      </wps:spPr>
                      <wps:txbx>
                        <w:txbxContent>
                          <w:p w14:paraId="373CD3FE" w14:textId="4E4E0E40" w:rsidR="00203E45" w:rsidRPr="00DD59E2" w:rsidRDefault="00203E45" w:rsidP="00203E45">
                            <w:pPr>
                              <w:rPr>
                                <w:color w:val="9BBB59"/>
                                <w:sz w:val="20"/>
                                <w:szCs w:val="20"/>
                                <w:lang w:bidi="ar-SA"/>
                              </w:rPr>
                            </w:pPr>
                            <w:r w:rsidRPr="00203E45">
                              <w:rPr>
                                <w:color w:val="9BBB59"/>
                                <w:sz w:val="20"/>
                                <w:szCs w:val="20"/>
                                <w:rtl/>
                                <w:lang w:bidi="ar-SA"/>
                              </w:rPr>
                              <w:t>دراسة حالة: تعزيز قدرة الكبلات البحرية على الصمود</w:t>
                            </w:r>
                          </w:p>
                          <w:p w14:paraId="339D8B58" w14:textId="50B53922" w:rsidR="00203E45" w:rsidRPr="00DD59E2" w:rsidRDefault="00203E45" w:rsidP="00203E45">
                            <w:pPr>
                              <w:rPr>
                                <w:sz w:val="20"/>
                                <w:szCs w:val="20"/>
                                <w:lang w:val="en-US" w:bidi="ar-SA"/>
                              </w:rPr>
                            </w:pPr>
                            <w:r w:rsidRPr="00203E45">
                              <w:rPr>
                                <w:sz w:val="20"/>
                                <w:szCs w:val="20"/>
                                <w:rtl/>
                                <w:lang w:bidi="ar-SA"/>
                              </w:rPr>
                              <w:t xml:space="preserve">نظراً إلى الأهمية البالغة للكابلات البحرية في ضمان التوصيلية العالمية ودعم الاقتصاد الرقمي، أنشأ الاتحاد الدولي للاتصالات </w:t>
                            </w:r>
                            <w:hyperlink r:id="rId25" w:anchor="/ar" w:history="1">
                              <w:r w:rsidRPr="00203E45">
                                <w:rPr>
                                  <w:rStyle w:val="Hyperlink"/>
                                  <w:sz w:val="20"/>
                                  <w:szCs w:val="20"/>
                                  <w:rtl/>
                                  <w:lang w:bidi="ar-SA"/>
                                </w:rPr>
                                <w:t>هيئة استشارية دولية معنية بقدرة الكابلات البحرية على الصمود</w:t>
                              </w:r>
                            </w:hyperlink>
                            <w:r w:rsidRPr="00203E45">
                              <w:rPr>
                                <w:sz w:val="20"/>
                                <w:szCs w:val="20"/>
                                <w:rtl/>
                                <w:lang w:bidi="ar-SA"/>
                              </w:rPr>
                              <w:t>. وتستجيب هذه المبادرة لتزايد مخاطر انقطاع الخدمات التي تتعرض لها البنية التحتية للكابلات البحرية، وتهدف إلى تعزيز سلامة هذه الكابلات وقدراتها الاحتياطية وحمايتها من خلال التعاون الدولي بين مختلف أصحاب المصلحة. وتضم الهيئة الاستشارية ممثلين عن الحكومات والسلطات التنظيمية وقادة القطاع للعمل على وضع أفضل الممارسات، وتطوير الأطر التقنية، وتوطيد نهج السياسات المتعلقة بحماية الكابلات البحرية.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5B230C10" id="_x0000_s1033" type="#_x0000_t202" style="width:425.2pt;height:1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" fillcolor="white [3201]" strokecolor="#9bbb59" strokeweight="1.5pt">
                <v:textbox inset="2mm,1mm,2mm,1mm">
                  <w:txbxContent>
                    <w:p w14:paraId="373CD3FE" w14:textId="4E4E0E40" w:rsidR="00203E45" w:rsidRPr="00DD59E2" w:rsidRDefault="00203E45" w:rsidP="00203E45">
                      <w:pPr>
                        <w:rPr>
                          <w:color w:val="9BBB59"/>
                          <w:sz w:val="20"/>
                          <w:szCs w:val="20"/>
                          <w:lang w:bidi="ar-SA"/>
                        </w:rPr>
                      </w:pPr>
                      <w:r w:rsidRPr="00203E45">
                        <w:rPr>
                          <w:color w:val="9BBB59"/>
                          <w:sz w:val="20"/>
                          <w:szCs w:val="20"/>
                          <w:rtl/>
                          <w:lang w:bidi="ar-SA"/>
                        </w:rPr>
                        <w:t>دراسة حالة: تعزيز قدرة الكبلات البحرية على الصمود</w:t>
                      </w:r>
                    </w:p>
                    <w:p w14:paraId="339D8B58" w14:textId="50B53922" w:rsidR="00203E45" w:rsidRPr="00DD59E2" w:rsidRDefault="00203E45" w:rsidP="00203E45">
                      <w:pPr>
                        <w:rPr>
                          <w:sz w:val="20"/>
                          <w:szCs w:val="20"/>
                          <w:lang w:val="en-US" w:bidi="ar-SA"/>
                        </w:rPr>
                      </w:pPr>
                      <w:r w:rsidRPr="00203E45">
                        <w:rPr>
                          <w:sz w:val="20"/>
                          <w:szCs w:val="20"/>
                          <w:rtl/>
                          <w:lang w:bidi="ar-SA"/>
                        </w:rPr>
                        <w:t xml:space="preserve">نظراً إلى الأهمية البالغة للكابلات البحرية في ضمان التوصيلية العالمية ودعم الاقتصاد الرقمي، أنشأ الاتحاد الدولي للاتصالات </w:t>
                      </w:r>
                      <w:hyperlink r:id="rId26" w:anchor="/ar" w:history="1">
                        <w:r w:rsidRPr="00203E45">
                          <w:rPr>
                            <w:rStyle w:val="Hyperlink"/>
                            <w:sz w:val="20"/>
                            <w:szCs w:val="20"/>
                            <w:rtl/>
                            <w:lang w:bidi="ar-SA"/>
                          </w:rPr>
                          <w:t>هيئة استشارية دولية معنية بقدرة الكابلات البحرية على الصمود</w:t>
                        </w:r>
                      </w:hyperlink>
                      <w:r w:rsidRPr="00203E45">
                        <w:rPr>
                          <w:sz w:val="20"/>
                          <w:szCs w:val="20"/>
                          <w:rtl/>
                          <w:lang w:bidi="ar-SA"/>
                        </w:rPr>
                        <w:t>. وتستجيب هذه المبادرة لتزايد مخاطر انقطاع الخدمات التي تتعرض لها البنية التحتية للكابلات البحرية، وتهدف إلى تعزيز سلامة هذه الكابلات وقدراتها الاحتياطية وحمايتها من خلال التعاون الدولي بين مختلف أصحاب المصلحة. وتضم الهيئة الاستشارية ممثلين عن الحكومات والسلطات التنظيمية وقادة القطاع للعمل على وضع أفضل الممارسات، وتطوير الأطر التقنية، وتوطيد نهج السياسات المتعلقة بحماية الكابلات البحرية.</w:t>
                      </w:r>
                    </w:p>
                  </w:txbxContent>
                </v:textbox>
                <w10:anchorlock/>
              </v:shape>
            </w:pict>
          </mc:Fallback>
        </mc:AlternateContent>
      </w:r>
    </w:p>
    <w:p w14:paraId="08F717A7" w14:textId="3F0BAAB1" w:rsidR="004D017B" w:rsidRPr="004D017B" w:rsidRDefault="00203E45" w:rsidP="004D017B">
      <w:pPr>
        <w:rPr>
          <w:rtl/>
          <w:lang w:bidi="en-GB"/>
        </w:rPr>
      </w:pPr>
      <w:r>
        <w:rPr>
          <w:lang w:bidi="ar-SA"/>
        </w:rPr>
        <w:t>2.6</w:t>
      </w:r>
      <w:r w:rsidR="004D017B" w:rsidRPr="004D017B">
        <w:rPr>
          <w:rtl/>
          <w:lang w:bidi="ar-SA"/>
        </w:rPr>
        <w:tab/>
        <w:t>وتحدث التكنولوجيات الجديدة والناشئة تحولاً في النهج المتبع إزاء قدرة خدمات وتكنولوجيات الاتصالات/تكنولوجيا المعلومات والاتصالات على الصمود. ويجري تسخير قدرات متقدمة، مثل الذكاء الاصطناعي والتعلم الآلي، للكشف عن المخاطر في الوقت الحقيقي وإجراء الصيانة التنبؤية للبنية التحتية الحيوية. وتوسع الشبكات الساتلية نطاق خيارات التوصيلية المتاحة للمناطق النائية. وتتيح الحوسبة الطرفية والتوائم الرقمية اتخاذ القرارات بوتيرة أسرع وتحسين نمذجة النظم من أجل التنبؤ بمواطن الضعف والتخفيف منها. ومع أن هذه التكنولوجيات تتيح قدرات جديدة، فإنها تطرح أيضاً اعتبارات جديدة تتعلق بإدارة الأمن، والاحتياجات من الخبرات التقنية، واستدامة خدمات وتكنولوجيات الاتصالات/تكنولوجيا المعلومات والاتصالات الجديدة.</w:t>
      </w:r>
    </w:p>
    <w:p w14:paraId="0A531B97" w14:textId="570AAC5E" w:rsidR="004D017B" w:rsidRPr="00203E45" w:rsidRDefault="00203E45" w:rsidP="004D017B">
      <w:pPr>
        <w:rPr>
          <w:spacing w:val="-2"/>
          <w:rtl/>
          <w:lang w:bidi="en-GB"/>
        </w:rPr>
      </w:pPr>
      <w:r w:rsidRPr="00203E45">
        <w:rPr>
          <w:spacing w:val="-2"/>
          <w:lang w:bidi="ar-SA"/>
        </w:rPr>
        <w:t>3.6</w:t>
      </w:r>
      <w:r w:rsidR="004D017B" w:rsidRPr="00203E45">
        <w:rPr>
          <w:spacing w:val="-2"/>
          <w:rtl/>
          <w:lang w:bidi="ar-SA"/>
        </w:rPr>
        <w:tab/>
        <w:t>وإدراكاً لذلك، ينبغي اعتماد نهج شامل إزاء هذه المسألة يقر بأن قدرة خدمات وتكنولوجيات الاتصالات/تكنولوجيا المعلومات والاتصالات على الصمود تتقاطع مع أنواع عديدة من التحديات، من قبيل الاضطرابات المتصلة بالمناخ، والحوادث السيبرانية، والأعطال التقنية غير الخبيثة، والبنية التحتية للطاقة، وقدرة شبكات الكهرباء على الصمود. وينبغي أيضاً أن يقر هذا النهج بأن تعزيز قدرة خدمات وتكنولوجيات الاتصالات/تكنولوجيا المعلومات والاتصالات على الصمود ينطوي على مبادرات أوسع نطاقاً، من قبيل التوعية العامة، ونظم الإنذار المبكر، والتخطيط لإدارة المخاطر. ويشمل النهج الشامل الاعتبارات الرئيسية التالية.</w:t>
      </w:r>
    </w:p>
    <w:p w14:paraId="064E2E37" w14:textId="1A7E1D60" w:rsidR="004D017B" w:rsidRDefault="00203E45" w:rsidP="004D017B">
      <w:pPr>
        <w:rPr>
          <w:lang w:bidi="ar-SA"/>
        </w:rPr>
      </w:pPr>
      <w:r w:rsidRPr="001D2182">
        <w:rPr>
          <w:noProof/>
          <w:spacing w:val="2"/>
          <w:lang w:bidi="ar-SA"/>
        </w:rPr>
        <mc:AlternateContent>
          <mc:Choice Requires="wps">
            <w:drawing>
              <wp:anchor distT="0" distB="0" distL="114300" distR="114300" simplePos="0" relativeHeight="251664384" behindDoc="0" locked="0" layoutInCell="1" allowOverlap="1" wp14:anchorId="3257D5D5" wp14:editId="23647B2E">
                <wp:simplePos x="0" y="0"/>
                <wp:positionH relativeFrom="column">
                  <wp:posOffset>25400</wp:posOffset>
                </wp:positionH>
                <wp:positionV relativeFrom="paragraph">
                  <wp:posOffset>59055</wp:posOffset>
                </wp:positionV>
                <wp:extent cx="2377440" cy="2485390"/>
                <wp:effectExtent l="0" t="0" r="22860" b="10160"/>
                <wp:wrapSquare wrapText="bothSides"/>
                <wp:docPr id="242397569" name="Text Box 1"/>
                <wp:cNvGraphicFramePr/>
                <a:graphic xmlns:a="http://schemas.openxmlformats.org/drawingml/2006/main">
                  <a:graphicData uri="http://schemas.microsoft.com/office/word/2010/wordprocessingShape">
                    <wps:wsp>
                      <wps:cNvSpPr txBox="1"/>
                      <wps:spPr>
                        <a:xfrm>
                          <a:off x="0" y="0"/>
                          <a:ext cx="2377440" cy="2485390"/>
                        </a:xfrm>
                        <a:prstGeom prst="rect">
                          <a:avLst/>
                        </a:prstGeom>
                        <a:solidFill>
                          <a:schemeClr val="lt1"/>
                        </a:solidFill>
                        <a:ln w="19050">
                          <a:solidFill>
                            <a:srgbClr val="9BBB59"/>
                          </a:solidFill>
                        </a:ln>
                      </wps:spPr>
                      <wps:txbx>
                        <w:txbxContent>
                          <w:p w14:paraId="124740A2" w14:textId="3A339C7B" w:rsidR="00203E45" w:rsidRPr="00203E45" w:rsidRDefault="00203E45" w:rsidP="00203E45">
                            <w:pPr>
                              <w:rPr>
                                <w:color w:val="9BBB59"/>
                                <w:sz w:val="20"/>
                                <w:szCs w:val="20"/>
                                <w:lang w:bidi="ar-SA"/>
                              </w:rPr>
                            </w:pPr>
                            <w:r w:rsidRPr="00203E45">
                              <w:rPr>
                                <w:color w:val="9BBB59"/>
                                <w:sz w:val="20"/>
                                <w:szCs w:val="20"/>
                                <w:rtl/>
                                <w:lang w:bidi="ar-SA"/>
                              </w:rPr>
                              <w:t>دراسة حالة: قدرة الشبكات على الصمود من خلال</w:t>
                            </w:r>
                            <w:r w:rsidR="00D57FBF">
                              <w:rPr>
                                <w:rFonts w:hint="cs"/>
                                <w:color w:val="9BBB59"/>
                                <w:sz w:val="20"/>
                                <w:szCs w:val="20"/>
                                <w:rtl/>
                                <w:lang w:bidi="ar-SA"/>
                              </w:rPr>
                              <w:t> </w:t>
                            </w:r>
                            <w:r w:rsidRPr="00203E45">
                              <w:rPr>
                                <w:color w:val="9BBB59"/>
                                <w:sz w:val="20"/>
                                <w:szCs w:val="20"/>
                                <w:rtl/>
                                <w:lang w:bidi="ar-SA"/>
                              </w:rPr>
                              <w:t>المعايير</w:t>
                            </w:r>
                          </w:p>
                          <w:p w14:paraId="466F4D2B" w14:textId="17870D56" w:rsidR="004D017B" w:rsidRPr="001250CA" w:rsidRDefault="00203E45" w:rsidP="000E508E">
                            <w:pPr>
                              <w:rPr>
                                <w:spacing w:val="-2"/>
                                <w:sz w:val="20"/>
                                <w:szCs w:val="20"/>
                                <w:lang w:bidi="ar-SA"/>
                              </w:rPr>
                            </w:pPr>
                            <w:r w:rsidRPr="001250CA">
                              <w:rPr>
                                <w:spacing w:val="-2"/>
                                <w:sz w:val="20"/>
                                <w:szCs w:val="20"/>
                                <w:rtl/>
                                <w:lang w:bidi="ar-SA"/>
                              </w:rPr>
                              <w:t xml:space="preserve">لتعزيز آليات التعاون العالمي هذه، يعمل الاتحاد الدولي للاتصالات على وضع معايير دولية </w:t>
                            </w:r>
                            <w:r w:rsidR="001250CA" w:rsidRPr="001250CA">
                              <w:rPr>
                                <w:rFonts w:hint="cs"/>
                                <w:spacing w:val="-2"/>
                                <w:sz w:val="20"/>
                                <w:szCs w:val="20"/>
                                <w:rtl/>
                                <w:lang w:bidi="ar-SA"/>
                              </w:rPr>
                              <w:t>(</w:t>
                            </w:r>
                            <w:r w:rsidRPr="001250CA">
                              <w:rPr>
                                <w:spacing w:val="-2"/>
                                <w:sz w:val="20"/>
                                <w:szCs w:val="20"/>
                                <w:rtl/>
                                <w:lang w:bidi="ar-SA"/>
                              </w:rPr>
                              <w:t>توصيات</w:t>
                            </w:r>
                            <w:r w:rsidR="001250CA" w:rsidRPr="001250CA">
                              <w:rPr>
                                <w:rFonts w:hint="cs"/>
                                <w:spacing w:val="-2"/>
                                <w:sz w:val="20"/>
                                <w:szCs w:val="20"/>
                                <w:rtl/>
                                <w:lang w:bidi="ar-SA"/>
                              </w:rPr>
                              <w:t xml:space="preserve">) </w:t>
                            </w:r>
                            <w:r w:rsidRPr="001250CA">
                              <w:rPr>
                                <w:spacing w:val="-2"/>
                                <w:sz w:val="20"/>
                                <w:szCs w:val="20"/>
                                <w:rtl/>
                                <w:lang w:bidi="ar-SA"/>
                              </w:rPr>
                              <w:t>لتعزيز قدرة الشبكات على</w:t>
                            </w:r>
                            <w:r w:rsidR="000E508E" w:rsidRPr="001250CA">
                              <w:rPr>
                                <w:rFonts w:hint="cs"/>
                                <w:spacing w:val="-2"/>
                                <w:sz w:val="20"/>
                                <w:szCs w:val="20"/>
                                <w:rtl/>
                                <w:lang w:bidi="ar-SA"/>
                              </w:rPr>
                              <w:t> </w:t>
                            </w:r>
                            <w:r w:rsidRPr="001250CA">
                              <w:rPr>
                                <w:spacing w:val="-2"/>
                                <w:sz w:val="20"/>
                                <w:szCs w:val="20"/>
                                <w:rtl/>
                                <w:lang w:bidi="ar-SA"/>
                              </w:rPr>
                              <w:t>الصمود</w:t>
                            </w:r>
                            <w:r w:rsidR="001250CA" w:rsidRPr="001250CA">
                              <w:rPr>
                                <w:rFonts w:hint="cs"/>
                                <w:spacing w:val="-2"/>
                                <w:sz w:val="20"/>
                                <w:szCs w:val="20"/>
                                <w:rtl/>
                                <w:lang w:bidi="ar-SA"/>
                              </w:rPr>
                              <w:t xml:space="preserve">. </w:t>
                            </w:r>
                            <w:r w:rsidRPr="001250CA">
                              <w:rPr>
                                <w:spacing w:val="-2"/>
                                <w:sz w:val="20"/>
                                <w:szCs w:val="20"/>
                                <w:rtl/>
                                <w:lang w:bidi="ar-SA"/>
                              </w:rPr>
                              <w:t>وتشمل هذه المعايير تحويل الحماية، ورصد الأداء، وإدارة الأعطال، ووظائف إدارة عناصر الشبكة لمختلف تكنولوجيات النقل، مثل شبكة النقل الضوئية</w:t>
                            </w:r>
                            <w:r w:rsidRPr="001250CA">
                              <w:rPr>
                                <w:rFonts w:hint="cs"/>
                                <w:spacing w:val="-2"/>
                                <w:sz w:val="20"/>
                                <w:szCs w:val="20"/>
                                <w:rtl/>
                                <w:lang w:bidi="ar-SA"/>
                              </w:rPr>
                              <w:t xml:space="preserve"> </w:t>
                            </w:r>
                            <w:r w:rsidRPr="001250CA">
                              <w:rPr>
                                <w:spacing w:val="-2"/>
                                <w:sz w:val="20"/>
                                <w:szCs w:val="20"/>
                                <w:lang w:bidi="ar-SA"/>
                              </w:rPr>
                              <w:t>(OTN)</w:t>
                            </w:r>
                            <w:r w:rsidRPr="001250CA">
                              <w:rPr>
                                <w:spacing w:val="-2"/>
                                <w:sz w:val="20"/>
                                <w:szCs w:val="20"/>
                                <w:rtl/>
                                <w:lang w:bidi="ar-SA"/>
                              </w:rPr>
                              <w:t>،</w:t>
                            </w:r>
                            <w:r w:rsidRPr="001250CA">
                              <w:rPr>
                                <w:rFonts w:hint="cs"/>
                                <w:spacing w:val="-2"/>
                                <w:sz w:val="20"/>
                                <w:szCs w:val="20"/>
                                <w:rtl/>
                                <w:lang w:bidi="ar-SA"/>
                              </w:rPr>
                              <w:t xml:space="preserve"> </w:t>
                            </w:r>
                            <w:r w:rsidRPr="001250CA">
                              <w:rPr>
                                <w:spacing w:val="-2"/>
                                <w:sz w:val="20"/>
                                <w:szCs w:val="20"/>
                                <w:rtl/>
                                <w:lang w:bidi="ar-SA"/>
                              </w:rPr>
                              <w:t>وشبكة إثرنت، وشبكة طبقة ملف تعريف النقل</w:t>
                            </w:r>
                            <w:r w:rsidRPr="001250CA">
                              <w:rPr>
                                <w:rFonts w:hint="cs"/>
                                <w:spacing w:val="-2"/>
                                <w:sz w:val="20"/>
                                <w:szCs w:val="20"/>
                                <w:rtl/>
                                <w:lang w:bidi="ar-SA"/>
                              </w:rPr>
                              <w:t xml:space="preserve"> </w:t>
                            </w:r>
                            <w:r w:rsidRPr="001250CA">
                              <w:rPr>
                                <w:spacing w:val="-2"/>
                                <w:sz w:val="20"/>
                                <w:szCs w:val="20"/>
                                <w:lang w:bidi="ar-SA"/>
                              </w:rPr>
                              <w:t>(</w:t>
                            </w:r>
                            <w:r w:rsidRPr="001250CA">
                              <w:rPr>
                                <w:spacing w:val="-2"/>
                                <w:sz w:val="20"/>
                                <w:szCs w:val="20"/>
                                <w:lang w:val="en-US" w:bidi="ar-SA"/>
                              </w:rPr>
                              <w:t>MPLS</w:t>
                            </w:r>
                            <w:r w:rsidR="001250CA">
                              <w:rPr>
                                <w:spacing w:val="-2"/>
                                <w:sz w:val="20"/>
                                <w:szCs w:val="20"/>
                                <w:lang w:val="en-US" w:bidi="ar-SA"/>
                              </w:rPr>
                              <w:noBreakHyphen/>
                            </w:r>
                            <w:r w:rsidRPr="001250CA">
                              <w:rPr>
                                <w:spacing w:val="-2"/>
                                <w:sz w:val="20"/>
                                <w:szCs w:val="20"/>
                                <w:lang w:val="en-US" w:bidi="ar-SA"/>
                              </w:rPr>
                              <w:t>TP</w:t>
                            </w:r>
                            <w:r w:rsidRPr="001250CA">
                              <w:rPr>
                                <w:spacing w:val="-2"/>
                                <w:sz w:val="20"/>
                                <w:szCs w:val="20"/>
                                <w:lang w:bidi="ar-SA"/>
                              </w:rPr>
                              <w:t>)</w:t>
                            </w:r>
                            <w:r w:rsidR="001250CA" w:rsidRPr="001250CA">
                              <w:rPr>
                                <w:rFonts w:hint="cs"/>
                                <w:spacing w:val="-2"/>
                                <w:sz w:val="20"/>
                                <w:szCs w:val="20"/>
                                <w:rtl/>
                                <w:lang w:bidi="ar-SA"/>
                              </w:rPr>
                              <w:t>.</w:t>
                            </w:r>
                            <w:r w:rsidRPr="001250CA">
                              <w:rPr>
                                <w:rFonts w:hint="cs"/>
                                <w:spacing w:val="-2"/>
                                <w:sz w:val="20"/>
                                <w:szCs w:val="20"/>
                                <w:rtl/>
                                <w:lang w:bidi="ar-SA"/>
                              </w:rPr>
                              <w:t xml:space="preserve"> </w:t>
                            </w:r>
                            <w:r w:rsidRPr="001250CA">
                              <w:rPr>
                                <w:spacing w:val="-2"/>
                                <w:sz w:val="20"/>
                                <w:szCs w:val="20"/>
                                <w:rtl/>
                                <w:lang w:bidi="ar-SA"/>
                              </w:rPr>
                              <w:t>وتقوم وظيفة تحويل الحماية بتخصيص جزء من السعة مسبقا</w:t>
                            </w:r>
                            <w:r w:rsidR="001250CA" w:rsidRPr="001250CA">
                              <w:rPr>
                                <w:rFonts w:hint="cs"/>
                                <w:spacing w:val="-2"/>
                                <w:sz w:val="20"/>
                                <w:szCs w:val="20"/>
                                <w:rtl/>
                                <w:lang w:bidi="ar-SA"/>
                              </w:rPr>
                              <w:t>ً</w:t>
                            </w:r>
                            <w:r w:rsidRPr="001250CA">
                              <w:rPr>
                                <w:spacing w:val="-2"/>
                                <w:sz w:val="20"/>
                                <w:szCs w:val="20"/>
                                <w:rtl/>
                                <w:lang w:bidi="ar-SA"/>
                              </w:rPr>
                              <w:t xml:space="preserve"> بين العقد بحيث يمكن نقل حركة البيانات الأصلية باستخدام هذه السعة في حال حدوث عطل في</w:t>
                            </w:r>
                            <w:r w:rsidR="000E508E" w:rsidRPr="001250CA">
                              <w:rPr>
                                <w:rFonts w:hint="cs"/>
                                <w:spacing w:val="-2"/>
                                <w:sz w:val="20"/>
                                <w:szCs w:val="20"/>
                                <w:rtl/>
                                <w:lang w:bidi="ar-SA"/>
                              </w:rPr>
                              <w:t> </w:t>
                            </w:r>
                            <w:r w:rsidRPr="001250CA">
                              <w:rPr>
                                <w:spacing w:val="-2"/>
                                <w:sz w:val="20"/>
                                <w:szCs w:val="20"/>
                                <w:rtl/>
                                <w:lang w:bidi="ar-SA"/>
                              </w:rPr>
                              <w:t>المسار الأصلي.</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57D5D5" id="_x0000_s1034" type="#_x0000_t202" style="position:absolute;left:0;text-align:left;margin-left:2pt;margin-top:4.65pt;width:187.2pt;height:19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" fillcolor="white [3201]" strokecolor="#9bbb59" strokeweight="1.5pt">
                <v:textbox inset="2mm,1mm,2mm,1mm">
                  <w:txbxContent>
                    <w:p w14:paraId="124740A2" w14:textId="3A339C7B" w:rsidR="00203E45" w:rsidRPr="00203E45" w:rsidRDefault="00203E45" w:rsidP="00203E45">
                      <w:pPr>
                        <w:rPr>
                          <w:color w:val="9BBB59"/>
                          <w:sz w:val="20"/>
                          <w:szCs w:val="20"/>
                          <w:lang w:bidi="ar-SA"/>
                        </w:rPr>
                      </w:pPr>
                      <w:r w:rsidRPr="00203E45">
                        <w:rPr>
                          <w:color w:val="9BBB59"/>
                          <w:sz w:val="20"/>
                          <w:szCs w:val="20"/>
                          <w:rtl/>
                          <w:lang w:bidi="ar-SA"/>
                        </w:rPr>
                        <w:t>دراسة حالة: قدرة الشبكات على الصمود من خلال</w:t>
                      </w:r>
                      <w:r w:rsidR="00D57FBF">
                        <w:rPr>
                          <w:rFonts w:hint="cs"/>
                          <w:color w:val="9BBB59"/>
                          <w:sz w:val="20"/>
                          <w:szCs w:val="20"/>
                          <w:rtl/>
                          <w:lang w:bidi="ar-SA"/>
                        </w:rPr>
                        <w:t> </w:t>
                      </w:r>
                      <w:r w:rsidRPr="00203E45">
                        <w:rPr>
                          <w:color w:val="9BBB59"/>
                          <w:sz w:val="20"/>
                          <w:szCs w:val="20"/>
                          <w:rtl/>
                          <w:lang w:bidi="ar-SA"/>
                        </w:rPr>
                        <w:t>المعايير</w:t>
                      </w:r>
                    </w:p>
                    <w:p w14:paraId="466F4D2B" w14:textId="17870D56" w:rsidR="004D017B" w:rsidRPr="001250CA" w:rsidRDefault="00203E45" w:rsidP="000E508E">
                      <w:pPr>
                        <w:rPr>
                          <w:spacing w:val="-2"/>
                          <w:sz w:val="20"/>
                          <w:szCs w:val="20"/>
                          <w:lang w:bidi="ar-SA"/>
                        </w:rPr>
                      </w:pPr>
                      <w:r w:rsidRPr="001250CA">
                        <w:rPr>
                          <w:spacing w:val="-2"/>
                          <w:sz w:val="20"/>
                          <w:szCs w:val="20"/>
                          <w:rtl/>
                          <w:lang w:bidi="ar-SA"/>
                        </w:rPr>
                        <w:t xml:space="preserve">لتعزيز آليات التعاون العالمي هذه، يعمل الاتحاد الدولي للاتصالات على وضع معايير دولية </w:t>
                      </w:r>
                      <w:r w:rsidR="001250CA" w:rsidRPr="001250CA">
                        <w:rPr>
                          <w:rFonts w:hint="cs"/>
                          <w:spacing w:val="-2"/>
                          <w:sz w:val="20"/>
                          <w:szCs w:val="20"/>
                          <w:rtl/>
                          <w:lang w:bidi="ar-SA"/>
                        </w:rPr>
                        <w:t>(</w:t>
                      </w:r>
                      <w:r w:rsidRPr="001250CA">
                        <w:rPr>
                          <w:spacing w:val="-2"/>
                          <w:sz w:val="20"/>
                          <w:szCs w:val="20"/>
                          <w:rtl/>
                          <w:lang w:bidi="ar-SA"/>
                        </w:rPr>
                        <w:t>توصيات</w:t>
                      </w:r>
                      <w:r w:rsidR="001250CA" w:rsidRPr="001250CA">
                        <w:rPr>
                          <w:rFonts w:hint="cs"/>
                          <w:spacing w:val="-2"/>
                          <w:sz w:val="20"/>
                          <w:szCs w:val="20"/>
                          <w:rtl/>
                          <w:lang w:bidi="ar-SA"/>
                        </w:rPr>
                        <w:t xml:space="preserve">) </w:t>
                      </w:r>
                      <w:r w:rsidRPr="001250CA">
                        <w:rPr>
                          <w:spacing w:val="-2"/>
                          <w:sz w:val="20"/>
                          <w:szCs w:val="20"/>
                          <w:rtl/>
                          <w:lang w:bidi="ar-SA"/>
                        </w:rPr>
                        <w:t>لتعزيز قدرة الشبكات على</w:t>
                      </w:r>
                      <w:r w:rsidR="000E508E" w:rsidRPr="001250CA">
                        <w:rPr>
                          <w:rFonts w:hint="cs"/>
                          <w:spacing w:val="-2"/>
                          <w:sz w:val="20"/>
                          <w:szCs w:val="20"/>
                          <w:rtl/>
                          <w:lang w:bidi="ar-SA"/>
                        </w:rPr>
                        <w:t> </w:t>
                      </w:r>
                      <w:r w:rsidRPr="001250CA">
                        <w:rPr>
                          <w:spacing w:val="-2"/>
                          <w:sz w:val="20"/>
                          <w:szCs w:val="20"/>
                          <w:rtl/>
                          <w:lang w:bidi="ar-SA"/>
                        </w:rPr>
                        <w:t>الصمود</w:t>
                      </w:r>
                      <w:r w:rsidR="001250CA" w:rsidRPr="001250CA">
                        <w:rPr>
                          <w:rFonts w:hint="cs"/>
                          <w:spacing w:val="-2"/>
                          <w:sz w:val="20"/>
                          <w:szCs w:val="20"/>
                          <w:rtl/>
                          <w:lang w:bidi="ar-SA"/>
                        </w:rPr>
                        <w:t xml:space="preserve">. </w:t>
                      </w:r>
                      <w:r w:rsidRPr="001250CA">
                        <w:rPr>
                          <w:spacing w:val="-2"/>
                          <w:sz w:val="20"/>
                          <w:szCs w:val="20"/>
                          <w:rtl/>
                          <w:lang w:bidi="ar-SA"/>
                        </w:rPr>
                        <w:t>وتشمل هذه المعايير تحويل الحماية، ورصد الأداء، وإدارة الأعطال، ووظائف إدارة عناصر الشبكة لمختلف تكنولوجيات النقل، مثل شبكة النقل الضوئية</w:t>
                      </w:r>
                      <w:r w:rsidRPr="001250CA">
                        <w:rPr>
                          <w:rFonts w:hint="cs"/>
                          <w:spacing w:val="-2"/>
                          <w:sz w:val="20"/>
                          <w:szCs w:val="20"/>
                          <w:rtl/>
                          <w:lang w:bidi="ar-SA"/>
                        </w:rPr>
                        <w:t xml:space="preserve"> </w:t>
                      </w:r>
                      <w:r w:rsidRPr="001250CA">
                        <w:rPr>
                          <w:spacing w:val="-2"/>
                          <w:sz w:val="20"/>
                          <w:szCs w:val="20"/>
                          <w:lang w:bidi="ar-SA"/>
                        </w:rPr>
                        <w:t>(OTN)</w:t>
                      </w:r>
                      <w:r w:rsidRPr="001250CA">
                        <w:rPr>
                          <w:spacing w:val="-2"/>
                          <w:sz w:val="20"/>
                          <w:szCs w:val="20"/>
                          <w:rtl/>
                          <w:lang w:bidi="ar-SA"/>
                        </w:rPr>
                        <w:t>،</w:t>
                      </w:r>
                      <w:r w:rsidRPr="001250CA">
                        <w:rPr>
                          <w:rFonts w:hint="cs"/>
                          <w:spacing w:val="-2"/>
                          <w:sz w:val="20"/>
                          <w:szCs w:val="20"/>
                          <w:rtl/>
                          <w:lang w:bidi="ar-SA"/>
                        </w:rPr>
                        <w:t xml:space="preserve"> </w:t>
                      </w:r>
                      <w:r w:rsidRPr="001250CA">
                        <w:rPr>
                          <w:spacing w:val="-2"/>
                          <w:sz w:val="20"/>
                          <w:szCs w:val="20"/>
                          <w:rtl/>
                          <w:lang w:bidi="ar-SA"/>
                        </w:rPr>
                        <w:t>وشبكة إثرنت، وشبكة طبقة ملف تعريف النقل</w:t>
                      </w:r>
                      <w:r w:rsidRPr="001250CA">
                        <w:rPr>
                          <w:rFonts w:hint="cs"/>
                          <w:spacing w:val="-2"/>
                          <w:sz w:val="20"/>
                          <w:szCs w:val="20"/>
                          <w:rtl/>
                          <w:lang w:bidi="ar-SA"/>
                        </w:rPr>
                        <w:t xml:space="preserve"> </w:t>
                      </w:r>
                      <w:r w:rsidRPr="001250CA">
                        <w:rPr>
                          <w:spacing w:val="-2"/>
                          <w:sz w:val="20"/>
                          <w:szCs w:val="20"/>
                          <w:lang w:bidi="ar-SA"/>
                        </w:rPr>
                        <w:t>(</w:t>
                      </w:r>
                      <w:r w:rsidRPr="001250CA">
                        <w:rPr>
                          <w:spacing w:val="-2"/>
                          <w:sz w:val="20"/>
                          <w:szCs w:val="20"/>
                          <w:lang w:val="en-US" w:bidi="ar-SA"/>
                        </w:rPr>
                        <w:t>MPLS</w:t>
                      </w:r>
                      <w:r w:rsidR="001250CA">
                        <w:rPr>
                          <w:spacing w:val="-2"/>
                          <w:sz w:val="20"/>
                          <w:szCs w:val="20"/>
                          <w:lang w:val="en-US" w:bidi="ar-SA"/>
                        </w:rPr>
                        <w:noBreakHyphen/>
                      </w:r>
                      <w:r w:rsidRPr="001250CA">
                        <w:rPr>
                          <w:spacing w:val="-2"/>
                          <w:sz w:val="20"/>
                          <w:szCs w:val="20"/>
                          <w:lang w:val="en-US" w:bidi="ar-SA"/>
                        </w:rPr>
                        <w:t>TP</w:t>
                      </w:r>
                      <w:r w:rsidRPr="001250CA">
                        <w:rPr>
                          <w:spacing w:val="-2"/>
                          <w:sz w:val="20"/>
                          <w:szCs w:val="20"/>
                          <w:lang w:bidi="ar-SA"/>
                        </w:rPr>
                        <w:t>)</w:t>
                      </w:r>
                      <w:r w:rsidR="001250CA" w:rsidRPr="001250CA">
                        <w:rPr>
                          <w:rFonts w:hint="cs"/>
                          <w:spacing w:val="-2"/>
                          <w:sz w:val="20"/>
                          <w:szCs w:val="20"/>
                          <w:rtl/>
                          <w:lang w:bidi="ar-SA"/>
                        </w:rPr>
                        <w:t>.</w:t>
                      </w:r>
                      <w:r w:rsidRPr="001250CA">
                        <w:rPr>
                          <w:rFonts w:hint="cs"/>
                          <w:spacing w:val="-2"/>
                          <w:sz w:val="20"/>
                          <w:szCs w:val="20"/>
                          <w:rtl/>
                          <w:lang w:bidi="ar-SA"/>
                        </w:rPr>
                        <w:t xml:space="preserve"> </w:t>
                      </w:r>
                      <w:r w:rsidRPr="001250CA">
                        <w:rPr>
                          <w:spacing w:val="-2"/>
                          <w:sz w:val="20"/>
                          <w:szCs w:val="20"/>
                          <w:rtl/>
                          <w:lang w:bidi="ar-SA"/>
                        </w:rPr>
                        <w:t>وتقوم وظيفة تحويل الحماية بتخصيص جزء من السعة مسبقا</w:t>
                      </w:r>
                      <w:r w:rsidR="001250CA" w:rsidRPr="001250CA">
                        <w:rPr>
                          <w:rFonts w:hint="cs"/>
                          <w:spacing w:val="-2"/>
                          <w:sz w:val="20"/>
                          <w:szCs w:val="20"/>
                          <w:rtl/>
                          <w:lang w:bidi="ar-SA"/>
                        </w:rPr>
                        <w:t>ً</w:t>
                      </w:r>
                      <w:r w:rsidRPr="001250CA">
                        <w:rPr>
                          <w:spacing w:val="-2"/>
                          <w:sz w:val="20"/>
                          <w:szCs w:val="20"/>
                          <w:rtl/>
                          <w:lang w:bidi="ar-SA"/>
                        </w:rPr>
                        <w:t xml:space="preserve"> بين العقد بحيث يمكن نقل حركة البيانات الأصلية باستخدام هذه السعة في حال حدوث عطل في</w:t>
                      </w:r>
                      <w:r w:rsidR="000E508E" w:rsidRPr="001250CA">
                        <w:rPr>
                          <w:rFonts w:hint="cs"/>
                          <w:spacing w:val="-2"/>
                          <w:sz w:val="20"/>
                          <w:szCs w:val="20"/>
                          <w:rtl/>
                          <w:lang w:bidi="ar-SA"/>
                        </w:rPr>
                        <w:t> </w:t>
                      </w:r>
                      <w:r w:rsidRPr="001250CA">
                        <w:rPr>
                          <w:spacing w:val="-2"/>
                          <w:sz w:val="20"/>
                          <w:szCs w:val="20"/>
                          <w:rtl/>
                          <w:lang w:bidi="ar-SA"/>
                        </w:rPr>
                        <w:t>المسار الأصلي.</w:t>
                      </w:r>
                    </w:p>
                  </w:txbxContent>
                </v:textbox>
                <w10:wrap type="square"/>
              </v:shape>
            </w:pict>
          </mc:Fallback>
        </mc:AlternateContent>
      </w:r>
      <w:r>
        <w:rPr>
          <w:lang w:bidi="ar-SA"/>
        </w:rPr>
        <w:t>4.6</w:t>
      </w:r>
      <w:r w:rsidR="004D017B" w:rsidRPr="004D017B">
        <w:rPr>
          <w:rtl/>
          <w:lang w:bidi="ar-SA"/>
        </w:rPr>
        <w:tab/>
        <w:t>تتطلب قدرة البنية التحتية على الصمود أطر</w:t>
      </w:r>
      <w:r w:rsidR="00E22254">
        <w:rPr>
          <w:rtl/>
          <w:lang w:bidi="ar-SA"/>
        </w:rPr>
        <w:t>اً</w:t>
      </w:r>
      <w:r w:rsidR="004D017B" w:rsidRPr="004D017B">
        <w:rPr>
          <w:rtl/>
          <w:lang w:bidi="ar-SA"/>
        </w:rPr>
        <w:t xml:space="preserve"> تقنية منسقة تشمل شبكات الأرض و</w:t>
      </w:r>
      <w:r w:rsidR="00A050AB">
        <w:rPr>
          <w:rFonts w:hint="cs"/>
          <w:rtl/>
        </w:rPr>
        <w:t xml:space="preserve">الشبكات </w:t>
      </w:r>
      <w:r w:rsidR="004D017B" w:rsidRPr="004D017B">
        <w:rPr>
          <w:rtl/>
          <w:lang w:bidi="ar-SA"/>
        </w:rPr>
        <w:t>البحرية و</w:t>
      </w:r>
      <w:r w:rsidR="00A050AB">
        <w:rPr>
          <w:rFonts w:hint="cs"/>
          <w:rtl/>
          <w:lang w:bidi="ar-SA"/>
        </w:rPr>
        <w:t xml:space="preserve">الشبكات </w:t>
      </w:r>
      <w:r w:rsidR="004D017B" w:rsidRPr="004D017B">
        <w:rPr>
          <w:rtl/>
          <w:lang w:bidi="ar-SA"/>
        </w:rPr>
        <w:t>الفضائية. ويجب مواصلة العمل التعاوني لتحليل هذه التطورات وتحديد الكيفية التي يمكن بها للتكنولوجيات الناشئة أن تعزز قدرات الحماية الشاملة والتعافي السريع.</w:t>
      </w:r>
    </w:p>
    <w:p w14:paraId="004FB625" w14:textId="3009B1AD" w:rsidR="004D017B" w:rsidRPr="001250CA" w:rsidRDefault="00203E45" w:rsidP="000E508E">
      <w:pPr>
        <w:pStyle w:val="enumlev1"/>
        <w:rPr>
          <w:spacing w:val="-2"/>
          <w:rtl/>
          <w:lang w:bidi="en-GB"/>
        </w:rPr>
      </w:pPr>
      <w:r w:rsidRPr="001250CA">
        <w:rPr>
          <w:spacing w:val="-2"/>
          <w:lang w:bidi="ar-SA"/>
        </w:rPr>
        <w:t>1.4.6</w:t>
      </w:r>
      <w:r w:rsidR="004D017B" w:rsidRPr="001250CA">
        <w:rPr>
          <w:spacing w:val="-2"/>
          <w:rtl/>
          <w:lang w:bidi="ar-SA"/>
        </w:rPr>
        <w:tab/>
        <w:t>ويجب أن تتناول نهج السياسات والنهج التنظيمية القدرة على</w:t>
      </w:r>
      <w:r w:rsidR="001250CA" w:rsidRPr="001250CA">
        <w:rPr>
          <w:rFonts w:hint="eastAsia"/>
          <w:spacing w:val="-2"/>
          <w:rtl/>
          <w:lang w:bidi="ar-SA"/>
        </w:rPr>
        <w:t> </w:t>
      </w:r>
      <w:r w:rsidR="004D017B" w:rsidRPr="001250CA">
        <w:rPr>
          <w:spacing w:val="-2"/>
          <w:rtl/>
          <w:lang w:bidi="ar-SA"/>
        </w:rPr>
        <w:t>الصمود في جميع طبقات البنية التحتية، بما في ذلك، على</w:t>
      </w:r>
      <w:r w:rsidR="001250CA" w:rsidRPr="001250CA">
        <w:rPr>
          <w:rFonts w:hint="cs"/>
          <w:spacing w:val="-2"/>
          <w:rtl/>
          <w:lang w:bidi="ar-SA"/>
        </w:rPr>
        <w:t> </w:t>
      </w:r>
      <w:r w:rsidR="004D017B" w:rsidRPr="001250CA">
        <w:rPr>
          <w:spacing w:val="-2"/>
          <w:rtl/>
          <w:lang w:bidi="ar-SA"/>
        </w:rPr>
        <w:t>سبيل المثال لا الحصر، الكشف والإنذار المبكر والأمن السيبراني.</w:t>
      </w:r>
    </w:p>
    <w:p w14:paraId="0D0B6BD5" w14:textId="56D1F08E" w:rsidR="004D017B" w:rsidRPr="004D017B" w:rsidRDefault="00203E45" w:rsidP="000E508E">
      <w:pPr>
        <w:pStyle w:val="enumlev1"/>
        <w:rPr>
          <w:rtl/>
          <w:lang w:bidi="en-GB"/>
        </w:rPr>
      </w:pPr>
      <w:r>
        <w:rPr>
          <w:lang w:bidi="ar-SA"/>
        </w:rPr>
        <w:t>2.4.6</w:t>
      </w:r>
      <w:r w:rsidR="004D017B" w:rsidRPr="004D017B">
        <w:rPr>
          <w:rtl/>
          <w:lang w:bidi="ar-SA"/>
        </w:rPr>
        <w:tab/>
        <w:t>يشكل بناء القدرات وتنمية المهارات عنصرين أساسيين لتشغيل نظم الاتصالات المعقدة والمتعددة الطبقات وصيانتها وحمايتها.</w:t>
      </w:r>
    </w:p>
    <w:p w14:paraId="0A347B50" w14:textId="7493EBED" w:rsidR="004D017B" w:rsidRPr="004D017B" w:rsidRDefault="00203E45" w:rsidP="00F81984">
      <w:pPr>
        <w:pStyle w:val="enumlev1"/>
        <w:spacing w:after="240"/>
        <w:rPr>
          <w:rtl/>
          <w:lang w:bidi="en-GB"/>
        </w:rPr>
      </w:pPr>
      <w:r>
        <w:rPr>
          <w:lang w:bidi="ar-SA"/>
        </w:rPr>
        <w:t>3.4.6</w:t>
      </w:r>
      <w:r w:rsidR="004D017B" w:rsidRPr="004D017B">
        <w:rPr>
          <w:rtl/>
          <w:lang w:bidi="ar-SA"/>
        </w:rPr>
        <w:tab/>
        <w:t>تعزز آليات التعاون الدولي قدرة البنية التحتية العالمية للاتصالات على</w:t>
      </w:r>
      <w:r w:rsidR="000E508E">
        <w:rPr>
          <w:rFonts w:hint="eastAsia"/>
          <w:rtl/>
          <w:lang w:bidi="ar-SA"/>
        </w:rPr>
        <w:t> </w:t>
      </w:r>
      <w:r w:rsidR="004D017B" w:rsidRPr="004D017B">
        <w:rPr>
          <w:rtl/>
          <w:lang w:bidi="ar-SA"/>
        </w:rPr>
        <w:t>الصمود من خلال تبادل أفضل الممارسات والمعلومات وتنسيق قدرات الاستجابة.</w:t>
      </w:r>
    </w:p>
    <w:p w14:paraId="1A6B5F02" w14:textId="399A9FA9" w:rsidR="004D017B" w:rsidRPr="004D017B" w:rsidRDefault="00203E45" w:rsidP="004D017B">
      <w:pPr>
        <w:rPr>
          <w:rtl/>
          <w:lang w:bidi="en-GB"/>
        </w:rPr>
      </w:pPr>
      <w:r>
        <w:rPr>
          <w:lang w:bidi="ar-SA"/>
        </w:rPr>
        <w:t>5.6</w:t>
      </w:r>
      <w:r w:rsidR="004D017B" w:rsidRPr="004D017B">
        <w:rPr>
          <w:rtl/>
          <w:lang w:bidi="ar-SA"/>
        </w:rPr>
        <w:tab/>
        <w:t>يتطلب بناء بنية تحتية للاتصالات/تكنولوجيا المعلومات والاتصالات قادرة على الصمود في المناطق المحرومة من الخدمات والمعرضة للكوارث معالجة آليات التمويل ونماذج الاستثمار التي تدعم الاستدامة على المدى الطويل. ويجب أن تتجاوز القدرة على الصمود نطاق البنية التحتية المادية لتشمل تدابير الأمن السيبراني، بما يكفل استمرار تشغيل الشبكات أثناء الأزمات حين تشتد الحاجة إليها. وينبغي أن يعطي تصميم نظم تكنولوجيا المعلومات والاتصالات القادرة على الصمود الأولوية لإمكانية النفاذ لجميع الفئات السكانية، بمن فيهم الأشخاص ذوو الإعاقة وكبار السن والأشخاص المقيمون في المناطق النائية، بما يكفل وصول اتصالات الطوارئ والخدمات الرقمية الأساسية إلى الجميع أثناء الكوارث وجهود التعافي.</w:t>
      </w:r>
    </w:p>
    <w:p w14:paraId="242887BA" w14:textId="073D9BA8" w:rsidR="004D017B" w:rsidRPr="004D017B" w:rsidRDefault="00203E45" w:rsidP="004D017B">
      <w:pPr>
        <w:rPr>
          <w:rtl/>
          <w:lang w:bidi="en-GB"/>
        </w:rPr>
      </w:pPr>
      <w:r>
        <w:rPr>
          <w:lang w:bidi="ar-SA"/>
        </w:rPr>
        <w:lastRenderedPageBreak/>
        <w:t>6.6</w:t>
      </w:r>
      <w:r w:rsidR="004D017B" w:rsidRPr="004D017B">
        <w:rPr>
          <w:rtl/>
          <w:lang w:bidi="ar-SA"/>
        </w:rPr>
        <w:tab/>
        <w:t xml:space="preserve">ونظراً إلى الطابع الملح لهذه المسائل في ظل مشهد دائم التطور من التحديات المعقدة والمتعددة الأوجه، تهدف الأسئلة التالية إلى توجيه </w:t>
      </w:r>
      <w:r w:rsidR="006B3152">
        <w:rPr>
          <w:rFonts w:hint="cs"/>
          <w:rtl/>
          <w:lang w:bidi="ar-SA"/>
        </w:rPr>
        <w:t>واضعي</w:t>
      </w:r>
      <w:r w:rsidR="006B3152" w:rsidRPr="004D017B">
        <w:rPr>
          <w:rtl/>
          <w:lang w:bidi="ar-SA"/>
        </w:rPr>
        <w:t xml:space="preserve"> </w:t>
      </w:r>
      <w:r w:rsidR="004D017B" w:rsidRPr="004D017B">
        <w:rPr>
          <w:rtl/>
          <w:lang w:bidi="ar-SA"/>
        </w:rPr>
        <w:t>السياسات وأصحاب المصلحة نحو أدوات مجدية وفعالة للمساعدة في بناء بنية تحتية وخدمات للاتصالات وتكنولوجيا المعلومات والاتصالات قادرة على الصمود</w:t>
      </w:r>
      <w:r w:rsidR="004008D2">
        <w:rPr>
          <w:rFonts w:hint="cs"/>
          <w:rtl/>
          <w:lang w:bidi="ar-SA"/>
        </w:rPr>
        <w:t>:</w:t>
      </w:r>
    </w:p>
    <w:p w14:paraId="41EBBFC4" w14:textId="6CFC924E" w:rsidR="004D017B" w:rsidRPr="004D017B" w:rsidRDefault="00203E45" w:rsidP="004008D2">
      <w:pPr>
        <w:pStyle w:val="enumlev1"/>
        <w:rPr>
          <w:rtl/>
          <w:lang w:bidi="en-GB"/>
        </w:rPr>
      </w:pPr>
      <w:r>
        <w:rPr>
          <w:lang w:bidi="ar-SA"/>
        </w:rPr>
        <w:t>1.6.6</w:t>
      </w:r>
      <w:r w:rsidR="004D017B" w:rsidRPr="004D017B">
        <w:rPr>
          <w:rtl/>
          <w:lang w:bidi="ar-SA"/>
        </w:rPr>
        <w:tab/>
        <w:t>كيف يمكن للتكنولوجيات والابتكارات الناشئة أن تعزز قدرة البنية التحتية للاتصالات وتكنولوجيا المعلومات والاتصالات على الصمود، وأن تراعي الاعتماد المتبادل بينها وبين قطاعات حيوية أخرى، مثل الطاقة والصحة والنقل، من أجل التخفيف من الإخفاقات المتتالية أثناء الكوارث؟</w:t>
      </w:r>
    </w:p>
    <w:p w14:paraId="0C2889D7" w14:textId="2E4C6AD6" w:rsidR="004D017B" w:rsidRPr="004D017B" w:rsidRDefault="00203E45" w:rsidP="004008D2">
      <w:pPr>
        <w:pStyle w:val="enumlev1"/>
        <w:rPr>
          <w:rtl/>
          <w:lang w:bidi="en-GB"/>
        </w:rPr>
      </w:pPr>
      <w:r>
        <w:rPr>
          <w:lang w:bidi="ar-SA"/>
        </w:rPr>
        <w:t>2.6.6</w:t>
      </w:r>
      <w:r w:rsidR="004D017B" w:rsidRPr="004D017B">
        <w:rPr>
          <w:rtl/>
          <w:lang w:bidi="ar-SA"/>
        </w:rPr>
        <w:tab/>
        <w:t>ما أطر السياسات والأطر التنظيمية اللازمة لتعزيز قدرة نظم خدمات وتكنولوجيات الاتصالات/تكنولوجيا المعلومات والاتصالات على الصمود؟</w:t>
      </w:r>
    </w:p>
    <w:p w14:paraId="0A3CA319" w14:textId="1B24FBF5" w:rsidR="004D017B" w:rsidRPr="004D017B" w:rsidRDefault="00203E45" w:rsidP="004008D2">
      <w:pPr>
        <w:pStyle w:val="enumlev1"/>
        <w:rPr>
          <w:rtl/>
          <w:lang w:bidi="en-GB"/>
        </w:rPr>
      </w:pPr>
      <w:r>
        <w:rPr>
          <w:lang w:bidi="ar-SA"/>
        </w:rPr>
        <w:t>3.6.6</w:t>
      </w:r>
      <w:r w:rsidR="004D017B" w:rsidRPr="004D017B">
        <w:rPr>
          <w:rtl/>
          <w:lang w:bidi="ar-SA"/>
        </w:rPr>
        <w:tab/>
        <w:t>كيف يمكن للوعي العام والتأهب أن يسهما في تعزيز قدرة خدمات وتكنولوجيات الاتصالات/تكنولوجيا المعلومات والاتصالات على الصمود؟</w:t>
      </w:r>
    </w:p>
    <w:p w14:paraId="5349AD14" w14:textId="2586E6E9" w:rsidR="004D017B" w:rsidRPr="004D017B" w:rsidRDefault="00203E45" w:rsidP="004008D2">
      <w:pPr>
        <w:pStyle w:val="enumlev1"/>
        <w:rPr>
          <w:rtl/>
          <w:lang w:bidi="en-GB"/>
        </w:rPr>
      </w:pPr>
      <w:r>
        <w:rPr>
          <w:lang w:bidi="ar-SA"/>
        </w:rPr>
        <w:t>4.6.6</w:t>
      </w:r>
      <w:r w:rsidR="004D017B" w:rsidRPr="004D017B">
        <w:rPr>
          <w:rtl/>
          <w:lang w:bidi="ar-SA"/>
        </w:rPr>
        <w:tab/>
        <w:t>ما مبادرات بناء القدرات وتنمية المهارات اللازمة لدعم قدرة خدمات وتكنولوجيات الاتصالات/تكنولوجيا المعلومات والاتصالات على الصمود؟</w:t>
      </w:r>
    </w:p>
    <w:p w14:paraId="4C81BE8B" w14:textId="2A41DD68" w:rsidR="004D017B" w:rsidRPr="004D017B" w:rsidRDefault="00203E45" w:rsidP="004008D2">
      <w:pPr>
        <w:pStyle w:val="enumlev1"/>
        <w:rPr>
          <w:rtl/>
          <w:lang w:bidi="en-GB"/>
        </w:rPr>
      </w:pPr>
      <w:r>
        <w:rPr>
          <w:lang w:bidi="ar-SA"/>
        </w:rPr>
        <w:t>5.6.6</w:t>
      </w:r>
      <w:r w:rsidR="004D017B" w:rsidRPr="004D017B">
        <w:rPr>
          <w:rtl/>
          <w:lang w:bidi="ar-SA"/>
        </w:rPr>
        <w:tab/>
        <w:t>كيف يمكن للتعاون الدولي والعمل التعاوني أن يعززا قدرة خدمات وتكنولوجيات الاتصالات/تكنولوجيا المعلومات والاتصالات على الصمود؟</w:t>
      </w:r>
    </w:p>
    <w:p w14:paraId="2877B204" w14:textId="54484422" w:rsidR="004D017B" w:rsidRPr="004D017B" w:rsidRDefault="00203E45" w:rsidP="004008D2">
      <w:pPr>
        <w:pStyle w:val="enumlev1"/>
        <w:rPr>
          <w:rtl/>
          <w:lang w:bidi="en-GB"/>
        </w:rPr>
      </w:pPr>
      <w:r>
        <w:rPr>
          <w:lang w:bidi="ar-SA"/>
        </w:rPr>
        <w:t>6.6.6</w:t>
      </w:r>
      <w:r w:rsidR="004D017B" w:rsidRPr="004D017B">
        <w:rPr>
          <w:rtl/>
          <w:lang w:bidi="ar-SA"/>
        </w:rPr>
        <w:tab/>
        <w:t xml:space="preserve">كيف يمكن للشبكات، بما في ذلك الشبكات الوطنية للبحث والتعليم </w:t>
      </w:r>
      <w:r w:rsidR="004D017B" w:rsidRPr="004D017B">
        <w:rPr>
          <w:lang w:bidi="ar-SA"/>
        </w:rPr>
        <w:t>(NREN)</w:t>
      </w:r>
      <w:r w:rsidR="004D017B" w:rsidRPr="004D017B">
        <w:rPr>
          <w:rtl/>
          <w:lang w:bidi="ar-SA"/>
        </w:rPr>
        <w:t>، تسخير البنية التحتية والتكنولوجيات والأصول المجتمعية القائمة لتعزيز قدرة الاتصالات وخدمات الاتصالات/تكنولوجيا المعلومات والاتصالات على الصمود؟</w:t>
      </w:r>
    </w:p>
    <w:p w14:paraId="12F4FCED" w14:textId="32E23C46" w:rsidR="004D017B" w:rsidRPr="004008D2" w:rsidRDefault="00203E45" w:rsidP="004008D2">
      <w:pPr>
        <w:pStyle w:val="enumlev1"/>
        <w:rPr>
          <w:spacing w:val="-2"/>
          <w:rtl/>
          <w:lang w:bidi="en-GB"/>
        </w:rPr>
      </w:pPr>
      <w:r w:rsidRPr="004008D2">
        <w:rPr>
          <w:spacing w:val="-2"/>
          <w:lang w:bidi="ar-SA"/>
        </w:rPr>
        <w:t>7.6.6</w:t>
      </w:r>
      <w:r w:rsidR="004D017B" w:rsidRPr="004008D2">
        <w:rPr>
          <w:spacing w:val="-2"/>
          <w:rtl/>
          <w:lang w:bidi="ar-SA"/>
        </w:rPr>
        <w:tab/>
        <w:t>كيف يمكن تعزيز البنية التحتية والخدمات المتعلقة بخدمات وتكنولوجيات الاتصالات/تكنولوجيا المعلومات والاتصالات لضمان أداء موثوق في أوقات الأزمات، بما في ذلك الكوارث الطبيعية، بما يدعم جهود الاستجابة والتعافي في الوقت المناسب؟</w:t>
      </w:r>
    </w:p>
    <w:p w14:paraId="5B97CFC9" w14:textId="45560219" w:rsidR="004D017B" w:rsidRPr="004D017B" w:rsidRDefault="00203E45" w:rsidP="004008D2">
      <w:pPr>
        <w:pStyle w:val="enumlev1"/>
        <w:rPr>
          <w:rtl/>
          <w:lang w:bidi="en-GB"/>
        </w:rPr>
      </w:pPr>
      <w:r>
        <w:rPr>
          <w:lang w:bidi="ar-SA"/>
        </w:rPr>
        <w:t>8.6.6</w:t>
      </w:r>
      <w:r w:rsidR="004D017B" w:rsidRPr="004D017B">
        <w:rPr>
          <w:rtl/>
          <w:lang w:bidi="ar-SA"/>
        </w:rPr>
        <w:tab/>
        <w:t>كيف يمكن ل</w:t>
      </w:r>
      <w:r w:rsidR="006B3152">
        <w:rPr>
          <w:rFonts w:hint="cs"/>
          <w:rtl/>
          <w:lang w:bidi="ar-SA"/>
        </w:rPr>
        <w:t>واضعي</w:t>
      </w:r>
      <w:r w:rsidR="006B3152" w:rsidRPr="004D017B">
        <w:rPr>
          <w:rtl/>
          <w:lang w:bidi="ar-SA"/>
        </w:rPr>
        <w:t xml:space="preserve"> </w:t>
      </w:r>
      <w:r w:rsidR="004D017B" w:rsidRPr="004D017B">
        <w:rPr>
          <w:rtl/>
          <w:lang w:bidi="ar-SA"/>
        </w:rPr>
        <w:t>السياسات وضع أطر لرصد وتقييم قدرة خدمات وتكنولوجيات الاتصالات/تكنولوجيا المعلومات والاتصالات على الصمود؟</w:t>
      </w:r>
    </w:p>
    <w:p w14:paraId="6A0B3AFE" w14:textId="11BFD3E5" w:rsidR="004D017B" w:rsidRPr="004008D2" w:rsidRDefault="00203E45" w:rsidP="004008D2">
      <w:pPr>
        <w:pStyle w:val="enumlev1"/>
        <w:rPr>
          <w:spacing w:val="-2"/>
          <w:rtl/>
          <w:lang w:bidi="en-GB"/>
        </w:rPr>
      </w:pPr>
      <w:r w:rsidRPr="004008D2">
        <w:rPr>
          <w:spacing w:val="-2"/>
          <w:lang w:bidi="ar-SA"/>
        </w:rPr>
        <w:t>9.6.6</w:t>
      </w:r>
      <w:r w:rsidR="004D017B" w:rsidRPr="004008D2">
        <w:rPr>
          <w:spacing w:val="-2"/>
          <w:rtl/>
          <w:lang w:bidi="ar-SA"/>
        </w:rPr>
        <w:tab/>
        <w:t>ما نماذج التمويل واستراتيجيات الاستثمار والشراكات بين القطاعين العام والخاص التي يمكن أن تدعم تطوير بنية تحتية لتكنولوجيا المعلومات والاتصالات قادرة على الصمود، ولا سيما في المناطق المحرومة من الخدمات والمعرضة للكوارث؟</w:t>
      </w:r>
    </w:p>
    <w:p w14:paraId="65216C94" w14:textId="77777777" w:rsidR="004008D2" w:rsidRDefault="004008D2" w:rsidP="004008D2">
      <w:pPr>
        <w:rPr>
          <w:sz w:val="26"/>
          <w:szCs w:val="26"/>
        </w:rPr>
      </w:pPr>
      <w:r>
        <w:br w:type="page"/>
      </w:r>
    </w:p>
    <w:p w14:paraId="16C33281" w14:textId="77777777" w:rsidR="00A72791" w:rsidRDefault="004D017B" w:rsidP="00203E45">
      <w:pPr>
        <w:pStyle w:val="Heading1"/>
        <w:rPr>
          <w:rtl/>
        </w:rPr>
      </w:pPr>
      <w:r w:rsidRPr="004D017B">
        <w:lastRenderedPageBreak/>
        <w:t>7</w:t>
      </w:r>
      <w:r w:rsidRPr="004D017B">
        <w:rPr>
          <w:rtl/>
        </w:rPr>
        <w:tab/>
        <w:t>التوصيلية الفضائية</w:t>
      </w:r>
    </w:p>
    <w:p w14:paraId="33343FDB" w14:textId="0FD411B1" w:rsidR="004D017B" w:rsidRPr="004D017B" w:rsidRDefault="00203E45" w:rsidP="004D017B">
      <w:pPr>
        <w:rPr>
          <w:rtl/>
          <w:lang w:bidi="ar-SA"/>
        </w:rPr>
      </w:pPr>
      <w:r>
        <w:rPr>
          <w:lang w:val="en-US"/>
        </w:rPr>
        <w:t>1.7</w:t>
      </w:r>
      <w:r w:rsidR="004D017B" w:rsidRPr="004D017B">
        <w:rPr>
          <w:rtl/>
          <w:lang w:bidi="ar-SA"/>
        </w:rPr>
        <w:tab/>
        <w:t xml:space="preserve">أصبحت التوصيلية الفضائية عنصراً أساسياً لتحقيق الشمول الرقمي العالمي. وتؤدي التكنولوجيات الساتلية دوراً كفيلاً في إحداث التحول في توفير التوصيلية الشاملة للجميع، ولا سيما في المناطق غير المخدومة والمناطق التي لا تحظى بخدمات كافية التي يواجه فيها نشر البنية التحتية </w:t>
      </w:r>
      <w:r w:rsidR="002B0A13">
        <w:rPr>
          <w:rFonts w:hint="cs"/>
          <w:rtl/>
          <w:lang w:bidi="ar-SA"/>
        </w:rPr>
        <w:t>للأرض</w:t>
      </w:r>
      <w:r w:rsidR="004D017B" w:rsidRPr="004D017B">
        <w:rPr>
          <w:rtl/>
          <w:lang w:bidi="ar-SA"/>
        </w:rPr>
        <w:t xml:space="preserve"> تحديات جغرافية وتقنية و/أو اقتصادية.</w:t>
      </w:r>
    </w:p>
    <w:p w14:paraId="6268683C" w14:textId="6FDBD30B" w:rsidR="004D017B" w:rsidRPr="004D017B" w:rsidRDefault="007E4CD3" w:rsidP="004D017B">
      <w:pPr>
        <w:rPr>
          <w:rtl/>
          <w:lang w:bidi="en-GB"/>
        </w:rPr>
      </w:pPr>
      <w:r w:rsidRPr="001D2182">
        <w:rPr>
          <w:noProof/>
          <w:spacing w:val="2"/>
          <w:lang w:bidi="ar-SA"/>
        </w:rPr>
        <mc:AlternateContent>
          <mc:Choice Requires="wps">
            <w:drawing>
              <wp:anchor distT="0" distB="0" distL="114300" distR="114300" simplePos="0" relativeHeight="251666432" behindDoc="0" locked="0" layoutInCell="1" allowOverlap="1" wp14:anchorId="6DEEB17B" wp14:editId="39C715A8">
                <wp:simplePos x="0" y="0"/>
                <wp:positionH relativeFrom="column">
                  <wp:posOffset>14605</wp:posOffset>
                </wp:positionH>
                <wp:positionV relativeFrom="paragraph">
                  <wp:posOffset>19263</wp:posOffset>
                </wp:positionV>
                <wp:extent cx="2110105" cy="2647950"/>
                <wp:effectExtent l="0" t="0" r="23495" b="19050"/>
                <wp:wrapSquare wrapText="bothSides"/>
                <wp:docPr id="203059664" name="Text Box 1"/>
                <wp:cNvGraphicFramePr/>
                <a:graphic xmlns:a="http://schemas.openxmlformats.org/drawingml/2006/main">
                  <a:graphicData uri="http://schemas.microsoft.com/office/word/2010/wordprocessingShape">
                    <wps:wsp>
                      <wps:cNvSpPr txBox="1"/>
                      <wps:spPr>
                        <a:xfrm>
                          <a:off x="0" y="0"/>
                          <a:ext cx="2110105" cy="2647950"/>
                        </a:xfrm>
                        <a:prstGeom prst="rect">
                          <a:avLst/>
                        </a:prstGeom>
                        <a:solidFill>
                          <a:schemeClr val="lt1"/>
                        </a:solidFill>
                        <a:ln w="12700">
                          <a:solidFill>
                            <a:srgbClr val="4F81BD"/>
                          </a:solidFill>
                        </a:ln>
                      </wps:spPr>
                      <wps:txbx>
                        <w:txbxContent>
                          <w:p w14:paraId="66BA1495" w14:textId="40868C3D" w:rsidR="004008D2" w:rsidRPr="002E30C1" w:rsidRDefault="004008D2" w:rsidP="004008D2">
                            <w:pPr>
                              <w:rPr>
                                <w:color w:val="4F81BD"/>
                                <w:sz w:val="20"/>
                                <w:szCs w:val="20"/>
                                <w:lang w:bidi="ar-SA"/>
                              </w:rPr>
                            </w:pPr>
                            <w:r w:rsidRPr="004008D2">
                              <w:rPr>
                                <w:color w:val="4F81BD"/>
                                <w:sz w:val="20"/>
                                <w:szCs w:val="20"/>
                                <w:rtl/>
                                <w:lang w:bidi="ar-SA"/>
                              </w:rPr>
                              <w:t>فهم الساحة الفضائية:</w:t>
                            </w:r>
                          </w:p>
                          <w:p w14:paraId="1F4C84D9" w14:textId="0E30AF19" w:rsidR="004008D2" w:rsidRPr="004008D2" w:rsidRDefault="004008D2" w:rsidP="004008D2">
                            <w:pPr>
                              <w:rPr>
                                <w:spacing w:val="2"/>
                                <w:sz w:val="20"/>
                                <w:szCs w:val="20"/>
                                <w:rtl/>
                                <w:lang w:bidi="ar-SA"/>
                              </w:rPr>
                            </w:pPr>
                            <w:r w:rsidRPr="004008D2">
                              <w:rPr>
                                <w:spacing w:val="2"/>
                                <w:sz w:val="20"/>
                                <w:szCs w:val="20"/>
                                <w:rtl/>
                                <w:lang w:bidi="ar-SA"/>
                              </w:rPr>
                              <w:t xml:space="preserve">ينطوي اقتصاد الفضاء على إمكانات كبيرة للنمو، إذ تشير التوقعات إلى أنه سيبلغ </w:t>
                            </w:r>
                            <w:r w:rsidRPr="004008D2">
                              <w:rPr>
                                <w:spacing w:val="2"/>
                                <w:sz w:val="20"/>
                                <w:szCs w:val="20"/>
                                <w:lang w:bidi="ar-SA"/>
                              </w:rPr>
                              <w:t>1,8</w:t>
                            </w:r>
                            <w:r w:rsidRPr="004008D2">
                              <w:rPr>
                                <w:spacing w:val="2"/>
                                <w:sz w:val="20"/>
                                <w:szCs w:val="20"/>
                                <w:rtl/>
                                <w:lang w:bidi="ar-SA"/>
                              </w:rPr>
                              <w:t xml:space="preserve"> تريليون دولار أمريكي بحلول عام </w:t>
                            </w:r>
                            <w:r w:rsidRPr="004008D2">
                              <w:rPr>
                                <w:spacing w:val="2"/>
                                <w:sz w:val="20"/>
                                <w:szCs w:val="20"/>
                                <w:lang w:bidi="ar-SA"/>
                              </w:rPr>
                              <w:t>2035</w:t>
                            </w:r>
                            <w:r w:rsidRPr="004008D2">
                              <w:rPr>
                                <w:spacing w:val="2"/>
                                <w:sz w:val="20"/>
                                <w:szCs w:val="20"/>
                                <w:rtl/>
                                <w:lang w:bidi="ar-SA"/>
                              </w:rPr>
                              <w:t xml:space="preserve">، بمعدل نمو سنوي متوسط قدره </w:t>
                            </w:r>
                            <w:r w:rsidRPr="004008D2">
                              <w:rPr>
                                <w:spacing w:val="2"/>
                                <w:sz w:val="20"/>
                                <w:szCs w:val="20"/>
                                <w:lang w:bidi="ar-SA"/>
                              </w:rPr>
                              <w:t>9</w:t>
                            </w:r>
                            <w:r w:rsidRPr="004008D2">
                              <w:rPr>
                                <w:spacing w:val="2"/>
                                <w:sz w:val="20"/>
                                <w:szCs w:val="20"/>
                                <w:rtl/>
                                <w:lang w:bidi="ar-SA"/>
                              </w:rPr>
                              <w:t xml:space="preserve"> في</w:t>
                            </w:r>
                            <w:r>
                              <w:rPr>
                                <w:rFonts w:hint="eastAsia"/>
                                <w:spacing w:val="2"/>
                                <w:sz w:val="20"/>
                                <w:szCs w:val="20"/>
                                <w:rtl/>
                                <w:lang w:bidi="ar-SA"/>
                              </w:rPr>
                              <w:t> </w:t>
                            </w:r>
                            <w:r w:rsidRPr="004008D2">
                              <w:rPr>
                                <w:spacing w:val="2"/>
                                <w:sz w:val="20"/>
                                <w:szCs w:val="20"/>
                                <w:rtl/>
                                <w:lang w:bidi="ar-SA"/>
                              </w:rPr>
                              <w:t>المائة. سيستند هذا النمو إلى حد كبير إلى</w:t>
                            </w:r>
                            <w:r>
                              <w:rPr>
                                <w:rFonts w:hint="cs"/>
                                <w:spacing w:val="2"/>
                                <w:sz w:val="20"/>
                                <w:szCs w:val="20"/>
                                <w:rtl/>
                                <w:lang w:bidi="ar-SA"/>
                              </w:rPr>
                              <w:t> </w:t>
                            </w:r>
                            <w:r w:rsidRPr="004008D2">
                              <w:rPr>
                                <w:spacing w:val="2"/>
                                <w:sz w:val="20"/>
                                <w:szCs w:val="20"/>
                                <w:rtl/>
                                <w:lang w:bidi="ar-SA"/>
                              </w:rPr>
                              <w:t>التكنولوجيات القائمة على الفضاء و/أو التي يتيحها الفضاء، مثل الاتصالات؛ وتحديد المواقع والملاحة والتوقيت؛ ورصد الأرض.</w:t>
                            </w:r>
                          </w:p>
                          <w:p w14:paraId="0BB48E12" w14:textId="13E658D9" w:rsidR="004008D2" w:rsidRPr="003212CA" w:rsidRDefault="003212CA" w:rsidP="003212CA">
                            <w:pPr>
                              <w:rPr>
                                <w:i/>
                                <w:iCs/>
                                <w:spacing w:val="-2"/>
                                <w:sz w:val="18"/>
                                <w:szCs w:val="18"/>
                                <w:rtl/>
                                <w:lang w:bidi="ar-SA"/>
                              </w:rPr>
                            </w:pPr>
                            <w:r w:rsidRPr="003212CA">
                              <w:rPr>
                                <w:i/>
                                <w:iCs/>
                                <w:spacing w:val="-2"/>
                                <w:sz w:val="18"/>
                                <w:szCs w:val="18"/>
                                <w:rtl/>
                                <w:lang w:bidi="ar-SA"/>
                              </w:rPr>
                              <w:t>المصدر:</w:t>
                            </w:r>
                            <w:r w:rsidR="007E4CD3">
                              <w:rPr>
                                <w:rFonts w:hint="cs"/>
                                <w:i/>
                                <w:iCs/>
                                <w:spacing w:val="-2"/>
                                <w:sz w:val="18"/>
                                <w:szCs w:val="18"/>
                                <w:rtl/>
                                <w:lang w:bidi="ar-SA"/>
                              </w:rPr>
                              <w:t xml:space="preserve"> </w:t>
                            </w:r>
                            <w:r w:rsidR="0052077B" w:rsidRPr="0052077B">
                              <w:rPr>
                                <w:i/>
                                <w:iCs/>
                                <w:spacing w:val="-2"/>
                                <w:sz w:val="18"/>
                                <w:szCs w:val="18"/>
                                <w:rtl/>
                                <w:lang w:bidi="ar-SA"/>
                              </w:rPr>
                              <w:t xml:space="preserve">"الفضاء: فرصة بقيمة </w:t>
                            </w:r>
                            <w:r w:rsidR="0052077B" w:rsidRPr="0052077B">
                              <w:rPr>
                                <w:i/>
                                <w:iCs/>
                                <w:spacing w:val="-2"/>
                                <w:sz w:val="18"/>
                                <w:szCs w:val="18"/>
                                <w:lang w:bidi="ar-SA"/>
                              </w:rPr>
                              <w:t>1,8</w:t>
                            </w:r>
                            <w:r w:rsidR="0052077B" w:rsidRPr="0052077B">
                              <w:rPr>
                                <w:i/>
                                <w:iCs/>
                                <w:spacing w:val="-2"/>
                                <w:sz w:val="18"/>
                                <w:szCs w:val="18"/>
                                <w:rtl/>
                                <w:lang w:bidi="ar-SA"/>
                              </w:rPr>
                              <w:t xml:space="preserve"> تريليون دولار للنمو الاقتصادي العالمي"، المنتدى الاقتصادي العالمي، أبريل </w:t>
                            </w:r>
                            <w:r w:rsidR="0052077B">
                              <w:rPr>
                                <w:i/>
                                <w:iCs/>
                                <w:spacing w:val="-2"/>
                                <w:sz w:val="18"/>
                                <w:szCs w:val="18"/>
                                <w:lang w:bidi="ar-SA"/>
                              </w:rPr>
                              <w:t>2024</w:t>
                            </w:r>
                            <w:r w:rsidR="0052077B" w:rsidRPr="0052077B">
                              <w:rPr>
                                <w:i/>
                                <w:iCs/>
                                <w:spacing w:val="-2"/>
                                <w:sz w:val="18"/>
                                <w:szCs w:val="18"/>
                                <w:rtl/>
                                <w:lang w:bidi="ar-SA"/>
                              </w:rPr>
                              <w:t xml:space="preserve">، و"حالة النطاق العريض الساتلي"، الاتحاد الدولي </w:t>
                            </w:r>
                            <w:r w:rsidR="0052077B" w:rsidRPr="0052077B">
                              <w:rPr>
                                <w:rFonts w:hint="cs"/>
                                <w:i/>
                                <w:iCs/>
                                <w:spacing w:val="-2"/>
                                <w:sz w:val="18"/>
                                <w:szCs w:val="18"/>
                                <w:rtl/>
                                <w:lang w:bidi="ar-SA"/>
                              </w:rPr>
                              <w:t>للاتصالات</w:t>
                            </w:r>
                            <w:r w:rsidR="0052077B" w:rsidRPr="0052077B">
                              <w:rPr>
                                <w:i/>
                                <w:iCs/>
                                <w:spacing w:val="-2"/>
                                <w:sz w:val="18"/>
                                <w:szCs w:val="18"/>
                                <w:rtl/>
                                <w:lang w:bidi="ar-SA"/>
                              </w:rPr>
                              <w:t xml:space="preserve"> ومنظمة الأمم المتحدة للتربية والعلم والثقافة، </w:t>
                            </w:r>
                            <w:r w:rsidR="0052077B">
                              <w:rPr>
                                <w:i/>
                                <w:iCs/>
                                <w:spacing w:val="-2"/>
                                <w:sz w:val="18"/>
                                <w:szCs w:val="18"/>
                                <w:lang w:bidi="ar-SA"/>
                              </w:rPr>
                              <w:t>2025</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EEB17B" id="_x0000_s1035" type="#_x0000_t202" style="position:absolute;left:0;text-align:left;margin-left:1.15pt;margin-top:1.5pt;width:166.15pt;height:2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" fillcolor="white [3201]" strokecolor="#4f81bd" strokeweight="1pt">
                <v:textbox inset="2mm,1mm,2mm,1mm">
                  <w:txbxContent>
                    <w:p w14:paraId="66BA1495" w14:textId="40868C3D" w:rsidR="004008D2" w:rsidRPr="002E30C1" w:rsidRDefault="004008D2" w:rsidP="004008D2">
                      <w:pPr>
                        <w:rPr>
                          <w:color w:val="4F81BD"/>
                          <w:sz w:val="20"/>
                          <w:szCs w:val="20"/>
                          <w:lang w:bidi="ar-SA"/>
                        </w:rPr>
                      </w:pPr>
                      <w:r w:rsidRPr="004008D2">
                        <w:rPr>
                          <w:color w:val="4F81BD"/>
                          <w:sz w:val="20"/>
                          <w:szCs w:val="20"/>
                          <w:rtl/>
                          <w:lang w:bidi="ar-SA"/>
                        </w:rPr>
                        <w:t>فهم الساحة الفضائية:</w:t>
                      </w:r>
                    </w:p>
                    <w:p w14:paraId="1F4C84D9" w14:textId="0E30AF19" w:rsidR="004008D2" w:rsidRPr="004008D2" w:rsidRDefault="004008D2" w:rsidP="004008D2">
                      <w:pPr>
                        <w:rPr>
                          <w:spacing w:val="2"/>
                          <w:sz w:val="20"/>
                          <w:szCs w:val="20"/>
                          <w:rtl/>
                          <w:lang w:bidi="ar-SA"/>
                        </w:rPr>
                      </w:pPr>
                      <w:r w:rsidRPr="004008D2">
                        <w:rPr>
                          <w:spacing w:val="2"/>
                          <w:sz w:val="20"/>
                          <w:szCs w:val="20"/>
                          <w:rtl/>
                          <w:lang w:bidi="ar-SA"/>
                        </w:rPr>
                        <w:t xml:space="preserve">ينطوي اقتصاد الفضاء على إمكانات كبيرة للنمو، إذ تشير التوقعات إلى أنه سيبلغ </w:t>
                      </w:r>
                      <w:r w:rsidRPr="004008D2">
                        <w:rPr>
                          <w:spacing w:val="2"/>
                          <w:sz w:val="20"/>
                          <w:szCs w:val="20"/>
                          <w:lang w:bidi="ar-SA"/>
                        </w:rPr>
                        <w:t>1,8</w:t>
                      </w:r>
                      <w:r w:rsidRPr="004008D2">
                        <w:rPr>
                          <w:spacing w:val="2"/>
                          <w:sz w:val="20"/>
                          <w:szCs w:val="20"/>
                          <w:rtl/>
                          <w:lang w:bidi="ar-SA"/>
                        </w:rPr>
                        <w:t xml:space="preserve"> تريليون دولار أمريكي بحلول عام </w:t>
                      </w:r>
                      <w:r w:rsidRPr="004008D2">
                        <w:rPr>
                          <w:spacing w:val="2"/>
                          <w:sz w:val="20"/>
                          <w:szCs w:val="20"/>
                          <w:lang w:bidi="ar-SA"/>
                        </w:rPr>
                        <w:t>2035</w:t>
                      </w:r>
                      <w:r w:rsidRPr="004008D2">
                        <w:rPr>
                          <w:spacing w:val="2"/>
                          <w:sz w:val="20"/>
                          <w:szCs w:val="20"/>
                          <w:rtl/>
                          <w:lang w:bidi="ar-SA"/>
                        </w:rPr>
                        <w:t xml:space="preserve">، بمعدل نمو سنوي متوسط قدره </w:t>
                      </w:r>
                      <w:r w:rsidRPr="004008D2">
                        <w:rPr>
                          <w:spacing w:val="2"/>
                          <w:sz w:val="20"/>
                          <w:szCs w:val="20"/>
                          <w:lang w:bidi="ar-SA"/>
                        </w:rPr>
                        <w:t>9</w:t>
                      </w:r>
                      <w:r w:rsidRPr="004008D2">
                        <w:rPr>
                          <w:spacing w:val="2"/>
                          <w:sz w:val="20"/>
                          <w:szCs w:val="20"/>
                          <w:rtl/>
                          <w:lang w:bidi="ar-SA"/>
                        </w:rPr>
                        <w:t xml:space="preserve"> في</w:t>
                      </w:r>
                      <w:r>
                        <w:rPr>
                          <w:rFonts w:hint="eastAsia"/>
                          <w:spacing w:val="2"/>
                          <w:sz w:val="20"/>
                          <w:szCs w:val="20"/>
                          <w:rtl/>
                          <w:lang w:bidi="ar-SA"/>
                        </w:rPr>
                        <w:t> </w:t>
                      </w:r>
                      <w:r w:rsidRPr="004008D2">
                        <w:rPr>
                          <w:spacing w:val="2"/>
                          <w:sz w:val="20"/>
                          <w:szCs w:val="20"/>
                          <w:rtl/>
                          <w:lang w:bidi="ar-SA"/>
                        </w:rPr>
                        <w:t>المائة. سيستند هذا النمو إلى حد كبير إلى</w:t>
                      </w:r>
                      <w:r>
                        <w:rPr>
                          <w:rFonts w:hint="cs"/>
                          <w:spacing w:val="2"/>
                          <w:sz w:val="20"/>
                          <w:szCs w:val="20"/>
                          <w:rtl/>
                          <w:lang w:bidi="ar-SA"/>
                        </w:rPr>
                        <w:t> </w:t>
                      </w:r>
                      <w:r w:rsidRPr="004008D2">
                        <w:rPr>
                          <w:spacing w:val="2"/>
                          <w:sz w:val="20"/>
                          <w:szCs w:val="20"/>
                          <w:rtl/>
                          <w:lang w:bidi="ar-SA"/>
                        </w:rPr>
                        <w:t>التكنولوجيات القائمة على الفضاء و/أو التي يتيحها الفضاء، مثل الاتصالات؛ وتحديد المواقع والملاحة والتوقيت؛ ورصد الأرض.</w:t>
                      </w:r>
                    </w:p>
                    <w:p w14:paraId="0BB48E12" w14:textId="13E658D9" w:rsidR="004008D2" w:rsidRPr="003212CA" w:rsidRDefault="003212CA" w:rsidP="003212CA">
                      <w:pPr>
                        <w:rPr>
                          <w:i/>
                          <w:iCs/>
                          <w:spacing w:val="-2"/>
                          <w:sz w:val="18"/>
                          <w:szCs w:val="18"/>
                          <w:rtl/>
                          <w:lang w:bidi="ar-SA"/>
                        </w:rPr>
                      </w:pPr>
                      <w:r w:rsidRPr="003212CA">
                        <w:rPr>
                          <w:i/>
                          <w:iCs/>
                          <w:spacing w:val="-2"/>
                          <w:sz w:val="18"/>
                          <w:szCs w:val="18"/>
                          <w:rtl/>
                          <w:lang w:bidi="ar-SA"/>
                        </w:rPr>
                        <w:t>المصدر:</w:t>
                      </w:r>
                      <w:r w:rsidR="007E4CD3">
                        <w:rPr>
                          <w:rFonts w:hint="cs"/>
                          <w:i/>
                          <w:iCs/>
                          <w:spacing w:val="-2"/>
                          <w:sz w:val="18"/>
                          <w:szCs w:val="18"/>
                          <w:rtl/>
                          <w:lang w:bidi="ar-SA"/>
                        </w:rPr>
                        <w:t xml:space="preserve"> </w:t>
                      </w:r>
                      <w:r w:rsidR="0052077B" w:rsidRPr="0052077B">
                        <w:rPr>
                          <w:i/>
                          <w:iCs/>
                          <w:spacing w:val="-2"/>
                          <w:sz w:val="18"/>
                          <w:szCs w:val="18"/>
                          <w:rtl/>
                          <w:lang w:bidi="ar-SA"/>
                        </w:rPr>
                        <w:t xml:space="preserve">"الفضاء: فرصة بقيمة </w:t>
                      </w:r>
                      <w:r w:rsidR="0052077B" w:rsidRPr="0052077B">
                        <w:rPr>
                          <w:i/>
                          <w:iCs/>
                          <w:spacing w:val="-2"/>
                          <w:sz w:val="18"/>
                          <w:szCs w:val="18"/>
                          <w:lang w:bidi="ar-SA"/>
                        </w:rPr>
                        <w:t>1,8</w:t>
                      </w:r>
                      <w:r w:rsidR="0052077B" w:rsidRPr="0052077B">
                        <w:rPr>
                          <w:i/>
                          <w:iCs/>
                          <w:spacing w:val="-2"/>
                          <w:sz w:val="18"/>
                          <w:szCs w:val="18"/>
                          <w:rtl/>
                          <w:lang w:bidi="ar-SA"/>
                        </w:rPr>
                        <w:t xml:space="preserve"> تريليون دولار للنمو الاقتصادي العالمي"، المنتدى الاقتصادي العالمي، أبريل </w:t>
                      </w:r>
                      <w:r w:rsidR="0052077B">
                        <w:rPr>
                          <w:i/>
                          <w:iCs/>
                          <w:spacing w:val="-2"/>
                          <w:sz w:val="18"/>
                          <w:szCs w:val="18"/>
                          <w:lang w:bidi="ar-SA"/>
                        </w:rPr>
                        <w:t>2024</w:t>
                      </w:r>
                      <w:r w:rsidR="0052077B" w:rsidRPr="0052077B">
                        <w:rPr>
                          <w:i/>
                          <w:iCs/>
                          <w:spacing w:val="-2"/>
                          <w:sz w:val="18"/>
                          <w:szCs w:val="18"/>
                          <w:rtl/>
                          <w:lang w:bidi="ar-SA"/>
                        </w:rPr>
                        <w:t xml:space="preserve">، و"حالة النطاق العريض الساتلي"، الاتحاد الدولي </w:t>
                      </w:r>
                      <w:r w:rsidR="0052077B" w:rsidRPr="0052077B">
                        <w:rPr>
                          <w:rFonts w:hint="cs"/>
                          <w:i/>
                          <w:iCs/>
                          <w:spacing w:val="-2"/>
                          <w:sz w:val="18"/>
                          <w:szCs w:val="18"/>
                          <w:rtl/>
                          <w:lang w:bidi="ar-SA"/>
                        </w:rPr>
                        <w:t>للاتصالات</w:t>
                      </w:r>
                      <w:r w:rsidR="0052077B" w:rsidRPr="0052077B">
                        <w:rPr>
                          <w:i/>
                          <w:iCs/>
                          <w:spacing w:val="-2"/>
                          <w:sz w:val="18"/>
                          <w:szCs w:val="18"/>
                          <w:rtl/>
                          <w:lang w:bidi="ar-SA"/>
                        </w:rPr>
                        <w:t xml:space="preserve"> ومنظمة الأمم المتحدة للتربية والعلم والثقافة، </w:t>
                      </w:r>
                      <w:r w:rsidR="0052077B">
                        <w:rPr>
                          <w:i/>
                          <w:iCs/>
                          <w:spacing w:val="-2"/>
                          <w:sz w:val="18"/>
                          <w:szCs w:val="18"/>
                          <w:lang w:bidi="ar-SA"/>
                        </w:rPr>
                        <w:t>2025</w:t>
                      </w:r>
                    </w:p>
                  </w:txbxContent>
                </v:textbox>
                <w10:wrap type="square"/>
              </v:shape>
            </w:pict>
          </mc:Fallback>
        </mc:AlternateContent>
      </w:r>
      <w:r w:rsidR="00203E45">
        <w:rPr>
          <w:lang w:bidi="ar-SA"/>
        </w:rPr>
        <w:t>2.7</w:t>
      </w:r>
      <w:r w:rsidR="004D017B" w:rsidRPr="004D017B">
        <w:rPr>
          <w:rtl/>
          <w:lang w:bidi="ar-SA"/>
        </w:rPr>
        <w:tab/>
        <w:t xml:space="preserve">يتطور مشهد التوصيلية الفضائية تطوراً سريعاً من خلال نشر سواتل ذات إنتاجية عالية جداً في المدار الثابت بالنسبة إلى الأرض </w:t>
      </w:r>
      <w:r w:rsidR="003212CA" w:rsidRPr="003212CA">
        <w:rPr>
          <w:lang w:val="en-US" w:bidi="ar-SA"/>
        </w:rPr>
        <w:t>(GSO)</w:t>
      </w:r>
      <w:r w:rsidR="004D017B" w:rsidRPr="004D017B">
        <w:rPr>
          <w:rtl/>
          <w:lang w:bidi="ar-SA"/>
        </w:rPr>
        <w:t>، والتقدم المحرز في</w:t>
      </w:r>
      <w:r w:rsidR="001250CA">
        <w:rPr>
          <w:rFonts w:hint="eastAsia"/>
          <w:rtl/>
          <w:lang w:bidi="ar-SA"/>
        </w:rPr>
        <w:t> </w:t>
      </w:r>
      <w:r w:rsidR="004D017B" w:rsidRPr="004D017B">
        <w:rPr>
          <w:rtl/>
          <w:lang w:bidi="ar-SA"/>
        </w:rPr>
        <w:t xml:space="preserve">كوكبات السواتل في المدارات غير الثابتة بالنسبة إلى الأرض </w:t>
      </w:r>
      <w:r w:rsidR="003212CA" w:rsidRPr="003212CA">
        <w:rPr>
          <w:lang w:val="en-US" w:bidi="ar-SA"/>
        </w:rPr>
        <w:t>(non-GSO)</w:t>
      </w:r>
      <w:r w:rsidR="004D017B" w:rsidRPr="004D017B">
        <w:rPr>
          <w:rtl/>
          <w:lang w:bidi="ar-SA"/>
        </w:rPr>
        <w:t xml:space="preserve">، بما في ذلك المدار الأرضي المنخفض </w:t>
      </w:r>
      <w:r w:rsidR="003212CA" w:rsidRPr="003212CA">
        <w:rPr>
          <w:lang w:val="en-US" w:bidi="ar-SA"/>
        </w:rPr>
        <w:t>(LEO)</w:t>
      </w:r>
      <w:r w:rsidR="004D017B" w:rsidRPr="004D017B">
        <w:rPr>
          <w:rtl/>
          <w:lang w:bidi="ar-SA"/>
        </w:rPr>
        <w:t xml:space="preserve"> والمدار الأرضي المتوسط </w:t>
      </w:r>
      <w:r w:rsidR="003212CA" w:rsidRPr="003212CA">
        <w:rPr>
          <w:lang w:val="en-US" w:bidi="ar-SA"/>
        </w:rPr>
        <w:t>(MEO)</w:t>
      </w:r>
      <w:r w:rsidR="004D017B" w:rsidRPr="004D017B">
        <w:rPr>
          <w:rtl/>
          <w:lang w:bidi="ar-SA"/>
        </w:rPr>
        <w:t>، وإقامة شراكات أعمال مبتكرة بين مقدمي خدمات الاتصالات الساتلية و</w:t>
      </w:r>
      <w:r w:rsidR="002B0A13">
        <w:rPr>
          <w:rFonts w:hint="cs"/>
          <w:rtl/>
          <w:lang w:bidi="ar-SA"/>
        </w:rPr>
        <w:t xml:space="preserve">اتصالات </w:t>
      </w:r>
      <w:r w:rsidR="004D017B" w:rsidRPr="004D017B">
        <w:rPr>
          <w:rtl/>
          <w:lang w:bidi="ar-SA"/>
        </w:rPr>
        <w:t>الأرض.</w:t>
      </w:r>
    </w:p>
    <w:p w14:paraId="5A73AD46" w14:textId="5D7B399F" w:rsidR="004D017B" w:rsidRDefault="00203E45" w:rsidP="004D017B">
      <w:pPr>
        <w:rPr>
          <w:rtl/>
          <w:lang w:bidi="ar-SA"/>
        </w:rPr>
      </w:pPr>
      <w:r>
        <w:rPr>
          <w:lang w:bidi="ar-SA"/>
        </w:rPr>
        <w:t>3.7</w:t>
      </w:r>
      <w:r w:rsidR="004D017B" w:rsidRPr="004D017B">
        <w:rPr>
          <w:rtl/>
          <w:lang w:bidi="ar-SA"/>
        </w:rPr>
        <w:tab/>
        <w:t>يتيح التكامل بين الشبكات الساتلية و</w:t>
      </w:r>
      <w:r w:rsidR="002B0A13">
        <w:rPr>
          <w:rFonts w:hint="cs"/>
          <w:rtl/>
          <w:lang w:bidi="ar-SA"/>
        </w:rPr>
        <w:t xml:space="preserve">شبكات </w:t>
      </w:r>
      <w:r w:rsidR="004D017B" w:rsidRPr="004D017B">
        <w:rPr>
          <w:rtl/>
          <w:lang w:bidi="ar-SA"/>
        </w:rPr>
        <w:t xml:space="preserve">الأرض إمكانات جديدة للتوصيلية. ويكتسي هذا التكامل أهمية خاصة، إذ يتيح اتصالات موثوقة وفعالة من حيث التكلفة في المناطق التي يواجه فيها نشر البنية التحتية </w:t>
      </w:r>
      <w:r w:rsidR="002B0A13">
        <w:rPr>
          <w:rFonts w:hint="cs"/>
          <w:rtl/>
          <w:lang w:bidi="ar-SA"/>
        </w:rPr>
        <w:t xml:space="preserve">للأرض </w:t>
      </w:r>
      <w:r w:rsidR="004D017B" w:rsidRPr="004D017B">
        <w:rPr>
          <w:rtl/>
          <w:lang w:bidi="ar-SA"/>
        </w:rPr>
        <w:t>تحديات جغرافية وتقنية و/أو اقتصادية.</w:t>
      </w:r>
    </w:p>
    <w:p w14:paraId="22CB2A5A" w14:textId="2E1690D0" w:rsidR="004D017B" w:rsidRPr="004D017B" w:rsidRDefault="00203E45" w:rsidP="004D017B">
      <w:pPr>
        <w:rPr>
          <w:rtl/>
          <w:lang w:bidi="en-GB"/>
        </w:rPr>
      </w:pPr>
      <w:r>
        <w:rPr>
          <w:lang w:bidi="ar-SA"/>
        </w:rPr>
        <w:t>4.7</w:t>
      </w:r>
      <w:r w:rsidR="004D017B" w:rsidRPr="004D017B">
        <w:rPr>
          <w:rtl/>
          <w:lang w:bidi="ar-SA"/>
        </w:rPr>
        <w:tab/>
        <w:t>تعتمد البلدان على نحو متزايد أطراً تنظيمية استشرافية تتناول عدة جوانب، منها:</w:t>
      </w:r>
    </w:p>
    <w:p w14:paraId="672482F4" w14:textId="7229AD02" w:rsidR="004D017B" w:rsidRPr="007E4CD3" w:rsidRDefault="004D017B" w:rsidP="007E4CD3">
      <w:pPr>
        <w:pStyle w:val="enumlev1"/>
        <w:rPr>
          <w:rtl/>
          <w:lang w:bidi="en-GB"/>
        </w:rPr>
      </w:pPr>
      <w:r w:rsidRPr="007E4CD3">
        <w:rPr>
          <w:rtl/>
          <w:lang w:bidi="ar-SA"/>
        </w:rPr>
        <w:t>–</w:t>
      </w:r>
      <w:r w:rsidRPr="007E4CD3">
        <w:rPr>
          <w:rtl/>
          <w:lang w:bidi="ar-SA"/>
        </w:rPr>
        <w:tab/>
        <w:t>إجراءات فعالة للترخيص لكل من الأنظمة في المدارات الثابتة بالنسبة إلى</w:t>
      </w:r>
      <w:r w:rsidR="007E4CD3">
        <w:rPr>
          <w:rFonts w:hint="eastAsia"/>
          <w:rtl/>
          <w:lang w:bidi="ar-SA"/>
        </w:rPr>
        <w:t> </w:t>
      </w:r>
      <w:r w:rsidRPr="007E4CD3">
        <w:rPr>
          <w:rtl/>
          <w:lang w:bidi="ar-SA"/>
        </w:rPr>
        <w:t xml:space="preserve">الأرض </w:t>
      </w:r>
      <w:r w:rsidR="003212CA" w:rsidRPr="007E4CD3">
        <w:rPr>
          <w:lang w:val="en-US" w:bidi="ar-SA"/>
        </w:rPr>
        <w:t>(GSO)</w:t>
      </w:r>
      <w:r w:rsidRPr="007E4CD3">
        <w:rPr>
          <w:rtl/>
          <w:lang w:bidi="ar-SA"/>
        </w:rPr>
        <w:t xml:space="preserve"> والأنظمة في المدارات غير الثابتة بالنسبة إلى الأرض </w:t>
      </w:r>
      <w:r w:rsidR="003212CA" w:rsidRPr="007E4CD3">
        <w:rPr>
          <w:lang w:val="en-US" w:bidi="ar-SA"/>
        </w:rPr>
        <w:t>(non-GSO)</w:t>
      </w:r>
      <w:r w:rsidRPr="007E4CD3">
        <w:rPr>
          <w:rtl/>
          <w:lang w:bidi="ar-SA"/>
        </w:rPr>
        <w:t>، وآليات لتشجيع الاستثمار في البنية التحتية الفضائية؛</w:t>
      </w:r>
    </w:p>
    <w:p w14:paraId="7EC0B6AF" w14:textId="77777777" w:rsidR="004D017B" w:rsidRPr="007E4CD3" w:rsidRDefault="004D017B" w:rsidP="007E4CD3">
      <w:pPr>
        <w:pStyle w:val="enumlev1"/>
        <w:rPr>
          <w:rtl/>
          <w:lang w:bidi="en-GB"/>
        </w:rPr>
      </w:pPr>
      <w:r w:rsidRPr="007E4CD3">
        <w:rPr>
          <w:rtl/>
          <w:lang w:bidi="ar-SA"/>
        </w:rPr>
        <w:t>–</w:t>
      </w:r>
      <w:r w:rsidRPr="007E4CD3">
        <w:rPr>
          <w:rtl/>
          <w:lang w:bidi="ar-SA"/>
        </w:rPr>
        <w:tab/>
        <w:t>اشتراطات تتعلق بأحكام الأمن وحماية البيانات في الشراكات وأوجه التعاون في القطاع؛</w:t>
      </w:r>
    </w:p>
    <w:p w14:paraId="422D54EE" w14:textId="24E34C4A" w:rsidR="004D017B" w:rsidRPr="007E4CD3" w:rsidRDefault="004D017B" w:rsidP="007E4CD3">
      <w:pPr>
        <w:pStyle w:val="enumlev1"/>
        <w:rPr>
          <w:rtl/>
          <w:lang w:bidi="en-GB"/>
        </w:rPr>
      </w:pPr>
      <w:r w:rsidRPr="007E4CD3">
        <w:rPr>
          <w:rtl/>
          <w:lang w:bidi="ar-SA"/>
        </w:rPr>
        <w:t>–</w:t>
      </w:r>
      <w:r w:rsidRPr="007E4CD3">
        <w:rPr>
          <w:rtl/>
          <w:lang w:bidi="ar-SA"/>
        </w:rPr>
        <w:tab/>
        <w:t>تدابير لحماية الشبكات القائمة وتحقيق الاستخدام الأمثل لها، مع إتاحة خدمات وتكنولوجيات جديدة للاتصالات/تكنولوجيا المعلومات والاتصالات مرتبطة بالتوصيلية.</w:t>
      </w:r>
    </w:p>
    <w:p w14:paraId="602003F4" w14:textId="076116FE" w:rsidR="004D017B" w:rsidRPr="007E4CD3" w:rsidRDefault="00203E45" w:rsidP="004D017B">
      <w:pPr>
        <w:rPr>
          <w:spacing w:val="2"/>
          <w:rtl/>
          <w:lang w:bidi="en-GB"/>
        </w:rPr>
      </w:pPr>
      <w:r w:rsidRPr="007E4CD3">
        <w:rPr>
          <w:spacing w:val="2"/>
          <w:lang w:bidi="ar-SA"/>
        </w:rPr>
        <w:t>5.7</w:t>
      </w:r>
      <w:r w:rsidR="004D017B" w:rsidRPr="007E4CD3">
        <w:rPr>
          <w:spacing w:val="2"/>
          <w:rtl/>
          <w:lang w:bidi="ar-SA"/>
        </w:rPr>
        <w:tab/>
        <w:t>ويجب أن تدعم أوجه التقدم في مجال التوصيلية الفضائية أيضاً استدامة الفضاء لضمان إتاحة الموارد المدارية على</w:t>
      </w:r>
      <w:r w:rsidR="007E4CD3" w:rsidRPr="007E4CD3">
        <w:rPr>
          <w:rFonts w:hint="cs"/>
          <w:spacing w:val="2"/>
          <w:rtl/>
          <w:lang w:bidi="ar-SA"/>
        </w:rPr>
        <w:t> </w:t>
      </w:r>
      <w:r w:rsidR="004D017B" w:rsidRPr="007E4CD3">
        <w:rPr>
          <w:spacing w:val="2"/>
          <w:rtl/>
          <w:lang w:bidi="ar-SA"/>
        </w:rPr>
        <w:t>المدى الطويل.</w:t>
      </w:r>
    </w:p>
    <w:p w14:paraId="47448B25" w14:textId="6FA66BFB" w:rsidR="004D017B" w:rsidRPr="004D017B" w:rsidRDefault="00203E45" w:rsidP="004D017B">
      <w:pPr>
        <w:rPr>
          <w:rtl/>
          <w:lang w:bidi="en-GB"/>
        </w:rPr>
      </w:pPr>
      <w:r>
        <w:rPr>
          <w:lang w:bidi="ar-SA"/>
        </w:rPr>
        <w:t>6.7</w:t>
      </w:r>
      <w:r w:rsidR="004D017B" w:rsidRPr="004D017B">
        <w:rPr>
          <w:rtl/>
          <w:lang w:bidi="ar-SA"/>
        </w:rPr>
        <w:tab/>
        <w:t xml:space="preserve">وتؤدي التوصيلية الفضائية دوراً حيوياً في التأهب للكوارث، ونظم الإنذار المبكر، ورصد المناخ، ولا سيما في المناطق التي تفتقر إلى بنية تحتية </w:t>
      </w:r>
      <w:r w:rsidR="007268F9" w:rsidRPr="004D017B">
        <w:rPr>
          <w:rtl/>
          <w:lang w:bidi="ar-SA"/>
        </w:rPr>
        <w:t>متينة</w:t>
      </w:r>
      <w:r w:rsidR="007268F9">
        <w:rPr>
          <w:rFonts w:hint="cs"/>
          <w:rtl/>
          <w:lang w:bidi="ar-SA"/>
        </w:rPr>
        <w:t xml:space="preserve"> للأرض</w:t>
      </w:r>
      <w:r w:rsidR="004D017B" w:rsidRPr="004D017B">
        <w:rPr>
          <w:rtl/>
          <w:lang w:bidi="ar-SA"/>
        </w:rPr>
        <w:t>. ويمكن لتعزيز التبادل الطوعي للبيانات المتعلقة بالمعلومات البيئية والمعلومات المتصلة بالكوارث، في نطاق أنشطة التوصيلية الفضائية، أن يعزز القدرة على الصمود والتعاون العالمي.</w:t>
      </w:r>
    </w:p>
    <w:p w14:paraId="2B9AECAD" w14:textId="609B05B3" w:rsidR="004D017B" w:rsidRPr="004D017B" w:rsidRDefault="00203E45" w:rsidP="004D017B">
      <w:pPr>
        <w:rPr>
          <w:rtl/>
          <w:lang w:bidi="en-GB"/>
        </w:rPr>
      </w:pPr>
      <w:r>
        <w:rPr>
          <w:lang w:bidi="ar-SA"/>
        </w:rPr>
        <w:t>7.7</w:t>
      </w:r>
      <w:r w:rsidR="004D017B" w:rsidRPr="004D017B">
        <w:rPr>
          <w:rtl/>
          <w:lang w:bidi="ar-SA"/>
        </w:rPr>
        <w:tab/>
        <w:t>ومع توسع نطاق التوصيلية الفضائية، يعد تعزيز الثقة والشفافية والتعاون السلمي بين الجهات الفاعلة أمراً أساسياً لضمان إسهام التكنولوجيات الجديدة في تحقيق تنمية شاملة للجميع ومستدامة.</w:t>
      </w:r>
    </w:p>
    <w:p w14:paraId="71766157" w14:textId="3A708231" w:rsidR="004D017B" w:rsidRPr="007E4CD3" w:rsidRDefault="00203E45" w:rsidP="004D017B">
      <w:pPr>
        <w:rPr>
          <w:spacing w:val="-2"/>
          <w:rtl/>
          <w:lang w:bidi="en-GB"/>
        </w:rPr>
      </w:pPr>
      <w:r w:rsidRPr="007E4CD3">
        <w:rPr>
          <w:spacing w:val="-2"/>
          <w:lang w:bidi="ar-SA"/>
        </w:rPr>
        <w:t>8.7</w:t>
      </w:r>
      <w:r w:rsidR="004D017B" w:rsidRPr="007E4CD3">
        <w:rPr>
          <w:spacing w:val="-2"/>
          <w:rtl/>
          <w:lang w:bidi="ar-SA"/>
        </w:rPr>
        <w:tab/>
        <w:t>وخلال المناقشة بشأن التوصيلية الفضائية، تناول أعضاء فريق الخبراء غير الرسمي أوجه التداخل بين التوصيلية الفضائية والأطر التنظيمية الوطنية، وبرز تباين في الآراء بشأن إدراج صياغات متعلقة بالأمن. وشدد بعض أعضاء فريق الخبراء غير الرسمي على أن النشر السريع لكوكبات السواتل في المدارات غير الثابتة بالنسبة إلى الأرض ينطوي على اعتبارات تتعلق بالأمن الوطني واشتراطات لأمن البيانات ينبغي الإقرار بها لضمان نهج تنظيمي متوازن. وفي المقابل، عارض بعض أعضاء فريق الخبراء غير الرسمي إدراج جوانب تتعلق بالأمن وحماية البيانات، بحجة أن هذه المسائل تقع خارج نطاق الولاية التقنية للاتحاد الدولي للاتصالات وأنها مسألة من مسائل السياسة السيادية. وامتد هذا النقاش إلى تأكيد الحقوق السيادية في الترخيص لخدمات السواتل، حيث رأى بعض أعضاء فريق الخبراء غير الرسمي أن مثل هذه الإشارات زائدة عن الحاجة، في حين أكد أعضاء آخرون من الفريق أن الإشارة الصريحة ضرورية لصون مبدأ السيادة في سياق تكنولوجيات الفضاء الناشئة. ويشار هنا إلى هذه الآراء المتباينة.</w:t>
      </w:r>
    </w:p>
    <w:p w14:paraId="65814528" w14:textId="304ACA02" w:rsidR="004D017B" w:rsidRPr="004D017B" w:rsidRDefault="00203E45" w:rsidP="004D017B">
      <w:pPr>
        <w:rPr>
          <w:rtl/>
          <w:lang w:bidi="en-GB"/>
        </w:rPr>
      </w:pPr>
      <w:r>
        <w:rPr>
          <w:lang w:bidi="ar-SA"/>
        </w:rPr>
        <w:t>9.7</w:t>
      </w:r>
      <w:r w:rsidR="004D017B" w:rsidRPr="004D017B">
        <w:rPr>
          <w:rtl/>
          <w:lang w:bidi="ar-SA"/>
        </w:rPr>
        <w:tab/>
        <w:t>وأعرب أعضاء فريق الخبراء غير الرسمي عن آراء متباينة بشأن ضرورة إدراج إشارات محددة إلى النفاذ غير التمييزي والمنصف إلى موارد المدارات والطيف، وكذلك إلى الحطام المداري والتخفيف من آثاره.</w:t>
      </w:r>
    </w:p>
    <w:p w14:paraId="2B4707CB" w14:textId="7B61F23B" w:rsidR="004D017B" w:rsidRDefault="00203E45" w:rsidP="004D017B">
      <w:pPr>
        <w:rPr>
          <w:rtl/>
          <w:lang w:bidi="ar-SA"/>
        </w:rPr>
      </w:pPr>
      <w:r>
        <w:rPr>
          <w:lang w:bidi="ar-SA"/>
        </w:rPr>
        <w:t>10.7</w:t>
      </w:r>
      <w:r w:rsidR="004D017B" w:rsidRPr="004D017B">
        <w:rPr>
          <w:rtl/>
          <w:lang w:bidi="ar-SA"/>
        </w:rPr>
        <w:tab/>
        <w:t>وتناول أعضاء فريق الخبراء غير الرسمي أيضاً دور نقل التكنولوجيا في دعم تطوير البنية التحتية للسواتل والاتصالات، مع تباين الآراء بشأن كيفية تناول نقل التكنولوجيا.</w:t>
      </w:r>
    </w:p>
    <w:p w14:paraId="087EFB24" w14:textId="676B4AE7" w:rsidR="007E4CD3" w:rsidRPr="004D017B" w:rsidRDefault="007E4CD3" w:rsidP="007E4CD3">
      <w:pPr>
        <w:jc w:val="center"/>
        <w:rPr>
          <w:rtl/>
          <w:lang w:bidi="en-GB"/>
        </w:rPr>
      </w:pPr>
      <w:r w:rsidRPr="001D2182">
        <w:rPr>
          <w:noProof/>
          <w:spacing w:val="2"/>
          <w:lang w:bidi="ar-SA"/>
        </w:rPr>
        <w:lastRenderedPageBreak/>
        <mc:AlternateContent>
          <mc:Choice Requires="wps">
            <w:drawing>
              <wp:inline distT="0" distB="0" distL="0" distR="0" wp14:anchorId="1A2565F9" wp14:editId="25969584">
                <wp:extent cx="5400000" cy="1302105"/>
                <wp:effectExtent l="0" t="0" r="10795" b="12700"/>
                <wp:docPr id="1552090521" name="Text Box 1"/>
                <wp:cNvGraphicFramePr/>
                <a:graphic xmlns:a="http://schemas.openxmlformats.org/drawingml/2006/main">
                  <a:graphicData uri="http://schemas.microsoft.com/office/word/2010/wordprocessingShape">
                    <wps:wsp>
                      <wps:cNvSpPr txBox="1"/>
                      <wps:spPr>
                        <a:xfrm>
                          <a:off x="0" y="0"/>
                          <a:ext cx="5400000" cy="1302105"/>
                        </a:xfrm>
                        <a:prstGeom prst="rect">
                          <a:avLst/>
                        </a:prstGeom>
                        <a:solidFill>
                          <a:schemeClr val="lt1"/>
                        </a:solidFill>
                        <a:ln w="12700">
                          <a:solidFill>
                            <a:srgbClr val="9BBB59"/>
                          </a:solidFill>
                        </a:ln>
                      </wps:spPr>
                      <wps:txbx>
                        <w:txbxContent>
                          <w:p w14:paraId="0A754B14" w14:textId="7AF312F1" w:rsidR="007E4CD3" w:rsidRPr="00DD59E2" w:rsidRDefault="007E4CD3" w:rsidP="007E4CD3">
                            <w:pPr>
                              <w:rPr>
                                <w:color w:val="9BBB59"/>
                                <w:sz w:val="20"/>
                                <w:szCs w:val="20"/>
                                <w:lang w:bidi="ar-SA"/>
                              </w:rPr>
                            </w:pPr>
                            <w:r w:rsidRPr="007E4CD3">
                              <w:rPr>
                                <w:color w:val="9BBB59"/>
                                <w:sz w:val="20"/>
                                <w:szCs w:val="20"/>
                                <w:rtl/>
                                <w:lang w:bidi="ar-SA"/>
                              </w:rPr>
                              <w:t>دراسة حالة: منتدى استدامة الفضاء</w:t>
                            </w:r>
                          </w:p>
                          <w:p w14:paraId="50CDFE2E" w14:textId="12AED68C" w:rsidR="007E4CD3" w:rsidRPr="00DD59E2" w:rsidRDefault="007E4CD3" w:rsidP="007E4CD3">
                            <w:pPr>
                              <w:rPr>
                                <w:sz w:val="20"/>
                                <w:szCs w:val="20"/>
                                <w:lang w:val="en-US" w:bidi="ar-SA"/>
                              </w:rPr>
                            </w:pPr>
                            <w:r w:rsidRPr="007E4CD3">
                              <w:rPr>
                                <w:sz w:val="20"/>
                                <w:szCs w:val="20"/>
                                <w:rtl/>
                                <w:lang w:bidi="ar-SA"/>
                              </w:rPr>
                              <w:t xml:space="preserve">جمع </w:t>
                            </w:r>
                            <w:hyperlink r:id="rId27" w:anchor="/ar" w:history="1">
                              <w:r w:rsidRPr="00A72791">
                                <w:rPr>
                                  <w:rStyle w:val="Hyperlink"/>
                                  <w:sz w:val="20"/>
                                  <w:szCs w:val="20"/>
                                  <w:rtl/>
                                  <w:lang w:bidi="ar-SA"/>
                                </w:rPr>
                                <w:t>منتدى استدامة الفضاء</w:t>
                              </w:r>
                            </w:hyperlink>
                            <w:r w:rsidRPr="007E4CD3">
                              <w:rPr>
                                <w:sz w:val="20"/>
                                <w:szCs w:val="20"/>
                                <w:rtl/>
                                <w:lang w:bidi="ar-SA"/>
                              </w:rPr>
                              <w:t xml:space="preserve"> كبار القادة والخبراء المتخصصين من قطاعي السواتل والفضاء، ووكالات الفضاء والاتصالات، والحكومات، وغيرهم من أصحاب المصلحة في مجال الفضاء الملتزمين بالاستخدام المسؤول للفضاء الخارجي. وقد أتاح المنتدى، خلال دورتيه، منصة لمناقشة واستكشاف السياسات وأفضل الممارسات والمبادئ التوجيهية والاستراتيجيات اللازمة لضمان بقاء الفضاء متاحاً ومستداماً أمام الطائفة المتزايدة من الأنشطة الفضائية المتوخاة حالياً وفي المستقبل.</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1A2565F9" id="_x0000_s1036" type="#_x0000_t202" style="width:425.2pt;height:1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" fillcolor="white [3201]" strokecolor="#9bbb59" strokeweight="1pt">
                <v:textbox inset="2mm,1mm,2mm,1mm">
                  <w:txbxContent>
                    <w:p w14:paraId="0A754B14" w14:textId="7AF312F1" w:rsidR="007E4CD3" w:rsidRPr="00DD59E2" w:rsidRDefault="007E4CD3" w:rsidP="007E4CD3">
                      <w:pPr>
                        <w:rPr>
                          <w:color w:val="9BBB59"/>
                          <w:sz w:val="20"/>
                          <w:szCs w:val="20"/>
                          <w:lang w:bidi="ar-SA"/>
                        </w:rPr>
                      </w:pPr>
                      <w:r w:rsidRPr="007E4CD3">
                        <w:rPr>
                          <w:color w:val="9BBB59"/>
                          <w:sz w:val="20"/>
                          <w:szCs w:val="20"/>
                          <w:rtl/>
                          <w:lang w:bidi="ar-SA"/>
                        </w:rPr>
                        <w:t>دراسة حالة: منتدى استدامة الفضاء</w:t>
                      </w:r>
                    </w:p>
                    <w:p w14:paraId="50CDFE2E" w14:textId="12AED68C" w:rsidR="007E4CD3" w:rsidRPr="00DD59E2" w:rsidRDefault="007E4CD3" w:rsidP="007E4CD3">
                      <w:pPr>
                        <w:rPr>
                          <w:sz w:val="20"/>
                          <w:szCs w:val="20"/>
                          <w:lang w:val="en-US" w:bidi="ar-SA"/>
                        </w:rPr>
                      </w:pPr>
                      <w:r w:rsidRPr="007E4CD3">
                        <w:rPr>
                          <w:sz w:val="20"/>
                          <w:szCs w:val="20"/>
                          <w:rtl/>
                          <w:lang w:bidi="ar-SA"/>
                        </w:rPr>
                        <w:t xml:space="preserve">جمع </w:t>
                      </w:r>
                      <w:hyperlink r:id="rId28" w:anchor="/ar" w:history="1">
                        <w:r w:rsidRPr="00A72791">
                          <w:rPr>
                            <w:rStyle w:val="Hyperlink"/>
                            <w:sz w:val="20"/>
                            <w:szCs w:val="20"/>
                            <w:rtl/>
                            <w:lang w:bidi="ar-SA"/>
                          </w:rPr>
                          <w:t>منتدى استدامة الفضاء</w:t>
                        </w:r>
                      </w:hyperlink>
                      <w:r w:rsidRPr="007E4CD3">
                        <w:rPr>
                          <w:sz w:val="20"/>
                          <w:szCs w:val="20"/>
                          <w:rtl/>
                          <w:lang w:bidi="ar-SA"/>
                        </w:rPr>
                        <w:t xml:space="preserve"> كبار القادة والخبراء المتخصصين من قطاعي السواتل والفضاء، ووكالات الفضاء والاتصالات، والحكومات، وغيرهم من أصحاب المصلحة في مجال الفضاء الملتزمين بالاستخدام المسؤول للفضاء الخارجي. وقد أتاح المنتدى، خلال دورتيه، منصة لمناقشة واستكشاف السياسات وأفضل الممارسات والمبادئ التوجيهية والاستراتيجيات اللازمة لضمان بقاء الفضاء متاحاً ومستداماً أمام الطائفة المتزايدة من الأنشطة الفضائية المتوخاة حالياً وفي المستقبل.</w:t>
                      </w:r>
                    </w:p>
                  </w:txbxContent>
                </v:textbox>
                <w10:anchorlock/>
              </v:shape>
            </w:pict>
          </mc:Fallback>
        </mc:AlternateContent>
      </w:r>
    </w:p>
    <w:p w14:paraId="0759DB14" w14:textId="584DF285" w:rsidR="004D017B" w:rsidRPr="004D017B" w:rsidRDefault="00203E45" w:rsidP="004D017B">
      <w:pPr>
        <w:rPr>
          <w:rtl/>
          <w:lang w:bidi="en-GB"/>
        </w:rPr>
      </w:pPr>
      <w:r>
        <w:rPr>
          <w:lang w:bidi="ar-SA"/>
        </w:rPr>
        <w:t>11.7</w:t>
      </w:r>
      <w:r w:rsidR="004D017B" w:rsidRPr="004D017B">
        <w:rPr>
          <w:rtl/>
          <w:lang w:bidi="ar-SA"/>
        </w:rPr>
        <w:tab/>
        <w:t>ومع استمرار التطور السريع لقطاع التوصيلية الفضائية، تبرز عدة جوانب مهمة تستحق النظر عند تقاطع التقدم التكنولوجي والنفاذ الشامل للجميع وعمليات الفضاء المستدامة:</w:t>
      </w:r>
    </w:p>
    <w:p w14:paraId="1D3634C8" w14:textId="58BFF454" w:rsidR="004D017B" w:rsidRPr="004D017B" w:rsidRDefault="00203E45" w:rsidP="006C31F4">
      <w:pPr>
        <w:pStyle w:val="enumlev1"/>
        <w:tabs>
          <w:tab w:val="clear" w:pos="567"/>
        </w:tabs>
        <w:ind w:left="708" w:hanging="708"/>
        <w:rPr>
          <w:rtl/>
          <w:lang w:bidi="en-GB"/>
        </w:rPr>
      </w:pPr>
      <w:r>
        <w:rPr>
          <w:lang w:bidi="ar-SA"/>
        </w:rPr>
        <w:t>1.11.7</w:t>
      </w:r>
      <w:r w:rsidR="004D017B" w:rsidRPr="004D017B">
        <w:rPr>
          <w:rtl/>
          <w:lang w:bidi="ar-SA"/>
        </w:rPr>
        <w:tab/>
        <w:t>تركز الاتجاهات والتطورات الناشئة في مجال التوصيلية الفضائية على إيجاد حلول مبتكرة من أجل مستقبل رقمي شامل للجميع ومستدام.</w:t>
      </w:r>
    </w:p>
    <w:p w14:paraId="43939E12" w14:textId="5D8ABFD3" w:rsidR="004D017B" w:rsidRPr="004D017B" w:rsidRDefault="00203E45" w:rsidP="006C31F4">
      <w:pPr>
        <w:pStyle w:val="enumlev1"/>
        <w:tabs>
          <w:tab w:val="clear" w:pos="567"/>
        </w:tabs>
        <w:ind w:left="708" w:hanging="708"/>
        <w:rPr>
          <w:rtl/>
          <w:lang w:bidi="en-GB"/>
        </w:rPr>
      </w:pPr>
      <w:r>
        <w:rPr>
          <w:lang w:bidi="ar-SA"/>
        </w:rPr>
        <w:t>2.11.7</w:t>
      </w:r>
      <w:r w:rsidR="004D017B" w:rsidRPr="004D017B">
        <w:rPr>
          <w:rtl/>
          <w:lang w:bidi="ar-SA"/>
        </w:rPr>
        <w:tab/>
        <w:t>ويمكن أن يسهم سد الفجوة الرقمية من خلال التوصيلية القائمة على الفضاء في تلبية احتياجات المجتمعات غير المخدومة والمجتمعات التي لا تحظى بخدمات كافية.</w:t>
      </w:r>
    </w:p>
    <w:p w14:paraId="1123E1F9" w14:textId="71DC1162" w:rsidR="004D017B" w:rsidRPr="004D017B" w:rsidRDefault="00203E45" w:rsidP="006C31F4">
      <w:pPr>
        <w:pStyle w:val="enumlev1"/>
        <w:tabs>
          <w:tab w:val="clear" w:pos="567"/>
        </w:tabs>
        <w:ind w:left="708" w:hanging="708"/>
        <w:rPr>
          <w:rtl/>
          <w:lang w:bidi="en-GB"/>
        </w:rPr>
      </w:pPr>
      <w:r>
        <w:rPr>
          <w:lang w:bidi="ar-SA"/>
        </w:rPr>
        <w:t>3.11.7</w:t>
      </w:r>
      <w:r w:rsidR="004D017B" w:rsidRPr="004D017B">
        <w:rPr>
          <w:rtl/>
          <w:lang w:bidi="ar-SA"/>
        </w:rPr>
        <w:tab/>
        <w:t>وتدعم أطر السياسات والأطر التنظيمية التمكينية النشر المسؤول والاستخدام المستدام لنظم التوصيلية القائمة على</w:t>
      </w:r>
      <w:r w:rsidR="0052077B">
        <w:rPr>
          <w:rFonts w:hint="eastAsia"/>
          <w:rtl/>
          <w:lang w:bidi="ar-SA"/>
        </w:rPr>
        <w:t> </w:t>
      </w:r>
      <w:r w:rsidR="004D017B" w:rsidRPr="004D017B">
        <w:rPr>
          <w:rtl/>
          <w:lang w:bidi="ar-SA"/>
        </w:rPr>
        <w:t>الفضاء. وهناك إقرار واسع بأن موضوعات التوصيلية الفضائية تندرج ضمن ولايات كيانات مختلفة تابعة للأمم المتحدة معنية بالفضاء الخارجي، مثل مكتب الأمم المتحدة لشؤون الفضاء الخارجي</w:t>
      </w:r>
      <w:r w:rsidR="001E532E">
        <w:rPr>
          <w:rFonts w:hint="cs"/>
          <w:rtl/>
          <w:lang w:bidi="ar-SA"/>
        </w:rPr>
        <w:t xml:space="preserve"> </w:t>
      </w:r>
      <w:r w:rsidR="001E532E">
        <w:rPr>
          <w:lang w:val="en-US" w:bidi="ar-SA"/>
        </w:rPr>
        <w:t>(UNOOSA)</w:t>
      </w:r>
      <w:r w:rsidR="004D017B" w:rsidRPr="004D017B">
        <w:rPr>
          <w:rtl/>
          <w:lang w:bidi="ar-SA"/>
        </w:rPr>
        <w:t>، ولجنة استخدام الفضاء الخارجي في</w:t>
      </w:r>
      <w:r w:rsidR="006C31F4">
        <w:rPr>
          <w:rFonts w:hint="eastAsia"/>
          <w:rtl/>
          <w:lang w:bidi="ar-SA"/>
        </w:rPr>
        <w:t> </w:t>
      </w:r>
      <w:r w:rsidR="004D017B" w:rsidRPr="004D017B">
        <w:rPr>
          <w:rtl/>
          <w:lang w:bidi="ar-SA"/>
        </w:rPr>
        <w:t>الأغراض السلمية</w:t>
      </w:r>
      <w:r w:rsidR="001E532E">
        <w:rPr>
          <w:rFonts w:hint="cs"/>
          <w:rtl/>
          <w:lang w:bidi="ar-SA"/>
        </w:rPr>
        <w:t xml:space="preserve"> </w:t>
      </w:r>
      <w:r w:rsidR="001E532E">
        <w:rPr>
          <w:lang w:val="en-US" w:bidi="ar-SA"/>
        </w:rPr>
        <w:t>(COPUOS)</w:t>
      </w:r>
      <w:r w:rsidR="004D017B" w:rsidRPr="004D017B">
        <w:rPr>
          <w:rtl/>
          <w:lang w:bidi="ar-SA"/>
        </w:rPr>
        <w:t>، والاتحاد الدولي للاتصالات. وفي إطار الاتحاد تحديداً، توجد أطر تنظيمية عالمية راسخة تنظم هذه القطاعات، ولا سيما من خلال المؤتمرات العالمية للاتصالات الراديوية.</w:t>
      </w:r>
    </w:p>
    <w:p w14:paraId="28A0C13C" w14:textId="26FB240D" w:rsidR="004D017B" w:rsidRPr="004D017B" w:rsidRDefault="00203E45" w:rsidP="006C31F4">
      <w:pPr>
        <w:pStyle w:val="enumlev1"/>
        <w:tabs>
          <w:tab w:val="clear" w:pos="567"/>
        </w:tabs>
        <w:ind w:left="708" w:hanging="708"/>
        <w:rPr>
          <w:rtl/>
          <w:lang w:bidi="en-GB"/>
        </w:rPr>
      </w:pPr>
      <w:r>
        <w:rPr>
          <w:lang w:bidi="ar-SA"/>
        </w:rPr>
        <w:t>4.11.7</w:t>
      </w:r>
      <w:r w:rsidR="004D017B" w:rsidRPr="004D017B">
        <w:rPr>
          <w:rtl/>
          <w:lang w:bidi="ar-SA"/>
        </w:rPr>
        <w:tab/>
        <w:t>ويتيح التكامل بين مختلف النظم القائمة على الفضاء وشبكات الأرض فرصاً لتعزيز حلول التوصيلية.</w:t>
      </w:r>
    </w:p>
    <w:p w14:paraId="3A21E1FB" w14:textId="010293EC" w:rsidR="004D017B" w:rsidRPr="001E532E" w:rsidRDefault="00203E45" w:rsidP="006C31F4">
      <w:pPr>
        <w:pStyle w:val="enumlev1"/>
        <w:tabs>
          <w:tab w:val="clear" w:pos="567"/>
        </w:tabs>
        <w:ind w:left="708" w:hanging="708"/>
        <w:rPr>
          <w:spacing w:val="-2"/>
          <w:rtl/>
          <w:lang w:bidi="en-GB"/>
        </w:rPr>
      </w:pPr>
      <w:r w:rsidRPr="001E532E">
        <w:rPr>
          <w:spacing w:val="-2"/>
          <w:lang w:bidi="ar-SA"/>
        </w:rPr>
        <w:t>5.11.7</w:t>
      </w:r>
      <w:r w:rsidR="004D017B" w:rsidRPr="001E532E">
        <w:rPr>
          <w:spacing w:val="-2"/>
          <w:rtl/>
          <w:lang w:bidi="ar-SA"/>
        </w:rPr>
        <w:tab/>
        <w:t>ونظراً إلى محدودية الطيف والمدارات الساتلية المرتبطة به، فمن الضروري استخدامهما على النحو الأمثل من خلال تحديث الأطر التنظيمية بهدف تحقيق أقصى قدر من الكفاءة في استخدام الطيف والاستعانة بتقنيات حديثة لإدارة الطيف، مع كفالة الاستخدام الرشيد والمنصف والفعال والاقتصادي وإتاحة النفاذ لجميع البلدان، ولا سيما البلدان النامية.</w:t>
      </w:r>
    </w:p>
    <w:p w14:paraId="40E72317" w14:textId="437BD9E8" w:rsidR="004D017B" w:rsidRPr="004D017B" w:rsidRDefault="00203E45" w:rsidP="006C31F4">
      <w:pPr>
        <w:pStyle w:val="enumlev1"/>
        <w:tabs>
          <w:tab w:val="clear" w:pos="567"/>
        </w:tabs>
        <w:ind w:left="708" w:hanging="708"/>
        <w:rPr>
          <w:rtl/>
          <w:lang w:bidi="en-GB"/>
        </w:rPr>
      </w:pPr>
      <w:r>
        <w:rPr>
          <w:lang w:bidi="ar-SA"/>
        </w:rPr>
        <w:t>6.11.7</w:t>
      </w:r>
      <w:r w:rsidR="004D017B" w:rsidRPr="004D017B">
        <w:rPr>
          <w:rtl/>
          <w:lang w:bidi="ar-SA"/>
        </w:rPr>
        <w:tab/>
        <w:t>ويمكن للشراكات بين القطاعين العام والخاص والحوافز الاقتصادية التي تقدمها الحكومات أن تعجل بنشر خدمات وتكنولوجيات الاتصالات/تكنولوجيا المعلومات والاتصالات القائمة على الفضاء، بما يمكن أن يعجل بإتاحة التوصيلية في المناطق غير المخدومة والمناطق التي لا تحظى بخدمات كافية.</w:t>
      </w:r>
    </w:p>
    <w:p w14:paraId="7E39F913" w14:textId="2861D4FB" w:rsidR="004D017B" w:rsidRPr="001E532E" w:rsidRDefault="00203E45" w:rsidP="004D017B">
      <w:pPr>
        <w:rPr>
          <w:spacing w:val="-2"/>
          <w:rtl/>
          <w:lang w:bidi="en-GB"/>
        </w:rPr>
      </w:pPr>
      <w:r w:rsidRPr="001E532E">
        <w:rPr>
          <w:spacing w:val="-2"/>
          <w:lang w:bidi="ar-SA"/>
        </w:rPr>
        <w:t>12.7</w:t>
      </w:r>
      <w:r w:rsidR="004D017B" w:rsidRPr="001E532E">
        <w:rPr>
          <w:spacing w:val="-2"/>
          <w:rtl/>
          <w:lang w:bidi="ar-SA"/>
        </w:rPr>
        <w:tab/>
        <w:t xml:space="preserve">وفي ضوء هذه الاعتبارات المتعلقة بتوصيلية الاتصالات/تكنولوجيا المعلومات والاتصالات القائمة على الفضاء واستدامتها، ينبغي </w:t>
      </w:r>
      <w:r w:rsidR="006B3152">
        <w:rPr>
          <w:rFonts w:hint="cs"/>
          <w:spacing w:val="-2"/>
          <w:rtl/>
        </w:rPr>
        <w:t xml:space="preserve">لواضعي </w:t>
      </w:r>
      <w:r w:rsidR="004D017B" w:rsidRPr="001E532E">
        <w:rPr>
          <w:spacing w:val="-2"/>
          <w:rtl/>
          <w:lang w:bidi="ar-SA"/>
        </w:rPr>
        <w:t>السياسات وأصحاب المصلحة تناول الأسئلة التالية لضمان التطوير المسؤول لخدمات وتكنولوجيات الاتصالات/تكنولوجيا المعلومات والاتصالات القائمة على الفضاء:</w:t>
      </w:r>
    </w:p>
    <w:p w14:paraId="1115584C" w14:textId="21456CF4" w:rsidR="004D017B" w:rsidRPr="004D017B" w:rsidRDefault="00203E45" w:rsidP="00287FCA">
      <w:pPr>
        <w:pStyle w:val="enumlev1"/>
        <w:tabs>
          <w:tab w:val="clear" w:pos="567"/>
        </w:tabs>
        <w:ind w:left="708" w:hanging="708"/>
        <w:rPr>
          <w:rtl/>
          <w:lang w:bidi="en-GB"/>
        </w:rPr>
      </w:pPr>
      <w:r>
        <w:rPr>
          <w:lang w:bidi="ar-SA"/>
        </w:rPr>
        <w:t>1.12.7</w:t>
      </w:r>
      <w:r w:rsidR="004D017B" w:rsidRPr="004D017B">
        <w:rPr>
          <w:rtl/>
          <w:lang w:bidi="ar-SA"/>
        </w:rPr>
        <w:tab/>
        <w:t>ما التحديات والاتجاهات والتطورات في مجال توصيلية الاتصالات/تكنولوجيا المعلومات والاتصالات القائمة على الفضاء التي تسهم في تحقيق مستقبل رقمي شامل للجميع ومستدام و</w:t>
      </w:r>
      <w:r w:rsidR="00BD3269">
        <w:rPr>
          <w:rFonts w:hint="cs"/>
          <w:rtl/>
          <w:lang w:bidi="ar-SA"/>
        </w:rPr>
        <w:t xml:space="preserve">قادر على الصمود </w:t>
      </w:r>
      <w:r w:rsidR="004D017B" w:rsidRPr="004D017B">
        <w:rPr>
          <w:rtl/>
          <w:lang w:bidi="ar-SA"/>
        </w:rPr>
        <w:t>وميسور التكلفة ومبتكر؟ كيف يمكن للحكومات والقطاع العام والقطاع الخاص والمجتمع المدني، كل في نطاق دوره، البناء على هذه التطورات؟</w:t>
      </w:r>
    </w:p>
    <w:p w14:paraId="7AE921F7" w14:textId="37AE62FE" w:rsidR="004D017B" w:rsidRPr="00AB3391" w:rsidRDefault="00203E45" w:rsidP="00287FCA">
      <w:pPr>
        <w:pStyle w:val="enumlev1"/>
        <w:tabs>
          <w:tab w:val="clear" w:pos="567"/>
        </w:tabs>
        <w:ind w:left="708" w:hanging="708"/>
        <w:rPr>
          <w:spacing w:val="-2"/>
          <w:rtl/>
          <w:lang w:bidi="en-GB"/>
        </w:rPr>
      </w:pPr>
      <w:r w:rsidRPr="00AB3391">
        <w:rPr>
          <w:spacing w:val="-2"/>
          <w:lang w:bidi="ar-SA"/>
        </w:rPr>
        <w:t>2.12.7</w:t>
      </w:r>
      <w:r w:rsidR="004D017B" w:rsidRPr="00AB3391">
        <w:rPr>
          <w:spacing w:val="-2"/>
          <w:rtl/>
          <w:lang w:bidi="ar-SA"/>
        </w:rPr>
        <w:tab/>
        <w:t>كيف يمكن لتوصيلية الاتصالات/تكنولوجيا المعلومات والاتصالات القائمة على الفضاء أن تسهم في سد الفجوات الرقمية وفي التنمية المستدامة، ولا سيما في المجتمعات التي عانت تاريخياً من انعدام الخدمات أو عدم كفايتها، مع مراعاة مختلف أولويات أصحاب المصلحة، بما في ذلك إتاحة الاتصالات والقدرة على تحمل تكلفتها وقدرتها على الصمود؟</w:t>
      </w:r>
    </w:p>
    <w:p w14:paraId="5CC8F013" w14:textId="0F73FFC6" w:rsidR="004D017B" w:rsidRPr="004D017B" w:rsidRDefault="00203E45" w:rsidP="00287FCA">
      <w:pPr>
        <w:pStyle w:val="enumlev1"/>
        <w:tabs>
          <w:tab w:val="clear" w:pos="567"/>
        </w:tabs>
        <w:ind w:left="708" w:hanging="708"/>
        <w:rPr>
          <w:rtl/>
          <w:lang w:bidi="en-GB"/>
        </w:rPr>
      </w:pPr>
      <w:r>
        <w:rPr>
          <w:lang w:bidi="ar-SA"/>
        </w:rPr>
        <w:t>3.12.7</w:t>
      </w:r>
      <w:r w:rsidR="004D017B" w:rsidRPr="004D017B">
        <w:rPr>
          <w:rtl/>
          <w:lang w:bidi="ar-SA"/>
        </w:rPr>
        <w:tab/>
        <w:t>كيف يمكن للإدارات العمل على الصعد الوطني والإقليمي والدولي لتهيئة بيئة تمكينية للسياسات واللوائح التنظيمية من أجل نشر توصيلية الاتصالات/تكنولوجيا المعلومات والاتصالات القائمة على الفضاء واستخدامها؟ كيف يمكن مواءمة الأطر التنظيمية فيما بين مختلف البلدان لتيسير نشر وتشغيل نظم توصيلية الاتصالات/تكنولوجيا المعلومات والاتصالات القائمة على الفضاء؟</w:t>
      </w:r>
    </w:p>
    <w:p w14:paraId="0280299B" w14:textId="2DAC37E2" w:rsidR="00A72791" w:rsidRDefault="00203E45" w:rsidP="00287FCA">
      <w:pPr>
        <w:pStyle w:val="enumlev1"/>
        <w:tabs>
          <w:tab w:val="clear" w:pos="567"/>
        </w:tabs>
        <w:ind w:left="708" w:hanging="708"/>
        <w:rPr>
          <w:rtl/>
          <w:lang w:bidi="ar-SA"/>
        </w:rPr>
      </w:pPr>
      <w:r>
        <w:rPr>
          <w:lang w:bidi="ar-SA"/>
        </w:rPr>
        <w:t>4.12.7</w:t>
      </w:r>
      <w:r w:rsidR="004D017B" w:rsidRPr="004D017B">
        <w:rPr>
          <w:rtl/>
          <w:lang w:bidi="ar-SA"/>
        </w:rPr>
        <w:tab/>
        <w:t>كيف يمكن لأوجه التكامل فيما بين مختلف نظم توصيلية الاتصالات/تكنولوجيا المعلومات والاتصالات القائمة على</w:t>
      </w:r>
      <w:r w:rsidR="00AB3391">
        <w:rPr>
          <w:rFonts w:hint="eastAsia"/>
          <w:rtl/>
          <w:lang w:bidi="ar-SA"/>
        </w:rPr>
        <w:t> </w:t>
      </w:r>
      <w:r w:rsidR="004D017B" w:rsidRPr="004D017B">
        <w:rPr>
          <w:rtl/>
          <w:lang w:bidi="ar-SA"/>
        </w:rPr>
        <w:t>الفضاء، وبين تلك النظم وشبكات الأرض، أن تسهم في تحقيق مستقبل رقمي شامل للجميع ومبتكر؟ كيف يمكن ل</w:t>
      </w:r>
      <w:r w:rsidR="006B3152">
        <w:rPr>
          <w:rFonts w:hint="cs"/>
          <w:rtl/>
          <w:lang w:bidi="ar-SA"/>
        </w:rPr>
        <w:t>واضعي</w:t>
      </w:r>
      <w:r w:rsidR="006B3152" w:rsidRPr="004D017B">
        <w:rPr>
          <w:rtl/>
          <w:lang w:bidi="ar-SA"/>
        </w:rPr>
        <w:t xml:space="preserve"> </w:t>
      </w:r>
      <w:r w:rsidR="004D017B" w:rsidRPr="004D017B">
        <w:rPr>
          <w:rtl/>
          <w:lang w:bidi="ar-SA"/>
        </w:rPr>
        <w:t>السياسات المساعدة في إتاحة خدمات التوصيلية الناشئة عن أوجه التكامل هذه، وما الآليات التنظيمية التي يمكن وضعها لتعزيز التعاون؟</w:t>
      </w:r>
    </w:p>
    <w:p w14:paraId="06CA69DF" w14:textId="5975425F" w:rsidR="004D017B" w:rsidRPr="004D017B" w:rsidRDefault="00203E45" w:rsidP="00287FCA">
      <w:pPr>
        <w:pStyle w:val="enumlev1"/>
        <w:tabs>
          <w:tab w:val="clear" w:pos="567"/>
        </w:tabs>
        <w:ind w:left="708" w:hanging="708"/>
        <w:rPr>
          <w:rtl/>
          <w:lang w:bidi="en-GB"/>
        </w:rPr>
      </w:pPr>
      <w:r>
        <w:rPr>
          <w:lang w:bidi="ar-SA"/>
        </w:rPr>
        <w:lastRenderedPageBreak/>
        <w:t>5.12.7</w:t>
      </w:r>
      <w:r w:rsidR="004D017B" w:rsidRPr="004D017B">
        <w:rPr>
          <w:rtl/>
          <w:lang w:bidi="ar-SA"/>
        </w:rPr>
        <w:tab/>
        <w:t>وإدراكاً لولاية الاتحاد وإطاره التنظيمي وقطاعاته، ولا سيما المؤتمرات العالمية للاتصالات الراديوية، كيف يمكن تحسين التنسيق والتعاون الدوليين لإدارة استخدام طيف الترددات الراديوية في خدمات الاتصالات/تكنولوجيا المعلومات والاتصالات القائمة على الفضاء، بما يكفل النفاذ المنصف إلى موارد الفضاء لجميع البلدان؟</w:t>
      </w:r>
    </w:p>
    <w:p w14:paraId="1E4C4E6E" w14:textId="30BD8D63" w:rsidR="004D017B" w:rsidRPr="00AB3391" w:rsidRDefault="00203E45" w:rsidP="00287FCA">
      <w:pPr>
        <w:pStyle w:val="enumlev1"/>
        <w:tabs>
          <w:tab w:val="clear" w:pos="567"/>
        </w:tabs>
        <w:ind w:left="708" w:hanging="708"/>
        <w:rPr>
          <w:spacing w:val="-4"/>
          <w:rtl/>
          <w:lang w:bidi="en-GB"/>
        </w:rPr>
      </w:pPr>
      <w:r w:rsidRPr="00AB3391">
        <w:rPr>
          <w:spacing w:val="-4"/>
          <w:lang w:bidi="ar-SA"/>
        </w:rPr>
        <w:t>6.12.7</w:t>
      </w:r>
      <w:r w:rsidR="004D017B" w:rsidRPr="00AB3391">
        <w:rPr>
          <w:spacing w:val="-4"/>
          <w:rtl/>
          <w:lang w:bidi="ar-SA"/>
        </w:rPr>
        <w:tab/>
        <w:t xml:space="preserve">ما الأطر التنظيمية التي يلزم وضعها لضمان تنسيق الحركة الفضائية </w:t>
      </w:r>
      <w:r w:rsidR="004D017B" w:rsidRPr="00AB3391">
        <w:rPr>
          <w:spacing w:val="-4"/>
          <w:lang w:bidi="ar-SA"/>
        </w:rPr>
        <w:t>(STC)</w:t>
      </w:r>
      <w:r w:rsidR="004D017B" w:rsidRPr="00AB3391">
        <w:rPr>
          <w:spacing w:val="-4"/>
          <w:rtl/>
          <w:lang w:bidi="ar-SA"/>
        </w:rPr>
        <w:t xml:space="preserve"> وإتاحة الاستخدام الفعال للمدارات؟ كيف يمكن للبلدان أن تتعاون في وضع وتنفيذ نظم لتنسيق الحركة الفضائية تكفل سلامة أنشطة التوصيلية الفضائية واستدامتها؟</w:t>
      </w:r>
    </w:p>
    <w:p w14:paraId="784B3AB1" w14:textId="77777777" w:rsidR="00A72791" w:rsidRDefault="00203E45" w:rsidP="00287FCA">
      <w:pPr>
        <w:pStyle w:val="enumlev1"/>
        <w:tabs>
          <w:tab w:val="clear" w:pos="567"/>
        </w:tabs>
        <w:ind w:left="708" w:hanging="708"/>
        <w:rPr>
          <w:rtl/>
          <w:lang w:bidi="ar-SA"/>
        </w:rPr>
      </w:pPr>
      <w:r>
        <w:rPr>
          <w:lang w:bidi="ar-SA"/>
        </w:rPr>
        <w:t>7.12.7</w:t>
      </w:r>
      <w:r w:rsidR="004D017B" w:rsidRPr="004D017B">
        <w:rPr>
          <w:rtl/>
          <w:lang w:bidi="ar-SA"/>
        </w:rPr>
        <w:tab/>
        <w:t>كيف يمكن تعزيز إتاحة حلول توصيلية الاتصالات/تكنولوجيا المعلومات والاتصالات القائمة على الفضاء على نطاق واسع وبتكلفة ميسورة، ولا سيما في البلدان النامية وأقل البلدان نمواً والمجتمعات المنخفضة الدخل والنائية، من خلال تشجيع المنافسة والابتكار والاستثمار الخاص والشراكات بين القطاعين العام والخاص، في جملة آليات أخرى؟</w:t>
      </w:r>
    </w:p>
    <w:p w14:paraId="16E37DF7" w14:textId="77777777" w:rsidR="00A72791" w:rsidRDefault="00203E45" w:rsidP="00287FCA">
      <w:pPr>
        <w:pStyle w:val="enumlev1"/>
        <w:tabs>
          <w:tab w:val="clear" w:pos="567"/>
        </w:tabs>
        <w:ind w:left="708" w:hanging="708"/>
        <w:rPr>
          <w:rtl/>
          <w:lang w:bidi="ar-SA"/>
        </w:rPr>
      </w:pPr>
      <w:r>
        <w:rPr>
          <w:lang w:bidi="ar-SA"/>
        </w:rPr>
        <w:t>8.12.7</w:t>
      </w:r>
      <w:r w:rsidR="004D017B" w:rsidRPr="004D017B">
        <w:rPr>
          <w:rtl/>
          <w:lang w:bidi="ar-SA"/>
        </w:rPr>
        <w:tab/>
        <w:t>كيف يمكن الحد من الأثر البيئي لعمليات التوصيلية الفضائية، وما التدابير أو السياسات المستنيرة تقنياً التي يمكن أن تعزز الممارسات المستدامة بيئياً في قطاع الفضاء؟ وإدراكاً للولايات المنوطة بمختلف كيانات الأمم المتحدة المعنية بالفضاء الخارجي، مثل الاتحاد الدولي للاتصالات ومكتب الأمم المتحدة لشؤون الفضاء الخارجي ولجنة استخدام الفضاء الخارجي في الأغراض السلمية، كيف يمكن للاتحاد أن يدعم التنسيق والحوار بشأن الحطام الفضائي، وكيف يمكن تعزيز التعاون الدولي لضمان استدامة العمليات الفضائية؟ ما النهج المبتكرة التي يجري النظر فيها للتخفيف من هذه التحديات المتعلقة بالمخاطر البيئية والاستخدام المستدام للفضاء الخارجي على المدى الطويل؟</w:t>
      </w:r>
    </w:p>
    <w:p w14:paraId="5FF0F2B8" w14:textId="791788AE" w:rsidR="004D017B" w:rsidRPr="004D017B" w:rsidRDefault="00203E45" w:rsidP="00287FCA">
      <w:pPr>
        <w:pStyle w:val="enumlev1"/>
        <w:tabs>
          <w:tab w:val="clear" w:pos="567"/>
        </w:tabs>
        <w:ind w:left="708" w:hanging="708"/>
        <w:rPr>
          <w:rtl/>
          <w:lang w:bidi="en-GB"/>
        </w:rPr>
      </w:pPr>
      <w:r>
        <w:rPr>
          <w:lang w:bidi="ar-SA"/>
        </w:rPr>
        <w:t>9.12.7</w:t>
      </w:r>
      <w:r w:rsidR="004D017B" w:rsidRPr="004D017B">
        <w:rPr>
          <w:rtl/>
          <w:lang w:bidi="ar-SA"/>
        </w:rPr>
        <w:tab/>
        <w:t>ما السياسات التي يمكن أن تدعم مواصلة الابتكار والبحث في تكنولوجيات توصيلية الاتصالات/تكنولوجيا المعلومات والاتصالات القائمة على الفضاء، وكيف يمكن لهذه السياسات أن تكفل استفادة جميع قطاعات المجتمع من أوجه التقدم المحرزة؟</w:t>
      </w:r>
    </w:p>
    <w:p w14:paraId="0C00A542" w14:textId="77777777" w:rsidR="00A72791" w:rsidRDefault="00203E45" w:rsidP="00287FCA">
      <w:pPr>
        <w:pStyle w:val="enumlev1"/>
        <w:tabs>
          <w:tab w:val="clear" w:pos="567"/>
        </w:tabs>
        <w:ind w:left="708" w:hanging="708"/>
        <w:rPr>
          <w:rtl/>
          <w:lang w:bidi="ar-SA"/>
        </w:rPr>
      </w:pPr>
      <w:r>
        <w:rPr>
          <w:lang w:bidi="ar-SA"/>
        </w:rPr>
        <w:t>10.12.7</w:t>
      </w:r>
      <w:r w:rsidR="004D017B" w:rsidRPr="004D017B">
        <w:rPr>
          <w:rtl/>
          <w:lang w:bidi="ar-SA"/>
        </w:rPr>
        <w:tab/>
        <w:t>ما تدابير السياسات والتدابير التنظيمية التي يمكن للبلدان اتخاذها، استناداً إلى الممارسات الجيدة، لضمان الأمن والثقة وقدرة خدمات الاتصالات القائمة على الفضاء على الصمود؟ وكيف يمكن تنسيق هذه التدابير ومواءمتها على الصعيد الدولي؟</w:t>
      </w:r>
    </w:p>
    <w:p w14:paraId="4014CDF5" w14:textId="03E91E79" w:rsidR="004D017B" w:rsidRPr="004D017B" w:rsidRDefault="00203E45" w:rsidP="00287FCA">
      <w:pPr>
        <w:pStyle w:val="enumlev1"/>
        <w:tabs>
          <w:tab w:val="clear" w:pos="567"/>
        </w:tabs>
        <w:ind w:left="708" w:hanging="708"/>
        <w:rPr>
          <w:rtl/>
          <w:lang w:bidi="en-GB"/>
        </w:rPr>
      </w:pPr>
      <w:r>
        <w:rPr>
          <w:lang w:bidi="ar-SA"/>
        </w:rPr>
        <w:t>11.12.7</w:t>
      </w:r>
      <w:r w:rsidR="004D017B" w:rsidRPr="004D017B">
        <w:rPr>
          <w:rtl/>
          <w:lang w:bidi="ar-SA"/>
        </w:rPr>
        <w:tab/>
        <w:t xml:space="preserve">كيف يمكن لتوصيلية الاتصالات/تكنولوجيا المعلومات والاتصالات القائمة على الفضاء أن تدعم التأهب للكوارث ونظم الإنذار المبكر ورصد المناخ، ولا سيما في المناطق المعرضة للمخاطر؟ وفي إطار الدور التنسيقي للاتحاد، ما آليات التعاون التي يمكن أن تعزز تبادل البيانات الطوعي في الوقت المناسب والتكامل مع نظم </w:t>
      </w:r>
      <w:r w:rsidR="00692FE1">
        <w:rPr>
          <w:rFonts w:hint="cs"/>
          <w:rtl/>
          <w:lang w:bidi="ar-SA"/>
        </w:rPr>
        <w:t>الأرض ل</w:t>
      </w:r>
      <w:r w:rsidR="004D017B" w:rsidRPr="004D017B">
        <w:rPr>
          <w:rtl/>
          <w:lang w:bidi="ar-SA"/>
        </w:rPr>
        <w:t>لاستجابة للطوارئ؟</w:t>
      </w:r>
    </w:p>
    <w:p w14:paraId="295EF099" w14:textId="77777777" w:rsidR="00287FCA" w:rsidRDefault="00287FCA" w:rsidP="00287FCA">
      <w:pPr>
        <w:rPr>
          <w:sz w:val="26"/>
          <w:szCs w:val="26"/>
        </w:rPr>
      </w:pPr>
      <w:r>
        <w:br w:type="page"/>
      </w:r>
    </w:p>
    <w:p w14:paraId="7816BFCC" w14:textId="28069519" w:rsidR="004D017B" w:rsidRPr="004D017B" w:rsidRDefault="004D017B" w:rsidP="000D5167">
      <w:pPr>
        <w:pStyle w:val="Heading1"/>
        <w:rPr>
          <w:rtl/>
          <w:lang w:bidi="en-GB"/>
        </w:rPr>
      </w:pPr>
      <w:r w:rsidRPr="004D017B">
        <w:lastRenderedPageBreak/>
        <w:t>8</w:t>
      </w:r>
      <w:r w:rsidRPr="004D017B">
        <w:rPr>
          <w:rtl/>
        </w:rPr>
        <w:tab/>
        <w:t xml:space="preserve">تعزيز </w:t>
      </w:r>
      <w:r w:rsidR="000D5167" w:rsidRPr="000D5167">
        <w:rPr>
          <w:rFonts w:hint="cs"/>
          <w:rtl/>
        </w:rPr>
        <w:t>الأنظمة الإيكولوجية</w:t>
      </w:r>
      <w:r w:rsidR="000D5167" w:rsidRPr="000D5167">
        <w:rPr>
          <w:rtl/>
        </w:rPr>
        <w:t xml:space="preserve"> </w:t>
      </w:r>
      <w:r w:rsidRPr="004D017B">
        <w:rPr>
          <w:rtl/>
        </w:rPr>
        <w:t>الابتكار وريادة الأعمال المتمحورة حول تكنولوجيا المعلومات والاتصالات</w:t>
      </w:r>
    </w:p>
    <w:p w14:paraId="1BC8FF81" w14:textId="7FD327A3" w:rsidR="004D017B" w:rsidRPr="004D017B" w:rsidRDefault="00287FCA" w:rsidP="000D5167">
      <w:pPr>
        <w:rPr>
          <w:lang w:val="en-US"/>
        </w:rPr>
      </w:pPr>
      <w:r w:rsidRPr="001D2182">
        <w:rPr>
          <w:noProof/>
          <w:spacing w:val="2"/>
          <w:lang w:bidi="ar-SA"/>
        </w:rPr>
        <mc:AlternateContent>
          <mc:Choice Requires="wps">
            <w:drawing>
              <wp:anchor distT="0" distB="0" distL="114300" distR="114300" simplePos="0" relativeHeight="251668480" behindDoc="0" locked="0" layoutInCell="1" allowOverlap="1" wp14:anchorId="0E5ADF5F" wp14:editId="42B0D2E7">
                <wp:simplePos x="0" y="0"/>
                <wp:positionH relativeFrom="column">
                  <wp:posOffset>-31115</wp:posOffset>
                </wp:positionH>
                <wp:positionV relativeFrom="paragraph">
                  <wp:posOffset>102235</wp:posOffset>
                </wp:positionV>
                <wp:extent cx="2377440" cy="2735580"/>
                <wp:effectExtent l="0" t="0" r="22860" b="26670"/>
                <wp:wrapSquare wrapText="bothSides"/>
                <wp:docPr id="1393233514" name="Text Box 1"/>
                <wp:cNvGraphicFramePr/>
                <a:graphic xmlns:a="http://schemas.openxmlformats.org/drawingml/2006/main">
                  <a:graphicData uri="http://schemas.microsoft.com/office/word/2010/wordprocessingShape">
                    <wps:wsp>
                      <wps:cNvSpPr txBox="1"/>
                      <wps:spPr>
                        <a:xfrm>
                          <a:off x="0" y="0"/>
                          <a:ext cx="2377440" cy="2735580"/>
                        </a:xfrm>
                        <a:prstGeom prst="rect">
                          <a:avLst/>
                        </a:prstGeom>
                        <a:solidFill>
                          <a:schemeClr val="lt1"/>
                        </a:solidFill>
                        <a:ln w="12700">
                          <a:solidFill>
                            <a:srgbClr val="9BBB59"/>
                          </a:solidFill>
                        </a:ln>
                      </wps:spPr>
                      <wps:txbx>
                        <w:txbxContent>
                          <w:p w14:paraId="2A5A5B03" w14:textId="3559D83B" w:rsidR="00287FCA" w:rsidRPr="00203E45" w:rsidRDefault="00287FCA" w:rsidP="00287FCA">
                            <w:pPr>
                              <w:rPr>
                                <w:color w:val="9BBB59"/>
                                <w:sz w:val="20"/>
                                <w:szCs w:val="20"/>
                                <w:lang w:bidi="ar-SA"/>
                              </w:rPr>
                            </w:pPr>
                            <w:r w:rsidRPr="00287FCA">
                              <w:rPr>
                                <w:color w:val="9BBB59"/>
                                <w:sz w:val="20"/>
                                <w:szCs w:val="20"/>
                                <w:rtl/>
                                <w:lang w:bidi="ar-SA"/>
                              </w:rPr>
                              <w:t>دراسة حالة: ملفات تعريف الابتكار الرقمي ومراكز التسريع التابعة للاتحاد الدولي للاتصالات</w:t>
                            </w:r>
                          </w:p>
                          <w:p w14:paraId="259B32B0" w14:textId="4424EDE9" w:rsidR="00D96668" w:rsidRDefault="00287FCA" w:rsidP="000D5167">
                            <w:pPr>
                              <w:rPr>
                                <w:spacing w:val="-3"/>
                                <w:sz w:val="20"/>
                                <w:szCs w:val="20"/>
                                <w:rtl/>
                                <w:lang w:bidi="ar-SA"/>
                              </w:rPr>
                            </w:pPr>
                            <w:r w:rsidRPr="00D96668">
                              <w:rPr>
                                <w:spacing w:val="-3"/>
                                <w:sz w:val="20"/>
                                <w:szCs w:val="20"/>
                                <w:rtl/>
                                <w:lang w:bidi="ar-SA"/>
                              </w:rPr>
                              <w:t xml:space="preserve">يتعاون الاتحاد الدولي للاتصالات مع البلدان لتقديم تقييمات دقيقة لمدى سلامة </w:t>
                            </w:r>
                            <w:r w:rsidR="000D5167" w:rsidRPr="000D5167">
                              <w:rPr>
                                <w:rFonts w:hint="cs"/>
                                <w:spacing w:val="-3"/>
                                <w:sz w:val="20"/>
                                <w:szCs w:val="20"/>
                                <w:rtl/>
                              </w:rPr>
                              <w:t>الأنظمة الإيكولوجية</w:t>
                            </w:r>
                            <w:r w:rsidR="000D5167" w:rsidRPr="000D5167">
                              <w:rPr>
                                <w:spacing w:val="-3"/>
                                <w:sz w:val="20"/>
                                <w:szCs w:val="20"/>
                                <w:rtl/>
                                <w:lang w:bidi="ar-SA"/>
                              </w:rPr>
                              <w:t xml:space="preserve"> </w:t>
                            </w:r>
                            <w:r w:rsidR="000D5167">
                              <w:rPr>
                                <w:rFonts w:hint="cs"/>
                                <w:spacing w:val="-3"/>
                                <w:sz w:val="20"/>
                                <w:szCs w:val="20"/>
                                <w:rtl/>
                                <w:lang w:bidi="ar-SA"/>
                              </w:rPr>
                              <w:t>ل</w:t>
                            </w:r>
                            <w:r w:rsidRPr="00D96668">
                              <w:rPr>
                                <w:spacing w:val="-3"/>
                                <w:sz w:val="20"/>
                                <w:szCs w:val="20"/>
                                <w:rtl/>
                                <w:lang w:bidi="ar-SA"/>
                              </w:rPr>
                              <w:t>لابتكار الرقمية لديها. ويساعدها ذلك على وضع استراتيجيات تسترشد بها السياسات والمبادرات الوطنية. وقد أجرى الاتحاد الدولي للاتصالات تقييمات لعدد من البلدان، مقدماً خريطة طريق شاملة لاستراتيجيات الابتكار القائمة على</w:t>
                            </w:r>
                            <w:r w:rsidR="00D96668" w:rsidRPr="00D96668">
                              <w:rPr>
                                <w:rFonts w:hint="cs"/>
                                <w:spacing w:val="-3"/>
                                <w:sz w:val="20"/>
                                <w:szCs w:val="20"/>
                                <w:rtl/>
                                <w:lang w:bidi="ar-SA"/>
                              </w:rPr>
                              <w:t> </w:t>
                            </w:r>
                            <w:r w:rsidR="000D5167" w:rsidRPr="000D5167">
                              <w:rPr>
                                <w:rFonts w:hint="cs"/>
                                <w:spacing w:val="-3"/>
                                <w:sz w:val="20"/>
                                <w:szCs w:val="20"/>
                                <w:rtl/>
                              </w:rPr>
                              <w:t>الأنظمة الإيكولوجية</w:t>
                            </w:r>
                            <w:r w:rsidRPr="00D96668">
                              <w:rPr>
                                <w:spacing w:val="-3"/>
                                <w:sz w:val="20"/>
                                <w:szCs w:val="20"/>
                                <w:rtl/>
                                <w:lang w:bidi="ar-SA"/>
                              </w:rPr>
                              <w:t>.</w:t>
                            </w:r>
                          </w:p>
                          <w:p w14:paraId="676242D3" w14:textId="080C88D1" w:rsidR="00287FCA" w:rsidRPr="00D96668" w:rsidRDefault="00287FCA" w:rsidP="000D5167">
                            <w:pPr>
                              <w:rPr>
                                <w:spacing w:val="-3"/>
                                <w:sz w:val="20"/>
                                <w:szCs w:val="20"/>
                                <w:lang w:bidi="ar-SA"/>
                              </w:rPr>
                            </w:pPr>
                            <w:r w:rsidRPr="00D96668">
                              <w:rPr>
                                <w:spacing w:val="-3"/>
                                <w:sz w:val="20"/>
                                <w:szCs w:val="20"/>
                                <w:rtl/>
                                <w:lang w:bidi="ar-SA"/>
                              </w:rPr>
                              <w:t xml:space="preserve">ودعم الاتحاد الدولي للاتصالات البلدان في إنشاء مراكز جديدة لتسريع وتيرة </w:t>
                            </w:r>
                            <w:r w:rsidR="000D5167">
                              <w:rPr>
                                <w:rFonts w:hint="cs"/>
                                <w:spacing w:val="-3"/>
                                <w:sz w:val="20"/>
                                <w:szCs w:val="20"/>
                                <w:rtl/>
                                <w:lang w:bidi="ar-SA"/>
                              </w:rPr>
                              <w:t>الأنظمة الإيكولوجية</w:t>
                            </w:r>
                            <w:r w:rsidRPr="00D96668">
                              <w:rPr>
                                <w:spacing w:val="-3"/>
                                <w:sz w:val="20"/>
                                <w:szCs w:val="20"/>
                                <w:rtl/>
                                <w:lang w:bidi="ar-SA"/>
                              </w:rPr>
                              <w:t xml:space="preserve"> توفر إطاراً منسقاً للتنفيذ والحوكمة </w:t>
                            </w:r>
                            <w:r w:rsidR="000D5167" w:rsidRPr="000D5167">
                              <w:rPr>
                                <w:rFonts w:hint="cs"/>
                                <w:spacing w:val="-3"/>
                                <w:sz w:val="20"/>
                                <w:szCs w:val="20"/>
                                <w:rtl/>
                              </w:rPr>
                              <w:t>لأنظم</w:t>
                            </w:r>
                            <w:r w:rsidR="000D5167">
                              <w:rPr>
                                <w:rFonts w:hint="cs"/>
                                <w:spacing w:val="-3"/>
                                <w:sz w:val="20"/>
                                <w:szCs w:val="20"/>
                                <w:rtl/>
                              </w:rPr>
                              <w:t>تها</w:t>
                            </w:r>
                            <w:r w:rsidR="000D5167" w:rsidRPr="000D5167">
                              <w:rPr>
                                <w:rFonts w:hint="cs"/>
                                <w:spacing w:val="-3"/>
                                <w:sz w:val="20"/>
                                <w:szCs w:val="20"/>
                                <w:rtl/>
                              </w:rPr>
                              <w:t xml:space="preserve"> الإيكولوجية</w:t>
                            </w:r>
                            <w:r w:rsidR="000D5167" w:rsidRPr="000D5167">
                              <w:rPr>
                                <w:spacing w:val="-3"/>
                                <w:sz w:val="20"/>
                                <w:szCs w:val="20"/>
                                <w:rtl/>
                                <w:lang w:bidi="ar-SA"/>
                              </w:rPr>
                              <w:t xml:space="preserve"> </w:t>
                            </w:r>
                            <w:r w:rsidRPr="00D96668">
                              <w:rPr>
                                <w:spacing w:val="-3"/>
                                <w:sz w:val="20"/>
                                <w:szCs w:val="20"/>
                                <w:rtl/>
                                <w:lang w:bidi="ar-SA"/>
                              </w:rPr>
                              <w:t>الرقمية، بما يساعدها على تحقيق أهدافها الوطنية.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5ADF5F" id="_x0000_s1037" type="#_x0000_t202" style="position:absolute;left:0;text-align:left;margin-left:-2.45pt;margin-top:8.05pt;width:187.2pt;height:21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" fillcolor="white [3201]" strokecolor="#9bbb59" strokeweight="1pt">
                <v:textbox inset="2mm,1mm,2mm,1mm">
                  <w:txbxContent>
                    <w:p w14:paraId="2A5A5B03" w14:textId="3559D83B" w:rsidR="00287FCA" w:rsidRPr="00203E45" w:rsidRDefault="00287FCA" w:rsidP="00287FCA">
                      <w:pPr>
                        <w:rPr>
                          <w:color w:val="9BBB59"/>
                          <w:sz w:val="20"/>
                          <w:szCs w:val="20"/>
                          <w:lang w:bidi="ar-SA"/>
                        </w:rPr>
                      </w:pPr>
                      <w:r w:rsidRPr="00287FCA">
                        <w:rPr>
                          <w:color w:val="9BBB59"/>
                          <w:sz w:val="20"/>
                          <w:szCs w:val="20"/>
                          <w:rtl/>
                          <w:lang w:bidi="ar-SA"/>
                        </w:rPr>
                        <w:t>دراسة حالة: ملفات تعريف الابتكار الرقمي ومراكز التسريع التابعة للاتحاد الدولي للاتصالات</w:t>
                      </w:r>
                    </w:p>
                    <w:p w14:paraId="259B32B0" w14:textId="4424EDE9" w:rsidR="00D96668" w:rsidRDefault="00287FCA" w:rsidP="000D5167">
                      <w:pPr>
                        <w:rPr>
                          <w:spacing w:val="-3"/>
                          <w:sz w:val="20"/>
                          <w:szCs w:val="20"/>
                          <w:rtl/>
                          <w:lang w:bidi="ar-SA"/>
                        </w:rPr>
                      </w:pPr>
                      <w:r w:rsidRPr="00D96668">
                        <w:rPr>
                          <w:spacing w:val="-3"/>
                          <w:sz w:val="20"/>
                          <w:szCs w:val="20"/>
                          <w:rtl/>
                          <w:lang w:bidi="ar-SA"/>
                        </w:rPr>
                        <w:t xml:space="preserve">يتعاون الاتحاد الدولي للاتصالات مع البلدان لتقديم تقييمات دقيقة لمدى سلامة </w:t>
                      </w:r>
                      <w:r w:rsidR="000D5167" w:rsidRPr="000D5167">
                        <w:rPr>
                          <w:rFonts w:hint="cs"/>
                          <w:spacing w:val="-3"/>
                          <w:sz w:val="20"/>
                          <w:szCs w:val="20"/>
                          <w:rtl/>
                        </w:rPr>
                        <w:t>الأنظمة الإيكولوجية</w:t>
                      </w:r>
                      <w:r w:rsidR="000D5167" w:rsidRPr="000D5167">
                        <w:rPr>
                          <w:spacing w:val="-3"/>
                          <w:sz w:val="20"/>
                          <w:szCs w:val="20"/>
                          <w:rtl/>
                          <w:lang w:bidi="ar-SA"/>
                        </w:rPr>
                        <w:t xml:space="preserve"> </w:t>
                      </w:r>
                      <w:r w:rsidR="000D5167">
                        <w:rPr>
                          <w:rFonts w:hint="cs"/>
                          <w:spacing w:val="-3"/>
                          <w:sz w:val="20"/>
                          <w:szCs w:val="20"/>
                          <w:rtl/>
                          <w:lang w:bidi="ar-SA"/>
                        </w:rPr>
                        <w:t>ل</w:t>
                      </w:r>
                      <w:r w:rsidRPr="00D96668">
                        <w:rPr>
                          <w:spacing w:val="-3"/>
                          <w:sz w:val="20"/>
                          <w:szCs w:val="20"/>
                          <w:rtl/>
                          <w:lang w:bidi="ar-SA"/>
                        </w:rPr>
                        <w:t>لابتكار الرقمية لديها. ويساعدها ذلك على وضع استراتيجيات تسترشد بها السياسات والمبادرات الوطنية. وقد أجرى الاتحاد الدولي للاتصالات تقييمات لعدد من البلدان، مقدماً خريطة طريق شاملة لاستراتيجيات الابتكار القائمة على</w:t>
                      </w:r>
                      <w:r w:rsidR="00D96668" w:rsidRPr="00D96668">
                        <w:rPr>
                          <w:rFonts w:hint="cs"/>
                          <w:spacing w:val="-3"/>
                          <w:sz w:val="20"/>
                          <w:szCs w:val="20"/>
                          <w:rtl/>
                          <w:lang w:bidi="ar-SA"/>
                        </w:rPr>
                        <w:t> </w:t>
                      </w:r>
                      <w:r w:rsidR="000D5167" w:rsidRPr="000D5167">
                        <w:rPr>
                          <w:rFonts w:hint="cs"/>
                          <w:spacing w:val="-3"/>
                          <w:sz w:val="20"/>
                          <w:szCs w:val="20"/>
                          <w:rtl/>
                        </w:rPr>
                        <w:t>الأنظمة الإيكولوجية</w:t>
                      </w:r>
                      <w:r w:rsidRPr="00D96668">
                        <w:rPr>
                          <w:spacing w:val="-3"/>
                          <w:sz w:val="20"/>
                          <w:szCs w:val="20"/>
                          <w:rtl/>
                          <w:lang w:bidi="ar-SA"/>
                        </w:rPr>
                        <w:t>.</w:t>
                      </w:r>
                    </w:p>
                    <w:p w14:paraId="676242D3" w14:textId="080C88D1" w:rsidR="00287FCA" w:rsidRPr="00D96668" w:rsidRDefault="00287FCA" w:rsidP="000D5167">
                      <w:pPr>
                        <w:rPr>
                          <w:spacing w:val="-3"/>
                          <w:sz w:val="20"/>
                          <w:szCs w:val="20"/>
                          <w:lang w:bidi="ar-SA"/>
                        </w:rPr>
                      </w:pPr>
                      <w:r w:rsidRPr="00D96668">
                        <w:rPr>
                          <w:spacing w:val="-3"/>
                          <w:sz w:val="20"/>
                          <w:szCs w:val="20"/>
                          <w:rtl/>
                          <w:lang w:bidi="ar-SA"/>
                        </w:rPr>
                        <w:t xml:space="preserve">ودعم الاتحاد الدولي للاتصالات البلدان في إنشاء مراكز جديدة لتسريع وتيرة </w:t>
                      </w:r>
                      <w:r w:rsidR="000D5167">
                        <w:rPr>
                          <w:rFonts w:hint="cs"/>
                          <w:spacing w:val="-3"/>
                          <w:sz w:val="20"/>
                          <w:szCs w:val="20"/>
                          <w:rtl/>
                          <w:lang w:bidi="ar-SA"/>
                        </w:rPr>
                        <w:t>الأنظمة الإيكولوجية</w:t>
                      </w:r>
                      <w:r w:rsidRPr="00D96668">
                        <w:rPr>
                          <w:spacing w:val="-3"/>
                          <w:sz w:val="20"/>
                          <w:szCs w:val="20"/>
                          <w:rtl/>
                          <w:lang w:bidi="ar-SA"/>
                        </w:rPr>
                        <w:t xml:space="preserve"> توفر إطاراً منسقاً للتنفيذ والحوكمة </w:t>
                      </w:r>
                      <w:r w:rsidR="000D5167" w:rsidRPr="000D5167">
                        <w:rPr>
                          <w:rFonts w:hint="cs"/>
                          <w:spacing w:val="-3"/>
                          <w:sz w:val="20"/>
                          <w:szCs w:val="20"/>
                          <w:rtl/>
                        </w:rPr>
                        <w:t>لأنظم</w:t>
                      </w:r>
                      <w:r w:rsidR="000D5167">
                        <w:rPr>
                          <w:rFonts w:hint="cs"/>
                          <w:spacing w:val="-3"/>
                          <w:sz w:val="20"/>
                          <w:szCs w:val="20"/>
                          <w:rtl/>
                        </w:rPr>
                        <w:t>تها</w:t>
                      </w:r>
                      <w:r w:rsidR="000D5167" w:rsidRPr="000D5167">
                        <w:rPr>
                          <w:rFonts w:hint="cs"/>
                          <w:spacing w:val="-3"/>
                          <w:sz w:val="20"/>
                          <w:szCs w:val="20"/>
                          <w:rtl/>
                        </w:rPr>
                        <w:t xml:space="preserve"> الإيكولوجية</w:t>
                      </w:r>
                      <w:r w:rsidR="000D5167" w:rsidRPr="000D5167">
                        <w:rPr>
                          <w:spacing w:val="-3"/>
                          <w:sz w:val="20"/>
                          <w:szCs w:val="20"/>
                          <w:rtl/>
                          <w:lang w:bidi="ar-SA"/>
                        </w:rPr>
                        <w:t xml:space="preserve"> </w:t>
                      </w:r>
                      <w:r w:rsidRPr="00D96668">
                        <w:rPr>
                          <w:spacing w:val="-3"/>
                          <w:sz w:val="20"/>
                          <w:szCs w:val="20"/>
                          <w:rtl/>
                          <w:lang w:bidi="ar-SA"/>
                        </w:rPr>
                        <w:t>الرقمية، بما يساعدها على تحقيق أهدافها الوطنية.</w:t>
                      </w:r>
                    </w:p>
                  </w:txbxContent>
                </v:textbox>
                <w10:wrap type="square"/>
              </v:shape>
            </w:pict>
          </mc:Fallback>
        </mc:AlternateContent>
      </w:r>
      <w:r w:rsidR="00203E45">
        <w:rPr>
          <w:lang w:bidi="ar-SA"/>
        </w:rPr>
        <w:t>1.8</w:t>
      </w:r>
      <w:r w:rsidR="004D017B" w:rsidRPr="004D017B">
        <w:rPr>
          <w:rtl/>
          <w:lang w:bidi="ar-SA"/>
        </w:rPr>
        <w:tab/>
        <w:t xml:space="preserve">تعد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004D017B" w:rsidRPr="004D017B">
        <w:rPr>
          <w:rtl/>
          <w:lang w:bidi="ar-SA"/>
        </w:rPr>
        <w:t>ريادة الأعمال أساسية لدفع عجلة التنمية المستدامة، مع تعزيز الشمول، وتحقيق وفورات الحجم، وسد الفجوات الرقمية.</w:t>
      </w:r>
    </w:p>
    <w:p w14:paraId="4D9CA0FC" w14:textId="77777777" w:rsidR="00A72791" w:rsidRDefault="00203E45" w:rsidP="004D017B">
      <w:pPr>
        <w:rPr>
          <w:rtl/>
          <w:lang w:bidi="ar-SA"/>
        </w:rPr>
      </w:pPr>
      <w:r>
        <w:rPr>
          <w:lang w:bidi="ar-SA"/>
        </w:rPr>
        <w:t>2.8</w:t>
      </w:r>
      <w:r w:rsidR="004D017B" w:rsidRPr="004D017B">
        <w:rPr>
          <w:rtl/>
          <w:lang w:bidi="ar-SA"/>
        </w:rPr>
        <w:tab/>
        <w:t>غير أن هناك فجوة متزايدة في الابتكار الرقمي بين البلدان تحول دون إتاحة المنافع على نحو منصف للجميع.</w:t>
      </w:r>
    </w:p>
    <w:p w14:paraId="7389FDC1" w14:textId="06B53E29" w:rsidR="00A72791" w:rsidRPr="00AB3391" w:rsidRDefault="00203E45" w:rsidP="004D017B">
      <w:pPr>
        <w:rPr>
          <w:spacing w:val="-2"/>
          <w:rtl/>
          <w:lang w:bidi="ar-SA"/>
        </w:rPr>
      </w:pPr>
      <w:r w:rsidRPr="00AB3391">
        <w:rPr>
          <w:spacing w:val="-2"/>
          <w:lang w:bidi="ar-SA"/>
        </w:rPr>
        <w:t>3.8</w:t>
      </w:r>
      <w:r w:rsidR="004D017B" w:rsidRPr="00AB3391">
        <w:rPr>
          <w:spacing w:val="-2"/>
          <w:rtl/>
          <w:lang w:bidi="ar-SA"/>
        </w:rPr>
        <w:tab/>
        <w:t xml:space="preserve">وتعد السياسات واللوائح التنظيمية الداعمة عاملاً رئيسياً في تمكين الابتكار ودعم المؤسسات </w:t>
      </w:r>
      <w:r w:rsidR="00EC452C">
        <w:rPr>
          <w:spacing w:val="-2"/>
          <w:rtl/>
          <w:lang w:bidi="ar-SA"/>
        </w:rPr>
        <w:t>متناهية الصغر</w:t>
      </w:r>
      <w:r w:rsidR="004D017B" w:rsidRPr="00AB3391">
        <w:rPr>
          <w:spacing w:val="-2"/>
          <w:rtl/>
          <w:lang w:bidi="ar-SA"/>
        </w:rPr>
        <w:t xml:space="preserve"> والصغيرة والمتوسطة </w:t>
      </w:r>
      <w:r w:rsidR="00287FCA" w:rsidRPr="00AB3391">
        <w:rPr>
          <w:spacing w:val="-2"/>
          <w:lang w:val="en-US" w:bidi="ar-SA"/>
        </w:rPr>
        <w:t>(MSME)</w:t>
      </w:r>
      <w:r w:rsidR="004D017B" w:rsidRPr="00AB3391">
        <w:rPr>
          <w:spacing w:val="-2"/>
          <w:rtl/>
          <w:lang w:bidi="ar-SA"/>
        </w:rPr>
        <w:t xml:space="preserve">، إلى جانب تعزيز جهود التعاون بين أصحاب المصلحة الرئيسيين، بمن فيهم </w:t>
      </w:r>
      <w:r w:rsidR="006B3152">
        <w:rPr>
          <w:rFonts w:hint="cs"/>
          <w:spacing w:val="-2"/>
          <w:rtl/>
          <w:lang w:bidi="ar-SA"/>
        </w:rPr>
        <w:t>واضعو</w:t>
      </w:r>
      <w:r w:rsidR="004D017B" w:rsidRPr="00AB3391">
        <w:rPr>
          <w:spacing w:val="-2"/>
          <w:rtl/>
          <w:lang w:bidi="ar-SA"/>
        </w:rPr>
        <w:t xml:space="preserve"> السياسات والقطاع و</w:t>
      </w:r>
      <w:r w:rsidR="00F01D11" w:rsidRPr="00AB3391">
        <w:rPr>
          <w:spacing w:val="-2"/>
          <w:rtl/>
          <w:lang w:bidi="ar-SA"/>
        </w:rPr>
        <w:t>الهيئات الأكاديمية</w:t>
      </w:r>
      <w:r w:rsidR="004D017B" w:rsidRPr="00AB3391">
        <w:rPr>
          <w:spacing w:val="-2"/>
          <w:rtl/>
          <w:lang w:bidi="ar-SA"/>
        </w:rPr>
        <w:t>.</w:t>
      </w:r>
    </w:p>
    <w:p w14:paraId="7A41A8CE" w14:textId="073550F0" w:rsidR="004D017B" w:rsidRDefault="00203E45" w:rsidP="004D017B">
      <w:pPr>
        <w:rPr>
          <w:lang w:bidi="ar-SA"/>
        </w:rPr>
      </w:pPr>
      <w:r>
        <w:rPr>
          <w:lang w:bidi="ar-SA"/>
        </w:rPr>
        <w:t>4.8</w:t>
      </w:r>
      <w:r w:rsidR="004D017B" w:rsidRPr="004D017B">
        <w:rPr>
          <w:rtl/>
          <w:lang w:bidi="ar-SA"/>
        </w:rPr>
        <w:tab/>
        <w:t xml:space="preserve">وتواجه مشاركة المؤسسات </w:t>
      </w:r>
      <w:r w:rsidR="00EC452C">
        <w:rPr>
          <w:rtl/>
          <w:lang w:bidi="ar-SA"/>
        </w:rPr>
        <w:t>متناهية الصغر</w:t>
      </w:r>
      <w:r w:rsidR="004D017B" w:rsidRPr="004D017B">
        <w:rPr>
          <w:rtl/>
          <w:lang w:bidi="ar-SA"/>
        </w:rPr>
        <w:t xml:space="preserve"> والصغيرة والمتوسطة في جهود الابتكار في مجال تكنولوجيا المعلومات والاتصالات في البلدان النامية حواجز متعددة. وتشمل هذه الحواجز تحديات تتعلق بحماية الملكية الفكرية ونقل التكنولوجيا، ومحدودية فرص التسويق التجاري بسبب بيئات الأعمال التي لا تزال في طور التكيف مع التكنولوجيات الجديدة، والدعم الحكومي الذي لا يزال قيد التطوير في مجالات من قبيل التمويل وحاضنات الأعمال. وإضافة إلى ذلك، فعلى الرغم من تحسن البنية التحتية الرقمية، كما يتضح من ارتفاع معدلات انتشار الإنترنت، لا تزال مؤسسات صغيرة كثيرة تفتقر إلى التكامل الرقمي، إذ تعمل من دون وجود على الويب أو حلول للدفع الرقمي في بيئات تعتمد في الغالب على المعاملات الورقية.</w:t>
      </w:r>
    </w:p>
    <w:p w14:paraId="0B41FEAB" w14:textId="28E0EDB8" w:rsidR="00287FCA" w:rsidRDefault="00287FCA" w:rsidP="00287FCA">
      <w:pPr>
        <w:jc w:val="center"/>
        <w:rPr>
          <w:lang w:bidi="ar-SA"/>
        </w:rPr>
      </w:pPr>
      <w:r w:rsidRPr="001D2182">
        <w:rPr>
          <w:noProof/>
          <w:spacing w:val="2"/>
          <w:lang w:bidi="ar-SA"/>
        </w:rPr>
        <mc:AlternateContent>
          <mc:Choice Requires="wps">
            <w:drawing>
              <wp:inline distT="0" distB="0" distL="0" distR="0" wp14:anchorId="580C81EF" wp14:editId="0E7C2F58">
                <wp:extent cx="5400000" cy="2061364"/>
                <wp:effectExtent l="0" t="0" r="10795" b="15240"/>
                <wp:docPr id="1243855850" name="Text Box 1"/>
                <wp:cNvGraphicFramePr/>
                <a:graphic xmlns:a="http://schemas.openxmlformats.org/drawingml/2006/main">
                  <a:graphicData uri="http://schemas.microsoft.com/office/word/2010/wordprocessingShape">
                    <wps:wsp>
                      <wps:cNvSpPr txBox="1"/>
                      <wps:spPr>
                        <a:xfrm>
                          <a:off x="0" y="0"/>
                          <a:ext cx="5400000" cy="2061364"/>
                        </a:xfrm>
                        <a:prstGeom prst="rect">
                          <a:avLst/>
                        </a:prstGeom>
                        <a:solidFill>
                          <a:schemeClr val="lt1"/>
                        </a:solidFill>
                        <a:ln w="12700">
                          <a:solidFill>
                            <a:srgbClr val="9BBB59"/>
                          </a:solidFill>
                        </a:ln>
                      </wps:spPr>
                      <wps:txbx>
                        <w:txbxContent>
                          <w:p w14:paraId="32405411" w14:textId="72A16976" w:rsidR="00287FCA" w:rsidRPr="00DD59E2" w:rsidRDefault="00287FCA" w:rsidP="00287FCA">
                            <w:pPr>
                              <w:rPr>
                                <w:color w:val="9BBB59"/>
                                <w:sz w:val="20"/>
                                <w:szCs w:val="20"/>
                                <w:lang w:bidi="ar-SA"/>
                              </w:rPr>
                            </w:pPr>
                            <w:r w:rsidRPr="00287FCA">
                              <w:rPr>
                                <w:color w:val="9BBB59"/>
                                <w:sz w:val="20"/>
                                <w:szCs w:val="20"/>
                                <w:rtl/>
                                <w:lang w:bidi="ar-SA"/>
                              </w:rPr>
                              <w:t>دراسة حالة: تحالف الابتكار وريادة الأعمال لأغراض التنمية الرقمية</w:t>
                            </w:r>
                          </w:p>
                          <w:p w14:paraId="68E5EB96" w14:textId="6CE3A8A2" w:rsidR="00287FCA" w:rsidRDefault="00287FCA" w:rsidP="00287FCA">
                            <w:pPr>
                              <w:rPr>
                                <w:sz w:val="20"/>
                                <w:szCs w:val="20"/>
                                <w:lang w:bidi="ar-SA"/>
                              </w:rPr>
                            </w:pPr>
                            <w:r w:rsidRPr="00287FCA">
                              <w:rPr>
                                <w:sz w:val="20"/>
                                <w:szCs w:val="20"/>
                                <w:rtl/>
                                <w:lang w:bidi="ar-SA"/>
                              </w:rPr>
                              <w:t xml:space="preserve">أطلق الاتحاد الدولي للاتصالات </w:t>
                            </w:r>
                            <w:hyperlink r:id="rId29" w:anchor="/ar" w:history="1">
                              <w:r w:rsidRPr="00287FCA">
                                <w:rPr>
                                  <w:rStyle w:val="Hyperlink"/>
                                  <w:sz w:val="20"/>
                                  <w:szCs w:val="20"/>
                                  <w:rtl/>
                                  <w:lang w:bidi="ar-SA"/>
                                </w:rPr>
                                <w:t>تحالف الابتكار وريادة الأعمال لأغراض التنمية الرقمية</w:t>
                              </w:r>
                            </w:hyperlink>
                            <w:r w:rsidRPr="00287FCA">
                              <w:rPr>
                                <w:sz w:val="20"/>
                                <w:szCs w:val="20"/>
                                <w:rtl/>
                                <w:lang w:bidi="ar-SA"/>
                              </w:rPr>
                              <w:t xml:space="preserve"> لدعم الأعضاء باتباع نهج جديدة وأكثر قدرة على الصمود واستشرافاً للمستقبل تساعد على بناء القدرات المحلية في مجال الابتكار. ويتحقق ذلك من خلال شبكة من مراكز التسريع التابعة للاتحاد الدولي للاتصالات، مزودة بقدرات رئيسية في مجالات الاستشراف الاستراتيجي، والتصميم المشترك للمشاريع، وتطوير تجمعات التكنولوجيا المفتوحة، وتجريب السياسات، ودعم نمو الشركات الناشئة والمؤسسات الصغيرة والمتوسطة. ويتولى البلد المعني زمام أمور كل مركز، ويتعاون المركز مع سائر المراكز لضمان التعجيل بتنمية القدرات وتبادل المعارف وإتاحة الفرص في مختلف </w:t>
                            </w:r>
                            <w:r w:rsidR="00AB2610">
                              <w:rPr>
                                <w:rFonts w:hint="cs"/>
                                <w:sz w:val="20"/>
                                <w:szCs w:val="20"/>
                                <w:rtl/>
                                <w:lang w:bidi="ar-SA"/>
                              </w:rPr>
                              <w:t>الأنظمة الإيكولوجية ل</w:t>
                            </w:r>
                            <w:r w:rsidRPr="00287FCA">
                              <w:rPr>
                                <w:sz w:val="20"/>
                                <w:szCs w:val="20"/>
                                <w:rtl/>
                                <w:lang w:bidi="ar-SA"/>
                              </w:rPr>
                              <w:t>لابتكار التابعة</w:t>
                            </w:r>
                            <w:r w:rsidR="00BC1917">
                              <w:rPr>
                                <w:rFonts w:hint="cs"/>
                                <w:sz w:val="20"/>
                                <w:szCs w:val="20"/>
                                <w:rtl/>
                                <w:lang w:bidi="ar-SA"/>
                              </w:rPr>
                              <w:t> </w:t>
                            </w:r>
                            <w:r w:rsidRPr="00287FCA">
                              <w:rPr>
                                <w:sz w:val="20"/>
                                <w:szCs w:val="20"/>
                                <w:rtl/>
                                <w:lang w:bidi="ar-SA"/>
                              </w:rPr>
                              <w:t>لها.</w:t>
                            </w:r>
                          </w:p>
                          <w:p w14:paraId="37A0C7D7" w14:textId="05184DE9" w:rsidR="00287FCA" w:rsidRPr="00DD59E2" w:rsidRDefault="00287FCA" w:rsidP="00287FCA">
                            <w:pPr>
                              <w:rPr>
                                <w:sz w:val="20"/>
                                <w:szCs w:val="20"/>
                                <w:lang w:val="en-US" w:bidi="ar-SA"/>
                              </w:rPr>
                            </w:pPr>
                            <w:r w:rsidRPr="00287FCA">
                              <w:rPr>
                                <w:sz w:val="20"/>
                                <w:szCs w:val="20"/>
                                <w:rtl/>
                                <w:lang w:val="en-US" w:bidi="ar-SA"/>
                              </w:rPr>
                              <w:t>وتعمل هذه الشبكة، مجتمعةً، على بناء قدرات الابتكار اللازمة للدفع نحو مستقبل منصف يشكل فيه الابتكار وريادة الأعمال محركاً للنمو في مجال التنمية الرقمية.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inline>
            </w:drawing>
          </mc:Choice>
          <mc:Fallback>
            <w:pict>
              <v:shape w14:anchorId="580C81EF" id="_x0000_s1038" type="#_x0000_t202" style="width:425.2pt;height:16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" fillcolor="white [3201]" strokecolor="#9bbb59" strokeweight="1pt">
                <v:textbox inset="2mm,1mm,2mm,1mm">
                  <w:txbxContent>
                    <w:p w14:paraId="32405411" w14:textId="72A16976" w:rsidR="00287FCA" w:rsidRPr="00DD59E2" w:rsidRDefault="00287FCA" w:rsidP="00287FCA">
                      <w:pPr>
                        <w:rPr>
                          <w:color w:val="9BBB59"/>
                          <w:sz w:val="20"/>
                          <w:szCs w:val="20"/>
                          <w:lang w:bidi="ar-SA"/>
                        </w:rPr>
                      </w:pPr>
                      <w:r w:rsidRPr="00287FCA">
                        <w:rPr>
                          <w:color w:val="9BBB59"/>
                          <w:sz w:val="20"/>
                          <w:szCs w:val="20"/>
                          <w:rtl/>
                          <w:lang w:bidi="ar-SA"/>
                        </w:rPr>
                        <w:t>دراسة حالة: تحالف الابتكار وريادة الأعمال لأغراض التنمية الرقمية</w:t>
                      </w:r>
                    </w:p>
                    <w:p w14:paraId="68E5EB96" w14:textId="6CE3A8A2" w:rsidR="00287FCA" w:rsidRDefault="00287FCA" w:rsidP="00287FCA">
                      <w:pPr>
                        <w:rPr>
                          <w:sz w:val="20"/>
                          <w:szCs w:val="20"/>
                          <w:lang w:bidi="ar-SA"/>
                        </w:rPr>
                      </w:pPr>
                      <w:r w:rsidRPr="00287FCA">
                        <w:rPr>
                          <w:sz w:val="20"/>
                          <w:szCs w:val="20"/>
                          <w:rtl/>
                          <w:lang w:bidi="ar-SA"/>
                        </w:rPr>
                        <w:t xml:space="preserve">أطلق الاتحاد الدولي للاتصالات </w:t>
                      </w:r>
                      <w:hyperlink r:id="rId30" w:anchor="/ar" w:history="1">
                        <w:r w:rsidRPr="00287FCA">
                          <w:rPr>
                            <w:rStyle w:val="Hyperlink"/>
                            <w:sz w:val="20"/>
                            <w:szCs w:val="20"/>
                            <w:rtl/>
                            <w:lang w:bidi="ar-SA"/>
                          </w:rPr>
                          <w:t>تحالف الابتكار وريادة الأعمال لأغراض التنمية الرقمية</w:t>
                        </w:r>
                      </w:hyperlink>
                      <w:r w:rsidRPr="00287FCA">
                        <w:rPr>
                          <w:sz w:val="20"/>
                          <w:szCs w:val="20"/>
                          <w:rtl/>
                          <w:lang w:bidi="ar-SA"/>
                        </w:rPr>
                        <w:t xml:space="preserve"> لدعم الأعضاء باتباع نهج جديدة وأكثر قدرة على الصمود واستشرافاً للمستقبل تساعد على بناء القدرات المحلية في مجال الابتكار. ويتحقق ذلك من خلال شبكة من مراكز التسريع التابعة للاتحاد الدولي للاتصالات، مزودة بقدرات رئيسية في مجالات الاستشراف الاستراتيجي، والتصميم المشترك للمشاريع، وتطوير تجمعات التكنولوجيا المفتوحة، وتجريب السياسات، ودعم نمو الشركات الناشئة والمؤسسات الصغيرة والمتوسطة. ويتولى البلد المعني زمام أمور كل مركز، ويتعاون المركز مع سائر المراكز لضمان التعجيل بتنمية القدرات وتبادل المعارف وإتاحة الفرص في مختلف </w:t>
                      </w:r>
                      <w:r w:rsidR="00AB2610">
                        <w:rPr>
                          <w:rFonts w:hint="cs"/>
                          <w:sz w:val="20"/>
                          <w:szCs w:val="20"/>
                          <w:rtl/>
                          <w:lang w:bidi="ar-SA"/>
                        </w:rPr>
                        <w:t>الأنظمة الإيكولوجية ل</w:t>
                      </w:r>
                      <w:r w:rsidRPr="00287FCA">
                        <w:rPr>
                          <w:sz w:val="20"/>
                          <w:szCs w:val="20"/>
                          <w:rtl/>
                          <w:lang w:bidi="ar-SA"/>
                        </w:rPr>
                        <w:t>لابتكار التابعة</w:t>
                      </w:r>
                      <w:r w:rsidR="00BC1917">
                        <w:rPr>
                          <w:rFonts w:hint="cs"/>
                          <w:sz w:val="20"/>
                          <w:szCs w:val="20"/>
                          <w:rtl/>
                          <w:lang w:bidi="ar-SA"/>
                        </w:rPr>
                        <w:t> </w:t>
                      </w:r>
                      <w:r w:rsidRPr="00287FCA">
                        <w:rPr>
                          <w:sz w:val="20"/>
                          <w:szCs w:val="20"/>
                          <w:rtl/>
                          <w:lang w:bidi="ar-SA"/>
                        </w:rPr>
                        <w:t>لها.</w:t>
                      </w:r>
                    </w:p>
                    <w:p w14:paraId="37A0C7D7" w14:textId="05184DE9" w:rsidR="00287FCA" w:rsidRPr="00DD59E2" w:rsidRDefault="00287FCA" w:rsidP="00287FCA">
                      <w:pPr>
                        <w:rPr>
                          <w:sz w:val="20"/>
                          <w:szCs w:val="20"/>
                          <w:lang w:val="en-US" w:bidi="ar-SA"/>
                        </w:rPr>
                      </w:pPr>
                      <w:r w:rsidRPr="00287FCA">
                        <w:rPr>
                          <w:sz w:val="20"/>
                          <w:szCs w:val="20"/>
                          <w:rtl/>
                          <w:lang w:val="en-US" w:bidi="ar-SA"/>
                        </w:rPr>
                        <w:t>وتعمل هذه الشبكة، مجتمعةً، على بناء قدرات الابتكار اللازمة للدفع نحو مستقبل منصف يشكل فيه الابتكار وريادة الأعمال محركاً للنمو في مجال التنمية الرقمية.</w:t>
                      </w:r>
                    </w:p>
                  </w:txbxContent>
                </v:textbox>
                <w10:anchorlock/>
              </v:shape>
            </w:pict>
          </mc:Fallback>
        </mc:AlternateContent>
      </w:r>
    </w:p>
    <w:p w14:paraId="49D7417D" w14:textId="789D7CD2" w:rsidR="004D017B" w:rsidRPr="004D017B" w:rsidRDefault="00203E45" w:rsidP="004D017B">
      <w:pPr>
        <w:rPr>
          <w:rtl/>
          <w:lang w:bidi="en-GB"/>
        </w:rPr>
      </w:pPr>
      <w:r>
        <w:rPr>
          <w:lang w:bidi="ar-SA"/>
        </w:rPr>
        <w:t>5.8</w:t>
      </w:r>
      <w:r w:rsidR="004D017B" w:rsidRPr="004D017B">
        <w:rPr>
          <w:rtl/>
          <w:lang w:bidi="ar-SA"/>
        </w:rPr>
        <w:tab/>
        <w:t>نظراً إلى أهمية دور الابتكار بوصفه محركاً للتنمية المستدامة، وإلى اتساع فجوة الابتكار بين البلدان النامية والبلدان المتقدمة، ثمة عدة اعتبارات مهمة تتطلب الاهتمام:</w:t>
      </w:r>
    </w:p>
    <w:p w14:paraId="087D0437" w14:textId="4AD47383" w:rsidR="00A72791" w:rsidRDefault="00203E45" w:rsidP="00287FCA">
      <w:pPr>
        <w:pStyle w:val="enumlev1"/>
        <w:rPr>
          <w:rtl/>
          <w:lang w:bidi="ar-SA"/>
        </w:rPr>
      </w:pPr>
      <w:r>
        <w:rPr>
          <w:lang w:bidi="ar-SA"/>
        </w:rPr>
        <w:t>1.5.8</w:t>
      </w:r>
      <w:r w:rsidR="004D017B" w:rsidRPr="004D017B">
        <w:rPr>
          <w:rtl/>
          <w:lang w:bidi="ar-SA"/>
        </w:rPr>
        <w:tab/>
        <w:t xml:space="preserve">الاستعداد لبحوث الاتجاهات: يتطلب التكيف مع البيئة الرقمية السريعة التغير أن تظل المؤسسات وسائر أصحاب المصلحة في </w:t>
      </w:r>
      <w:r w:rsidR="000D5167">
        <w:rPr>
          <w:rFonts w:hint="cs"/>
          <w:rtl/>
          <w:lang w:bidi="ar-SA"/>
        </w:rPr>
        <w:t xml:space="preserve">الأنظمة الإيكولوجية </w:t>
      </w:r>
      <w:r w:rsidR="004D017B" w:rsidRPr="004D017B">
        <w:rPr>
          <w:rtl/>
          <w:lang w:bidi="ar-SA"/>
        </w:rPr>
        <w:t>في طليعة التطورات، وأن تفسر بفعالية تطور ديناميات التكنولوجيا والسياسات والابتكار. ويتطلب ذلك تفكيراً ونهجاً جديدين، من قبيل تزويد البلدان بقدرات الاستشراف والبحث الاستراتيجي.</w:t>
      </w:r>
    </w:p>
    <w:p w14:paraId="079E8A98" w14:textId="0FD8BAA5" w:rsidR="004D017B" w:rsidRPr="004D017B" w:rsidRDefault="00203E45" w:rsidP="00287FCA">
      <w:pPr>
        <w:pStyle w:val="enumlev1"/>
        <w:rPr>
          <w:rtl/>
          <w:lang w:bidi="en-GB"/>
        </w:rPr>
      </w:pPr>
      <w:r>
        <w:rPr>
          <w:lang w:bidi="ar-SA"/>
        </w:rPr>
        <w:t>2.5.8</w:t>
      </w:r>
      <w:r w:rsidR="004D017B" w:rsidRPr="004D017B">
        <w:rPr>
          <w:rtl/>
          <w:lang w:bidi="ar-SA"/>
        </w:rPr>
        <w:tab/>
        <w:t>الابتكار المفتوح: تسخير الدراية التكنولوجية لبناء سلسلة قيمة تنافسية للاقتصاد الرقمي، واعتماد الابتكار المفتوح وآليات أصحاب المصلحة المتعددين، وإتاحة النفاذ الملائم للجميع إلى التكنولوجيات الناشئة. وتعزيز التعاون وأوجه التآزر بما يوسع نطاق الابتكارات الرقمية ويحقق قيمة مشتركة بين القطاعات من أجل اقتصاد رقمي تنافسي.</w:t>
      </w:r>
    </w:p>
    <w:p w14:paraId="68378F21" w14:textId="445E4154" w:rsidR="004D017B" w:rsidRPr="004D017B" w:rsidRDefault="00203E45" w:rsidP="000D5167">
      <w:pPr>
        <w:pStyle w:val="enumlev1"/>
        <w:rPr>
          <w:rtl/>
          <w:lang w:bidi="en-GB"/>
        </w:rPr>
      </w:pPr>
      <w:r>
        <w:rPr>
          <w:lang w:bidi="ar-SA"/>
        </w:rPr>
        <w:t>3.5.8</w:t>
      </w:r>
      <w:r w:rsidR="004D017B" w:rsidRPr="004D017B">
        <w:rPr>
          <w:rtl/>
          <w:lang w:bidi="ar-SA"/>
        </w:rPr>
        <w:tab/>
        <w:t xml:space="preserve">ريادة الأعمال ونمو المؤسسات </w:t>
      </w:r>
      <w:r w:rsidR="00EC452C">
        <w:rPr>
          <w:rtl/>
          <w:lang w:bidi="ar-SA"/>
        </w:rPr>
        <w:t>متناهية الصغر</w:t>
      </w:r>
      <w:r w:rsidR="004D017B" w:rsidRPr="004D017B">
        <w:rPr>
          <w:rtl/>
          <w:lang w:bidi="ar-SA"/>
        </w:rPr>
        <w:t xml:space="preserve"> والصغيرة والمتوسطة: يحتاج التعجيل باعتماد ريادة الأعمال القائمة على الابتكار الرقمي، وإتاحة الفرص للمواهب من أجل تحقيق الشمول الاجتماعي والاقتصادي في مجتمعاتها، إلى تركيز متجدد. ويمكن أن يؤدي إدماج التكنولوجيات الناشئة في المناهج الدراسية ودعم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004D017B" w:rsidRPr="004D017B">
        <w:rPr>
          <w:rtl/>
          <w:lang w:bidi="ar-SA"/>
        </w:rPr>
        <w:t>لابتكار داخل المؤسسات الأكاديمية إلى إطلاق إمكانات المواهب المحلية وتعزيز النمو الاقتصادي الشامل للجميع.</w:t>
      </w:r>
    </w:p>
    <w:p w14:paraId="367AE1BF" w14:textId="3A31656A" w:rsidR="004D017B" w:rsidRPr="004D017B" w:rsidRDefault="00203E45" w:rsidP="000D5167">
      <w:pPr>
        <w:pStyle w:val="enumlev1"/>
        <w:rPr>
          <w:rtl/>
          <w:lang w:bidi="en-GB"/>
        </w:rPr>
      </w:pPr>
      <w:r>
        <w:rPr>
          <w:lang w:bidi="ar-SA"/>
        </w:rPr>
        <w:lastRenderedPageBreak/>
        <w:t>4.5.8</w:t>
      </w:r>
      <w:r w:rsidR="004D017B" w:rsidRPr="004D017B">
        <w:rPr>
          <w:rtl/>
          <w:lang w:bidi="ar-SA"/>
        </w:rPr>
        <w:tab/>
        <w:t xml:space="preserve">السياسات الملائمة: وضع سياسات مرنة واستشرافية تشجع الابتكار، وتدعم أصحاب المصلحة في </w:t>
      </w:r>
      <w:r w:rsidR="000D5167" w:rsidRPr="000D5167">
        <w:rPr>
          <w:rFonts w:hint="cs"/>
          <w:rtl/>
          <w:lang w:bidi="ar-SA"/>
        </w:rPr>
        <w:t>الأنظمة الإيكولوجية</w:t>
      </w:r>
      <w:r w:rsidR="004D017B" w:rsidRPr="004D017B">
        <w:rPr>
          <w:rtl/>
          <w:lang w:bidi="ar-SA"/>
        </w:rPr>
        <w:t>، وتعزز فرص الاستثمار. ويؤدي التعاون الدولي دوراً حاسماً في تعزيز تبادل المعارف، وتنمية القدرات، ومواءمة المعايير.</w:t>
      </w:r>
    </w:p>
    <w:p w14:paraId="2333206C" w14:textId="7BE23A24" w:rsidR="004D017B" w:rsidRPr="004D017B" w:rsidRDefault="00203E45" w:rsidP="000D5167">
      <w:pPr>
        <w:rPr>
          <w:rtl/>
          <w:lang w:bidi="en-GB"/>
        </w:rPr>
      </w:pPr>
      <w:r>
        <w:rPr>
          <w:lang w:bidi="ar-SA"/>
        </w:rPr>
        <w:t>6.8</w:t>
      </w:r>
      <w:r w:rsidR="004D017B" w:rsidRPr="004D017B">
        <w:rPr>
          <w:rtl/>
          <w:lang w:bidi="ar-SA"/>
        </w:rPr>
        <w:tab/>
        <w:t xml:space="preserve">وللتصدي لهذه التحديات في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004D017B" w:rsidRPr="004D017B">
        <w:rPr>
          <w:rtl/>
          <w:lang w:bidi="ar-SA"/>
        </w:rPr>
        <w:t>لابتكار في مجال تكنولوجيا المعلومات والاتصالات، يلزم النظر في عدة أسئلة، ولا</w:t>
      </w:r>
      <w:r w:rsidR="00287FCA">
        <w:rPr>
          <w:rFonts w:hint="eastAsia"/>
          <w:rtl/>
          <w:lang w:bidi="ar-SA"/>
        </w:rPr>
        <w:t> </w:t>
      </w:r>
      <w:r w:rsidR="004D017B" w:rsidRPr="004D017B">
        <w:rPr>
          <w:rtl/>
          <w:lang w:bidi="ar-SA"/>
        </w:rPr>
        <w:t xml:space="preserve">سيما فيما يتعلق بدور المؤسسات </w:t>
      </w:r>
      <w:r w:rsidR="00EC452C">
        <w:rPr>
          <w:rtl/>
          <w:lang w:bidi="ar-SA"/>
        </w:rPr>
        <w:t>متناهية الصغر</w:t>
      </w:r>
      <w:r w:rsidR="004D017B" w:rsidRPr="004D017B">
        <w:rPr>
          <w:rtl/>
          <w:lang w:bidi="ar-SA"/>
        </w:rPr>
        <w:t xml:space="preserve"> والصغيرة والمتوسطة في دفع التحول الرقمي:</w:t>
      </w:r>
    </w:p>
    <w:p w14:paraId="7B6FA65F" w14:textId="3CF642BB" w:rsidR="004D017B" w:rsidRPr="004D017B" w:rsidRDefault="00203E45" w:rsidP="000D5167">
      <w:pPr>
        <w:pStyle w:val="enumlev1"/>
        <w:rPr>
          <w:rtl/>
          <w:lang w:bidi="en-GB"/>
        </w:rPr>
      </w:pPr>
      <w:r>
        <w:rPr>
          <w:lang w:bidi="ar-SA"/>
        </w:rPr>
        <w:t>1.6.8</w:t>
      </w:r>
      <w:r w:rsidR="004D017B" w:rsidRPr="004D017B">
        <w:rPr>
          <w:rtl/>
          <w:lang w:bidi="ar-SA"/>
        </w:rPr>
        <w:tab/>
        <w:t xml:space="preserve">ما الحواجز التي تحول دون ابتكار المؤسسات </w:t>
      </w:r>
      <w:r w:rsidR="00EC452C">
        <w:rPr>
          <w:rtl/>
          <w:lang w:bidi="ar-SA"/>
        </w:rPr>
        <w:t>متناهية الصغر</w:t>
      </w:r>
      <w:r w:rsidR="004D017B" w:rsidRPr="004D017B">
        <w:rPr>
          <w:rtl/>
          <w:lang w:bidi="ar-SA"/>
        </w:rPr>
        <w:t xml:space="preserve"> والصغيرة والمتوسطة وإسهامها في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004D017B" w:rsidRPr="004D017B">
        <w:rPr>
          <w:rtl/>
          <w:lang w:bidi="ar-SA"/>
        </w:rPr>
        <w:t>لابتكار في</w:t>
      </w:r>
      <w:r w:rsidR="00AD39ED">
        <w:rPr>
          <w:rFonts w:hint="cs"/>
          <w:rtl/>
          <w:lang w:bidi="ar-SA"/>
        </w:rPr>
        <w:t> </w:t>
      </w:r>
      <w:r w:rsidR="004D017B" w:rsidRPr="004D017B">
        <w:rPr>
          <w:rtl/>
          <w:lang w:bidi="ar-SA"/>
        </w:rPr>
        <w:t>خدمات وتكنولوجيات الاتصالات/تكنولوجيا المعلومات والاتصالات؟</w:t>
      </w:r>
    </w:p>
    <w:p w14:paraId="054E943C" w14:textId="0F136F5D" w:rsidR="004D017B" w:rsidRPr="004D017B" w:rsidRDefault="00203E45" w:rsidP="000D5167">
      <w:pPr>
        <w:pStyle w:val="enumlev1"/>
        <w:rPr>
          <w:rtl/>
          <w:lang w:bidi="en-GB"/>
        </w:rPr>
      </w:pPr>
      <w:r>
        <w:rPr>
          <w:lang w:bidi="ar-SA"/>
        </w:rPr>
        <w:t>2.6.8</w:t>
      </w:r>
      <w:r w:rsidR="004D017B" w:rsidRPr="004D017B">
        <w:rPr>
          <w:rtl/>
          <w:lang w:bidi="ar-SA"/>
        </w:rPr>
        <w:tab/>
        <w:t>كيف يمكن ل</w:t>
      </w:r>
      <w:r w:rsidR="00EC452C">
        <w:rPr>
          <w:rFonts w:hint="cs"/>
          <w:rtl/>
          <w:lang w:bidi="ar-SA"/>
        </w:rPr>
        <w:t xml:space="preserve">واضعي </w:t>
      </w:r>
      <w:r w:rsidR="00EC452C" w:rsidRPr="004D017B">
        <w:rPr>
          <w:rtl/>
          <w:lang w:bidi="ar-SA"/>
        </w:rPr>
        <w:t xml:space="preserve">السياسات </w:t>
      </w:r>
      <w:r w:rsidR="004D017B" w:rsidRPr="004D017B">
        <w:rPr>
          <w:rtl/>
          <w:lang w:bidi="ar-SA"/>
        </w:rPr>
        <w:t xml:space="preserve">مساعدة المؤسسات </w:t>
      </w:r>
      <w:r w:rsidR="00EC452C">
        <w:rPr>
          <w:rtl/>
          <w:lang w:bidi="ar-SA"/>
        </w:rPr>
        <w:t>متناهية الصغر</w:t>
      </w:r>
      <w:r w:rsidR="004D017B" w:rsidRPr="004D017B">
        <w:rPr>
          <w:rtl/>
          <w:lang w:bidi="ar-SA"/>
        </w:rPr>
        <w:t xml:space="preserve"> والصغيرة والمتوسطة على تحويل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004D017B" w:rsidRPr="004D017B">
        <w:rPr>
          <w:rtl/>
          <w:lang w:bidi="ar-SA"/>
        </w:rPr>
        <w:t>لابتكار لديها في مجال خدمات وتكنولوجيات الاتصالات/تكنولوجيا المعلومات والاتصالات رقمياً بكفاءة وعلى نحو مستدام، ودعمها في التعاون مع المؤسسات الكبيرة؟</w:t>
      </w:r>
    </w:p>
    <w:p w14:paraId="01FA8FE4" w14:textId="4CF9D19E" w:rsidR="00A72791" w:rsidRDefault="00203E45" w:rsidP="000D5167">
      <w:pPr>
        <w:pStyle w:val="enumlev1"/>
        <w:rPr>
          <w:rtl/>
          <w:lang w:bidi="ar-SA"/>
        </w:rPr>
      </w:pPr>
      <w:r>
        <w:rPr>
          <w:lang w:bidi="ar-SA"/>
        </w:rPr>
        <w:t>3.6.8</w:t>
      </w:r>
      <w:r w:rsidR="004D017B" w:rsidRPr="004D017B">
        <w:rPr>
          <w:rtl/>
          <w:lang w:bidi="ar-SA"/>
        </w:rPr>
        <w:tab/>
        <w:t xml:space="preserve">كيف يمكن </w:t>
      </w:r>
      <w:r w:rsidR="00EC452C" w:rsidRPr="004D017B">
        <w:rPr>
          <w:rtl/>
          <w:lang w:bidi="ar-SA"/>
        </w:rPr>
        <w:t>ل</w:t>
      </w:r>
      <w:r w:rsidR="00EC452C">
        <w:rPr>
          <w:rFonts w:hint="cs"/>
          <w:rtl/>
          <w:lang w:bidi="ar-SA"/>
        </w:rPr>
        <w:t xml:space="preserve">واضعي </w:t>
      </w:r>
      <w:r w:rsidR="00EC452C" w:rsidRPr="004D017B">
        <w:rPr>
          <w:rtl/>
          <w:lang w:bidi="ar-SA"/>
        </w:rPr>
        <w:t xml:space="preserve">السياسات </w:t>
      </w:r>
      <w:r w:rsidR="004D017B" w:rsidRPr="004D017B">
        <w:rPr>
          <w:rtl/>
          <w:lang w:bidi="ar-SA"/>
        </w:rPr>
        <w:t xml:space="preserve">مساعدة المؤسسات </w:t>
      </w:r>
      <w:r w:rsidR="00EC452C">
        <w:rPr>
          <w:rtl/>
          <w:lang w:bidi="ar-SA"/>
        </w:rPr>
        <w:t>متناهية الصغر</w:t>
      </w:r>
      <w:r w:rsidR="004D017B" w:rsidRPr="004D017B">
        <w:rPr>
          <w:rtl/>
          <w:lang w:bidi="ar-SA"/>
        </w:rPr>
        <w:t xml:space="preserve"> والصغيرة والمتوسطة على الابتكار والنمو والاندماج في </w:t>
      </w:r>
      <w:r w:rsidR="000D5167" w:rsidRPr="000D5167">
        <w:rPr>
          <w:rFonts w:hint="cs"/>
          <w:rtl/>
          <w:lang w:bidi="ar-SA"/>
        </w:rPr>
        <w:t xml:space="preserve">الأنظمة الإيكولوجية </w:t>
      </w:r>
      <w:r w:rsidR="000D5167">
        <w:rPr>
          <w:rFonts w:hint="cs"/>
          <w:rtl/>
          <w:lang w:bidi="ar-SA"/>
        </w:rPr>
        <w:t>ل</w:t>
      </w:r>
      <w:r w:rsidR="004D017B" w:rsidRPr="004D017B">
        <w:rPr>
          <w:rtl/>
          <w:lang w:bidi="ar-SA"/>
        </w:rPr>
        <w:t>لابتكار في خدمات وتكنولوجيات الاتصالات/تكنولوجيا المعلومات والاتصالات بمزيد من الكفاءة؟</w:t>
      </w:r>
    </w:p>
    <w:p w14:paraId="2C3AB9AC" w14:textId="71AA1E68" w:rsidR="00A72791" w:rsidRDefault="00203E45" w:rsidP="00287FCA">
      <w:pPr>
        <w:pStyle w:val="enumlev1"/>
        <w:rPr>
          <w:rtl/>
          <w:lang w:bidi="ar-SA"/>
        </w:rPr>
      </w:pPr>
      <w:r>
        <w:rPr>
          <w:lang w:bidi="ar-SA"/>
        </w:rPr>
        <w:t>4.6.8</w:t>
      </w:r>
      <w:r w:rsidR="004D017B" w:rsidRPr="004D017B">
        <w:rPr>
          <w:rtl/>
          <w:lang w:bidi="ar-SA"/>
        </w:rPr>
        <w:tab/>
        <w:t xml:space="preserve">كيف يمكن للاتحاد الدولي للاتصالات مساعدة </w:t>
      </w:r>
      <w:r w:rsidR="00EC452C">
        <w:rPr>
          <w:rFonts w:hint="cs"/>
          <w:rtl/>
          <w:lang w:bidi="ar-SA"/>
        </w:rPr>
        <w:t>واضعي</w:t>
      </w:r>
      <w:r w:rsidR="004D017B" w:rsidRPr="004D017B">
        <w:rPr>
          <w:rtl/>
          <w:lang w:bidi="ar-SA"/>
        </w:rPr>
        <w:t xml:space="preserve"> السياسات على العمل مع أصحاب المصلحة المعنيين للاستثمار في البحث والتطوير في مجال خدمات وتكنولوجيات الاتصالات/تكنولوجيا المعلومات والاتصالات من أجل استحداث منتجات وخدمات مبتكرة جديدة للمؤسسات </w:t>
      </w:r>
      <w:r w:rsidR="00EC452C">
        <w:rPr>
          <w:rtl/>
          <w:lang w:bidi="ar-SA"/>
        </w:rPr>
        <w:t>متناهية الصغر</w:t>
      </w:r>
      <w:r w:rsidR="004D017B" w:rsidRPr="004D017B">
        <w:rPr>
          <w:rtl/>
          <w:lang w:bidi="ar-SA"/>
        </w:rPr>
        <w:t xml:space="preserve"> والصغيرة والمتوسطة؟</w:t>
      </w:r>
    </w:p>
    <w:p w14:paraId="4EC80FE7" w14:textId="26C10BCD" w:rsidR="00A72791" w:rsidRDefault="00203E45" w:rsidP="000D5167">
      <w:pPr>
        <w:pStyle w:val="enumlev1"/>
        <w:rPr>
          <w:rtl/>
          <w:lang w:bidi="ar-SA"/>
        </w:rPr>
      </w:pPr>
      <w:r>
        <w:rPr>
          <w:lang w:bidi="ar-SA"/>
        </w:rPr>
        <w:t>5.6.8</w:t>
      </w:r>
      <w:r w:rsidR="004D017B" w:rsidRPr="004D017B">
        <w:rPr>
          <w:rtl/>
          <w:lang w:bidi="ar-SA"/>
        </w:rPr>
        <w:tab/>
        <w:t xml:space="preserve">كيف يمكن للاتحاد الدولي للاتصالات مساعدة </w:t>
      </w:r>
      <w:r w:rsidR="00EC452C">
        <w:rPr>
          <w:rFonts w:hint="cs"/>
          <w:rtl/>
          <w:lang w:bidi="ar-SA"/>
        </w:rPr>
        <w:t>واضعي</w:t>
      </w:r>
      <w:r w:rsidR="00EC452C" w:rsidRPr="004D017B">
        <w:rPr>
          <w:rtl/>
          <w:lang w:bidi="ar-SA"/>
        </w:rPr>
        <w:t xml:space="preserve"> </w:t>
      </w:r>
      <w:r w:rsidR="004D017B" w:rsidRPr="004D017B">
        <w:rPr>
          <w:rtl/>
          <w:lang w:bidi="ar-SA"/>
        </w:rPr>
        <w:t xml:space="preserve">السياسات على إيصال الملكية الفكرية التي تطورها المؤسسات </w:t>
      </w:r>
      <w:r w:rsidR="00EC452C">
        <w:rPr>
          <w:rtl/>
          <w:lang w:bidi="ar-SA"/>
        </w:rPr>
        <w:t>متناهية الصغر</w:t>
      </w:r>
      <w:r w:rsidR="004D017B" w:rsidRPr="004D017B">
        <w:rPr>
          <w:rtl/>
          <w:lang w:bidi="ar-SA"/>
        </w:rPr>
        <w:t xml:space="preserve"> والصغيرة والمتوسطة إلى السوق وإدماجها في </w:t>
      </w:r>
      <w:r w:rsidR="000D5167" w:rsidRPr="000D5167">
        <w:rPr>
          <w:rFonts w:hint="cs"/>
          <w:rtl/>
        </w:rPr>
        <w:t>الأنظمة الإيكولوجية</w:t>
      </w:r>
      <w:r w:rsidR="000D5167" w:rsidRPr="000D5167">
        <w:rPr>
          <w:rtl/>
          <w:lang w:bidi="ar-SA"/>
        </w:rPr>
        <w:t xml:space="preserve"> </w:t>
      </w:r>
      <w:r w:rsidR="000D5167">
        <w:rPr>
          <w:rFonts w:hint="cs"/>
          <w:rtl/>
          <w:lang w:bidi="ar-SA"/>
        </w:rPr>
        <w:t>ل</w:t>
      </w:r>
      <w:r w:rsidR="004D017B" w:rsidRPr="004D017B">
        <w:rPr>
          <w:rtl/>
          <w:lang w:bidi="ar-SA"/>
        </w:rPr>
        <w:t>لابتكار في خدمات وتكنولوجيات الاتصالات/تكنولوجيا المعلومات والاتصالات؟</w:t>
      </w:r>
    </w:p>
    <w:p w14:paraId="3A06A75E" w14:textId="2F622E7F" w:rsidR="004D017B" w:rsidRPr="004D017B" w:rsidRDefault="00203E45" w:rsidP="00287FCA">
      <w:pPr>
        <w:pStyle w:val="enumlev1"/>
        <w:rPr>
          <w:rtl/>
          <w:lang w:bidi="en-GB"/>
        </w:rPr>
      </w:pPr>
      <w:r>
        <w:rPr>
          <w:lang w:bidi="ar-SA"/>
        </w:rPr>
        <w:t>6.6.8</w:t>
      </w:r>
      <w:r w:rsidR="004D017B" w:rsidRPr="004D017B">
        <w:rPr>
          <w:rtl/>
          <w:lang w:bidi="ar-SA"/>
        </w:rPr>
        <w:tab/>
        <w:t>كيف يمكن ل</w:t>
      </w:r>
      <w:r w:rsidR="00EC452C">
        <w:rPr>
          <w:rFonts w:hint="cs"/>
          <w:rtl/>
          <w:lang w:bidi="ar-SA"/>
        </w:rPr>
        <w:t>واضعي</w:t>
      </w:r>
      <w:r w:rsidR="00EC452C" w:rsidRPr="004D017B">
        <w:rPr>
          <w:rtl/>
          <w:lang w:bidi="ar-SA"/>
        </w:rPr>
        <w:t xml:space="preserve"> </w:t>
      </w:r>
      <w:r w:rsidR="004D017B" w:rsidRPr="004D017B">
        <w:rPr>
          <w:rtl/>
          <w:lang w:bidi="ar-SA"/>
        </w:rPr>
        <w:t>السياسات والجامعات ومعاهد البحوث ومراكز الابتكار والمؤسسات العاملة في قطاع الابتكار في</w:t>
      </w:r>
      <w:r w:rsidR="00AD39ED">
        <w:rPr>
          <w:rFonts w:hint="cs"/>
          <w:rtl/>
          <w:lang w:bidi="ar-SA"/>
        </w:rPr>
        <w:t> </w:t>
      </w:r>
      <w:r w:rsidR="004D017B" w:rsidRPr="004D017B">
        <w:rPr>
          <w:rtl/>
          <w:lang w:bidi="ar-SA"/>
        </w:rPr>
        <w:t>خدمات وتكنولوجيات الاتصالات/تكنولوجيا المعلومات والاتصالات تعزيز ريادة الأعمال والاستثمار فيها ودعمها وتطويرها، وزيادة عرض المواهب الرقمية المتاحة للمؤسسات؟</w:t>
      </w:r>
    </w:p>
    <w:p w14:paraId="2C4FA448" w14:textId="2169436E" w:rsidR="004D017B" w:rsidRPr="004D017B" w:rsidRDefault="00203E45" w:rsidP="00287FCA">
      <w:pPr>
        <w:pStyle w:val="enumlev1"/>
        <w:rPr>
          <w:rtl/>
          <w:lang w:bidi="en-GB"/>
        </w:rPr>
      </w:pPr>
      <w:r>
        <w:rPr>
          <w:lang w:bidi="ar-SA"/>
        </w:rPr>
        <w:t>7.6.8</w:t>
      </w:r>
      <w:r w:rsidR="004D017B" w:rsidRPr="004D017B">
        <w:rPr>
          <w:rtl/>
          <w:lang w:bidi="ar-SA"/>
        </w:rPr>
        <w:tab/>
        <w:t>كيف يمكن ل</w:t>
      </w:r>
      <w:r w:rsidR="00EC452C">
        <w:rPr>
          <w:rFonts w:hint="cs"/>
          <w:rtl/>
          <w:lang w:bidi="ar-SA"/>
        </w:rPr>
        <w:t>واضعي</w:t>
      </w:r>
      <w:r w:rsidR="00EC452C" w:rsidRPr="004D017B">
        <w:rPr>
          <w:rtl/>
          <w:lang w:bidi="ar-SA"/>
        </w:rPr>
        <w:t xml:space="preserve"> </w:t>
      </w:r>
      <w:r w:rsidR="004D017B" w:rsidRPr="004D017B">
        <w:rPr>
          <w:rtl/>
          <w:lang w:bidi="ar-SA"/>
        </w:rPr>
        <w:t>السياسات تعزيز المنافسة وتحسين النفاذ إلى الأسواق المفتوحة بهدف تشجيع ريادة الأعمال؟</w:t>
      </w:r>
    </w:p>
    <w:p w14:paraId="065E1D8D" w14:textId="58DA117A" w:rsidR="004D017B" w:rsidRPr="004D017B" w:rsidRDefault="00203E45" w:rsidP="00287FCA">
      <w:pPr>
        <w:pStyle w:val="enumlev1"/>
        <w:rPr>
          <w:rtl/>
          <w:lang w:bidi="en-GB"/>
        </w:rPr>
      </w:pPr>
      <w:r>
        <w:rPr>
          <w:lang w:bidi="ar-SA"/>
        </w:rPr>
        <w:t>8.6.8</w:t>
      </w:r>
      <w:r w:rsidR="004D017B" w:rsidRPr="004D017B">
        <w:rPr>
          <w:rtl/>
          <w:lang w:bidi="ar-SA"/>
        </w:rPr>
        <w:tab/>
        <w:t>كيف يمكن للاتحاد الدولي للاتصالات والتعاون الدولي دعم تعزيز الابتكار وريادة الأعمال المتمحورين حول خدمات وتكنولوجيات الاتصالات/تكنولوجيا المعلومات والاتصالات، من خلال توفير منصات لبناء شبكات تعاون لتبادل المعارف والقدرات، وللتقييم والتدريب، ولإدخال الابتكارات في مجال خدمات وتكنولوجيات الاتصالات/تكنولوجيا المعلومات والاتصالات في عمليات التوحيد القياسي، وتوفير مجموعات الأدوات التنظيمية والبيئات التجريبية التنظيمية؟</w:t>
      </w:r>
    </w:p>
    <w:p w14:paraId="63A050F5" w14:textId="3C3D2C33" w:rsidR="004D017B" w:rsidRPr="004D017B" w:rsidRDefault="00203E45" w:rsidP="00287FCA">
      <w:pPr>
        <w:pStyle w:val="enumlev1"/>
        <w:rPr>
          <w:rtl/>
          <w:lang w:bidi="en-GB"/>
        </w:rPr>
      </w:pPr>
      <w:r>
        <w:rPr>
          <w:lang w:bidi="ar-SA"/>
        </w:rPr>
        <w:t>9.6.8</w:t>
      </w:r>
      <w:r w:rsidR="004D017B" w:rsidRPr="004D017B">
        <w:rPr>
          <w:rtl/>
          <w:lang w:bidi="ar-SA"/>
        </w:rPr>
        <w:tab/>
        <w:t>كيف يمكن للحد من الحواجز التنظيمية أمام دخول السوق أن يتيح الابتكار المتمحور حول خدمات وتكنولوجيات الاتصالات/تكنولوجيا المعلومات والاتصالات؟</w:t>
      </w:r>
    </w:p>
    <w:p w14:paraId="184EC3B0" w14:textId="0B743C08" w:rsidR="004D017B" w:rsidRDefault="00203E45" w:rsidP="00287FCA">
      <w:pPr>
        <w:pStyle w:val="enumlev1"/>
        <w:rPr>
          <w:rtl/>
          <w:lang w:bidi="ar-SA"/>
        </w:rPr>
      </w:pPr>
      <w:r>
        <w:rPr>
          <w:lang w:bidi="ar-SA"/>
        </w:rPr>
        <w:t>10.6.8</w:t>
      </w:r>
      <w:r w:rsidR="004D017B" w:rsidRPr="004D017B">
        <w:rPr>
          <w:rtl/>
          <w:lang w:bidi="ar-SA"/>
        </w:rPr>
        <w:tab/>
        <w:t>ما القدرات التي تحتاج إليها الهيئات العامة لدعم قطاع مبتكر لخدمات وتكنولوجيات الاتصالات/تكنولوجيا المعلومات والاتصالات واستباق المسائل الناشئة؟</w:t>
      </w:r>
    </w:p>
    <w:p w14:paraId="09A9F082" w14:textId="2F5E4F09" w:rsidR="00287FCA" w:rsidRPr="00287FCA" w:rsidRDefault="00287FCA" w:rsidP="00287FCA">
      <w:pPr>
        <w:spacing w:before="600"/>
        <w:rPr>
          <w:lang w:val="en-US" w:bidi="en-GB"/>
        </w:rPr>
      </w:pPr>
      <w:r w:rsidRPr="00287FCA">
        <w:rPr>
          <w:rFonts w:hint="cs"/>
          <w:b/>
          <w:bCs/>
          <w:rtl/>
          <w:lang w:bidi="ar-SA"/>
        </w:rPr>
        <w:t>الملحق</w:t>
      </w:r>
      <w:r w:rsidR="000D5167">
        <w:rPr>
          <w:rFonts w:hint="cs"/>
          <w:b/>
          <w:bCs/>
          <w:rtl/>
          <w:lang w:bidi="ar-SA"/>
        </w:rPr>
        <w:t>ات</w:t>
      </w:r>
      <w:r w:rsidRPr="00287FCA">
        <w:rPr>
          <w:rFonts w:hint="cs"/>
          <w:b/>
          <w:bCs/>
          <w:rtl/>
          <w:lang w:bidi="ar-SA"/>
        </w:rPr>
        <w:t>:</w:t>
      </w:r>
      <w:r>
        <w:rPr>
          <w:rFonts w:hint="cs"/>
          <w:rtl/>
          <w:lang w:bidi="ar-SA"/>
        </w:rPr>
        <w:t xml:space="preserve"> </w:t>
      </w:r>
      <w:r>
        <w:rPr>
          <w:lang w:val="en-US" w:bidi="ar-SA"/>
        </w:rPr>
        <w:t>1</w:t>
      </w:r>
    </w:p>
    <w:p w14:paraId="235822A1" w14:textId="77777777" w:rsidR="00287FCA" w:rsidRDefault="00287FCA" w:rsidP="00287FCA">
      <w:pPr>
        <w:rPr>
          <w:rtl/>
          <w:lang w:bidi="ar-SA"/>
        </w:rPr>
      </w:pPr>
      <w:r>
        <w:rPr>
          <w:rtl/>
          <w:lang w:bidi="ar-SA"/>
        </w:rPr>
        <w:br w:type="page"/>
      </w:r>
    </w:p>
    <w:p w14:paraId="5B3D25B8" w14:textId="77777777" w:rsidR="004D017B" w:rsidRPr="004D017B" w:rsidRDefault="004D017B" w:rsidP="00C84C8B">
      <w:pPr>
        <w:pStyle w:val="AnnexNo"/>
        <w:rPr>
          <w:rtl/>
          <w:lang w:bidi="en-GB"/>
        </w:rPr>
      </w:pPr>
      <w:r w:rsidRPr="004D017B">
        <w:rPr>
          <w:rtl/>
          <w:lang w:bidi="ar-SA"/>
        </w:rPr>
        <w:lastRenderedPageBreak/>
        <w:t>الملحق</w:t>
      </w:r>
    </w:p>
    <w:p w14:paraId="53DCF1B0" w14:textId="3446EABB" w:rsidR="004D017B" w:rsidRPr="004D017B" w:rsidRDefault="004D017B" w:rsidP="00C84C8B">
      <w:pPr>
        <w:pStyle w:val="Annextitle"/>
        <w:rPr>
          <w:rtl/>
          <w:lang w:bidi="en-GB"/>
        </w:rPr>
      </w:pPr>
      <w:r w:rsidRPr="004D017B">
        <w:rPr>
          <w:rtl/>
          <w:lang w:bidi="ar-SA"/>
        </w:rPr>
        <w:t xml:space="preserve">مشاريع الآراء للمنتدى العالمي السابع </w:t>
      </w:r>
      <w:r w:rsidR="00BD3269">
        <w:rPr>
          <w:rtl/>
          <w:lang w:bidi="ar-SA"/>
        </w:rPr>
        <w:br/>
      </w:r>
      <w:r w:rsidRPr="004D017B">
        <w:rPr>
          <w:rtl/>
          <w:lang w:bidi="ar-SA"/>
        </w:rPr>
        <w:t xml:space="preserve">لسياسات الاتصالات/تكنولوجيا المعلومات والاتصالات لعام </w:t>
      </w:r>
      <w:r w:rsidRPr="004D017B">
        <w:rPr>
          <w:lang w:bidi="ar-SA"/>
        </w:rPr>
        <w:t>2026</w:t>
      </w:r>
    </w:p>
    <w:p w14:paraId="5E30D1B7" w14:textId="51F1DCF9" w:rsidR="004D017B" w:rsidRPr="004D017B" w:rsidRDefault="004D017B" w:rsidP="00C84C8B">
      <w:pPr>
        <w:pStyle w:val="OpNo"/>
        <w:bidi/>
        <w:rPr>
          <w:rFonts w:hint="default"/>
          <w:rtl/>
          <w:lang w:bidi="en-GB"/>
        </w:rPr>
      </w:pPr>
      <w:r w:rsidRPr="004D017B">
        <w:rPr>
          <w:rFonts w:hint="default"/>
          <w:rtl/>
        </w:rPr>
        <w:t xml:space="preserve">مشروع الرأي </w:t>
      </w:r>
      <w:r w:rsidR="003D38A4">
        <w:rPr>
          <w:rFonts w:hint="default"/>
        </w:rPr>
        <w:t>1</w:t>
      </w:r>
    </w:p>
    <w:p w14:paraId="11EA3F16" w14:textId="0679E7CC" w:rsidR="004D017B" w:rsidRPr="00C84C8B" w:rsidRDefault="004D017B" w:rsidP="003D38A4">
      <w:pPr>
        <w:pStyle w:val="Optitle0"/>
        <w:bidi/>
        <w:rPr>
          <w:rFonts w:hint="default"/>
          <w:rtl/>
          <w:lang w:bidi="en-GB"/>
        </w:rPr>
      </w:pPr>
      <w:r w:rsidRPr="00C84C8B">
        <w:rPr>
          <w:rFonts w:hint="default"/>
          <w:rtl/>
        </w:rPr>
        <w:t>سد الفجوات الرقمية، لا سيما فيما يخص نوع الجنس والسن</w:t>
      </w:r>
      <w:r w:rsidR="005144AB">
        <w:rPr>
          <w:rFonts w:hint="default"/>
        </w:rPr>
        <w:br/>
      </w:r>
      <w:r w:rsidRPr="00C84C8B">
        <w:rPr>
          <w:rFonts w:hint="default"/>
          <w:rtl/>
        </w:rPr>
        <w:t>وكذلك المهارات والتوصيلية</w:t>
      </w:r>
    </w:p>
    <w:p w14:paraId="6282EE28" w14:textId="3957799C" w:rsidR="004D017B" w:rsidRPr="004D017B" w:rsidRDefault="004D017B" w:rsidP="003D38A4">
      <w:pPr>
        <w:pStyle w:val="Normalaftertitle"/>
        <w:rPr>
          <w:rtl/>
          <w:lang w:bidi="en-GB"/>
        </w:rPr>
      </w:pPr>
      <w:r w:rsidRPr="004D017B">
        <w:rPr>
          <w:rtl/>
          <w:lang w:bidi="ar-SA"/>
        </w:rPr>
        <w:t>إن المنتدى العالمي السابع لسياسات الاتصالات/تكنولوجيا المعلومات والاتصالات (ناس</w:t>
      </w:r>
      <w:r w:rsidR="00456B89">
        <w:rPr>
          <w:rFonts w:hint="cs"/>
          <w:rtl/>
          <w:lang w:bidi="ar-SA"/>
        </w:rPr>
        <w:t>ا</w:t>
      </w:r>
      <w:r w:rsidRPr="004D017B">
        <w:rPr>
          <w:rtl/>
          <w:lang w:bidi="ar-SA"/>
        </w:rPr>
        <w:t xml:space="preserve">و، </w:t>
      </w:r>
      <w:r w:rsidRPr="004D017B">
        <w:rPr>
          <w:lang w:bidi="ar-SA"/>
        </w:rPr>
        <w:t>2026</w:t>
      </w:r>
      <w:r w:rsidRPr="004D017B">
        <w:rPr>
          <w:rtl/>
          <w:lang w:bidi="ar-SA"/>
        </w:rPr>
        <w:t>)،</w:t>
      </w:r>
    </w:p>
    <w:p w14:paraId="53F75317" w14:textId="611343EB" w:rsidR="004D017B" w:rsidRPr="004D017B" w:rsidRDefault="00D139FF" w:rsidP="003D38A4">
      <w:pPr>
        <w:pStyle w:val="Call"/>
        <w:rPr>
          <w:rtl/>
          <w:lang w:bidi="en-GB"/>
        </w:rPr>
      </w:pPr>
      <w:r>
        <w:rPr>
          <w:rtl/>
          <w:lang w:bidi="ar-SA"/>
        </w:rPr>
        <w:t>إذ يذكِّر</w:t>
      </w:r>
    </w:p>
    <w:p w14:paraId="523B7C09" w14:textId="2A17F079" w:rsidR="004D017B" w:rsidRPr="004D017B" w:rsidRDefault="005144AB"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r>
      <w:r w:rsidR="008C7924">
        <w:rPr>
          <w:rFonts w:hint="cs"/>
          <w:rtl/>
          <w:lang w:bidi="ar-SA"/>
        </w:rPr>
        <w:t>ب</w:t>
      </w:r>
      <w:r w:rsidR="004D017B" w:rsidRPr="004D017B">
        <w:rPr>
          <w:rtl/>
          <w:lang w:bidi="ar-SA"/>
        </w:rPr>
        <w:t xml:space="preserve">القرار </w:t>
      </w:r>
      <w:r>
        <w:rPr>
          <w:lang w:bidi="ar-SA"/>
        </w:rPr>
        <w:t>70/1</w:t>
      </w:r>
      <w:r w:rsidR="004D017B" w:rsidRPr="004D017B">
        <w:rPr>
          <w:rtl/>
          <w:lang w:bidi="ar-SA"/>
        </w:rPr>
        <w:t xml:space="preserve"> للجمعية العامة للأمم المتحدة </w:t>
      </w:r>
      <w:r w:rsidRPr="005144AB">
        <w:rPr>
          <w:lang w:val="en-US" w:bidi="ar-SA"/>
        </w:rPr>
        <w:t>(UNGA)</w:t>
      </w:r>
      <w:r w:rsidR="004D017B" w:rsidRPr="004D017B">
        <w:rPr>
          <w:rtl/>
          <w:lang w:bidi="ar-SA"/>
        </w:rPr>
        <w:t xml:space="preserve">، بشأن تحويل عالمنا: خطة التنمية المستدامة لعام </w:t>
      </w:r>
      <w:r w:rsidR="004D017B" w:rsidRPr="004D017B">
        <w:rPr>
          <w:lang w:bidi="ar-SA"/>
        </w:rPr>
        <w:t>2030</w:t>
      </w:r>
      <w:r w:rsidR="004D017B" w:rsidRPr="004D017B">
        <w:rPr>
          <w:rtl/>
          <w:lang w:bidi="ar-SA"/>
        </w:rPr>
        <w:t>؛</w:t>
      </w:r>
    </w:p>
    <w:p w14:paraId="467B032D" w14:textId="73712101" w:rsidR="00A72791" w:rsidRDefault="004D017B" w:rsidP="004D017B">
      <w:pPr>
        <w:rPr>
          <w:rtl/>
          <w:lang w:bidi="ar-SA"/>
        </w:rPr>
      </w:pPr>
      <w:r w:rsidRPr="004D017B">
        <w:rPr>
          <w:i/>
          <w:iCs/>
          <w:rtl/>
          <w:lang w:bidi="ar-SA"/>
        </w:rPr>
        <w:t>ب)</w:t>
      </w:r>
      <w:r w:rsidRPr="004D017B">
        <w:rPr>
          <w:rtl/>
          <w:lang w:bidi="ar-SA"/>
        </w:rPr>
        <w:tab/>
      </w:r>
      <w:r w:rsidR="008C7924">
        <w:rPr>
          <w:rFonts w:hint="cs"/>
          <w:rtl/>
          <w:lang w:bidi="ar-SA"/>
        </w:rPr>
        <w:t>ب</w:t>
      </w:r>
      <w:r w:rsidRPr="004D017B">
        <w:rPr>
          <w:rtl/>
          <w:lang w:bidi="ar-SA"/>
        </w:rPr>
        <w:t xml:space="preserve">القرار </w:t>
      </w:r>
      <w:r w:rsidR="005144AB">
        <w:rPr>
          <w:lang w:bidi="ar-SA"/>
        </w:rPr>
        <w:t>80/173</w:t>
      </w:r>
      <w:r w:rsidRPr="004D017B">
        <w:rPr>
          <w:rtl/>
          <w:lang w:bidi="ar-SA"/>
        </w:rPr>
        <w:t xml:space="preserve"> للجمعية العامة للأمم المتحدة، بشأن الوثيقة الختامية للاجتماع الرفيع المستوى </w:t>
      </w:r>
      <w:r w:rsidR="00450976">
        <w:rPr>
          <w:rFonts w:hint="cs"/>
          <w:rtl/>
          <w:lang w:bidi="ar-SA"/>
        </w:rPr>
        <w:t>بشأن</w:t>
      </w:r>
      <w:r w:rsidRPr="004D017B">
        <w:rPr>
          <w:rtl/>
          <w:lang w:bidi="ar-SA"/>
        </w:rPr>
        <w:t xml:space="preserve"> </w:t>
      </w:r>
      <w:r w:rsidR="00BC13AE">
        <w:rPr>
          <w:rFonts w:hint="cs"/>
          <w:rtl/>
          <w:lang w:bidi="ar-SA"/>
        </w:rPr>
        <w:t>ا</w:t>
      </w:r>
      <w:r w:rsidRPr="004D017B">
        <w:rPr>
          <w:rtl/>
          <w:lang w:bidi="ar-SA"/>
        </w:rPr>
        <w:t xml:space="preserve">لاستعراض العام لتنفيذ </w:t>
      </w:r>
      <w:r w:rsidR="00BC13AE">
        <w:rPr>
          <w:rFonts w:hint="cs"/>
          <w:rtl/>
          <w:lang w:bidi="ar-SA"/>
        </w:rPr>
        <w:t xml:space="preserve">نتائج </w:t>
      </w:r>
      <w:r w:rsidRPr="004D017B">
        <w:rPr>
          <w:rtl/>
          <w:lang w:bidi="ar-SA"/>
        </w:rPr>
        <w:t xml:space="preserve">القمة العالمية لمجتمع المعلومات </w:t>
      </w:r>
      <w:r w:rsidR="003C7412" w:rsidRPr="003C7412">
        <w:rPr>
          <w:lang w:val="en-US" w:bidi="ar-SA"/>
        </w:rPr>
        <w:t>(WSIS+20)</w:t>
      </w:r>
      <w:r w:rsidRPr="004D017B">
        <w:rPr>
          <w:rtl/>
          <w:lang w:bidi="ar-SA"/>
        </w:rPr>
        <w:t>؛</w:t>
      </w:r>
    </w:p>
    <w:p w14:paraId="0B50B83C" w14:textId="560C1567" w:rsidR="004D017B" w:rsidRPr="004D017B" w:rsidRDefault="004D017B" w:rsidP="004D017B">
      <w:pPr>
        <w:rPr>
          <w:rtl/>
          <w:lang w:bidi="en-GB"/>
        </w:rPr>
      </w:pPr>
      <w:r w:rsidRPr="004D017B">
        <w:rPr>
          <w:i/>
          <w:iCs/>
          <w:rtl/>
          <w:lang w:bidi="ar-SA"/>
        </w:rPr>
        <w:t>ج)</w:t>
      </w:r>
      <w:r w:rsidRPr="004D017B">
        <w:rPr>
          <w:rtl/>
          <w:lang w:bidi="ar-SA"/>
        </w:rPr>
        <w:tab/>
      </w:r>
      <w:r w:rsidR="008C7924">
        <w:rPr>
          <w:rFonts w:hint="cs"/>
          <w:rtl/>
          <w:lang w:bidi="ar-SA"/>
        </w:rPr>
        <w:t>ب</w:t>
      </w:r>
      <w:r w:rsidRPr="004D017B">
        <w:rPr>
          <w:rtl/>
          <w:lang w:bidi="ar-SA"/>
        </w:rPr>
        <w:t xml:space="preserve">القرار </w:t>
      </w:r>
      <w:r w:rsidR="005144AB">
        <w:rPr>
          <w:lang w:bidi="ar-SA"/>
        </w:rPr>
        <w:t>78/311</w:t>
      </w:r>
      <w:r w:rsidRPr="004D017B">
        <w:rPr>
          <w:rtl/>
          <w:lang w:bidi="ar-SA"/>
        </w:rPr>
        <w:t xml:space="preserve"> للجمعية العامة للأمم المتحدة، بشأن تعزيز التعاون الدولي بشأن بناء القدرات في مجال الذكاء</w:t>
      </w:r>
      <w:r w:rsidR="00836E9E">
        <w:rPr>
          <w:rFonts w:hint="cs"/>
          <w:rtl/>
          <w:lang w:bidi="ar-SA"/>
        </w:rPr>
        <w:t> </w:t>
      </w:r>
      <w:r w:rsidRPr="004D017B">
        <w:rPr>
          <w:rtl/>
          <w:lang w:bidi="ar-SA"/>
        </w:rPr>
        <w:t>الاصطناعي؛</w:t>
      </w:r>
    </w:p>
    <w:p w14:paraId="32B88381" w14:textId="289DFBF1" w:rsidR="004D017B" w:rsidRPr="004D017B" w:rsidRDefault="004D017B" w:rsidP="00EA44A6">
      <w:pPr>
        <w:rPr>
          <w:rtl/>
          <w:lang w:bidi="en-GB"/>
        </w:rPr>
      </w:pPr>
      <w:r w:rsidRPr="00202188">
        <w:rPr>
          <w:i/>
          <w:iCs/>
          <w:rtl/>
          <w:lang w:bidi="ar-SA"/>
        </w:rPr>
        <w:t>د</w:t>
      </w:r>
      <w:r w:rsidR="005144AB" w:rsidRPr="00202188">
        <w:rPr>
          <w:rFonts w:hint="cs"/>
          <w:i/>
          <w:iCs/>
          <w:rtl/>
          <w:lang w:bidi="ar-SA"/>
        </w:rPr>
        <w:t> </w:t>
      </w:r>
      <w:r w:rsidRPr="00202188">
        <w:rPr>
          <w:i/>
          <w:iCs/>
          <w:rtl/>
          <w:lang w:bidi="ar-SA"/>
        </w:rPr>
        <w:t>)</w:t>
      </w:r>
      <w:r w:rsidRPr="00202188">
        <w:rPr>
          <w:rtl/>
          <w:lang w:bidi="ar-SA"/>
        </w:rPr>
        <w:tab/>
      </w:r>
      <w:r w:rsidR="008C7924">
        <w:rPr>
          <w:rFonts w:hint="cs"/>
          <w:rtl/>
          <w:lang w:bidi="ar-SA"/>
        </w:rPr>
        <w:t>ب</w:t>
      </w:r>
      <w:r w:rsidRPr="00202188">
        <w:rPr>
          <w:rtl/>
          <w:lang w:bidi="ar-SA"/>
        </w:rPr>
        <w:t xml:space="preserve">القرار </w:t>
      </w:r>
      <w:r w:rsidRPr="00202188">
        <w:rPr>
          <w:lang w:bidi="ar-SA"/>
        </w:rPr>
        <w:t>11</w:t>
      </w:r>
      <w:r w:rsidRPr="00202188">
        <w:rPr>
          <w:rtl/>
          <w:lang w:bidi="ar-SA"/>
        </w:rPr>
        <w:t xml:space="preserve"> (</w:t>
      </w:r>
      <w:r w:rsidR="005144AB" w:rsidRPr="00202188">
        <w:rPr>
          <w:rtl/>
          <w:lang w:bidi="ar-SA"/>
        </w:rPr>
        <w:t>المراجَع</w:t>
      </w:r>
      <w:r w:rsidRPr="00202188">
        <w:rPr>
          <w:rtl/>
          <w:lang w:bidi="ar-SA"/>
        </w:rPr>
        <w:t xml:space="preserve"> في </w:t>
      </w:r>
      <w:r w:rsidR="006051E0" w:rsidRPr="00202188">
        <w:rPr>
          <w:rFonts w:hint="cs"/>
          <w:rtl/>
          <w:lang w:bidi="ar-SA"/>
        </w:rPr>
        <w:t>باكو، 2025</w:t>
      </w:r>
      <w:r w:rsidRPr="00202188">
        <w:rPr>
          <w:rtl/>
          <w:lang w:bidi="ar-SA"/>
        </w:rPr>
        <w:t xml:space="preserve">) للمؤتمر العالمي لتنمية الاتصالات </w:t>
      </w:r>
      <w:r w:rsidR="005144AB" w:rsidRPr="00202188">
        <w:rPr>
          <w:lang w:val="en-US" w:bidi="ar-SA"/>
        </w:rPr>
        <w:t>(WTDC)</w:t>
      </w:r>
      <w:r w:rsidRPr="00202188">
        <w:rPr>
          <w:rtl/>
          <w:lang w:bidi="ar-SA"/>
        </w:rPr>
        <w:t>، بشأن خدمات الاتصالات/تكنولوجيا المعلومات والاتصالات</w:t>
      </w:r>
      <w:r w:rsidR="00DB7482" w:rsidRPr="00202188">
        <w:rPr>
          <w:rFonts w:hint="eastAsia"/>
          <w:rtl/>
        </w:rPr>
        <w:t> </w:t>
      </w:r>
      <w:r w:rsidR="00DB7482" w:rsidRPr="00202188">
        <w:rPr>
          <w:lang w:val="en-US"/>
        </w:rPr>
        <w:t>(ICT)</w:t>
      </w:r>
      <w:r w:rsidR="00766555" w:rsidRPr="00202188">
        <w:rPr>
          <w:rFonts w:hint="cs"/>
          <w:rtl/>
          <w:lang w:bidi="ar-SA"/>
        </w:rPr>
        <w:t xml:space="preserve"> </w:t>
      </w:r>
      <w:r w:rsidRPr="00202188">
        <w:rPr>
          <w:rtl/>
          <w:lang w:bidi="ar-SA"/>
        </w:rPr>
        <w:t xml:space="preserve">في المناطق الريفية </w:t>
      </w:r>
      <w:r w:rsidR="00EA44A6" w:rsidRPr="00202188">
        <w:rPr>
          <w:rFonts w:hint="cs"/>
          <w:rtl/>
          <w:lang w:bidi="ar-SA"/>
        </w:rPr>
        <w:t>والمعزولة معدومة الخدمات وشحيحة الخدمات</w:t>
      </w:r>
      <w:r w:rsidRPr="00202188">
        <w:rPr>
          <w:rtl/>
          <w:lang w:bidi="ar-SA"/>
        </w:rPr>
        <w:t>؛</w:t>
      </w:r>
    </w:p>
    <w:p w14:paraId="6B99BE0F" w14:textId="4FD71920" w:rsidR="004D017B" w:rsidRPr="004D017B" w:rsidRDefault="004D017B" w:rsidP="004D017B">
      <w:pPr>
        <w:rPr>
          <w:rtl/>
          <w:lang w:bidi="en-GB"/>
        </w:rPr>
      </w:pPr>
      <w:r w:rsidRPr="004D017B">
        <w:rPr>
          <w:i/>
          <w:iCs/>
          <w:rtl/>
          <w:lang w:bidi="ar-SA"/>
        </w:rPr>
        <w:t>ه</w:t>
      </w:r>
      <w:r w:rsidR="005144AB">
        <w:rPr>
          <w:rFonts w:hint="cs"/>
          <w:i/>
          <w:iCs/>
          <w:rtl/>
          <w:lang w:bidi="ar-SA"/>
        </w:rPr>
        <w:t>ـ</w:t>
      </w:r>
      <w:r w:rsidRPr="004D017B">
        <w:rPr>
          <w:i/>
          <w:iCs/>
          <w:rtl/>
          <w:lang w:bidi="ar-SA"/>
        </w:rPr>
        <w:t>‍</w:t>
      </w:r>
      <w:r w:rsidR="005144AB">
        <w:rPr>
          <w:rFonts w:hint="cs"/>
          <w:i/>
          <w:iCs/>
          <w:rtl/>
          <w:lang w:bidi="ar-SA"/>
        </w:rPr>
        <w:t> </w:t>
      </w:r>
      <w:r w:rsidRPr="004D017B">
        <w:rPr>
          <w:i/>
          <w:iCs/>
          <w:rtl/>
          <w:lang w:bidi="ar-SA"/>
        </w:rPr>
        <w:t>)</w:t>
      </w:r>
      <w:r w:rsidRPr="004D017B">
        <w:rPr>
          <w:rtl/>
          <w:lang w:bidi="ar-SA"/>
        </w:rPr>
        <w:tab/>
      </w:r>
      <w:r w:rsidR="008C7924">
        <w:rPr>
          <w:rFonts w:hint="cs"/>
          <w:rtl/>
          <w:lang w:bidi="ar-SA"/>
        </w:rPr>
        <w:t>ب</w:t>
      </w:r>
      <w:r w:rsidRPr="004D017B">
        <w:rPr>
          <w:rtl/>
          <w:lang w:bidi="ar-SA"/>
        </w:rPr>
        <w:t xml:space="preserve">القرار </w:t>
      </w:r>
      <w:r w:rsidRPr="004D017B">
        <w:rPr>
          <w:lang w:bidi="ar-SA"/>
        </w:rPr>
        <w:t>37</w:t>
      </w:r>
      <w:r w:rsidRPr="004D017B">
        <w:rPr>
          <w:rtl/>
          <w:lang w:bidi="ar-SA"/>
        </w:rPr>
        <w:t xml:space="preserve"> (</w:t>
      </w:r>
      <w:r w:rsidR="005144AB">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سد الفجوة الرقمية؛</w:t>
      </w:r>
    </w:p>
    <w:p w14:paraId="041D2942" w14:textId="09EBD2E5" w:rsidR="004D017B" w:rsidRPr="004D017B" w:rsidRDefault="004D017B" w:rsidP="004D017B">
      <w:pPr>
        <w:rPr>
          <w:rtl/>
          <w:lang w:bidi="en-GB"/>
        </w:rPr>
      </w:pPr>
      <w:r w:rsidRPr="004D017B">
        <w:rPr>
          <w:i/>
          <w:iCs/>
          <w:rtl/>
          <w:lang w:bidi="ar-SA"/>
        </w:rPr>
        <w:t>و</w:t>
      </w:r>
      <w:r w:rsidR="005144AB">
        <w:rPr>
          <w:rFonts w:hint="cs"/>
          <w:rtl/>
        </w:rPr>
        <w:t> </w:t>
      </w:r>
      <w:r w:rsidRPr="004D017B">
        <w:rPr>
          <w:i/>
          <w:iCs/>
          <w:rtl/>
          <w:lang w:bidi="ar-SA"/>
        </w:rPr>
        <w:t>)</w:t>
      </w:r>
      <w:r w:rsidRPr="004D017B">
        <w:rPr>
          <w:rtl/>
          <w:lang w:bidi="ar-SA"/>
        </w:rPr>
        <w:tab/>
      </w:r>
      <w:r w:rsidR="008C7924">
        <w:rPr>
          <w:rFonts w:hint="cs"/>
          <w:rtl/>
          <w:lang w:bidi="ar-SA"/>
        </w:rPr>
        <w:t>ب</w:t>
      </w:r>
      <w:r w:rsidRPr="004D017B">
        <w:rPr>
          <w:rtl/>
          <w:lang w:bidi="ar-SA"/>
        </w:rPr>
        <w:t xml:space="preserve">القرار </w:t>
      </w:r>
      <w:r w:rsidRPr="004D017B">
        <w:rPr>
          <w:lang w:bidi="ar-SA"/>
        </w:rPr>
        <w:t>55</w:t>
      </w:r>
      <w:r w:rsidRPr="004D017B">
        <w:rPr>
          <w:rtl/>
          <w:lang w:bidi="ar-SA"/>
        </w:rPr>
        <w:t xml:space="preserve"> (</w:t>
      </w:r>
      <w:r w:rsidR="005144AB">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تعميم منظور المساواة بين الجنسين في</w:t>
      </w:r>
      <w:r w:rsidR="00766555">
        <w:rPr>
          <w:rFonts w:hint="cs"/>
          <w:rtl/>
          <w:lang w:bidi="ar-SA"/>
        </w:rPr>
        <w:t> </w:t>
      </w:r>
      <w:r w:rsidRPr="004D017B">
        <w:rPr>
          <w:rtl/>
          <w:lang w:bidi="ar-SA"/>
        </w:rPr>
        <w:t>قطاع تنمية الاتصالات بالاتحاد وتعزيز المساواة بين الجنسين وتمكين المرأة والفتيات من خلال الاتصالات/تكنولوجيات المعلومات والاتصالات؛</w:t>
      </w:r>
    </w:p>
    <w:p w14:paraId="6DC47A5A" w14:textId="37064EBE" w:rsidR="004D017B" w:rsidRPr="004D017B" w:rsidRDefault="004D017B" w:rsidP="004D017B">
      <w:pPr>
        <w:rPr>
          <w:rtl/>
          <w:lang w:bidi="en-GB"/>
        </w:rPr>
      </w:pPr>
      <w:r w:rsidRPr="004D017B">
        <w:rPr>
          <w:i/>
          <w:iCs/>
          <w:rtl/>
          <w:lang w:bidi="ar-SA"/>
        </w:rPr>
        <w:t>ز</w:t>
      </w:r>
      <w:r w:rsidR="005144AB">
        <w:rPr>
          <w:rFonts w:hint="cs"/>
          <w:i/>
          <w:iCs/>
          <w:rtl/>
          <w:lang w:bidi="ar-SA"/>
        </w:rPr>
        <w:t> </w:t>
      </w:r>
      <w:r w:rsidRPr="004D017B">
        <w:rPr>
          <w:i/>
          <w:iCs/>
          <w:rtl/>
          <w:lang w:bidi="ar-SA"/>
        </w:rPr>
        <w:t>)</w:t>
      </w:r>
      <w:r w:rsidRPr="004D017B">
        <w:rPr>
          <w:rtl/>
          <w:lang w:bidi="ar-SA"/>
        </w:rPr>
        <w:tab/>
      </w:r>
      <w:r w:rsidR="008C7924">
        <w:rPr>
          <w:rFonts w:hint="cs"/>
          <w:rtl/>
          <w:lang w:bidi="ar-SA"/>
        </w:rPr>
        <w:t>ب</w:t>
      </w:r>
      <w:r w:rsidRPr="004D017B">
        <w:rPr>
          <w:rtl/>
          <w:lang w:bidi="ar-SA"/>
        </w:rPr>
        <w:t xml:space="preserve">القـرار </w:t>
      </w:r>
      <w:r w:rsidRPr="004D017B">
        <w:rPr>
          <w:lang w:bidi="ar-SA"/>
        </w:rPr>
        <w:t>58</w:t>
      </w:r>
      <w:r w:rsidRPr="004D017B">
        <w:rPr>
          <w:rtl/>
          <w:lang w:bidi="ar-SA"/>
        </w:rPr>
        <w:t xml:space="preserve"> (</w:t>
      </w:r>
      <w:r w:rsidR="005144AB">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إمكانية نفاذ الأشخاص ذوي الإعاقة والأشخاص ذوي الاحتياجات المحددة إلى الاتصالات/تكنولوجيا المعلومات والاتصالات؛</w:t>
      </w:r>
    </w:p>
    <w:p w14:paraId="2596C36F" w14:textId="0807A7AB" w:rsidR="004D017B" w:rsidRPr="004D017B" w:rsidRDefault="004D017B" w:rsidP="004D017B">
      <w:pPr>
        <w:rPr>
          <w:rtl/>
          <w:lang w:bidi="en-GB"/>
        </w:rPr>
      </w:pPr>
      <w:r w:rsidRPr="004D017B">
        <w:rPr>
          <w:i/>
          <w:iCs/>
          <w:rtl/>
          <w:lang w:bidi="ar-SA"/>
        </w:rPr>
        <w:t>ح)</w:t>
      </w:r>
      <w:r w:rsidRPr="004D017B">
        <w:rPr>
          <w:rtl/>
          <w:lang w:bidi="ar-SA"/>
        </w:rPr>
        <w:tab/>
      </w:r>
      <w:r w:rsidR="008C7924">
        <w:rPr>
          <w:rFonts w:hint="cs"/>
          <w:rtl/>
          <w:lang w:bidi="ar-SA"/>
        </w:rPr>
        <w:t>ب</w:t>
      </w:r>
      <w:r w:rsidRPr="004D017B">
        <w:rPr>
          <w:rtl/>
          <w:lang w:bidi="ar-SA"/>
        </w:rPr>
        <w:t xml:space="preserve">القرار </w:t>
      </w:r>
      <w:r w:rsidRPr="004D017B">
        <w:rPr>
          <w:lang w:bidi="ar-SA"/>
        </w:rPr>
        <w:t>70</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تعميم مبدأ المساواة بين الجنسين في</w:t>
      </w:r>
      <w:r w:rsidR="00766555">
        <w:rPr>
          <w:rFonts w:hint="eastAsia"/>
          <w:rtl/>
          <w:lang w:bidi="ar-SA"/>
        </w:rPr>
        <w:t> </w:t>
      </w:r>
      <w:r w:rsidRPr="004D017B">
        <w:rPr>
          <w:rtl/>
          <w:lang w:bidi="ar-SA"/>
        </w:rPr>
        <w:t>الاتحاد وترويج المساواة بين الجنسين وتمكين النساء والفتيات من خلال الاتصالات/تكنولوجيا</w:t>
      </w:r>
      <w:r w:rsidR="00B64810">
        <w:rPr>
          <w:rFonts w:hint="cs"/>
          <w:rtl/>
          <w:lang w:bidi="ar-SA"/>
        </w:rPr>
        <w:t>ت</w:t>
      </w:r>
      <w:r w:rsidRPr="004D017B">
        <w:rPr>
          <w:rtl/>
          <w:lang w:bidi="ar-SA"/>
        </w:rPr>
        <w:t xml:space="preserve"> المعلومات والاتصالات؛</w:t>
      </w:r>
    </w:p>
    <w:p w14:paraId="23D4532A" w14:textId="28B7FA07" w:rsidR="004D017B" w:rsidRPr="00E4795E" w:rsidRDefault="004D017B" w:rsidP="004D017B">
      <w:pPr>
        <w:rPr>
          <w:spacing w:val="2"/>
          <w:rtl/>
          <w:lang w:bidi="en-GB"/>
        </w:rPr>
      </w:pPr>
      <w:r w:rsidRPr="00E4795E">
        <w:rPr>
          <w:i/>
          <w:iCs/>
          <w:spacing w:val="2"/>
          <w:rtl/>
          <w:lang w:bidi="ar-SA"/>
        </w:rPr>
        <w:t>ط)</w:t>
      </w:r>
      <w:r w:rsidRPr="00E4795E">
        <w:rPr>
          <w:spacing w:val="2"/>
          <w:rtl/>
          <w:lang w:bidi="ar-SA"/>
        </w:rPr>
        <w:tab/>
      </w:r>
      <w:r w:rsidR="008C7924">
        <w:rPr>
          <w:rFonts w:hint="cs"/>
          <w:spacing w:val="2"/>
          <w:rtl/>
          <w:lang w:bidi="ar-SA"/>
        </w:rPr>
        <w:t>ب</w:t>
      </w:r>
      <w:r w:rsidRPr="00E4795E">
        <w:rPr>
          <w:spacing w:val="2"/>
          <w:rtl/>
          <w:lang w:bidi="ar-SA"/>
        </w:rPr>
        <w:t xml:space="preserve">القرار </w:t>
      </w:r>
      <w:r w:rsidRPr="00E4795E">
        <w:rPr>
          <w:spacing w:val="2"/>
          <w:lang w:bidi="ar-SA"/>
        </w:rPr>
        <w:t>91</w:t>
      </w:r>
      <w:r w:rsidRPr="00E4795E">
        <w:rPr>
          <w:spacing w:val="2"/>
          <w:rtl/>
          <w:lang w:bidi="ar-SA"/>
        </w:rPr>
        <w:t xml:space="preserve"> (</w:t>
      </w:r>
      <w:r w:rsidR="005144AB" w:rsidRPr="00E4795E">
        <w:rPr>
          <w:spacing w:val="2"/>
          <w:rtl/>
          <w:lang w:bidi="ar-SA"/>
        </w:rPr>
        <w:t>المراجَع</w:t>
      </w:r>
      <w:r w:rsidRPr="00E4795E">
        <w:rPr>
          <w:spacing w:val="2"/>
          <w:rtl/>
          <w:lang w:bidi="ar-SA"/>
        </w:rPr>
        <w:t xml:space="preserve"> في باكو، </w:t>
      </w:r>
      <w:r w:rsidRPr="00E4795E">
        <w:rPr>
          <w:spacing w:val="2"/>
          <w:lang w:bidi="ar-SA"/>
        </w:rPr>
        <w:t>2025</w:t>
      </w:r>
      <w:r w:rsidRPr="00E4795E">
        <w:rPr>
          <w:spacing w:val="2"/>
          <w:rtl/>
          <w:lang w:bidi="ar-SA"/>
        </w:rPr>
        <w:t>) للمؤتمر العالمي لتنمية الاتصالات، بشأن تكنولوجيات الذكاء الاصطناعي في</w:t>
      </w:r>
      <w:r w:rsidR="00E4795E">
        <w:rPr>
          <w:rFonts w:hint="cs"/>
          <w:spacing w:val="2"/>
          <w:rtl/>
          <w:lang w:bidi="ar-SA"/>
        </w:rPr>
        <w:t> </w:t>
      </w:r>
      <w:r w:rsidRPr="00E4795E">
        <w:rPr>
          <w:spacing w:val="2"/>
          <w:rtl/>
          <w:lang w:bidi="ar-SA"/>
        </w:rPr>
        <w:t>تنمية</w:t>
      </w:r>
      <w:r w:rsidR="00E4795E">
        <w:rPr>
          <w:rFonts w:hint="cs"/>
          <w:spacing w:val="2"/>
          <w:rtl/>
          <w:lang w:bidi="ar-SA"/>
        </w:rPr>
        <w:t> </w:t>
      </w:r>
      <w:r w:rsidRPr="00E4795E">
        <w:rPr>
          <w:spacing w:val="2"/>
          <w:rtl/>
          <w:lang w:bidi="ar-SA"/>
        </w:rPr>
        <w:t>الاتصالات؛</w:t>
      </w:r>
    </w:p>
    <w:p w14:paraId="238743EF" w14:textId="34FFAD25" w:rsidR="004D017B" w:rsidRPr="004D017B" w:rsidRDefault="004D017B" w:rsidP="004D017B">
      <w:pPr>
        <w:rPr>
          <w:rtl/>
          <w:lang w:bidi="en-GB"/>
        </w:rPr>
      </w:pPr>
      <w:r w:rsidRPr="004D017B">
        <w:rPr>
          <w:i/>
          <w:iCs/>
          <w:rtl/>
          <w:lang w:bidi="ar-SA"/>
        </w:rPr>
        <w:t>ي)</w:t>
      </w:r>
      <w:r w:rsidRPr="004D017B">
        <w:rPr>
          <w:rtl/>
          <w:lang w:bidi="ar-SA"/>
        </w:rPr>
        <w:tab/>
      </w:r>
      <w:r w:rsidR="008C7924">
        <w:rPr>
          <w:rFonts w:hint="cs"/>
          <w:rtl/>
          <w:lang w:bidi="ar-SA"/>
        </w:rPr>
        <w:t>ب</w:t>
      </w:r>
      <w:r w:rsidRPr="004D017B">
        <w:rPr>
          <w:rtl/>
          <w:lang w:bidi="ar-SA"/>
        </w:rPr>
        <w:t>القرار ‎</w:t>
      </w:r>
      <w:r w:rsidRPr="004D017B">
        <w:rPr>
          <w:lang w:bidi="ar-SA"/>
        </w:rPr>
        <w:t>214</w:t>
      </w:r>
      <w:r w:rsidRPr="004D017B">
        <w:rPr>
          <w:rtl/>
          <w:lang w:bidi="ar-SA"/>
        </w:rPr>
        <w:t xml:space="preserve"> (‏بوخارست، ‎</w:t>
      </w:r>
      <w:r w:rsidRPr="004D017B">
        <w:rPr>
          <w:lang w:bidi="ar-SA"/>
        </w:rPr>
        <w:t>2022</w:t>
      </w:r>
      <w:r w:rsidRPr="004D017B">
        <w:rPr>
          <w:rtl/>
          <w:lang w:bidi="ar-SA"/>
        </w:rPr>
        <w:t>) ‏لمؤتمر المندوبين المفوضين، بشأن تكنولوجيات الذكاء الاصطناعي والاتصالات/تكنولوجيا المعلومات والاتصالات؛</w:t>
      </w:r>
    </w:p>
    <w:p w14:paraId="1745DADA" w14:textId="4FA22CAC" w:rsidR="004D017B" w:rsidRPr="004D017B" w:rsidRDefault="004D017B" w:rsidP="004D017B">
      <w:pPr>
        <w:rPr>
          <w:rtl/>
          <w:lang w:bidi="en-GB"/>
        </w:rPr>
      </w:pPr>
      <w:r w:rsidRPr="004D017B">
        <w:rPr>
          <w:i/>
          <w:iCs/>
          <w:rtl/>
          <w:lang w:bidi="ar-SA"/>
        </w:rPr>
        <w:t>ك)</w:t>
      </w:r>
      <w:r w:rsidRPr="004D017B">
        <w:rPr>
          <w:rtl/>
          <w:lang w:bidi="ar-SA"/>
        </w:rPr>
        <w:tab/>
      </w:r>
      <w:r w:rsidR="008C7924">
        <w:rPr>
          <w:rFonts w:hint="cs"/>
          <w:rtl/>
          <w:lang w:bidi="ar-SA"/>
        </w:rPr>
        <w:t>ب</w:t>
      </w:r>
      <w:r w:rsidRPr="004D017B">
        <w:rPr>
          <w:rtl/>
          <w:lang w:bidi="ar-SA"/>
        </w:rPr>
        <w:t xml:space="preserve">القرار </w:t>
      </w:r>
      <w:r w:rsidRPr="004D017B">
        <w:rPr>
          <w:lang w:bidi="ar-SA"/>
        </w:rPr>
        <w:t>71</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الإطار الاستراتيجي للاتحاد الدولي للاتصالات للفترة </w:t>
      </w:r>
      <w:r w:rsidR="005144AB">
        <w:rPr>
          <w:lang w:bidi="ar-SA"/>
        </w:rPr>
        <w:t>2027-2024</w:t>
      </w:r>
      <w:r w:rsidRPr="004D017B">
        <w:rPr>
          <w:rtl/>
          <w:lang w:bidi="ar-SA"/>
        </w:rPr>
        <w:t>، الذي يهدف إلى إتاحة وتعزيز النفاذ الشامل إلى الاتصالات/تكنولوجيا المعلومات والاتصالات الميسورة التكلفة والعالية الجودة والآمنة؛</w:t>
      </w:r>
    </w:p>
    <w:p w14:paraId="6DE9AB6B" w14:textId="1B98A039" w:rsidR="004D017B" w:rsidRPr="004D017B" w:rsidRDefault="004D017B" w:rsidP="004D017B">
      <w:pPr>
        <w:rPr>
          <w:rtl/>
          <w:lang w:bidi="en-GB"/>
        </w:rPr>
      </w:pPr>
      <w:r w:rsidRPr="004D017B">
        <w:rPr>
          <w:i/>
          <w:iCs/>
          <w:rtl/>
          <w:lang w:bidi="ar-SA"/>
        </w:rPr>
        <w:t>ل)</w:t>
      </w:r>
      <w:r w:rsidRPr="004D017B">
        <w:rPr>
          <w:rtl/>
          <w:lang w:bidi="ar-SA"/>
        </w:rPr>
        <w:tab/>
      </w:r>
      <w:r w:rsidR="008C7924">
        <w:rPr>
          <w:rFonts w:hint="cs"/>
          <w:rtl/>
          <w:lang w:bidi="ar-SA"/>
        </w:rPr>
        <w:t>ب</w:t>
      </w:r>
      <w:r w:rsidRPr="004D017B">
        <w:rPr>
          <w:rtl/>
          <w:lang w:bidi="ar-SA"/>
        </w:rPr>
        <w:t xml:space="preserve">القرار </w:t>
      </w:r>
      <w:r w:rsidRPr="004D017B">
        <w:rPr>
          <w:lang w:bidi="ar-SA"/>
        </w:rPr>
        <w:t>139</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استخدام الاتصالات/تكنولوجيا المعلومات والاتصالات من أجل سد الفجوة الرقمية وبناء مجتمع معلومات شامل للجميع؛</w:t>
      </w:r>
    </w:p>
    <w:p w14:paraId="386219FD" w14:textId="49476719" w:rsidR="004D017B" w:rsidRPr="004D017B" w:rsidRDefault="004D017B" w:rsidP="004D017B">
      <w:pPr>
        <w:rPr>
          <w:rtl/>
          <w:lang w:bidi="en-GB"/>
        </w:rPr>
      </w:pPr>
      <w:r w:rsidRPr="004D017B">
        <w:rPr>
          <w:i/>
          <w:iCs/>
          <w:rtl/>
          <w:lang w:bidi="ar-SA"/>
        </w:rPr>
        <w:t>م</w:t>
      </w:r>
      <w:r w:rsidR="00ED2A12">
        <w:rPr>
          <w:rFonts w:hint="cs"/>
          <w:i/>
          <w:iCs/>
          <w:rtl/>
          <w:lang w:bidi="ar-SA"/>
        </w:rPr>
        <w:t> </w:t>
      </w:r>
      <w:r w:rsidRPr="004D017B">
        <w:rPr>
          <w:i/>
          <w:iCs/>
          <w:rtl/>
          <w:lang w:bidi="ar-SA"/>
        </w:rPr>
        <w:t>)</w:t>
      </w:r>
      <w:r w:rsidRPr="004D017B">
        <w:rPr>
          <w:rtl/>
          <w:lang w:bidi="ar-SA"/>
        </w:rPr>
        <w:tab/>
      </w:r>
      <w:r w:rsidR="008C7924">
        <w:rPr>
          <w:rFonts w:hint="cs"/>
          <w:rtl/>
          <w:lang w:bidi="ar-SA"/>
        </w:rPr>
        <w:t>ب</w:t>
      </w:r>
      <w:r w:rsidRPr="004D017B">
        <w:rPr>
          <w:rtl/>
          <w:lang w:bidi="ar-SA"/>
        </w:rPr>
        <w:t xml:space="preserve">القرار </w:t>
      </w:r>
      <w:r w:rsidRPr="004D017B">
        <w:rPr>
          <w:lang w:bidi="ar-SA"/>
        </w:rPr>
        <w:t>175</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نفاذ الأشخاص ذوي الإعاقة والأشخاص ذوي الاحتياجات المحددة إلى الاتصالات/تكنولوجيا المعلومات والاتصالات؛</w:t>
      </w:r>
    </w:p>
    <w:p w14:paraId="268BCAF7" w14:textId="534B135B" w:rsidR="004D017B" w:rsidRPr="004D017B" w:rsidRDefault="004D017B" w:rsidP="004D017B">
      <w:pPr>
        <w:rPr>
          <w:rtl/>
          <w:lang w:bidi="en-GB"/>
        </w:rPr>
      </w:pPr>
      <w:r w:rsidRPr="004D017B">
        <w:rPr>
          <w:i/>
          <w:iCs/>
          <w:rtl/>
          <w:lang w:bidi="ar-SA"/>
        </w:rPr>
        <w:lastRenderedPageBreak/>
        <w:t>ن)</w:t>
      </w:r>
      <w:r w:rsidRPr="004D017B">
        <w:rPr>
          <w:rtl/>
          <w:lang w:bidi="ar-SA"/>
        </w:rPr>
        <w:tab/>
      </w:r>
      <w:r w:rsidR="008C7924">
        <w:rPr>
          <w:rFonts w:hint="cs"/>
          <w:rtl/>
          <w:lang w:bidi="ar-SA"/>
        </w:rPr>
        <w:t>ب</w:t>
      </w:r>
      <w:r w:rsidRPr="004D017B">
        <w:rPr>
          <w:rtl/>
          <w:lang w:bidi="ar-SA"/>
        </w:rPr>
        <w:t xml:space="preserve">القرار </w:t>
      </w:r>
      <w:r w:rsidRPr="004D017B">
        <w:rPr>
          <w:lang w:bidi="ar-SA"/>
        </w:rPr>
        <w:t>179</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دور الاتحاد الدولي للاتصالات في حماية الأطفال على الإنترنت؛</w:t>
      </w:r>
    </w:p>
    <w:p w14:paraId="5BF62737" w14:textId="02326BC5" w:rsidR="004D017B" w:rsidRPr="004D017B" w:rsidRDefault="004D017B" w:rsidP="004D017B">
      <w:pPr>
        <w:rPr>
          <w:rtl/>
          <w:lang w:bidi="en-GB"/>
        </w:rPr>
      </w:pPr>
      <w:r w:rsidRPr="004D017B">
        <w:rPr>
          <w:i/>
          <w:iCs/>
          <w:rtl/>
          <w:lang w:bidi="ar-SA"/>
        </w:rPr>
        <w:t>س)</w:t>
      </w:r>
      <w:r w:rsidRPr="004D017B">
        <w:rPr>
          <w:rtl/>
          <w:lang w:bidi="ar-SA"/>
        </w:rPr>
        <w:tab/>
      </w:r>
      <w:r w:rsidR="008C7924">
        <w:rPr>
          <w:rFonts w:hint="cs"/>
          <w:rtl/>
          <w:lang w:bidi="ar-SA"/>
        </w:rPr>
        <w:t>ب</w:t>
      </w:r>
      <w:r w:rsidRPr="004D017B">
        <w:rPr>
          <w:rtl/>
          <w:lang w:bidi="ar-SA"/>
        </w:rPr>
        <w:t xml:space="preserve">القرار </w:t>
      </w:r>
      <w:r w:rsidR="00766555">
        <w:rPr>
          <w:lang w:bidi="ar-SA"/>
        </w:rPr>
        <w:t>198</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w:t>
      </w:r>
      <w:r w:rsidR="00766555" w:rsidRPr="00766555">
        <w:rPr>
          <w:rtl/>
          <w:lang w:bidi="ar-SA"/>
        </w:rPr>
        <w:t xml:space="preserve">تمكين الشباب من </w:t>
      </w:r>
      <w:r w:rsidR="00766555" w:rsidRPr="00766555">
        <w:rPr>
          <w:rFonts w:hint="cs"/>
          <w:rtl/>
          <w:lang w:bidi="ar-SA"/>
        </w:rPr>
        <w:t>خلال</w:t>
      </w:r>
      <w:r w:rsidR="00766555" w:rsidRPr="00766555">
        <w:rPr>
          <w:rtl/>
          <w:lang w:bidi="ar-SA"/>
        </w:rPr>
        <w:t xml:space="preserve"> </w:t>
      </w:r>
      <w:r w:rsidR="00766555" w:rsidRPr="00766555">
        <w:rPr>
          <w:rFonts w:hint="cs"/>
          <w:rtl/>
          <w:lang w:bidi="ar-SA"/>
        </w:rPr>
        <w:t>الاتصالات</w:t>
      </w:r>
      <w:r w:rsidR="00766555" w:rsidRPr="00766555">
        <w:rPr>
          <w:rtl/>
          <w:lang w:bidi="ar-SA"/>
        </w:rPr>
        <w:t xml:space="preserve">/تكنولوجيا المعلومات </w:t>
      </w:r>
      <w:r w:rsidR="00766555" w:rsidRPr="00766555">
        <w:rPr>
          <w:rFonts w:hint="cs"/>
          <w:rtl/>
          <w:lang w:bidi="ar-SA"/>
        </w:rPr>
        <w:t>والاتصالات</w:t>
      </w:r>
    </w:p>
    <w:p w14:paraId="0D4B5FBF" w14:textId="635D12A5" w:rsidR="004D017B" w:rsidRPr="004D017B" w:rsidRDefault="004D017B" w:rsidP="004D017B">
      <w:pPr>
        <w:rPr>
          <w:rtl/>
          <w:lang w:bidi="en-GB"/>
        </w:rPr>
      </w:pPr>
      <w:r w:rsidRPr="004D017B">
        <w:rPr>
          <w:i/>
          <w:iCs/>
          <w:rtl/>
          <w:lang w:bidi="ar-SA"/>
        </w:rPr>
        <w:t>ع)</w:t>
      </w:r>
      <w:r w:rsidRPr="004D017B">
        <w:rPr>
          <w:rtl/>
          <w:lang w:bidi="ar-SA"/>
        </w:rPr>
        <w:tab/>
      </w:r>
      <w:r w:rsidR="008C7924">
        <w:rPr>
          <w:rFonts w:hint="cs"/>
          <w:rtl/>
          <w:lang w:bidi="ar-SA"/>
        </w:rPr>
        <w:t>ب</w:t>
      </w:r>
      <w:r w:rsidRPr="004D017B">
        <w:rPr>
          <w:rtl/>
          <w:lang w:bidi="ar-SA"/>
        </w:rPr>
        <w:t xml:space="preserve">القرار </w:t>
      </w:r>
      <w:r w:rsidRPr="004D017B">
        <w:rPr>
          <w:lang w:bidi="ar-SA"/>
        </w:rPr>
        <w:t>200</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برنامج التوصيل في </w:t>
      </w:r>
      <w:r w:rsidRPr="004D017B">
        <w:rPr>
          <w:lang w:bidi="ar-SA"/>
        </w:rPr>
        <w:t>2030</w:t>
      </w:r>
      <w:r w:rsidRPr="004D017B">
        <w:rPr>
          <w:rtl/>
          <w:lang w:bidi="ar-SA"/>
        </w:rPr>
        <w:t xml:space="preserve"> من أجل التنمية العالمية للاتصالات/تكنولوجيا المعلومات والاتصالات، بما في ذلك النطاق العريض، لصالح التنمية المستدامة؛</w:t>
      </w:r>
    </w:p>
    <w:p w14:paraId="1FA4D20B" w14:textId="04A138FC" w:rsidR="004D017B" w:rsidRPr="004D017B" w:rsidRDefault="004D017B" w:rsidP="004D017B">
      <w:pPr>
        <w:rPr>
          <w:rtl/>
          <w:lang w:bidi="en-GB"/>
        </w:rPr>
      </w:pPr>
      <w:r w:rsidRPr="004D017B">
        <w:rPr>
          <w:i/>
          <w:iCs/>
          <w:rtl/>
          <w:lang w:bidi="ar-SA"/>
        </w:rPr>
        <w:t>ف)</w:t>
      </w:r>
      <w:r w:rsidRPr="004D017B">
        <w:rPr>
          <w:rtl/>
          <w:lang w:bidi="ar-SA"/>
        </w:rPr>
        <w:tab/>
      </w:r>
      <w:r w:rsidR="008C7924">
        <w:rPr>
          <w:rFonts w:hint="cs"/>
          <w:rtl/>
          <w:lang w:bidi="ar-SA"/>
        </w:rPr>
        <w:t>ب</w:t>
      </w:r>
      <w:r w:rsidRPr="004D017B">
        <w:rPr>
          <w:rtl/>
          <w:lang w:bidi="ar-SA"/>
        </w:rPr>
        <w:t xml:space="preserve">الرأي </w:t>
      </w:r>
      <w:r w:rsidRPr="004D017B">
        <w:rPr>
          <w:lang w:bidi="ar-SA"/>
        </w:rPr>
        <w:t>3</w:t>
      </w:r>
      <w:r w:rsidRPr="004D017B">
        <w:rPr>
          <w:rtl/>
          <w:lang w:bidi="ar-SA"/>
        </w:rPr>
        <w:t xml:space="preserve"> (جنيف، </w:t>
      </w:r>
      <w:r w:rsidRPr="004D017B">
        <w:rPr>
          <w:lang w:bidi="ar-SA"/>
        </w:rPr>
        <w:t>2021</w:t>
      </w:r>
      <w:r w:rsidRPr="004D017B">
        <w:rPr>
          <w:rtl/>
          <w:lang w:bidi="ar-SA"/>
        </w:rPr>
        <w:t>) للمنتدى العالمي لسياسات الاتصالات/تكنولوجيا المعلومات والاتصالات، بشأن محو الأمية الرقمية والمهارات من أجل النفاذ الشامل للجميع؛</w:t>
      </w:r>
    </w:p>
    <w:p w14:paraId="111AB78E" w14:textId="3813DB63" w:rsidR="004D017B" w:rsidRPr="004D017B" w:rsidRDefault="004D017B" w:rsidP="004D017B">
      <w:pPr>
        <w:rPr>
          <w:rtl/>
          <w:lang w:bidi="en-GB"/>
        </w:rPr>
      </w:pPr>
      <w:r w:rsidRPr="004D017B">
        <w:rPr>
          <w:i/>
          <w:iCs/>
          <w:rtl/>
          <w:lang w:bidi="ar-SA"/>
        </w:rPr>
        <w:t>ص)</w:t>
      </w:r>
      <w:r w:rsidRPr="004D017B">
        <w:rPr>
          <w:rtl/>
          <w:lang w:bidi="ar-SA"/>
        </w:rPr>
        <w:tab/>
      </w:r>
      <w:r w:rsidR="008C7924">
        <w:rPr>
          <w:rFonts w:hint="cs"/>
          <w:rtl/>
          <w:lang w:bidi="ar-SA"/>
        </w:rPr>
        <w:t>ب</w:t>
      </w:r>
      <w:r w:rsidRPr="004D017B">
        <w:rPr>
          <w:rtl/>
          <w:lang w:bidi="ar-SA"/>
        </w:rPr>
        <w:t xml:space="preserve">القرار </w:t>
      </w:r>
      <w:r w:rsidRPr="004D017B">
        <w:rPr>
          <w:lang w:bidi="ar-SA"/>
        </w:rPr>
        <w:t>77</w:t>
      </w:r>
      <w:r w:rsidRPr="004D017B">
        <w:rPr>
          <w:rtl/>
          <w:lang w:bidi="ar-SA"/>
        </w:rPr>
        <w:t xml:space="preserve"> (</w:t>
      </w:r>
      <w:r w:rsidR="005144AB">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تكنولوجيا وتطبيقات النطاق العريض من أجل تحقيق نمو وتطوير أكبر لخدمات الاتصالات/تكنولوجيا المعلومات والاتصالات وللتوصيلية عريضة النطاق،</w:t>
      </w:r>
    </w:p>
    <w:p w14:paraId="490087F8" w14:textId="21E215A7" w:rsidR="004D017B" w:rsidRPr="004D017B" w:rsidRDefault="006C0E09" w:rsidP="003D38A4">
      <w:pPr>
        <w:pStyle w:val="Call"/>
        <w:rPr>
          <w:rtl/>
          <w:lang w:bidi="en-GB"/>
        </w:rPr>
      </w:pPr>
      <w:r>
        <w:rPr>
          <w:rFonts w:hint="cs"/>
          <w:rtl/>
          <w:lang w:bidi="ar-SA"/>
        </w:rPr>
        <w:t>و</w:t>
      </w:r>
      <w:r w:rsidR="004D017B" w:rsidRPr="004D017B">
        <w:rPr>
          <w:rtl/>
          <w:lang w:bidi="ar-SA"/>
        </w:rPr>
        <w:t>إذ يضع في اعتباره</w:t>
      </w:r>
    </w:p>
    <w:p w14:paraId="346D1694" w14:textId="35DB177F" w:rsidR="004D017B" w:rsidRPr="00A626D6" w:rsidRDefault="00E4795E" w:rsidP="004D017B">
      <w:pPr>
        <w:rPr>
          <w:spacing w:val="-2"/>
          <w:rtl/>
          <w:lang w:bidi="en-GB"/>
        </w:rPr>
      </w:pPr>
      <w:r w:rsidRPr="00A626D6">
        <w:rPr>
          <w:rFonts w:hint="cs"/>
          <w:i/>
          <w:iCs/>
          <w:spacing w:val="-2"/>
          <w:rtl/>
          <w:lang w:bidi="ar-SA"/>
        </w:rPr>
        <w:t> </w:t>
      </w:r>
      <w:r w:rsidR="004D017B" w:rsidRPr="00A626D6">
        <w:rPr>
          <w:i/>
          <w:iCs/>
          <w:spacing w:val="-2"/>
          <w:rtl/>
          <w:lang w:bidi="ar-SA"/>
        </w:rPr>
        <w:t>أ</w:t>
      </w:r>
      <w:r w:rsidRPr="00A626D6">
        <w:rPr>
          <w:rFonts w:hint="cs"/>
          <w:i/>
          <w:iCs/>
          <w:spacing w:val="-2"/>
          <w:rtl/>
          <w:lang w:bidi="ar-SA"/>
        </w:rPr>
        <w:t> </w:t>
      </w:r>
      <w:r w:rsidR="004D017B" w:rsidRPr="00A626D6">
        <w:rPr>
          <w:i/>
          <w:iCs/>
          <w:spacing w:val="-2"/>
          <w:rtl/>
          <w:lang w:bidi="ar-SA"/>
        </w:rPr>
        <w:t>)</w:t>
      </w:r>
      <w:r w:rsidR="004D017B" w:rsidRPr="00A626D6">
        <w:rPr>
          <w:spacing w:val="-2"/>
          <w:rtl/>
          <w:lang w:bidi="ar-SA"/>
        </w:rPr>
        <w:tab/>
        <w:t>أن تحقيق التوصيلية الشاملة والهادفة يتطلب التركيز على عوامل تمكينية رئيسية، منها البنية التحتية، والقدرة على</w:t>
      </w:r>
      <w:r w:rsidR="00A626D6" w:rsidRPr="00A626D6">
        <w:rPr>
          <w:rFonts w:hint="eastAsia"/>
          <w:spacing w:val="-2"/>
          <w:rtl/>
          <w:lang w:val="en-US" w:bidi="ar-SA"/>
        </w:rPr>
        <w:t> </w:t>
      </w:r>
      <w:r w:rsidR="004D017B" w:rsidRPr="00A626D6">
        <w:rPr>
          <w:spacing w:val="-2"/>
          <w:rtl/>
          <w:lang w:bidi="ar-SA"/>
        </w:rPr>
        <w:t>تحمل التكلفة، والأجهزة، والمهارات الرقمية/محو الأمية الرقمية، وثقة المستعملين في استخدام الاتصالات/تكنولوجيا المعلومات والاتصالات، وأطر السياسات والأطر التنظيمية المستندة إلى الأدلة؛</w:t>
      </w:r>
    </w:p>
    <w:p w14:paraId="5807EB4E" w14:textId="18EF4399" w:rsidR="004D017B" w:rsidRPr="004D017B" w:rsidRDefault="004D017B" w:rsidP="004D017B">
      <w:pPr>
        <w:rPr>
          <w:rtl/>
          <w:lang w:bidi="en-GB"/>
        </w:rPr>
      </w:pPr>
      <w:r w:rsidRPr="004D017B">
        <w:rPr>
          <w:i/>
          <w:iCs/>
          <w:rtl/>
          <w:lang w:bidi="ar-SA"/>
        </w:rPr>
        <w:t>ب)</w:t>
      </w:r>
      <w:r w:rsidRPr="004D017B">
        <w:rPr>
          <w:rtl/>
          <w:lang w:bidi="ar-SA"/>
        </w:rPr>
        <w:tab/>
        <w:t>أن النفاذ الشامل إلى المهارات الرقمية الأساسية يمكّن الأفراد والمجتمعات، ولا سيما النساء وكبار السن والأشخاص ذوي الإعاقة والمجتمعات المحرومة من الخدمات، من خلال تزويدهم بالمعارف اللازمة للنجاح في العالم الرقمي، وتعزيز الإتاحة والشمول، وسد الفجوة الرقمية، وتهيئة الفرص الاقتصادية، وإتاحة مشاركة أوسع نطاقاً والنهوض الاجتماعي في العصر الرقمي؛</w:t>
      </w:r>
    </w:p>
    <w:p w14:paraId="42DAEA60" w14:textId="3BED47FB" w:rsidR="004D017B" w:rsidRPr="004D017B" w:rsidRDefault="004D017B" w:rsidP="004D017B">
      <w:pPr>
        <w:rPr>
          <w:rtl/>
          <w:lang w:bidi="en-GB"/>
        </w:rPr>
      </w:pPr>
      <w:r w:rsidRPr="004D017B">
        <w:rPr>
          <w:i/>
          <w:iCs/>
          <w:rtl/>
          <w:lang w:bidi="ar-SA"/>
        </w:rPr>
        <w:t>ج)</w:t>
      </w:r>
      <w:r w:rsidRPr="004D017B">
        <w:rPr>
          <w:rtl/>
          <w:lang w:bidi="ar-SA"/>
        </w:rPr>
        <w:tab/>
        <w:t>أن الاتحاد الدولي للاتصالات يؤدي دوراً مهماً في ربط غير المتصلين وتعزيز تمكين المرأة، ولا سيما من خلال التعليم والمسارات المهنية في مجالات العلوم والتكنولوجيا والهندسة والرياضيات</w:t>
      </w:r>
      <w:r w:rsidR="00A626D6">
        <w:rPr>
          <w:rFonts w:hint="cs"/>
          <w:rtl/>
          <w:lang w:bidi="ar-SA"/>
        </w:rPr>
        <w:t xml:space="preserve"> </w:t>
      </w:r>
      <w:r w:rsidR="00A626D6">
        <w:rPr>
          <w:lang w:val="en-US" w:bidi="ar-SA"/>
        </w:rPr>
        <w:t>(STEM)</w:t>
      </w:r>
      <w:r w:rsidRPr="004D017B">
        <w:rPr>
          <w:rtl/>
          <w:lang w:bidi="ar-SA"/>
        </w:rPr>
        <w:t>، عن طريق مبادرات من قبيل مبادرة الفتيات في مجال تكنولوجيا المعلومات والاتصالات؛</w:t>
      </w:r>
    </w:p>
    <w:p w14:paraId="635E32F3" w14:textId="0ACED5D0" w:rsidR="004D017B" w:rsidRPr="004D017B" w:rsidRDefault="004D017B" w:rsidP="004D017B">
      <w:pPr>
        <w:rPr>
          <w:rtl/>
          <w:lang w:bidi="en-GB"/>
        </w:rPr>
      </w:pPr>
      <w:r w:rsidRPr="004D017B">
        <w:rPr>
          <w:i/>
          <w:iCs/>
          <w:rtl/>
          <w:lang w:bidi="ar-SA"/>
        </w:rPr>
        <w:t>د</w:t>
      </w:r>
      <w:r w:rsidR="00E4795E">
        <w:rPr>
          <w:rFonts w:hint="cs"/>
          <w:i/>
          <w:iCs/>
          <w:rtl/>
          <w:lang w:bidi="ar-SA"/>
        </w:rPr>
        <w:t> </w:t>
      </w:r>
      <w:r w:rsidRPr="004D017B">
        <w:rPr>
          <w:i/>
          <w:iCs/>
          <w:rtl/>
          <w:lang w:bidi="ar-SA"/>
        </w:rPr>
        <w:t>)</w:t>
      </w:r>
      <w:r w:rsidRPr="004D017B">
        <w:rPr>
          <w:rtl/>
          <w:lang w:bidi="ar-SA"/>
        </w:rPr>
        <w:tab/>
        <w:t>أن النفاذ المنصف والميسور التكلفة للجميع إلى تطبيقات الاتصالات/تكنولوجيا المعلومات والاتصالات يهيئ فرص العمل وريادة الأعمال، ولا سيما للنساء والفئات والمجتمعات المهمشة والمحرومة من الخدمات؛</w:t>
      </w:r>
    </w:p>
    <w:p w14:paraId="2FD57875" w14:textId="505C950C" w:rsidR="004D017B" w:rsidRPr="004D017B" w:rsidRDefault="004D017B" w:rsidP="004D017B">
      <w:pPr>
        <w:rPr>
          <w:rtl/>
          <w:lang w:bidi="en-GB"/>
        </w:rPr>
      </w:pPr>
      <w:r w:rsidRPr="004D017B">
        <w:rPr>
          <w:i/>
          <w:iCs/>
          <w:rtl/>
          <w:lang w:bidi="ar-SA"/>
        </w:rPr>
        <w:t>ه‍</w:t>
      </w:r>
      <w:r w:rsidR="00E4795E">
        <w:rPr>
          <w:rFonts w:hint="cs"/>
          <w:i/>
          <w:iCs/>
          <w:rtl/>
          <w:lang w:bidi="ar-SA"/>
        </w:rPr>
        <w:t>ـ </w:t>
      </w:r>
      <w:r w:rsidRPr="004D017B">
        <w:rPr>
          <w:i/>
          <w:iCs/>
          <w:rtl/>
          <w:lang w:bidi="ar-SA"/>
        </w:rPr>
        <w:t>)</w:t>
      </w:r>
      <w:r w:rsidRPr="004D017B">
        <w:rPr>
          <w:rtl/>
          <w:lang w:bidi="ar-SA"/>
        </w:rPr>
        <w:tab/>
        <w:t>أن تطبيقات وخدمات الاتصالات/تكنولوجيا المعلومات والاتصالات تعزز التواصل الاجتماعي والنفاذ إلى الخدمات الحيوية للجميع، بما يحسن نوعية الحياة، وتتيح التواصل في الوقت الحقيقي، وتسهم في سد الفجوات التي تواجه الفئات والمجتمعات المهمشة والمحرومة من الخدمات، بما يكفل مشاركتها على نحو شامل للجميع في العصر الرقمي؛</w:t>
      </w:r>
    </w:p>
    <w:p w14:paraId="2B7AF4BA" w14:textId="544E0682" w:rsidR="004D017B" w:rsidRPr="004D017B" w:rsidRDefault="004D017B" w:rsidP="004D017B">
      <w:pPr>
        <w:rPr>
          <w:rtl/>
          <w:lang w:bidi="en-GB"/>
        </w:rPr>
      </w:pPr>
      <w:r w:rsidRPr="004D017B">
        <w:rPr>
          <w:i/>
          <w:iCs/>
          <w:rtl/>
          <w:lang w:bidi="ar-SA"/>
        </w:rPr>
        <w:t>و</w:t>
      </w:r>
      <w:r w:rsidR="00E4795E">
        <w:rPr>
          <w:rFonts w:hint="cs"/>
          <w:i/>
          <w:iCs/>
          <w:rtl/>
          <w:lang w:bidi="ar-SA"/>
        </w:rPr>
        <w:t> </w:t>
      </w:r>
      <w:r w:rsidRPr="004D017B">
        <w:rPr>
          <w:i/>
          <w:iCs/>
          <w:rtl/>
          <w:lang w:bidi="ar-SA"/>
        </w:rPr>
        <w:t>)</w:t>
      </w:r>
      <w:r w:rsidRPr="004D017B">
        <w:rPr>
          <w:rtl/>
          <w:lang w:bidi="ar-SA"/>
        </w:rPr>
        <w:tab/>
        <w:t>أن النفاذ المنصف والميسور التكلفة للجميع إلى الاتصالات/تكنولوجيا المعلومات والاتصالات أمر أساسي للتنمية السياسية والاقتصادية والاجتماعية والثقافية، نظراً إلى ما تؤديه من دور مهم في التخفيف من حدة الفقر وإيجاد فرص العمل وحماية البيئة، بما في ذلك الوقاية من الكوارث الطبيعية وغيرها والتخفيف من آثارها؛</w:t>
      </w:r>
    </w:p>
    <w:p w14:paraId="270B3D58" w14:textId="3267D473" w:rsidR="004D017B" w:rsidRPr="004D017B" w:rsidRDefault="004D017B" w:rsidP="004D017B">
      <w:pPr>
        <w:rPr>
          <w:rtl/>
          <w:lang w:bidi="en-GB"/>
        </w:rPr>
      </w:pPr>
      <w:r w:rsidRPr="004D017B">
        <w:rPr>
          <w:i/>
          <w:iCs/>
          <w:rtl/>
          <w:lang w:bidi="ar-SA"/>
        </w:rPr>
        <w:t>ز</w:t>
      </w:r>
      <w:r w:rsidR="00E4795E">
        <w:rPr>
          <w:rFonts w:hint="cs"/>
          <w:i/>
          <w:iCs/>
          <w:rtl/>
          <w:lang w:bidi="ar-SA"/>
        </w:rPr>
        <w:t> </w:t>
      </w:r>
      <w:r w:rsidRPr="004D017B">
        <w:rPr>
          <w:i/>
          <w:iCs/>
          <w:rtl/>
          <w:lang w:bidi="ar-SA"/>
        </w:rPr>
        <w:t>)</w:t>
      </w:r>
      <w:r w:rsidRPr="004D017B">
        <w:rPr>
          <w:rtl/>
          <w:lang w:bidi="ar-SA"/>
        </w:rPr>
        <w:tab/>
        <w:t>أن الفجوة الرقمية ظاهرة متعددة الأبعاد ودينامية، تختلف ليس فقط بين البلدان وإنما أيضاً داخل كل بلد، مما يفضي إلى احتياجات متباينة تبعاً للسياقات الجغرافية والاجتماعية والاقتصادية والديمغرافية واللغوية التي تختلف باختلاف الظروف الخاصة بكل بلد أو منطقة؛</w:t>
      </w:r>
    </w:p>
    <w:p w14:paraId="753D0E2A" w14:textId="2D9B1B02" w:rsidR="004D017B" w:rsidRPr="004D017B" w:rsidRDefault="004D017B" w:rsidP="004D017B">
      <w:pPr>
        <w:rPr>
          <w:rtl/>
          <w:lang w:bidi="en-GB"/>
        </w:rPr>
      </w:pPr>
      <w:r w:rsidRPr="004D017B">
        <w:rPr>
          <w:i/>
          <w:iCs/>
          <w:rtl/>
          <w:lang w:bidi="ar-SA"/>
        </w:rPr>
        <w:t>ح)</w:t>
      </w:r>
      <w:r w:rsidRPr="004D017B">
        <w:rPr>
          <w:rtl/>
          <w:lang w:bidi="ar-SA"/>
        </w:rPr>
        <w:tab/>
        <w:t>أن تدابير السياسات غير الفعالة أو التي لا تخضع للرصد قد تؤدي دون قصد إلى اتساع الفجوة الرقمية،</w:t>
      </w:r>
    </w:p>
    <w:p w14:paraId="4255601D" w14:textId="77777777" w:rsidR="004D017B" w:rsidRPr="004D017B" w:rsidRDefault="004D017B" w:rsidP="003D38A4">
      <w:pPr>
        <w:pStyle w:val="Call"/>
        <w:rPr>
          <w:rtl/>
          <w:lang w:bidi="en-GB"/>
        </w:rPr>
      </w:pPr>
      <w:r w:rsidRPr="004D017B">
        <w:rPr>
          <w:rtl/>
          <w:lang w:bidi="ar-SA"/>
        </w:rPr>
        <w:t>وإذ يقر</w:t>
      </w:r>
    </w:p>
    <w:p w14:paraId="6054FFF1" w14:textId="77F293B9" w:rsidR="004D017B" w:rsidRPr="004D017B" w:rsidRDefault="00E4795E"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بأن عدم توافر أدوات موثوقة لتحديد الهوية في العصر الرقمي قد يجعل الأفراد يواجهون حواجز كبيرة أمام استخدام الاتصالات/تكنولوجيا المعلومات والاتصالات للنفاذ إلى الخدمات الأساسية، من قبيل الخدمات الصحية والتعليمية والمالية، مما قد يؤدي إلى تعميق الفجوة الرقمية؛</w:t>
      </w:r>
    </w:p>
    <w:p w14:paraId="37EB9E5D" w14:textId="0AA3164C" w:rsidR="004D017B" w:rsidRPr="004D017B" w:rsidRDefault="004D017B" w:rsidP="004D017B">
      <w:pPr>
        <w:rPr>
          <w:rtl/>
          <w:lang w:bidi="en-GB"/>
        </w:rPr>
      </w:pPr>
      <w:r w:rsidRPr="004D017B">
        <w:rPr>
          <w:i/>
          <w:iCs/>
          <w:rtl/>
          <w:lang w:bidi="ar-SA"/>
        </w:rPr>
        <w:t>ب)</w:t>
      </w:r>
      <w:r w:rsidRPr="004D017B">
        <w:rPr>
          <w:rtl/>
          <w:lang w:bidi="ar-SA"/>
        </w:rPr>
        <w:tab/>
        <w:t>بأن كثيراً من الأشخاص، ولا سيما في المناطق الريفية والمنخفضة الدخل، لا يزالون يفتقرون إلى النفاذ الميسور التكلفة إلى الإنترنت وخدمات الاتصالات/تكنولوجيا المعلومات والاتصالات؛</w:t>
      </w:r>
    </w:p>
    <w:p w14:paraId="65271925" w14:textId="7863A5F1" w:rsidR="004D017B" w:rsidRPr="004D017B" w:rsidRDefault="004D017B" w:rsidP="004D017B">
      <w:pPr>
        <w:rPr>
          <w:rtl/>
          <w:lang w:bidi="en-GB"/>
        </w:rPr>
      </w:pPr>
      <w:r w:rsidRPr="004D017B">
        <w:rPr>
          <w:i/>
          <w:iCs/>
          <w:rtl/>
          <w:lang w:bidi="ar-SA"/>
        </w:rPr>
        <w:lastRenderedPageBreak/>
        <w:t>ج)</w:t>
      </w:r>
      <w:r w:rsidRPr="004D017B">
        <w:rPr>
          <w:rtl/>
          <w:lang w:bidi="ar-SA"/>
        </w:rPr>
        <w:tab/>
        <w:t>بأن الفجوات في المهارات الرقمية لا تزال قائمة، ولا سيما لدى النساء والأشخاص ذوي الإعاقة وكبار السن، وخصوصاً في المناطق الريفية والنائية، حيث يواجهون محدودية في فرص الحصول على التدريب بسبب عدم المساواة الهيكلية. كما تقل احتمالات اتصال النساء بالإنترنت أو امتلاكهن مهارات رقمية تلبي متطلبات سوق العمل، في حين تتفاوت مستويات إتقان كبار السن لهذه المهارات تبعاً لمستوى التعليم والدخل. ويعد تزويد الأطفال والشباب بالمهارات الرقمية أمراً حيوياً لسد الفجوات</w:t>
      </w:r>
      <w:r w:rsidR="006C0E09">
        <w:rPr>
          <w:rFonts w:hint="cs"/>
          <w:rtl/>
          <w:lang w:bidi="ar-SA"/>
        </w:rPr>
        <w:t> </w:t>
      </w:r>
      <w:r w:rsidRPr="004D017B">
        <w:rPr>
          <w:rtl/>
          <w:lang w:bidi="ar-SA"/>
        </w:rPr>
        <w:t>الرقمية؛</w:t>
      </w:r>
    </w:p>
    <w:p w14:paraId="27FC8599" w14:textId="492AE5A6" w:rsidR="004D017B" w:rsidRPr="006F53B9" w:rsidRDefault="004D017B" w:rsidP="004D017B">
      <w:pPr>
        <w:rPr>
          <w:spacing w:val="-4"/>
          <w:rtl/>
          <w:lang w:bidi="en-GB"/>
        </w:rPr>
      </w:pPr>
      <w:r w:rsidRPr="006F53B9">
        <w:rPr>
          <w:i/>
          <w:iCs/>
          <w:spacing w:val="-4"/>
          <w:rtl/>
          <w:lang w:bidi="ar-SA"/>
        </w:rPr>
        <w:t>د</w:t>
      </w:r>
      <w:r w:rsidR="00E4795E" w:rsidRPr="006F53B9">
        <w:rPr>
          <w:rFonts w:hint="cs"/>
          <w:i/>
          <w:iCs/>
          <w:spacing w:val="-4"/>
          <w:rtl/>
          <w:lang w:bidi="ar-SA"/>
        </w:rPr>
        <w:t> </w:t>
      </w:r>
      <w:r w:rsidRPr="006F53B9">
        <w:rPr>
          <w:i/>
          <w:iCs/>
          <w:spacing w:val="-4"/>
          <w:rtl/>
          <w:lang w:bidi="ar-SA"/>
        </w:rPr>
        <w:t>)</w:t>
      </w:r>
      <w:r w:rsidRPr="006F53B9">
        <w:rPr>
          <w:spacing w:val="-4"/>
          <w:rtl/>
          <w:lang w:bidi="ar-SA"/>
        </w:rPr>
        <w:tab/>
        <w:t>بأن الأعراف والقوالب النمطية المجتمعية تحد من قدرة النساء والفتيات والأشخاص ذوي الإعاقة وكبار السن على الاستفادة الكاملة من التحول الرقمي؛</w:t>
      </w:r>
    </w:p>
    <w:p w14:paraId="1D9DFA4D" w14:textId="381CEFDE" w:rsidR="004D017B" w:rsidRPr="004D017B" w:rsidRDefault="004D017B" w:rsidP="004D017B">
      <w:pPr>
        <w:rPr>
          <w:rtl/>
          <w:lang w:bidi="en-GB"/>
        </w:rPr>
      </w:pPr>
      <w:r w:rsidRPr="004D017B">
        <w:rPr>
          <w:i/>
          <w:iCs/>
          <w:rtl/>
          <w:lang w:bidi="ar-SA"/>
        </w:rPr>
        <w:t>ه‍</w:t>
      </w:r>
      <w:r w:rsidR="00E4795E">
        <w:rPr>
          <w:rFonts w:hint="cs"/>
          <w:i/>
          <w:iCs/>
          <w:rtl/>
          <w:lang w:bidi="ar-SA"/>
        </w:rPr>
        <w:t>ـ </w:t>
      </w:r>
      <w:r w:rsidRPr="004D017B">
        <w:rPr>
          <w:i/>
          <w:iCs/>
          <w:rtl/>
          <w:lang w:bidi="ar-SA"/>
        </w:rPr>
        <w:t>)</w:t>
      </w:r>
      <w:r w:rsidRPr="004D017B">
        <w:rPr>
          <w:rtl/>
          <w:lang w:bidi="ar-SA"/>
        </w:rPr>
        <w:tab/>
        <w:t>بأن المجتمع المدني يؤدي دوراً لا غنى عنه في الوصول إلى المجتمعات غير المخدومة والمناطق التي لا تحظى بخدمات كافية، وفي تعزيز ثقة الجمهور ودفع المشاركة المجتمعية في الجهود الرامية إلى تحقيق الشمول الرقمي؛</w:t>
      </w:r>
    </w:p>
    <w:p w14:paraId="50982CE5" w14:textId="198901F6" w:rsidR="004D017B" w:rsidRPr="004D017B" w:rsidRDefault="004D017B" w:rsidP="004D017B">
      <w:pPr>
        <w:rPr>
          <w:rtl/>
          <w:lang w:bidi="en-GB"/>
        </w:rPr>
      </w:pPr>
      <w:r w:rsidRPr="004D017B">
        <w:rPr>
          <w:i/>
          <w:iCs/>
          <w:rtl/>
          <w:lang w:bidi="ar-SA"/>
        </w:rPr>
        <w:t>و</w:t>
      </w:r>
      <w:r w:rsidR="00E4795E">
        <w:rPr>
          <w:rFonts w:hint="cs"/>
          <w:i/>
          <w:iCs/>
          <w:rtl/>
          <w:lang w:bidi="ar-SA"/>
        </w:rPr>
        <w:t> </w:t>
      </w:r>
      <w:r w:rsidRPr="004D017B">
        <w:rPr>
          <w:i/>
          <w:iCs/>
          <w:rtl/>
          <w:lang w:bidi="ar-SA"/>
        </w:rPr>
        <w:t>)</w:t>
      </w:r>
      <w:r w:rsidRPr="004D017B">
        <w:rPr>
          <w:rtl/>
          <w:lang w:bidi="ar-SA"/>
        </w:rPr>
        <w:tab/>
        <w:t>بأن غير المتصلين يشملون الأشخاص الذين يعيشون في مناطق لا تتوافر فيها بنية تحتية ملائمة للاتصالات/تكنولوجيا المعلومات والاتصالات، إلى جانب عدد أكبر بكثير من الأشخاص الذين يعيشون في مناطق تغطيها هذه البنية التحتية بالفعل ولكنهم لا يستخدمونها بسبب حواجز من بينها القدرة على تحمل التكلفة والافتقار إلى المهارات الرقمية؛</w:t>
      </w:r>
    </w:p>
    <w:p w14:paraId="78FF2D9F" w14:textId="661A49AB" w:rsidR="004D017B" w:rsidRPr="004D017B" w:rsidRDefault="004D017B" w:rsidP="004D017B">
      <w:pPr>
        <w:rPr>
          <w:rtl/>
          <w:lang w:bidi="en-GB"/>
        </w:rPr>
      </w:pPr>
      <w:r w:rsidRPr="004D017B">
        <w:rPr>
          <w:i/>
          <w:iCs/>
          <w:rtl/>
          <w:lang w:bidi="ar-SA"/>
        </w:rPr>
        <w:t>ز</w:t>
      </w:r>
      <w:r w:rsidR="00E4795E">
        <w:rPr>
          <w:rFonts w:hint="cs"/>
          <w:i/>
          <w:iCs/>
          <w:rtl/>
          <w:lang w:bidi="ar-SA"/>
        </w:rPr>
        <w:t> </w:t>
      </w:r>
      <w:r w:rsidRPr="004D017B">
        <w:rPr>
          <w:i/>
          <w:iCs/>
          <w:rtl/>
          <w:lang w:bidi="ar-SA"/>
        </w:rPr>
        <w:t>)</w:t>
      </w:r>
      <w:r w:rsidRPr="004D017B">
        <w:rPr>
          <w:rtl/>
          <w:lang w:bidi="ar-SA"/>
        </w:rPr>
        <w:tab/>
        <w:t>بأن التعجيل بنشر النطاق العريض يمثل تحدياً كبيراً، ولا سيما في المناطق التي يصعب الوصول إليها والمناطق الريفية والنائية، حيث تجعل التضاريس والخصائص الديمغرافية تحقيق عائد على الاستثمار أمراً صعباً؛</w:t>
      </w:r>
    </w:p>
    <w:p w14:paraId="70862432" w14:textId="6A2344FB" w:rsidR="004D017B" w:rsidRPr="004D017B" w:rsidRDefault="004D017B" w:rsidP="004D017B">
      <w:pPr>
        <w:rPr>
          <w:rtl/>
          <w:lang w:bidi="en-GB"/>
        </w:rPr>
      </w:pPr>
      <w:r w:rsidRPr="004D017B">
        <w:rPr>
          <w:i/>
          <w:iCs/>
          <w:rtl/>
          <w:lang w:bidi="ar-SA"/>
        </w:rPr>
        <w:t>ح)</w:t>
      </w:r>
      <w:r w:rsidRPr="004D017B">
        <w:rPr>
          <w:rtl/>
          <w:lang w:bidi="ar-SA"/>
        </w:rPr>
        <w:tab/>
        <w:t>بأن البلدان النامية لا تزال تواجه حواجز متميزة وخاصة</w:t>
      </w:r>
      <w:r w:rsidR="006F53B9">
        <w:rPr>
          <w:rFonts w:hint="cs"/>
          <w:rtl/>
          <w:lang w:bidi="ar-SA"/>
        </w:rPr>
        <w:t>ً</w:t>
      </w:r>
      <w:r w:rsidRPr="004D017B">
        <w:rPr>
          <w:rtl/>
          <w:lang w:bidi="ar-SA"/>
        </w:rPr>
        <w:t xml:space="preserve"> أمام تحقيق التوصيلية الشاملة والهادفة، تشمل العزلة الجغرافية، وصغر حجم الأسواق، ومحدودية عرض النطاق الدولي، والتعرض للكوارث الطبيعية، وهي عوامل تزيد تكاليف البنية التحتية وتحول الموارد الشحيحة أصلاً عن الاستثمار الطويل الأجل في تكنولوجيا المعلومات والاتصالات؛</w:t>
      </w:r>
    </w:p>
    <w:p w14:paraId="652780AE" w14:textId="08742104" w:rsidR="004D017B" w:rsidRPr="004D017B" w:rsidRDefault="004D017B" w:rsidP="004D017B">
      <w:pPr>
        <w:rPr>
          <w:rtl/>
          <w:lang w:bidi="en-GB"/>
        </w:rPr>
      </w:pPr>
      <w:r w:rsidRPr="004D017B">
        <w:rPr>
          <w:i/>
          <w:iCs/>
          <w:rtl/>
          <w:lang w:bidi="ar-SA"/>
        </w:rPr>
        <w:t>ط)</w:t>
      </w:r>
      <w:r w:rsidRPr="004D017B">
        <w:rPr>
          <w:rtl/>
          <w:lang w:bidi="ar-SA"/>
        </w:rPr>
        <w:tab/>
        <w:t>بأن التوصيلية في البيئات البحرية تكتسي أهمية حيوية بالنسبة إلى الدول الجزرية الصغيرة النامية وغيرها من البلدان الساحلية من أجل حماية الأرواح، ودعم الأنشطة الاقتصادية، وتعزيز التنمية المستدامة، ولا سيما للمجتمعات البحرية الضعيفة؛</w:t>
      </w:r>
    </w:p>
    <w:p w14:paraId="3780906B" w14:textId="72D5A050" w:rsidR="004D017B" w:rsidRPr="004D017B" w:rsidRDefault="004D017B" w:rsidP="004D017B">
      <w:pPr>
        <w:rPr>
          <w:rtl/>
          <w:lang w:bidi="en-GB"/>
        </w:rPr>
      </w:pPr>
      <w:r w:rsidRPr="004D017B">
        <w:rPr>
          <w:i/>
          <w:iCs/>
          <w:rtl/>
          <w:lang w:bidi="ar-SA"/>
        </w:rPr>
        <w:t>ي)</w:t>
      </w:r>
      <w:r w:rsidRPr="004D017B">
        <w:rPr>
          <w:rtl/>
          <w:lang w:bidi="ar-SA"/>
        </w:rPr>
        <w:tab/>
        <w:t>بأن من الضروري إقامة شراكات مع طائفة من أصحاب المصلحة، تشمل الحكومات والقطاع الخاص والمجتمع المدني والمجتمع التقني و</w:t>
      </w:r>
      <w:r w:rsidR="00F01D11">
        <w:rPr>
          <w:rtl/>
          <w:lang w:bidi="ar-SA"/>
        </w:rPr>
        <w:t>الهيئات الأكاديمية</w:t>
      </w:r>
      <w:r w:rsidRPr="004D017B">
        <w:rPr>
          <w:rtl/>
          <w:lang w:bidi="ar-SA"/>
        </w:rPr>
        <w:t>، للتصدي للفجوات الرقمية؛</w:t>
      </w:r>
    </w:p>
    <w:p w14:paraId="5A31205A" w14:textId="2CC3E930" w:rsidR="004D017B" w:rsidRPr="004D017B" w:rsidRDefault="004D017B" w:rsidP="004D017B">
      <w:pPr>
        <w:rPr>
          <w:rtl/>
          <w:lang w:bidi="en-GB"/>
        </w:rPr>
      </w:pPr>
      <w:r w:rsidRPr="004D017B">
        <w:rPr>
          <w:i/>
          <w:iCs/>
          <w:rtl/>
          <w:lang w:bidi="ar-SA"/>
        </w:rPr>
        <w:t>ك)</w:t>
      </w:r>
      <w:r w:rsidRPr="004D017B">
        <w:rPr>
          <w:rtl/>
          <w:lang w:bidi="ar-SA"/>
        </w:rPr>
        <w:tab/>
        <w:t>بأن تضييق الفجوة الرقمية بالنسبة إلى جميع البلدان وجميع الأشخاص أمر أساسي لتحقيق أهداف التنمية المستدامة وتنفيذ الميثاق الرقمي العالمي، ولا سيما بالنسبة إلى النساء والفتيات والشباب والشعوب الأصلية وكبار السن والأشخاص ذوي الإعاقة والأشخاص ذوي الاحتياجات الخاصة؛</w:t>
      </w:r>
    </w:p>
    <w:p w14:paraId="29B3017A" w14:textId="0BA0A418" w:rsidR="004D017B" w:rsidRPr="004D017B" w:rsidRDefault="004D017B" w:rsidP="004D017B">
      <w:pPr>
        <w:rPr>
          <w:rtl/>
          <w:lang w:bidi="en-GB"/>
        </w:rPr>
      </w:pPr>
      <w:r w:rsidRPr="004D017B">
        <w:rPr>
          <w:i/>
          <w:iCs/>
          <w:rtl/>
          <w:lang w:bidi="ar-SA"/>
        </w:rPr>
        <w:t>ل)</w:t>
      </w:r>
      <w:r w:rsidRPr="004D017B">
        <w:rPr>
          <w:rtl/>
          <w:lang w:bidi="ar-SA"/>
        </w:rPr>
        <w:tab/>
        <w:t>بأن تسخير الاتصالات/تكنولوجيا المعلومات والاتصالات الجديدة والناشئة يمكن أن يؤدي دوراً محورياً في تعزيز التوصيلية الشاملة والهادفة، ودفع الابتكار، ودعم النمو الشامل للجميع، وإتاحة حلول أكثر ذكاءً وزيادة الإتاحة في مختلف القطاعات، مع مراعاة الاحتياجات الخاصة للمناطق المحرومة من الخدمات والفئات المهمشة؛</w:t>
      </w:r>
    </w:p>
    <w:p w14:paraId="534C648F" w14:textId="49CE5506" w:rsidR="004D017B" w:rsidRPr="004D017B" w:rsidRDefault="004D017B" w:rsidP="004D017B">
      <w:pPr>
        <w:rPr>
          <w:rtl/>
          <w:lang w:bidi="en-GB"/>
        </w:rPr>
      </w:pPr>
      <w:r w:rsidRPr="004D017B">
        <w:rPr>
          <w:i/>
          <w:iCs/>
          <w:rtl/>
          <w:lang w:bidi="ar-SA"/>
        </w:rPr>
        <w:t>م</w:t>
      </w:r>
      <w:r w:rsidR="00E4795E">
        <w:rPr>
          <w:rFonts w:hint="cs"/>
          <w:i/>
          <w:iCs/>
          <w:rtl/>
          <w:lang w:bidi="ar-SA"/>
        </w:rPr>
        <w:t> </w:t>
      </w:r>
      <w:r w:rsidRPr="004D017B">
        <w:rPr>
          <w:i/>
          <w:iCs/>
          <w:rtl/>
          <w:lang w:bidi="ar-SA"/>
        </w:rPr>
        <w:t>)</w:t>
      </w:r>
      <w:r w:rsidRPr="004D017B">
        <w:rPr>
          <w:rtl/>
          <w:lang w:bidi="ar-SA"/>
        </w:rPr>
        <w:tab/>
        <w:t>بأن التكنولوجيات الجديدة والناشئة، بما فيها الذكاء الاصطناعي، يمكن أن تؤدي أيضاً دوراً محورياً في تعزيز الاتصالات/تكنولوجيا المعلومات والاتصالات والتوصيلية الشاملة والهادفة، بما يدفع الابتكار ويدعم النمو الشامل للجميع ويتيح حلولاً أكثر ذكاءً وزيادة الإتاحة في مختلف القطاعات؛</w:t>
      </w:r>
    </w:p>
    <w:p w14:paraId="34BAA77A" w14:textId="6264A301" w:rsidR="004D017B" w:rsidRPr="004D017B" w:rsidRDefault="004D017B" w:rsidP="004D017B">
      <w:pPr>
        <w:rPr>
          <w:rtl/>
          <w:lang w:bidi="en-GB"/>
        </w:rPr>
      </w:pPr>
      <w:r w:rsidRPr="004D017B">
        <w:rPr>
          <w:i/>
          <w:iCs/>
          <w:rtl/>
          <w:lang w:bidi="ar-SA"/>
        </w:rPr>
        <w:t>ن)</w:t>
      </w:r>
      <w:r w:rsidRPr="004D017B">
        <w:rPr>
          <w:rtl/>
          <w:lang w:bidi="ar-SA"/>
        </w:rPr>
        <w:tab/>
        <w:t>بأن التطور السريع للاتصالات/تكنولوجيا المعلومات والاتصالات الجديدة والناشئة والتكنولوجيات الجديدة والناشئة يؤثر في تطور الفجوة الرقمية، وأن البلدان النامية تواجه تحديات خاصة في تسخير الفرص المرتبطة بها،</w:t>
      </w:r>
    </w:p>
    <w:p w14:paraId="77B7D1E0" w14:textId="3D480CAE" w:rsidR="004D017B" w:rsidRPr="004D017B" w:rsidRDefault="004D017B" w:rsidP="003D38A4">
      <w:pPr>
        <w:pStyle w:val="Call"/>
        <w:rPr>
          <w:rtl/>
          <w:lang w:bidi="en-GB"/>
        </w:rPr>
      </w:pPr>
      <w:r w:rsidRPr="004D017B">
        <w:rPr>
          <w:rtl/>
          <w:lang w:bidi="ar-SA"/>
        </w:rPr>
        <w:t>يرى</w:t>
      </w:r>
    </w:p>
    <w:p w14:paraId="61FB876B" w14:textId="77777777" w:rsidR="004D017B" w:rsidRPr="004D017B" w:rsidRDefault="004D017B" w:rsidP="004D017B">
      <w:pPr>
        <w:rPr>
          <w:rtl/>
          <w:lang w:bidi="en-GB"/>
        </w:rPr>
      </w:pPr>
      <w:r w:rsidRPr="004D017B">
        <w:rPr>
          <w:lang w:bidi="ar-SA"/>
        </w:rPr>
        <w:t>1</w:t>
      </w:r>
      <w:r w:rsidRPr="004D017B">
        <w:rPr>
          <w:rtl/>
          <w:lang w:bidi="ar-SA"/>
        </w:rPr>
        <w:tab/>
        <w:t>أن البنية التحتية الرقمية العامة القادرة على الصمود والآمنة والشاملة للجميع والقابلة للتشغيل البيني تيسر التوصيلية الشاملة والهادفة وتعزز الشمول الاجتماعي والمالي؛</w:t>
      </w:r>
    </w:p>
    <w:p w14:paraId="0986F641" w14:textId="266EEE49" w:rsidR="004D017B" w:rsidRPr="004D017B" w:rsidRDefault="004D017B" w:rsidP="004D017B">
      <w:pPr>
        <w:rPr>
          <w:rtl/>
          <w:lang w:bidi="en-GB"/>
        </w:rPr>
      </w:pPr>
      <w:r w:rsidRPr="004D017B">
        <w:rPr>
          <w:lang w:bidi="ar-SA"/>
        </w:rPr>
        <w:t>2</w:t>
      </w:r>
      <w:r w:rsidRPr="004D017B">
        <w:rPr>
          <w:rtl/>
          <w:lang w:bidi="ar-SA"/>
        </w:rPr>
        <w:tab/>
        <w:t>أن الحكومات تشجع على إعطاء الأولوية للاستثمارات في توسيع أحدث بنية تحتية للنطاق العريض لتشمل المناطق غير المخدومة والمناطق التي لا تحظى بخدمات كافية، بما يكفل النفاذ الشامل إلى الإنترنت العالي السرعة بأسعار ميسورة. ومن خلال تحسين البنية التحتية وتحديث اللوائح التنظيمية، تساعد هذه الاستثمارات على سد الفجوة الرقمية، بما يمكّن مزيداً من الأشخاص من المشاركة في الاقتصاد الرقمي والنفاذ إلى الخدمات الأساسية وتحسين نوعية حياتهم؛</w:t>
      </w:r>
    </w:p>
    <w:p w14:paraId="3BCB75ED" w14:textId="08B82E01" w:rsidR="00A72791" w:rsidRDefault="004D017B" w:rsidP="004D017B">
      <w:pPr>
        <w:rPr>
          <w:rtl/>
          <w:lang w:bidi="ar-SA"/>
        </w:rPr>
      </w:pPr>
      <w:r w:rsidRPr="004D017B">
        <w:rPr>
          <w:lang w:bidi="ar-SA"/>
        </w:rPr>
        <w:lastRenderedPageBreak/>
        <w:t>3</w:t>
      </w:r>
      <w:r w:rsidRPr="004D017B">
        <w:rPr>
          <w:rtl/>
          <w:lang w:bidi="ar-SA"/>
        </w:rPr>
        <w:tab/>
        <w:t>أن تنفيذ برامج محددة الأهداف للتدريب على محو الأمية الرقمية والمهارات يمكن أن يساعد على سد الفجوة في</w:t>
      </w:r>
      <w:r w:rsidR="006F53B9">
        <w:rPr>
          <w:rFonts w:hint="cs"/>
          <w:rtl/>
          <w:lang w:bidi="ar-SA"/>
        </w:rPr>
        <w:t> </w:t>
      </w:r>
      <w:r w:rsidRPr="004D017B">
        <w:rPr>
          <w:rtl/>
          <w:lang w:bidi="ar-SA"/>
        </w:rPr>
        <w:t>المهارات والتصدي للحواجز أمام اعتماد الإنترنت واستخدامه، ولا سيما بالنسبة إلى النساء والأشخاص ذوي الإعاقة والشباب وكبار السن. ويمكن أن تهدف برامج محو الأمية الرقمية والمهارات هذه إلى تزويد الأفراد بالمهارات الأساسية اللازمة للتعامل مع تطبيقات وخدمات الاتصالات/تكنولوجيا المعلومات والاتصالات واستخدامها بفعالية. ويمكن أن تشمل هذه البرامج مهارات الحاسوب وغيرها من المهارات الرقمية والتوعية بالأمن السيبراني. وتشمل فوائد هذه البرامج تعزيز قابلية التوظيف والشمول الاجتماعي والوعي بالأمن السيبراني والتعلم المستمر؛</w:t>
      </w:r>
    </w:p>
    <w:p w14:paraId="7269B64E" w14:textId="1CC99AC8" w:rsidR="004D017B" w:rsidRPr="004D017B" w:rsidRDefault="004D017B" w:rsidP="004D017B">
      <w:pPr>
        <w:rPr>
          <w:rtl/>
          <w:lang w:bidi="en-GB"/>
        </w:rPr>
      </w:pPr>
      <w:r w:rsidRPr="004D017B">
        <w:rPr>
          <w:lang w:bidi="ar-SA"/>
        </w:rPr>
        <w:t>4</w:t>
      </w:r>
      <w:r w:rsidRPr="004D017B">
        <w:rPr>
          <w:rtl/>
          <w:lang w:bidi="ar-SA"/>
        </w:rPr>
        <w:tab/>
        <w:t>أن وضع سياسات تعزز المساواة للمجتمعات التي تواجه حواجز منهجية وتدعم شمول الفئات المهمشة من المجتمع في الاقتصاد الرقمي يمكن أن يساعد على معالجة الحواجز الثقافية. وينبغي أن تشمل هذه السياسات النفاذ المنصف والميسور التكلفة للجميع إلى التكنولوجيا، وبرامج محو الأمية الرقمية المحددة الأهداف، والمسارات المهنية في مجالات العلوم والتكنولوجيا والهندسة والرياضيات للنساء، والتكنولوجيا المتاحة لكبار السن؛</w:t>
      </w:r>
    </w:p>
    <w:p w14:paraId="5C83C745" w14:textId="7D43A9E4" w:rsidR="004D017B" w:rsidRPr="004D017B" w:rsidRDefault="004D017B" w:rsidP="004D017B">
      <w:pPr>
        <w:rPr>
          <w:rtl/>
          <w:lang w:bidi="en-GB"/>
        </w:rPr>
      </w:pPr>
      <w:r w:rsidRPr="004D017B">
        <w:rPr>
          <w:lang w:bidi="ar-SA"/>
        </w:rPr>
        <w:t>5</w:t>
      </w:r>
      <w:r w:rsidRPr="004D017B">
        <w:rPr>
          <w:rtl/>
          <w:lang w:bidi="ar-SA"/>
        </w:rPr>
        <w:tab/>
        <w:t>أن المهارات الرقمية يمكن أن تساعد على تسخير تطبيقات وخدمات الاتصالات/تكنولوجيا المعلومات والاتصالات لأغراض التنمية المستدامة؛</w:t>
      </w:r>
    </w:p>
    <w:p w14:paraId="46808280" w14:textId="27D99BB9" w:rsidR="004D017B" w:rsidRPr="004D017B" w:rsidRDefault="004D017B" w:rsidP="004D017B">
      <w:pPr>
        <w:rPr>
          <w:rtl/>
          <w:lang w:bidi="en-GB"/>
        </w:rPr>
      </w:pPr>
      <w:r w:rsidRPr="004D017B">
        <w:rPr>
          <w:lang w:bidi="ar-SA"/>
        </w:rPr>
        <w:t>6</w:t>
      </w:r>
      <w:r w:rsidRPr="004D017B">
        <w:rPr>
          <w:rtl/>
          <w:lang w:bidi="ar-SA"/>
        </w:rPr>
        <w:tab/>
        <w:t>أن المجتمع المدني والمجموعات المجتمعية يمكن أن تقدم إسهاماً مهماً في دعم الفئات المهمشة من المجتمع، ومنها النساء وكبار السن، في النفاذ إلى الاتصالات/تكنولوجيا المعلومات والاتصالات واستخدامها؛</w:t>
      </w:r>
    </w:p>
    <w:p w14:paraId="4B1B3992" w14:textId="6237C07A" w:rsidR="004D017B" w:rsidRPr="004D017B" w:rsidRDefault="004D017B" w:rsidP="004D017B">
      <w:pPr>
        <w:rPr>
          <w:rtl/>
          <w:lang w:bidi="en-GB"/>
        </w:rPr>
      </w:pPr>
      <w:r w:rsidRPr="004D017B">
        <w:rPr>
          <w:lang w:bidi="ar-SA"/>
        </w:rPr>
        <w:t>7</w:t>
      </w:r>
      <w:r w:rsidRPr="004D017B">
        <w:rPr>
          <w:rtl/>
          <w:lang w:bidi="ar-SA"/>
        </w:rPr>
        <w:tab/>
        <w:t>أن أصحاب المصلحة ينبغي أن يعملوا معاً لإحراز تقدم نحو تحقيق النفاذ الشامل إلى الإنترنت العالي السرعة؛</w:t>
      </w:r>
    </w:p>
    <w:p w14:paraId="6E7C8468" w14:textId="0FDFF1F9" w:rsidR="004D017B" w:rsidRPr="004D017B" w:rsidRDefault="004D017B" w:rsidP="004D017B">
      <w:pPr>
        <w:rPr>
          <w:rtl/>
          <w:lang w:bidi="en-GB"/>
        </w:rPr>
      </w:pPr>
      <w:r w:rsidRPr="004D017B">
        <w:rPr>
          <w:lang w:bidi="ar-SA"/>
        </w:rPr>
        <w:t>8</w:t>
      </w:r>
      <w:r w:rsidRPr="004D017B">
        <w:rPr>
          <w:rtl/>
          <w:lang w:bidi="ar-SA"/>
        </w:rPr>
        <w:tab/>
        <w:t>أن الاتحاد الدولي للاتصالات ينبغي له، في حدود ولايته، أن يواصل التعاون الوثيق مع وكالات الأمم المتحدة الأخرى والمنظمات الدولية وسائر أصحاب المصلحة فيما يتعلق بالتوصيلية وسد الفجوات الرقمية، ولا سيما في المسائل الجنسانية والمسائل المتعلقة بالسن؛</w:t>
      </w:r>
    </w:p>
    <w:p w14:paraId="39F078FA" w14:textId="1D529548" w:rsidR="004D017B" w:rsidRPr="004D017B" w:rsidRDefault="004D017B" w:rsidP="004D017B">
      <w:pPr>
        <w:rPr>
          <w:rtl/>
          <w:lang w:bidi="en-GB"/>
        </w:rPr>
      </w:pPr>
      <w:r w:rsidRPr="004D017B">
        <w:rPr>
          <w:lang w:bidi="ar-SA"/>
        </w:rPr>
        <w:t>9</w:t>
      </w:r>
      <w:r w:rsidRPr="004D017B">
        <w:rPr>
          <w:rtl/>
          <w:lang w:bidi="ar-SA"/>
        </w:rPr>
        <w:tab/>
        <w:t>أن النهج التنظيمية ونهج الحوكمة الشاملة للجميع، مثل خرائط الطريق المتعددة أصحاب المصلحة للتوصيلية الشاملة والاستراتيجيات التنظيمية القائمة على المجتمعات المحلية، ضرورية لضمان الاستجابة لاحتياجات الفئات السكانية المحرومة من الخدمات؛</w:t>
      </w:r>
    </w:p>
    <w:p w14:paraId="595DD793" w14:textId="0435AB00" w:rsidR="004D017B" w:rsidRPr="00E4795E" w:rsidRDefault="004D017B" w:rsidP="004D017B">
      <w:pPr>
        <w:rPr>
          <w:spacing w:val="-4"/>
          <w:rtl/>
          <w:lang w:bidi="en-GB"/>
        </w:rPr>
      </w:pPr>
      <w:r w:rsidRPr="00E4795E">
        <w:rPr>
          <w:spacing w:val="-4"/>
          <w:lang w:bidi="ar-SA"/>
        </w:rPr>
        <w:t>10</w:t>
      </w:r>
      <w:r w:rsidRPr="00E4795E">
        <w:rPr>
          <w:spacing w:val="-4"/>
          <w:rtl/>
          <w:lang w:bidi="ar-SA"/>
        </w:rPr>
        <w:tab/>
        <w:t>أن الحكومات التي تنفذ عمليات التحول الرقمي عن طريق اعتماد خدمات وتكنولوجيات جديدة وناشئة للاتصالات/تكنولوجيا المعلومات والاتصالات ينبغي أن تراعي أيضاً احتياجات الإتاحة والاعتبارات المتعلقة بالسن والمنظور الجنساني؛</w:t>
      </w:r>
    </w:p>
    <w:p w14:paraId="00240A8F" w14:textId="19EDC930" w:rsidR="004D017B" w:rsidRPr="004D017B" w:rsidRDefault="004D017B" w:rsidP="004D017B">
      <w:pPr>
        <w:rPr>
          <w:rtl/>
          <w:lang w:bidi="en-GB"/>
        </w:rPr>
      </w:pPr>
      <w:r w:rsidRPr="004D017B">
        <w:rPr>
          <w:lang w:bidi="ar-SA"/>
        </w:rPr>
        <w:t>11</w:t>
      </w:r>
      <w:r w:rsidRPr="004D017B">
        <w:rPr>
          <w:rtl/>
          <w:lang w:bidi="ar-SA"/>
        </w:rPr>
        <w:tab/>
        <w:t>أن التعاون بين الحكومات والقطاع الخاص والمجتمع المدني يمكن أن يدفع المبادرات الرامية إلى توفير النفاذ الرقمي الميسور التكلفة. ويمكن للشراكات بين القطاعين العام والخاص أن تسخر مواطن القوة لدى الوكالات الحكومية والشركات الخاصة والمجتمع المدني لتوفير النفاذ الرقمي والتدريب بتكلفة ميسورة. وقد تشمل أوجه التعاون هذه تجميع الموارد، والجمع بين الابتكار التكنولوجي والدعم التنظيمي، وتوسيع نطاق المبادرات بفعالية. كما يمكن للحوافز المقدمة إلى القطاع الخاص والسياسات واللوائح التنظيمية الداعمة وتحديث اللوائح التنظيمية أن تزيد من فعالية الشراكات بين القطاعين العام والخاص في سد الفجوة الرقمية؛</w:t>
      </w:r>
    </w:p>
    <w:p w14:paraId="01B5AF80" w14:textId="524BF407" w:rsidR="004D017B" w:rsidRPr="004D017B" w:rsidRDefault="004D017B" w:rsidP="004D017B">
      <w:pPr>
        <w:rPr>
          <w:rtl/>
          <w:lang w:bidi="en-GB"/>
        </w:rPr>
      </w:pPr>
      <w:r w:rsidRPr="004D017B">
        <w:rPr>
          <w:lang w:bidi="ar-SA"/>
        </w:rPr>
        <w:t>12</w:t>
      </w:r>
      <w:r w:rsidRPr="004D017B">
        <w:rPr>
          <w:rtl/>
          <w:lang w:bidi="ar-SA"/>
        </w:rPr>
        <w:tab/>
        <w:t>أن الاتحاد الدولي للاتصالات يؤدي دوراً حاسماً في سد الفجوة الرقمية من خلال تيسير التشغيل البيني والتوصيل البيني وتحقيق أقصى قدر من التوصيلية العالمية لشبكات الاتصالات وخدماتها؛</w:t>
      </w:r>
    </w:p>
    <w:p w14:paraId="321A60AC" w14:textId="0099AB89" w:rsidR="004D017B" w:rsidRPr="004D017B" w:rsidRDefault="004D017B" w:rsidP="004D017B">
      <w:pPr>
        <w:rPr>
          <w:rtl/>
          <w:lang w:bidi="en-GB"/>
        </w:rPr>
      </w:pPr>
      <w:r w:rsidRPr="004D017B">
        <w:rPr>
          <w:lang w:bidi="ar-SA"/>
        </w:rPr>
        <w:t>13</w:t>
      </w:r>
      <w:r w:rsidRPr="004D017B">
        <w:rPr>
          <w:rtl/>
          <w:lang w:bidi="ar-SA"/>
        </w:rPr>
        <w:tab/>
        <w:t>أن ثمة حاجة ملحة إلى سد الفجوات الرقمية بين البلدان وداخلها، وأن التعاون الدولي، بما في ذلك بناء القدرات، مهم لهذه</w:t>
      </w:r>
      <w:r w:rsidR="006C0E09">
        <w:rPr>
          <w:rFonts w:hint="cs"/>
          <w:rtl/>
          <w:lang w:bidi="ar-SA"/>
        </w:rPr>
        <w:t> </w:t>
      </w:r>
      <w:r w:rsidRPr="004D017B">
        <w:rPr>
          <w:rtl/>
          <w:lang w:bidi="ar-SA"/>
        </w:rPr>
        <w:t>الجهود؛</w:t>
      </w:r>
    </w:p>
    <w:p w14:paraId="195215A9" w14:textId="3DD8CED7" w:rsidR="00A72791" w:rsidRDefault="004D017B" w:rsidP="004D017B">
      <w:pPr>
        <w:rPr>
          <w:rtl/>
          <w:lang w:bidi="ar-SA"/>
        </w:rPr>
      </w:pPr>
      <w:r w:rsidRPr="004D017B">
        <w:rPr>
          <w:lang w:bidi="ar-SA"/>
        </w:rPr>
        <w:t>14</w:t>
      </w:r>
      <w:r w:rsidRPr="004D017B">
        <w:rPr>
          <w:rtl/>
          <w:lang w:bidi="ar-SA"/>
        </w:rPr>
        <w:tab/>
        <w:t>أن من الأهمية بمكان تعزيز تطبيقات وخدمات وأدوات الاتصالات/تكنولوجيا المعلومات والاتصالات الميسورة التكلفة والمتاحة والشاملة للجميع للشباب وكبار السن والأشخاص ذوي الإعاقة، فضلاً عن مراعاة احتياجاتهم أثناء التحول الرقمي؛</w:t>
      </w:r>
    </w:p>
    <w:p w14:paraId="231A52FD" w14:textId="4183E88B" w:rsidR="004D017B" w:rsidRPr="004D017B" w:rsidRDefault="004D017B" w:rsidP="004D017B">
      <w:pPr>
        <w:rPr>
          <w:rtl/>
          <w:lang w:bidi="en-GB"/>
        </w:rPr>
      </w:pPr>
      <w:r w:rsidRPr="004D017B">
        <w:rPr>
          <w:lang w:bidi="ar-SA"/>
        </w:rPr>
        <w:t>15</w:t>
      </w:r>
      <w:r w:rsidRPr="004D017B">
        <w:rPr>
          <w:rtl/>
          <w:lang w:bidi="ar-SA"/>
        </w:rPr>
        <w:tab/>
        <w:t>أن من المهم وضع استراتيجيات للشمول الرقمي تستند إلى بيانات مصنفة وتحليل يراعي الظروف المحلية لتحديد الفئات المستبعدة رقمياً في كل بلد أو منطقة؛</w:t>
      </w:r>
    </w:p>
    <w:p w14:paraId="43EE6EF4" w14:textId="748CAD12" w:rsidR="004D017B" w:rsidRPr="004D017B" w:rsidRDefault="004D017B" w:rsidP="004D017B">
      <w:pPr>
        <w:rPr>
          <w:rtl/>
          <w:lang w:bidi="en-GB"/>
        </w:rPr>
      </w:pPr>
      <w:r w:rsidRPr="004D017B">
        <w:rPr>
          <w:lang w:bidi="ar-SA"/>
        </w:rPr>
        <w:t>16</w:t>
      </w:r>
      <w:r w:rsidRPr="004D017B">
        <w:rPr>
          <w:rtl/>
          <w:lang w:bidi="ar-SA"/>
        </w:rPr>
        <w:tab/>
        <w:t xml:space="preserve">أن </w:t>
      </w:r>
      <w:r w:rsidR="00EC452C">
        <w:rPr>
          <w:rFonts w:hint="cs"/>
          <w:rtl/>
          <w:lang w:bidi="ar-SA"/>
        </w:rPr>
        <w:t>واضعي</w:t>
      </w:r>
      <w:r w:rsidRPr="004D017B">
        <w:rPr>
          <w:rtl/>
          <w:lang w:bidi="ar-SA"/>
        </w:rPr>
        <w:t xml:space="preserve"> السياسات ينبغي أن يتجاوزوا مرحلة تصميم اللوائح التنظيمية وأن يكفلوا وجود آليات لمتابعة التنفيذ الفعلي للوائح التنظيمية وأثرها بمرور الوقت، من قبيل التدقيق المستقل، والإبلاغ الدوري، والآليات الدورية لتلقي ملاحظات المجتمعات</w:t>
      </w:r>
      <w:r w:rsidR="006C0E09">
        <w:rPr>
          <w:rFonts w:hint="cs"/>
          <w:rtl/>
          <w:lang w:bidi="ar-SA"/>
        </w:rPr>
        <w:t> </w:t>
      </w:r>
      <w:r w:rsidRPr="004D017B">
        <w:rPr>
          <w:rtl/>
          <w:lang w:bidi="ar-SA"/>
        </w:rPr>
        <w:t>المحلية،</w:t>
      </w:r>
    </w:p>
    <w:p w14:paraId="2D236594" w14:textId="46BAED63" w:rsidR="004D017B" w:rsidRPr="004D017B" w:rsidRDefault="004D017B" w:rsidP="003D38A4">
      <w:pPr>
        <w:pStyle w:val="Call"/>
        <w:rPr>
          <w:rtl/>
          <w:lang w:bidi="en-GB"/>
        </w:rPr>
      </w:pPr>
      <w:r w:rsidRPr="004D017B">
        <w:rPr>
          <w:rtl/>
          <w:lang w:bidi="ar-SA"/>
        </w:rPr>
        <w:lastRenderedPageBreak/>
        <w:t>يدعو الدول الأعضاء</w:t>
      </w:r>
      <w:r w:rsidR="006C0E09">
        <w:rPr>
          <w:rFonts w:hint="cs"/>
          <w:rtl/>
          <w:lang w:bidi="ar-SA"/>
        </w:rPr>
        <w:t xml:space="preserve"> إلى</w:t>
      </w:r>
    </w:p>
    <w:p w14:paraId="41FC9790" w14:textId="0C31B866" w:rsidR="004D017B" w:rsidRPr="004D017B" w:rsidRDefault="004D017B" w:rsidP="004D017B">
      <w:pPr>
        <w:rPr>
          <w:rtl/>
          <w:lang w:bidi="en-GB"/>
        </w:rPr>
      </w:pPr>
      <w:r w:rsidRPr="004D017B">
        <w:rPr>
          <w:lang w:bidi="ar-SA"/>
        </w:rPr>
        <w:t>1</w:t>
      </w:r>
      <w:r w:rsidRPr="004D017B">
        <w:rPr>
          <w:rtl/>
          <w:lang w:bidi="ar-SA"/>
        </w:rPr>
        <w:tab/>
        <w:t>النظر في إنشاء شبكات وتطبيقات للاتصالات/تكنولوجيا المعلومات والاتصالات قادرة على الصمود وآمنة وشاملة للجميع وقابلة للتشغيل البيني، بما في ذلك الشبكات والتطبيقات التي تتيح البنية التحتية الرقمية العامة والمصممة بما يلائم السياقات الوطنية، والتي تيسر التوصيلية الشاملة والهادفة وتسهم في سد الفجوات الرقمية؛</w:t>
      </w:r>
    </w:p>
    <w:p w14:paraId="124F3D04" w14:textId="6A7BD4D4" w:rsidR="004D017B" w:rsidRPr="004D017B" w:rsidRDefault="004D017B" w:rsidP="004D017B">
      <w:pPr>
        <w:rPr>
          <w:bCs/>
          <w:rtl/>
          <w:lang w:bidi="en-GB"/>
        </w:rPr>
      </w:pPr>
      <w:r w:rsidRPr="004D017B">
        <w:rPr>
          <w:lang w:bidi="ar-SA"/>
        </w:rPr>
        <w:t>2</w:t>
      </w:r>
      <w:r w:rsidRPr="004D017B">
        <w:rPr>
          <w:rtl/>
          <w:lang w:bidi="ar-SA"/>
        </w:rPr>
        <w:tab/>
        <w:t>مواصلة استعراض نطاق أطر السياسات والأطر التنظيمية ذات الصلة وتنقيحه، عند الاقتضاء، والنظر في تهيئة بيئات تمكينية للاستثمار في توسيع أحدث التكنولوجيات المتنقلة، مثل الاتصالات المتنقلة الدولية-</w:t>
      </w:r>
      <w:r w:rsidRPr="004D017B">
        <w:rPr>
          <w:lang w:bidi="ar-SA"/>
        </w:rPr>
        <w:t>2020</w:t>
      </w:r>
      <w:r w:rsidRPr="004D017B">
        <w:rPr>
          <w:rtl/>
          <w:lang w:bidi="ar-SA"/>
        </w:rPr>
        <w:t>، والبنية التحتية القائمة على</w:t>
      </w:r>
      <w:r w:rsidR="006F53B9">
        <w:rPr>
          <w:rFonts w:hint="cs"/>
          <w:rtl/>
          <w:lang w:bidi="ar-SA"/>
        </w:rPr>
        <w:t> </w:t>
      </w:r>
      <w:r w:rsidRPr="004D017B">
        <w:rPr>
          <w:rtl/>
          <w:lang w:bidi="ar-SA"/>
        </w:rPr>
        <w:t>الفضاء وغيرها من بنى النطاق العريض التحتية، لتشمل المناطق غير المخدومة والمناطق التي لا تحظى بخدمات كافية، بما فيها المناطق الريفية والنائية والبحرية، بما يعود بالنفع على المجتمعات المعنية. وتقديم حوافز إلى مشغلي الاتصالات لتوفير خدمات الاتصالات المتنقلة والنطاق العريض في المناطق غير المخدومة والمناطق التي لا تحظى بخدمات كافية؛</w:t>
      </w:r>
    </w:p>
    <w:p w14:paraId="04E483CB" w14:textId="2BA0B690" w:rsidR="004D017B" w:rsidRPr="004D017B" w:rsidRDefault="004D017B" w:rsidP="004D017B">
      <w:pPr>
        <w:rPr>
          <w:rtl/>
          <w:lang w:bidi="en-GB"/>
        </w:rPr>
      </w:pPr>
      <w:r w:rsidRPr="004D017B">
        <w:rPr>
          <w:lang w:bidi="ar-SA"/>
        </w:rPr>
        <w:t>3</w:t>
      </w:r>
      <w:r w:rsidRPr="004D017B">
        <w:rPr>
          <w:rtl/>
          <w:lang w:bidi="ar-SA"/>
        </w:rPr>
        <w:tab/>
        <w:t>وضع سياسات شاملة للجميع تعزز النفاذ المنصف والميسور التكلفة للجميع والمساواة بين الجنسين، وتدعم الشمول الرقمي لكبار السن والأشخاص ذوي الإعاقة من خلال معالجة الحواجز الثقافية والهيكلية والحواجز المتعلقة بالإتاحة. وينبغي أن تقر هذه الجهود بالتنوع الوطني والإقليمي وأن تعكسه، وأن تكفل النفاذ إلى التكنولوجيا للجميع، وتوفر برامج محددة الأهداف لمحو الأمية الرقمية، وتشجع مشاركة النساء في مجالات العلوم والتكنولوجيا والهندسة والرياضيات، وتعطي الأولوية لتصميم تكنولوجيات متاحة لكبار السن والأشخاص ذوي الإعاقة. وعلاوة</w:t>
      </w:r>
      <w:r w:rsidR="006F53B9">
        <w:rPr>
          <w:rFonts w:hint="cs"/>
          <w:rtl/>
          <w:lang w:bidi="ar-SA"/>
        </w:rPr>
        <w:t>ً</w:t>
      </w:r>
      <w:r w:rsidRPr="004D017B">
        <w:rPr>
          <w:rtl/>
          <w:lang w:bidi="ar-SA"/>
        </w:rPr>
        <w:t xml:space="preserve"> على ذلك، تشجع الدول على تعميم مراعاة الاعتبارات الجنسانية والمتعلقة بالسن في استراتيجيات تكنولوجيا المعلومات والاتصالات والعلوم والتكنولوجيا والهندسة والرياضيات والاتصالات، من أجل بناء عالم رقمي أكثر شمولاً للجميع وإنصافاً؛</w:t>
      </w:r>
    </w:p>
    <w:p w14:paraId="4DA0C535" w14:textId="4F887B38" w:rsidR="004D017B" w:rsidRPr="004D017B" w:rsidRDefault="004D017B" w:rsidP="004D017B">
      <w:pPr>
        <w:rPr>
          <w:rtl/>
          <w:lang w:bidi="en-GB"/>
        </w:rPr>
      </w:pPr>
      <w:r w:rsidRPr="004D017B">
        <w:rPr>
          <w:lang w:bidi="ar-SA"/>
        </w:rPr>
        <w:t>4</w:t>
      </w:r>
      <w:r w:rsidRPr="004D017B">
        <w:rPr>
          <w:rtl/>
          <w:lang w:bidi="ar-SA"/>
        </w:rPr>
        <w:tab/>
        <w:t>دعم البحوث المتعلقة بالحواجز أمام النفاذ إلى الاتصالات/تكنولوجيا المعلومات والاتصالات والاستخدام الهادف للإنترنت، مع التركيز على الاعتبارات الجنسانية والمتعلقة بالسن؛</w:t>
      </w:r>
    </w:p>
    <w:p w14:paraId="2BBA6084" w14:textId="41EBE311" w:rsidR="004D017B" w:rsidRPr="004D017B" w:rsidRDefault="004D017B" w:rsidP="004D017B">
      <w:pPr>
        <w:rPr>
          <w:rtl/>
          <w:lang w:bidi="en-GB"/>
        </w:rPr>
      </w:pPr>
      <w:r w:rsidRPr="004D017B">
        <w:rPr>
          <w:lang w:bidi="ar-SA"/>
        </w:rPr>
        <w:t>5</w:t>
      </w:r>
      <w:r w:rsidRPr="004D017B">
        <w:rPr>
          <w:rtl/>
          <w:lang w:bidi="ar-SA"/>
        </w:rPr>
        <w:tab/>
        <w:t>جمع بيانات عالية الجودة ومصنفة حسب نوع الجنس والسن والموقع الجغرافي والوضع الاجتماعي والاقتصادي والنفاذ إلى الإنترنت واستخدامه والمشاركة في قطاع الاتصالات/تكنولوجيا المعلومات والاتصالات، بما يتيح قياس الفجوة الرقمية والاسترشاد بها في وضع استجابات سياساتية وبرامج إنمائية شاملة للجميع؛</w:t>
      </w:r>
    </w:p>
    <w:p w14:paraId="28156EC3" w14:textId="1172E735" w:rsidR="004D017B" w:rsidRPr="004D017B" w:rsidRDefault="004D017B" w:rsidP="004D017B">
      <w:pPr>
        <w:rPr>
          <w:rtl/>
          <w:lang w:bidi="en-GB"/>
        </w:rPr>
      </w:pPr>
      <w:r w:rsidRPr="004D017B">
        <w:rPr>
          <w:lang w:bidi="ar-SA"/>
        </w:rPr>
        <w:t>6</w:t>
      </w:r>
      <w:r w:rsidRPr="004D017B">
        <w:rPr>
          <w:rtl/>
          <w:lang w:bidi="ar-SA"/>
        </w:rPr>
        <w:tab/>
        <w:t>إشراك أصحاب المصلحة من القطاع الخاص والمجتمع المدني والمجتمع التقني و</w:t>
      </w:r>
      <w:r w:rsidR="00F01D11">
        <w:rPr>
          <w:rtl/>
          <w:lang w:bidi="ar-SA"/>
        </w:rPr>
        <w:t>الهيئات الأكاديمية</w:t>
      </w:r>
      <w:r w:rsidRPr="004D017B">
        <w:rPr>
          <w:rtl/>
          <w:lang w:bidi="ar-SA"/>
        </w:rPr>
        <w:t xml:space="preserve"> للنظر في أفضل السبل لتوسيع نطاق التوصيلية الهادفة والميسورة التكلفة، وفرص العمل في مجال الاتصالات/تكنولوجيا المعلومات والاتصالات، وتوفير المهارات الرقمية، وسد الفجوة الرقمية بين الجنسين؛</w:t>
      </w:r>
    </w:p>
    <w:p w14:paraId="5946FB44" w14:textId="001CA28A" w:rsidR="004D017B" w:rsidRPr="004D017B" w:rsidRDefault="004D017B" w:rsidP="004D017B">
      <w:pPr>
        <w:rPr>
          <w:rtl/>
          <w:lang w:bidi="en-GB"/>
        </w:rPr>
      </w:pPr>
      <w:r w:rsidRPr="004D017B">
        <w:rPr>
          <w:lang w:bidi="ar-SA"/>
        </w:rPr>
        <w:t>7</w:t>
      </w:r>
      <w:r w:rsidRPr="004D017B">
        <w:rPr>
          <w:rtl/>
          <w:lang w:bidi="ar-SA"/>
        </w:rPr>
        <w:tab/>
        <w:t>اعتماد استراتيجيات إقليمية ومحلية ووطنية، بالتشاور مع أصحاب المصلحة، للتصدي للفجوات الرقمية من خلال ضمان التوصيلية للجميع وتعزيز الحلول الرقمية الملائمة للسياق وذات الصلة محلياً، التي تلبي الاحتياجات الخاصة للمجتمعات والفئات الضعيفة وتحفز الطلب والاستثمار في البنية التحتية الرقمية؛</w:t>
      </w:r>
    </w:p>
    <w:p w14:paraId="13224409" w14:textId="65944A25" w:rsidR="004D017B" w:rsidRPr="004D017B" w:rsidRDefault="004D017B" w:rsidP="004D017B">
      <w:pPr>
        <w:rPr>
          <w:rtl/>
          <w:lang w:bidi="en-GB"/>
        </w:rPr>
      </w:pPr>
      <w:r w:rsidRPr="004D017B">
        <w:rPr>
          <w:lang w:bidi="ar-SA"/>
        </w:rPr>
        <w:t>8</w:t>
      </w:r>
      <w:r w:rsidRPr="004D017B">
        <w:rPr>
          <w:rtl/>
          <w:lang w:bidi="ar-SA"/>
        </w:rPr>
        <w:tab/>
        <w:t xml:space="preserve">تعزيز وتحسين السياسات والبرامج والآليات المتعلقة بمحو الأمية الرقمية والمهارات، وإدماج نهج مراعية للمنظور الجنساني في السياسات والاستراتيجيات والأطر التنظيمية الوطنية لتكنولوجيا المعلومات والاتصالات، للمساعدة على سد الفجوات الرقمية، وضمان النفاذ المنصف والميسور التكلفة للجميع، وتنمية المهارات، والمشاركة الهادفة للنساء والفتيات </w:t>
      </w:r>
      <w:r w:rsidRPr="006F53B9">
        <w:rPr>
          <w:rtl/>
        </w:rPr>
        <w:t>في</w:t>
      </w:r>
      <w:r w:rsidR="006F53B9">
        <w:rPr>
          <w:rFonts w:hint="cs"/>
          <w:rtl/>
        </w:rPr>
        <w:t> </w:t>
      </w:r>
      <w:r w:rsidRPr="006F53B9">
        <w:rPr>
          <w:rtl/>
        </w:rPr>
        <w:t>الاقتصاد</w:t>
      </w:r>
      <w:r w:rsidRPr="004D017B">
        <w:rPr>
          <w:rtl/>
          <w:lang w:bidi="ar-SA"/>
        </w:rPr>
        <w:t xml:space="preserve"> الرقمي، بسبل منها المشاركة النشطة في المنتديات التعاونية الإقليمية والعالمية؛</w:t>
      </w:r>
    </w:p>
    <w:p w14:paraId="2498C910" w14:textId="04ED4843" w:rsidR="004D017B" w:rsidRPr="004D017B" w:rsidRDefault="004D017B" w:rsidP="004D017B">
      <w:pPr>
        <w:rPr>
          <w:rtl/>
          <w:lang w:bidi="en-GB"/>
        </w:rPr>
      </w:pPr>
      <w:r w:rsidRPr="004D017B">
        <w:rPr>
          <w:lang w:bidi="ar-SA"/>
        </w:rPr>
        <w:t>9</w:t>
      </w:r>
      <w:r w:rsidRPr="004D017B">
        <w:rPr>
          <w:rtl/>
          <w:lang w:bidi="ar-SA"/>
        </w:rPr>
        <w:tab/>
        <w:t>النظر في تحديد الفجوات في مناهج المهارات الرقمية في التعليم والتدريب المهني وغيره من برامج تنمية المهارات الوظيفية للشباب والبالغين، والنظر في السبل الملائمة لمعالجة هذه الفجوات، مثل آليات التمويل، مع تعزيز المسارات المهنية والإرشاد المتسق مع احتياجات القوى العاملة في المستقبل والاتصالات/تكنولوجيا المعلومات والاتصالات الناشئة؛</w:t>
      </w:r>
    </w:p>
    <w:p w14:paraId="146642B5" w14:textId="1DF9D389" w:rsidR="004D017B" w:rsidRPr="004D017B" w:rsidRDefault="004D017B" w:rsidP="004D017B">
      <w:pPr>
        <w:rPr>
          <w:rtl/>
          <w:lang w:bidi="en-GB"/>
        </w:rPr>
      </w:pPr>
      <w:r w:rsidRPr="004D017B">
        <w:rPr>
          <w:lang w:bidi="ar-SA"/>
        </w:rPr>
        <w:t>10</w:t>
      </w:r>
      <w:r w:rsidRPr="004D017B">
        <w:rPr>
          <w:rtl/>
          <w:lang w:bidi="ar-SA"/>
        </w:rPr>
        <w:tab/>
        <w:t>النظر في اعتماد تدابير سياساتية وتنظيمية تيسر نشر البنية التحتية للاتصالات/تكنولوجيا المعلومات والاتصالات وتقاسمها، ولا سيما في المناطق الريفية والمعزولة؛</w:t>
      </w:r>
    </w:p>
    <w:p w14:paraId="3219CFB4" w14:textId="1434F428" w:rsidR="004D017B" w:rsidRPr="004D017B" w:rsidRDefault="004D017B" w:rsidP="004D017B">
      <w:pPr>
        <w:rPr>
          <w:rtl/>
          <w:lang w:bidi="en-GB"/>
        </w:rPr>
      </w:pPr>
      <w:r w:rsidRPr="004D017B">
        <w:rPr>
          <w:lang w:bidi="ar-SA"/>
        </w:rPr>
        <w:t>11</w:t>
      </w:r>
      <w:r w:rsidRPr="004D017B">
        <w:rPr>
          <w:rtl/>
          <w:lang w:bidi="ar-SA"/>
        </w:rPr>
        <w:tab/>
        <w:t>تهيئة بيئة تمكينية لنشر واعتماد الاتصالات/تكنولوجيا المعلومات والاتصالات الجديدة والناشئة، مع تسخير إمكاناتها في سد الفجوات الرقمية؛</w:t>
      </w:r>
    </w:p>
    <w:p w14:paraId="2341FDD7" w14:textId="4E875DA6" w:rsidR="004D017B" w:rsidRPr="004D017B" w:rsidRDefault="004D017B" w:rsidP="004D017B">
      <w:pPr>
        <w:rPr>
          <w:rtl/>
          <w:lang w:bidi="en-GB"/>
        </w:rPr>
      </w:pPr>
      <w:r w:rsidRPr="004D017B">
        <w:rPr>
          <w:lang w:bidi="ar-SA"/>
        </w:rPr>
        <w:t>12</w:t>
      </w:r>
      <w:r w:rsidRPr="004D017B">
        <w:rPr>
          <w:rtl/>
          <w:lang w:bidi="ar-SA"/>
        </w:rPr>
        <w:tab/>
        <w:t>تعزيز التعاون الدولي، بسبل منها بناء القدرات وتبادل أفضل الممارسات، لمساعدة البلدان النامية على تسخير التكنولوجيات الجديدة والناشئة لتعزيز الاتصالات/تكنولوجيا المعلومات والاتصالات والتصدي للتحديات المتعددة الأوجه المرتبطة بالفجوات الرقمية؛</w:t>
      </w:r>
    </w:p>
    <w:p w14:paraId="35B3E597" w14:textId="3A208F35" w:rsidR="004D017B" w:rsidRPr="004D017B" w:rsidRDefault="004D017B" w:rsidP="004D017B">
      <w:pPr>
        <w:rPr>
          <w:rtl/>
          <w:lang w:bidi="en-GB"/>
        </w:rPr>
      </w:pPr>
      <w:r w:rsidRPr="004D017B">
        <w:rPr>
          <w:lang w:bidi="ar-SA"/>
        </w:rPr>
        <w:lastRenderedPageBreak/>
        <w:t>13</w:t>
      </w:r>
      <w:r w:rsidRPr="004D017B">
        <w:rPr>
          <w:rtl/>
          <w:lang w:bidi="ar-SA"/>
        </w:rPr>
        <w:tab/>
        <w:t>وضع سياسات واستراتيجيات ومعايير وتوفير دورات تدريبية وإرشادات لتعزيز المهارات الرقمية للأطفال ومحو أميتهم الرقمية مع ضمان حماية الأطفال على الإنترنت؛</w:t>
      </w:r>
    </w:p>
    <w:p w14:paraId="517BAC71" w14:textId="0E22BF4C" w:rsidR="004D017B" w:rsidRPr="004D017B" w:rsidRDefault="004D017B" w:rsidP="004D017B">
      <w:pPr>
        <w:rPr>
          <w:rtl/>
          <w:lang w:bidi="en-GB"/>
        </w:rPr>
      </w:pPr>
      <w:r w:rsidRPr="004D017B">
        <w:rPr>
          <w:lang w:bidi="ar-SA"/>
        </w:rPr>
        <w:t>14</w:t>
      </w:r>
      <w:r w:rsidRPr="004D017B">
        <w:rPr>
          <w:rtl/>
          <w:lang w:bidi="ar-SA"/>
        </w:rPr>
        <w:tab/>
        <w:t>وضع خطط وسياسات وتنفيذ تكنولوجيات ومنتجات للاتصالات/تكنولوجيا المعلومات والاتصالات تلبي احتياجات كبار السن والأشخاص ذوي الإعاقة، بما يهيئ بيئة متاحة ومراعية للسن؛</w:t>
      </w:r>
    </w:p>
    <w:p w14:paraId="10935C0C" w14:textId="66116E52" w:rsidR="004D017B" w:rsidRPr="004D017B" w:rsidRDefault="004D017B" w:rsidP="004D017B">
      <w:pPr>
        <w:rPr>
          <w:rtl/>
          <w:lang w:bidi="en-GB"/>
        </w:rPr>
      </w:pPr>
      <w:r w:rsidRPr="004D017B">
        <w:rPr>
          <w:lang w:bidi="ar-SA"/>
        </w:rPr>
        <w:t>15</w:t>
      </w:r>
      <w:r w:rsidRPr="004D017B">
        <w:rPr>
          <w:rtl/>
          <w:lang w:bidi="ar-SA"/>
        </w:rPr>
        <w:tab/>
        <w:t>مواصلة تنفيذ السياسات التي تيسر النشر غير التمييزي للاتصالات/تكنولوجيا المعلومات والاتصالات الجديدة والناشئة على نحو ميسور التكلفة ومتاح للجميع، وتقديم حوافز لتعزيز البنية التحتية للاتصالات/تكنولوجيا المعلومات والاتصالات وخدماتها في المناطق غير المخدومة والمناطق التي لا تحظى بخدمات كافية؛</w:t>
      </w:r>
    </w:p>
    <w:p w14:paraId="003EE88B" w14:textId="45C223F8" w:rsidR="004D017B" w:rsidRPr="004D017B" w:rsidRDefault="004D017B" w:rsidP="004D017B">
      <w:pPr>
        <w:rPr>
          <w:rtl/>
          <w:lang w:bidi="en-GB"/>
        </w:rPr>
      </w:pPr>
      <w:r w:rsidRPr="004D017B">
        <w:rPr>
          <w:lang w:bidi="ar-SA"/>
        </w:rPr>
        <w:t>16</w:t>
      </w:r>
      <w:r w:rsidRPr="004D017B">
        <w:rPr>
          <w:rtl/>
          <w:lang w:bidi="ar-SA"/>
        </w:rPr>
        <w:tab/>
        <w:t>تعزيز الشراكات بين الحكومات وأصحاب المصلحة من القطاع الخاص والمجتمع المدني والمجتمع التقني و</w:t>
      </w:r>
      <w:r w:rsidR="00F01D11">
        <w:rPr>
          <w:rtl/>
          <w:lang w:bidi="ar-SA"/>
        </w:rPr>
        <w:t>الهيئات الأكاديمية</w:t>
      </w:r>
      <w:r w:rsidRPr="004D017B">
        <w:rPr>
          <w:rtl/>
          <w:lang w:bidi="ar-SA"/>
        </w:rPr>
        <w:t xml:space="preserve"> وشركاء التنمية، لكفالة التنسيق الفعال للتدخلات في مجال تنمية المهارات، وتوسيع نطاق التوصيلية الهادفة والميسورة التكلفة وفرص العمل في قطاع الاتصالات/تكنولوجيا المعلومات والاتصالات، وتوفير المهارات الرقمية، وسد الفجوة الرقمية بين الجنسين، وضمان النفاذ المنصف لجميع فئات المجتمع إلى التدريب والتعليم والعمل في مجال الاتصالات/تكنولوجيا المعلومات والاتصالات، بوصف ذلك وسيلة لسد الفجوات الرقمية؛</w:t>
      </w:r>
    </w:p>
    <w:p w14:paraId="086BC81C" w14:textId="43EAB550" w:rsidR="004D017B" w:rsidRPr="004D017B" w:rsidRDefault="004D017B" w:rsidP="004D017B">
      <w:pPr>
        <w:rPr>
          <w:rtl/>
          <w:lang w:bidi="en-GB"/>
        </w:rPr>
      </w:pPr>
      <w:r w:rsidRPr="004D017B">
        <w:rPr>
          <w:lang w:bidi="ar-SA"/>
        </w:rPr>
        <w:t>17</w:t>
      </w:r>
      <w:r w:rsidRPr="004D017B">
        <w:rPr>
          <w:rtl/>
          <w:lang w:bidi="ar-SA"/>
        </w:rPr>
        <w:tab/>
        <w:t>النظر في اعتماد سياسات لمعالجة الاحتياجات من المهارات المتخصصة في الاتصالات/تكنولوجيا المعلومات والاتصالات الجديدة والناشئة والتكنولوجيات الجديدة والناشئة؛</w:t>
      </w:r>
    </w:p>
    <w:p w14:paraId="29E882B6" w14:textId="1E3A9E33" w:rsidR="004D017B" w:rsidRPr="004D017B" w:rsidRDefault="004D017B" w:rsidP="004D017B">
      <w:pPr>
        <w:rPr>
          <w:rtl/>
          <w:lang w:bidi="en-GB"/>
        </w:rPr>
      </w:pPr>
      <w:r w:rsidRPr="004D017B">
        <w:rPr>
          <w:lang w:bidi="ar-SA"/>
        </w:rPr>
        <w:t>18</w:t>
      </w:r>
      <w:r w:rsidRPr="004D017B">
        <w:rPr>
          <w:rtl/>
          <w:lang w:bidi="ar-SA"/>
        </w:rPr>
        <w:tab/>
        <w:t>تعزيز إعادة تدوير الأجهزة وإعادة توزيعها على المجتمعات المستبعدة رقمياً؛</w:t>
      </w:r>
    </w:p>
    <w:p w14:paraId="57EB4C3C" w14:textId="49D3BFBA" w:rsidR="004D017B" w:rsidRPr="004D017B" w:rsidRDefault="004D017B" w:rsidP="004D017B">
      <w:pPr>
        <w:rPr>
          <w:rtl/>
          <w:lang w:bidi="en-GB"/>
        </w:rPr>
      </w:pPr>
      <w:r w:rsidRPr="004D017B">
        <w:rPr>
          <w:lang w:bidi="ar-SA"/>
        </w:rPr>
        <w:t>19</w:t>
      </w:r>
      <w:r w:rsidRPr="004D017B">
        <w:rPr>
          <w:rtl/>
          <w:lang w:bidi="ar-SA"/>
        </w:rPr>
        <w:tab/>
        <w:t>تعزيز البنية التحتية للاتصالات/تكنولوجيا المعلومات والاتصالات وشبكات/نظم النطاق العريض، ولا سيما في</w:t>
      </w:r>
      <w:r w:rsidR="006F53B9">
        <w:rPr>
          <w:rFonts w:hint="cs"/>
          <w:rtl/>
          <w:lang w:bidi="ar-SA"/>
        </w:rPr>
        <w:t> </w:t>
      </w:r>
      <w:r w:rsidRPr="004D017B">
        <w:rPr>
          <w:rtl/>
          <w:lang w:bidi="ar-SA"/>
        </w:rPr>
        <w:t>المناطق النائية والمحرومة من الخدمات، لا سيما من خلال شبكات وحلول النفاذ التكميلية، وفقاً للوائح التنظيمية الوطنية؛</w:t>
      </w:r>
    </w:p>
    <w:p w14:paraId="78D8795D" w14:textId="5B6F1B0F" w:rsidR="004D017B" w:rsidRPr="00E4795E" w:rsidRDefault="004D017B" w:rsidP="004D017B">
      <w:pPr>
        <w:rPr>
          <w:spacing w:val="-2"/>
          <w:rtl/>
          <w:lang w:bidi="en-GB"/>
        </w:rPr>
      </w:pPr>
      <w:r w:rsidRPr="00E4795E">
        <w:rPr>
          <w:spacing w:val="-2"/>
          <w:lang w:bidi="ar-SA"/>
        </w:rPr>
        <w:t>20</w:t>
      </w:r>
      <w:r w:rsidRPr="00E4795E">
        <w:rPr>
          <w:spacing w:val="-2"/>
          <w:rtl/>
          <w:lang w:bidi="ar-SA"/>
        </w:rPr>
        <w:tab/>
        <w:t>الارتقاء بمهارات العاملين في القطاعين الخاص والعام لتمكينهم من تقديم خدمات رقمية شاملة للجميع، بما في ذلك التدريب على المهارات، وتعزيز جهود الشمول الرقمي على مستوى المجتمعات المحلية، بما في ذلك التدريب على المهارات الرقمية؛</w:t>
      </w:r>
    </w:p>
    <w:p w14:paraId="23B4EBF5" w14:textId="11C827BE" w:rsidR="004D017B" w:rsidRPr="004D017B" w:rsidRDefault="004D017B" w:rsidP="004D017B">
      <w:pPr>
        <w:rPr>
          <w:rtl/>
          <w:lang w:bidi="en-GB"/>
        </w:rPr>
      </w:pPr>
      <w:r w:rsidRPr="004D017B">
        <w:rPr>
          <w:lang w:bidi="ar-SA"/>
        </w:rPr>
        <w:t>21</w:t>
      </w:r>
      <w:r w:rsidRPr="004D017B">
        <w:rPr>
          <w:rtl/>
          <w:lang w:bidi="ar-SA"/>
        </w:rPr>
        <w:tab/>
        <w:t xml:space="preserve">تشجيع </w:t>
      </w:r>
      <w:r w:rsidR="006B3152">
        <w:rPr>
          <w:rFonts w:hint="cs"/>
          <w:rtl/>
          <w:lang w:bidi="ar-SA"/>
        </w:rPr>
        <w:t>واضعي</w:t>
      </w:r>
      <w:r w:rsidR="006B3152" w:rsidRPr="004D017B">
        <w:rPr>
          <w:rtl/>
          <w:lang w:bidi="ar-SA"/>
        </w:rPr>
        <w:t xml:space="preserve"> </w:t>
      </w:r>
      <w:r w:rsidRPr="004D017B">
        <w:rPr>
          <w:rtl/>
          <w:lang w:bidi="ar-SA"/>
        </w:rPr>
        <w:t>السياسات والجهات التنظيمية على اعتماد نماذج حوكمة تكيفية، وتنفيذ الرصد القائم على النتائج، وتعزيز وضع السياسات المستنير بآراء المجتمعات المحلية من أجل سد الفجوة الرقمية،</w:t>
      </w:r>
    </w:p>
    <w:p w14:paraId="6ECCE38D" w14:textId="53E7DB54" w:rsidR="004D017B" w:rsidRPr="004D017B" w:rsidRDefault="004D017B" w:rsidP="003D38A4">
      <w:pPr>
        <w:pStyle w:val="Call"/>
        <w:rPr>
          <w:rtl/>
          <w:lang w:bidi="en-GB"/>
        </w:rPr>
      </w:pPr>
      <w:r w:rsidRPr="004D017B">
        <w:rPr>
          <w:rtl/>
          <w:lang w:bidi="ar-SA"/>
        </w:rPr>
        <w:t>يدعو الأمين العام</w:t>
      </w:r>
      <w:r w:rsidR="006C0E09">
        <w:rPr>
          <w:rFonts w:hint="cs"/>
          <w:rtl/>
          <w:lang w:bidi="ar-SA"/>
        </w:rPr>
        <w:t xml:space="preserve"> إلى</w:t>
      </w:r>
    </w:p>
    <w:p w14:paraId="4542985A" w14:textId="00D5F6AB" w:rsidR="004D017B" w:rsidRPr="004D017B" w:rsidRDefault="004D017B" w:rsidP="004D017B">
      <w:pPr>
        <w:rPr>
          <w:rtl/>
          <w:lang w:bidi="en-GB"/>
        </w:rPr>
      </w:pPr>
      <w:r w:rsidRPr="004D017B">
        <w:rPr>
          <w:lang w:bidi="ar-SA"/>
        </w:rPr>
        <w:t>1</w:t>
      </w:r>
      <w:r w:rsidRPr="004D017B">
        <w:rPr>
          <w:rtl/>
          <w:lang w:bidi="ar-SA"/>
        </w:rPr>
        <w:tab/>
        <w:t>مواصلة تعزيز جهود الاتحاد الدولي للاتصالات، في حدود ولايته وبالتعاون مع الدول الأعضاء وأصحاب المصلحة والمنظمات الشريكة، لسد الفجوات الرقمية، ولا سيما فيما يتعلق بالاعتبارات الجنسانية والسن والمهارات والتوصيلية، مع ضمان استجابة المبادرات للظروف الخاصة للبلدان النامية، تمشياً مع بيانات الاتحاد الدولي للاتصالات ونتائجه المتعلقة بالتوصيلية الشاملة والهادفة؛</w:t>
      </w:r>
    </w:p>
    <w:p w14:paraId="26DB7F8D" w14:textId="2B64A6BC" w:rsidR="004D017B" w:rsidRPr="004D017B" w:rsidRDefault="004D017B" w:rsidP="004D017B">
      <w:pPr>
        <w:rPr>
          <w:rtl/>
          <w:lang w:bidi="en-GB"/>
        </w:rPr>
      </w:pPr>
      <w:r w:rsidRPr="004D017B">
        <w:rPr>
          <w:lang w:bidi="ar-SA"/>
        </w:rPr>
        <w:t>2</w:t>
      </w:r>
      <w:r w:rsidRPr="004D017B">
        <w:rPr>
          <w:rtl/>
          <w:lang w:bidi="ar-SA"/>
        </w:rPr>
        <w:tab/>
        <w:t>المساعدة على تيسير تبادل أفضل الممارسات والمبادئ التوجيهية ومجموعات الأدوات فيما بين الدول الأعضاء النامية من أجل إدماج اعتبارات المساواة بين الجنسين في سياسات واستراتيجيات تكنولوجيا المعلومات والاتصالات.</w:t>
      </w:r>
    </w:p>
    <w:p w14:paraId="4DB9094E" w14:textId="77777777" w:rsidR="004D017B" w:rsidRPr="004D017B" w:rsidRDefault="004D017B" w:rsidP="004D017B">
      <w:pPr>
        <w:rPr>
          <w:b/>
          <w:rtl/>
          <w:lang w:bidi="ar-SA"/>
        </w:rPr>
      </w:pPr>
      <w:r w:rsidRPr="004D017B">
        <w:rPr>
          <w:b/>
          <w:rtl/>
          <w:lang w:bidi="ar-SA"/>
        </w:rPr>
        <w:br w:type="page"/>
      </w:r>
    </w:p>
    <w:p w14:paraId="4EA6E14F" w14:textId="3FAF5B2B" w:rsidR="004D017B" w:rsidRPr="004D017B" w:rsidRDefault="004D017B" w:rsidP="003D38A4">
      <w:pPr>
        <w:pStyle w:val="OpNo"/>
        <w:bidi/>
        <w:rPr>
          <w:rFonts w:hint="default"/>
          <w:rtl/>
          <w:lang w:bidi="en-GB"/>
        </w:rPr>
      </w:pPr>
      <w:r w:rsidRPr="004D017B">
        <w:rPr>
          <w:rFonts w:hint="default"/>
          <w:rtl/>
        </w:rPr>
        <w:lastRenderedPageBreak/>
        <w:t xml:space="preserve">مشروع الرأي </w:t>
      </w:r>
      <w:r w:rsidR="003D38A4">
        <w:t>2</w:t>
      </w:r>
    </w:p>
    <w:p w14:paraId="731E63B8" w14:textId="77777777" w:rsidR="004D017B" w:rsidRPr="004D017B" w:rsidRDefault="004D017B" w:rsidP="003D38A4">
      <w:pPr>
        <w:pStyle w:val="Optitle0"/>
        <w:bidi/>
        <w:rPr>
          <w:rFonts w:hint="default"/>
          <w:rtl/>
          <w:lang w:bidi="en-GB"/>
        </w:rPr>
      </w:pPr>
      <w:r w:rsidRPr="004D017B">
        <w:rPr>
          <w:rFonts w:hint="default"/>
          <w:rtl/>
        </w:rPr>
        <w:t>التحول الرقمي المراعي للبيئة: تغير المناخ والاستدامة البيئية</w:t>
      </w:r>
    </w:p>
    <w:p w14:paraId="6FE489BE" w14:textId="36EC5221" w:rsidR="004D017B" w:rsidRPr="004D017B" w:rsidRDefault="004D017B" w:rsidP="003D38A4">
      <w:pPr>
        <w:pStyle w:val="Normalaftertitle"/>
        <w:rPr>
          <w:rtl/>
          <w:lang w:bidi="en-GB"/>
        </w:rPr>
      </w:pPr>
      <w:r w:rsidRPr="004D017B">
        <w:rPr>
          <w:rtl/>
          <w:lang w:bidi="ar-SA"/>
        </w:rPr>
        <w:t>إن المنتدى العالمي السابع لسياسات الاتصالات/تكنولوجيا المعلومات والاتصالات (</w:t>
      </w:r>
      <w:r w:rsidR="00456B89" w:rsidRPr="004D017B">
        <w:rPr>
          <w:rtl/>
          <w:lang w:bidi="ar-SA"/>
        </w:rPr>
        <w:t>ناس</w:t>
      </w:r>
      <w:r w:rsidR="00456B89">
        <w:rPr>
          <w:rFonts w:hint="cs"/>
          <w:rtl/>
          <w:lang w:bidi="ar-SA"/>
        </w:rPr>
        <w:t>ا</w:t>
      </w:r>
      <w:r w:rsidR="00456B89" w:rsidRPr="004D017B">
        <w:rPr>
          <w:rtl/>
          <w:lang w:bidi="ar-SA"/>
        </w:rPr>
        <w:t>و</w:t>
      </w:r>
      <w:r w:rsidRPr="004D017B">
        <w:rPr>
          <w:rtl/>
          <w:lang w:bidi="ar-SA"/>
        </w:rPr>
        <w:t xml:space="preserve">، </w:t>
      </w:r>
      <w:r w:rsidRPr="004D017B">
        <w:rPr>
          <w:lang w:bidi="ar-SA"/>
        </w:rPr>
        <w:t>2026</w:t>
      </w:r>
      <w:r w:rsidRPr="004D017B">
        <w:rPr>
          <w:rtl/>
          <w:lang w:bidi="ar-SA"/>
        </w:rPr>
        <w:t>)،</w:t>
      </w:r>
    </w:p>
    <w:p w14:paraId="2D8540A0" w14:textId="0BE40E94" w:rsidR="004D017B" w:rsidRPr="004D017B" w:rsidRDefault="00D139FF" w:rsidP="003D38A4">
      <w:pPr>
        <w:pStyle w:val="Call"/>
        <w:rPr>
          <w:rtl/>
          <w:lang w:bidi="en-GB"/>
        </w:rPr>
      </w:pPr>
      <w:r>
        <w:rPr>
          <w:rtl/>
          <w:lang w:bidi="ar-SA"/>
        </w:rPr>
        <w:t>إذ يذكِّر</w:t>
      </w:r>
    </w:p>
    <w:p w14:paraId="6C0D04AD" w14:textId="06F5E1B1" w:rsidR="004D017B" w:rsidRPr="004D017B" w:rsidRDefault="00E4795E" w:rsidP="00D421CC">
      <w:pPr>
        <w:rPr>
          <w:rtl/>
          <w:lang w:bidi="en-GB"/>
        </w:rPr>
      </w:pPr>
      <w:r>
        <w:rPr>
          <w:rFonts w:hint="eastAsia"/>
          <w:i/>
          <w:iCs/>
          <w:rtl/>
          <w:lang w:bidi="ar-SA"/>
        </w:rPr>
        <w:t> </w:t>
      </w:r>
      <w:r w:rsidR="004D017B" w:rsidRPr="00D421CC">
        <w:rPr>
          <w:i/>
          <w:iCs/>
          <w:rtl/>
          <w:lang w:bidi="ar-SA"/>
        </w:rPr>
        <w:t>أ</w:t>
      </w:r>
      <w:r w:rsidRPr="00D421CC">
        <w:rPr>
          <w:rFonts w:hint="cs"/>
          <w:i/>
          <w:iCs/>
          <w:rtl/>
          <w:lang w:bidi="ar-SA"/>
        </w:rPr>
        <w:t> </w:t>
      </w:r>
      <w:r w:rsidR="004D017B" w:rsidRPr="00D421CC">
        <w:rPr>
          <w:i/>
          <w:iCs/>
          <w:rtl/>
          <w:lang w:bidi="ar-SA"/>
        </w:rPr>
        <w:t>)</w:t>
      </w:r>
      <w:r w:rsidR="004D017B" w:rsidRPr="00D421CC">
        <w:rPr>
          <w:rtl/>
          <w:lang w:bidi="ar-SA"/>
        </w:rPr>
        <w:tab/>
      </w:r>
      <w:r w:rsidR="00D139FF">
        <w:rPr>
          <w:rFonts w:hint="cs"/>
          <w:rtl/>
          <w:lang w:bidi="ar-SA"/>
        </w:rPr>
        <w:t>ب</w:t>
      </w:r>
      <w:r w:rsidR="004D017B" w:rsidRPr="00D421CC">
        <w:rPr>
          <w:rtl/>
          <w:lang w:bidi="ar-SA"/>
        </w:rPr>
        <w:t xml:space="preserve">القرار </w:t>
      </w:r>
      <w:r w:rsidRPr="00D421CC">
        <w:rPr>
          <w:lang w:bidi="ar-SA"/>
        </w:rPr>
        <w:t>70/1</w:t>
      </w:r>
      <w:r w:rsidR="004D017B" w:rsidRPr="00D421CC">
        <w:rPr>
          <w:rtl/>
          <w:lang w:bidi="ar-SA"/>
        </w:rPr>
        <w:t xml:space="preserve"> للجمعية العامة للأمم المتحدة </w:t>
      </w:r>
      <w:r w:rsidR="005144AB" w:rsidRPr="00D421CC">
        <w:rPr>
          <w:lang w:val="en-US" w:bidi="ar-SA"/>
        </w:rPr>
        <w:t>(UNGA)</w:t>
      </w:r>
      <w:r w:rsidR="004D017B" w:rsidRPr="00D421CC">
        <w:rPr>
          <w:rtl/>
          <w:lang w:bidi="ar-SA"/>
        </w:rPr>
        <w:t xml:space="preserve">، بشأن تحويل عالمنا: خطة التنمية المستدامة لعام </w:t>
      </w:r>
      <w:r w:rsidR="004D017B" w:rsidRPr="00D421CC">
        <w:rPr>
          <w:lang w:bidi="ar-SA"/>
        </w:rPr>
        <w:t>2030</w:t>
      </w:r>
      <w:r w:rsidR="004D017B" w:rsidRPr="00D421CC">
        <w:rPr>
          <w:rtl/>
          <w:lang w:bidi="ar-SA"/>
        </w:rPr>
        <w:t xml:space="preserve">، </w:t>
      </w:r>
      <w:r w:rsidR="00D421CC" w:rsidRPr="00D421CC">
        <w:rPr>
          <w:rtl/>
        </w:rPr>
        <w:t>ولا</w:t>
      </w:r>
      <w:r w:rsidR="00D421CC">
        <w:rPr>
          <w:rFonts w:hint="cs"/>
          <w:rtl/>
        </w:rPr>
        <w:t> </w:t>
      </w:r>
      <w:r w:rsidR="00D421CC" w:rsidRPr="00D421CC">
        <w:rPr>
          <w:rtl/>
        </w:rPr>
        <w:t>سيما الهدف 12 بشأن ضمان وجود أنماط استهلاك وإنتاج مستدامة، والهدف </w:t>
      </w:r>
      <w:r w:rsidR="00D421CC" w:rsidRPr="00D421CC">
        <w:rPr>
          <w:cs/>
        </w:rPr>
        <w:t>‎</w:t>
      </w:r>
      <w:r w:rsidR="00D421CC" w:rsidRPr="00D421CC">
        <w:rPr>
          <w:lang w:bidi="ar-SA"/>
        </w:rPr>
        <w:t xml:space="preserve">13 </w:t>
      </w:r>
      <w:r w:rsidR="00D421CC" w:rsidRPr="00D421CC">
        <w:rPr>
          <w:rtl/>
        </w:rPr>
        <w:t>‏بشأن اتخاذ إجراءات عاجلة للتصدي لتغير المناخ وآثاره</w:t>
      </w:r>
      <w:r w:rsidR="004D017B" w:rsidRPr="00D421CC">
        <w:rPr>
          <w:rtl/>
          <w:lang w:bidi="ar-SA"/>
        </w:rPr>
        <w:t>؛</w:t>
      </w:r>
    </w:p>
    <w:p w14:paraId="4A7956C9" w14:textId="21E009CF" w:rsidR="004D017B" w:rsidRPr="004D017B" w:rsidRDefault="004D017B" w:rsidP="004D017B">
      <w:pPr>
        <w:rPr>
          <w:rtl/>
          <w:lang w:bidi="en-GB"/>
        </w:rPr>
      </w:pPr>
      <w:r w:rsidRPr="004D017B">
        <w:rPr>
          <w:i/>
          <w:iCs/>
          <w:rtl/>
          <w:lang w:bidi="ar-SA"/>
        </w:rPr>
        <w:t>ب)</w:t>
      </w:r>
      <w:r w:rsidRPr="004D017B">
        <w:rPr>
          <w:rtl/>
          <w:lang w:bidi="ar-SA"/>
        </w:rPr>
        <w:tab/>
      </w:r>
      <w:r w:rsidR="00D139FF">
        <w:rPr>
          <w:rFonts w:hint="cs"/>
          <w:rtl/>
          <w:lang w:bidi="ar-SA"/>
        </w:rPr>
        <w:t>ب</w:t>
      </w:r>
      <w:r w:rsidRPr="004D017B">
        <w:rPr>
          <w:rtl/>
          <w:lang w:bidi="ar-SA"/>
        </w:rPr>
        <w:t xml:space="preserve">القرار </w:t>
      </w:r>
      <w:r w:rsidR="00E4795E">
        <w:rPr>
          <w:lang w:bidi="ar-SA"/>
        </w:rPr>
        <w:t>80/173</w:t>
      </w:r>
      <w:r w:rsidRPr="004D017B">
        <w:rPr>
          <w:rtl/>
          <w:lang w:bidi="ar-SA"/>
        </w:rPr>
        <w:t xml:space="preserve"> للجمعية العامة للأمم المتحدة، بشأن الوثيقة الختامية للاجتماع الرفيع المستوى </w:t>
      </w:r>
      <w:r w:rsidR="009A7324">
        <w:rPr>
          <w:rFonts w:hint="cs"/>
          <w:rtl/>
        </w:rPr>
        <w:t xml:space="preserve">بشأن </w:t>
      </w:r>
      <w:r w:rsidRPr="004D017B">
        <w:rPr>
          <w:rtl/>
          <w:lang w:bidi="ar-SA"/>
        </w:rPr>
        <w:t xml:space="preserve">الاستعراض العام لتنفيذ </w:t>
      </w:r>
      <w:r w:rsidR="0096056B">
        <w:rPr>
          <w:rtl/>
          <w:lang w:bidi="ar-SA"/>
        </w:rPr>
        <w:t>نواتج القمة العالمية لمجتمع المعلومات</w:t>
      </w:r>
      <w:r w:rsidRPr="004D017B">
        <w:rPr>
          <w:rtl/>
          <w:lang w:bidi="ar-SA"/>
        </w:rPr>
        <w:t xml:space="preserve"> </w:t>
      </w:r>
      <w:r w:rsidR="003C7412" w:rsidRPr="003C7412">
        <w:rPr>
          <w:lang w:val="en-US" w:bidi="ar-SA"/>
        </w:rPr>
        <w:t>(WSIS+20)</w:t>
      </w:r>
      <w:r w:rsidRPr="004D017B">
        <w:rPr>
          <w:rtl/>
          <w:lang w:bidi="ar-SA"/>
        </w:rPr>
        <w:t>؛</w:t>
      </w:r>
    </w:p>
    <w:p w14:paraId="2C033343" w14:textId="2AE5211E" w:rsidR="004D017B" w:rsidRPr="004D017B" w:rsidRDefault="004D017B" w:rsidP="004D017B">
      <w:pPr>
        <w:rPr>
          <w:rtl/>
          <w:lang w:bidi="en-GB"/>
        </w:rPr>
      </w:pPr>
      <w:r w:rsidRPr="004D017B">
        <w:rPr>
          <w:i/>
          <w:iCs/>
          <w:rtl/>
          <w:lang w:bidi="ar-SA"/>
        </w:rPr>
        <w:t>ج)</w:t>
      </w:r>
      <w:r w:rsidRPr="004D017B">
        <w:rPr>
          <w:rtl/>
          <w:lang w:bidi="ar-SA"/>
        </w:rPr>
        <w:tab/>
      </w:r>
      <w:r w:rsidR="00D139FF">
        <w:rPr>
          <w:rFonts w:hint="cs"/>
          <w:rtl/>
          <w:lang w:bidi="ar-SA"/>
        </w:rPr>
        <w:t>ب</w:t>
      </w:r>
      <w:r w:rsidRPr="004D017B">
        <w:rPr>
          <w:rtl/>
          <w:lang w:bidi="ar-SA"/>
        </w:rPr>
        <w:t xml:space="preserve">القرار </w:t>
      </w:r>
      <w:r w:rsidRPr="004D017B">
        <w:rPr>
          <w:lang w:bidi="ar-SA"/>
        </w:rPr>
        <w:t>182</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دور الاتصالات/تكنولوجيا المعلومات والاتصالات </w:t>
      </w:r>
      <w:r w:rsidR="0020038E" w:rsidRPr="0020038E">
        <w:rPr>
          <w:lang w:val="en-US" w:bidi="ar-SA"/>
        </w:rPr>
        <w:t>(ICT)</w:t>
      </w:r>
      <w:r w:rsidRPr="004D017B">
        <w:rPr>
          <w:rtl/>
          <w:lang w:bidi="ar-SA"/>
        </w:rPr>
        <w:t xml:space="preserve"> فيما يتعلق بتغير المناخ وحماية البيئة؛</w:t>
      </w:r>
    </w:p>
    <w:p w14:paraId="11D26DCE" w14:textId="33344A59" w:rsidR="004D017B" w:rsidRPr="004D017B" w:rsidRDefault="004D017B" w:rsidP="004D017B">
      <w:pPr>
        <w:rPr>
          <w:rtl/>
          <w:lang w:bidi="en-GB"/>
        </w:rPr>
      </w:pPr>
      <w:r w:rsidRPr="004D017B">
        <w:rPr>
          <w:i/>
          <w:iCs/>
          <w:rtl/>
          <w:lang w:bidi="ar-SA"/>
        </w:rPr>
        <w:t>د</w:t>
      </w:r>
      <w:r w:rsidR="00E4795E">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1429</w:t>
      </w:r>
      <w:r w:rsidRPr="004D017B">
        <w:rPr>
          <w:rtl/>
          <w:lang w:bidi="ar-SA"/>
        </w:rPr>
        <w:t xml:space="preserve"> الذي اعتمده مجلس الاتحاد في دورته لعام </w:t>
      </w:r>
      <w:r w:rsidRPr="004D017B">
        <w:rPr>
          <w:lang w:bidi="ar-SA"/>
        </w:rPr>
        <w:t>2024</w:t>
      </w:r>
      <w:r w:rsidRPr="004D017B">
        <w:rPr>
          <w:rtl/>
          <w:lang w:bidi="ar-SA"/>
        </w:rPr>
        <w:t>، بشأن دور الاتحاد</w:t>
      </w:r>
      <w:r w:rsidR="006F076C">
        <w:rPr>
          <w:rFonts w:hint="cs"/>
          <w:rtl/>
          <w:lang w:bidi="ar-SA"/>
        </w:rPr>
        <w:t xml:space="preserve"> الدولي للاتصالات</w:t>
      </w:r>
      <w:r w:rsidRPr="004D017B">
        <w:rPr>
          <w:rtl/>
          <w:lang w:bidi="ar-SA"/>
        </w:rPr>
        <w:t xml:space="preserve"> في تيسير مساهمة تكنولوجيا المعلومات والاتصالات في الاستدامة والعمل المناخي؛</w:t>
      </w:r>
    </w:p>
    <w:p w14:paraId="50CB30DB" w14:textId="781518FD" w:rsidR="004D017B" w:rsidRPr="004D017B" w:rsidRDefault="004D017B" w:rsidP="004D017B">
      <w:pPr>
        <w:rPr>
          <w:rtl/>
          <w:lang w:bidi="en-GB"/>
        </w:rPr>
      </w:pPr>
      <w:r w:rsidRPr="004D017B">
        <w:rPr>
          <w:i/>
          <w:iCs/>
          <w:rtl/>
          <w:lang w:bidi="ar-SA"/>
        </w:rPr>
        <w:t>ه‍</w:t>
      </w:r>
      <w:r w:rsidR="00E4795E">
        <w:rPr>
          <w:rFonts w:hint="cs"/>
          <w:i/>
          <w:iCs/>
          <w:rtl/>
          <w:lang w:bidi="ar-SA"/>
        </w:rPr>
        <w:t xml:space="preserve">ـ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73</w:t>
      </w:r>
      <w:r w:rsidRPr="004D017B">
        <w:rPr>
          <w:rtl/>
          <w:lang w:bidi="ar-SA"/>
        </w:rPr>
        <w:t xml:space="preserve"> (</w:t>
      </w:r>
      <w:r w:rsidR="005144AB">
        <w:rPr>
          <w:rtl/>
          <w:lang w:bidi="ar-SA"/>
        </w:rPr>
        <w:t>المراجَع</w:t>
      </w:r>
      <w:r w:rsidRPr="004D017B">
        <w:rPr>
          <w:rtl/>
          <w:lang w:bidi="ar-SA"/>
        </w:rPr>
        <w:t xml:space="preserve"> في نيودلهي، </w:t>
      </w:r>
      <w:r w:rsidRPr="004D017B">
        <w:rPr>
          <w:lang w:bidi="ar-SA"/>
        </w:rPr>
        <w:t>2024</w:t>
      </w:r>
      <w:r w:rsidRPr="004D017B">
        <w:rPr>
          <w:rtl/>
          <w:lang w:bidi="ar-SA"/>
        </w:rPr>
        <w:t>) للجمعية العالمية لتقييس الاتصالات</w:t>
      </w:r>
      <w:r w:rsidR="006F076C">
        <w:rPr>
          <w:rFonts w:hint="cs"/>
          <w:rtl/>
          <w:lang w:bidi="ar-SA"/>
        </w:rPr>
        <w:t xml:space="preserve"> </w:t>
      </w:r>
      <w:r w:rsidR="006F076C">
        <w:rPr>
          <w:lang w:val="en-US" w:bidi="ar-SA"/>
        </w:rPr>
        <w:t>(WTSA)</w:t>
      </w:r>
      <w:r w:rsidRPr="004D017B">
        <w:rPr>
          <w:rtl/>
          <w:lang w:bidi="ar-SA"/>
        </w:rPr>
        <w:t>، بشأن تكنولوجيا المعلومات والاتصالات والبيئة وتغير المناخ والاقتصاد الدائري؛</w:t>
      </w:r>
    </w:p>
    <w:p w14:paraId="1E1E242B" w14:textId="5C6C87E3" w:rsidR="004D017B" w:rsidRPr="006F076C" w:rsidRDefault="004D017B" w:rsidP="004D017B">
      <w:pPr>
        <w:rPr>
          <w:spacing w:val="-2"/>
          <w:rtl/>
          <w:lang w:bidi="en-GB"/>
        </w:rPr>
      </w:pPr>
      <w:r w:rsidRPr="006F076C">
        <w:rPr>
          <w:i/>
          <w:iCs/>
          <w:spacing w:val="-2"/>
          <w:rtl/>
          <w:lang w:bidi="ar-SA"/>
        </w:rPr>
        <w:t>و</w:t>
      </w:r>
      <w:r w:rsidR="00E4795E" w:rsidRPr="006F076C">
        <w:rPr>
          <w:rFonts w:hint="cs"/>
          <w:i/>
          <w:iCs/>
          <w:spacing w:val="-2"/>
          <w:rtl/>
          <w:lang w:bidi="ar-SA"/>
        </w:rPr>
        <w:t> </w:t>
      </w:r>
      <w:r w:rsidRPr="006F076C">
        <w:rPr>
          <w:i/>
          <w:iCs/>
          <w:spacing w:val="-2"/>
          <w:rtl/>
          <w:lang w:bidi="ar-SA"/>
        </w:rPr>
        <w:t>)</w:t>
      </w:r>
      <w:r w:rsidRPr="006F076C">
        <w:rPr>
          <w:spacing w:val="-2"/>
          <w:rtl/>
          <w:lang w:bidi="ar-SA"/>
        </w:rPr>
        <w:tab/>
      </w:r>
      <w:r w:rsidR="00D139FF">
        <w:rPr>
          <w:rFonts w:hint="cs"/>
          <w:spacing w:val="-2"/>
          <w:rtl/>
          <w:lang w:bidi="ar-SA"/>
        </w:rPr>
        <w:t>ب</w:t>
      </w:r>
      <w:r w:rsidRPr="006F076C">
        <w:rPr>
          <w:spacing w:val="-2"/>
          <w:rtl/>
          <w:lang w:bidi="ar-SA"/>
        </w:rPr>
        <w:t xml:space="preserve">القرار </w:t>
      </w:r>
      <w:r w:rsidRPr="006F076C">
        <w:rPr>
          <w:spacing w:val="-2"/>
          <w:lang w:bidi="ar-SA"/>
        </w:rPr>
        <w:t>79</w:t>
      </w:r>
      <w:r w:rsidRPr="006F076C">
        <w:rPr>
          <w:spacing w:val="-2"/>
          <w:rtl/>
          <w:lang w:bidi="ar-SA"/>
        </w:rPr>
        <w:t xml:space="preserve"> (</w:t>
      </w:r>
      <w:r w:rsidR="005144AB" w:rsidRPr="006F076C">
        <w:rPr>
          <w:spacing w:val="-2"/>
          <w:rtl/>
          <w:lang w:bidi="ar-SA"/>
        </w:rPr>
        <w:t>المراجَع</w:t>
      </w:r>
      <w:r w:rsidRPr="006F076C">
        <w:rPr>
          <w:spacing w:val="-2"/>
          <w:rtl/>
          <w:lang w:bidi="ar-SA"/>
        </w:rPr>
        <w:t xml:space="preserve"> في نيودلهي، </w:t>
      </w:r>
      <w:r w:rsidRPr="006F076C">
        <w:rPr>
          <w:spacing w:val="-2"/>
          <w:lang w:bidi="ar-SA"/>
        </w:rPr>
        <w:t>2024</w:t>
      </w:r>
      <w:r w:rsidRPr="006F076C">
        <w:rPr>
          <w:spacing w:val="-2"/>
          <w:rtl/>
          <w:lang w:bidi="ar-SA"/>
        </w:rPr>
        <w:t xml:space="preserve">) للجمعية العالمية لتقييس الاتصالات، بشأن </w:t>
      </w:r>
      <w:r w:rsidR="006F076C" w:rsidRPr="006F076C">
        <w:rPr>
          <w:spacing w:val="-2"/>
          <w:rtl/>
          <w:lang w:bidi="ar-SA"/>
        </w:rPr>
        <w:t>دور الاتصالات/تكنولوجيا المعلومات والاتصالات في إدارة المخلفات الإلكترونية الناتجة عن أجهزة الاتصالات وتكنولوجيا المعلومات والتحكم فيها وطرائق معالجتها</w:t>
      </w:r>
      <w:r w:rsidRPr="006F076C">
        <w:rPr>
          <w:spacing w:val="-2"/>
          <w:rtl/>
          <w:lang w:bidi="ar-SA"/>
        </w:rPr>
        <w:t>؛</w:t>
      </w:r>
    </w:p>
    <w:p w14:paraId="055E3A99" w14:textId="4AA5F18C" w:rsidR="004D017B" w:rsidRPr="004D017B" w:rsidRDefault="004D017B" w:rsidP="004D017B">
      <w:pPr>
        <w:rPr>
          <w:rtl/>
          <w:lang w:bidi="en-GB"/>
        </w:rPr>
      </w:pPr>
      <w:r w:rsidRPr="004D017B">
        <w:rPr>
          <w:i/>
          <w:iCs/>
          <w:rtl/>
          <w:lang w:bidi="ar-SA"/>
        </w:rPr>
        <w:t>ز</w:t>
      </w:r>
      <w:r w:rsidR="00E4795E">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66</w:t>
      </w:r>
      <w:r w:rsidRPr="004D017B">
        <w:rPr>
          <w:rtl/>
          <w:lang w:bidi="ar-SA"/>
        </w:rPr>
        <w:t xml:space="preserve"> (</w:t>
      </w:r>
      <w:r w:rsidR="005144AB">
        <w:rPr>
          <w:rtl/>
          <w:lang w:bidi="ar-SA"/>
        </w:rPr>
        <w:t>المراجَع</w:t>
      </w:r>
      <w:r w:rsidRPr="004D017B">
        <w:rPr>
          <w:rtl/>
          <w:lang w:bidi="ar-SA"/>
        </w:rPr>
        <w:t xml:space="preserve"> في </w:t>
      </w:r>
      <w:r w:rsidR="0014407B">
        <w:rPr>
          <w:rFonts w:hint="cs"/>
          <w:rtl/>
          <w:lang w:bidi="ar-SA"/>
        </w:rPr>
        <w:t>باكو</w:t>
      </w:r>
      <w:r w:rsidRPr="004D017B">
        <w:rPr>
          <w:rtl/>
          <w:lang w:bidi="ar-SA"/>
        </w:rPr>
        <w:t xml:space="preserve">، </w:t>
      </w:r>
      <w:r w:rsidR="0014407B">
        <w:rPr>
          <w:rFonts w:hint="cs"/>
          <w:rtl/>
          <w:lang w:bidi="ar-SA"/>
        </w:rPr>
        <w:t>2025</w:t>
      </w:r>
      <w:r w:rsidRPr="004D017B">
        <w:rPr>
          <w:rtl/>
          <w:lang w:bidi="ar-SA"/>
        </w:rPr>
        <w:t>) للمؤتمر العالمي لتنمية الاتصالات، بشأن تكنولوجيا المعلومات والاتصالات والبيئة وتغير المناخ والاقتصاد الدائري،</w:t>
      </w:r>
    </w:p>
    <w:p w14:paraId="0AFAC32C" w14:textId="77777777" w:rsidR="004D017B" w:rsidRPr="004D017B" w:rsidRDefault="004D017B" w:rsidP="003D38A4">
      <w:pPr>
        <w:pStyle w:val="Call"/>
        <w:rPr>
          <w:rtl/>
          <w:lang w:bidi="en-GB"/>
        </w:rPr>
      </w:pPr>
      <w:r w:rsidRPr="004D017B">
        <w:rPr>
          <w:rtl/>
          <w:lang w:bidi="ar-SA"/>
        </w:rPr>
        <w:t>وإذ يشدد على</w:t>
      </w:r>
    </w:p>
    <w:p w14:paraId="511E1C51" w14:textId="151D5623" w:rsidR="004D017B" w:rsidRPr="004D017B" w:rsidRDefault="00E4795E"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أن تغير المناخ وفقدان التنوع البيولوجي والتلوث تمثل تحديات كبيرة في عصرنا، وأن التصدي لها يتطلب إحراز تقدم نحو التنمية المستدامة؛</w:t>
      </w:r>
    </w:p>
    <w:p w14:paraId="0B312526" w14:textId="217E2CD2" w:rsidR="004D017B" w:rsidRPr="004D017B" w:rsidRDefault="004D017B" w:rsidP="004D017B">
      <w:pPr>
        <w:rPr>
          <w:rtl/>
          <w:lang w:bidi="en-GB"/>
        </w:rPr>
      </w:pPr>
      <w:r w:rsidRPr="004D017B">
        <w:rPr>
          <w:i/>
          <w:iCs/>
          <w:rtl/>
          <w:lang w:bidi="ar-SA"/>
        </w:rPr>
        <w:t>ب)</w:t>
      </w:r>
      <w:r w:rsidRPr="004D017B">
        <w:rPr>
          <w:rtl/>
          <w:lang w:bidi="ar-SA"/>
        </w:rPr>
        <w:tab/>
        <w:t>أن الحد من الاحترار العالمي يتطلب تخفيضات سريعة وعميقة ومستدامة في انبعاثات غازات الدفيئة</w:t>
      </w:r>
      <w:r w:rsidR="006F076C">
        <w:rPr>
          <w:rFonts w:hint="cs"/>
          <w:rtl/>
          <w:lang w:bidi="ar-SA"/>
        </w:rPr>
        <w:t xml:space="preserve"> </w:t>
      </w:r>
      <w:r w:rsidR="006F076C">
        <w:rPr>
          <w:lang w:val="en-US" w:bidi="ar-SA"/>
        </w:rPr>
        <w:t>(GHG)</w:t>
      </w:r>
      <w:r w:rsidRPr="004D017B">
        <w:rPr>
          <w:rtl/>
          <w:lang w:bidi="ar-SA"/>
        </w:rPr>
        <w:t xml:space="preserve"> على الصعيد العالمي، تمشيا</w:t>
      </w:r>
      <w:r w:rsidR="006F076C">
        <w:rPr>
          <w:rFonts w:hint="cs"/>
          <w:rtl/>
          <w:lang w:bidi="ar-SA"/>
        </w:rPr>
        <w:t>ً</w:t>
      </w:r>
      <w:r w:rsidRPr="004D017B">
        <w:rPr>
          <w:rtl/>
          <w:lang w:bidi="ar-SA"/>
        </w:rPr>
        <w:t xml:space="preserve"> مع المبادئ والالتزامات المنصوص عليها في اتفاقية الأمم المتحدة الإطارية بشأن تغير المناخ واتفاق باريس، وفي ضوء اختلاف الظروف الوطنية،</w:t>
      </w:r>
    </w:p>
    <w:p w14:paraId="776ACE7C" w14:textId="77777777" w:rsidR="004D017B" w:rsidRPr="004D017B" w:rsidRDefault="004D017B" w:rsidP="003D38A4">
      <w:pPr>
        <w:pStyle w:val="Call"/>
        <w:rPr>
          <w:rtl/>
          <w:lang w:bidi="en-GB"/>
        </w:rPr>
      </w:pPr>
      <w:r w:rsidRPr="004D017B">
        <w:rPr>
          <w:rtl/>
          <w:lang w:bidi="ar-SA"/>
        </w:rPr>
        <w:t>وإذ يأخذ في الاعتبار</w:t>
      </w:r>
    </w:p>
    <w:p w14:paraId="57806747" w14:textId="147EE2F8" w:rsidR="004D017B" w:rsidRPr="004D017B" w:rsidRDefault="00E4795E"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أن الاتصالات/تكنولوجيا المعلومات والاتصالات تسهم في تغير المناخ طوال دورة حياتها؛</w:t>
      </w:r>
    </w:p>
    <w:p w14:paraId="7406EEEC" w14:textId="3C6AC100" w:rsidR="004D017B" w:rsidRPr="004D017B" w:rsidRDefault="004D017B" w:rsidP="004D017B">
      <w:pPr>
        <w:rPr>
          <w:rtl/>
          <w:lang w:bidi="en-GB"/>
        </w:rPr>
      </w:pPr>
      <w:r w:rsidRPr="004D017B">
        <w:rPr>
          <w:i/>
          <w:iCs/>
          <w:rtl/>
          <w:lang w:bidi="ar-SA"/>
        </w:rPr>
        <w:t>ب)</w:t>
      </w:r>
      <w:r w:rsidRPr="004D017B">
        <w:rPr>
          <w:rtl/>
          <w:lang w:bidi="ar-SA"/>
        </w:rPr>
        <w:tab/>
        <w:t>أن التحول الرقمي المراعي للبيئة يكافح تغير المناخ من خلال تطوير الاتصالات/تكنولوجيا المعلومات والاتصالات ونشرها والتخلص منها بطرائق مستدامة بيئياً؛</w:t>
      </w:r>
    </w:p>
    <w:p w14:paraId="4908D5A9" w14:textId="2F21BD5F" w:rsidR="004D017B" w:rsidRPr="004D017B" w:rsidRDefault="004D017B" w:rsidP="004D017B">
      <w:pPr>
        <w:rPr>
          <w:rtl/>
          <w:lang w:bidi="en-GB"/>
        </w:rPr>
      </w:pPr>
      <w:r w:rsidRPr="004D017B">
        <w:rPr>
          <w:i/>
          <w:iCs/>
          <w:rtl/>
          <w:lang w:bidi="ar-SA"/>
        </w:rPr>
        <w:t>ج)</w:t>
      </w:r>
      <w:r w:rsidRPr="004D017B">
        <w:rPr>
          <w:rtl/>
          <w:lang w:bidi="ar-SA"/>
        </w:rPr>
        <w:tab/>
        <w:t>أن التحول الرقمي المراعي للبيئة يحد من البصمة البيئية للاتصالات/تكنولوجيا المعلومات والاتصالات من خلال تعزيز الطابع الدائري طوال دورة حياتها، وذلك بإطالة عمر المعدات، ومكافحة تقادم البرمجيات، وتشجيع إصلاح الأجهزة وتجديدها، وتحسين استرداد الموارد المادية من النفايات ذات الصلة وإعادة استخدامها؛</w:t>
      </w:r>
    </w:p>
    <w:p w14:paraId="72F98D08" w14:textId="51687372" w:rsidR="004D017B" w:rsidRPr="004D017B" w:rsidRDefault="004D017B" w:rsidP="004D017B">
      <w:pPr>
        <w:rPr>
          <w:rtl/>
          <w:lang w:bidi="en-GB"/>
        </w:rPr>
      </w:pPr>
      <w:r w:rsidRPr="004D017B">
        <w:rPr>
          <w:i/>
          <w:iCs/>
          <w:rtl/>
          <w:lang w:bidi="ar-SA"/>
        </w:rPr>
        <w:t>د</w:t>
      </w:r>
      <w:r w:rsidR="00E4795E">
        <w:rPr>
          <w:rFonts w:hint="cs"/>
          <w:i/>
          <w:iCs/>
          <w:rtl/>
          <w:lang w:bidi="ar-SA"/>
        </w:rPr>
        <w:t> </w:t>
      </w:r>
      <w:r w:rsidRPr="004D017B">
        <w:rPr>
          <w:i/>
          <w:iCs/>
          <w:rtl/>
          <w:lang w:bidi="ar-SA"/>
        </w:rPr>
        <w:t>)</w:t>
      </w:r>
      <w:r w:rsidRPr="004D017B">
        <w:rPr>
          <w:rtl/>
          <w:lang w:bidi="ar-SA"/>
        </w:rPr>
        <w:tab/>
        <w:t xml:space="preserve">أن المبادرات السياساتية الجديدة، من قبيل التحول الرقمي المراعي للبيئة، ضرورية لتحقيق الأهداف المتفق عليها بشأن تغير المناخ والواردة في اتفاق باريس المبرم في مؤتمر الأمم المتحدة الحادي والعشرين المعني بتغير المناخ </w:t>
      </w:r>
      <w:r w:rsidRPr="004D017B">
        <w:rPr>
          <w:lang w:bidi="ar-SA"/>
        </w:rPr>
        <w:t>(COP21)</w:t>
      </w:r>
      <w:r w:rsidRPr="004D017B">
        <w:rPr>
          <w:rtl/>
          <w:lang w:bidi="ar-SA"/>
        </w:rPr>
        <w:t xml:space="preserve">، في حين يفيد برنامج الأمم المتحدة للبيئة بأن حصر الاحترار العالمي في </w:t>
      </w:r>
      <w:r w:rsidR="006F076C">
        <w:rPr>
          <w:lang w:val="en-US" w:bidi="ar-SA"/>
        </w:rPr>
        <w:t>1,5</w:t>
      </w:r>
      <w:r w:rsidRPr="004D017B">
        <w:rPr>
          <w:rtl/>
          <w:lang w:bidi="ar-SA"/>
        </w:rPr>
        <w:t xml:space="preserve"> درجة مئوية غير ممكن في ظل المساهمات المحددة وطنياً الحالية،</w:t>
      </w:r>
    </w:p>
    <w:p w14:paraId="6AA46789" w14:textId="77777777" w:rsidR="004D017B" w:rsidRPr="004D017B" w:rsidRDefault="004D017B" w:rsidP="003D38A4">
      <w:pPr>
        <w:pStyle w:val="Call"/>
        <w:rPr>
          <w:rtl/>
          <w:lang w:bidi="en-GB"/>
        </w:rPr>
      </w:pPr>
      <w:r w:rsidRPr="004D017B">
        <w:rPr>
          <w:rtl/>
          <w:lang w:bidi="ar-SA"/>
        </w:rPr>
        <w:lastRenderedPageBreak/>
        <w:t>وإذ يضع في اعتباره</w:t>
      </w:r>
    </w:p>
    <w:p w14:paraId="4024E7E2" w14:textId="730041BC" w:rsidR="004D017B" w:rsidRPr="004D017B" w:rsidRDefault="00E4795E"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تقرير الاتحاد الدولي للاتصالات عن الشركات الرقمية المراعية للبيئة، المعد بالتعاون مع التحالف العالمي للمقارنة المعيارية، الذي كشف أن السباق نحو تطوير الذكاء الاصطناعي والتوسع في مراكز البيانات يدفع نموا غير مسبوق في القطاع الرقمي ويؤدي إلى ارتفاع حاد في انبعاثات غازات الدفيئة واستهلاك الطاقة؛</w:t>
      </w:r>
    </w:p>
    <w:p w14:paraId="62E09F44" w14:textId="7B82B878" w:rsidR="004D017B" w:rsidRPr="004D017B" w:rsidRDefault="004D017B" w:rsidP="004D017B">
      <w:pPr>
        <w:rPr>
          <w:rtl/>
          <w:lang w:bidi="en-GB"/>
        </w:rPr>
      </w:pPr>
      <w:r w:rsidRPr="004D017B">
        <w:rPr>
          <w:i/>
          <w:iCs/>
          <w:rtl/>
          <w:lang w:bidi="ar-SA"/>
        </w:rPr>
        <w:t>ب)</w:t>
      </w:r>
      <w:r w:rsidRPr="004D017B">
        <w:rPr>
          <w:rtl/>
          <w:lang w:bidi="ar-SA"/>
        </w:rPr>
        <w:tab/>
        <w:t>أهمية تسخير التكنولوجيات الرقمية لتحقيق الأهداف النهائية لاتفاقية الأمم المتحدة الإطارية بشأن تغير المناخ، في</w:t>
      </w:r>
      <w:r w:rsidR="00CD300C">
        <w:rPr>
          <w:rFonts w:hint="eastAsia"/>
          <w:rtl/>
          <w:lang w:bidi="ar-SA"/>
        </w:rPr>
        <w:t> </w:t>
      </w:r>
      <w:r w:rsidRPr="004D017B">
        <w:rPr>
          <w:rtl/>
          <w:lang w:bidi="ar-SA"/>
        </w:rPr>
        <w:t>سياق التنمية المستدامة، واتفاق باريس المبرم في مؤتمر الأمم المتحدة الحادي والعشرين المعني بتغير المناخ؛</w:t>
      </w:r>
    </w:p>
    <w:p w14:paraId="5E4AEF8F" w14:textId="60EBCEC6" w:rsidR="004D017B" w:rsidRPr="00CD300C" w:rsidRDefault="004D017B" w:rsidP="004D017B">
      <w:pPr>
        <w:rPr>
          <w:spacing w:val="-4"/>
          <w:rtl/>
          <w:lang w:bidi="en-GB"/>
        </w:rPr>
      </w:pPr>
      <w:r w:rsidRPr="00CD300C">
        <w:rPr>
          <w:i/>
          <w:iCs/>
          <w:spacing w:val="-4"/>
          <w:rtl/>
          <w:lang w:bidi="ar-SA"/>
        </w:rPr>
        <w:t>ج)</w:t>
      </w:r>
      <w:r w:rsidRPr="00CD300C">
        <w:rPr>
          <w:spacing w:val="-4"/>
          <w:rtl/>
          <w:lang w:bidi="ar-SA"/>
        </w:rPr>
        <w:tab/>
        <w:t>أن أطر المشتريات العامة وآليات السوق يمكن أن تشجع نشر الاتصالات/تكنولوجيا المعلومات والاتصالات المستدامة بيئياً،</w:t>
      </w:r>
    </w:p>
    <w:p w14:paraId="7BD52473" w14:textId="77777777" w:rsidR="004D017B" w:rsidRPr="004D017B" w:rsidRDefault="004D017B" w:rsidP="003D38A4">
      <w:pPr>
        <w:pStyle w:val="Call"/>
        <w:rPr>
          <w:rtl/>
          <w:lang w:bidi="en-GB"/>
        </w:rPr>
      </w:pPr>
      <w:r w:rsidRPr="004D017B">
        <w:rPr>
          <w:rtl/>
          <w:lang w:bidi="ar-SA"/>
        </w:rPr>
        <w:t>وإذ يقر</w:t>
      </w:r>
    </w:p>
    <w:p w14:paraId="3AE4585F" w14:textId="65568DB9" w:rsidR="004D017B" w:rsidRPr="004D017B" w:rsidRDefault="00A45FD6"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بأن المنافع والأضرار البيئية الناجمة عن الاتصالات/تكنولوجيا المعلومات والاتصالات لا تتوزع بالتساوي، وأن العديد من البلدان النامية تعاني من مخاطر بيئية ناجمة عن النفايات الإلكترونية؛</w:t>
      </w:r>
    </w:p>
    <w:p w14:paraId="54A6562E" w14:textId="166CEA4C" w:rsidR="00085168" w:rsidRPr="00A45FD6" w:rsidRDefault="00085168" w:rsidP="00085168">
      <w:pPr>
        <w:rPr>
          <w:rtl/>
          <w:lang w:bidi="en-GB"/>
        </w:rPr>
      </w:pPr>
      <w:r w:rsidRPr="00A45FD6">
        <w:rPr>
          <w:i/>
          <w:iCs/>
          <w:rtl/>
          <w:lang w:bidi="ar-SA"/>
        </w:rPr>
        <w:t>ب)</w:t>
      </w:r>
      <w:r w:rsidRPr="00A45FD6">
        <w:rPr>
          <w:rtl/>
          <w:lang w:bidi="ar-SA"/>
        </w:rPr>
        <w:tab/>
        <w:t xml:space="preserve">بأنه، وفقاً لتقرير الاقتصاد الرقمي لعام </w:t>
      </w:r>
      <w:r w:rsidRPr="00A45FD6">
        <w:rPr>
          <w:lang w:bidi="ar-SA"/>
        </w:rPr>
        <w:t>2024</w:t>
      </w:r>
      <w:r w:rsidRPr="00A45FD6">
        <w:rPr>
          <w:rtl/>
          <w:lang w:bidi="ar-SA"/>
        </w:rPr>
        <w:t xml:space="preserve"> الصادر عن الأمم المتحدة، ولدت البلدان المتقدمة، من حيث نصيب الفرد، في</w:t>
      </w:r>
      <w:r>
        <w:rPr>
          <w:rFonts w:hint="eastAsia"/>
          <w:rtl/>
          <w:lang w:bidi="ar-SA"/>
        </w:rPr>
        <w:t> </w:t>
      </w:r>
      <w:r w:rsidRPr="00A45FD6">
        <w:rPr>
          <w:rtl/>
          <w:lang w:bidi="ar-SA"/>
        </w:rPr>
        <w:t xml:space="preserve">المتوسط </w:t>
      </w:r>
      <w:r w:rsidRPr="00A45FD6">
        <w:rPr>
          <w:lang w:bidi="ar-SA"/>
        </w:rPr>
        <w:t>3,25</w:t>
      </w:r>
      <w:r w:rsidRPr="00A45FD6">
        <w:rPr>
          <w:rtl/>
          <w:lang w:bidi="ar-SA"/>
        </w:rPr>
        <w:t xml:space="preserve"> </w:t>
      </w:r>
      <w:r>
        <w:rPr>
          <w:lang w:val="en-US" w:bidi="ar-SA"/>
        </w:rPr>
        <w:t>kg</w:t>
      </w:r>
      <w:r>
        <w:rPr>
          <w:rFonts w:hint="cs"/>
          <w:rtl/>
          <w:lang w:val="en-US"/>
        </w:rPr>
        <w:t xml:space="preserve"> </w:t>
      </w:r>
      <w:r w:rsidRPr="00A45FD6">
        <w:rPr>
          <w:rtl/>
          <w:lang w:bidi="ar-SA"/>
        </w:rPr>
        <w:t>من النفايات المرتبطة بالمجال الرقمي، مقارنة</w:t>
      </w:r>
      <w:r>
        <w:rPr>
          <w:rFonts w:hint="cs"/>
          <w:rtl/>
          <w:lang w:bidi="ar-SA"/>
        </w:rPr>
        <w:t>ً</w:t>
      </w:r>
      <w:r w:rsidRPr="00A45FD6">
        <w:rPr>
          <w:rtl/>
          <w:lang w:bidi="ar-SA"/>
        </w:rPr>
        <w:t xml:space="preserve"> بأقل من </w:t>
      </w:r>
      <w:r>
        <w:rPr>
          <w:lang w:bidi="ar-SA"/>
        </w:rPr>
        <w:t>kg 1</w:t>
      </w:r>
      <w:r w:rsidRPr="00A45FD6">
        <w:rPr>
          <w:rtl/>
          <w:lang w:bidi="ar-SA"/>
        </w:rPr>
        <w:t xml:space="preserve"> في البلدان النامية و</w:t>
      </w:r>
      <w:r>
        <w:rPr>
          <w:lang w:bidi="ar-SA"/>
        </w:rPr>
        <w:t>kg </w:t>
      </w:r>
      <w:r w:rsidRPr="00A45FD6">
        <w:rPr>
          <w:lang w:bidi="ar-SA"/>
        </w:rPr>
        <w:t>0,21</w:t>
      </w:r>
      <w:r w:rsidRPr="00A45FD6">
        <w:rPr>
          <w:rtl/>
          <w:lang w:bidi="ar-SA"/>
        </w:rPr>
        <w:t xml:space="preserve"> في أقل البلدان</w:t>
      </w:r>
      <w:r w:rsidR="00532854">
        <w:rPr>
          <w:rFonts w:hint="cs"/>
          <w:rtl/>
          <w:lang w:bidi="ar-SA"/>
        </w:rPr>
        <w:t> </w:t>
      </w:r>
      <w:r w:rsidRPr="00A45FD6">
        <w:rPr>
          <w:rtl/>
          <w:lang w:bidi="ar-SA"/>
        </w:rPr>
        <w:t>نمواً؛</w:t>
      </w:r>
    </w:p>
    <w:p w14:paraId="7439DB92" w14:textId="09437240" w:rsidR="004D017B" w:rsidRPr="004D017B" w:rsidRDefault="004D017B" w:rsidP="004D017B">
      <w:pPr>
        <w:rPr>
          <w:rtl/>
          <w:lang w:bidi="en-GB"/>
        </w:rPr>
      </w:pPr>
      <w:r w:rsidRPr="004D017B">
        <w:rPr>
          <w:i/>
          <w:iCs/>
          <w:rtl/>
          <w:lang w:bidi="ar-SA"/>
        </w:rPr>
        <w:t>ج)</w:t>
      </w:r>
      <w:r w:rsidRPr="004D017B">
        <w:rPr>
          <w:rtl/>
          <w:lang w:bidi="ar-SA"/>
        </w:rPr>
        <w:tab/>
        <w:t>بأن ممارسات القطاع ينبغي أن تعزز الفرص والحوافز المتاحة للمستهلكين لإعادة استخدام منتجات تكنولوجيا المعلومات والاتصالات وإصلاحها وإعادة تدويرها، بهدف الحد من النفايات الإلكترونية، ولا سيما في البلدان النامية؛</w:t>
      </w:r>
    </w:p>
    <w:p w14:paraId="44121975" w14:textId="1ED8B820" w:rsidR="00A72791" w:rsidRDefault="004D017B" w:rsidP="004D017B">
      <w:pPr>
        <w:rPr>
          <w:rtl/>
          <w:lang w:bidi="ar-SA"/>
        </w:rPr>
      </w:pPr>
      <w:r w:rsidRPr="004D017B">
        <w:rPr>
          <w:i/>
          <w:iCs/>
          <w:rtl/>
          <w:lang w:bidi="ar-SA"/>
        </w:rPr>
        <w:t>د</w:t>
      </w:r>
      <w:r w:rsidR="00A45FD6">
        <w:rPr>
          <w:rFonts w:hint="cs"/>
          <w:i/>
          <w:iCs/>
          <w:rtl/>
          <w:lang w:bidi="ar-SA"/>
        </w:rPr>
        <w:t> </w:t>
      </w:r>
      <w:r w:rsidRPr="004D017B">
        <w:rPr>
          <w:i/>
          <w:iCs/>
          <w:rtl/>
          <w:lang w:bidi="ar-SA"/>
        </w:rPr>
        <w:t>)</w:t>
      </w:r>
      <w:r w:rsidRPr="004D017B">
        <w:rPr>
          <w:rtl/>
          <w:lang w:bidi="ar-SA"/>
        </w:rPr>
        <w:tab/>
        <w:t>بأن البنية التحتية للاتصالات/تكنولوجيا المعلومات والاتصالات، بما فيها مراكز البيانات، يمكن أن تؤدي إلى ارتفاع استهلاك الطاقة والانبعاثات الكربونية إذا لم تدر على نحو مستدام؛</w:t>
      </w:r>
    </w:p>
    <w:p w14:paraId="7F722138" w14:textId="2BF987BA" w:rsidR="004D017B" w:rsidRPr="004D017B" w:rsidRDefault="004D017B" w:rsidP="004D017B">
      <w:pPr>
        <w:rPr>
          <w:rtl/>
          <w:lang w:bidi="en-GB"/>
        </w:rPr>
      </w:pPr>
      <w:r w:rsidRPr="004D017B">
        <w:rPr>
          <w:i/>
          <w:iCs/>
          <w:rtl/>
          <w:lang w:bidi="ar-SA"/>
        </w:rPr>
        <w:t>ه‍</w:t>
      </w:r>
      <w:r w:rsidR="00A45FD6">
        <w:rPr>
          <w:rFonts w:hint="cs"/>
          <w:i/>
          <w:iCs/>
          <w:rtl/>
          <w:lang w:bidi="ar-SA"/>
        </w:rPr>
        <w:t>ـ </w:t>
      </w:r>
      <w:r w:rsidRPr="004D017B">
        <w:rPr>
          <w:i/>
          <w:iCs/>
          <w:rtl/>
          <w:lang w:bidi="ar-SA"/>
        </w:rPr>
        <w:t>)</w:t>
      </w:r>
      <w:r w:rsidRPr="004D017B">
        <w:rPr>
          <w:rtl/>
          <w:lang w:bidi="ar-SA"/>
        </w:rPr>
        <w:tab/>
        <w:t>بأن التطور السريع للاتصالات/تكنولوجيا المعلومات والاتصالات يمكن أن يؤدي إلى زيادة النفايات الإلكترونية، بما ينطوي عليه ذلك من مخاطر بيئية؛</w:t>
      </w:r>
    </w:p>
    <w:p w14:paraId="58715123" w14:textId="641F9DE7" w:rsidR="004D017B" w:rsidRPr="004D017B" w:rsidRDefault="004D017B" w:rsidP="004D017B">
      <w:pPr>
        <w:rPr>
          <w:rtl/>
          <w:lang w:bidi="en-GB"/>
        </w:rPr>
      </w:pPr>
      <w:r w:rsidRPr="004D017B">
        <w:rPr>
          <w:i/>
          <w:iCs/>
          <w:rtl/>
          <w:lang w:bidi="ar-SA"/>
        </w:rPr>
        <w:t>و</w:t>
      </w:r>
      <w:r w:rsidR="00A45FD6">
        <w:rPr>
          <w:rFonts w:hint="cs"/>
          <w:i/>
          <w:iCs/>
          <w:rtl/>
          <w:lang w:bidi="ar-SA"/>
        </w:rPr>
        <w:t> </w:t>
      </w:r>
      <w:r w:rsidRPr="004D017B">
        <w:rPr>
          <w:i/>
          <w:iCs/>
          <w:rtl/>
          <w:lang w:bidi="ar-SA"/>
        </w:rPr>
        <w:t>)</w:t>
      </w:r>
      <w:r w:rsidRPr="004D017B">
        <w:rPr>
          <w:rtl/>
          <w:lang w:bidi="ar-SA"/>
        </w:rPr>
        <w:tab/>
        <w:t>بأن الدول الجزرية الصغيرة النامية وغيرها من البلدان ذات الأعداد السكانية الصغيرة قد تواجه تحديات في تنفيذ برامج التحول الرقمي المراعي للبيئة دون إقامة شراكات تتيح توسيع نطاق العمليات؛</w:t>
      </w:r>
    </w:p>
    <w:p w14:paraId="0E4285DB" w14:textId="3813A14B" w:rsidR="004D017B" w:rsidRPr="004D017B" w:rsidRDefault="004D017B" w:rsidP="004D017B">
      <w:pPr>
        <w:rPr>
          <w:rtl/>
          <w:lang w:bidi="en-GB"/>
        </w:rPr>
      </w:pPr>
      <w:r w:rsidRPr="004D017B">
        <w:rPr>
          <w:i/>
          <w:iCs/>
          <w:rtl/>
          <w:lang w:bidi="ar-SA"/>
        </w:rPr>
        <w:t>ز</w:t>
      </w:r>
      <w:r w:rsidR="00A45FD6">
        <w:rPr>
          <w:rFonts w:hint="cs"/>
          <w:i/>
          <w:iCs/>
          <w:rtl/>
          <w:lang w:bidi="ar-SA"/>
        </w:rPr>
        <w:t> </w:t>
      </w:r>
      <w:r w:rsidRPr="004D017B">
        <w:rPr>
          <w:i/>
          <w:iCs/>
          <w:rtl/>
          <w:lang w:bidi="ar-SA"/>
        </w:rPr>
        <w:t>)</w:t>
      </w:r>
      <w:r w:rsidRPr="004D017B">
        <w:rPr>
          <w:rtl/>
          <w:lang w:bidi="ar-SA"/>
        </w:rPr>
        <w:tab/>
        <w:t>بأن البلدان النامية قد تواجه تحديات في تحقيق أهداف اتفاق باريس وتيسير التحول الرقمي المراعي للبيئة دون دعم مالي وتقني؛</w:t>
      </w:r>
    </w:p>
    <w:p w14:paraId="2915E9BE" w14:textId="01F1E610" w:rsidR="004D017B" w:rsidRPr="004D017B" w:rsidRDefault="004D017B" w:rsidP="004D017B">
      <w:pPr>
        <w:rPr>
          <w:rtl/>
          <w:lang w:bidi="en-GB"/>
        </w:rPr>
      </w:pPr>
      <w:r w:rsidRPr="004D017B">
        <w:rPr>
          <w:i/>
          <w:iCs/>
          <w:rtl/>
          <w:lang w:bidi="ar-SA"/>
        </w:rPr>
        <w:t>ح)</w:t>
      </w:r>
      <w:r w:rsidRPr="004D017B">
        <w:rPr>
          <w:rtl/>
          <w:lang w:bidi="ar-SA"/>
        </w:rPr>
        <w:tab/>
        <w:t>بأن التحول الرقمي المراعي للبيئة يجب أن يراعي أن العديد من البلدان النامية لا تزال بحاجة إلى مواصلة الرقمنة لكي تتمكن من المشاركة بفعالية في الاقتصاد والمجتمع العالميين؛</w:t>
      </w:r>
    </w:p>
    <w:p w14:paraId="48B4E6EE" w14:textId="728F63BB" w:rsidR="004D017B" w:rsidRPr="004D017B" w:rsidRDefault="004D017B" w:rsidP="004D017B">
      <w:pPr>
        <w:rPr>
          <w:rtl/>
          <w:lang w:bidi="en-GB"/>
        </w:rPr>
      </w:pPr>
      <w:r w:rsidRPr="004D017B">
        <w:rPr>
          <w:i/>
          <w:iCs/>
          <w:rtl/>
          <w:lang w:bidi="ar-SA"/>
        </w:rPr>
        <w:t>ط)</w:t>
      </w:r>
      <w:r w:rsidRPr="004D017B">
        <w:rPr>
          <w:rtl/>
          <w:lang w:bidi="ar-SA"/>
        </w:rPr>
        <w:tab/>
        <w:t xml:space="preserve">بالإسهامات التي تقدمها لجان الدراسات المعنية في قطاعات الاتحاد الثلاثة، مثل لجنة الدراسات </w:t>
      </w:r>
      <w:r w:rsidRPr="004D017B">
        <w:rPr>
          <w:lang w:bidi="ar-SA"/>
        </w:rPr>
        <w:t>5</w:t>
      </w:r>
      <w:r w:rsidRPr="004D017B">
        <w:rPr>
          <w:rtl/>
          <w:lang w:bidi="ar-SA"/>
        </w:rPr>
        <w:t xml:space="preserve"> في قطاع تقييس الاتصالات، ولجنة الدراسات </w:t>
      </w:r>
      <w:r w:rsidRPr="004D017B">
        <w:rPr>
          <w:lang w:bidi="ar-SA"/>
        </w:rPr>
        <w:t>7</w:t>
      </w:r>
      <w:r w:rsidRPr="004D017B">
        <w:rPr>
          <w:rtl/>
          <w:lang w:bidi="ar-SA"/>
        </w:rPr>
        <w:t xml:space="preserve"> في قطاع الاتصالات الراديوية، ولجنة الدراسات </w:t>
      </w:r>
      <w:r w:rsidRPr="004D017B">
        <w:rPr>
          <w:lang w:bidi="ar-SA"/>
        </w:rPr>
        <w:t>2</w:t>
      </w:r>
      <w:r w:rsidRPr="004D017B">
        <w:rPr>
          <w:rtl/>
          <w:lang w:bidi="ar-SA"/>
        </w:rPr>
        <w:t xml:space="preserve"> في قطاع تنمية الاتصالات،</w:t>
      </w:r>
    </w:p>
    <w:p w14:paraId="6E573142" w14:textId="04DA1443" w:rsidR="00A72791" w:rsidRDefault="004D017B" w:rsidP="003D38A4">
      <w:pPr>
        <w:pStyle w:val="Call"/>
        <w:rPr>
          <w:rtl/>
          <w:lang w:bidi="ar-SA"/>
        </w:rPr>
      </w:pPr>
      <w:r w:rsidRPr="004D017B">
        <w:rPr>
          <w:rtl/>
          <w:lang w:bidi="ar-SA"/>
        </w:rPr>
        <w:t>يرى</w:t>
      </w:r>
    </w:p>
    <w:p w14:paraId="6BA2D71A" w14:textId="05677DF1" w:rsidR="004D017B" w:rsidRPr="004D017B" w:rsidRDefault="004D017B" w:rsidP="004D017B">
      <w:pPr>
        <w:rPr>
          <w:rtl/>
          <w:lang w:bidi="en-GB"/>
        </w:rPr>
      </w:pPr>
      <w:r w:rsidRPr="004D017B">
        <w:rPr>
          <w:lang w:bidi="ar-SA"/>
        </w:rPr>
        <w:t>1</w:t>
      </w:r>
      <w:r w:rsidRPr="004D017B">
        <w:rPr>
          <w:rtl/>
          <w:lang w:bidi="ar-SA"/>
        </w:rPr>
        <w:tab/>
        <w:t>أن التخفيضات السريعة والعميقة والمستدامة في انبعاثات غازات الدفيئة على الصعيد العالمي ضرورية لتحقيق تحول رقمي مستدام ومراع للبيئة؛</w:t>
      </w:r>
    </w:p>
    <w:p w14:paraId="6122ED17" w14:textId="0CA35F65" w:rsidR="004D017B" w:rsidRPr="004D017B" w:rsidRDefault="004D017B" w:rsidP="004D017B">
      <w:pPr>
        <w:rPr>
          <w:rtl/>
          <w:lang w:bidi="en-GB"/>
        </w:rPr>
      </w:pPr>
      <w:r w:rsidRPr="004D017B">
        <w:rPr>
          <w:lang w:bidi="ar-SA"/>
        </w:rPr>
        <w:t>2</w:t>
      </w:r>
      <w:r w:rsidRPr="004D017B">
        <w:rPr>
          <w:rtl/>
          <w:lang w:bidi="ar-SA"/>
        </w:rPr>
        <w:tab/>
        <w:t>أن الحكومات الوطنية والإقليمية والمحلية، والقطاع الخاص، والمجتمع المدني، والمجتمع التقني، و</w:t>
      </w:r>
      <w:r w:rsidR="00F01D11">
        <w:rPr>
          <w:rtl/>
          <w:lang w:bidi="ar-SA"/>
        </w:rPr>
        <w:t>الهيئات الأكاديمية</w:t>
      </w:r>
      <w:r w:rsidRPr="004D017B">
        <w:rPr>
          <w:rtl/>
          <w:lang w:bidi="ar-SA"/>
        </w:rPr>
        <w:t xml:space="preserve"> ينبغي أن تقيم شراكات فيما بينها وأن تتضافر من أجل تحقيق التحول الرقمي المراعي للبيئة؛</w:t>
      </w:r>
    </w:p>
    <w:p w14:paraId="13EE73E2" w14:textId="153AD252" w:rsidR="004D017B" w:rsidRPr="004D017B" w:rsidRDefault="004D017B" w:rsidP="004D017B">
      <w:pPr>
        <w:rPr>
          <w:rtl/>
          <w:lang w:bidi="en-GB"/>
        </w:rPr>
      </w:pPr>
      <w:r w:rsidRPr="004D017B">
        <w:rPr>
          <w:lang w:bidi="ar-SA"/>
        </w:rPr>
        <w:t>3</w:t>
      </w:r>
      <w:r w:rsidRPr="004D017B">
        <w:rPr>
          <w:rtl/>
          <w:lang w:bidi="ar-SA"/>
        </w:rPr>
        <w:tab/>
        <w:t>أنه، رغم إسهام الاتصالات/تكنولوجيا المعلومات والاتصالات إسهاماً كبيراً في انبعاثات غازات الدفيئة العالمية، يمكن تسخير قدرتها التحويلية للتصدي لتغير المناخ؛</w:t>
      </w:r>
    </w:p>
    <w:p w14:paraId="3DE0677D" w14:textId="4256C11A" w:rsidR="004D017B" w:rsidRPr="004D017B" w:rsidRDefault="004D017B" w:rsidP="004D017B">
      <w:pPr>
        <w:rPr>
          <w:rtl/>
          <w:lang w:bidi="en-GB"/>
        </w:rPr>
      </w:pPr>
      <w:r w:rsidRPr="004D017B">
        <w:rPr>
          <w:lang w:bidi="ar-SA"/>
        </w:rPr>
        <w:t>4</w:t>
      </w:r>
      <w:r w:rsidRPr="004D017B">
        <w:rPr>
          <w:rtl/>
          <w:lang w:bidi="ar-SA"/>
        </w:rPr>
        <w:tab/>
        <w:t>أن الوتيرة الدينامية والمتزايدة لنمو قطاع الاتصالات/تكنولوجيا المعلومات والاتصالات ينبغي أن تتوافق مع التحول الرقمي المراعي للبيئة، وأنها تمثل فرصة لتحقيق النمو الاقتصادي وتحسين القدرة التنافسية والتنمية المستدامة في جميع القطاعات الاقتصادية، مع خفض انبعاثات غازات الدفيئة من القطاعات الأخرى في الوقت نفسه؛</w:t>
      </w:r>
    </w:p>
    <w:p w14:paraId="64EEFDB3" w14:textId="155393B8" w:rsidR="004D017B" w:rsidRPr="004D017B" w:rsidRDefault="004D017B" w:rsidP="004D017B">
      <w:pPr>
        <w:rPr>
          <w:rtl/>
          <w:lang w:bidi="en-GB"/>
        </w:rPr>
      </w:pPr>
      <w:r w:rsidRPr="004D017B">
        <w:rPr>
          <w:lang w:bidi="ar-SA"/>
        </w:rPr>
        <w:t>5</w:t>
      </w:r>
      <w:r w:rsidRPr="004D017B">
        <w:rPr>
          <w:rtl/>
          <w:lang w:bidi="ar-SA"/>
        </w:rPr>
        <w:tab/>
        <w:t>أن الاتصالات/تكنولوجيا المعلومات والاتصالات يمكن أن تساعد على التخفيف من الأثر البيئي للقطاعات الأخرى بطرائق متعددة، من بينها استخلاص أفكار قابلة للتطبيق تستند إلى البيانات؛</w:t>
      </w:r>
    </w:p>
    <w:p w14:paraId="3F87AD52" w14:textId="4E224F93" w:rsidR="004D017B" w:rsidRPr="004D017B" w:rsidRDefault="004D017B" w:rsidP="004D017B">
      <w:pPr>
        <w:rPr>
          <w:rtl/>
          <w:lang w:bidi="en-GB"/>
        </w:rPr>
      </w:pPr>
      <w:r w:rsidRPr="004D017B">
        <w:rPr>
          <w:lang w:bidi="ar-SA"/>
        </w:rPr>
        <w:lastRenderedPageBreak/>
        <w:t>6</w:t>
      </w:r>
      <w:r w:rsidRPr="004D017B">
        <w:rPr>
          <w:rtl/>
          <w:lang w:bidi="ar-SA"/>
        </w:rPr>
        <w:tab/>
        <w:t>أن التحول نحو اقتصاد أكثر دائرية من شأنه تحقيق الاستخدام الأمثل للآثار الاقتصادية والبيئية للاتصالات/تكنولوجيا المعلومات والاتصالات، بما في ذلك دعم فرص الأعمال وإيجاد فرص العمل؛</w:t>
      </w:r>
    </w:p>
    <w:p w14:paraId="5310EED7" w14:textId="5B1EF823" w:rsidR="004D017B" w:rsidRPr="004D017B" w:rsidRDefault="004D017B" w:rsidP="004D017B">
      <w:pPr>
        <w:rPr>
          <w:rtl/>
          <w:lang w:bidi="en-GB"/>
        </w:rPr>
      </w:pPr>
      <w:r w:rsidRPr="004D017B">
        <w:rPr>
          <w:lang w:bidi="ar-SA"/>
        </w:rPr>
        <w:t>7</w:t>
      </w:r>
      <w:r w:rsidRPr="004D017B">
        <w:rPr>
          <w:rtl/>
          <w:lang w:bidi="ar-SA"/>
        </w:rPr>
        <w:tab/>
        <w:t>أن الاستدامة وكفاءة استخدام الطاقة، وتقاسم البنية التحتية طوعاً، في جملة أمور، والحد من النفايات الإلكترونية ينبغي أن تكون اعتبارات أساسية في تطوير الاتصالات/تكنولوجيا المعلومات والاتصالات ونشرها واستخدامها،</w:t>
      </w:r>
    </w:p>
    <w:p w14:paraId="4BA795F5" w14:textId="298670CA" w:rsidR="004D017B" w:rsidRPr="004D017B" w:rsidRDefault="004D017B" w:rsidP="003D38A4">
      <w:pPr>
        <w:pStyle w:val="Call"/>
        <w:rPr>
          <w:rtl/>
          <w:lang w:bidi="en-GB"/>
        </w:rPr>
      </w:pPr>
      <w:r w:rsidRPr="004D017B">
        <w:rPr>
          <w:rtl/>
          <w:lang w:bidi="ar-SA"/>
        </w:rPr>
        <w:t>يدعو الدول الأعضاء</w:t>
      </w:r>
      <w:r w:rsidR="006C0E09">
        <w:rPr>
          <w:rFonts w:hint="cs"/>
          <w:rtl/>
          <w:lang w:bidi="ar-SA"/>
        </w:rPr>
        <w:t xml:space="preserve"> </w:t>
      </w:r>
      <w:r w:rsidR="006C0E09" w:rsidRPr="004D017B">
        <w:rPr>
          <w:rtl/>
          <w:lang w:bidi="ar-SA"/>
        </w:rPr>
        <w:t>إلى</w:t>
      </w:r>
    </w:p>
    <w:p w14:paraId="7730A866" w14:textId="25A1B526" w:rsidR="004D017B" w:rsidRPr="004D017B" w:rsidRDefault="004D017B" w:rsidP="004D017B">
      <w:pPr>
        <w:rPr>
          <w:rtl/>
          <w:lang w:bidi="en-GB"/>
        </w:rPr>
      </w:pPr>
      <w:r w:rsidRPr="004D017B">
        <w:rPr>
          <w:lang w:bidi="ar-SA"/>
        </w:rPr>
        <w:t>1</w:t>
      </w:r>
      <w:r w:rsidRPr="004D017B">
        <w:rPr>
          <w:rtl/>
          <w:lang w:bidi="ar-SA"/>
        </w:rPr>
        <w:tab/>
        <w:t>استخدام الاتصالات/تكنولوجيا المعلومات والاتصالات بوصفها وسيلة فعالة لخفض انبعاثات غازات الدفيئة في</w:t>
      </w:r>
      <w:r w:rsidR="006F076C">
        <w:rPr>
          <w:rFonts w:hint="cs"/>
          <w:rtl/>
          <w:lang w:bidi="ar-SA"/>
        </w:rPr>
        <w:t> </w:t>
      </w:r>
      <w:r w:rsidRPr="004D017B">
        <w:rPr>
          <w:rtl/>
          <w:lang w:bidi="ar-SA"/>
        </w:rPr>
        <w:t>قطاعات اقتصادية متعددة؛</w:t>
      </w:r>
    </w:p>
    <w:p w14:paraId="20B94D70" w14:textId="47AF3C62" w:rsidR="004D017B" w:rsidRPr="004D017B" w:rsidRDefault="004D017B" w:rsidP="004D017B">
      <w:pPr>
        <w:rPr>
          <w:rtl/>
          <w:lang w:bidi="en-GB"/>
        </w:rPr>
      </w:pPr>
      <w:r w:rsidRPr="004D017B">
        <w:rPr>
          <w:lang w:bidi="ar-SA"/>
        </w:rPr>
        <w:t>2</w:t>
      </w:r>
      <w:r w:rsidRPr="004D017B">
        <w:rPr>
          <w:rtl/>
          <w:lang w:bidi="ar-SA"/>
        </w:rPr>
        <w:tab/>
        <w:t>صياغة استراتيجيات وسياسات ملائمة على الصعد الإقليمي والوطني والمحلي تعزز الطابع الدائري لمعدات الاتصالات/تكنولوجيا المعلومات والاتصالات على مستوى القطاع العام والمستهلكين والقطاع؛</w:t>
      </w:r>
    </w:p>
    <w:p w14:paraId="7FDC893E" w14:textId="6DCFE206" w:rsidR="004D017B" w:rsidRPr="004D017B" w:rsidRDefault="004D017B" w:rsidP="004D017B">
      <w:pPr>
        <w:rPr>
          <w:rtl/>
          <w:lang w:bidi="en-GB"/>
        </w:rPr>
      </w:pPr>
      <w:r w:rsidRPr="004D017B">
        <w:rPr>
          <w:lang w:bidi="ar-SA"/>
        </w:rPr>
        <w:t>3</w:t>
      </w:r>
      <w:r w:rsidRPr="004D017B">
        <w:rPr>
          <w:rtl/>
          <w:lang w:bidi="ar-SA"/>
        </w:rPr>
        <w:tab/>
        <w:t>تشجيع استحداث حلول منخفضة التكلفة وآمنة ومستدامة بحكم تصميمها، ذات بصمة كربونية منخفضة طوال دورة</w:t>
      </w:r>
      <w:r w:rsidR="006C0E09">
        <w:rPr>
          <w:rFonts w:hint="cs"/>
          <w:rtl/>
          <w:lang w:bidi="ar-SA"/>
        </w:rPr>
        <w:t> </w:t>
      </w:r>
      <w:r w:rsidRPr="004D017B">
        <w:rPr>
          <w:rtl/>
          <w:lang w:bidi="ar-SA"/>
        </w:rPr>
        <w:t>حياتها؛</w:t>
      </w:r>
    </w:p>
    <w:p w14:paraId="4A89FB45" w14:textId="7878C926" w:rsidR="004D017B" w:rsidRPr="004D017B" w:rsidRDefault="004D017B" w:rsidP="004D017B">
      <w:pPr>
        <w:rPr>
          <w:rtl/>
          <w:lang w:bidi="en-GB"/>
        </w:rPr>
      </w:pPr>
      <w:r w:rsidRPr="004D017B">
        <w:rPr>
          <w:lang w:bidi="ar-SA"/>
        </w:rPr>
        <w:t>4</w:t>
      </w:r>
      <w:r w:rsidRPr="004D017B">
        <w:rPr>
          <w:rtl/>
          <w:lang w:bidi="ar-SA"/>
        </w:rPr>
        <w:tab/>
        <w:t>تهيئة بيئة تمكينية للاستثمار في الاتصالات/تكنولوجيا المعلومات والاتصالات المستدامة بيئياً؛</w:t>
      </w:r>
    </w:p>
    <w:p w14:paraId="2A7967B3" w14:textId="4CC9A6D2" w:rsidR="004D017B" w:rsidRPr="004D017B" w:rsidRDefault="004D017B" w:rsidP="004D017B">
      <w:pPr>
        <w:rPr>
          <w:rtl/>
          <w:lang w:bidi="en-GB"/>
        </w:rPr>
      </w:pPr>
      <w:r w:rsidRPr="004D017B">
        <w:rPr>
          <w:lang w:bidi="ar-SA"/>
        </w:rPr>
        <w:t>5</w:t>
      </w:r>
      <w:r w:rsidRPr="004D017B">
        <w:rPr>
          <w:rtl/>
          <w:lang w:bidi="ar-SA"/>
        </w:rPr>
        <w:tab/>
        <w:t>الاستثمار في البحث والتطوير في مجال الاتصالات/تكنولوجيا المعلومات والاتصالات المستدامة بيئياً؛</w:t>
      </w:r>
    </w:p>
    <w:p w14:paraId="0E8C0B82" w14:textId="6F11B568" w:rsidR="004D017B" w:rsidRPr="004D017B" w:rsidRDefault="004D017B" w:rsidP="004D017B">
      <w:pPr>
        <w:rPr>
          <w:rtl/>
          <w:lang w:bidi="en-GB"/>
        </w:rPr>
      </w:pPr>
      <w:r w:rsidRPr="004D017B">
        <w:rPr>
          <w:lang w:bidi="ar-SA"/>
        </w:rPr>
        <w:t>6</w:t>
      </w:r>
      <w:r w:rsidRPr="004D017B">
        <w:rPr>
          <w:rtl/>
          <w:lang w:bidi="ar-SA"/>
        </w:rPr>
        <w:tab/>
        <w:t>النظر، عند الاقتضاء، في استخدام اشتراطات المشتريات الحكومية لتشجيع نشر الاتصالات/تكنولوجيا المعلومات والاتصالات المستدامة في المنظمات المعنية؛</w:t>
      </w:r>
    </w:p>
    <w:p w14:paraId="2DA226A9" w14:textId="15693EEF" w:rsidR="004D017B" w:rsidRPr="004D017B" w:rsidRDefault="004D017B" w:rsidP="004D017B">
      <w:pPr>
        <w:rPr>
          <w:rtl/>
          <w:lang w:bidi="en-GB"/>
        </w:rPr>
      </w:pPr>
      <w:r w:rsidRPr="004D017B">
        <w:rPr>
          <w:lang w:bidi="ar-SA"/>
        </w:rPr>
        <w:t>7</w:t>
      </w:r>
      <w:r w:rsidRPr="004D017B">
        <w:rPr>
          <w:rtl/>
          <w:lang w:bidi="ar-SA"/>
        </w:rPr>
        <w:tab/>
        <w:t>تشجيع تقييم كامل نطاق الآثار البيئية للاتصالات/تكنولوجيا المعلومات والاتصالات طوال دورة حياتها، من التخطيط إلى التخلص منها، للاسترشاد به في السياسات والابتكار وممارسات التصميم المستدام؛</w:t>
      </w:r>
    </w:p>
    <w:p w14:paraId="40B1F038" w14:textId="01A01CE3" w:rsidR="004D017B" w:rsidRPr="004D017B" w:rsidRDefault="004D017B" w:rsidP="004D017B">
      <w:pPr>
        <w:rPr>
          <w:rtl/>
          <w:lang w:bidi="en-GB"/>
        </w:rPr>
      </w:pPr>
      <w:r w:rsidRPr="004D017B">
        <w:rPr>
          <w:lang w:bidi="ar-SA"/>
        </w:rPr>
        <w:t>8</w:t>
      </w:r>
      <w:r w:rsidRPr="004D017B">
        <w:rPr>
          <w:rtl/>
          <w:lang w:bidi="ar-SA"/>
        </w:rPr>
        <w:tab/>
        <w:t>تنفيذ حملات توعية عامة بشأن التخلص من النفايات الإلكترونية وإعادة تدويرها، بما يزيد من وعي المستهلكين بما تترتب عليه أجهزتهم من آثار تتعلق بالنفايات؛</w:t>
      </w:r>
    </w:p>
    <w:p w14:paraId="0559717C" w14:textId="7680DD92" w:rsidR="004D017B" w:rsidRPr="004D017B" w:rsidRDefault="004D017B" w:rsidP="004D017B">
      <w:pPr>
        <w:rPr>
          <w:rtl/>
          <w:lang w:bidi="en-GB"/>
        </w:rPr>
      </w:pPr>
      <w:r w:rsidRPr="004D017B">
        <w:rPr>
          <w:lang w:bidi="ar-SA"/>
        </w:rPr>
        <w:t>9</w:t>
      </w:r>
      <w:r w:rsidRPr="004D017B">
        <w:rPr>
          <w:rtl/>
          <w:lang w:bidi="ar-SA"/>
        </w:rPr>
        <w:tab/>
        <w:t>تقديم حوافز لاستخدام الطاقة المتجددة والأجهزة الكفؤة في استخدام الطاقة والمنخفضة الانبعاثات من غازات الدفيئة، مع مراعاة ظروف كل دولة عضو وقدراتها؛</w:t>
      </w:r>
      <w:bookmarkStart w:id="2" w:name="_Hlk211347167"/>
      <w:bookmarkEnd w:id="2"/>
    </w:p>
    <w:p w14:paraId="53634D0E" w14:textId="48C11137" w:rsidR="004D017B" w:rsidRPr="00B950F8" w:rsidRDefault="004D017B" w:rsidP="004D017B">
      <w:pPr>
        <w:rPr>
          <w:spacing w:val="-4"/>
          <w:rtl/>
          <w:lang w:bidi="en-GB"/>
        </w:rPr>
      </w:pPr>
      <w:r w:rsidRPr="00B950F8">
        <w:rPr>
          <w:spacing w:val="-4"/>
          <w:lang w:bidi="ar-SA"/>
        </w:rPr>
        <w:t>10</w:t>
      </w:r>
      <w:r w:rsidRPr="00B950F8">
        <w:rPr>
          <w:spacing w:val="-4"/>
          <w:rtl/>
          <w:lang w:bidi="ar-SA"/>
        </w:rPr>
        <w:tab/>
        <w:t>تعزيز أطر إدارة التخلص من النفايات الإلكترونية عن طريق وضع السياسات واللوائح التنظيمية والأطر والاستراتيجيات،</w:t>
      </w:r>
    </w:p>
    <w:p w14:paraId="238FF5F8" w14:textId="35E6CB76" w:rsidR="004D017B" w:rsidRPr="004D017B" w:rsidRDefault="004D017B" w:rsidP="003D38A4">
      <w:pPr>
        <w:pStyle w:val="Call"/>
        <w:rPr>
          <w:rtl/>
          <w:lang w:bidi="en-GB"/>
        </w:rPr>
      </w:pPr>
      <w:r w:rsidRPr="004D017B">
        <w:rPr>
          <w:rtl/>
          <w:lang w:bidi="ar-SA"/>
        </w:rPr>
        <w:t>يدعو الدول الأعضاء وأعضاء القطاعات وسائر أصحاب المصلحة</w:t>
      </w:r>
      <w:r w:rsidR="006C0E09">
        <w:rPr>
          <w:rFonts w:hint="cs"/>
          <w:rtl/>
          <w:lang w:bidi="ar-SA"/>
        </w:rPr>
        <w:t xml:space="preserve"> </w:t>
      </w:r>
      <w:r w:rsidR="006C0E09" w:rsidRPr="004D017B">
        <w:rPr>
          <w:rtl/>
          <w:lang w:bidi="ar-SA"/>
        </w:rPr>
        <w:t>إلى</w:t>
      </w:r>
    </w:p>
    <w:p w14:paraId="64DBE370" w14:textId="06D43F0F" w:rsidR="004D017B" w:rsidRPr="004D017B" w:rsidRDefault="004D017B" w:rsidP="004D017B">
      <w:pPr>
        <w:rPr>
          <w:rtl/>
          <w:lang w:bidi="en-GB"/>
        </w:rPr>
      </w:pPr>
      <w:r w:rsidRPr="004D017B">
        <w:rPr>
          <w:lang w:bidi="ar-SA"/>
        </w:rPr>
        <w:t>1</w:t>
      </w:r>
      <w:r w:rsidRPr="004D017B">
        <w:rPr>
          <w:rtl/>
          <w:lang w:bidi="ar-SA"/>
        </w:rPr>
        <w:tab/>
        <w:t>اتخاذ خطوات عاجلة وفورية للحد من الآثار البيئية السلبية والمخاطر البيئية للاتصالات/تكنولوجيا المعلومات والاتصالات وجميع البنى التحتية ذات الصلة؛</w:t>
      </w:r>
    </w:p>
    <w:p w14:paraId="62B1304E" w14:textId="027537A5" w:rsidR="004D017B" w:rsidRPr="004D017B" w:rsidRDefault="004D017B" w:rsidP="004D017B">
      <w:pPr>
        <w:rPr>
          <w:rtl/>
          <w:lang w:bidi="en-GB"/>
        </w:rPr>
      </w:pPr>
      <w:r w:rsidRPr="004D017B">
        <w:rPr>
          <w:lang w:bidi="ar-SA"/>
        </w:rPr>
        <w:t>2</w:t>
      </w:r>
      <w:r w:rsidRPr="004D017B">
        <w:rPr>
          <w:rtl/>
          <w:lang w:bidi="ar-SA"/>
        </w:rPr>
        <w:tab/>
        <w:t>تعزيز التزامهم بالتصدي للنفايات الإلكترونية، من خلال التخطيط لإعادة التدوير مستقبلاً في مرحلة تصميم تكنولوجيات المعلومات والاتصالات المستقبلية، وتشجيع استخدام وتطوير معدات اتصالات/تكنولوجيا معلومات واتصالات مستدامة ومتينة، فضلاً عن المواد القابلة لإعادة التدوير، في إطار الاقتصاد الدائري؛</w:t>
      </w:r>
    </w:p>
    <w:p w14:paraId="4296FA66" w14:textId="2650BD27" w:rsidR="004D017B" w:rsidRPr="004D017B" w:rsidRDefault="004D017B" w:rsidP="004D017B">
      <w:pPr>
        <w:rPr>
          <w:rtl/>
          <w:lang w:bidi="en-GB"/>
        </w:rPr>
      </w:pPr>
      <w:r w:rsidRPr="004D017B">
        <w:rPr>
          <w:lang w:bidi="ar-SA"/>
        </w:rPr>
        <w:t>3</w:t>
      </w:r>
      <w:r w:rsidRPr="004D017B">
        <w:rPr>
          <w:rtl/>
          <w:lang w:bidi="ar-SA"/>
        </w:rPr>
        <w:tab/>
        <w:t>تعزيز أنماط الاستهلاك والإنتاج المستدامة من خلال المشاركة في الاقتصاد الدائري للاتصالات/تكنولوجيا المعلومات والاتصالات، وتشجيع إصلاح الأجهزة ذات الصلة وإعادة استخدامها وإعادة بيعها، ورفع مستوى الوعي العام بشأن التخلص من النفايات الإلكترونية وإعادة تدويرها؛</w:t>
      </w:r>
    </w:p>
    <w:p w14:paraId="351101A2" w14:textId="79B816D4" w:rsidR="004D017B" w:rsidRPr="00A45FD6" w:rsidRDefault="004D017B" w:rsidP="004D017B">
      <w:pPr>
        <w:rPr>
          <w:spacing w:val="-4"/>
          <w:rtl/>
          <w:lang w:bidi="en-GB"/>
        </w:rPr>
      </w:pPr>
      <w:r w:rsidRPr="00A45FD6">
        <w:rPr>
          <w:spacing w:val="-4"/>
          <w:lang w:bidi="ar-SA"/>
        </w:rPr>
        <w:t>4</w:t>
      </w:r>
      <w:r w:rsidRPr="00A45FD6">
        <w:rPr>
          <w:spacing w:val="-4"/>
          <w:rtl/>
          <w:lang w:bidi="ar-SA"/>
        </w:rPr>
        <w:tab/>
        <w:t>وضع سياسات تعزز التكنولوجيات الكفؤة في استخدام الطاقة، بما يمكن أن يسهم في خفض البصمة الكربونية للقطاع؛</w:t>
      </w:r>
    </w:p>
    <w:p w14:paraId="687870E0" w14:textId="3B5CFF3A" w:rsidR="004D017B" w:rsidRPr="00A45FD6" w:rsidRDefault="004D017B" w:rsidP="004D017B">
      <w:pPr>
        <w:rPr>
          <w:spacing w:val="-4"/>
          <w:rtl/>
          <w:lang w:bidi="en-GB"/>
        </w:rPr>
      </w:pPr>
      <w:r w:rsidRPr="00A45FD6">
        <w:rPr>
          <w:spacing w:val="-4"/>
          <w:lang w:bidi="ar-SA"/>
        </w:rPr>
        <w:t>5</w:t>
      </w:r>
      <w:r w:rsidRPr="00A45FD6">
        <w:rPr>
          <w:spacing w:val="-4"/>
          <w:rtl/>
          <w:lang w:bidi="ar-SA"/>
        </w:rPr>
        <w:tab/>
        <w:t>اعتماد سياسات لإدارة النفايات الإلكترونية، تشمل برامج إعادة التدوير والتخلص المسؤول من الأجهزة الإلكترونية القديمة؛</w:t>
      </w:r>
    </w:p>
    <w:p w14:paraId="6F8F3716" w14:textId="760F131C" w:rsidR="004D017B" w:rsidRPr="004D017B" w:rsidRDefault="004D017B" w:rsidP="004D017B">
      <w:pPr>
        <w:rPr>
          <w:rtl/>
          <w:lang w:bidi="en-GB"/>
        </w:rPr>
      </w:pPr>
      <w:r w:rsidRPr="004D017B">
        <w:rPr>
          <w:lang w:bidi="ar-SA"/>
        </w:rPr>
        <w:t>6</w:t>
      </w:r>
      <w:r w:rsidRPr="004D017B">
        <w:rPr>
          <w:rtl/>
          <w:lang w:bidi="ar-SA"/>
        </w:rPr>
        <w:tab/>
        <w:t>تسخير قوة التحول الرقمي للنهوض بالتنمية الشاملة للجميع والمستدامة، مع التخفيف من آثاره البيئية السلبية من خلال التحول نحو اقتصاد رقمي دائري يتسم بالاستهلاك والإنتاج المسؤولين، واستخدام الطاقة المتجددة، والإدارة الشاملة للنفايات الإلكترونية؛</w:t>
      </w:r>
    </w:p>
    <w:p w14:paraId="64412E8B" w14:textId="15C65DF4" w:rsidR="004D017B" w:rsidRPr="004D017B" w:rsidRDefault="004D017B" w:rsidP="004D017B">
      <w:pPr>
        <w:rPr>
          <w:rtl/>
          <w:lang w:bidi="en-GB"/>
        </w:rPr>
      </w:pPr>
      <w:r w:rsidRPr="004D017B">
        <w:rPr>
          <w:lang w:bidi="ar-SA"/>
        </w:rPr>
        <w:t>7</w:t>
      </w:r>
      <w:r w:rsidRPr="004D017B">
        <w:rPr>
          <w:rtl/>
          <w:lang w:bidi="ar-SA"/>
        </w:rPr>
        <w:tab/>
        <w:t>تقديم حوافز لخفض الانبعاثات الكربونية من أجل تشجيع الممارسات المستدامة في القطاعات الرقمية؛</w:t>
      </w:r>
    </w:p>
    <w:p w14:paraId="33A36589" w14:textId="7AD6995C" w:rsidR="004D017B" w:rsidRPr="004D017B" w:rsidRDefault="004D017B" w:rsidP="004D017B">
      <w:pPr>
        <w:rPr>
          <w:rtl/>
          <w:lang w:bidi="en-GB"/>
        </w:rPr>
      </w:pPr>
      <w:r w:rsidRPr="004D017B">
        <w:rPr>
          <w:lang w:bidi="ar-SA"/>
        </w:rPr>
        <w:lastRenderedPageBreak/>
        <w:t>8</w:t>
      </w:r>
      <w:r w:rsidRPr="004D017B">
        <w:rPr>
          <w:rtl/>
          <w:lang w:bidi="ar-SA"/>
        </w:rPr>
        <w:tab/>
        <w:t>استخدام الاتصالات/تكنولوجيا المعلومات والاتصالات لمكافحة تغير المناخ وتعزيز الطابع الدائري في قطاعات أخرى، من قبيل الطاقة والصناعات التحويلية والنقل والمباني والزراعة، تحقيقاً لأهداف التنمية المستدامة؛</w:t>
      </w:r>
    </w:p>
    <w:p w14:paraId="1E7B06D9" w14:textId="1356BA3B" w:rsidR="004D017B" w:rsidRPr="004D017B" w:rsidRDefault="004D017B" w:rsidP="004D017B">
      <w:pPr>
        <w:rPr>
          <w:rtl/>
          <w:lang w:bidi="en-GB"/>
        </w:rPr>
      </w:pPr>
      <w:r w:rsidRPr="004D017B">
        <w:rPr>
          <w:lang w:bidi="ar-SA"/>
        </w:rPr>
        <w:t>9</w:t>
      </w:r>
      <w:r w:rsidRPr="004D017B">
        <w:rPr>
          <w:rtl/>
          <w:lang w:bidi="ar-SA"/>
        </w:rPr>
        <w:tab/>
        <w:t>الإقرار بأهمية التعاون الدولي من أجل التحول الرقمي المراعي للبيئة، بما في ذلك نقل التكنولوجيا وتطويرها طوعيا</w:t>
      </w:r>
      <w:r w:rsidR="006C0E09">
        <w:rPr>
          <w:rFonts w:hint="cs"/>
          <w:rtl/>
          <w:lang w:bidi="ar-SA"/>
        </w:rPr>
        <w:t>ً</w:t>
      </w:r>
      <w:r w:rsidRPr="004D017B">
        <w:rPr>
          <w:rtl/>
          <w:lang w:bidi="ar-SA"/>
        </w:rPr>
        <w:t xml:space="preserve"> وباتفاق متبادل، وبمشاركة جميع الجهات الفاعلة في المجتمع والقطاعات والمناطق، إسهاماً في إحراز تقدم نحو أهداف مؤتمرات اتفاقية الأمم المتحدة الإطارية بشأن تغير المناخ واتفاق باريس؛</w:t>
      </w:r>
    </w:p>
    <w:p w14:paraId="70C270A5" w14:textId="739FEEA5" w:rsidR="004D017B" w:rsidRPr="004D017B" w:rsidRDefault="004D017B" w:rsidP="004D017B">
      <w:pPr>
        <w:rPr>
          <w:rtl/>
          <w:lang w:bidi="en-GB"/>
        </w:rPr>
      </w:pPr>
      <w:r w:rsidRPr="004D017B">
        <w:rPr>
          <w:lang w:bidi="ar-SA"/>
        </w:rPr>
        <w:t>10</w:t>
      </w:r>
      <w:r w:rsidRPr="004D017B">
        <w:rPr>
          <w:rtl/>
          <w:lang w:bidi="ar-SA"/>
        </w:rPr>
        <w:tab/>
        <w:t>النظر في اعتماد توصيات قطاع تقييس الاتصالات بالاتحاد الدولي للاتصالات ذات الصلة بالنفايات الإلكترونية والبيئة؛</w:t>
      </w:r>
    </w:p>
    <w:p w14:paraId="6E686486" w14:textId="46A64488" w:rsidR="004D017B" w:rsidRPr="004D017B" w:rsidRDefault="004D017B" w:rsidP="004D017B">
      <w:pPr>
        <w:rPr>
          <w:rtl/>
          <w:lang w:bidi="en-GB"/>
        </w:rPr>
      </w:pPr>
      <w:r w:rsidRPr="004D017B">
        <w:rPr>
          <w:lang w:bidi="ar-SA"/>
        </w:rPr>
        <w:t>11</w:t>
      </w:r>
      <w:r w:rsidRPr="004D017B">
        <w:rPr>
          <w:rtl/>
          <w:lang w:bidi="ar-SA"/>
        </w:rPr>
        <w:tab/>
        <w:t>المشاركة الفعالة في أنشطة الاتحاد المتعلقة بالتنمية المستدامة والجهود ذات الصلة المشتركة بين القطاعات؛</w:t>
      </w:r>
    </w:p>
    <w:p w14:paraId="35E548D0" w14:textId="330AF6AE" w:rsidR="004D017B" w:rsidRPr="004D017B" w:rsidRDefault="004D017B" w:rsidP="004D017B">
      <w:pPr>
        <w:rPr>
          <w:rtl/>
          <w:lang w:bidi="en-GB"/>
        </w:rPr>
      </w:pPr>
      <w:r w:rsidRPr="004D017B">
        <w:rPr>
          <w:lang w:bidi="ar-SA"/>
        </w:rPr>
        <w:t>12</w:t>
      </w:r>
      <w:r w:rsidRPr="004D017B">
        <w:rPr>
          <w:rtl/>
          <w:lang w:bidi="ar-SA"/>
        </w:rPr>
        <w:tab/>
        <w:t>تعزيز تقاسم البنية التحتية والموارد</w:t>
      </w:r>
      <w:r w:rsidR="00B950F8">
        <w:rPr>
          <w:rFonts w:hint="cs"/>
          <w:rtl/>
          <w:lang w:bidi="ar-SA"/>
        </w:rPr>
        <w:t xml:space="preserve"> (</w:t>
      </w:r>
      <w:r w:rsidRPr="004D017B">
        <w:rPr>
          <w:rtl/>
          <w:lang w:bidi="ar-SA"/>
        </w:rPr>
        <w:t>وكذلك تقاسم البنية التحتية بين القطاعات حيثما كان ذلك مجديا</w:t>
      </w:r>
      <w:r w:rsidR="00B950F8">
        <w:rPr>
          <w:rFonts w:hint="cs"/>
          <w:rtl/>
          <w:lang w:bidi="ar-SA"/>
        </w:rPr>
        <w:t>ً)،</w:t>
      </w:r>
      <w:r w:rsidRPr="004D017B">
        <w:rPr>
          <w:rtl/>
          <w:lang w:bidi="ar-SA"/>
        </w:rPr>
        <w:t xml:space="preserve"> بهدف الحد من البنية التحتية الزائدة وتقليل استهلاك الموارد وخفض استهلاك الطاقة وتسخير الأصول في قطاعات من قبيل الطاقة والنقل والاتصالات/تكنولوجيا المعلومات والاتصالات؛</w:t>
      </w:r>
    </w:p>
    <w:p w14:paraId="38272F33" w14:textId="5B98DBA0" w:rsidR="004D017B" w:rsidRPr="004D017B" w:rsidRDefault="004D017B" w:rsidP="004D017B">
      <w:pPr>
        <w:rPr>
          <w:rtl/>
          <w:lang w:bidi="en-GB"/>
        </w:rPr>
      </w:pPr>
      <w:r w:rsidRPr="004D017B">
        <w:rPr>
          <w:lang w:bidi="ar-SA"/>
        </w:rPr>
        <w:t>13</w:t>
      </w:r>
      <w:r w:rsidRPr="004D017B">
        <w:rPr>
          <w:rtl/>
          <w:lang w:bidi="ar-SA"/>
        </w:rPr>
        <w:tab/>
        <w:t xml:space="preserve">إدماج الاتصالات/تكنولوجيا المعلومات والاتصالات في استراتيجيات حماية البيئة لتهيئة </w:t>
      </w:r>
      <w:r w:rsidR="000D5167">
        <w:rPr>
          <w:rFonts w:hint="cs"/>
          <w:rtl/>
          <w:lang w:bidi="ar-SA"/>
        </w:rPr>
        <w:t>أنظمة إيكولوجية</w:t>
      </w:r>
      <w:r w:rsidRPr="004D017B">
        <w:rPr>
          <w:rtl/>
          <w:lang w:bidi="ar-SA"/>
        </w:rPr>
        <w:t xml:space="preserve"> شاملة تتيح التحول نحو مستقبل مستدام،</w:t>
      </w:r>
    </w:p>
    <w:p w14:paraId="524A96FC" w14:textId="5B3094E5" w:rsidR="004D017B" w:rsidRPr="004D017B" w:rsidRDefault="004D017B" w:rsidP="003D38A4">
      <w:pPr>
        <w:pStyle w:val="Call"/>
        <w:rPr>
          <w:rtl/>
          <w:lang w:bidi="en-GB"/>
        </w:rPr>
      </w:pPr>
      <w:r w:rsidRPr="004D017B">
        <w:rPr>
          <w:rtl/>
          <w:lang w:bidi="ar-SA"/>
        </w:rPr>
        <w:t>يدعو الأمين العام</w:t>
      </w:r>
      <w:r w:rsidR="006C0E09">
        <w:rPr>
          <w:rFonts w:hint="cs"/>
          <w:rtl/>
          <w:lang w:bidi="ar-SA"/>
        </w:rPr>
        <w:t xml:space="preserve"> إلى</w:t>
      </w:r>
    </w:p>
    <w:p w14:paraId="128F2B20" w14:textId="71CCF147" w:rsidR="004D017B" w:rsidRPr="004D017B" w:rsidRDefault="004D017B" w:rsidP="004D017B">
      <w:pPr>
        <w:rPr>
          <w:rtl/>
          <w:lang w:bidi="en-GB"/>
        </w:rPr>
      </w:pPr>
      <w:r w:rsidRPr="004D017B">
        <w:rPr>
          <w:lang w:bidi="ar-SA"/>
        </w:rPr>
        <w:t>1</w:t>
      </w:r>
      <w:r w:rsidRPr="004D017B">
        <w:rPr>
          <w:rtl/>
          <w:lang w:bidi="ar-SA"/>
        </w:rPr>
        <w:tab/>
        <w:t>العمل على تعزيز قدرات جميع أصحاب المصلحة المعنيين، ولا سيما الأكثر تضرراً من تغير المناخ، مع مراعاة خططهم الإنمائية، فيما يتعلق بمسائل حماية البيئة المتصلة بتكنولوجيا المعلومات والاتصالات وبما يحقق رفاه السكان؛</w:t>
      </w:r>
    </w:p>
    <w:p w14:paraId="19761B7B" w14:textId="5E5113B2" w:rsidR="004D017B" w:rsidRPr="004D017B" w:rsidRDefault="004D017B" w:rsidP="004D017B">
      <w:pPr>
        <w:rPr>
          <w:rtl/>
          <w:lang w:bidi="en-GB"/>
        </w:rPr>
      </w:pPr>
      <w:r w:rsidRPr="004D017B">
        <w:rPr>
          <w:lang w:bidi="ar-SA"/>
        </w:rPr>
        <w:t>2</w:t>
      </w:r>
      <w:r w:rsidRPr="004D017B">
        <w:rPr>
          <w:rtl/>
          <w:lang w:bidi="ar-SA"/>
        </w:rPr>
        <w:tab/>
        <w:t>تعزيز الشراكات الدولية من أجل التحول الرقمي المراعي للبيئة بما يمكّن البلدان، ولا سيما البلدان النامية، من المشاركة في الاقتصاد الرقمي؛</w:t>
      </w:r>
    </w:p>
    <w:p w14:paraId="630901A4" w14:textId="676D8ADF" w:rsidR="004D017B" w:rsidRPr="004D017B" w:rsidRDefault="004D017B" w:rsidP="004D017B">
      <w:pPr>
        <w:rPr>
          <w:rtl/>
          <w:lang w:bidi="en-GB"/>
        </w:rPr>
      </w:pPr>
      <w:r w:rsidRPr="004D017B">
        <w:rPr>
          <w:lang w:bidi="ar-SA"/>
        </w:rPr>
        <w:t>3</w:t>
      </w:r>
      <w:r w:rsidRPr="004D017B">
        <w:rPr>
          <w:rtl/>
          <w:lang w:bidi="ar-SA"/>
        </w:rPr>
        <w:tab/>
        <w:t>مواصلة تعزيز التنسيق بين قطاعات الاتحاد الثلاثة في أعمالها المتعلقة بالتحول الرقمي المراعي للبيئة؛</w:t>
      </w:r>
    </w:p>
    <w:p w14:paraId="6B90E71D" w14:textId="70758CD6" w:rsidR="004D017B" w:rsidRPr="004D017B" w:rsidRDefault="004D017B" w:rsidP="004D017B">
      <w:pPr>
        <w:rPr>
          <w:rtl/>
          <w:lang w:bidi="en-GB"/>
        </w:rPr>
      </w:pPr>
      <w:r w:rsidRPr="004D017B">
        <w:rPr>
          <w:lang w:bidi="ar-SA"/>
        </w:rPr>
        <w:t>4</w:t>
      </w:r>
      <w:r w:rsidRPr="004D017B">
        <w:rPr>
          <w:rtl/>
          <w:lang w:bidi="ar-SA"/>
        </w:rPr>
        <w:tab/>
        <w:t>تيسير التعاون بين الدول الأعضاء والكيانات الإقليمية وسائر أصحاب المصلحة الرئيسيين لتبادل المعارف وأفضل الممارسات ودعم بناء القدرات المؤسسية للدول الأعضاء من أجل النهوض بمبادرات التحول الرقمي المراعي للبيئة.</w:t>
      </w:r>
    </w:p>
    <w:p w14:paraId="51BAEBA3" w14:textId="77777777" w:rsidR="003D38A4" w:rsidRDefault="003D38A4" w:rsidP="000A2258">
      <w:pPr>
        <w:rPr>
          <w:rtl/>
          <w:lang w:bidi="ar-SA"/>
        </w:rPr>
      </w:pPr>
      <w:r>
        <w:rPr>
          <w:rtl/>
          <w:lang w:bidi="ar-SA"/>
        </w:rPr>
        <w:br w:type="page"/>
      </w:r>
    </w:p>
    <w:p w14:paraId="30FF2B03" w14:textId="0AEEB618" w:rsidR="004D017B" w:rsidRPr="004D017B" w:rsidRDefault="004D017B" w:rsidP="003D38A4">
      <w:pPr>
        <w:pStyle w:val="OpNo"/>
        <w:bidi/>
        <w:rPr>
          <w:rFonts w:hint="default"/>
          <w:rtl/>
          <w:lang w:bidi="en-GB"/>
        </w:rPr>
      </w:pPr>
      <w:r w:rsidRPr="004D017B">
        <w:rPr>
          <w:rFonts w:hint="default"/>
          <w:rtl/>
        </w:rPr>
        <w:lastRenderedPageBreak/>
        <w:t xml:space="preserve">مشروع الرأي </w:t>
      </w:r>
      <w:r w:rsidRPr="004D017B">
        <w:rPr>
          <w:rFonts w:hint="default"/>
        </w:rPr>
        <w:t>3</w:t>
      </w:r>
    </w:p>
    <w:p w14:paraId="4821E616" w14:textId="77777777" w:rsidR="004D017B" w:rsidRPr="004D017B" w:rsidRDefault="004D017B" w:rsidP="003D38A4">
      <w:pPr>
        <w:pStyle w:val="Optitle0"/>
        <w:bidi/>
        <w:rPr>
          <w:rFonts w:hint="default"/>
          <w:rtl/>
          <w:lang w:bidi="en-GB"/>
        </w:rPr>
      </w:pPr>
      <w:r w:rsidRPr="004D017B">
        <w:rPr>
          <w:rFonts w:hint="default"/>
          <w:rtl/>
        </w:rPr>
        <w:t>قدرة الاتصالات/تكنولوجيا المعلومات والاتصالات على الصمود</w:t>
      </w:r>
    </w:p>
    <w:p w14:paraId="5784A538" w14:textId="6845D8F6" w:rsidR="004D017B" w:rsidRPr="004D017B" w:rsidRDefault="004D017B" w:rsidP="003D38A4">
      <w:pPr>
        <w:pStyle w:val="Normalaftertitle"/>
        <w:rPr>
          <w:rtl/>
          <w:lang w:bidi="en-GB"/>
        </w:rPr>
      </w:pPr>
      <w:r w:rsidRPr="004D017B">
        <w:rPr>
          <w:rtl/>
          <w:lang w:bidi="ar-SA"/>
        </w:rPr>
        <w:t>إن المنتدى العالمي السابع لسياسات الاتصالات/تكنولوجيا المعلومات والاتصالات (</w:t>
      </w:r>
      <w:r w:rsidR="00456B89" w:rsidRPr="004D017B">
        <w:rPr>
          <w:rtl/>
          <w:lang w:bidi="ar-SA"/>
        </w:rPr>
        <w:t>ناس</w:t>
      </w:r>
      <w:r w:rsidR="00456B89">
        <w:rPr>
          <w:rFonts w:hint="cs"/>
          <w:rtl/>
          <w:lang w:bidi="ar-SA"/>
        </w:rPr>
        <w:t>ا</w:t>
      </w:r>
      <w:r w:rsidR="00456B89" w:rsidRPr="004D017B">
        <w:rPr>
          <w:rtl/>
          <w:lang w:bidi="ar-SA"/>
        </w:rPr>
        <w:t>و</w:t>
      </w:r>
      <w:r w:rsidRPr="004D017B">
        <w:rPr>
          <w:rtl/>
          <w:lang w:bidi="ar-SA"/>
        </w:rPr>
        <w:t xml:space="preserve">، </w:t>
      </w:r>
      <w:r w:rsidRPr="004D017B">
        <w:rPr>
          <w:lang w:bidi="ar-SA"/>
        </w:rPr>
        <w:t>2026</w:t>
      </w:r>
      <w:r w:rsidRPr="004D017B">
        <w:rPr>
          <w:rtl/>
          <w:lang w:bidi="ar-SA"/>
        </w:rPr>
        <w:t>)،</w:t>
      </w:r>
    </w:p>
    <w:p w14:paraId="16C33D46" w14:textId="490308EA" w:rsidR="004D017B" w:rsidRPr="004D017B" w:rsidRDefault="00D139FF" w:rsidP="003D38A4">
      <w:pPr>
        <w:pStyle w:val="Call"/>
        <w:rPr>
          <w:rtl/>
          <w:lang w:bidi="en-GB"/>
        </w:rPr>
      </w:pPr>
      <w:r>
        <w:rPr>
          <w:rtl/>
          <w:lang w:bidi="ar-SA"/>
        </w:rPr>
        <w:t>إذ يذكِّر</w:t>
      </w:r>
    </w:p>
    <w:p w14:paraId="6632E23C" w14:textId="63450C3D" w:rsidR="00A72791" w:rsidRDefault="003C7412" w:rsidP="004D017B">
      <w:pPr>
        <w:rPr>
          <w:rtl/>
          <w:lang w:bidi="ar-SA"/>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r>
      <w:r w:rsidR="00D139FF">
        <w:rPr>
          <w:rFonts w:hint="cs"/>
          <w:rtl/>
          <w:lang w:bidi="ar-SA"/>
        </w:rPr>
        <w:t>ب</w:t>
      </w:r>
      <w:r w:rsidR="004D017B" w:rsidRPr="004D017B">
        <w:rPr>
          <w:rtl/>
          <w:lang w:bidi="ar-SA"/>
        </w:rPr>
        <w:t xml:space="preserve">القرار </w:t>
      </w:r>
      <w:r>
        <w:rPr>
          <w:lang w:val="en-US" w:bidi="ar-SA"/>
        </w:rPr>
        <w:t>79/1</w:t>
      </w:r>
      <w:r w:rsidR="004D017B" w:rsidRPr="004D017B">
        <w:rPr>
          <w:rtl/>
          <w:lang w:bidi="ar-SA"/>
        </w:rPr>
        <w:t xml:space="preserve"> للجمعية العامة للأمم المتحدة </w:t>
      </w:r>
      <w:r w:rsidR="005144AB" w:rsidRPr="005144AB">
        <w:rPr>
          <w:lang w:val="en-US" w:bidi="ar-SA"/>
        </w:rPr>
        <w:t>(UNGA)</w:t>
      </w:r>
      <w:r w:rsidR="004D017B" w:rsidRPr="004D017B">
        <w:rPr>
          <w:rtl/>
          <w:lang w:bidi="ar-SA"/>
        </w:rPr>
        <w:t>، بشأن ميثاق المستقبل؛</w:t>
      </w:r>
    </w:p>
    <w:p w14:paraId="21077B22" w14:textId="6AF36C0E" w:rsidR="00A72791" w:rsidRDefault="004D017B" w:rsidP="000112E1">
      <w:pPr>
        <w:rPr>
          <w:rtl/>
          <w:lang w:bidi="ar-SA"/>
        </w:rPr>
      </w:pPr>
      <w:r w:rsidRPr="00202188">
        <w:rPr>
          <w:i/>
          <w:iCs/>
          <w:rtl/>
          <w:lang w:bidi="ar-SA"/>
        </w:rPr>
        <w:t>ب)</w:t>
      </w:r>
      <w:r w:rsidRPr="00202188">
        <w:rPr>
          <w:rtl/>
          <w:lang w:bidi="ar-SA"/>
        </w:rPr>
        <w:tab/>
      </w:r>
      <w:r w:rsidR="00D139FF">
        <w:rPr>
          <w:rFonts w:hint="cs"/>
          <w:rtl/>
          <w:lang w:bidi="ar-SA"/>
        </w:rPr>
        <w:t>ب</w:t>
      </w:r>
      <w:r w:rsidRPr="00202188">
        <w:rPr>
          <w:rtl/>
          <w:lang w:bidi="ar-SA"/>
        </w:rPr>
        <w:t xml:space="preserve">القرار </w:t>
      </w:r>
      <w:r w:rsidR="003C7412" w:rsidRPr="00202188">
        <w:rPr>
          <w:lang w:bidi="ar-SA"/>
        </w:rPr>
        <w:t>70/1</w:t>
      </w:r>
      <w:r w:rsidRPr="00202188">
        <w:rPr>
          <w:rtl/>
          <w:lang w:bidi="ar-SA"/>
        </w:rPr>
        <w:t xml:space="preserve"> للجمعية العامة للأمم المتحدة، بشأن تحويل عالمنا: خطة التنمية المستدامة لعام </w:t>
      </w:r>
      <w:r w:rsidRPr="00202188">
        <w:rPr>
          <w:lang w:bidi="ar-SA"/>
        </w:rPr>
        <w:t>2030</w:t>
      </w:r>
      <w:r w:rsidRPr="00202188">
        <w:rPr>
          <w:rtl/>
          <w:lang w:bidi="ar-SA"/>
        </w:rPr>
        <w:t>، ولا</w:t>
      </w:r>
      <w:r w:rsidR="004E53B3" w:rsidRPr="00202188">
        <w:rPr>
          <w:rFonts w:hint="cs"/>
          <w:rtl/>
          <w:lang w:bidi="ar-SA"/>
        </w:rPr>
        <w:t> </w:t>
      </w:r>
      <w:r w:rsidRPr="00202188">
        <w:rPr>
          <w:rtl/>
          <w:lang w:bidi="ar-SA"/>
        </w:rPr>
        <w:t>سيما الهدف</w:t>
      </w:r>
      <w:r w:rsidR="000112E1" w:rsidRPr="00202188">
        <w:rPr>
          <w:rFonts w:hint="cs"/>
          <w:rtl/>
          <w:lang w:bidi="ar-SA"/>
        </w:rPr>
        <w:t> </w:t>
      </w:r>
      <w:r w:rsidRPr="00202188">
        <w:rPr>
          <w:lang w:bidi="ar-SA"/>
        </w:rPr>
        <w:t>12</w:t>
      </w:r>
      <w:r w:rsidRPr="00202188">
        <w:rPr>
          <w:rtl/>
          <w:lang w:bidi="ar-SA"/>
        </w:rPr>
        <w:t xml:space="preserve"> (</w:t>
      </w:r>
      <w:r w:rsidR="002A6F22" w:rsidRPr="00202188">
        <w:rPr>
          <w:rtl/>
        </w:rPr>
        <w:t>ضمان وجود أنماط استهلاك وإنتاج مستدامة</w:t>
      </w:r>
      <w:r w:rsidRPr="00202188">
        <w:rPr>
          <w:rtl/>
          <w:lang w:bidi="ar-SA"/>
        </w:rPr>
        <w:t xml:space="preserve">)، والهدف </w:t>
      </w:r>
      <w:r w:rsidRPr="00202188">
        <w:rPr>
          <w:lang w:bidi="ar-SA"/>
        </w:rPr>
        <w:t>13</w:t>
      </w:r>
      <w:r w:rsidRPr="00202188">
        <w:rPr>
          <w:rtl/>
          <w:lang w:bidi="ar-SA"/>
        </w:rPr>
        <w:t xml:space="preserve"> (</w:t>
      </w:r>
      <w:r w:rsidR="002A6F22" w:rsidRPr="00202188">
        <w:rPr>
          <w:rtl/>
        </w:rPr>
        <w:t>اتخاذ إجراءات عاجلة للتصدي لتغير المناخ وآثاره</w:t>
      </w:r>
      <w:r w:rsidRPr="00202188">
        <w:rPr>
          <w:rtl/>
          <w:lang w:bidi="ar-SA"/>
        </w:rPr>
        <w:t>)؛</w:t>
      </w:r>
    </w:p>
    <w:p w14:paraId="48A1C5A3" w14:textId="17854482" w:rsidR="004D017B" w:rsidRPr="004D017B" w:rsidRDefault="004D017B" w:rsidP="004D017B">
      <w:pPr>
        <w:rPr>
          <w:rtl/>
          <w:lang w:bidi="en-GB"/>
        </w:rPr>
      </w:pPr>
      <w:r w:rsidRPr="004D017B">
        <w:rPr>
          <w:i/>
          <w:iCs/>
          <w:rtl/>
          <w:lang w:bidi="ar-SA"/>
        </w:rPr>
        <w:t>ج)</w:t>
      </w:r>
      <w:r w:rsidRPr="004D017B">
        <w:rPr>
          <w:rtl/>
          <w:lang w:bidi="ar-SA"/>
        </w:rPr>
        <w:tab/>
      </w:r>
      <w:r w:rsidR="00D139FF">
        <w:rPr>
          <w:rFonts w:hint="cs"/>
          <w:rtl/>
          <w:lang w:bidi="ar-SA"/>
        </w:rPr>
        <w:t>ب</w:t>
      </w:r>
      <w:r w:rsidRPr="004D017B">
        <w:rPr>
          <w:rtl/>
          <w:lang w:bidi="ar-SA"/>
        </w:rPr>
        <w:t xml:space="preserve">القرار </w:t>
      </w:r>
      <w:r w:rsidR="003C7412">
        <w:rPr>
          <w:lang w:bidi="ar-SA"/>
        </w:rPr>
        <w:t>80/173</w:t>
      </w:r>
      <w:r w:rsidRPr="004D017B">
        <w:rPr>
          <w:rtl/>
          <w:lang w:bidi="ar-SA"/>
        </w:rPr>
        <w:t xml:space="preserve"> للجمعية العامة للأمم المتحدة، بشأن الوثيقة الختامية للاجتماع الرفيع المستوى </w:t>
      </w:r>
      <w:r w:rsidR="00317CDB">
        <w:rPr>
          <w:rFonts w:hint="cs"/>
          <w:rtl/>
          <w:lang w:bidi="ar-SA"/>
        </w:rPr>
        <w:t>بشأن</w:t>
      </w:r>
      <w:r w:rsidRPr="004D017B">
        <w:rPr>
          <w:rtl/>
          <w:lang w:bidi="ar-SA"/>
        </w:rPr>
        <w:t xml:space="preserve"> الاستعراض العام لتنفيذ </w:t>
      </w:r>
      <w:r w:rsidR="0096056B">
        <w:rPr>
          <w:rtl/>
          <w:lang w:bidi="ar-SA"/>
        </w:rPr>
        <w:t>نواتج القمة العالمية لمجتمع المعلومات</w:t>
      </w:r>
      <w:r w:rsidRPr="004D017B">
        <w:rPr>
          <w:rtl/>
          <w:lang w:bidi="ar-SA"/>
        </w:rPr>
        <w:t xml:space="preserve"> </w:t>
      </w:r>
      <w:r w:rsidR="003C7412" w:rsidRPr="003C7412">
        <w:rPr>
          <w:lang w:val="en-US" w:bidi="ar-SA"/>
        </w:rPr>
        <w:t>(WSIS+20)</w:t>
      </w:r>
      <w:r w:rsidRPr="004D017B">
        <w:rPr>
          <w:rtl/>
          <w:lang w:bidi="ar-SA"/>
        </w:rPr>
        <w:t>؛</w:t>
      </w:r>
    </w:p>
    <w:p w14:paraId="5145683A" w14:textId="6EA1E699" w:rsidR="00A72791" w:rsidRDefault="004D017B" w:rsidP="004D017B">
      <w:pPr>
        <w:rPr>
          <w:rtl/>
          <w:lang w:bidi="ar-SA"/>
        </w:rPr>
      </w:pPr>
      <w:r w:rsidRPr="004D017B">
        <w:rPr>
          <w:i/>
          <w:iCs/>
          <w:rtl/>
          <w:lang w:bidi="ar-SA"/>
        </w:rPr>
        <w:t>د</w:t>
      </w:r>
      <w:r w:rsidR="003C7412">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130</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الصادر عن مؤتمر المندوبين المفوضين، بشأن تعزيز دور الاتحاد في مجال بناء الثقة والأمن في استخدام تكنولوجيا المعلومات والاتصالات</w:t>
      </w:r>
      <w:r w:rsidR="00A06BC0">
        <w:rPr>
          <w:rFonts w:hint="cs"/>
          <w:rtl/>
          <w:lang w:bidi="ar-SA"/>
        </w:rPr>
        <w:t> </w:t>
      </w:r>
      <w:r w:rsidR="00A06BC0">
        <w:rPr>
          <w:lang w:val="en-US" w:bidi="ar-SA"/>
        </w:rPr>
        <w:t>(ICT)</w:t>
      </w:r>
      <w:r w:rsidRPr="004D017B">
        <w:rPr>
          <w:rtl/>
          <w:lang w:bidi="ar-SA"/>
        </w:rPr>
        <w:t>؛</w:t>
      </w:r>
    </w:p>
    <w:p w14:paraId="49EAE4A3" w14:textId="54185E56" w:rsidR="00A72791" w:rsidRDefault="004D017B" w:rsidP="00E9093E">
      <w:pPr>
        <w:rPr>
          <w:rtl/>
          <w:lang w:bidi="ar-SA"/>
        </w:rPr>
      </w:pPr>
      <w:r w:rsidRPr="00202188">
        <w:rPr>
          <w:i/>
          <w:iCs/>
          <w:rtl/>
          <w:lang w:bidi="ar-SA"/>
        </w:rPr>
        <w:t>ه‍</w:t>
      </w:r>
      <w:r w:rsidR="003C7412" w:rsidRPr="00202188">
        <w:rPr>
          <w:rFonts w:hint="cs"/>
          <w:i/>
          <w:iCs/>
          <w:rtl/>
          <w:lang w:bidi="ar-SA"/>
        </w:rPr>
        <w:t>ـ </w:t>
      </w:r>
      <w:r w:rsidRPr="00202188">
        <w:rPr>
          <w:i/>
          <w:iCs/>
          <w:rtl/>
          <w:lang w:bidi="ar-SA"/>
        </w:rPr>
        <w:t>)</w:t>
      </w:r>
      <w:r w:rsidRPr="00202188">
        <w:rPr>
          <w:rtl/>
          <w:lang w:bidi="ar-SA"/>
        </w:rPr>
        <w:tab/>
      </w:r>
      <w:r w:rsidR="00D139FF">
        <w:rPr>
          <w:rFonts w:hint="cs"/>
          <w:rtl/>
          <w:lang w:bidi="ar-SA"/>
        </w:rPr>
        <w:t>ب</w:t>
      </w:r>
      <w:r w:rsidRPr="00202188">
        <w:rPr>
          <w:rtl/>
          <w:lang w:bidi="ar-SA"/>
        </w:rPr>
        <w:t xml:space="preserve">القرار </w:t>
      </w:r>
      <w:r w:rsidRPr="00202188">
        <w:rPr>
          <w:lang w:bidi="ar-SA"/>
        </w:rPr>
        <w:t>136</w:t>
      </w:r>
      <w:r w:rsidRPr="00202188">
        <w:rPr>
          <w:rtl/>
          <w:lang w:bidi="ar-SA"/>
        </w:rPr>
        <w:t xml:space="preserve"> (</w:t>
      </w:r>
      <w:r w:rsidR="005144AB" w:rsidRPr="00202188">
        <w:rPr>
          <w:rtl/>
          <w:lang w:bidi="ar-SA"/>
        </w:rPr>
        <w:t>المراجَع</w:t>
      </w:r>
      <w:r w:rsidRPr="00202188">
        <w:rPr>
          <w:rtl/>
          <w:lang w:bidi="ar-SA"/>
        </w:rPr>
        <w:t xml:space="preserve"> في بوخارست، </w:t>
      </w:r>
      <w:r w:rsidRPr="00202188">
        <w:rPr>
          <w:lang w:bidi="ar-SA"/>
        </w:rPr>
        <w:t>2022</w:t>
      </w:r>
      <w:r w:rsidRPr="00202188">
        <w:rPr>
          <w:rtl/>
          <w:lang w:bidi="ar-SA"/>
        </w:rPr>
        <w:t xml:space="preserve">) لمؤتمر المندوبين المفوضين، بشأن استخدام الاتصالات/تكنولوجيا المعلومات والاتصالات </w:t>
      </w:r>
      <w:r w:rsidR="00E9093E" w:rsidRPr="00202188">
        <w:rPr>
          <w:rFonts w:hint="cs"/>
          <w:rtl/>
        </w:rPr>
        <w:t>في المساعدات الإنسانية و</w:t>
      </w:r>
      <w:r w:rsidR="00E9093E" w:rsidRPr="00202188">
        <w:rPr>
          <w:rtl/>
        </w:rPr>
        <w:t>في عمليات الرصد</w:t>
      </w:r>
      <w:r w:rsidR="00E9093E" w:rsidRPr="00202188">
        <w:rPr>
          <w:rFonts w:hint="cs"/>
          <w:rtl/>
        </w:rPr>
        <w:t xml:space="preserve"> </w:t>
      </w:r>
      <w:r w:rsidR="00E9093E" w:rsidRPr="00202188">
        <w:rPr>
          <w:rtl/>
        </w:rPr>
        <w:t>والإدارة الخاصة بحالات الطوارئ والكوارث</w:t>
      </w:r>
      <w:r w:rsidR="00E9093E" w:rsidRPr="00202188">
        <w:rPr>
          <w:rFonts w:hint="cs"/>
          <w:rtl/>
        </w:rPr>
        <w:t>،</w:t>
      </w:r>
      <w:r w:rsidR="00E9093E" w:rsidRPr="00202188">
        <w:rPr>
          <w:rtl/>
        </w:rPr>
        <w:t xml:space="preserve"> </w:t>
      </w:r>
      <w:r w:rsidR="00E9093E" w:rsidRPr="00202188">
        <w:rPr>
          <w:rFonts w:hint="cs"/>
          <w:rtl/>
        </w:rPr>
        <w:t xml:space="preserve">بما في ذلك الطوارئ المتعلقة بالصحة، </w:t>
      </w:r>
      <w:r w:rsidR="00E9093E" w:rsidRPr="00202188">
        <w:rPr>
          <w:rtl/>
        </w:rPr>
        <w:t>من أجل الإنذار المبكر بها والوقاية منها والتخفيف من آثارها والإغاثة</w:t>
      </w:r>
      <w:r w:rsidR="00E9093E" w:rsidRPr="00202188">
        <w:rPr>
          <w:rFonts w:hint="cs"/>
          <w:rtl/>
        </w:rPr>
        <w:t xml:space="preserve"> عند وقوعها</w:t>
      </w:r>
      <w:r w:rsidRPr="00202188">
        <w:rPr>
          <w:rtl/>
          <w:lang w:bidi="ar-SA"/>
        </w:rPr>
        <w:t>؛</w:t>
      </w:r>
    </w:p>
    <w:p w14:paraId="0D8ED4A9" w14:textId="45E7F2AB" w:rsidR="00A72791" w:rsidRDefault="004D017B" w:rsidP="004D017B">
      <w:pPr>
        <w:rPr>
          <w:rtl/>
          <w:lang w:bidi="ar-SA"/>
        </w:rPr>
      </w:pPr>
      <w:r w:rsidRPr="004D017B">
        <w:rPr>
          <w:i/>
          <w:iCs/>
          <w:rtl/>
          <w:lang w:bidi="ar-SA"/>
        </w:rPr>
        <w:t>و</w:t>
      </w:r>
      <w:r w:rsidR="003C7412">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139</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استخدام الاتصالات/تكنولوجيا المعلومات والاتصالات من أجل سد الفجوة الرقمية وبناء مجتمع معلومات شامل للجميع؛</w:t>
      </w:r>
    </w:p>
    <w:p w14:paraId="627388B2" w14:textId="6E555366" w:rsidR="00A72791" w:rsidRDefault="004D017B" w:rsidP="004D017B">
      <w:pPr>
        <w:rPr>
          <w:rtl/>
          <w:lang w:bidi="ar-SA"/>
        </w:rPr>
      </w:pPr>
      <w:r w:rsidRPr="004D017B">
        <w:rPr>
          <w:i/>
          <w:iCs/>
          <w:rtl/>
          <w:lang w:bidi="ar-SA"/>
        </w:rPr>
        <w:t>ز</w:t>
      </w:r>
      <w:r w:rsidR="003C7412">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182</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دور الاتصالات/تكنولوجيا المعلومات والاتصالات فيما يتعلق بتغير المناخ وحماية البيئة؛</w:t>
      </w:r>
    </w:p>
    <w:p w14:paraId="6CE866ED" w14:textId="5A6D629E" w:rsidR="004D017B" w:rsidRPr="004D017B" w:rsidRDefault="004D017B" w:rsidP="004D017B">
      <w:pPr>
        <w:rPr>
          <w:rtl/>
          <w:lang w:bidi="en-GB"/>
        </w:rPr>
      </w:pPr>
      <w:r w:rsidRPr="004D017B">
        <w:rPr>
          <w:i/>
          <w:iCs/>
          <w:rtl/>
          <w:lang w:bidi="ar-SA"/>
        </w:rPr>
        <w:t>ح)</w:t>
      </w:r>
      <w:r w:rsidRPr="004D017B">
        <w:rPr>
          <w:rtl/>
          <w:lang w:bidi="ar-SA"/>
        </w:rPr>
        <w:tab/>
      </w:r>
      <w:r w:rsidR="00D139FF">
        <w:rPr>
          <w:rFonts w:hint="cs"/>
          <w:rtl/>
          <w:lang w:bidi="ar-SA"/>
        </w:rPr>
        <w:t>ب</w:t>
      </w:r>
      <w:r w:rsidRPr="004D017B">
        <w:rPr>
          <w:rtl/>
          <w:lang w:bidi="ar-SA"/>
        </w:rPr>
        <w:t xml:space="preserve">القرار </w:t>
      </w:r>
      <w:r w:rsidRPr="004D017B">
        <w:rPr>
          <w:lang w:bidi="ar-SA"/>
        </w:rPr>
        <w:t>200</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برنامج التوصيل في </w:t>
      </w:r>
      <w:r w:rsidRPr="004D017B">
        <w:rPr>
          <w:lang w:bidi="ar-SA"/>
        </w:rPr>
        <w:t>2030</w:t>
      </w:r>
      <w:r w:rsidRPr="004D017B">
        <w:rPr>
          <w:rtl/>
          <w:lang w:bidi="ar-SA"/>
        </w:rPr>
        <w:t xml:space="preserve"> من أجل التنمية العالمية للاتصالات/تكنولوجيا المعلومات والاتصالات، بما في ذلك النطاق العريض، لصالح التنمية المستدامة؛</w:t>
      </w:r>
    </w:p>
    <w:p w14:paraId="6AAAEC6C" w14:textId="316D3D43" w:rsidR="00A72791" w:rsidRDefault="004D017B" w:rsidP="00AE1659">
      <w:pPr>
        <w:rPr>
          <w:rtl/>
          <w:lang w:bidi="ar-SA"/>
        </w:rPr>
      </w:pPr>
      <w:r w:rsidRPr="00202188">
        <w:rPr>
          <w:i/>
          <w:iCs/>
          <w:rtl/>
          <w:lang w:bidi="ar-SA"/>
        </w:rPr>
        <w:t>ط)</w:t>
      </w:r>
      <w:r w:rsidRPr="00202188">
        <w:rPr>
          <w:rtl/>
          <w:lang w:bidi="ar-SA"/>
        </w:rPr>
        <w:tab/>
      </w:r>
      <w:r w:rsidR="00D139FF">
        <w:rPr>
          <w:rFonts w:hint="cs"/>
          <w:rtl/>
          <w:lang w:bidi="ar-SA"/>
        </w:rPr>
        <w:t>ب</w:t>
      </w:r>
      <w:r w:rsidRPr="00202188">
        <w:rPr>
          <w:rtl/>
          <w:lang w:bidi="ar-SA"/>
        </w:rPr>
        <w:t xml:space="preserve">القرار </w:t>
      </w:r>
      <w:r w:rsidRPr="00202188">
        <w:rPr>
          <w:lang w:bidi="ar-SA"/>
        </w:rPr>
        <w:t>11</w:t>
      </w:r>
      <w:r w:rsidRPr="00202188">
        <w:rPr>
          <w:rtl/>
          <w:lang w:bidi="ar-SA"/>
        </w:rPr>
        <w:t xml:space="preserve"> (</w:t>
      </w:r>
      <w:r w:rsidR="005144AB" w:rsidRPr="00202188">
        <w:rPr>
          <w:rtl/>
          <w:lang w:bidi="ar-SA"/>
        </w:rPr>
        <w:t>المراجَع</w:t>
      </w:r>
      <w:r w:rsidRPr="00202188">
        <w:rPr>
          <w:rtl/>
          <w:lang w:bidi="ar-SA"/>
        </w:rPr>
        <w:t xml:space="preserve"> في باكو، </w:t>
      </w:r>
      <w:r w:rsidRPr="00202188">
        <w:rPr>
          <w:lang w:bidi="ar-SA"/>
        </w:rPr>
        <w:t>2025</w:t>
      </w:r>
      <w:r w:rsidRPr="00202188">
        <w:rPr>
          <w:rtl/>
          <w:lang w:bidi="ar-SA"/>
        </w:rPr>
        <w:t xml:space="preserve">) للمؤتمر العالمي لتنمية الاتصالات </w:t>
      </w:r>
      <w:r w:rsidR="005144AB" w:rsidRPr="00202188">
        <w:rPr>
          <w:lang w:val="en-US" w:bidi="ar-SA"/>
        </w:rPr>
        <w:t>(WTDC)</w:t>
      </w:r>
      <w:r w:rsidRPr="00202188">
        <w:rPr>
          <w:rtl/>
          <w:lang w:bidi="ar-SA"/>
        </w:rPr>
        <w:t xml:space="preserve">، بشأن خدمات الاتصالات/تكنولوجيا المعلومات والاتصالات في المناطق </w:t>
      </w:r>
      <w:r w:rsidR="00AE1659" w:rsidRPr="00202188">
        <w:rPr>
          <w:rFonts w:hint="cs"/>
          <w:rtl/>
          <w:lang w:bidi="ar-SA"/>
        </w:rPr>
        <w:t>الريفية</w:t>
      </w:r>
      <w:r w:rsidR="00AE1659" w:rsidRPr="00202188" w:rsidDel="00E245A0">
        <w:rPr>
          <w:rFonts w:hint="cs"/>
          <w:rtl/>
          <w:lang w:bidi="ar-SA"/>
        </w:rPr>
        <w:t xml:space="preserve"> </w:t>
      </w:r>
      <w:r w:rsidR="00AE1659" w:rsidRPr="00202188">
        <w:rPr>
          <w:rFonts w:hint="cs"/>
          <w:rtl/>
          <w:lang w:bidi="ar-SA"/>
        </w:rPr>
        <w:t>والمعزولة معدومة الخدمات وشحيحة الخدمات</w:t>
      </w:r>
      <w:r w:rsidRPr="00202188">
        <w:rPr>
          <w:rtl/>
          <w:lang w:bidi="ar-SA"/>
        </w:rPr>
        <w:t>؛</w:t>
      </w:r>
    </w:p>
    <w:p w14:paraId="5E4D2EC5" w14:textId="46D40277" w:rsidR="004D017B" w:rsidRPr="001A5C1E" w:rsidRDefault="004D017B" w:rsidP="004D017B">
      <w:pPr>
        <w:rPr>
          <w:spacing w:val="-2"/>
          <w:rtl/>
          <w:lang w:bidi="en-GB"/>
        </w:rPr>
      </w:pPr>
      <w:r w:rsidRPr="001A5C1E">
        <w:rPr>
          <w:i/>
          <w:iCs/>
          <w:spacing w:val="-2"/>
          <w:rtl/>
          <w:lang w:bidi="ar-SA"/>
        </w:rPr>
        <w:t>ي)</w:t>
      </w:r>
      <w:r w:rsidRPr="001A5C1E">
        <w:rPr>
          <w:spacing w:val="-2"/>
          <w:rtl/>
          <w:lang w:bidi="ar-SA"/>
        </w:rPr>
        <w:tab/>
      </w:r>
      <w:r w:rsidR="00D139FF">
        <w:rPr>
          <w:rFonts w:hint="cs"/>
          <w:spacing w:val="-2"/>
          <w:rtl/>
          <w:lang w:bidi="ar-SA"/>
        </w:rPr>
        <w:t>ب</w:t>
      </w:r>
      <w:r w:rsidRPr="001A5C1E">
        <w:rPr>
          <w:spacing w:val="-2"/>
          <w:rtl/>
          <w:lang w:bidi="ar-SA"/>
        </w:rPr>
        <w:t xml:space="preserve">القرار </w:t>
      </w:r>
      <w:r w:rsidRPr="001A5C1E">
        <w:rPr>
          <w:spacing w:val="-2"/>
          <w:lang w:bidi="ar-SA"/>
        </w:rPr>
        <w:t>34</w:t>
      </w:r>
      <w:r w:rsidRPr="001A5C1E">
        <w:rPr>
          <w:spacing w:val="-2"/>
          <w:rtl/>
          <w:lang w:bidi="ar-SA"/>
        </w:rPr>
        <w:t xml:space="preserve"> (</w:t>
      </w:r>
      <w:r w:rsidR="005144AB" w:rsidRPr="001A5C1E">
        <w:rPr>
          <w:spacing w:val="-2"/>
          <w:rtl/>
          <w:lang w:bidi="ar-SA"/>
        </w:rPr>
        <w:t>المراجَع</w:t>
      </w:r>
      <w:r w:rsidRPr="001A5C1E">
        <w:rPr>
          <w:spacing w:val="-2"/>
          <w:rtl/>
          <w:lang w:bidi="ar-SA"/>
        </w:rPr>
        <w:t xml:space="preserve"> في باكو، </w:t>
      </w:r>
      <w:r w:rsidRPr="001A5C1E">
        <w:rPr>
          <w:spacing w:val="-2"/>
          <w:lang w:bidi="ar-SA"/>
        </w:rPr>
        <w:t>2025</w:t>
      </w:r>
      <w:r w:rsidRPr="001A5C1E">
        <w:rPr>
          <w:spacing w:val="-2"/>
          <w:rtl/>
          <w:lang w:bidi="ar-SA"/>
        </w:rPr>
        <w:t>) للمؤتمر العالمي لتنمية الاتصالات، بشأن دور الاتصالات/تكنولوجيا المعلومات والاتصالات في التأهب للكوارث والإنذار المبكر بحدوثها وفي عمليات الإنقاذ والإغاثة والتخفيف من آثارها والتصدي لها؛</w:t>
      </w:r>
    </w:p>
    <w:p w14:paraId="52082FDB" w14:textId="4E6F61E0" w:rsidR="004D017B" w:rsidRPr="001A5C1E" w:rsidRDefault="004D017B" w:rsidP="004D017B">
      <w:pPr>
        <w:rPr>
          <w:rtl/>
          <w:lang w:bidi="en-GB"/>
        </w:rPr>
      </w:pPr>
      <w:r w:rsidRPr="001A5C1E">
        <w:rPr>
          <w:i/>
          <w:iCs/>
          <w:rtl/>
          <w:lang w:bidi="ar-SA"/>
        </w:rPr>
        <w:t>ك)</w:t>
      </w:r>
      <w:r w:rsidRPr="001A5C1E">
        <w:rPr>
          <w:rtl/>
          <w:lang w:bidi="ar-SA"/>
        </w:rPr>
        <w:tab/>
      </w:r>
      <w:r w:rsidR="00D139FF">
        <w:rPr>
          <w:rFonts w:hint="cs"/>
          <w:rtl/>
          <w:lang w:bidi="ar-SA"/>
        </w:rPr>
        <w:t>ب</w:t>
      </w:r>
      <w:r w:rsidRPr="001A5C1E">
        <w:rPr>
          <w:rtl/>
          <w:lang w:bidi="ar-SA"/>
        </w:rPr>
        <w:t xml:space="preserve">القرار </w:t>
      </w:r>
      <w:r w:rsidRPr="001A5C1E">
        <w:rPr>
          <w:lang w:bidi="ar-SA"/>
        </w:rPr>
        <w:t>37</w:t>
      </w:r>
      <w:r w:rsidRPr="001A5C1E">
        <w:rPr>
          <w:rtl/>
          <w:lang w:bidi="ar-SA"/>
        </w:rPr>
        <w:t xml:space="preserve"> (</w:t>
      </w:r>
      <w:r w:rsidR="005144AB" w:rsidRPr="001A5C1E">
        <w:rPr>
          <w:rtl/>
          <w:lang w:bidi="ar-SA"/>
        </w:rPr>
        <w:t>المراجَع</w:t>
      </w:r>
      <w:r w:rsidRPr="001A5C1E">
        <w:rPr>
          <w:rtl/>
          <w:lang w:bidi="ar-SA"/>
        </w:rPr>
        <w:t xml:space="preserve"> في باكو، </w:t>
      </w:r>
      <w:r w:rsidRPr="001A5C1E">
        <w:rPr>
          <w:lang w:bidi="ar-SA"/>
        </w:rPr>
        <w:t>2025</w:t>
      </w:r>
      <w:r w:rsidRPr="001A5C1E">
        <w:rPr>
          <w:rtl/>
          <w:lang w:bidi="ar-SA"/>
        </w:rPr>
        <w:t>) للمؤتمر العالمي لتنمية الاتصالات، بشأن سد الفجوة الرقمية؛</w:t>
      </w:r>
    </w:p>
    <w:p w14:paraId="1F20BACE" w14:textId="220AB5A1" w:rsidR="004D017B" w:rsidRPr="001A5C1E" w:rsidRDefault="004D017B" w:rsidP="004D017B">
      <w:pPr>
        <w:rPr>
          <w:rtl/>
          <w:lang w:bidi="en-GB"/>
        </w:rPr>
      </w:pPr>
      <w:r w:rsidRPr="00202188">
        <w:rPr>
          <w:i/>
          <w:iCs/>
          <w:rtl/>
          <w:lang w:bidi="ar-SA"/>
        </w:rPr>
        <w:t>ل)</w:t>
      </w:r>
      <w:r w:rsidRPr="00202188">
        <w:rPr>
          <w:rtl/>
          <w:lang w:bidi="ar-SA"/>
        </w:rPr>
        <w:tab/>
      </w:r>
      <w:r w:rsidR="00D139FF">
        <w:rPr>
          <w:rFonts w:hint="cs"/>
          <w:rtl/>
          <w:lang w:bidi="ar-SA"/>
        </w:rPr>
        <w:t>ب</w:t>
      </w:r>
      <w:r w:rsidRPr="00202188">
        <w:rPr>
          <w:rtl/>
          <w:lang w:bidi="ar-SA"/>
        </w:rPr>
        <w:t xml:space="preserve">القرار </w:t>
      </w:r>
      <w:r w:rsidRPr="00202188">
        <w:rPr>
          <w:lang w:bidi="ar-SA"/>
        </w:rPr>
        <w:t>45</w:t>
      </w:r>
      <w:r w:rsidRPr="00202188">
        <w:rPr>
          <w:rtl/>
          <w:lang w:bidi="ar-SA"/>
        </w:rPr>
        <w:t xml:space="preserve"> (</w:t>
      </w:r>
      <w:r w:rsidR="005144AB" w:rsidRPr="00202188">
        <w:rPr>
          <w:rtl/>
          <w:lang w:bidi="ar-SA"/>
        </w:rPr>
        <w:t>المراجَع</w:t>
      </w:r>
      <w:r w:rsidRPr="00202188">
        <w:rPr>
          <w:rtl/>
          <w:lang w:bidi="ar-SA"/>
        </w:rPr>
        <w:t xml:space="preserve"> في باكو، </w:t>
      </w:r>
      <w:r w:rsidRPr="00202188">
        <w:rPr>
          <w:lang w:bidi="ar-SA"/>
        </w:rPr>
        <w:t>2025</w:t>
      </w:r>
      <w:r w:rsidRPr="00202188">
        <w:rPr>
          <w:rtl/>
          <w:lang w:bidi="ar-SA"/>
        </w:rPr>
        <w:t>) للمؤتمر العالمي لتنمية الاتصالات، بشأن آليات تعزيز التعاون في مجال الأمن السيبراني</w:t>
      </w:r>
      <w:r w:rsidR="00A723A6" w:rsidRPr="00202188">
        <w:rPr>
          <w:rFonts w:hint="cs"/>
          <w:rtl/>
          <w:lang w:bidi="ar-SA"/>
        </w:rPr>
        <w:t xml:space="preserve">، </w:t>
      </w:r>
      <w:r w:rsidR="00A723A6" w:rsidRPr="00202188">
        <w:rPr>
          <w:rFonts w:hint="cs"/>
          <w:rtl/>
        </w:rPr>
        <w:t>بما في ذلك مكافحة الرسائل الاقتحامية والتصدي لها</w:t>
      </w:r>
      <w:r w:rsidRPr="00202188">
        <w:rPr>
          <w:rtl/>
          <w:lang w:bidi="ar-SA"/>
        </w:rPr>
        <w:t>،</w:t>
      </w:r>
    </w:p>
    <w:p w14:paraId="45AB26EF" w14:textId="77777777" w:rsidR="004D017B" w:rsidRPr="004D017B" w:rsidRDefault="004D017B" w:rsidP="003D38A4">
      <w:pPr>
        <w:pStyle w:val="Call"/>
        <w:rPr>
          <w:rtl/>
          <w:lang w:bidi="en-GB"/>
        </w:rPr>
      </w:pPr>
      <w:r w:rsidRPr="004D017B">
        <w:rPr>
          <w:rtl/>
          <w:lang w:bidi="ar-SA"/>
        </w:rPr>
        <w:t>وإذ يلاحظ</w:t>
      </w:r>
    </w:p>
    <w:p w14:paraId="52017E35" w14:textId="77777777" w:rsidR="004D017B" w:rsidRPr="004E53B3" w:rsidRDefault="004D017B" w:rsidP="004D017B">
      <w:pPr>
        <w:rPr>
          <w:bCs/>
          <w:spacing w:val="-2"/>
          <w:rtl/>
          <w:lang w:bidi="en-GB"/>
        </w:rPr>
      </w:pPr>
      <w:r w:rsidRPr="004E53B3">
        <w:rPr>
          <w:spacing w:val="-2"/>
          <w:rtl/>
          <w:lang w:bidi="ar-SA"/>
        </w:rPr>
        <w:t>أن الاتصالات/تكنولوجيا المعلومات والاتصالات قادرة على التنبؤ بطائفة متنوعة من حالات الطوارئ والاستجابة لها والصمود أمامها، بما في ذلك، على سبيل المثال لا الحصر، حالات الطوارئ المتصلة بالمناخ، والحوادث السيبرانية، والأخطار أو الكوارث الطبيعية،</w:t>
      </w:r>
    </w:p>
    <w:p w14:paraId="1E5399DD" w14:textId="77777777" w:rsidR="004D017B" w:rsidRPr="004D017B" w:rsidRDefault="004D017B" w:rsidP="003D38A4">
      <w:pPr>
        <w:pStyle w:val="Call"/>
        <w:rPr>
          <w:rtl/>
          <w:lang w:bidi="en-GB"/>
        </w:rPr>
      </w:pPr>
      <w:r w:rsidRPr="004D017B">
        <w:rPr>
          <w:rtl/>
          <w:lang w:bidi="ar-SA"/>
        </w:rPr>
        <w:t>وإذ يأخذ في الاعتبار</w:t>
      </w:r>
    </w:p>
    <w:p w14:paraId="4E49378C" w14:textId="77777777" w:rsidR="00A72791" w:rsidRDefault="004E53B3" w:rsidP="004D017B">
      <w:pPr>
        <w:rPr>
          <w:rtl/>
          <w:lang w:bidi="ar-SA"/>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أن بناء اتصالات/تكنولوجيا معلومات واتصالات قادرة على الصمود أمام الكوارث أو الأخطار الطبيعية ومختلف التهديدات السيبرانية وحالات الانقطاع التقني غير الناجمة عن أعمال ضارة أمر حيوي في وقت يعتمد فيه الوصول إلى الخدمات والمعلومات الأساسية وتقديمها على الإنترنت؛</w:t>
      </w:r>
    </w:p>
    <w:p w14:paraId="0CC9B7A1" w14:textId="47DA1FBC" w:rsidR="00A72791" w:rsidRDefault="004D017B" w:rsidP="004D017B">
      <w:pPr>
        <w:rPr>
          <w:rtl/>
          <w:lang w:bidi="ar-SA"/>
        </w:rPr>
      </w:pPr>
      <w:r w:rsidRPr="004D017B">
        <w:rPr>
          <w:i/>
          <w:iCs/>
          <w:rtl/>
          <w:lang w:bidi="ar-SA"/>
        </w:rPr>
        <w:t>ب)</w:t>
      </w:r>
      <w:r w:rsidRPr="004D017B">
        <w:rPr>
          <w:rtl/>
          <w:lang w:bidi="ar-SA"/>
        </w:rPr>
        <w:tab/>
        <w:t>أن مبادرات تعزيز القدرة على الصمود تكتسي أهمية متزايدة لأن تغير المناخ يسهم في ازدياد عدد الكوارث التي تؤثر في</w:t>
      </w:r>
      <w:r w:rsidR="004E53B3">
        <w:rPr>
          <w:rFonts w:hint="cs"/>
          <w:rtl/>
          <w:lang w:bidi="ar-SA"/>
        </w:rPr>
        <w:t> </w:t>
      </w:r>
      <w:r w:rsidRPr="004D017B">
        <w:rPr>
          <w:rtl/>
          <w:lang w:bidi="ar-SA"/>
        </w:rPr>
        <w:t>الاتصالات/تكنولوجيا المعلومات والاتصالات؛</w:t>
      </w:r>
    </w:p>
    <w:p w14:paraId="6FD278CA" w14:textId="56DBC324" w:rsidR="004D017B" w:rsidRPr="004E53B3" w:rsidRDefault="004D017B" w:rsidP="004D017B">
      <w:pPr>
        <w:rPr>
          <w:spacing w:val="-3"/>
          <w:rtl/>
          <w:lang w:bidi="en-GB"/>
        </w:rPr>
      </w:pPr>
      <w:r w:rsidRPr="004E53B3">
        <w:rPr>
          <w:i/>
          <w:iCs/>
          <w:spacing w:val="-3"/>
          <w:rtl/>
          <w:lang w:bidi="ar-SA"/>
        </w:rPr>
        <w:lastRenderedPageBreak/>
        <w:t>ج)</w:t>
      </w:r>
      <w:r w:rsidRPr="004E53B3">
        <w:rPr>
          <w:spacing w:val="-3"/>
          <w:rtl/>
          <w:lang w:bidi="ar-SA"/>
        </w:rPr>
        <w:tab/>
        <w:t>أهمية ضمان إتاحة الاتصالات/تكنولوجيا المعلومات والاتصالات القادرة على الصمود للجميع، ولا سيما الفئات غير المخدومة والفئات التي لا تحظى بخدمات كافية، إذ يمكن للأزمات أن تفاقم أوجه عدم المساواة والفجوات الرقمية القائمة من قبل؛</w:t>
      </w:r>
    </w:p>
    <w:p w14:paraId="705FD461" w14:textId="576B9FBC" w:rsidR="00A72791" w:rsidRDefault="004D017B" w:rsidP="004D017B">
      <w:pPr>
        <w:rPr>
          <w:rtl/>
          <w:lang w:bidi="ar-SA"/>
        </w:rPr>
      </w:pPr>
      <w:r w:rsidRPr="004D017B">
        <w:rPr>
          <w:i/>
          <w:iCs/>
          <w:rtl/>
          <w:lang w:bidi="ar-SA"/>
        </w:rPr>
        <w:t>د</w:t>
      </w:r>
      <w:r w:rsidR="004E53B3">
        <w:rPr>
          <w:rFonts w:hint="cs"/>
          <w:i/>
          <w:iCs/>
          <w:rtl/>
          <w:lang w:bidi="ar-SA"/>
        </w:rPr>
        <w:t> </w:t>
      </w:r>
      <w:r w:rsidRPr="004D017B">
        <w:rPr>
          <w:i/>
          <w:iCs/>
          <w:rtl/>
          <w:lang w:bidi="ar-SA"/>
        </w:rPr>
        <w:t>)</w:t>
      </w:r>
      <w:r w:rsidRPr="004D017B">
        <w:rPr>
          <w:rtl/>
          <w:lang w:bidi="ar-SA"/>
        </w:rPr>
        <w:tab/>
        <w:t>التحديات المتعددة والمتفاعلة الناجمة عن الفجوات الرقمية الجغرافية عند تصميم ونشر اتصالات/تكنولوجيا معلومات واتصالات قادرة على الصمود في أقل البلدان نمواً</w:t>
      </w:r>
      <w:r w:rsidR="00E30083">
        <w:rPr>
          <w:rFonts w:hint="cs"/>
          <w:rtl/>
          <w:lang w:bidi="ar-SA"/>
        </w:rPr>
        <w:t xml:space="preserve"> </w:t>
      </w:r>
      <w:r w:rsidR="00E30083">
        <w:rPr>
          <w:lang w:val="en-US" w:bidi="ar-SA"/>
        </w:rPr>
        <w:t>(LDC)</w:t>
      </w:r>
      <w:r w:rsidRPr="004D017B">
        <w:rPr>
          <w:rtl/>
          <w:lang w:bidi="ar-SA"/>
        </w:rPr>
        <w:t>، والبلدان النامية غير الساحلية</w:t>
      </w:r>
      <w:r w:rsidR="00E30083">
        <w:rPr>
          <w:rFonts w:hint="cs"/>
          <w:rtl/>
          <w:lang w:bidi="ar-SA"/>
        </w:rPr>
        <w:t xml:space="preserve"> </w:t>
      </w:r>
      <w:r w:rsidR="00E30083">
        <w:rPr>
          <w:lang w:val="en-US" w:bidi="ar-SA"/>
        </w:rPr>
        <w:t>(LLDC)</w:t>
      </w:r>
      <w:r w:rsidRPr="004D017B">
        <w:rPr>
          <w:rtl/>
          <w:lang w:bidi="ar-SA"/>
        </w:rPr>
        <w:t>، والدول الجزرية الصغيرة النامية</w:t>
      </w:r>
      <w:r w:rsidR="00E30083">
        <w:rPr>
          <w:rFonts w:hint="cs"/>
          <w:rtl/>
          <w:lang w:bidi="ar-SA"/>
        </w:rPr>
        <w:t xml:space="preserve"> </w:t>
      </w:r>
      <w:r w:rsidR="00E30083">
        <w:rPr>
          <w:lang w:val="en-US" w:bidi="ar-SA"/>
        </w:rPr>
        <w:t>(SIDS)</w:t>
      </w:r>
      <w:r w:rsidRPr="004D017B">
        <w:rPr>
          <w:rtl/>
          <w:lang w:bidi="ar-SA"/>
        </w:rPr>
        <w:t>، حيث تؤدي محدودية القدرة على بناء القدرة على الصمود وهشاشة المواقع إلى زيادة حدة آثار حالات الطوارئ في اقتصاداتها وبناها التحتية؛</w:t>
      </w:r>
    </w:p>
    <w:p w14:paraId="1C565C3A" w14:textId="408F603B" w:rsidR="004D017B" w:rsidRPr="004D017B" w:rsidRDefault="004D017B" w:rsidP="004D017B">
      <w:pPr>
        <w:rPr>
          <w:rtl/>
          <w:lang w:bidi="en-GB"/>
        </w:rPr>
      </w:pPr>
      <w:r w:rsidRPr="004D017B">
        <w:rPr>
          <w:i/>
          <w:iCs/>
          <w:rtl/>
          <w:lang w:bidi="ar-SA"/>
        </w:rPr>
        <w:t>ه‍</w:t>
      </w:r>
      <w:r w:rsidR="004E53B3">
        <w:rPr>
          <w:rFonts w:hint="cs"/>
          <w:i/>
          <w:iCs/>
          <w:rtl/>
          <w:lang w:bidi="ar-SA"/>
        </w:rPr>
        <w:t>ـ </w:t>
      </w:r>
      <w:r w:rsidRPr="004D017B">
        <w:rPr>
          <w:i/>
          <w:iCs/>
          <w:rtl/>
          <w:lang w:bidi="ar-SA"/>
        </w:rPr>
        <w:t>)</w:t>
      </w:r>
      <w:r w:rsidRPr="004D017B">
        <w:rPr>
          <w:rtl/>
          <w:lang w:bidi="ar-SA"/>
        </w:rPr>
        <w:tab/>
        <w:t>أهمية تطوير اتصالات/تكنولوجيا معلومات واتصالات قادرة على الصمود أمام مختلف التهديدات، مع تلبية متطلبات النفاذ المتنوعة للمستعملين، ولا سيما متطلبات الأشخاص ذوي الإعاقة والأشخاص ذوي الاحتياجات المحددة، ضماناً لنشر الاتصالات/تكنولوجيا المعلومات والاتصالات القادرة على الصمود على نحو منصف؛</w:t>
      </w:r>
    </w:p>
    <w:p w14:paraId="30728298" w14:textId="194D2BA0" w:rsidR="00A72791" w:rsidRDefault="004D017B" w:rsidP="004D017B">
      <w:pPr>
        <w:rPr>
          <w:rtl/>
          <w:lang w:bidi="ar-SA"/>
        </w:rPr>
      </w:pPr>
      <w:r w:rsidRPr="004D017B">
        <w:rPr>
          <w:i/>
          <w:iCs/>
          <w:rtl/>
          <w:lang w:bidi="ar-SA"/>
        </w:rPr>
        <w:t>و</w:t>
      </w:r>
      <w:r w:rsidR="004E53B3">
        <w:rPr>
          <w:rFonts w:hint="cs"/>
          <w:i/>
          <w:iCs/>
          <w:rtl/>
          <w:lang w:bidi="ar-SA"/>
        </w:rPr>
        <w:t> </w:t>
      </w:r>
      <w:r w:rsidRPr="004D017B">
        <w:rPr>
          <w:i/>
          <w:iCs/>
          <w:rtl/>
          <w:lang w:bidi="ar-SA"/>
        </w:rPr>
        <w:t>)</w:t>
      </w:r>
      <w:r w:rsidRPr="004D017B">
        <w:rPr>
          <w:rtl/>
          <w:lang w:bidi="ar-SA"/>
        </w:rPr>
        <w:tab/>
        <w:t xml:space="preserve">أن لجنة الأمم المتحدة المعنية بالقضاء على التمييز ضد المرأة لاحظت، في توصيتها العامة رقم </w:t>
      </w:r>
      <w:r w:rsidRPr="004D017B">
        <w:rPr>
          <w:lang w:bidi="ar-SA"/>
        </w:rPr>
        <w:t>37</w:t>
      </w:r>
      <w:r w:rsidRPr="004D017B">
        <w:rPr>
          <w:rtl/>
          <w:lang w:bidi="ar-SA"/>
        </w:rPr>
        <w:t>، أن عدم مشاركة المرأة مشاركة نشطة في البرامج المتعلقة بالحد من مخاطر الكوارث والقدرة على الصمود أمام تغير المناخ يمكن أن يعوق تطوير تلك البرامج وفعاليتها،</w:t>
      </w:r>
    </w:p>
    <w:p w14:paraId="44511E58" w14:textId="27638859" w:rsidR="004D017B" w:rsidRPr="004D017B" w:rsidRDefault="004D017B" w:rsidP="003D38A4">
      <w:pPr>
        <w:pStyle w:val="Call"/>
        <w:rPr>
          <w:rtl/>
          <w:lang w:bidi="en-GB"/>
        </w:rPr>
      </w:pPr>
      <w:r w:rsidRPr="004D017B">
        <w:rPr>
          <w:rtl/>
          <w:lang w:bidi="ar-SA"/>
        </w:rPr>
        <w:t>وإذ يضع في اعتباره</w:t>
      </w:r>
    </w:p>
    <w:p w14:paraId="4FC362E9" w14:textId="77777777" w:rsidR="00A72791" w:rsidRPr="00DA0CE9" w:rsidRDefault="004E53B3" w:rsidP="004D017B">
      <w:pPr>
        <w:rPr>
          <w:spacing w:val="-2"/>
          <w:rtl/>
          <w:lang w:bidi="ar-SA"/>
        </w:rPr>
      </w:pPr>
      <w:r w:rsidRPr="00DA0CE9">
        <w:rPr>
          <w:rFonts w:hint="cs"/>
          <w:i/>
          <w:iCs/>
          <w:spacing w:val="-2"/>
          <w:rtl/>
          <w:lang w:bidi="ar-SA"/>
        </w:rPr>
        <w:t> </w:t>
      </w:r>
      <w:r w:rsidR="004D017B" w:rsidRPr="00DA0CE9">
        <w:rPr>
          <w:i/>
          <w:iCs/>
          <w:spacing w:val="-2"/>
          <w:rtl/>
          <w:lang w:bidi="ar-SA"/>
        </w:rPr>
        <w:t>أ</w:t>
      </w:r>
      <w:r w:rsidRPr="00DA0CE9">
        <w:rPr>
          <w:rFonts w:hint="cs"/>
          <w:i/>
          <w:iCs/>
          <w:spacing w:val="-2"/>
          <w:rtl/>
          <w:lang w:bidi="ar-SA"/>
        </w:rPr>
        <w:t> </w:t>
      </w:r>
      <w:r w:rsidR="004D017B" w:rsidRPr="00DA0CE9">
        <w:rPr>
          <w:i/>
          <w:iCs/>
          <w:spacing w:val="-2"/>
          <w:rtl/>
          <w:lang w:bidi="ar-SA"/>
        </w:rPr>
        <w:t>)</w:t>
      </w:r>
      <w:r w:rsidR="004D017B" w:rsidRPr="00DA0CE9">
        <w:rPr>
          <w:spacing w:val="-2"/>
          <w:rtl/>
          <w:lang w:bidi="ar-SA"/>
        </w:rPr>
        <w:tab/>
        <w:t>أن البنية التحتية للاتصالات/تكنولوجيا المعلومات والاتصالات القادرة على الصمود ضرورية لدعم الاقتصاد الرقمي العالمي، وتعزيز الابتكار، ودفع عجلة النمو، ولا سيما مع تزايد اعتماد الاقتصادات على نظم متينة لتكنولوجيا المعلومات والاتصالات؛</w:t>
      </w:r>
    </w:p>
    <w:p w14:paraId="0FA9F45A" w14:textId="08B816BE" w:rsidR="00A72791" w:rsidRPr="00DA0CE9" w:rsidRDefault="004D017B" w:rsidP="004D017B">
      <w:pPr>
        <w:rPr>
          <w:spacing w:val="-2"/>
          <w:rtl/>
          <w:lang w:bidi="ar-SA"/>
        </w:rPr>
      </w:pPr>
      <w:r w:rsidRPr="00DA0CE9">
        <w:rPr>
          <w:i/>
          <w:iCs/>
          <w:spacing w:val="-2"/>
          <w:rtl/>
          <w:lang w:bidi="ar-SA"/>
        </w:rPr>
        <w:t>ب)</w:t>
      </w:r>
      <w:r w:rsidRPr="00DA0CE9">
        <w:rPr>
          <w:spacing w:val="-2"/>
          <w:rtl/>
          <w:lang w:bidi="ar-SA"/>
        </w:rPr>
        <w:tab/>
        <w:t>أن تعزيز التوصيلية الموثوقة والآمنة وإتاحة نظم الاتصالات/تكنولوجيا المعلومات والاتصالات لجميع شرائح المجتمع يمكن أن يعزز الفرص الاقتصادية والتعليم والرعاية الصحية وسائر القطاعات الحيوية، بما يسهم في التنمية الاقتصادية المستدامة؛</w:t>
      </w:r>
    </w:p>
    <w:p w14:paraId="22771DFB" w14:textId="68EA89DF" w:rsidR="004D017B" w:rsidRPr="004D017B" w:rsidRDefault="004D017B" w:rsidP="004D017B">
      <w:pPr>
        <w:rPr>
          <w:rtl/>
          <w:lang w:bidi="en-GB"/>
        </w:rPr>
      </w:pPr>
      <w:r w:rsidRPr="004D017B">
        <w:rPr>
          <w:i/>
          <w:iCs/>
          <w:rtl/>
          <w:lang w:bidi="ar-SA"/>
        </w:rPr>
        <w:t>ج)</w:t>
      </w:r>
      <w:r w:rsidRPr="004D017B">
        <w:rPr>
          <w:rtl/>
          <w:lang w:bidi="ar-SA"/>
        </w:rPr>
        <w:tab/>
        <w:t>أن تعزيز البنية التحتية للاتصالات/تكنولوجيا المعلومات والاتصالات في المناطق التي لا تحظى بخدمات كافية والمناطق النائية، من خلال حلول مبتكرة، من شأنه أن يسهم في بناء اقتصادات رقمية قادرة على الصمود؛</w:t>
      </w:r>
    </w:p>
    <w:p w14:paraId="4EC5EDAA" w14:textId="4E31D5F9" w:rsidR="004D017B" w:rsidRPr="004D017B" w:rsidRDefault="004D017B" w:rsidP="004D017B">
      <w:pPr>
        <w:rPr>
          <w:rtl/>
          <w:lang w:bidi="en-GB"/>
        </w:rPr>
      </w:pPr>
      <w:r w:rsidRPr="004D017B">
        <w:rPr>
          <w:i/>
          <w:iCs/>
          <w:rtl/>
          <w:lang w:bidi="ar-SA"/>
        </w:rPr>
        <w:t>د</w:t>
      </w:r>
      <w:r w:rsidR="004E53B3">
        <w:rPr>
          <w:rFonts w:hint="cs"/>
          <w:i/>
          <w:iCs/>
          <w:rtl/>
          <w:lang w:bidi="ar-SA"/>
        </w:rPr>
        <w:t> </w:t>
      </w:r>
      <w:r w:rsidRPr="004D017B">
        <w:rPr>
          <w:i/>
          <w:iCs/>
          <w:rtl/>
          <w:lang w:bidi="ar-SA"/>
        </w:rPr>
        <w:t>)</w:t>
      </w:r>
      <w:r w:rsidRPr="004D017B">
        <w:rPr>
          <w:rtl/>
          <w:lang w:bidi="ar-SA"/>
        </w:rPr>
        <w:tab/>
        <w:t>أن نظم الاتصالات/تكنولوجيا المعلومات والاتصالات القادرة على الصمود والآمنة تؤدي دورا حاسما في دعم استمرارية الأعمال وتقديم الخدمات العامة والوصول إلى الخدمات الأساسية في أوقات الأزمات والكوارث الطبيعية ومختلف التهديدات السيبرانية وحالات الانقطاع التقني غير الناجمة عن أعمال ضارة والطوارئ الصحية العالمية؛</w:t>
      </w:r>
    </w:p>
    <w:p w14:paraId="1A3B778A" w14:textId="0D4F1046" w:rsidR="004D017B" w:rsidRPr="004D017B" w:rsidRDefault="004D017B" w:rsidP="004D017B">
      <w:pPr>
        <w:rPr>
          <w:rtl/>
          <w:lang w:bidi="en-GB"/>
        </w:rPr>
      </w:pPr>
      <w:r w:rsidRPr="004D017B">
        <w:rPr>
          <w:i/>
          <w:iCs/>
          <w:rtl/>
          <w:lang w:bidi="ar-SA"/>
        </w:rPr>
        <w:t>ه‍</w:t>
      </w:r>
      <w:r w:rsidR="004E53B3">
        <w:rPr>
          <w:rFonts w:hint="cs"/>
          <w:i/>
          <w:iCs/>
          <w:rtl/>
          <w:lang w:bidi="ar-SA"/>
        </w:rPr>
        <w:t>ـ </w:t>
      </w:r>
      <w:r w:rsidRPr="004D017B">
        <w:rPr>
          <w:i/>
          <w:iCs/>
          <w:rtl/>
          <w:lang w:bidi="ar-SA"/>
        </w:rPr>
        <w:t>)</w:t>
      </w:r>
      <w:r w:rsidRPr="004D017B">
        <w:rPr>
          <w:rtl/>
          <w:lang w:bidi="ar-SA"/>
        </w:rPr>
        <w:tab/>
        <w:t xml:space="preserve">أن استخدام الاتصالات/تكنولوجيا المعلومات والاتصالات لتبادل المعلومات في حالة وقوع أزمة يشكل أداة قوية لاتخاذ القرارات بالنسبة إلى خدمات الإنقاذ والاستجابة والكيانات المشغلة، وللتواصل مع الأفراد وفيما بينهم؛ وأن تكنولوجيا المعلومات والاتصالات ضرورية للأنشطة المتعلقة بالقدرة على الصمود أمام تغير المناخ، مثل رصد المناخ وحماية </w:t>
      </w:r>
      <w:r w:rsidR="000D5167">
        <w:rPr>
          <w:rFonts w:hint="cs"/>
          <w:rtl/>
          <w:lang w:bidi="ar-SA"/>
        </w:rPr>
        <w:t>الأنظمة</w:t>
      </w:r>
      <w:r w:rsidRPr="004D017B">
        <w:rPr>
          <w:rtl/>
          <w:lang w:bidi="ar-SA"/>
        </w:rPr>
        <w:t xml:space="preserve"> الإيكولوجية الطبيعية وجمع البيانات والنقل السريع للمعلومات وإدارة مخاطر تغير المناخ؛</w:t>
      </w:r>
    </w:p>
    <w:p w14:paraId="7665A85F" w14:textId="33E7BFA1" w:rsidR="004D017B" w:rsidRPr="004D017B" w:rsidRDefault="004D017B" w:rsidP="004D017B">
      <w:pPr>
        <w:rPr>
          <w:rtl/>
          <w:lang w:bidi="en-GB"/>
        </w:rPr>
      </w:pPr>
      <w:r w:rsidRPr="004D017B">
        <w:rPr>
          <w:i/>
          <w:iCs/>
          <w:rtl/>
          <w:lang w:bidi="ar-SA"/>
        </w:rPr>
        <w:t>و</w:t>
      </w:r>
      <w:r w:rsidR="004E53B3">
        <w:rPr>
          <w:rFonts w:hint="cs"/>
          <w:i/>
          <w:iCs/>
          <w:rtl/>
          <w:lang w:bidi="ar-SA"/>
        </w:rPr>
        <w:t> </w:t>
      </w:r>
      <w:r w:rsidRPr="004D017B">
        <w:rPr>
          <w:i/>
          <w:iCs/>
          <w:rtl/>
          <w:lang w:bidi="ar-SA"/>
        </w:rPr>
        <w:t>)</w:t>
      </w:r>
      <w:r w:rsidRPr="004D017B">
        <w:rPr>
          <w:rtl/>
          <w:lang w:bidi="ar-SA"/>
        </w:rPr>
        <w:tab/>
        <w:t>أن الاتصالات/تكنولوجيا المعلومات والاتصالات يجب أن تظل قادرة على الصمود ويمكن الاعتماد عليها في مواجهة طائفة من الاضطرابات الخارجية، من قبيل الكوارث أو الأخطار الطبيعية وانقطاع التيار الكهربائي والحوادث السيبرانية؛</w:t>
      </w:r>
    </w:p>
    <w:p w14:paraId="2A2B780F" w14:textId="1A330F89" w:rsidR="00A72791" w:rsidRDefault="004D017B" w:rsidP="004D017B">
      <w:pPr>
        <w:rPr>
          <w:rtl/>
          <w:lang w:bidi="ar-SA"/>
        </w:rPr>
      </w:pPr>
      <w:r w:rsidRPr="004D017B">
        <w:rPr>
          <w:i/>
          <w:iCs/>
          <w:rtl/>
          <w:lang w:bidi="ar-SA"/>
        </w:rPr>
        <w:t>ز</w:t>
      </w:r>
      <w:r w:rsidR="004E53B3">
        <w:rPr>
          <w:rFonts w:hint="cs"/>
          <w:i/>
          <w:iCs/>
          <w:rtl/>
          <w:lang w:bidi="ar-SA"/>
        </w:rPr>
        <w:t> </w:t>
      </w:r>
      <w:r w:rsidRPr="004D017B">
        <w:rPr>
          <w:i/>
          <w:iCs/>
          <w:rtl/>
          <w:lang w:bidi="ar-SA"/>
        </w:rPr>
        <w:t>)</w:t>
      </w:r>
      <w:r w:rsidRPr="004D017B">
        <w:rPr>
          <w:rtl/>
          <w:lang w:bidi="ar-SA"/>
        </w:rPr>
        <w:tab/>
        <w:t>أن تعزيز الأمن السيبراني لنظم الاتصالات/تكنولوجيا المعلومات والاتصالات أمر أساسي لبناء الثقة في الاقتصادات الرقمية، ودعم المعاملات المالية والتجارة الإلكترونية، وحماية معلومات تحديد الهوية الشخصية؛</w:t>
      </w:r>
    </w:p>
    <w:p w14:paraId="694B1252" w14:textId="6F1F2DF5" w:rsidR="00A72791" w:rsidRDefault="004D017B" w:rsidP="004D017B">
      <w:pPr>
        <w:rPr>
          <w:rtl/>
          <w:lang w:bidi="ar-SA"/>
        </w:rPr>
      </w:pPr>
      <w:r w:rsidRPr="004D017B">
        <w:rPr>
          <w:i/>
          <w:iCs/>
          <w:rtl/>
          <w:lang w:bidi="ar-SA"/>
        </w:rPr>
        <w:t>ح)</w:t>
      </w:r>
      <w:r w:rsidRPr="004D017B">
        <w:rPr>
          <w:rtl/>
          <w:lang w:bidi="ar-SA"/>
        </w:rPr>
        <w:tab/>
        <w:t>أنه ينبغي إدماج القدرة على الصمود في جميع مراحل تصميم ونشر الاتصالات/تكنولوجيا المعلومات والاتصالات لضمان متانتها طوال دورة حياتها وقدرتها على الصمود أمام البيئات المتغيرة وتجنب تفاقم التهديدات وأوجه الضعف؛</w:t>
      </w:r>
    </w:p>
    <w:p w14:paraId="72E73A59" w14:textId="00CA6206" w:rsidR="004D017B" w:rsidRPr="004D017B" w:rsidRDefault="004D017B" w:rsidP="004D017B">
      <w:pPr>
        <w:rPr>
          <w:rtl/>
          <w:lang w:bidi="en-GB"/>
        </w:rPr>
      </w:pPr>
      <w:r w:rsidRPr="004D017B">
        <w:rPr>
          <w:i/>
          <w:iCs/>
          <w:rtl/>
          <w:lang w:bidi="ar-SA"/>
        </w:rPr>
        <w:t>ط)</w:t>
      </w:r>
      <w:r w:rsidRPr="004D017B">
        <w:rPr>
          <w:rtl/>
          <w:lang w:bidi="ar-SA"/>
        </w:rPr>
        <w:tab/>
        <w:t>الحاجة إلى تعزيز الوعي العام بالتدابير الأمنية الأساسية اللازمة للقدرة على الصمود، بما في ذلك النظافة السيبرانية، وضمان إتاحة الرسائل ذات الصلة لجميع المستعملين؛</w:t>
      </w:r>
    </w:p>
    <w:p w14:paraId="3671571E" w14:textId="45B6E3DB" w:rsidR="00A72791" w:rsidRDefault="004D017B" w:rsidP="004D017B">
      <w:pPr>
        <w:rPr>
          <w:rtl/>
          <w:lang w:bidi="ar-SA"/>
        </w:rPr>
      </w:pPr>
      <w:r w:rsidRPr="004D017B">
        <w:rPr>
          <w:i/>
          <w:iCs/>
          <w:rtl/>
          <w:lang w:bidi="ar-SA"/>
        </w:rPr>
        <w:t>ي)</w:t>
      </w:r>
      <w:r w:rsidRPr="004D017B">
        <w:rPr>
          <w:rtl/>
          <w:lang w:bidi="ar-SA"/>
        </w:rPr>
        <w:tab/>
        <w:t>أن تعزيز الشراكات بين الحكومات والقطاع الخاص والسلطات التنظيمية والمجتمع المدني والمجتمع التقني و</w:t>
      </w:r>
      <w:r w:rsidR="00F01D11">
        <w:rPr>
          <w:rtl/>
          <w:lang w:bidi="ar-SA"/>
        </w:rPr>
        <w:t>الهيئات الأكاديمية</w:t>
      </w:r>
      <w:r w:rsidRPr="004D017B">
        <w:rPr>
          <w:rtl/>
          <w:lang w:bidi="ar-SA"/>
        </w:rPr>
        <w:t xml:space="preserve"> والمنظمات الدولية أمر أساسي لضمان تطوير </w:t>
      </w:r>
      <w:r w:rsidR="00133B29">
        <w:rPr>
          <w:rFonts w:hint="cs"/>
          <w:rtl/>
          <w:lang w:bidi="ar-SA"/>
        </w:rPr>
        <w:t>أنظمة</w:t>
      </w:r>
      <w:r w:rsidRPr="004D017B">
        <w:rPr>
          <w:rtl/>
          <w:lang w:bidi="ar-SA"/>
        </w:rPr>
        <w:t xml:space="preserve"> إيكولوجية للاتصالات/تكنولوجيا المعلومات والاتصالات قادرة على الصمود والتكيف مع التهديدات والفرص المتطورة في الاقتصاد الرقمي؛</w:t>
      </w:r>
    </w:p>
    <w:p w14:paraId="54F004CF" w14:textId="5E2A81F9" w:rsidR="00A72791" w:rsidRDefault="004D017B" w:rsidP="004D017B">
      <w:pPr>
        <w:rPr>
          <w:rtl/>
          <w:lang w:bidi="ar-SA"/>
        </w:rPr>
      </w:pPr>
      <w:r w:rsidRPr="004D017B">
        <w:rPr>
          <w:i/>
          <w:iCs/>
          <w:rtl/>
          <w:lang w:bidi="ar-SA"/>
        </w:rPr>
        <w:t>ك)</w:t>
      </w:r>
      <w:r w:rsidRPr="004D017B">
        <w:rPr>
          <w:rtl/>
          <w:lang w:bidi="ar-SA"/>
        </w:rPr>
        <w:tab/>
        <w:t>أن التعاون الدولي وتبادل أفضل الممارسات يمكن أن يعززا القدرات الوطنية على بناء نظم متينة للاتصالات/تكنولوجيا المعلومات والاتصالات، بما يضمن استفادة جميع البلدان من الفرص التي يتيحها الاقتصاد الرقمي؛</w:t>
      </w:r>
    </w:p>
    <w:p w14:paraId="7A67A2F7" w14:textId="3E9B12BC" w:rsidR="004D017B" w:rsidRPr="004D017B" w:rsidRDefault="004D017B" w:rsidP="004D017B">
      <w:pPr>
        <w:rPr>
          <w:rtl/>
          <w:lang w:bidi="en-GB"/>
        </w:rPr>
      </w:pPr>
      <w:r w:rsidRPr="004D017B">
        <w:rPr>
          <w:i/>
          <w:iCs/>
          <w:rtl/>
          <w:lang w:bidi="ar-SA"/>
        </w:rPr>
        <w:lastRenderedPageBreak/>
        <w:t>ل)</w:t>
      </w:r>
      <w:r w:rsidRPr="004D017B">
        <w:rPr>
          <w:rtl/>
          <w:lang w:bidi="ar-SA"/>
        </w:rPr>
        <w:tab/>
        <w:t>أهمية الاستراتيجيات الطويلة الأجل التي يجري تحديثها بصورة متكررة وخطط إدارة المخاطر التي تنسق القدرة على</w:t>
      </w:r>
      <w:r w:rsidR="00DA0CE9">
        <w:rPr>
          <w:rFonts w:hint="cs"/>
          <w:rtl/>
          <w:lang w:bidi="ar-SA"/>
        </w:rPr>
        <w:t> </w:t>
      </w:r>
      <w:r w:rsidRPr="004D017B">
        <w:rPr>
          <w:rtl/>
          <w:lang w:bidi="ar-SA"/>
        </w:rPr>
        <w:t>الصمود عبر طائفة من الاتصالات/تكنولوجيا المعلومات والاتصالات، بما ييسر توقع المشكلات والاستجابة لها في مختلف السياقات والتصدي للتهديدات وأوجه الضعف التي تتطور باستمرار؛</w:t>
      </w:r>
    </w:p>
    <w:p w14:paraId="5F28B9A7" w14:textId="1163D97C" w:rsidR="00A72791" w:rsidRDefault="004D017B" w:rsidP="004D017B">
      <w:pPr>
        <w:rPr>
          <w:rtl/>
          <w:lang w:bidi="ar-SA"/>
        </w:rPr>
      </w:pPr>
      <w:r w:rsidRPr="004D017B">
        <w:rPr>
          <w:i/>
          <w:iCs/>
          <w:rtl/>
          <w:lang w:bidi="ar-SA"/>
        </w:rPr>
        <w:t>م</w:t>
      </w:r>
      <w:r w:rsidR="004E53B3">
        <w:rPr>
          <w:rFonts w:hint="cs"/>
          <w:i/>
          <w:iCs/>
          <w:rtl/>
          <w:lang w:bidi="ar-SA"/>
        </w:rPr>
        <w:t> </w:t>
      </w:r>
      <w:r w:rsidRPr="004D017B">
        <w:rPr>
          <w:i/>
          <w:iCs/>
          <w:rtl/>
          <w:lang w:bidi="ar-SA"/>
        </w:rPr>
        <w:t>)</w:t>
      </w:r>
      <w:r w:rsidRPr="004D017B">
        <w:rPr>
          <w:rtl/>
          <w:lang w:bidi="ar-SA"/>
        </w:rPr>
        <w:tab/>
        <w:t>أن تعزيز التكنولوجيات المبتكرة واستخدامها يمكن أن يؤديا دوراً محورياً في بناء اقتصادات للاتصالات/تكنولوجيا المعلومات والاتصالات قادرة على الصمود والتكيف مع أوجه التقدم التكنولوجي والتحولات في الأسواق؛</w:t>
      </w:r>
    </w:p>
    <w:p w14:paraId="65ABE139" w14:textId="685B4B47" w:rsidR="004D017B" w:rsidRPr="004D017B" w:rsidRDefault="004D017B" w:rsidP="004D017B">
      <w:pPr>
        <w:rPr>
          <w:rtl/>
          <w:lang w:bidi="en-GB"/>
        </w:rPr>
      </w:pPr>
      <w:r w:rsidRPr="004D017B">
        <w:rPr>
          <w:i/>
          <w:iCs/>
          <w:rtl/>
          <w:lang w:bidi="ar-SA"/>
        </w:rPr>
        <w:t>ن)</w:t>
      </w:r>
      <w:r w:rsidRPr="004D017B">
        <w:rPr>
          <w:rtl/>
          <w:lang w:bidi="ar-SA"/>
        </w:rPr>
        <w:tab/>
        <w:t xml:space="preserve">أهمية البنية التحتية للكبلات البحرية وقدرتها على الصمود، ونتائج مؤتمري القمة الدوليين المعنيين بقدرة الكبلات البحرية على الصمود، المعقودين في أبوجا في عام </w:t>
      </w:r>
      <w:r w:rsidRPr="004D017B">
        <w:rPr>
          <w:lang w:bidi="ar-SA"/>
        </w:rPr>
        <w:t>2025</w:t>
      </w:r>
      <w:r w:rsidRPr="004D017B">
        <w:rPr>
          <w:rtl/>
          <w:lang w:bidi="ar-SA"/>
        </w:rPr>
        <w:t xml:space="preserve"> وبورتو في عام </w:t>
      </w:r>
      <w:r w:rsidRPr="004D017B">
        <w:rPr>
          <w:lang w:bidi="ar-SA"/>
        </w:rPr>
        <w:t>2026</w:t>
      </w:r>
      <w:r w:rsidRPr="004D017B">
        <w:rPr>
          <w:rtl/>
          <w:lang w:bidi="ar-SA"/>
        </w:rPr>
        <w:t>،</w:t>
      </w:r>
    </w:p>
    <w:p w14:paraId="0DEC37BA" w14:textId="77777777" w:rsidR="004D017B" w:rsidRPr="004D017B" w:rsidRDefault="004D017B" w:rsidP="003D38A4">
      <w:pPr>
        <w:pStyle w:val="Call"/>
        <w:rPr>
          <w:rtl/>
          <w:lang w:bidi="en-GB"/>
        </w:rPr>
      </w:pPr>
      <w:r w:rsidRPr="004D017B">
        <w:rPr>
          <w:rtl/>
          <w:lang w:bidi="ar-SA"/>
        </w:rPr>
        <w:t>وإذ يقر</w:t>
      </w:r>
    </w:p>
    <w:p w14:paraId="68BBEAD9" w14:textId="77777777" w:rsidR="00A72791" w:rsidRDefault="004E53B3" w:rsidP="004D017B">
      <w:pPr>
        <w:rPr>
          <w:rtl/>
          <w:lang w:bidi="ar-SA"/>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بأن الاتصالات/تكنولوجيا المعلومات والاتصالات القادرة على الصمود تشكل أساساً ضرورياً للتنمية المستدامة ولسد الفجوات الرقمية؛</w:t>
      </w:r>
    </w:p>
    <w:p w14:paraId="5DDDAF6E" w14:textId="125F2D58" w:rsidR="004D017B" w:rsidRPr="004D017B" w:rsidRDefault="004D017B" w:rsidP="004D017B">
      <w:pPr>
        <w:rPr>
          <w:rtl/>
          <w:lang w:bidi="en-GB"/>
        </w:rPr>
      </w:pPr>
      <w:r w:rsidRPr="004D017B">
        <w:rPr>
          <w:i/>
          <w:iCs/>
          <w:rtl/>
          <w:lang w:bidi="ar-SA"/>
        </w:rPr>
        <w:t>ب)</w:t>
      </w:r>
      <w:r w:rsidRPr="004D017B">
        <w:rPr>
          <w:rtl/>
          <w:lang w:bidi="ar-SA"/>
        </w:rPr>
        <w:tab/>
        <w:t>بأن اعتماد التكنولوجيات المتقدمة يتطلب استثمارات رأسمالية كبيرة قد لا تتاح للبلدان النامية، مما يؤدي إلى استمرار الاعتماد على بنية تحتية متقادمة لتكنولوجيا المعلومات والاتصالات؛</w:t>
      </w:r>
    </w:p>
    <w:p w14:paraId="1C9FFF5B" w14:textId="52AB5816" w:rsidR="004D017B" w:rsidRPr="004D017B" w:rsidRDefault="004D017B" w:rsidP="004D017B">
      <w:pPr>
        <w:rPr>
          <w:rtl/>
          <w:lang w:bidi="en-GB"/>
        </w:rPr>
      </w:pPr>
      <w:r w:rsidRPr="004D017B">
        <w:rPr>
          <w:i/>
          <w:iCs/>
          <w:rtl/>
          <w:lang w:bidi="ar-SA"/>
        </w:rPr>
        <w:t>ج)</w:t>
      </w:r>
      <w:r w:rsidRPr="004D017B">
        <w:rPr>
          <w:rtl/>
          <w:lang w:bidi="ar-SA"/>
        </w:rPr>
        <w:tab/>
        <w:t>بأن انعدام إمدادات الكهرباء من الشبكة أو عدم استقرارها في العديد من البلدان النامية يعوق بدرجة كبيرة اعتماد البنية التحتية الحديثة لتكنولوجيا المعلومات والاتصالات ونشرها وتشغيلها وصيانتها؛</w:t>
      </w:r>
    </w:p>
    <w:p w14:paraId="48ED1E17" w14:textId="57CF9C48" w:rsidR="00A72791" w:rsidRDefault="004D017B" w:rsidP="004D017B">
      <w:pPr>
        <w:rPr>
          <w:rtl/>
          <w:lang w:bidi="ar-SA"/>
        </w:rPr>
      </w:pPr>
      <w:r w:rsidRPr="004D017B">
        <w:rPr>
          <w:i/>
          <w:iCs/>
          <w:rtl/>
          <w:lang w:bidi="ar-SA"/>
        </w:rPr>
        <w:t>د</w:t>
      </w:r>
      <w:r w:rsidR="004E53B3">
        <w:rPr>
          <w:rFonts w:hint="cs"/>
          <w:i/>
          <w:iCs/>
          <w:rtl/>
          <w:lang w:bidi="ar-SA"/>
        </w:rPr>
        <w:t> </w:t>
      </w:r>
      <w:r w:rsidRPr="004D017B">
        <w:rPr>
          <w:i/>
          <w:iCs/>
          <w:rtl/>
          <w:lang w:bidi="ar-SA"/>
        </w:rPr>
        <w:t>)</w:t>
      </w:r>
      <w:r w:rsidRPr="004D017B">
        <w:rPr>
          <w:rtl/>
          <w:lang w:bidi="ar-SA"/>
        </w:rPr>
        <w:tab/>
        <w:t>بالدور الذي يضطلع به القطاع الخاص والمجتمع المدني والمجتمع التقني و</w:t>
      </w:r>
      <w:r w:rsidR="00F01D11">
        <w:rPr>
          <w:rtl/>
          <w:lang w:bidi="ar-SA"/>
        </w:rPr>
        <w:t>الهيئات الأكاديمية</w:t>
      </w:r>
      <w:r w:rsidRPr="004D017B">
        <w:rPr>
          <w:rtl/>
          <w:lang w:bidi="ar-SA"/>
        </w:rPr>
        <w:t xml:space="preserve"> والمنظمات الإقليمية والدولية في توفير معدات وخدمات الاتصالات/تكنولوجيا المعلومات والاتصالات والخبرة والمساعدة في بناء القدرات دعماً لمبادرات تعزيز القدرة على الصمود؛</w:t>
      </w:r>
    </w:p>
    <w:p w14:paraId="38FF2FEC" w14:textId="1F1DDDB8" w:rsidR="004D017B" w:rsidRPr="00DA0CE9" w:rsidRDefault="004D017B" w:rsidP="004D017B">
      <w:pPr>
        <w:rPr>
          <w:spacing w:val="-2"/>
          <w:rtl/>
          <w:lang w:bidi="en-GB"/>
        </w:rPr>
      </w:pPr>
      <w:r w:rsidRPr="00DA0CE9">
        <w:rPr>
          <w:i/>
          <w:iCs/>
          <w:spacing w:val="-2"/>
          <w:rtl/>
          <w:lang w:bidi="ar-SA"/>
        </w:rPr>
        <w:t>ه‍</w:t>
      </w:r>
      <w:r w:rsidR="004E53B3" w:rsidRPr="00DA0CE9">
        <w:rPr>
          <w:rFonts w:hint="cs"/>
          <w:i/>
          <w:iCs/>
          <w:spacing w:val="-2"/>
          <w:rtl/>
          <w:lang w:bidi="ar-SA"/>
        </w:rPr>
        <w:t>ـ </w:t>
      </w:r>
      <w:r w:rsidRPr="00DA0CE9">
        <w:rPr>
          <w:i/>
          <w:iCs/>
          <w:spacing w:val="-2"/>
          <w:rtl/>
          <w:lang w:bidi="ar-SA"/>
        </w:rPr>
        <w:t>)</w:t>
      </w:r>
      <w:r w:rsidRPr="00DA0CE9">
        <w:rPr>
          <w:spacing w:val="-2"/>
          <w:rtl/>
          <w:lang w:bidi="ar-SA"/>
        </w:rPr>
        <w:tab/>
        <w:t>بالعمل الذي يضطلع به الاتحاد الدولي للاتصالات في الأنشطة الرئيسية المتعلقة بالقدرة على الصمود، من قبيل مبادرة الإنذار المبكر للجميع، وبإسهامات لجان الدراسات التابعة للاتحاد في قطاعاته الثلاثة في وضع التوصيات التقنية وأفضل الممارسات،</w:t>
      </w:r>
    </w:p>
    <w:p w14:paraId="30DE3CA3" w14:textId="44E66212" w:rsidR="004D017B" w:rsidRPr="004D017B" w:rsidRDefault="004D017B" w:rsidP="003D38A4">
      <w:pPr>
        <w:pStyle w:val="Call"/>
        <w:rPr>
          <w:rtl/>
          <w:lang w:bidi="en-GB"/>
        </w:rPr>
      </w:pPr>
      <w:r w:rsidRPr="004D017B">
        <w:rPr>
          <w:rtl/>
          <w:lang w:bidi="ar-SA"/>
        </w:rPr>
        <w:t>يرى</w:t>
      </w:r>
    </w:p>
    <w:p w14:paraId="58C91321" w14:textId="77777777" w:rsidR="004D017B" w:rsidRPr="004D017B" w:rsidRDefault="004D017B" w:rsidP="004D017B">
      <w:pPr>
        <w:rPr>
          <w:rtl/>
          <w:lang w:bidi="en-GB"/>
        </w:rPr>
      </w:pPr>
      <w:r w:rsidRPr="004D017B">
        <w:rPr>
          <w:lang w:bidi="ar-SA"/>
        </w:rPr>
        <w:t>1</w:t>
      </w:r>
      <w:r w:rsidRPr="004D017B">
        <w:rPr>
          <w:rtl/>
          <w:lang w:bidi="ar-SA"/>
        </w:rPr>
        <w:tab/>
        <w:t>أن السياسات والمبادرات المتعلقة بالقدرة على الصمود ينبغي أن تكون متعددة الأوجه وشاملة، وأن تشمل الأمن السيبراني ونظم الإنذار المبكر والعمل المبكر، والتحديث والصيانة المنتظمين للبنية التحتية للاتصالات/تكنولوجيا المعلومات والاتصالات، والرصد البيئي، ومبادرات الحد من مخاطر الكوارث، والتعاون بين القطاعين العام والخاص؛</w:t>
      </w:r>
    </w:p>
    <w:p w14:paraId="34EFB1A1" w14:textId="5090A91C" w:rsidR="004D017B" w:rsidRPr="004D017B" w:rsidRDefault="004D017B" w:rsidP="004D017B">
      <w:pPr>
        <w:rPr>
          <w:rtl/>
          <w:lang w:bidi="en-GB"/>
        </w:rPr>
      </w:pPr>
      <w:r w:rsidRPr="004D017B">
        <w:rPr>
          <w:lang w:bidi="ar-SA"/>
        </w:rPr>
        <w:t>2</w:t>
      </w:r>
      <w:r w:rsidRPr="004D017B">
        <w:rPr>
          <w:rtl/>
          <w:lang w:bidi="ar-SA"/>
        </w:rPr>
        <w:tab/>
        <w:t>أن تعزيز القدرة على الصمود يتطلب عملا منسقا بين الحكومات والسلطات التنظيمية والقطاع الخاص والمجتمع المدني والمجتمع التقني و</w:t>
      </w:r>
      <w:r w:rsidR="00F01D11">
        <w:rPr>
          <w:rtl/>
          <w:lang w:bidi="ar-SA"/>
        </w:rPr>
        <w:t>الهيئات الأكاديمية</w:t>
      </w:r>
      <w:r w:rsidRPr="004D017B">
        <w:rPr>
          <w:rtl/>
          <w:lang w:bidi="ar-SA"/>
        </w:rPr>
        <w:t>، مع اضطلاع السلطات الوطنية بدور رئيسي في إعطاء الأولوية لتطوير نظم اتصالات/تكنولوجيا معلومات واتصالات قادرة على الصمود وآمنة وقابلة للتكيف، دعماً للنمو الرقمي الطويل الأجل واستمرارية الخدمات الأساسية؛</w:t>
      </w:r>
    </w:p>
    <w:p w14:paraId="0D332A01" w14:textId="4EF9647B" w:rsidR="00A72791" w:rsidRDefault="004D017B" w:rsidP="004D017B">
      <w:pPr>
        <w:rPr>
          <w:rtl/>
          <w:lang w:bidi="ar-SA"/>
        </w:rPr>
      </w:pPr>
      <w:r w:rsidRPr="004D017B">
        <w:rPr>
          <w:lang w:bidi="ar-SA"/>
        </w:rPr>
        <w:t>3</w:t>
      </w:r>
      <w:r w:rsidRPr="004D017B">
        <w:rPr>
          <w:rtl/>
          <w:lang w:bidi="ar-SA"/>
        </w:rPr>
        <w:tab/>
        <w:t>أن من الضروري إدماج القدرة على الصمود في جميع مراحل تصميم الاتصالات/تكنولوجيا المعلومات والاتصالات وتطويرها ونشرها؛</w:t>
      </w:r>
    </w:p>
    <w:p w14:paraId="52A01D3B" w14:textId="7795F588" w:rsidR="00A72791" w:rsidRDefault="004D017B" w:rsidP="004D017B">
      <w:pPr>
        <w:rPr>
          <w:rtl/>
          <w:lang w:bidi="ar-SA"/>
        </w:rPr>
      </w:pPr>
      <w:r w:rsidRPr="004D017B">
        <w:rPr>
          <w:lang w:bidi="ar-SA"/>
        </w:rPr>
        <w:t>4</w:t>
      </w:r>
      <w:r w:rsidRPr="004D017B">
        <w:rPr>
          <w:rtl/>
          <w:lang w:bidi="ar-SA"/>
        </w:rPr>
        <w:tab/>
        <w:t>أن البنية التحتية للاتصالات/تكنولوجيا المعلومات والاتصالات القادرة على الصمود عامل تمكيني حاسم للنمو الاقتصادي والشمول الرقمي والابتكار، ويجب أن تكون قابلة للتكيف مع التحديات الناشئة؛</w:t>
      </w:r>
    </w:p>
    <w:p w14:paraId="62FF59DC" w14:textId="61864871" w:rsidR="00A72791" w:rsidRDefault="004D017B" w:rsidP="004D017B">
      <w:pPr>
        <w:rPr>
          <w:rtl/>
          <w:lang w:bidi="ar-SA"/>
        </w:rPr>
      </w:pPr>
      <w:r w:rsidRPr="004D017B">
        <w:rPr>
          <w:lang w:bidi="ar-SA"/>
        </w:rPr>
        <w:t>5</w:t>
      </w:r>
      <w:r w:rsidRPr="004D017B">
        <w:rPr>
          <w:rtl/>
          <w:lang w:bidi="ar-SA"/>
        </w:rPr>
        <w:tab/>
        <w:t>أن سد الفجوة الرقمية وضمان النفاذ الميسور التكلفة إلى الاتصالات/تكنولوجيا المعلومات والاتصالات جزء لا يتجزأ من بناء القدرة على الصمود؛</w:t>
      </w:r>
    </w:p>
    <w:p w14:paraId="036B23E0" w14:textId="670FBB03" w:rsidR="004D017B" w:rsidRPr="004D017B" w:rsidRDefault="004D017B" w:rsidP="004D017B">
      <w:pPr>
        <w:rPr>
          <w:rtl/>
          <w:lang w:bidi="en-GB"/>
        </w:rPr>
      </w:pPr>
      <w:r w:rsidRPr="004D017B">
        <w:rPr>
          <w:lang w:bidi="ar-SA"/>
        </w:rPr>
        <w:t>6</w:t>
      </w:r>
      <w:r w:rsidRPr="004D017B">
        <w:rPr>
          <w:rtl/>
          <w:lang w:bidi="ar-SA"/>
        </w:rPr>
        <w:tab/>
        <w:t>أن التعاون والعمل التعاوني بشأن أفضل الممارسات وتهيئة البيئات التمكينية للاستثمار وآليات التمويل المبتكرة تؤدي أدواراً مهمة في بناء نظم اتصالات/تكنولوجيا معلومات واتصالات قادرة على الصمود والاستجابة للتحديات العالمية ودعم الاستقرار الاقتصادي، ولا سيما أثناء الكوارث الطبيعية وحالات الطوارئ؛</w:t>
      </w:r>
    </w:p>
    <w:p w14:paraId="6DDE9A52" w14:textId="50083CC2" w:rsidR="00A72791" w:rsidRDefault="004D017B" w:rsidP="004D017B">
      <w:pPr>
        <w:rPr>
          <w:rtl/>
          <w:lang w:bidi="ar-SA"/>
        </w:rPr>
      </w:pPr>
      <w:r w:rsidRPr="004D017B">
        <w:rPr>
          <w:lang w:bidi="ar-SA"/>
        </w:rPr>
        <w:t>7</w:t>
      </w:r>
      <w:r w:rsidRPr="004D017B">
        <w:rPr>
          <w:rtl/>
          <w:lang w:bidi="ar-SA"/>
        </w:rPr>
        <w:tab/>
        <w:t>أنه ينبغي اعتماد نهج متعدد القنوات لرفع مستوى الوعي العام، بما يضمن وصول الرسائل ذات الصلة بالقدرة على الصمود، مثل الاتصالات في حالات الطوارئ والمشورة المتعلقة بالنظافة السيبرانية، إلى جمهور واسع وتمكين الأفراد من اتخاذ إجراءات في وقت مبكر وحماية أنفسهم؛</w:t>
      </w:r>
    </w:p>
    <w:p w14:paraId="3F5FBC7A" w14:textId="45470143" w:rsidR="004D017B" w:rsidRPr="004D017B" w:rsidRDefault="004D017B" w:rsidP="004D017B">
      <w:pPr>
        <w:rPr>
          <w:rtl/>
          <w:lang w:bidi="en-GB"/>
        </w:rPr>
      </w:pPr>
      <w:r w:rsidRPr="004D017B">
        <w:rPr>
          <w:lang w:bidi="ar-SA"/>
        </w:rPr>
        <w:lastRenderedPageBreak/>
        <w:t>8</w:t>
      </w:r>
      <w:r w:rsidRPr="004D017B">
        <w:rPr>
          <w:rtl/>
          <w:lang w:bidi="ar-SA"/>
        </w:rPr>
        <w:tab/>
        <w:t>أن حماية البيئة تمثل أحد أكبر تحديات عصرنا، وأن القدرة على الصمود أمام الكوارث الطبيعية يمكن تعزيزها من خلال إنشاء نظم للإنذار المبكر وخطط وطنية للاتصالات في حالات الطوارئ؛</w:t>
      </w:r>
    </w:p>
    <w:p w14:paraId="32C5F2A5" w14:textId="25CD0509" w:rsidR="00A72791" w:rsidRDefault="004D017B" w:rsidP="004D017B">
      <w:pPr>
        <w:rPr>
          <w:rtl/>
          <w:lang w:bidi="ar-SA"/>
        </w:rPr>
      </w:pPr>
      <w:r w:rsidRPr="004D017B">
        <w:rPr>
          <w:lang w:bidi="ar-SA"/>
        </w:rPr>
        <w:t>9</w:t>
      </w:r>
      <w:r w:rsidRPr="004D017B">
        <w:rPr>
          <w:rtl/>
          <w:lang w:bidi="ar-SA"/>
        </w:rPr>
        <w:tab/>
        <w:t>أن بناء القدرة على الصمود السيبراني في جميع أنحاء المجتمع أمر أساسي للتصدي للتهديد السيبراني المتزايد؛</w:t>
      </w:r>
    </w:p>
    <w:p w14:paraId="1B4ACCBC" w14:textId="1CC75322" w:rsidR="00A72791" w:rsidRDefault="004D017B" w:rsidP="004D017B">
      <w:pPr>
        <w:rPr>
          <w:rtl/>
          <w:lang w:bidi="ar-SA"/>
        </w:rPr>
      </w:pPr>
      <w:r w:rsidRPr="004D017B">
        <w:rPr>
          <w:lang w:bidi="ar-SA"/>
        </w:rPr>
        <w:t>10</w:t>
      </w:r>
      <w:r w:rsidRPr="004D017B">
        <w:rPr>
          <w:rtl/>
          <w:lang w:bidi="ar-SA"/>
        </w:rPr>
        <w:tab/>
        <w:t>أن تعزيز الابتكار ونشر التكنولوجيات الجديدة أمران ضروريان لضمان بقاء اقتصادات الاتصالات/تكنولوجيا المعلومات والاتصالات قادرة على المنافسة وآمنة وقادرة على الصمود؛</w:t>
      </w:r>
    </w:p>
    <w:p w14:paraId="1DB5BE96" w14:textId="13E03E6B" w:rsidR="004D017B" w:rsidRPr="004D017B" w:rsidRDefault="004D017B" w:rsidP="004D017B">
      <w:pPr>
        <w:rPr>
          <w:rtl/>
          <w:lang w:bidi="en-GB"/>
        </w:rPr>
      </w:pPr>
      <w:r w:rsidRPr="004D017B">
        <w:rPr>
          <w:lang w:bidi="ar-SA"/>
        </w:rPr>
        <w:t>11</w:t>
      </w:r>
      <w:r w:rsidRPr="004D017B">
        <w:rPr>
          <w:rtl/>
          <w:lang w:bidi="ar-SA"/>
        </w:rPr>
        <w:tab/>
        <w:t>أن الابتكارات في مجال القدرة على الصمود في قطاع الطاقة يمكن أن تدعم قدرة البنية التحتية على الصمود، بما يضمن إمكانية حصول البنية التحتية للاتصالات وتكنولوجيا المعلومات والاتصالات على مصادر بديلة للطاقة؛</w:t>
      </w:r>
    </w:p>
    <w:p w14:paraId="605D4FB1" w14:textId="6BE38E8A" w:rsidR="004D017B" w:rsidRPr="004D017B" w:rsidRDefault="004D017B" w:rsidP="004D017B">
      <w:pPr>
        <w:rPr>
          <w:rtl/>
          <w:lang w:bidi="en-GB"/>
        </w:rPr>
      </w:pPr>
      <w:r w:rsidRPr="004D017B">
        <w:rPr>
          <w:lang w:bidi="ar-SA"/>
        </w:rPr>
        <w:t>12</w:t>
      </w:r>
      <w:r w:rsidRPr="004D017B">
        <w:rPr>
          <w:rtl/>
          <w:lang w:bidi="ar-SA"/>
        </w:rPr>
        <w:tab/>
        <w:t>أنه ينبغي للاتحاد الدولي للاتصالات أن يواصل تنفيذ برامج التدريب وحلقات العمل وأنشطة بناء القدرات لتعزيز قدرة الاتصالات/تكنولوجيا المعلومات والاتصالات على الصمود،</w:t>
      </w:r>
    </w:p>
    <w:p w14:paraId="6764CAB7" w14:textId="77777777" w:rsidR="00A72791" w:rsidRDefault="004D017B" w:rsidP="003D38A4">
      <w:pPr>
        <w:pStyle w:val="Call"/>
        <w:rPr>
          <w:rtl/>
          <w:lang w:bidi="ar-SA"/>
        </w:rPr>
      </w:pPr>
      <w:r w:rsidRPr="004D017B">
        <w:rPr>
          <w:rtl/>
          <w:lang w:bidi="ar-SA"/>
        </w:rPr>
        <w:t>يدعو الدول الأعضاء وأعضاء القطاعات وسائر أصحاب المصلحة إلى العمل بصورة تعاونية على ما يلي</w:t>
      </w:r>
    </w:p>
    <w:p w14:paraId="453CEB98" w14:textId="77777777" w:rsidR="00A72791" w:rsidRDefault="004D017B" w:rsidP="004D017B">
      <w:pPr>
        <w:rPr>
          <w:rtl/>
          <w:lang w:bidi="ar-SA"/>
        </w:rPr>
      </w:pPr>
      <w:r w:rsidRPr="004D017B">
        <w:rPr>
          <w:lang w:bidi="ar-SA"/>
        </w:rPr>
        <w:t>1</w:t>
      </w:r>
      <w:r w:rsidRPr="004D017B">
        <w:rPr>
          <w:rtl/>
          <w:lang w:bidi="ar-SA"/>
        </w:rPr>
        <w:tab/>
        <w:t>إعطاء الأولوية لتبادل المعلومات بشأن وضع وتنفيذ السياسات التي تعزز بنى تحتية للاتصالات/تكنولوجيا المعلومات والاتصالات قادرة على الصمود وآمنة ومتينة، مع ضمان اتساقها مع المعايير الدولية وأفضل الممارسات؛</w:t>
      </w:r>
    </w:p>
    <w:p w14:paraId="69D2ECCB" w14:textId="04989046" w:rsidR="00A72791" w:rsidRDefault="004D017B" w:rsidP="004D017B">
      <w:pPr>
        <w:rPr>
          <w:rtl/>
          <w:lang w:bidi="ar-SA"/>
        </w:rPr>
      </w:pPr>
      <w:r w:rsidRPr="004D017B">
        <w:rPr>
          <w:lang w:bidi="ar-SA"/>
        </w:rPr>
        <w:t>2</w:t>
      </w:r>
      <w:r w:rsidRPr="004D017B">
        <w:rPr>
          <w:rtl/>
          <w:lang w:bidi="ar-SA"/>
        </w:rPr>
        <w:tab/>
        <w:t>مواصلة تيسير وتعزيز الجهود الرامية إلى تقوية الاتصالات/تكنولوجيا المعلومات والاتصالات، بما في ذلك قدرة البنية التحتية الرقمية على الصمود، وضمان أن تكون هذه النظم آمنة ومتينة وقابلة للتكيف مع التحديات المستقبلية وقادرة على</w:t>
      </w:r>
      <w:r w:rsidR="00DA0CE9">
        <w:rPr>
          <w:rFonts w:hint="cs"/>
          <w:rtl/>
          <w:lang w:bidi="ar-SA"/>
        </w:rPr>
        <w:t> </w:t>
      </w:r>
      <w:r w:rsidRPr="004D017B">
        <w:rPr>
          <w:rtl/>
          <w:lang w:bidi="ar-SA"/>
        </w:rPr>
        <w:t>ضمان استمرارية الخدمة في أوقات الاضطراب؛</w:t>
      </w:r>
    </w:p>
    <w:p w14:paraId="1BCEAA91" w14:textId="75637BFD" w:rsidR="004D017B" w:rsidRPr="00DA0CE9" w:rsidRDefault="004D017B" w:rsidP="004D017B">
      <w:pPr>
        <w:rPr>
          <w:spacing w:val="-2"/>
          <w:rtl/>
          <w:lang w:bidi="en-GB"/>
        </w:rPr>
      </w:pPr>
      <w:r w:rsidRPr="00DA0CE9">
        <w:rPr>
          <w:spacing w:val="-2"/>
          <w:lang w:bidi="ar-SA"/>
        </w:rPr>
        <w:t>3</w:t>
      </w:r>
      <w:r w:rsidRPr="00DA0CE9">
        <w:rPr>
          <w:spacing w:val="-2"/>
          <w:rtl/>
          <w:lang w:bidi="ar-SA"/>
        </w:rPr>
        <w:tab/>
        <w:t>استكشاف الفرص والتصدي للتحديات التي تواجه بناء نظم اتصالات/تكنولوجيا معلومات واتصالات قادرة على</w:t>
      </w:r>
      <w:r w:rsidR="00DA0CE9" w:rsidRPr="00DA0CE9">
        <w:rPr>
          <w:rFonts w:hint="cs"/>
          <w:spacing w:val="-2"/>
          <w:rtl/>
          <w:lang w:bidi="ar-SA"/>
        </w:rPr>
        <w:t> </w:t>
      </w:r>
      <w:r w:rsidRPr="00DA0CE9">
        <w:rPr>
          <w:spacing w:val="-2"/>
          <w:rtl/>
          <w:lang w:bidi="ar-SA"/>
        </w:rPr>
        <w:t>الصمود، بما يضمن استمرارية الخدمة في أوقات الاضطراب؛</w:t>
      </w:r>
    </w:p>
    <w:p w14:paraId="62724EDF" w14:textId="2BB261ED" w:rsidR="004D017B" w:rsidRPr="004D017B" w:rsidRDefault="004D017B" w:rsidP="004D017B">
      <w:pPr>
        <w:rPr>
          <w:rtl/>
          <w:lang w:bidi="en-GB"/>
        </w:rPr>
      </w:pPr>
      <w:r w:rsidRPr="004D017B">
        <w:rPr>
          <w:lang w:bidi="ar-SA"/>
        </w:rPr>
        <w:t>4</w:t>
      </w:r>
      <w:r w:rsidRPr="004D017B">
        <w:rPr>
          <w:rtl/>
          <w:lang w:bidi="ar-SA"/>
        </w:rPr>
        <w:tab/>
        <w:t>العمل مع القطاع الخاص والمجتمع المدني والمجتمع التقني و</w:t>
      </w:r>
      <w:r w:rsidR="00F01D11">
        <w:rPr>
          <w:rtl/>
          <w:lang w:bidi="ar-SA"/>
        </w:rPr>
        <w:t>الهيئات الأكاديمية</w:t>
      </w:r>
      <w:r w:rsidRPr="004D017B">
        <w:rPr>
          <w:rtl/>
          <w:lang w:bidi="ar-SA"/>
        </w:rPr>
        <w:t xml:space="preserve"> لتعزيز الاتصالات/تكنولوجيا المعلومات والاتصالات القادرة على الصمود، من خلال توفير برامج للدعم التقني وبناء القدرات؛</w:t>
      </w:r>
    </w:p>
    <w:p w14:paraId="4E8DE880" w14:textId="401BA4E0" w:rsidR="00A72791" w:rsidRDefault="004D017B" w:rsidP="004D017B">
      <w:pPr>
        <w:rPr>
          <w:rtl/>
          <w:lang w:bidi="ar-SA"/>
        </w:rPr>
      </w:pPr>
      <w:r w:rsidRPr="004D017B">
        <w:rPr>
          <w:lang w:bidi="ar-SA"/>
        </w:rPr>
        <w:t>5</w:t>
      </w:r>
      <w:r w:rsidRPr="004D017B">
        <w:rPr>
          <w:rtl/>
          <w:lang w:bidi="ar-SA"/>
        </w:rPr>
        <w:tab/>
        <w:t xml:space="preserve">تعزيز الشراكات بين القطاعين العام والخاص من أجل تعزيز القدرة على الصمود في </w:t>
      </w:r>
      <w:r w:rsidR="000D5167">
        <w:rPr>
          <w:rFonts w:hint="cs"/>
          <w:rtl/>
          <w:lang w:bidi="ar-SA"/>
        </w:rPr>
        <w:t>الأنظمة الإيكولوجية ل</w:t>
      </w:r>
      <w:r w:rsidRPr="004D017B">
        <w:rPr>
          <w:rtl/>
          <w:lang w:bidi="ar-SA"/>
        </w:rPr>
        <w:t>لاتصالات/تكنولوجيا المعلومات والاتصالات والتصدي للتحديات والفرص الناشئة ذات الصلة فيه؛</w:t>
      </w:r>
    </w:p>
    <w:p w14:paraId="3BE7BDAB" w14:textId="79EB3C1D" w:rsidR="004D017B" w:rsidRPr="004D017B" w:rsidRDefault="004D017B" w:rsidP="004D017B">
      <w:pPr>
        <w:rPr>
          <w:rtl/>
          <w:lang w:bidi="en-GB"/>
        </w:rPr>
      </w:pPr>
      <w:r w:rsidRPr="004D017B">
        <w:rPr>
          <w:lang w:bidi="ar-SA"/>
        </w:rPr>
        <w:t>6</w:t>
      </w:r>
      <w:r w:rsidRPr="004D017B">
        <w:rPr>
          <w:rtl/>
          <w:lang w:bidi="ar-SA"/>
        </w:rPr>
        <w:tab/>
        <w:t>تعميم مراعاة المنظور الجنساني في الاستراتيجيات الوطنية المتعلقة بالقدرة على الصمود وضمان أن تكون عملية صنع القرار شاملة للجميع؛</w:t>
      </w:r>
    </w:p>
    <w:p w14:paraId="423818EA" w14:textId="1CF83A8F" w:rsidR="00A72791" w:rsidRPr="00DA0CE9" w:rsidRDefault="004D017B" w:rsidP="004D017B">
      <w:pPr>
        <w:rPr>
          <w:spacing w:val="-3"/>
          <w:rtl/>
          <w:lang w:bidi="ar-SA"/>
        </w:rPr>
      </w:pPr>
      <w:r w:rsidRPr="00DA0CE9">
        <w:rPr>
          <w:spacing w:val="-3"/>
          <w:lang w:bidi="ar-SA"/>
        </w:rPr>
        <w:t>7</w:t>
      </w:r>
      <w:r w:rsidRPr="00DA0CE9">
        <w:rPr>
          <w:spacing w:val="-3"/>
          <w:rtl/>
          <w:lang w:bidi="ar-SA"/>
        </w:rPr>
        <w:tab/>
        <w:t>مواصلة بذل جميع الجهود اللازمة لإدماج الاستجابة للحوادث السيبرانية والحد من مخاطر الكوارث والتخفيف من آثار الكوارث والإغاثة في حالات الكوارث والقدرة على الصمود في خطط تطوير الاتصالات/تكنولوجيا المعلومات والاتصالات، مع مراعاة الأشخاص ذوي الإعاقة والأشخاص ذوي الاحتياجات المحددة وأهمية التعاون مع جميع أصحاب المصلحة في جميع مراحل الكوارث؛</w:t>
      </w:r>
    </w:p>
    <w:p w14:paraId="668D4217" w14:textId="46754C2D" w:rsidR="00A72791" w:rsidRDefault="004D017B" w:rsidP="004D017B">
      <w:pPr>
        <w:rPr>
          <w:rtl/>
          <w:lang w:bidi="ar-SA"/>
        </w:rPr>
      </w:pPr>
      <w:r w:rsidRPr="004D017B">
        <w:rPr>
          <w:lang w:bidi="ar-SA"/>
        </w:rPr>
        <w:t>8</w:t>
      </w:r>
      <w:r w:rsidRPr="004D017B">
        <w:rPr>
          <w:rtl/>
          <w:lang w:bidi="ar-SA"/>
        </w:rPr>
        <w:tab/>
        <w:t>اعتماد توصيات الاتحاد الدولي للاتصالات ذات الصلة التي يمكن أن تسهم في بناء قدرة الاتصالات/تكنولوجيا المعلومات والاتصالات على الصمود والاستجابة الفعالة للأزمات؛</w:t>
      </w:r>
    </w:p>
    <w:p w14:paraId="6B601600" w14:textId="3B083F68" w:rsidR="00A72791" w:rsidRDefault="004D017B" w:rsidP="004D017B">
      <w:pPr>
        <w:rPr>
          <w:rtl/>
          <w:lang w:bidi="ar-SA"/>
        </w:rPr>
      </w:pPr>
      <w:r w:rsidRPr="004D017B">
        <w:rPr>
          <w:lang w:bidi="ar-SA"/>
        </w:rPr>
        <w:t>9</w:t>
      </w:r>
      <w:r w:rsidRPr="004D017B">
        <w:rPr>
          <w:rtl/>
          <w:lang w:bidi="ar-SA"/>
        </w:rPr>
        <w:tab/>
        <w:t>المشاركة الفعالة في المحافل الدولية المعنية بقدرة الاتصالات/تكنولوجيا المعلومات والاتصالات على الصمود، وتبادل المعارف والخبرات؛</w:t>
      </w:r>
    </w:p>
    <w:p w14:paraId="47982B62" w14:textId="127C063E" w:rsidR="004D017B" w:rsidRPr="004D017B" w:rsidRDefault="004D017B" w:rsidP="004D017B">
      <w:pPr>
        <w:rPr>
          <w:rtl/>
          <w:lang w:bidi="en-GB"/>
        </w:rPr>
      </w:pPr>
      <w:r w:rsidRPr="004D017B">
        <w:rPr>
          <w:lang w:bidi="ar-SA"/>
        </w:rPr>
        <w:t>10</w:t>
      </w:r>
      <w:r w:rsidRPr="004D017B">
        <w:rPr>
          <w:rtl/>
          <w:lang w:bidi="ar-SA"/>
        </w:rPr>
        <w:tab/>
        <w:t>دعم الأنشطة الدولية الرامية إلى تعزيز بناء القدرات في مجال القدرة على الصمود، ولا سيما لصالح أقل البلدان نمواً والبلدان النامية غير الساحلية والدول الجزرية الصغيرة النامية؛</w:t>
      </w:r>
    </w:p>
    <w:p w14:paraId="33C51C27" w14:textId="6AA9E326" w:rsidR="004D017B" w:rsidRPr="004D017B" w:rsidRDefault="004D017B" w:rsidP="004D017B">
      <w:pPr>
        <w:rPr>
          <w:rtl/>
          <w:lang w:bidi="en-GB"/>
        </w:rPr>
      </w:pPr>
      <w:r w:rsidRPr="004D017B">
        <w:rPr>
          <w:lang w:bidi="ar-SA"/>
        </w:rPr>
        <w:t>11</w:t>
      </w:r>
      <w:r w:rsidRPr="004D017B">
        <w:rPr>
          <w:rtl/>
          <w:lang w:bidi="ar-SA"/>
        </w:rPr>
        <w:tab/>
        <w:t>تشجيع وتمكين الاستثمار في البنية التحتية للاتصالات/تكنولوجيا المعلومات والاتصالات القادرة على الصمود، ولا سيما في المناطق غير المخدومة والمناطق التي لا تحظى بخدمات كافية والمناطق التي تواجه تحديات جغرافية؛</w:t>
      </w:r>
    </w:p>
    <w:p w14:paraId="2BD5DDEF" w14:textId="7B50ED3B" w:rsidR="004D017B" w:rsidRPr="004D017B" w:rsidRDefault="004D017B" w:rsidP="004D017B">
      <w:pPr>
        <w:rPr>
          <w:rtl/>
          <w:lang w:bidi="en-GB"/>
        </w:rPr>
      </w:pPr>
      <w:r w:rsidRPr="004D017B">
        <w:rPr>
          <w:lang w:bidi="ar-SA"/>
        </w:rPr>
        <w:t>12</w:t>
      </w:r>
      <w:r w:rsidRPr="004D017B">
        <w:rPr>
          <w:rtl/>
          <w:lang w:bidi="ar-SA"/>
        </w:rPr>
        <w:tab/>
        <w:t>اعتماد استراتيجيات لتعزيز قدرة الاتصالات/تكنولوجيا المعلومات والاتصالات على الصمود، بما في ذلك خطط إدارة مخاطر الكوارث والاستجابة لحالات الانقطاع؛</w:t>
      </w:r>
    </w:p>
    <w:p w14:paraId="46AFE487" w14:textId="7007EE61" w:rsidR="004D017B" w:rsidRPr="004D017B" w:rsidRDefault="004D017B" w:rsidP="004D017B">
      <w:pPr>
        <w:rPr>
          <w:rtl/>
          <w:lang w:bidi="en-GB"/>
        </w:rPr>
      </w:pPr>
      <w:r w:rsidRPr="004D017B">
        <w:rPr>
          <w:lang w:bidi="ar-SA"/>
        </w:rPr>
        <w:t>13</w:t>
      </w:r>
      <w:r w:rsidRPr="004D017B">
        <w:rPr>
          <w:rtl/>
          <w:lang w:bidi="ar-SA"/>
        </w:rPr>
        <w:tab/>
        <w:t>تعزيز السياسات التي تقوي أمن سلاسل إمداد الاتصالات/تكنولوجيا المعلومات والاتصالات وقدرتها على الصمود، بما يضمن أن تكون المعدات آمنة وقادرة على الصمود؛</w:t>
      </w:r>
    </w:p>
    <w:p w14:paraId="64DEEC8D" w14:textId="038FF63E" w:rsidR="004D017B" w:rsidRPr="004D017B" w:rsidRDefault="004D017B" w:rsidP="004D017B">
      <w:pPr>
        <w:rPr>
          <w:rtl/>
          <w:lang w:bidi="en-GB"/>
        </w:rPr>
      </w:pPr>
      <w:r w:rsidRPr="004D017B">
        <w:rPr>
          <w:lang w:bidi="ar-SA"/>
        </w:rPr>
        <w:lastRenderedPageBreak/>
        <w:t>14</w:t>
      </w:r>
      <w:r w:rsidRPr="004D017B">
        <w:rPr>
          <w:rtl/>
          <w:lang w:bidi="ar-SA"/>
        </w:rPr>
        <w:tab/>
        <w:t>دعم دور خدمات وتكنولوجيات الاتصالات/تكنولوجيا المعلومات والاتصالات الجديدة والناشئة في تعزيز نظم الإنذار المبكر وكشف التهديدات واستراتيجيات الاستجابة التكيفية من أجل تعزيز قدرة الاتصالات/تكنولوجيا المعلومات والاتصالات على</w:t>
      </w:r>
      <w:r w:rsidR="009F6911">
        <w:rPr>
          <w:rFonts w:hint="cs"/>
          <w:rtl/>
          <w:lang w:bidi="ar-SA"/>
        </w:rPr>
        <w:t> </w:t>
      </w:r>
      <w:r w:rsidRPr="004D017B">
        <w:rPr>
          <w:rtl/>
          <w:lang w:bidi="ar-SA"/>
        </w:rPr>
        <w:t>الصمود؛</w:t>
      </w:r>
    </w:p>
    <w:p w14:paraId="5725D16F" w14:textId="53284DCD" w:rsidR="004D017B" w:rsidRPr="004D017B" w:rsidRDefault="004D017B" w:rsidP="004D017B">
      <w:pPr>
        <w:rPr>
          <w:rtl/>
          <w:lang w:bidi="en-GB"/>
        </w:rPr>
      </w:pPr>
      <w:r w:rsidRPr="004D017B">
        <w:rPr>
          <w:lang w:bidi="ar-SA"/>
        </w:rPr>
        <w:t>15</w:t>
      </w:r>
      <w:r w:rsidRPr="004D017B">
        <w:rPr>
          <w:rtl/>
          <w:lang w:bidi="ar-SA"/>
        </w:rPr>
        <w:tab/>
        <w:t>النظر في مراعاة نتائج مؤتمري قمة أبوجا وبورتو عند اعتماد وتنفيذ السياسات الرامية إلى تعزيز قدرة الكبلات البحرية على الصمود،</w:t>
      </w:r>
    </w:p>
    <w:p w14:paraId="60E084F6" w14:textId="472920AE" w:rsidR="004D017B" w:rsidRPr="004D017B" w:rsidRDefault="004D017B" w:rsidP="003D38A4">
      <w:pPr>
        <w:pStyle w:val="Call"/>
        <w:rPr>
          <w:rtl/>
          <w:lang w:bidi="en-GB"/>
        </w:rPr>
      </w:pPr>
      <w:r w:rsidRPr="004D017B">
        <w:rPr>
          <w:rtl/>
          <w:lang w:bidi="ar-SA"/>
        </w:rPr>
        <w:t>يدعو الأمين العام</w:t>
      </w:r>
      <w:r w:rsidR="006C0E09">
        <w:rPr>
          <w:rFonts w:hint="cs"/>
          <w:rtl/>
          <w:lang w:bidi="ar-SA"/>
        </w:rPr>
        <w:t xml:space="preserve"> إلى</w:t>
      </w:r>
    </w:p>
    <w:p w14:paraId="2059B1F4" w14:textId="0FD78F4D" w:rsidR="004D017B" w:rsidRPr="004D017B" w:rsidRDefault="004D017B" w:rsidP="004D017B">
      <w:pPr>
        <w:rPr>
          <w:rtl/>
          <w:lang w:bidi="en-GB"/>
        </w:rPr>
      </w:pPr>
      <w:r w:rsidRPr="004D017B">
        <w:rPr>
          <w:lang w:bidi="ar-SA"/>
        </w:rPr>
        <w:t>1</w:t>
      </w:r>
      <w:r w:rsidRPr="004D017B">
        <w:rPr>
          <w:rtl/>
          <w:lang w:bidi="ar-SA"/>
        </w:rPr>
        <w:tab/>
        <w:t>مواصلة تيسير وتعزيز الجهود الدولية الرامية إلى تقوية وتعزيز قدرة الاتصالات/تكنولوجيا المعلومات والاتصالات على</w:t>
      </w:r>
      <w:r w:rsidR="004E53B3">
        <w:rPr>
          <w:rFonts w:hint="cs"/>
          <w:rtl/>
          <w:lang w:bidi="ar-SA"/>
        </w:rPr>
        <w:t> </w:t>
      </w:r>
      <w:r w:rsidRPr="004D017B">
        <w:rPr>
          <w:rtl/>
          <w:lang w:bidi="ar-SA"/>
        </w:rPr>
        <w:t>الصمود؛</w:t>
      </w:r>
    </w:p>
    <w:p w14:paraId="2C0C964A" w14:textId="5CEEF1F4" w:rsidR="004D017B" w:rsidRPr="004D017B" w:rsidRDefault="004D017B" w:rsidP="004D017B">
      <w:pPr>
        <w:rPr>
          <w:rtl/>
          <w:lang w:bidi="en-GB"/>
        </w:rPr>
      </w:pPr>
      <w:r w:rsidRPr="004D017B">
        <w:rPr>
          <w:lang w:bidi="ar-SA"/>
        </w:rPr>
        <w:t>2</w:t>
      </w:r>
      <w:r w:rsidRPr="004D017B">
        <w:rPr>
          <w:rtl/>
          <w:lang w:bidi="ar-SA"/>
        </w:rPr>
        <w:tab/>
        <w:t xml:space="preserve">ضمان مواصلة الاتحاد الدولي للاتصالات دعم الدول الأعضاء في وضع وتعزيز الأطر السياساتية والتنظيمية المتعلقة بقدرة </w:t>
      </w:r>
      <w:r w:rsidR="009F6911">
        <w:rPr>
          <w:rFonts w:hint="cs"/>
          <w:rtl/>
        </w:rPr>
        <w:t>الاتصالات/</w:t>
      </w:r>
      <w:r w:rsidRPr="004D017B">
        <w:rPr>
          <w:rtl/>
          <w:lang w:bidi="ar-SA"/>
        </w:rPr>
        <w:t>تكنولوجيا المعلومات والاتصالات على الصمود.</w:t>
      </w:r>
    </w:p>
    <w:p w14:paraId="79EE54A5" w14:textId="77777777" w:rsidR="004D017B" w:rsidRPr="004D017B" w:rsidRDefault="004D017B" w:rsidP="004D017B">
      <w:pPr>
        <w:rPr>
          <w:rtl/>
          <w:lang w:bidi="ar-SA"/>
        </w:rPr>
      </w:pPr>
      <w:r w:rsidRPr="004D017B">
        <w:rPr>
          <w:rtl/>
          <w:lang w:bidi="ar-SA"/>
        </w:rPr>
        <w:br w:type="page"/>
      </w:r>
    </w:p>
    <w:p w14:paraId="47322DE2" w14:textId="1C1721A2" w:rsidR="004D017B" w:rsidRPr="004D017B" w:rsidRDefault="004D017B" w:rsidP="003D38A4">
      <w:pPr>
        <w:pStyle w:val="OpNo"/>
        <w:bidi/>
        <w:rPr>
          <w:rFonts w:hint="default"/>
          <w:rtl/>
          <w:lang w:bidi="en-GB"/>
        </w:rPr>
      </w:pPr>
      <w:bookmarkStart w:id="3" w:name="_Hlk133586559"/>
      <w:bookmarkStart w:id="4" w:name="_Hlk133421428"/>
      <w:r w:rsidRPr="004D017B">
        <w:rPr>
          <w:rFonts w:hint="default"/>
          <w:rtl/>
        </w:rPr>
        <w:lastRenderedPageBreak/>
        <w:t xml:space="preserve">مشروع الرأي </w:t>
      </w:r>
      <w:r w:rsidRPr="004D017B">
        <w:rPr>
          <w:rFonts w:hint="default"/>
        </w:rPr>
        <w:t>4</w:t>
      </w:r>
    </w:p>
    <w:p w14:paraId="6B171F53" w14:textId="77777777" w:rsidR="004D017B" w:rsidRPr="004D017B" w:rsidRDefault="004D017B" w:rsidP="003D38A4">
      <w:pPr>
        <w:pStyle w:val="Optitle0"/>
        <w:bidi/>
        <w:rPr>
          <w:rFonts w:hint="default"/>
          <w:rtl/>
          <w:lang w:bidi="en-GB"/>
        </w:rPr>
      </w:pPr>
      <w:r w:rsidRPr="004D017B">
        <w:rPr>
          <w:rFonts w:hint="default"/>
          <w:rtl/>
        </w:rPr>
        <w:t>التوصيلية الفضائية</w:t>
      </w:r>
    </w:p>
    <w:bookmarkEnd w:id="3"/>
    <w:bookmarkEnd w:id="4"/>
    <w:p w14:paraId="7119A664" w14:textId="5501EDB8" w:rsidR="004D017B" w:rsidRPr="004D017B" w:rsidRDefault="004D017B" w:rsidP="003D38A4">
      <w:pPr>
        <w:pStyle w:val="Normalaftertitle"/>
        <w:rPr>
          <w:rtl/>
          <w:lang w:bidi="en-GB"/>
        </w:rPr>
      </w:pPr>
      <w:r w:rsidRPr="004D017B">
        <w:rPr>
          <w:rtl/>
          <w:lang w:bidi="ar-SA"/>
        </w:rPr>
        <w:t>إن المنتدى العالمي السابع لسياسات الاتصالات/تكنولوجيا المعلومات والاتصالات (</w:t>
      </w:r>
      <w:r w:rsidR="00456B89" w:rsidRPr="004D017B">
        <w:rPr>
          <w:rtl/>
          <w:lang w:bidi="ar-SA"/>
        </w:rPr>
        <w:t>ناس</w:t>
      </w:r>
      <w:r w:rsidR="00456B89">
        <w:rPr>
          <w:rFonts w:hint="cs"/>
          <w:rtl/>
          <w:lang w:bidi="ar-SA"/>
        </w:rPr>
        <w:t>ا</w:t>
      </w:r>
      <w:r w:rsidR="00456B89" w:rsidRPr="004D017B">
        <w:rPr>
          <w:rtl/>
          <w:lang w:bidi="ar-SA"/>
        </w:rPr>
        <w:t>و</w:t>
      </w:r>
      <w:r w:rsidRPr="004D017B">
        <w:rPr>
          <w:rtl/>
          <w:lang w:bidi="ar-SA"/>
        </w:rPr>
        <w:t xml:space="preserve">، </w:t>
      </w:r>
      <w:r w:rsidRPr="004D017B">
        <w:rPr>
          <w:lang w:bidi="ar-SA"/>
        </w:rPr>
        <w:t>2026</w:t>
      </w:r>
      <w:r w:rsidRPr="004D017B">
        <w:rPr>
          <w:rtl/>
          <w:lang w:bidi="ar-SA"/>
        </w:rPr>
        <w:t>)،</w:t>
      </w:r>
    </w:p>
    <w:p w14:paraId="00113242" w14:textId="1EE89409" w:rsidR="004D017B" w:rsidRPr="004D017B" w:rsidRDefault="00D139FF" w:rsidP="003D38A4">
      <w:pPr>
        <w:pStyle w:val="Call"/>
        <w:rPr>
          <w:rtl/>
          <w:lang w:bidi="en-GB"/>
        </w:rPr>
      </w:pPr>
      <w:r>
        <w:rPr>
          <w:rtl/>
          <w:lang w:bidi="ar-SA"/>
        </w:rPr>
        <w:t>إذ يذكِّر</w:t>
      </w:r>
    </w:p>
    <w:p w14:paraId="04ED291C" w14:textId="6F9F8143" w:rsidR="00A72791" w:rsidRDefault="004E53B3" w:rsidP="004D017B">
      <w:pPr>
        <w:rPr>
          <w:rtl/>
          <w:lang w:bidi="ar-SA"/>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r>
      <w:r w:rsidR="00D139FF">
        <w:rPr>
          <w:rFonts w:hint="cs"/>
          <w:rtl/>
          <w:lang w:bidi="ar-SA"/>
        </w:rPr>
        <w:t>ب</w:t>
      </w:r>
      <w:r w:rsidR="004D017B" w:rsidRPr="004D017B">
        <w:rPr>
          <w:rtl/>
          <w:lang w:bidi="ar-SA"/>
        </w:rPr>
        <w:t xml:space="preserve">القرار </w:t>
      </w:r>
      <w:r>
        <w:rPr>
          <w:lang w:bidi="ar-SA"/>
        </w:rPr>
        <w:t>70/1</w:t>
      </w:r>
      <w:r w:rsidR="004D017B" w:rsidRPr="004D017B">
        <w:rPr>
          <w:rtl/>
          <w:lang w:bidi="ar-SA"/>
        </w:rPr>
        <w:t xml:space="preserve"> للجمعية العامة للأمم المتحدة </w:t>
      </w:r>
      <w:r w:rsidR="005144AB" w:rsidRPr="005144AB">
        <w:rPr>
          <w:lang w:val="en-US" w:bidi="ar-SA"/>
        </w:rPr>
        <w:t>(UNGA)</w:t>
      </w:r>
      <w:r w:rsidR="004D017B" w:rsidRPr="004D017B">
        <w:rPr>
          <w:rtl/>
          <w:lang w:bidi="ar-SA"/>
        </w:rPr>
        <w:t xml:space="preserve">، بشأن تحويل عالمنا: خطة التنمية المستدامة لعام </w:t>
      </w:r>
      <w:r w:rsidR="004D017B" w:rsidRPr="004D017B">
        <w:rPr>
          <w:lang w:bidi="ar-SA"/>
        </w:rPr>
        <w:t>2030</w:t>
      </w:r>
      <w:r w:rsidR="004D017B" w:rsidRPr="004D017B">
        <w:rPr>
          <w:rtl/>
          <w:lang w:bidi="ar-SA"/>
        </w:rPr>
        <w:t>؛</w:t>
      </w:r>
    </w:p>
    <w:p w14:paraId="7C1D925D" w14:textId="552EDC27" w:rsidR="00A72791" w:rsidRDefault="004D017B" w:rsidP="004D017B">
      <w:pPr>
        <w:rPr>
          <w:rtl/>
          <w:lang w:bidi="ar-SA"/>
        </w:rPr>
      </w:pPr>
      <w:r w:rsidRPr="004E53B3">
        <w:rPr>
          <w:i/>
          <w:iCs/>
          <w:rtl/>
          <w:lang w:bidi="ar-SA"/>
        </w:rPr>
        <w:t>ب)</w:t>
      </w:r>
      <w:r w:rsidRPr="004E53B3">
        <w:rPr>
          <w:rtl/>
          <w:lang w:bidi="ar-SA"/>
        </w:rPr>
        <w:tab/>
      </w:r>
      <w:r w:rsidR="00D139FF">
        <w:rPr>
          <w:rFonts w:hint="cs"/>
          <w:rtl/>
          <w:lang w:bidi="ar-SA"/>
        </w:rPr>
        <w:t>ب</w:t>
      </w:r>
      <w:r w:rsidRPr="004E53B3">
        <w:rPr>
          <w:rtl/>
          <w:lang w:bidi="ar-SA"/>
        </w:rPr>
        <w:t xml:space="preserve">القرار </w:t>
      </w:r>
      <w:r w:rsidR="004E53B3" w:rsidRPr="004E53B3">
        <w:rPr>
          <w:lang w:bidi="ar-SA"/>
        </w:rPr>
        <w:t>76/3</w:t>
      </w:r>
      <w:r w:rsidRPr="004E53B3">
        <w:rPr>
          <w:rtl/>
          <w:lang w:bidi="ar-SA"/>
        </w:rPr>
        <w:t xml:space="preserve"> الصادر عن الجمعية العامة للأمم المتحدة، بشأن خطة </w:t>
      </w:r>
      <w:r w:rsidR="004E53B3" w:rsidRPr="004E53B3">
        <w:rPr>
          <w:rFonts w:hint="cs"/>
          <w:rtl/>
          <w:lang w:bidi="ar-SA"/>
        </w:rPr>
        <w:t>"</w:t>
      </w:r>
      <w:r w:rsidRPr="004E53B3">
        <w:rPr>
          <w:rtl/>
          <w:lang w:bidi="ar-SA"/>
        </w:rPr>
        <w:t xml:space="preserve">الفضاء </w:t>
      </w:r>
      <w:r w:rsidRPr="004E53B3">
        <w:rPr>
          <w:lang w:bidi="ar-SA"/>
        </w:rPr>
        <w:t>2030</w:t>
      </w:r>
      <w:r w:rsidR="004E53B3" w:rsidRPr="004E53B3">
        <w:rPr>
          <w:rFonts w:hint="cs"/>
          <w:rtl/>
          <w:lang w:bidi="ar-SA"/>
        </w:rPr>
        <w:t>":</w:t>
      </w:r>
      <w:r w:rsidRPr="004E53B3">
        <w:rPr>
          <w:rtl/>
          <w:lang w:bidi="ar-SA"/>
        </w:rPr>
        <w:t xml:space="preserve"> الفضاء باعتباره محركاً للتنمية</w:t>
      </w:r>
      <w:r w:rsidR="004E53B3">
        <w:rPr>
          <w:rFonts w:hint="cs"/>
          <w:rtl/>
          <w:lang w:bidi="ar-SA"/>
        </w:rPr>
        <w:t> </w:t>
      </w:r>
      <w:r w:rsidRPr="004E53B3">
        <w:rPr>
          <w:rtl/>
          <w:lang w:bidi="ar-SA"/>
        </w:rPr>
        <w:t>المستدامة؛</w:t>
      </w:r>
    </w:p>
    <w:p w14:paraId="6886E616" w14:textId="01C0A4E8" w:rsidR="004D017B" w:rsidRPr="004D017B" w:rsidRDefault="004D017B" w:rsidP="004D017B">
      <w:pPr>
        <w:rPr>
          <w:rtl/>
          <w:lang w:bidi="en-GB"/>
        </w:rPr>
      </w:pPr>
      <w:r w:rsidRPr="004D017B">
        <w:rPr>
          <w:i/>
          <w:iCs/>
          <w:rtl/>
          <w:lang w:bidi="ar-SA"/>
        </w:rPr>
        <w:t>ج)</w:t>
      </w:r>
      <w:r w:rsidRPr="004D017B">
        <w:rPr>
          <w:rtl/>
          <w:lang w:bidi="ar-SA"/>
        </w:rPr>
        <w:tab/>
      </w:r>
      <w:r w:rsidR="00D139FF">
        <w:rPr>
          <w:rFonts w:hint="cs"/>
          <w:rtl/>
          <w:lang w:bidi="ar-SA"/>
        </w:rPr>
        <w:t>ب</w:t>
      </w:r>
      <w:r w:rsidRPr="004D017B">
        <w:rPr>
          <w:rtl/>
          <w:lang w:bidi="ar-SA"/>
        </w:rPr>
        <w:t xml:space="preserve">الأحكام ذات الصلة من المادة </w:t>
      </w:r>
      <w:r w:rsidRPr="004D017B">
        <w:rPr>
          <w:lang w:bidi="ar-SA"/>
        </w:rPr>
        <w:t>44</w:t>
      </w:r>
      <w:r w:rsidRPr="004D017B">
        <w:rPr>
          <w:rtl/>
          <w:lang w:bidi="ar-SA"/>
        </w:rPr>
        <w:t xml:space="preserve"> من دستور الاتحاد؛</w:t>
      </w:r>
    </w:p>
    <w:p w14:paraId="2ACD4158" w14:textId="5682F880" w:rsidR="00A72791" w:rsidRPr="004972EB" w:rsidRDefault="004D017B" w:rsidP="00B941DA">
      <w:pPr>
        <w:rPr>
          <w:rtl/>
          <w:lang w:bidi="ar-SA"/>
        </w:rPr>
      </w:pPr>
      <w:r w:rsidRPr="004972EB">
        <w:rPr>
          <w:i/>
          <w:iCs/>
          <w:rtl/>
          <w:lang w:bidi="ar-SA"/>
        </w:rPr>
        <w:t>د</w:t>
      </w:r>
      <w:r w:rsidR="004E53B3" w:rsidRPr="004972EB">
        <w:rPr>
          <w:rFonts w:hint="cs"/>
          <w:i/>
          <w:iCs/>
          <w:rtl/>
          <w:lang w:bidi="ar-SA"/>
        </w:rPr>
        <w:t> </w:t>
      </w:r>
      <w:r w:rsidRPr="004972EB">
        <w:rPr>
          <w:i/>
          <w:iCs/>
          <w:rtl/>
          <w:lang w:bidi="ar-SA"/>
        </w:rPr>
        <w:t>)</w:t>
      </w:r>
      <w:r w:rsidRPr="004972EB">
        <w:rPr>
          <w:rtl/>
          <w:lang w:bidi="ar-SA"/>
        </w:rPr>
        <w:tab/>
      </w:r>
      <w:r w:rsidR="00D139FF">
        <w:rPr>
          <w:rFonts w:hint="cs"/>
          <w:rtl/>
          <w:lang w:bidi="ar-SA"/>
        </w:rPr>
        <w:t>ب</w:t>
      </w:r>
      <w:r w:rsidRPr="004972EB">
        <w:rPr>
          <w:rtl/>
          <w:lang w:bidi="ar-SA"/>
        </w:rPr>
        <w:t>القرارات ذات الصلة الصادرة عن مؤتمر المندوبين المفوضين والمتعلقة بموضوع شبكات وخدمات الاتصالات/تكنولوجيا المعلومات والاتصالات</w:t>
      </w:r>
      <w:r w:rsidR="004E53B3" w:rsidRPr="004972EB">
        <w:rPr>
          <w:rFonts w:hint="cs"/>
          <w:rtl/>
          <w:lang w:bidi="ar-SA"/>
        </w:rPr>
        <w:t xml:space="preserve"> </w:t>
      </w:r>
      <w:r w:rsidR="004E53B3" w:rsidRPr="004972EB">
        <w:rPr>
          <w:lang w:val="en-US" w:bidi="ar-SA"/>
        </w:rPr>
        <w:t>(ICT)</w:t>
      </w:r>
      <w:r w:rsidRPr="004972EB">
        <w:rPr>
          <w:rtl/>
          <w:lang w:bidi="ar-SA"/>
        </w:rPr>
        <w:t xml:space="preserve"> القائمة على الفضاء، ومنها، على سبيل المثال لا الحصر، القرار </w:t>
      </w:r>
      <w:r w:rsidRPr="004972EB">
        <w:rPr>
          <w:lang w:bidi="ar-SA"/>
        </w:rPr>
        <w:t>139</w:t>
      </w:r>
      <w:r w:rsidRPr="004972EB">
        <w:rPr>
          <w:rtl/>
          <w:lang w:bidi="ar-SA"/>
        </w:rPr>
        <w:t xml:space="preserve"> (</w:t>
      </w:r>
      <w:r w:rsidR="00AD516C" w:rsidRPr="004972EB">
        <w:rPr>
          <w:spacing w:val="2"/>
          <w:rtl/>
          <w:lang w:bidi="ar-SA"/>
        </w:rPr>
        <w:t xml:space="preserve">المراجَع في </w:t>
      </w:r>
      <w:r w:rsidRPr="004972EB">
        <w:rPr>
          <w:rtl/>
          <w:lang w:bidi="ar-SA"/>
        </w:rPr>
        <w:t xml:space="preserve">بوخارست، </w:t>
      </w:r>
      <w:r w:rsidRPr="004972EB">
        <w:rPr>
          <w:lang w:bidi="ar-SA"/>
        </w:rPr>
        <w:t>2022</w:t>
      </w:r>
      <w:r w:rsidRPr="004972EB">
        <w:rPr>
          <w:rtl/>
          <w:lang w:bidi="ar-SA"/>
        </w:rPr>
        <w:t>)، والقرار</w:t>
      </w:r>
      <w:r w:rsidR="00B941DA">
        <w:rPr>
          <w:rFonts w:hint="cs"/>
          <w:rtl/>
          <w:lang w:bidi="ar-SA"/>
        </w:rPr>
        <w:t> </w:t>
      </w:r>
      <w:r w:rsidRPr="004972EB">
        <w:rPr>
          <w:lang w:bidi="ar-SA"/>
        </w:rPr>
        <w:t>186</w:t>
      </w:r>
      <w:r w:rsidRPr="004972EB">
        <w:rPr>
          <w:rtl/>
          <w:lang w:bidi="ar-SA"/>
        </w:rPr>
        <w:t xml:space="preserve"> (</w:t>
      </w:r>
      <w:r w:rsidR="005144AB" w:rsidRPr="004972EB">
        <w:rPr>
          <w:rtl/>
          <w:lang w:bidi="ar-SA"/>
        </w:rPr>
        <w:t>المراجَع</w:t>
      </w:r>
      <w:r w:rsidRPr="004972EB">
        <w:rPr>
          <w:rtl/>
          <w:lang w:bidi="ar-SA"/>
        </w:rPr>
        <w:t xml:space="preserve"> في بوخارست، </w:t>
      </w:r>
      <w:r w:rsidRPr="004972EB">
        <w:rPr>
          <w:lang w:bidi="ar-SA"/>
        </w:rPr>
        <w:t>2022</w:t>
      </w:r>
      <w:r w:rsidRPr="004972EB">
        <w:rPr>
          <w:rtl/>
          <w:lang w:bidi="ar-SA"/>
        </w:rPr>
        <w:t xml:space="preserve">)، والقرار </w:t>
      </w:r>
      <w:r w:rsidRPr="004972EB">
        <w:rPr>
          <w:lang w:bidi="ar-SA"/>
        </w:rPr>
        <w:t>218</w:t>
      </w:r>
      <w:r w:rsidRPr="004972EB">
        <w:rPr>
          <w:rtl/>
          <w:lang w:bidi="ar-SA"/>
        </w:rPr>
        <w:t xml:space="preserve"> (بوخارست، </w:t>
      </w:r>
      <w:r w:rsidRPr="004972EB">
        <w:rPr>
          <w:lang w:bidi="ar-SA"/>
        </w:rPr>
        <w:t>2022</w:t>
      </w:r>
      <w:r w:rsidRPr="004972EB">
        <w:rPr>
          <w:rtl/>
          <w:lang w:bidi="ar-SA"/>
        </w:rPr>
        <w:t xml:space="preserve">)، والقرار </w:t>
      </w:r>
      <w:r w:rsidRPr="004972EB">
        <w:rPr>
          <w:lang w:bidi="ar-SA"/>
        </w:rPr>
        <w:t>219</w:t>
      </w:r>
      <w:r w:rsidRPr="004972EB">
        <w:rPr>
          <w:rtl/>
          <w:lang w:bidi="ar-SA"/>
        </w:rPr>
        <w:t xml:space="preserve"> (بوخارست، </w:t>
      </w:r>
      <w:r w:rsidRPr="004972EB">
        <w:rPr>
          <w:lang w:bidi="ar-SA"/>
        </w:rPr>
        <w:t>2022</w:t>
      </w:r>
      <w:r w:rsidRPr="004972EB">
        <w:rPr>
          <w:rtl/>
          <w:lang w:bidi="ar-SA"/>
        </w:rPr>
        <w:t>)؛</w:t>
      </w:r>
    </w:p>
    <w:p w14:paraId="1BCD46B2" w14:textId="69E873A5" w:rsidR="004D017B" w:rsidRPr="004972EB" w:rsidRDefault="004D017B" w:rsidP="004D017B">
      <w:pPr>
        <w:rPr>
          <w:spacing w:val="2"/>
          <w:rtl/>
          <w:lang w:bidi="en-GB"/>
        </w:rPr>
      </w:pPr>
      <w:r w:rsidRPr="004972EB">
        <w:rPr>
          <w:i/>
          <w:iCs/>
          <w:spacing w:val="2"/>
          <w:rtl/>
          <w:lang w:bidi="ar-SA"/>
        </w:rPr>
        <w:t>ه‍</w:t>
      </w:r>
      <w:r w:rsidR="004E53B3" w:rsidRPr="004972EB">
        <w:rPr>
          <w:rFonts w:hint="cs"/>
          <w:i/>
          <w:iCs/>
          <w:spacing w:val="2"/>
          <w:rtl/>
          <w:lang w:bidi="ar-SA"/>
        </w:rPr>
        <w:t>ـ </w:t>
      </w:r>
      <w:r w:rsidRPr="004972EB">
        <w:rPr>
          <w:i/>
          <w:iCs/>
          <w:spacing w:val="2"/>
          <w:rtl/>
          <w:lang w:bidi="ar-SA"/>
        </w:rPr>
        <w:t>)</w:t>
      </w:r>
      <w:r w:rsidR="009F6911">
        <w:rPr>
          <w:i/>
          <w:iCs/>
          <w:spacing w:val="2"/>
          <w:rtl/>
          <w:lang w:bidi="ar-SA"/>
        </w:rPr>
        <w:tab/>
      </w:r>
      <w:r w:rsidR="00D139FF" w:rsidRPr="00D139FF">
        <w:rPr>
          <w:rFonts w:hint="cs"/>
          <w:rtl/>
        </w:rPr>
        <w:t>بالقرارات</w:t>
      </w:r>
      <w:r w:rsidR="00D139FF">
        <w:rPr>
          <w:rFonts w:hint="cs"/>
          <w:i/>
          <w:iCs/>
          <w:spacing w:val="2"/>
          <w:rtl/>
          <w:lang w:bidi="ar-SA"/>
        </w:rPr>
        <w:t xml:space="preserve"> </w:t>
      </w:r>
      <w:r w:rsidRPr="004972EB">
        <w:rPr>
          <w:spacing w:val="2"/>
          <w:rtl/>
          <w:lang w:bidi="ar-SA"/>
        </w:rPr>
        <w:t>ذات الصلة الصادرة عن المؤتمرات والجمعيات الرئيسية لقطاعات الاتحاد الدولي للاتصالات الثلاثة والمتعلقة بموضوع شبكات وخدمات الاتصالات/تكنولوجيا المعلومات والاتصالات القائمة على الفضاء، ومنها، في جملة أمور، القرار</w:t>
      </w:r>
      <w:r w:rsidR="004972EB" w:rsidRPr="004972EB">
        <w:rPr>
          <w:rFonts w:hint="cs"/>
          <w:spacing w:val="2"/>
          <w:rtl/>
          <w:lang w:bidi="ar-SA"/>
        </w:rPr>
        <w:t> </w:t>
      </w:r>
      <w:r w:rsidRPr="004972EB">
        <w:rPr>
          <w:spacing w:val="2"/>
          <w:lang w:bidi="ar-SA"/>
        </w:rPr>
        <w:t>22</w:t>
      </w:r>
      <w:r w:rsidR="004972EB" w:rsidRPr="004972EB">
        <w:rPr>
          <w:rFonts w:hint="cs"/>
          <w:spacing w:val="2"/>
          <w:rtl/>
          <w:lang w:bidi="ar-SA"/>
        </w:rPr>
        <w:t> </w:t>
      </w:r>
      <w:r w:rsidRPr="004972EB">
        <w:rPr>
          <w:spacing w:val="2"/>
          <w:rtl/>
          <w:lang w:bidi="ar-SA"/>
        </w:rPr>
        <w:t>(</w:t>
      </w:r>
      <w:r w:rsidR="005144AB" w:rsidRPr="004972EB">
        <w:rPr>
          <w:spacing w:val="2"/>
          <w:rtl/>
          <w:lang w:bidi="ar-SA"/>
        </w:rPr>
        <w:t>المراجَع</w:t>
      </w:r>
      <w:r w:rsidRPr="004972EB">
        <w:rPr>
          <w:spacing w:val="2"/>
          <w:rtl/>
          <w:lang w:bidi="ar-SA"/>
        </w:rPr>
        <w:t xml:space="preserve"> في دبي، </w:t>
      </w:r>
      <w:r w:rsidRPr="004972EB">
        <w:rPr>
          <w:spacing w:val="2"/>
          <w:lang w:bidi="ar-SA"/>
        </w:rPr>
        <w:t>2023</w:t>
      </w:r>
      <w:r w:rsidRPr="004972EB">
        <w:rPr>
          <w:spacing w:val="2"/>
          <w:rtl/>
          <w:lang w:bidi="ar-SA"/>
        </w:rPr>
        <w:t xml:space="preserve">) للمؤتمر العالمي للاتصالات الراديوية؛ والقرارات </w:t>
      </w:r>
      <w:r w:rsidRPr="004972EB">
        <w:rPr>
          <w:spacing w:val="2"/>
          <w:lang w:bidi="ar-SA"/>
        </w:rPr>
        <w:t>11</w:t>
      </w:r>
      <w:r w:rsidRPr="004972EB">
        <w:rPr>
          <w:spacing w:val="2"/>
          <w:rtl/>
          <w:lang w:bidi="ar-SA"/>
        </w:rPr>
        <w:t xml:space="preserve"> (</w:t>
      </w:r>
      <w:r w:rsidR="005144AB" w:rsidRPr="004972EB">
        <w:rPr>
          <w:spacing w:val="2"/>
          <w:rtl/>
          <w:lang w:bidi="ar-SA"/>
        </w:rPr>
        <w:t>المراجَع</w:t>
      </w:r>
      <w:r w:rsidRPr="004972EB">
        <w:rPr>
          <w:spacing w:val="2"/>
          <w:rtl/>
          <w:lang w:bidi="ar-SA"/>
        </w:rPr>
        <w:t xml:space="preserve"> في باكو، </w:t>
      </w:r>
      <w:r w:rsidRPr="004972EB">
        <w:rPr>
          <w:spacing w:val="2"/>
          <w:lang w:bidi="ar-SA"/>
        </w:rPr>
        <w:t>2025</w:t>
      </w:r>
      <w:r w:rsidRPr="004972EB">
        <w:rPr>
          <w:spacing w:val="2"/>
          <w:rtl/>
          <w:lang w:bidi="ar-SA"/>
        </w:rPr>
        <w:t>)، و</w:t>
      </w:r>
      <w:r w:rsidRPr="004972EB">
        <w:rPr>
          <w:spacing w:val="2"/>
          <w:lang w:bidi="ar-SA"/>
        </w:rPr>
        <w:t>37</w:t>
      </w:r>
      <w:r w:rsidR="00B941DA">
        <w:rPr>
          <w:rFonts w:hint="cs"/>
          <w:spacing w:val="2"/>
          <w:rtl/>
          <w:lang w:bidi="ar-SA"/>
        </w:rPr>
        <w:t> </w:t>
      </w:r>
      <w:r w:rsidRPr="004972EB">
        <w:rPr>
          <w:spacing w:val="2"/>
          <w:rtl/>
          <w:lang w:bidi="ar-SA"/>
        </w:rPr>
        <w:t>(</w:t>
      </w:r>
      <w:r w:rsidR="005144AB" w:rsidRPr="004972EB">
        <w:rPr>
          <w:spacing w:val="2"/>
          <w:rtl/>
          <w:lang w:bidi="ar-SA"/>
        </w:rPr>
        <w:t>المراجَع</w:t>
      </w:r>
      <w:r w:rsidRPr="004972EB">
        <w:rPr>
          <w:spacing w:val="2"/>
          <w:rtl/>
          <w:lang w:bidi="ar-SA"/>
        </w:rPr>
        <w:t xml:space="preserve"> في باكو، </w:t>
      </w:r>
      <w:r w:rsidRPr="004972EB">
        <w:rPr>
          <w:spacing w:val="2"/>
          <w:lang w:bidi="ar-SA"/>
        </w:rPr>
        <w:t>2025</w:t>
      </w:r>
      <w:r w:rsidRPr="004972EB">
        <w:rPr>
          <w:spacing w:val="2"/>
          <w:rtl/>
          <w:lang w:bidi="ar-SA"/>
        </w:rPr>
        <w:t>)، و</w:t>
      </w:r>
      <w:r w:rsidRPr="004972EB">
        <w:rPr>
          <w:spacing w:val="2"/>
          <w:lang w:bidi="ar-SA"/>
        </w:rPr>
        <w:t>77</w:t>
      </w:r>
      <w:r w:rsidRPr="004972EB">
        <w:rPr>
          <w:spacing w:val="2"/>
          <w:rtl/>
          <w:lang w:bidi="ar-SA"/>
        </w:rPr>
        <w:t xml:space="preserve"> (</w:t>
      </w:r>
      <w:r w:rsidR="005144AB" w:rsidRPr="004972EB">
        <w:rPr>
          <w:spacing w:val="2"/>
          <w:rtl/>
          <w:lang w:bidi="ar-SA"/>
        </w:rPr>
        <w:t>المراجَع</w:t>
      </w:r>
      <w:r w:rsidRPr="004972EB">
        <w:rPr>
          <w:spacing w:val="2"/>
          <w:rtl/>
          <w:lang w:bidi="ar-SA"/>
        </w:rPr>
        <w:t xml:space="preserve"> في باكو، </w:t>
      </w:r>
      <w:r w:rsidRPr="004972EB">
        <w:rPr>
          <w:spacing w:val="2"/>
          <w:lang w:bidi="ar-SA"/>
        </w:rPr>
        <w:t>2025</w:t>
      </w:r>
      <w:r w:rsidRPr="004972EB">
        <w:rPr>
          <w:spacing w:val="2"/>
          <w:rtl/>
          <w:lang w:bidi="ar-SA"/>
        </w:rPr>
        <w:t xml:space="preserve">) للمؤتمر العالمي لتنمية الاتصالات؛ والقرار </w:t>
      </w:r>
      <w:r w:rsidRPr="004972EB">
        <w:rPr>
          <w:spacing w:val="2"/>
          <w:lang w:bidi="ar-SA"/>
        </w:rPr>
        <w:t>74</w:t>
      </w:r>
      <w:r w:rsidRPr="004972EB">
        <w:rPr>
          <w:spacing w:val="2"/>
          <w:rtl/>
          <w:lang w:bidi="ar-SA"/>
        </w:rPr>
        <w:t xml:space="preserve"> (دبي، </w:t>
      </w:r>
      <w:r w:rsidRPr="004972EB">
        <w:rPr>
          <w:spacing w:val="2"/>
          <w:lang w:bidi="ar-SA"/>
        </w:rPr>
        <w:t>2023</w:t>
      </w:r>
      <w:r w:rsidRPr="004972EB">
        <w:rPr>
          <w:spacing w:val="2"/>
          <w:rtl/>
          <w:lang w:bidi="ar-SA"/>
        </w:rPr>
        <w:t>) لجمعية الاتصالات الراديوية؛</w:t>
      </w:r>
    </w:p>
    <w:p w14:paraId="2D1DE54B" w14:textId="15A96E90" w:rsidR="004D017B" w:rsidRPr="004D017B" w:rsidRDefault="004D017B" w:rsidP="004D017B">
      <w:pPr>
        <w:rPr>
          <w:rtl/>
          <w:lang w:bidi="en-GB"/>
        </w:rPr>
      </w:pPr>
      <w:r w:rsidRPr="004D017B">
        <w:rPr>
          <w:i/>
          <w:iCs/>
          <w:rtl/>
          <w:lang w:bidi="ar-SA"/>
        </w:rPr>
        <w:t>و</w:t>
      </w:r>
      <w:r w:rsidR="004E53B3">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الأحكام ذات الصلة من المادة </w:t>
      </w:r>
      <w:r w:rsidRPr="004D017B">
        <w:rPr>
          <w:lang w:bidi="ar-SA"/>
        </w:rPr>
        <w:t>18</w:t>
      </w:r>
      <w:r w:rsidRPr="004D017B">
        <w:rPr>
          <w:rtl/>
          <w:lang w:bidi="ar-SA"/>
        </w:rPr>
        <w:t xml:space="preserve"> من لوائح الراديو (</w:t>
      </w:r>
      <w:r w:rsidR="005144AB">
        <w:rPr>
          <w:rtl/>
          <w:lang w:bidi="ar-SA"/>
        </w:rPr>
        <w:t>المراجَع</w:t>
      </w:r>
      <w:r w:rsidRPr="004D017B">
        <w:rPr>
          <w:rtl/>
          <w:lang w:bidi="ar-SA"/>
        </w:rPr>
        <w:t xml:space="preserve">ة في دبي، </w:t>
      </w:r>
      <w:r w:rsidRPr="004D017B">
        <w:rPr>
          <w:lang w:bidi="ar-SA"/>
        </w:rPr>
        <w:t>2023</w:t>
      </w:r>
      <w:r w:rsidRPr="004D017B">
        <w:rPr>
          <w:rtl/>
          <w:lang w:bidi="ar-SA"/>
        </w:rPr>
        <w:t>)؛</w:t>
      </w:r>
    </w:p>
    <w:p w14:paraId="6EF244C9" w14:textId="20035A30" w:rsidR="004D017B" w:rsidRPr="004D017B" w:rsidRDefault="004D017B" w:rsidP="004D017B">
      <w:pPr>
        <w:rPr>
          <w:rtl/>
          <w:lang w:bidi="en-GB"/>
        </w:rPr>
      </w:pPr>
      <w:r w:rsidRPr="004D017B">
        <w:rPr>
          <w:i/>
          <w:iCs/>
          <w:rtl/>
          <w:lang w:bidi="ar-SA"/>
        </w:rPr>
        <w:t>ز</w:t>
      </w:r>
      <w:r w:rsidR="004E53B3">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المبادئ التوجيهية ذات الصلة لأفضل الممارسات التي وضعت في إطار الندوة العالمية لمنظمي الاتصالات</w:t>
      </w:r>
      <w:r w:rsidR="00013E0F">
        <w:rPr>
          <w:rFonts w:hint="cs"/>
          <w:rtl/>
          <w:lang w:bidi="ar-SA"/>
        </w:rPr>
        <w:t xml:space="preserve"> </w:t>
      </w:r>
      <w:r w:rsidR="00013E0F">
        <w:rPr>
          <w:lang w:val="en-US" w:bidi="ar-SA"/>
        </w:rPr>
        <w:t>(GSR)</w:t>
      </w:r>
      <w:r w:rsidRPr="004D017B">
        <w:rPr>
          <w:rtl/>
          <w:lang w:bidi="ar-SA"/>
        </w:rPr>
        <w:t>،</w:t>
      </w:r>
    </w:p>
    <w:p w14:paraId="5F45CB5A" w14:textId="77777777" w:rsidR="004D017B" w:rsidRPr="004D017B" w:rsidRDefault="004D017B" w:rsidP="003D38A4">
      <w:pPr>
        <w:pStyle w:val="Call"/>
        <w:rPr>
          <w:rtl/>
          <w:lang w:bidi="en-GB"/>
        </w:rPr>
      </w:pPr>
      <w:r w:rsidRPr="004D017B">
        <w:rPr>
          <w:rtl/>
          <w:lang w:bidi="ar-SA"/>
        </w:rPr>
        <w:t>وإذ يضع في اعتباره</w:t>
      </w:r>
    </w:p>
    <w:p w14:paraId="1397311C" w14:textId="1F6B9EBD" w:rsidR="004D017B" w:rsidRPr="004D017B" w:rsidRDefault="004E53B3"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أن تحديد الأدوات والتدابير اللازمة لتسريع وتيرة شبكات وخدمات الاتصالات/تكنولوجيا المعلومات والاتصالات القائمة في الفضاء والدعوة إليها يمكن أن تدعم الازدهار الاقتصادي العالمي وتحسن الشمول الرقمي وتعالج أوجه التفاوت في النفاذ إلى</w:t>
      </w:r>
      <w:r w:rsidR="00013E0F">
        <w:rPr>
          <w:rFonts w:hint="eastAsia"/>
          <w:rtl/>
          <w:lang w:bidi="ar-SA"/>
        </w:rPr>
        <w:t> </w:t>
      </w:r>
      <w:r w:rsidR="004D017B" w:rsidRPr="004D017B">
        <w:rPr>
          <w:rtl/>
          <w:lang w:bidi="ar-SA"/>
        </w:rPr>
        <w:t>التكنولوجيات الفضائية؛</w:t>
      </w:r>
    </w:p>
    <w:p w14:paraId="2A43CADA" w14:textId="37BCD3A5" w:rsidR="004D017B" w:rsidRPr="004D017B" w:rsidRDefault="004D017B" w:rsidP="004D017B">
      <w:pPr>
        <w:rPr>
          <w:rtl/>
          <w:lang w:bidi="en-GB"/>
        </w:rPr>
      </w:pPr>
      <w:r w:rsidRPr="004D017B">
        <w:rPr>
          <w:i/>
          <w:iCs/>
          <w:rtl/>
          <w:lang w:bidi="ar-SA"/>
        </w:rPr>
        <w:t>ب)</w:t>
      </w:r>
      <w:r w:rsidRPr="004D017B">
        <w:rPr>
          <w:rtl/>
          <w:lang w:bidi="ar-SA"/>
        </w:rPr>
        <w:tab/>
        <w:t xml:space="preserve">أن </w:t>
      </w:r>
      <w:r w:rsidR="009F6911">
        <w:rPr>
          <w:rFonts w:hint="cs"/>
          <w:rtl/>
          <w:lang w:bidi="ar-SA"/>
        </w:rPr>
        <w:t>تعزيز الأدوات والمنصات اللازمة للتعاون الدولي الفعال فيما يتعلق بلوائح الراديو أمر أساسي لإتاحة المشاركة الشاملة للجميع في الاتصالات/تكنولوجيا المعلومات والاتصالات القائمة على الفضاء</w:t>
      </w:r>
      <w:r w:rsidRPr="004D017B">
        <w:rPr>
          <w:rtl/>
          <w:lang w:bidi="ar-SA"/>
        </w:rPr>
        <w:t>؛</w:t>
      </w:r>
    </w:p>
    <w:p w14:paraId="05C9D235" w14:textId="363DED1C" w:rsidR="004D017B" w:rsidRPr="004D017B" w:rsidRDefault="004D017B" w:rsidP="004D017B">
      <w:pPr>
        <w:rPr>
          <w:rtl/>
          <w:lang w:bidi="en-GB"/>
        </w:rPr>
      </w:pPr>
      <w:r w:rsidRPr="004D017B">
        <w:rPr>
          <w:i/>
          <w:iCs/>
          <w:rtl/>
          <w:lang w:bidi="ar-SA"/>
        </w:rPr>
        <w:t>ج)</w:t>
      </w:r>
      <w:r w:rsidRPr="004D017B">
        <w:rPr>
          <w:rtl/>
          <w:lang w:bidi="ar-SA"/>
        </w:rPr>
        <w:tab/>
        <w:t>أن النُهج المبتكرة لمعالجة الآثار الناجمة عن الحطام المرتبط بالاتصالات/تكنولوجيا المعلومات والاتصالات القائمة على</w:t>
      </w:r>
      <w:r w:rsidR="00013E0F">
        <w:rPr>
          <w:rFonts w:hint="cs"/>
          <w:rtl/>
          <w:lang w:bidi="ar-SA"/>
        </w:rPr>
        <w:t> </w:t>
      </w:r>
      <w:r w:rsidRPr="004D017B">
        <w:rPr>
          <w:rtl/>
          <w:lang w:bidi="ar-SA"/>
        </w:rPr>
        <w:t>الفضاء يمكن أن تساعد على دعم استمرارية خدمات الاتصالات/تكنولوجيا المعلومات والاتصالات القائمة على الفضاء على</w:t>
      </w:r>
      <w:r w:rsidR="00013E0F">
        <w:rPr>
          <w:rFonts w:hint="cs"/>
          <w:rtl/>
          <w:lang w:bidi="ar-SA"/>
        </w:rPr>
        <w:t> </w:t>
      </w:r>
      <w:r w:rsidRPr="004D017B">
        <w:rPr>
          <w:rtl/>
          <w:lang w:bidi="ar-SA"/>
        </w:rPr>
        <w:t>المدى الطويل؛</w:t>
      </w:r>
    </w:p>
    <w:p w14:paraId="2A91F9E5" w14:textId="1E8A2F1B" w:rsidR="004D017B" w:rsidRPr="004D017B" w:rsidRDefault="004D017B" w:rsidP="004D017B">
      <w:pPr>
        <w:rPr>
          <w:rtl/>
          <w:lang w:bidi="en-GB"/>
        </w:rPr>
      </w:pPr>
      <w:r w:rsidRPr="004D017B">
        <w:rPr>
          <w:i/>
          <w:iCs/>
          <w:rtl/>
          <w:lang w:bidi="ar-SA"/>
        </w:rPr>
        <w:t>د</w:t>
      </w:r>
      <w:r w:rsidR="004E53B3">
        <w:rPr>
          <w:rFonts w:hint="cs"/>
          <w:i/>
          <w:iCs/>
          <w:rtl/>
          <w:lang w:bidi="ar-SA"/>
        </w:rPr>
        <w:t> </w:t>
      </w:r>
      <w:r w:rsidRPr="004D017B">
        <w:rPr>
          <w:i/>
          <w:iCs/>
          <w:rtl/>
          <w:lang w:bidi="ar-SA"/>
        </w:rPr>
        <w:t>)</w:t>
      </w:r>
      <w:r w:rsidRPr="004D017B">
        <w:rPr>
          <w:rtl/>
          <w:lang w:bidi="ar-SA"/>
        </w:rPr>
        <w:tab/>
        <w:t>أن الحكومات تواجه فرصاً وتحديات على حد سواء في تسخير شبكات وخدمات الاتصالات/تكنولوجيا المعلومات والاتصالات القائمة على الفضاء، وأن دورها حاسم في صياغة السياسات التي تعزز الابتكار مع ضمان الاستخدام المسؤول لطيف الترددات الراديوية والمدارات الساتلية المرتبطة به؛</w:t>
      </w:r>
    </w:p>
    <w:p w14:paraId="3D2C9A56" w14:textId="130F5892" w:rsidR="004D017B" w:rsidRPr="004D017B" w:rsidRDefault="004D017B" w:rsidP="004D017B">
      <w:pPr>
        <w:rPr>
          <w:rtl/>
          <w:lang w:bidi="en-GB"/>
        </w:rPr>
      </w:pPr>
      <w:r w:rsidRPr="004D017B">
        <w:rPr>
          <w:i/>
          <w:iCs/>
          <w:rtl/>
          <w:lang w:bidi="ar-SA"/>
        </w:rPr>
        <w:t>هـ</w:t>
      </w:r>
      <w:r w:rsidR="004E53B3">
        <w:rPr>
          <w:rFonts w:hint="cs"/>
          <w:i/>
          <w:iCs/>
          <w:rtl/>
          <w:lang w:bidi="ar-SA"/>
        </w:rPr>
        <w:t> </w:t>
      </w:r>
      <w:r w:rsidRPr="004D017B">
        <w:rPr>
          <w:i/>
          <w:iCs/>
          <w:rtl/>
          <w:lang w:bidi="ar-SA"/>
        </w:rPr>
        <w:t>)</w:t>
      </w:r>
      <w:r w:rsidRPr="004D017B">
        <w:rPr>
          <w:rtl/>
          <w:lang w:bidi="ar-SA"/>
        </w:rPr>
        <w:tab/>
        <w:t xml:space="preserve">أن دستور الاتحاد الدولي للاتصالات يقر بالحق السيادي لكل دولة عضو في تنظيم اتصالاتها، سواء </w:t>
      </w:r>
      <w:r w:rsidR="00FD6F7A">
        <w:rPr>
          <w:rFonts w:hint="cs"/>
          <w:rtl/>
          <w:lang w:bidi="ar-SA"/>
        </w:rPr>
        <w:t xml:space="preserve">اتصالات الأرض </w:t>
      </w:r>
      <w:r w:rsidRPr="004D017B">
        <w:rPr>
          <w:rtl/>
          <w:lang w:bidi="ar-SA"/>
        </w:rPr>
        <w:t xml:space="preserve">أو </w:t>
      </w:r>
      <w:r w:rsidR="00FD6F7A">
        <w:rPr>
          <w:rFonts w:hint="cs"/>
          <w:rtl/>
          <w:lang w:bidi="ar-SA"/>
        </w:rPr>
        <w:t xml:space="preserve">الاتصالات </w:t>
      </w:r>
      <w:r w:rsidRPr="004D017B">
        <w:rPr>
          <w:rtl/>
          <w:lang w:bidi="ar-SA"/>
        </w:rPr>
        <w:t>القائمة على الفضاء؛</w:t>
      </w:r>
    </w:p>
    <w:p w14:paraId="7329AE67" w14:textId="3EC99F59" w:rsidR="004D017B" w:rsidRPr="004D017B" w:rsidRDefault="004D017B" w:rsidP="004D017B">
      <w:pPr>
        <w:rPr>
          <w:rtl/>
          <w:lang w:bidi="en-GB"/>
        </w:rPr>
      </w:pPr>
      <w:r w:rsidRPr="004D017B">
        <w:rPr>
          <w:i/>
          <w:iCs/>
          <w:rtl/>
          <w:lang w:bidi="ar-SA"/>
        </w:rPr>
        <w:t>و</w:t>
      </w:r>
      <w:r w:rsidR="004E53B3">
        <w:rPr>
          <w:rFonts w:hint="cs"/>
          <w:i/>
          <w:iCs/>
          <w:rtl/>
          <w:lang w:bidi="ar-SA"/>
        </w:rPr>
        <w:t> </w:t>
      </w:r>
      <w:r w:rsidRPr="004D017B">
        <w:rPr>
          <w:i/>
          <w:iCs/>
          <w:rtl/>
          <w:lang w:bidi="ar-SA"/>
        </w:rPr>
        <w:t>)</w:t>
      </w:r>
      <w:r w:rsidRPr="004D017B">
        <w:rPr>
          <w:rtl/>
          <w:lang w:bidi="ar-SA"/>
        </w:rPr>
        <w:tab/>
        <w:t>أن مبادرات الاتحاد الدولي للاتصالات، من قبيل منتدى استدامة الفضاء، مصممة لإتاحة فرص لعرض ومناقشة الممارسات الجيدة والمبادئ التوجيهية والاستراتيجيات اللازمة لضمان بقاء الفضاء متاحا</w:t>
      </w:r>
      <w:r w:rsidR="00477AE7">
        <w:rPr>
          <w:rFonts w:hint="cs"/>
          <w:rtl/>
          <w:lang w:bidi="ar-SA"/>
        </w:rPr>
        <w:t>ً</w:t>
      </w:r>
      <w:r w:rsidRPr="004D017B">
        <w:rPr>
          <w:rtl/>
          <w:lang w:bidi="ar-SA"/>
        </w:rPr>
        <w:t xml:space="preserve"> ومستداما</w:t>
      </w:r>
      <w:r w:rsidR="00477AE7">
        <w:rPr>
          <w:rFonts w:hint="cs"/>
          <w:rtl/>
          <w:lang w:bidi="ar-SA"/>
        </w:rPr>
        <w:t>ً</w:t>
      </w:r>
      <w:r w:rsidRPr="004D017B">
        <w:rPr>
          <w:rtl/>
          <w:lang w:bidi="ar-SA"/>
        </w:rPr>
        <w:t xml:space="preserve"> للأنشطة الفضائية الحالية والمستقبلية على السواء،</w:t>
      </w:r>
    </w:p>
    <w:p w14:paraId="2114AB78" w14:textId="77777777" w:rsidR="004D017B" w:rsidRPr="004D017B" w:rsidRDefault="004D017B" w:rsidP="003D38A4">
      <w:pPr>
        <w:pStyle w:val="Call"/>
        <w:rPr>
          <w:rtl/>
          <w:lang w:bidi="en-GB"/>
        </w:rPr>
      </w:pPr>
      <w:r w:rsidRPr="004D017B">
        <w:rPr>
          <w:rtl/>
          <w:lang w:bidi="ar-SA"/>
        </w:rPr>
        <w:lastRenderedPageBreak/>
        <w:t>وإذ يقر</w:t>
      </w:r>
    </w:p>
    <w:p w14:paraId="3102CC6C" w14:textId="352E40DF" w:rsidR="004D017B" w:rsidRPr="004D017B" w:rsidRDefault="004E53B3"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بأن القطاع الخاص يضطلع بدور رائد في نشر شبكات وخدمات الاتصالات/تكنولوجيا المعلومات والاتصالات القائمة على</w:t>
      </w:r>
      <w:r w:rsidR="00477AE7">
        <w:rPr>
          <w:rFonts w:hint="cs"/>
          <w:rtl/>
          <w:lang w:bidi="ar-SA"/>
        </w:rPr>
        <w:t> </w:t>
      </w:r>
      <w:r w:rsidR="004D017B" w:rsidRPr="004D017B">
        <w:rPr>
          <w:rtl/>
          <w:lang w:bidi="ar-SA"/>
        </w:rPr>
        <w:t>الفضاء، وأنه يواصل تطوير الابتكارات التكنولوجية ونماذج الأعمال المبتكرة إلى جانب سائر أصحاب المصلحة، بمن فيهم الحكومات و</w:t>
      </w:r>
      <w:r w:rsidR="00F01D11">
        <w:rPr>
          <w:rtl/>
          <w:lang w:bidi="ar-SA"/>
        </w:rPr>
        <w:t>الهيئات الأكاديمية</w:t>
      </w:r>
      <w:r w:rsidR="004D017B" w:rsidRPr="004D017B">
        <w:rPr>
          <w:rtl/>
          <w:lang w:bidi="ar-SA"/>
        </w:rPr>
        <w:t xml:space="preserve"> والمجتمع المدني؛</w:t>
      </w:r>
    </w:p>
    <w:p w14:paraId="53691D0E" w14:textId="1611762D" w:rsidR="004D017B" w:rsidRPr="004D017B" w:rsidRDefault="004D017B" w:rsidP="004D017B">
      <w:pPr>
        <w:rPr>
          <w:rtl/>
          <w:lang w:bidi="en-GB"/>
        </w:rPr>
      </w:pPr>
      <w:r w:rsidRPr="004D017B">
        <w:rPr>
          <w:i/>
          <w:iCs/>
          <w:rtl/>
          <w:lang w:bidi="ar-SA"/>
        </w:rPr>
        <w:t>ب)</w:t>
      </w:r>
      <w:r w:rsidRPr="004D017B">
        <w:rPr>
          <w:rtl/>
          <w:lang w:bidi="ar-SA"/>
        </w:rPr>
        <w:tab/>
        <w:t xml:space="preserve">بأن شبكات وخدمات الاتصالات/تكنولوجيا المعلومات والاتصالات القائمة على الفضاء، بما في ذلك السواتل الموجودة في مدار السواتل المستقرة بالنسبة إلى الأرض </w:t>
      </w:r>
      <w:r w:rsidR="003212CA" w:rsidRPr="003212CA">
        <w:rPr>
          <w:lang w:val="en-US" w:bidi="ar-SA"/>
        </w:rPr>
        <w:t>(GSO)</w:t>
      </w:r>
      <w:r w:rsidRPr="004D017B">
        <w:rPr>
          <w:rtl/>
          <w:lang w:bidi="ar-SA"/>
        </w:rPr>
        <w:t xml:space="preserve"> ومدار السواتل غير المستقرة بالنسبة إلى الأرض </w:t>
      </w:r>
      <w:r w:rsidR="003212CA" w:rsidRPr="003212CA">
        <w:rPr>
          <w:lang w:val="en-US" w:bidi="ar-SA"/>
        </w:rPr>
        <w:t>(non-GSO)</w:t>
      </w:r>
      <w:r w:rsidRPr="004D017B">
        <w:rPr>
          <w:rtl/>
          <w:lang w:bidi="ar-SA"/>
        </w:rPr>
        <w:t xml:space="preserve">، يمكن أن تساعد على سد الفجوات الرقمية من خلال توفير التوصيلية عبر مناطق جغرافية واسعة، مع إمكانية تحقيق وفورات في تكاليف النشر نتيجة انخفاض الحاجة إلى البنية التحتية </w:t>
      </w:r>
      <w:r w:rsidR="00A635BB">
        <w:rPr>
          <w:rFonts w:hint="cs"/>
          <w:rtl/>
          <w:lang w:bidi="ar-SA"/>
        </w:rPr>
        <w:t>المقامة على الأرض</w:t>
      </w:r>
      <w:r w:rsidRPr="004D017B">
        <w:rPr>
          <w:rtl/>
          <w:lang w:bidi="ar-SA"/>
        </w:rPr>
        <w:t>، بما يوفر حلاً قادراً على الصمود لتوصيل الأشخاص في المناطق المنخفضة الكثافة السكانية، بما فيها المناطق التي لا تحظى بخدمات كافية، ولا سيما في أقل البلدان نموا</w:t>
      </w:r>
      <w:r w:rsidR="00477AE7">
        <w:rPr>
          <w:rFonts w:hint="cs"/>
          <w:rtl/>
          <w:lang w:bidi="ar-SA"/>
        </w:rPr>
        <w:t xml:space="preserve">ً </w:t>
      </w:r>
      <w:r w:rsidR="00477AE7">
        <w:rPr>
          <w:lang w:val="en-US" w:bidi="ar-SA"/>
        </w:rPr>
        <w:t>(LDC)</w:t>
      </w:r>
      <w:r w:rsidRPr="004D017B">
        <w:rPr>
          <w:rtl/>
          <w:lang w:bidi="ar-SA"/>
        </w:rPr>
        <w:t xml:space="preserve"> والبلدان النامية غير الساحلية</w:t>
      </w:r>
      <w:r w:rsidR="00477AE7">
        <w:rPr>
          <w:rFonts w:hint="cs"/>
          <w:rtl/>
          <w:lang w:bidi="ar-SA"/>
        </w:rPr>
        <w:t xml:space="preserve"> </w:t>
      </w:r>
      <w:r w:rsidR="00477AE7">
        <w:rPr>
          <w:lang w:val="en-US" w:bidi="ar-SA"/>
        </w:rPr>
        <w:t>(LLDC)</w:t>
      </w:r>
      <w:r w:rsidRPr="004D017B">
        <w:rPr>
          <w:rtl/>
          <w:lang w:bidi="ar-SA"/>
        </w:rPr>
        <w:t xml:space="preserve"> والدول الجزرية الصغيرة النامية</w:t>
      </w:r>
      <w:r w:rsidR="00477AE7">
        <w:rPr>
          <w:rFonts w:hint="cs"/>
          <w:rtl/>
          <w:lang w:bidi="ar-SA"/>
        </w:rPr>
        <w:t xml:space="preserve"> </w:t>
      </w:r>
      <w:r w:rsidR="00477AE7">
        <w:rPr>
          <w:lang w:val="en-US" w:bidi="ar-SA"/>
        </w:rPr>
        <w:t>(SIDS)</w:t>
      </w:r>
      <w:r w:rsidRPr="004D017B">
        <w:rPr>
          <w:rtl/>
          <w:lang w:bidi="ar-SA"/>
        </w:rPr>
        <w:t>؛</w:t>
      </w:r>
    </w:p>
    <w:p w14:paraId="028C896B" w14:textId="61188F52" w:rsidR="004D017B" w:rsidRPr="004D017B" w:rsidRDefault="004D017B" w:rsidP="004D017B">
      <w:pPr>
        <w:rPr>
          <w:rtl/>
          <w:lang w:bidi="en-GB"/>
        </w:rPr>
      </w:pPr>
      <w:r w:rsidRPr="004D017B">
        <w:rPr>
          <w:i/>
          <w:iCs/>
          <w:rtl/>
          <w:lang w:bidi="ar-SA"/>
        </w:rPr>
        <w:t>ج)</w:t>
      </w:r>
      <w:r w:rsidRPr="004D017B">
        <w:rPr>
          <w:rtl/>
          <w:lang w:bidi="ar-SA"/>
        </w:rPr>
        <w:tab/>
        <w:t>بأن شبكات وخدمات الاتصالات/تكنولوجيا المعلومات والاتصالات القائمة على الفضاء التي تستخدمها النظم غير المستقرة بالنسبة إلى الأرض والنظم المستقرة بالنسبة إلى الأرض تشهد تطوراً سريعاً، وأن التكامل بين النظامين يمثل إحدى الفرص الرئيسية لتوسيع نطاق التوصيلية؛</w:t>
      </w:r>
      <w:bookmarkStart w:id="5" w:name="_Hlk175572783"/>
    </w:p>
    <w:p w14:paraId="64806D7D" w14:textId="5B22CCD3" w:rsidR="004D017B" w:rsidRPr="004D017B" w:rsidRDefault="004D017B" w:rsidP="004D017B">
      <w:pPr>
        <w:rPr>
          <w:rtl/>
          <w:lang w:bidi="en-GB"/>
        </w:rPr>
      </w:pPr>
      <w:r w:rsidRPr="004D017B">
        <w:rPr>
          <w:i/>
          <w:iCs/>
          <w:rtl/>
          <w:lang w:bidi="ar-SA"/>
        </w:rPr>
        <w:t>د</w:t>
      </w:r>
      <w:r w:rsidR="004E53B3">
        <w:rPr>
          <w:rFonts w:hint="cs"/>
          <w:i/>
          <w:iCs/>
          <w:rtl/>
          <w:lang w:bidi="ar-SA"/>
        </w:rPr>
        <w:t> </w:t>
      </w:r>
      <w:r w:rsidRPr="004D017B">
        <w:rPr>
          <w:i/>
          <w:iCs/>
          <w:rtl/>
          <w:lang w:bidi="ar-SA"/>
        </w:rPr>
        <w:t>)</w:t>
      </w:r>
      <w:r w:rsidRPr="004D017B">
        <w:rPr>
          <w:rtl/>
          <w:lang w:bidi="ar-SA"/>
        </w:rPr>
        <w:tab/>
        <w:t>بأن الممارسات الجيدة في القطاع، مقترنة بأطر سياساتية تمكينية واستشرافية، تسهم في تعظيم إمكانات شبكات وخدمات الاتصالات/تكنولوجيا المعلومات والاتصالات القائمة على الفضاء؛</w:t>
      </w:r>
      <w:bookmarkEnd w:id="5"/>
    </w:p>
    <w:p w14:paraId="2DF54747" w14:textId="2BBB3370" w:rsidR="004D017B" w:rsidRPr="004D017B" w:rsidRDefault="004D017B" w:rsidP="004D017B">
      <w:pPr>
        <w:rPr>
          <w:rtl/>
          <w:lang w:bidi="en-GB"/>
        </w:rPr>
      </w:pPr>
      <w:r w:rsidRPr="004D017B">
        <w:rPr>
          <w:i/>
          <w:iCs/>
          <w:rtl/>
          <w:lang w:bidi="ar-SA"/>
        </w:rPr>
        <w:t>ه</w:t>
      </w:r>
      <w:r w:rsidR="004E53B3">
        <w:rPr>
          <w:rFonts w:hint="cs"/>
          <w:i/>
          <w:iCs/>
          <w:rtl/>
          <w:lang w:bidi="ar-SA"/>
        </w:rPr>
        <w:t>ـ </w:t>
      </w:r>
      <w:r w:rsidRPr="004D017B">
        <w:rPr>
          <w:i/>
          <w:iCs/>
          <w:rtl/>
          <w:lang w:bidi="ar-SA"/>
        </w:rPr>
        <w:t>)</w:t>
      </w:r>
      <w:r w:rsidRPr="004D017B">
        <w:rPr>
          <w:rtl/>
          <w:lang w:bidi="ar-SA"/>
        </w:rPr>
        <w:tab/>
        <w:t xml:space="preserve">بأن جهود بناء القدرات، بما في ذلك تبادل أفضل الممارسات وتنظيم فعاليات من قبيل الندوة العالمية لمنظمي الاتصالات، إلى جانب وضع المبادئ التوجيهية لأفضل الممارسات للندوة لعامي </w:t>
      </w:r>
      <w:r w:rsidRPr="004D017B">
        <w:rPr>
          <w:lang w:bidi="ar-SA"/>
        </w:rPr>
        <w:t>2024</w:t>
      </w:r>
      <w:r w:rsidRPr="004D017B">
        <w:rPr>
          <w:rtl/>
          <w:lang w:bidi="ar-SA"/>
        </w:rPr>
        <w:t xml:space="preserve"> و</w:t>
      </w:r>
      <w:r w:rsidRPr="004D017B">
        <w:rPr>
          <w:lang w:bidi="ar-SA"/>
        </w:rPr>
        <w:t>2025</w:t>
      </w:r>
      <w:r w:rsidRPr="004D017B">
        <w:rPr>
          <w:rtl/>
          <w:lang w:bidi="ar-SA"/>
        </w:rPr>
        <w:t xml:space="preserve"> مؤخرا</w:t>
      </w:r>
      <w:r w:rsidR="001477EE">
        <w:rPr>
          <w:rFonts w:hint="cs"/>
          <w:rtl/>
          <w:lang w:bidi="ar-SA"/>
        </w:rPr>
        <w:t>ً</w:t>
      </w:r>
      <w:r w:rsidRPr="004D017B">
        <w:rPr>
          <w:rtl/>
          <w:lang w:bidi="ar-SA"/>
        </w:rPr>
        <w:t>، يمكن أن تساعد البلدان على مواكبة النشر السريع لشبكات وخدمات الاتصالات/تكنولوجيا المعلومات والاتصالات القائمة على الفضاء، كما يمكن أن تسترشد بها الإدارات في تطوير نهجها التنظيمية الوطنية في الوقت الذي تعالج فيه البلدان مسائل من قبيل الترخيص والأمن؛</w:t>
      </w:r>
    </w:p>
    <w:p w14:paraId="71A0E173" w14:textId="73BBE1B4" w:rsidR="00A72791" w:rsidRDefault="004D017B" w:rsidP="004D017B">
      <w:pPr>
        <w:rPr>
          <w:rtl/>
          <w:lang w:bidi="ar-SA"/>
        </w:rPr>
      </w:pPr>
      <w:r w:rsidRPr="004D017B">
        <w:rPr>
          <w:i/>
          <w:iCs/>
          <w:rtl/>
          <w:lang w:bidi="ar-SA"/>
        </w:rPr>
        <w:t>و</w:t>
      </w:r>
      <w:r w:rsidR="004E53B3">
        <w:rPr>
          <w:rFonts w:hint="cs"/>
          <w:i/>
          <w:iCs/>
          <w:rtl/>
          <w:lang w:bidi="ar-SA"/>
        </w:rPr>
        <w:t> </w:t>
      </w:r>
      <w:r w:rsidRPr="004D017B">
        <w:rPr>
          <w:i/>
          <w:iCs/>
          <w:rtl/>
          <w:lang w:bidi="ar-SA"/>
        </w:rPr>
        <w:t>)</w:t>
      </w:r>
      <w:r w:rsidRPr="004D017B">
        <w:rPr>
          <w:rtl/>
          <w:lang w:bidi="ar-SA"/>
        </w:rPr>
        <w:tab/>
        <w:t>بأن إتاحة شبكات وخدمات الاتصالات/تكنولوجيا المعلومات والاتصالات القائمة على الفضاء على نحو منصف تستدعي النظر في التحديات التي لا يزال يتعين التصدي لها، من قبيل استخدام الموارد ذات الصلة بالاتصالات/تكنولوجيا المعلومات والاتصالات القائمة على الفضاء؛</w:t>
      </w:r>
    </w:p>
    <w:p w14:paraId="138BBCE8" w14:textId="30381CF6" w:rsidR="004D017B" w:rsidRPr="004D017B" w:rsidRDefault="004D017B" w:rsidP="004D017B">
      <w:pPr>
        <w:rPr>
          <w:rtl/>
          <w:lang w:bidi="en-GB"/>
        </w:rPr>
      </w:pPr>
      <w:r w:rsidRPr="004D017B">
        <w:rPr>
          <w:i/>
          <w:iCs/>
          <w:rtl/>
          <w:lang w:bidi="ar-SA"/>
        </w:rPr>
        <w:t>ز</w:t>
      </w:r>
      <w:r w:rsidR="004E53B3">
        <w:rPr>
          <w:rFonts w:hint="cs"/>
          <w:i/>
          <w:iCs/>
          <w:rtl/>
          <w:lang w:bidi="ar-SA"/>
        </w:rPr>
        <w:t> </w:t>
      </w:r>
      <w:r w:rsidRPr="004D017B">
        <w:rPr>
          <w:i/>
          <w:iCs/>
          <w:rtl/>
          <w:lang w:bidi="ar-SA"/>
        </w:rPr>
        <w:t>)</w:t>
      </w:r>
      <w:r w:rsidRPr="004D017B">
        <w:rPr>
          <w:rtl/>
          <w:lang w:bidi="ar-SA"/>
        </w:rPr>
        <w:tab/>
        <w:t>بأن للاتحاد الدولي للاتصالات ولاية محددة في مجال الاتصالات/تكنولوجيا المعلومات والاتصالات، بما في ذلك شبكات وخدمات الاتصالات/تكنولوجيا المعلومات والاتصالات القائمة على الفضاء، وهي ولاية تكمل الاختصاصات القائمة في منظومة الأمم المتحدة الأوسع نطاقاً، وأنه يلزم تنسيق الجهود لتجنب ازدواجيتها بين الوكالات؛</w:t>
      </w:r>
    </w:p>
    <w:p w14:paraId="72DAC301" w14:textId="602CC2C0" w:rsidR="004D017B" w:rsidRPr="004D017B" w:rsidRDefault="004D017B" w:rsidP="004D017B">
      <w:pPr>
        <w:rPr>
          <w:rtl/>
          <w:lang w:bidi="en-GB"/>
        </w:rPr>
      </w:pPr>
      <w:r w:rsidRPr="004D017B">
        <w:rPr>
          <w:i/>
          <w:iCs/>
          <w:rtl/>
          <w:lang w:bidi="ar-SA"/>
        </w:rPr>
        <w:t>ح)</w:t>
      </w:r>
      <w:r w:rsidRPr="004D017B">
        <w:rPr>
          <w:rtl/>
          <w:lang w:bidi="ar-SA"/>
        </w:rPr>
        <w:tab/>
        <w:t>بأن التوصيلية الفضائية يمكن أن تعزز القدرة الوطنية على الصمود والاستجابة للكوارث عند إدماجها في الخطط الوطنية للاتصالات في حالات الطوارئ،</w:t>
      </w:r>
    </w:p>
    <w:p w14:paraId="4D77FC71" w14:textId="77777777" w:rsidR="004D017B" w:rsidRPr="004D017B" w:rsidRDefault="004D017B" w:rsidP="003D38A4">
      <w:pPr>
        <w:pStyle w:val="Call"/>
        <w:rPr>
          <w:rtl/>
          <w:lang w:bidi="en-GB"/>
        </w:rPr>
      </w:pPr>
      <w:r w:rsidRPr="004D017B">
        <w:rPr>
          <w:rtl/>
          <w:lang w:bidi="ar-SA"/>
        </w:rPr>
        <w:t>يرى</w:t>
      </w:r>
    </w:p>
    <w:p w14:paraId="4CCDF8D5" w14:textId="16699C38" w:rsidR="00A72791" w:rsidRDefault="004D017B" w:rsidP="004D017B">
      <w:pPr>
        <w:rPr>
          <w:rtl/>
          <w:lang w:bidi="ar-SA"/>
        </w:rPr>
      </w:pPr>
      <w:r w:rsidRPr="004D017B">
        <w:rPr>
          <w:lang w:bidi="ar-SA"/>
        </w:rPr>
        <w:t>1</w:t>
      </w:r>
      <w:r w:rsidRPr="004D017B">
        <w:rPr>
          <w:rtl/>
          <w:lang w:bidi="ar-SA"/>
        </w:rPr>
        <w:tab/>
        <w:t>أن تعزيز واستخدام شبكات وخدمات الاتصالات/تكنولوجيا المعلومات والاتصالات القائمة على الفضاء، سواء بصورة مستقلة أو، عند الاقتضاء، بالاقتران مع شبكات وخدمات الأرض، يمكن أن يسهم في تحقيق التنمية المستدامة والاجتماعية والاقتصادية، ولا سيما في المناطق التي لا تحظى بخدمات كافية، بما في ذلك في أقل البلدان نمواً والبلدان النامية غير الساحلية والدول الجزرية الصغيرة النامية، بما يكفل منافع طويلة الأجل والتصدي للتحديات الناشئة؛</w:t>
      </w:r>
    </w:p>
    <w:p w14:paraId="04F0A452" w14:textId="1A9EFBC0" w:rsidR="00A72791" w:rsidRDefault="004D017B" w:rsidP="004D017B">
      <w:pPr>
        <w:rPr>
          <w:rtl/>
          <w:lang w:bidi="ar-SA"/>
        </w:rPr>
      </w:pPr>
      <w:r w:rsidRPr="004D017B">
        <w:rPr>
          <w:lang w:bidi="ar-SA"/>
        </w:rPr>
        <w:t>2</w:t>
      </w:r>
      <w:r w:rsidRPr="004D017B">
        <w:rPr>
          <w:rtl/>
          <w:lang w:bidi="ar-SA"/>
        </w:rPr>
        <w:tab/>
        <w:t>أن وجود بيئة تمكينية قائمة على سياسات وأطر تنظيمية شفافة ومستقرة ومحدثة يدعم الاستثمار في شبكات وخدمات الاتصالات/تكنولوجيا المعلومات والاتصالات القائمة على الفضاء والنفاذ إليها؛</w:t>
      </w:r>
    </w:p>
    <w:p w14:paraId="10FF7562" w14:textId="5BE27B3F" w:rsidR="00A72791" w:rsidRDefault="004D017B" w:rsidP="004D017B">
      <w:pPr>
        <w:rPr>
          <w:rtl/>
          <w:lang w:bidi="ar-SA"/>
        </w:rPr>
      </w:pPr>
      <w:r w:rsidRPr="004D017B">
        <w:rPr>
          <w:lang w:bidi="ar-SA"/>
        </w:rPr>
        <w:t>3</w:t>
      </w:r>
      <w:r w:rsidRPr="004D017B">
        <w:rPr>
          <w:rtl/>
          <w:lang w:bidi="ar-SA"/>
        </w:rPr>
        <w:tab/>
        <w:t>أن اعتماد نُهج محايدة من حيث التكنولوجيا في تحديد أهداف التوصيلية يعود بالنفع على خيارات المستهلكين ويوفر المرونة لاختيار الحل الأنسب؛</w:t>
      </w:r>
    </w:p>
    <w:p w14:paraId="55830A8A" w14:textId="1B7C8E01" w:rsidR="004D017B" w:rsidRPr="004D017B" w:rsidRDefault="004D017B" w:rsidP="004D017B">
      <w:pPr>
        <w:rPr>
          <w:rtl/>
          <w:lang w:bidi="en-GB"/>
        </w:rPr>
      </w:pPr>
      <w:r w:rsidRPr="004D017B">
        <w:rPr>
          <w:lang w:bidi="ar-SA"/>
        </w:rPr>
        <w:t>4</w:t>
      </w:r>
      <w:r w:rsidRPr="004D017B">
        <w:rPr>
          <w:rtl/>
          <w:lang w:bidi="ar-SA"/>
        </w:rPr>
        <w:tab/>
        <w:t>أن الإدارات قد ترى أن من المفيد النظر، إذا ارتأت ذلك مناسباً، في تحديث السياسات والتدابير التنظيمية للتكيف مع الابتكار في نشر وتطوير شبكات وخدمات الاتصالات/تكنولوجيا المعلومات والاتصالات الساتلية القائمة على الفضاء، وتشجيع مشاركة القطاع وتهيئة الظروف التي تسمح بتطوير الخدمات القائمة على الفضاء وخدمات الأرض؛</w:t>
      </w:r>
    </w:p>
    <w:p w14:paraId="1F3844A6" w14:textId="7697E006" w:rsidR="004D017B" w:rsidRPr="004D017B" w:rsidRDefault="004D017B" w:rsidP="004D017B">
      <w:pPr>
        <w:rPr>
          <w:rtl/>
          <w:lang w:bidi="en-GB"/>
        </w:rPr>
      </w:pPr>
      <w:r w:rsidRPr="004D017B">
        <w:rPr>
          <w:lang w:bidi="ar-SA"/>
        </w:rPr>
        <w:lastRenderedPageBreak/>
        <w:t>5</w:t>
      </w:r>
      <w:r w:rsidRPr="004D017B">
        <w:rPr>
          <w:rtl/>
          <w:lang w:bidi="ar-SA"/>
        </w:rPr>
        <w:tab/>
        <w:t>أن الشراكات العالمية والتعاون الدولي مع سائر وكالات الأمم المتحدة والمنظمات الدولية وأصحاب المصلحة أمران أساسيان لتعزيز مشاركة الدول الأعضاء في أنشطة الاتصالات الفضائية، ولا سيما البلدان النامية، والإسهام في تحقيق أهداف التنمية المستدامة، دون مساس بالأولويات والنُهج الوطنية؛</w:t>
      </w:r>
    </w:p>
    <w:p w14:paraId="4CAE5917" w14:textId="765D5BCE" w:rsidR="004D017B" w:rsidRPr="004D017B" w:rsidRDefault="004D017B" w:rsidP="004D017B">
      <w:pPr>
        <w:rPr>
          <w:rtl/>
          <w:lang w:bidi="en-GB"/>
        </w:rPr>
      </w:pPr>
      <w:r w:rsidRPr="004D017B">
        <w:rPr>
          <w:lang w:bidi="ar-SA"/>
        </w:rPr>
        <w:t>6</w:t>
      </w:r>
      <w:r w:rsidRPr="004D017B">
        <w:rPr>
          <w:rtl/>
          <w:lang w:bidi="ar-SA"/>
        </w:rPr>
        <w:tab/>
        <w:t>أن استكشاف سبل التعاون الدولي ومبادرات تبادل المعارف يمكن أن ييسر الاستفادة المنصفة من الفرص التي تتيحها تطبيقات وخدمات الاتصالات/تكنولوجيا المعلومات والاتصالات القائمة على الفضاء؛</w:t>
      </w:r>
    </w:p>
    <w:p w14:paraId="579C9774" w14:textId="50701188" w:rsidR="004D017B" w:rsidRPr="004D017B" w:rsidRDefault="004D017B" w:rsidP="004D017B">
      <w:pPr>
        <w:rPr>
          <w:rtl/>
          <w:lang w:bidi="en-GB"/>
        </w:rPr>
      </w:pPr>
      <w:r w:rsidRPr="004D017B">
        <w:rPr>
          <w:lang w:bidi="ar-SA"/>
        </w:rPr>
        <w:t>7</w:t>
      </w:r>
      <w:r w:rsidRPr="004D017B">
        <w:rPr>
          <w:rtl/>
          <w:lang w:bidi="ar-SA"/>
        </w:rPr>
        <w:tab/>
        <w:t>أن دعم البحث والابتكار قد يسهم في استدامة أنشطة الاتصالات/تكنولوجيا المعلومات والاتصالات القائمة على الفضاء على المدى الطويل، وفي تعزيز التعاون بين الكيانات المعنية، في إطار ولاياتها، والتعاون بين أصحاب المصلحة المتعددين، بما في ذلك القطاع؛</w:t>
      </w:r>
    </w:p>
    <w:p w14:paraId="2D6B1DA6" w14:textId="4042742F" w:rsidR="004D017B" w:rsidRPr="00477AE7" w:rsidRDefault="004D017B" w:rsidP="004D017B">
      <w:pPr>
        <w:rPr>
          <w:spacing w:val="-2"/>
          <w:rtl/>
          <w:lang w:bidi="en-GB"/>
        </w:rPr>
      </w:pPr>
      <w:r w:rsidRPr="00477AE7">
        <w:rPr>
          <w:spacing w:val="-2"/>
          <w:lang w:bidi="ar-SA"/>
        </w:rPr>
        <w:t>8</w:t>
      </w:r>
      <w:r w:rsidRPr="00477AE7">
        <w:rPr>
          <w:spacing w:val="-2"/>
          <w:rtl/>
          <w:lang w:bidi="ar-SA"/>
        </w:rPr>
        <w:tab/>
        <w:t>أن استثمارات القطاعين العام والخاص في الاتصالات/تكنولوجيا المعلومات والاتصالات القائمة على الفضاء تؤدي دورا</w:t>
      </w:r>
      <w:r w:rsidR="00477AE7" w:rsidRPr="00477AE7">
        <w:rPr>
          <w:rFonts w:hint="cs"/>
          <w:spacing w:val="-2"/>
          <w:rtl/>
          <w:lang w:bidi="ar-SA"/>
        </w:rPr>
        <w:t>ً</w:t>
      </w:r>
      <w:r w:rsidRPr="00477AE7">
        <w:rPr>
          <w:spacing w:val="-2"/>
          <w:rtl/>
          <w:lang w:bidi="ar-SA"/>
        </w:rPr>
        <w:t xml:space="preserve"> مهما في توسيع نطاق التوصيلية، وأن معالجة العوائق التي تحول دون الاستثمار يمكن أن تعزز الابتكار وتعجل بالنفاذ إلى التوصيلية،</w:t>
      </w:r>
    </w:p>
    <w:p w14:paraId="015D4159" w14:textId="28FE4F49" w:rsidR="004D017B" w:rsidRPr="004D017B" w:rsidRDefault="004D017B" w:rsidP="003D38A4">
      <w:pPr>
        <w:pStyle w:val="Call"/>
        <w:rPr>
          <w:rtl/>
          <w:lang w:bidi="en-GB"/>
        </w:rPr>
      </w:pPr>
      <w:r w:rsidRPr="004D017B">
        <w:rPr>
          <w:rtl/>
          <w:lang w:bidi="ar-SA"/>
        </w:rPr>
        <w:t>يدعو الدول الأعضاء</w:t>
      </w:r>
      <w:r w:rsidR="009F6911">
        <w:rPr>
          <w:rFonts w:hint="cs"/>
          <w:rtl/>
          <w:lang w:bidi="ar-SA"/>
        </w:rPr>
        <w:t xml:space="preserve"> إلى</w:t>
      </w:r>
    </w:p>
    <w:p w14:paraId="43F02AAF" w14:textId="03026BDD" w:rsidR="00A72791" w:rsidRDefault="004D017B" w:rsidP="004D017B">
      <w:pPr>
        <w:rPr>
          <w:rtl/>
          <w:lang w:bidi="ar-SA"/>
        </w:rPr>
      </w:pPr>
      <w:r w:rsidRPr="004D017B">
        <w:rPr>
          <w:lang w:bidi="ar-SA"/>
        </w:rPr>
        <w:t>1</w:t>
      </w:r>
      <w:r w:rsidRPr="004D017B">
        <w:rPr>
          <w:rtl/>
          <w:lang w:bidi="ar-SA"/>
        </w:rPr>
        <w:tab/>
        <w:t xml:space="preserve">النظر في اعتماد تدابير سياساتية وتنظيمية تيسر النفاذ إلى شبكات وخدمات الاتصالات/تكنولوجيا المعلومات والاتصالات القائمة على الفضاء، على النحو المشار إليه في </w:t>
      </w:r>
      <w:r w:rsidR="008467C9">
        <w:rPr>
          <w:rFonts w:hint="cs"/>
          <w:rtl/>
          <w:lang w:bidi="ar-SA"/>
        </w:rPr>
        <w:t>الفقرة</w:t>
      </w:r>
      <w:r w:rsidRPr="004D017B">
        <w:rPr>
          <w:rtl/>
          <w:lang w:bidi="ar-SA"/>
        </w:rPr>
        <w:t xml:space="preserve"> </w:t>
      </w:r>
      <w:r w:rsidRPr="004D017B">
        <w:rPr>
          <w:lang w:bidi="ar-SA"/>
        </w:rPr>
        <w:t>4</w:t>
      </w:r>
      <w:r w:rsidRPr="004D017B">
        <w:rPr>
          <w:rtl/>
          <w:lang w:bidi="ar-SA"/>
        </w:rPr>
        <w:t xml:space="preserve"> من "</w:t>
      </w:r>
      <w:r w:rsidRPr="004D017B">
        <w:rPr>
          <w:i/>
          <w:iCs/>
          <w:rtl/>
          <w:lang w:bidi="ar-SA"/>
        </w:rPr>
        <w:t>يرى</w:t>
      </w:r>
      <w:r w:rsidRPr="004D017B">
        <w:rPr>
          <w:rtl/>
          <w:lang w:bidi="ar-SA"/>
        </w:rPr>
        <w:t>"؛</w:t>
      </w:r>
    </w:p>
    <w:p w14:paraId="3DA1A88D" w14:textId="56957F53" w:rsidR="004D017B" w:rsidRPr="004D017B" w:rsidRDefault="004D017B" w:rsidP="004D017B">
      <w:pPr>
        <w:rPr>
          <w:rtl/>
          <w:lang w:bidi="en-GB"/>
        </w:rPr>
      </w:pPr>
      <w:r w:rsidRPr="004D017B">
        <w:rPr>
          <w:lang w:bidi="ar-SA"/>
        </w:rPr>
        <w:t>2</w:t>
      </w:r>
      <w:r w:rsidRPr="004D017B">
        <w:rPr>
          <w:rtl/>
          <w:lang w:bidi="ar-SA"/>
        </w:rPr>
        <w:tab/>
        <w:t>النظر في اعتماد نُهج شاملة لمختلف التكنولوجيات في تحديد أهداف التوصيلية، استناداً إلى الممارسات الجيدة التي تتيح للمستهلكين ومقدمي الخدمات المرونة في اختيار التكنولوجيا الأنسب للاحتياجات المحلية،</w:t>
      </w:r>
    </w:p>
    <w:p w14:paraId="42BEE927" w14:textId="55714DEB" w:rsidR="00A72791" w:rsidRDefault="004D017B" w:rsidP="003D38A4">
      <w:pPr>
        <w:pStyle w:val="Call"/>
        <w:rPr>
          <w:rtl/>
          <w:lang w:bidi="ar-SA"/>
        </w:rPr>
      </w:pPr>
      <w:r w:rsidRPr="004D017B">
        <w:rPr>
          <w:rtl/>
          <w:lang w:bidi="ar-SA"/>
        </w:rPr>
        <w:t xml:space="preserve">يدعو الدول الأعضاء وأعضاء القطاعات وسائر أصحاب المصلحة إلى العمل بصورة تعاونية </w:t>
      </w:r>
      <w:r w:rsidR="009F6911">
        <w:rPr>
          <w:rFonts w:hint="cs"/>
          <w:rtl/>
          <w:lang w:bidi="ar-SA"/>
        </w:rPr>
        <w:t>إلى</w:t>
      </w:r>
    </w:p>
    <w:p w14:paraId="682DB965" w14:textId="77777777" w:rsidR="00A72791" w:rsidRDefault="004D017B" w:rsidP="004D017B">
      <w:pPr>
        <w:rPr>
          <w:rtl/>
          <w:lang w:bidi="ar-SA"/>
        </w:rPr>
      </w:pPr>
      <w:r w:rsidRPr="004D017B">
        <w:rPr>
          <w:lang w:bidi="ar-SA"/>
        </w:rPr>
        <w:t>1</w:t>
      </w:r>
      <w:r w:rsidRPr="004D017B">
        <w:rPr>
          <w:rtl/>
          <w:lang w:bidi="ar-SA"/>
        </w:rPr>
        <w:tab/>
        <w:t>النظر في المشاركة الفعالة في المحافل الدولية ذات الصلة التي تركز على الاتصالات/تكنولوجيا المعلومات والاتصالات القائمة على الفضاء وتهدف إلى سد الفجوات الرقمية؛</w:t>
      </w:r>
    </w:p>
    <w:p w14:paraId="35DD7EA4" w14:textId="1E993F19" w:rsidR="00A72791" w:rsidRDefault="004D017B" w:rsidP="004D017B">
      <w:pPr>
        <w:rPr>
          <w:rtl/>
          <w:lang w:bidi="ar-SA"/>
        </w:rPr>
      </w:pPr>
      <w:r w:rsidRPr="004D017B">
        <w:rPr>
          <w:lang w:bidi="ar-SA"/>
        </w:rPr>
        <w:t>2</w:t>
      </w:r>
      <w:r w:rsidRPr="004D017B">
        <w:rPr>
          <w:rtl/>
          <w:lang w:bidi="ar-SA"/>
        </w:rPr>
        <w:tab/>
        <w:t>تعزيز الشراكات العالمية وتقوية التعاون من أجل تعزيز شبكات وخدمات الاتصالات/تكنولوجيا المعلومات والاتصالات القائمة على الفضاء وتسخيرها لتحقيق التنمية المستدامة؛</w:t>
      </w:r>
    </w:p>
    <w:p w14:paraId="56B4F9DB" w14:textId="14626A6B" w:rsidR="00A72791" w:rsidRDefault="004D017B" w:rsidP="004D017B">
      <w:pPr>
        <w:rPr>
          <w:rtl/>
          <w:lang w:bidi="ar-SA"/>
        </w:rPr>
      </w:pPr>
      <w:bookmarkStart w:id="6" w:name="_Hlk219985672"/>
      <w:r w:rsidRPr="004D017B">
        <w:rPr>
          <w:lang w:bidi="ar-SA"/>
        </w:rPr>
        <w:t>3</w:t>
      </w:r>
      <w:r w:rsidRPr="004D017B">
        <w:rPr>
          <w:rtl/>
          <w:lang w:bidi="ar-SA"/>
        </w:rPr>
        <w:tab/>
        <w:t>تعزيز التعاون وتبادل الممارسات الجيدة بشأن الأطر السياساتية والتنظيمية لشبكات وخدمات الاتصالات/تكنولوجيا المعلومات والاتصالات القائمة على الفضاء؛</w:t>
      </w:r>
    </w:p>
    <w:bookmarkEnd w:id="6"/>
    <w:p w14:paraId="5457B413" w14:textId="6D925F9F" w:rsidR="00A72791" w:rsidRDefault="004D017B" w:rsidP="004D017B">
      <w:pPr>
        <w:rPr>
          <w:rtl/>
          <w:lang w:bidi="ar-SA"/>
        </w:rPr>
      </w:pPr>
      <w:r w:rsidRPr="004D017B">
        <w:rPr>
          <w:lang w:bidi="ar-SA"/>
        </w:rPr>
        <w:t>4</w:t>
      </w:r>
      <w:r w:rsidRPr="004D017B">
        <w:rPr>
          <w:rtl/>
          <w:lang w:bidi="ar-SA"/>
        </w:rPr>
        <w:tab/>
        <w:t xml:space="preserve">تيسير التعاون بين مشغلي شبكات الأرض ومشغلي الاتصالات/تكنولوجيا المعلومات والاتصالات غير </w:t>
      </w:r>
      <w:r w:rsidR="006005D8">
        <w:rPr>
          <w:rFonts w:hint="cs"/>
          <w:rtl/>
          <w:lang w:bidi="ar-SA"/>
        </w:rPr>
        <w:t xml:space="preserve">اتصالات </w:t>
      </w:r>
      <w:r w:rsidRPr="004D017B">
        <w:rPr>
          <w:rtl/>
          <w:lang w:bidi="ar-SA"/>
        </w:rPr>
        <w:t>الأرض القائمة على الفضاء للاستفادة من خدمات وتكنولوجيات الاتصالات/تكنولوجيا المعلومات والاتصالات الجديدة والناشئة؛</w:t>
      </w:r>
    </w:p>
    <w:p w14:paraId="6103CE73" w14:textId="3F138DF9" w:rsidR="004D017B" w:rsidRPr="004D017B" w:rsidRDefault="004D017B" w:rsidP="004D017B">
      <w:pPr>
        <w:rPr>
          <w:rtl/>
          <w:lang w:bidi="en-GB"/>
        </w:rPr>
      </w:pPr>
      <w:r w:rsidRPr="004D017B">
        <w:rPr>
          <w:lang w:bidi="ar-SA"/>
        </w:rPr>
        <w:t>5</w:t>
      </w:r>
      <w:r w:rsidRPr="004D017B">
        <w:rPr>
          <w:rtl/>
          <w:lang w:bidi="ar-SA"/>
        </w:rPr>
        <w:tab/>
        <w:t>تعزيز الأطر السياساتية والتنظيمية لتطوير ونشر شبكات وخدمات الاتصالات/تكنولوجيا المعلومات والاتصالات القائمة على الفضاء،</w:t>
      </w:r>
    </w:p>
    <w:p w14:paraId="6A13F102" w14:textId="42C3EA47" w:rsidR="004D017B" w:rsidRPr="004D017B" w:rsidRDefault="004D017B" w:rsidP="003D38A4">
      <w:pPr>
        <w:pStyle w:val="Call"/>
        <w:rPr>
          <w:rtl/>
          <w:lang w:bidi="en-GB"/>
        </w:rPr>
      </w:pPr>
      <w:r w:rsidRPr="004D017B">
        <w:rPr>
          <w:rtl/>
          <w:lang w:bidi="ar-SA"/>
        </w:rPr>
        <w:t>يدعو الأمين العام، بالتعاون الوثيق مع مديري مكتبي الاتصالات الراديوية وتنمية الاتصالات</w:t>
      </w:r>
      <w:r w:rsidR="009F6911">
        <w:rPr>
          <w:rFonts w:hint="cs"/>
          <w:rtl/>
          <w:lang w:bidi="ar-SA"/>
        </w:rPr>
        <w:t xml:space="preserve"> إلى</w:t>
      </w:r>
    </w:p>
    <w:p w14:paraId="1A11D4C3" w14:textId="70FF76CA" w:rsidR="004D017B" w:rsidRPr="004D017B" w:rsidRDefault="004D017B" w:rsidP="004D017B">
      <w:pPr>
        <w:rPr>
          <w:rtl/>
          <w:lang w:bidi="en-GB"/>
        </w:rPr>
      </w:pPr>
      <w:r w:rsidRPr="004D017B">
        <w:rPr>
          <w:lang w:bidi="ar-SA"/>
        </w:rPr>
        <w:t>1</w:t>
      </w:r>
      <w:r w:rsidRPr="004D017B">
        <w:rPr>
          <w:rtl/>
          <w:lang w:bidi="ar-SA"/>
        </w:rPr>
        <w:tab/>
        <w:t>مواصلة تيسير وتعزيز جهود الاتحاد الدولي للاتصالات الرامية إلى تعزيز النفاذ إلى شبكات وخدمات الاتصالات/تكنولوجيا المعلومات والاتصالات القائمة على الفضاء، في إطار الجهود الأوسع نطاقا</w:t>
      </w:r>
      <w:r w:rsidR="00477AE7">
        <w:rPr>
          <w:rFonts w:hint="cs"/>
          <w:rtl/>
          <w:lang w:bidi="ar-SA"/>
        </w:rPr>
        <w:t>ً</w:t>
      </w:r>
      <w:r w:rsidRPr="004D017B">
        <w:rPr>
          <w:rtl/>
          <w:lang w:bidi="ar-SA"/>
        </w:rPr>
        <w:t xml:space="preserve"> التي يبذلها الاتحاد لتحقيق التوصيلية الشاملة والهادفة والاستخدام المستدام لموارد التوصيلية في الفضاء الخارجي، من قبيل طيف الترددات الراديوية والمدارات المرتبطة به، من جانب قطاع الاتصالات/تكنولوجيا المعلومات والاتصالات؛</w:t>
      </w:r>
    </w:p>
    <w:p w14:paraId="391BFA0F" w14:textId="13FA6BF9" w:rsidR="004D017B" w:rsidRPr="000163FC" w:rsidRDefault="004D017B" w:rsidP="004D017B">
      <w:pPr>
        <w:rPr>
          <w:spacing w:val="-4"/>
          <w:rtl/>
          <w:lang w:bidi="en-GB"/>
        </w:rPr>
      </w:pPr>
      <w:r w:rsidRPr="000163FC">
        <w:rPr>
          <w:spacing w:val="-4"/>
          <w:lang w:bidi="ar-SA"/>
        </w:rPr>
        <w:t>2</w:t>
      </w:r>
      <w:r w:rsidRPr="000163FC">
        <w:rPr>
          <w:spacing w:val="-4"/>
          <w:rtl/>
          <w:lang w:bidi="ar-SA"/>
        </w:rPr>
        <w:tab/>
        <w:t>مواصلة دعم الهيئات التنظيمية و</w:t>
      </w:r>
      <w:r w:rsidR="00EC452C">
        <w:rPr>
          <w:rFonts w:hint="cs"/>
          <w:rtl/>
          <w:lang w:bidi="ar-SA"/>
        </w:rPr>
        <w:t>واضعي</w:t>
      </w:r>
      <w:r w:rsidR="00EC452C" w:rsidRPr="004D017B">
        <w:rPr>
          <w:rtl/>
          <w:lang w:bidi="ar-SA"/>
        </w:rPr>
        <w:t xml:space="preserve"> </w:t>
      </w:r>
      <w:r w:rsidRPr="000163FC">
        <w:rPr>
          <w:spacing w:val="-4"/>
          <w:rtl/>
          <w:lang w:bidi="ar-SA"/>
        </w:rPr>
        <w:t>السياسات في مجال بناء القدرات، من خلال تطوير الأدوات والموارد، بما</w:t>
      </w:r>
      <w:r w:rsidR="000163FC" w:rsidRPr="000163FC">
        <w:rPr>
          <w:rFonts w:hint="cs"/>
          <w:spacing w:val="-4"/>
          <w:rtl/>
          <w:lang w:bidi="ar-SA"/>
        </w:rPr>
        <w:t> </w:t>
      </w:r>
      <w:r w:rsidRPr="000163FC">
        <w:rPr>
          <w:spacing w:val="-4"/>
          <w:rtl/>
          <w:lang w:bidi="ar-SA"/>
        </w:rPr>
        <w:t>في</w:t>
      </w:r>
      <w:r w:rsidR="000163FC" w:rsidRPr="000163FC">
        <w:rPr>
          <w:rFonts w:hint="cs"/>
          <w:spacing w:val="-4"/>
          <w:rtl/>
          <w:lang w:bidi="ar-SA"/>
        </w:rPr>
        <w:t> </w:t>
      </w:r>
      <w:r w:rsidRPr="000163FC">
        <w:rPr>
          <w:spacing w:val="-4"/>
          <w:rtl/>
          <w:lang w:bidi="ar-SA"/>
        </w:rPr>
        <w:t>ذلك دراسات حالات عن الممارسات الجيدة الحديثة في مجال الاتصالات/تكنولوجيا المعلومات والاتصالات القائمة على الفضاء.</w:t>
      </w:r>
    </w:p>
    <w:p w14:paraId="0154D44A" w14:textId="77777777" w:rsidR="004D017B" w:rsidRPr="004D017B" w:rsidRDefault="004D017B" w:rsidP="004D017B">
      <w:pPr>
        <w:rPr>
          <w:rtl/>
          <w:lang w:bidi="ar-SA"/>
        </w:rPr>
      </w:pPr>
      <w:r w:rsidRPr="004D017B">
        <w:rPr>
          <w:rtl/>
          <w:lang w:bidi="ar-SA"/>
        </w:rPr>
        <w:br w:type="page"/>
      </w:r>
    </w:p>
    <w:p w14:paraId="2E60CF42" w14:textId="11869CF3" w:rsidR="004D017B" w:rsidRPr="004D017B" w:rsidRDefault="004D017B" w:rsidP="003D38A4">
      <w:pPr>
        <w:pStyle w:val="OpNo"/>
        <w:bidi/>
        <w:rPr>
          <w:rFonts w:hint="default"/>
          <w:rtl/>
          <w:lang w:bidi="en-GB"/>
        </w:rPr>
      </w:pPr>
      <w:r w:rsidRPr="004D017B">
        <w:rPr>
          <w:rFonts w:hint="default"/>
          <w:rtl/>
        </w:rPr>
        <w:lastRenderedPageBreak/>
        <w:t xml:space="preserve">مشروع الرأي </w:t>
      </w:r>
      <w:r w:rsidRPr="004D017B">
        <w:rPr>
          <w:rFonts w:hint="default"/>
        </w:rPr>
        <w:t>5</w:t>
      </w:r>
    </w:p>
    <w:p w14:paraId="52FBEF8B" w14:textId="7B30CD4A" w:rsidR="004D017B" w:rsidRPr="004D017B" w:rsidRDefault="004D017B" w:rsidP="00133B29">
      <w:pPr>
        <w:pStyle w:val="Optitle0"/>
        <w:bidi/>
        <w:rPr>
          <w:rFonts w:hint="default"/>
          <w:rtl/>
          <w:lang w:bidi="en-GB"/>
        </w:rPr>
      </w:pPr>
      <w:r w:rsidRPr="004D017B">
        <w:rPr>
          <w:rFonts w:hint="default"/>
          <w:rtl/>
        </w:rPr>
        <w:t xml:space="preserve">تعزيز </w:t>
      </w:r>
      <w:r w:rsidR="00133B29" w:rsidRPr="00133B29">
        <w:rPr>
          <w:rtl/>
          <w:lang w:bidi="ar-EG"/>
        </w:rPr>
        <w:t>الأنظمة الإيكولوجية</w:t>
      </w:r>
      <w:r w:rsidR="00133B29" w:rsidRPr="00133B29">
        <w:rPr>
          <w:rFonts w:hint="default"/>
          <w:rtl/>
          <w:lang w:bidi="ar-EG"/>
        </w:rPr>
        <w:t xml:space="preserve"> </w:t>
      </w:r>
      <w:r w:rsidR="00133B29">
        <w:rPr>
          <w:rtl/>
          <w:lang w:bidi="ar-EG"/>
        </w:rPr>
        <w:t>ل</w:t>
      </w:r>
      <w:r w:rsidRPr="004D017B">
        <w:rPr>
          <w:rFonts w:hint="default"/>
          <w:rtl/>
        </w:rPr>
        <w:t xml:space="preserve">لابتكار وريادة الأعمال </w:t>
      </w:r>
      <w:r w:rsidR="00133B29">
        <w:rPr>
          <w:rFonts w:hint="default"/>
          <w:rtl/>
        </w:rPr>
        <w:br/>
      </w:r>
      <w:r w:rsidRPr="004D017B">
        <w:rPr>
          <w:rFonts w:hint="default"/>
          <w:rtl/>
        </w:rPr>
        <w:t>المتمحورة حول تكنولوجيا المعلومات والاتصالات</w:t>
      </w:r>
    </w:p>
    <w:p w14:paraId="2621814D" w14:textId="72008116" w:rsidR="004D017B" w:rsidRPr="004D017B" w:rsidRDefault="004D017B" w:rsidP="003D38A4">
      <w:pPr>
        <w:pStyle w:val="Normalaftertitle"/>
        <w:rPr>
          <w:rtl/>
          <w:lang w:bidi="en-GB"/>
        </w:rPr>
      </w:pPr>
      <w:r w:rsidRPr="004D017B">
        <w:rPr>
          <w:rtl/>
          <w:lang w:bidi="ar-SA"/>
        </w:rPr>
        <w:t>إن المنتدى العالمي السابع لسياسات الاتصالات/تكنولوجيا المعلومات والاتصالات (</w:t>
      </w:r>
      <w:r w:rsidR="00456B89" w:rsidRPr="004D017B">
        <w:rPr>
          <w:rtl/>
          <w:lang w:bidi="ar-SA"/>
        </w:rPr>
        <w:t>ناس</w:t>
      </w:r>
      <w:r w:rsidR="00456B89">
        <w:rPr>
          <w:rFonts w:hint="cs"/>
          <w:rtl/>
          <w:lang w:bidi="ar-SA"/>
        </w:rPr>
        <w:t>ا</w:t>
      </w:r>
      <w:r w:rsidR="00456B89" w:rsidRPr="004D017B">
        <w:rPr>
          <w:rtl/>
          <w:lang w:bidi="ar-SA"/>
        </w:rPr>
        <w:t>و</w:t>
      </w:r>
      <w:r w:rsidRPr="004D017B">
        <w:rPr>
          <w:rtl/>
          <w:lang w:bidi="ar-SA"/>
        </w:rPr>
        <w:t xml:space="preserve">، </w:t>
      </w:r>
      <w:r w:rsidRPr="004D017B">
        <w:rPr>
          <w:lang w:bidi="ar-SA"/>
        </w:rPr>
        <w:t>2026</w:t>
      </w:r>
      <w:r w:rsidRPr="004D017B">
        <w:rPr>
          <w:rtl/>
          <w:lang w:bidi="ar-SA"/>
        </w:rPr>
        <w:t>)،</w:t>
      </w:r>
    </w:p>
    <w:p w14:paraId="6E6A2203" w14:textId="6C1F9338" w:rsidR="004D017B" w:rsidRPr="004D017B" w:rsidRDefault="00D139FF" w:rsidP="003D38A4">
      <w:pPr>
        <w:pStyle w:val="Call"/>
        <w:rPr>
          <w:rtl/>
          <w:lang w:bidi="en-GB"/>
        </w:rPr>
      </w:pPr>
      <w:r>
        <w:rPr>
          <w:rtl/>
          <w:lang w:bidi="ar-SA"/>
        </w:rPr>
        <w:t>إذ يذكِّر</w:t>
      </w:r>
    </w:p>
    <w:p w14:paraId="78A7D262" w14:textId="597D76B4" w:rsidR="004D017B" w:rsidRPr="0096056B" w:rsidRDefault="0096056B" w:rsidP="004D017B">
      <w:pPr>
        <w:rPr>
          <w:spacing w:val="-2"/>
          <w:rtl/>
          <w:lang w:bidi="en-GB"/>
        </w:rPr>
      </w:pPr>
      <w:r>
        <w:rPr>
          <w:rFonts w:hint="eastAsia"/>
          <w:i/>
          <w:iCs/>
          <w:spacing w:val="-2"/>
          <w:rtl/>
          <w:lang w:bidi="ar-SA"/>
        </w:rPr>
        <w:t> </w:t>
      </w:r>
      <w:r w:rsidR="004D017B" w:rsidRPr="0096056B">
        <w:rPr>
          <w:i/>
          <w:iCs/>
          <w:spacing w:val="-2"/>
          <w:rtl/>
          <w:lang w:bidi="ar-SA"/>
        </w:rPr>
        <w:t>أ</w:t>
      </w:r>
      <w:r w:rsidRPr="0096056B">
        <w:rPr>
          <w:rFonts w:hint="cs"/>
          <w:i/>
          <w:iCs/>
          <w:spacing w:val="-2"/>
          <w:rtl/>
          <w:lang w:bidi="ar-SA"/>
        </w:rPr>
        <w:t> </w:t>
      </w:r>
      <w:r w:rsidR="004D017B" w:rsidRPr="0096056B">
        <w:rPr>
          <w:i/>
          <w:iCs/>
          <w:spacing w:val="-2"/>
          <w:rtl/>
          <w:lang w:bidi="ar-SA"/>
        </w:rPr>
        <w:t>)</w:t>
      </w:r>
      <w:r w:rsidR="004D017B" w:rsidRPr="0096056B">
        <w:rPr>
          <w:spacing w:val="-2"/>
          <w:rtl/>
          <w:lang w:bidi="ar-SA"/>
        </w:rPr>
        <w:tab/>
      </w:r>
      <w:r w:rsidR="00D139FF">
        <w:rPr>
          <w:rFonts w:hint="cs"/>
          <w:spacing w:val="-2"/>
          <w:rtl/>
          <w:lang w:bidi="ar-SA"/>
        </w:rPr>
        <w:t>ب</w:t>
      </w:r>
      <w:r w:rsidR="004D017B" w:rsidRPr="0096056B">
        <w:rPr>
          <w:spacing w:val="-2"/>
          <w:rtl/>
          <w:lang w:bidi="ar-SA"/>
        </w:rPr>
        <w:t xml:space="preserve">القرار </w:t>
      </w:r>
      <w:r w:rsidRPr="0096056B">
        <w:rPr>
          <w:spacing w:val="-2"/>
          <w:lang w:val="en-US" w:bidi="ar-SA"/>
        </w:rPr>
        <w:t>80/173</w:t>
      </w:r>
      <w:r w:rsidR="004D017B" w:rsidRPr="0096056B">
        <w:rPr>
          <w:spacing w:val="-2"/>
          <w:rtl/>
          <w:lang w:bidi="ar-SA"/>
        </w:rPr>
        <w:t xml:space="preserve"> للجمعية العامة للأمم المتحدة </w:t>
      </w:r>
      <w:r w:rsidR="005144AB" w:rsidRPr="0096056B">
        <w:rPr>
          <w:spacing w:val="-2"/>
          <w:lang w:val="en-US" w:bidi="ar-SA"/>
        </w:rPr>
        <w:t>(UNGA)</w:t>
      </w:r>
      <w:r w:rsidR="004D017B" w:rsidRPr="0096056B">
        <w:rPr>
          <w:spacing w:val="-2"/>
          <w:rtl/>
          <w:lang w:bidi="ar-SA"/>
        </w:rPr>
        <w:t xml:space="preserve">، بشأن الوثيقة الختامية للاجتماع الرفيع المستوى </w:t>
      </w:r>
      <w:r w:rsidR="002A148C">
        <w:rPr>
          <w:rFonts w:hint="cs"/>
          <w:spacing w:val="-2"/>
          <w:rtl/>
          <w:lang w:bidi="ar-SA"/>
        </w:rPr>
        <w:t xml:space="preserve">بشأن </w:t>
      </w:r>
      <w:r w:rsidR="004D017B" w:rsidRPr="0096056B">
        <w:rPr>
          <w:spacing w:val="-2"/>
          <w:rtl/>
          <w:lang w:bidi="ar-SA"/>
        </w:rPr>
        <w:t xml:space="preserve">الاستعراض العام لتنفيذ </w:t>
      </w:r>
      <w:r>
        <w:rPr>
          <w:spacing w:val="-2"/>
          <w:rtl/>
          <w:lang w:bidi="ar-SA"/>
        </w:rPr>
        <w:t>نواتج القمة العالمية لمجتمع المعلومات</w:t>
      </w:r>
      <w:r w:rsidR="004D017B" w:rsidRPr="0096056B">
        <w:rPr>
          <w:spacing w:val="-2"/>
          <w:rtl/>
          <w:lang w:bidi="ar-SA"/>
        </w:rPr>
        <w:t xml:space="preserve"> </w:t>
      </w:r>
      <w:r w:rsidR="003C7412" w:rsidRPr="0096056B">
        <w:rPr>
          <w:spacing w:val="-2"/>
          <w:lang w:val="en-US" w:bidi="ar-SA"/>
        </w:rPr>
        <w:t>(WSIS+20)</w:t>
      </w:r>
      <w:r w:rsidR="004D017B" w:rsidRPr="0096056B">
        <w:rPr>
          <w:spacing w:val="-2"/>
          <w:rtl/>
          <w:lang w:bidi="ar-SA"/>
        </w:rPr>
        <w:t>؛</w:t>
      </w:r>
    </w:p>
    <w:p w14:paraId="593EFF33" w14:textId="3D3FAFBB" w:rsidR="004D017B" w:rsidRPr="004D017B" w:rsidRDefault="004D017B" w:rsidP="004D017B">
      <w:pPr>
        <w:rPr>
          <w:rtl/>
          <w:lang w:bidi="en-GB"/>
        </w:rPr>
      </w:pPr>
      <w:r w:rsidRPr="004D017B">
        <w:rPr>
          <w:i/>
          <w:iCs/>
          <w:rtl/>
          <w:lang w:bidi="ar-SA"/>
        </w:rPr>
        <w:t>ب)</w:t>
      </w:r>
      <w:r w:rsidRPr="004D017B">
        <w:rPr>
          <w:rtl/>
          <w:lang w:bidi="ar-SA"/>
        </w:rPr>
        <w:tab/>
      </w:r>
      <w:r w:rsidR="00D139FF">
        <w:rPr>
          <w:rFonts w:hint="cs"/>
          <w:rtl/>
          <w:lang w:bidi="ar-SA"/>
        </w:rPr>
        <w:t>ب</w:t>
      </w:r>
      <w:r w:rsidRPr="004D017B">
        <w:rPr>
          <w:rtl/>
          <w:lang w:bidi="ar-SA"/>
        </w:rPr>
        <w:t xml:space="preserve">القرار </w:t>
      </w:r>
      <w:r w:rsidR="0096056B">
        <w:rPr>
          <w:lang w:bidi="ar-SA"/>
        </w:rPr>
        <w:t>79/1</w:t>
      </w:r>
      <w:r w:rsidRPr="004D017B">
        <w:rPr>
          <w:rtl/>
          <w:lang w:bidi="ar-SA"/>
        </w:rPr>
        <w:t xml:space="preserve"> للجمعية العامة للأمم المتحدة، بشأن ميثاق المستقبل؛</w:t>
      </w:r>
    </w:p>
    <w:p w14:paraId="60D11C45" w14:textId="4F4578B1" w:rsidR="004D017B" w:rsidRPr="004D017B" w:rsidRDefault="004D017B" w:rsidP="009D3993">
      <w:pPr>
        <w:rPr>
          <w:rtl/>
          <w:lang w:bidi="en-GB"/>
        </w:rPr>
      </w:pPr>
      <w:r w:rsidRPr="004D017B">
        <w:rPr>
          <w:i/>
          <w:iCs/>
          <w:rtl/>
          <w:lang w:bidi="ar-SA"/>
        </w:rPr>
        <w:t>ج)</w:t>
      </w:r>
      <w:r w:rsidRPr="004D017B">
        <w:rPr>
          <w:rtl/>
          <w:lang w:bidi="ar-SA"/>
        </w:rPr>
        <w:tab/>
      </w:r>
      <w:r w:rsidR="00D139FF">
        <w:rPr>
          <w:rFonts w:hint="cs"/>
          <w:rtl/>
          <w:lang w:bidi="ar-SA"/>
        </w:rPr>
        <w:t>ب</w:t>
      </w:r>
      <w:r w:rsidRPr="004D017B">
        <w:rPr>
          <w:rtl/>
          <w:lang w:bidi="ar-SA"/>
        </w:rPr>
        <w:t xml:space="preserve">القرار </w:t>
      </w:r>
      <w:r w:rsidR="0096056B">
        <w:rPr>
          <w:lang w:bidi="ar-SA"/>
        </w:rPr>
        <w:t>70/1</w:t>
      </w:r>
      <w:r w:rsidRPr="004D017B">
        <w:rPr>
          <w:rtl/>
          <w:lang w:bidi="ar-SA"/>
        </w:rPr>
        <w:t xml:space="preserve"> للجمعية العامة للأمم المتحدة، بشأن "تحويل عالمنا: خطة التنمية المستدامة لعام </w:t>
      </w:r>
      <w:r w:rsidRPr="004D017B">
        <w:rPr>
          <w:lang w:bidi="ar-SA"/>
        </w:rPr>
        <w:t>2030</w:t>
      </w:r>
      <w:r w:rsidRPr="004D017B">
        <w:rPr>
          <w:rtl/>
          <w:lang w:bidi="ar-SA"/>
        </w:rPr>
        <w:t>"، ولا</w:t>
      </w:r>
      <w:r w:rsidR="0096056B">
        <w:rPr>
          <w:rFonts w:hint="eastAsia"/>
          <w:rtl/>
          <w:lang w:bidi="ar-SA"/>
        </w:rPr>
        <w:t> </w:t>
      </w:r>
      <w:r w:rsidRPr="004D017B">
        <w:rPr>
          <w:rtl/>
          <w:lang w:bidi="ar-SA"/>
        </w:rPr>
        <w:t xml:space="preserve">سيما الهدف </w:t>
      </w:r>
      <w:r w:rsidRPr="004D017B">
        <w:rPr>
          <w:lang w:bidi="ar-SA"/>
        </w:rPr>
        <w:t>8</w:t>
      </w:r>
      <w:r w:rsidRPr="004D017B">
        <w:rPr>
          <w:rtl/>
          <w:lang w:bidi="ar-SA"/>
        </w:rPr>
        <w:t xml:space="preserve"> </w:t>
      </w:r>
      <w:r w:rsidR="009D3993" w:rsidRPr="009D3993">
        <w:rPr>
          <w:rtl/>
        </w:rPr>
        <w:t>بشأن تعزيز النمو الاقتصادي المطرد والشامل للجميع والمستدام، والعمالة الكاملة والمنتجة، وتوفير العمل اللائق للجميع، والهدف 9، بشأن إقامة بنى تحتية قادرة على الصمود، وتحفيز التصنيع الشامل للجميع والمستدام، وتشجيع</w:t>
      </w:r>
      <w:r w:rsidR="009D3993">
        <w:rPr>
          <w:rFonts w:hint="cs"/>
          <w:rtl/>
        </w:rPr>
        <w:t> </w:t>
      </w:r>
      <w:r w:rsidR="009D3993" w:rsidRPr="009D3993">
        <w:rPr>
          <w:rtl/>
        </w:rPr>
        <w:t>الابتكار</w:t>
      </w:r>
      <w:r w:rsidRPr="004D017B">
        <w:rPr>
          <w:rtl/>
          <w:lang w:bidi="ar-SA"/>
        </w:rPr>
        <w:t>؛</w:t>
      </w:r>
    </w:p>
    <w:p w14:paraId="51366D9D" w14:textId="3733FD63" w:rsidR="004D017B" w:rsidRPr="004D017B" w:rsidRDefault="004D017B" w:rsidP="004D017B">
      <w:pPr>
        <w:rPr>
          <w:rtl/>
          <w:lang w:bidi="en-GB"/>
        </w:rPr>
      </w:pPr>
      <w:r w:rsidRPr="004D017B">
        <w:rPr>
          <w:i/>
          <w:iCs/>
          <w:rtl/>
          <w:lang w:bidi="ar-SA"/>
        </w:rPr>
        <w:t>د</w:t>
      </w:r>
      <w:r w:rsidR="0096056B">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198</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تمكين الشباب من خلال الاتصالات/تكنولوجيا المعلومات والاتصالات</w:t>
      </w:r>
      <w:r w:rsidR="0096056B">
        <w:rPr>
          <w:rFonts w:hint="cs"/>
          <w:rtl/>
          <w:lang w:bidi="ar-SA"/>
        </w:rPr>
        <w:t xml:space="preserve"> </w:t>
      </w:r>
      <w:r w:rsidR="0096056B">
        <w:rPr>
          <w:lang w:val="en-US" w:bidi="ar-SA"/>
        </w:rPr>
        <w:t>(ICT)</w:t>
      </w:r>
      <w:r w:rsidRPr="004D017B">
        <w:rPr>
          <w:rtl/>
          <w:lang w:bidi="ar-SA"/>
        </w:rPr>
        <w:t>؛</w:t>
      </w:r>
    </w:p>
    <w:p w14:paraId="3018051D" w14:textId="608C85B2" w:rsidR="004D017B" w:rsidRPr="004D017B" w:rsidRDefault="004D017B" w:rsidP="004D017B">
      <w:pPr>
        <w:rPr>
          <w:rtl/>
          <w:lang w:bidi="en-GB"/>
        </w:rPr>
      </w:pPr>
      <w:r w:rsidRPr="004D017B">
        <w:rPr>
          <w:i/>
          <w:iCs/>
          <w:rtl/>
          <w:lang w:bidi="ar-SA"/>
        </w:rPr>
        <w:t>ه</w:t>
      </w:r>
      <w:r w:rsidR="0096056B">
        <w:rPr>
          <w:rFonts w:hint="cs"/>
          <w:i/>
          <w:iCs/>
          <w:rtl/>
          <w:lang w:bidi="ar-SA"/>
        </w:rPr>
        <w:t>ـ</w:t>
      </w:r>
      <w:r w:rsidR="0096056B">
        <w:rPr>
          <w:rFonts w:hint="eastAsia"/>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205</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دور الاتحاد الدولي للاتصالات في تشجيع الابتكار المتمحور حول الاتصالات/تكنولوجيا المعلومات والاتصالات لدعم الاقتصاد والمجتمع الرقميين؛</w:t>
      </w:r>
    </w:p>
    <w:p w14:paraId="248904A6" w14:textId="09F1E97D" w:rsidR="004D017B" w:rsidRPr="004D017B" w:rsidRDefault="004D017B" w:rsidP="004D017B">
      <w:pPr>
        <w:rPr>
          <w:rtl/>
          <w:lang w:bidi="en-GB"/>
        </w:rPr>
      </w:pPr>
      <w:r w:rsidRPr="004D017B">
        <w:rPr>
          <w:i/>
          <w:iCs/>
          <w:rtl/>
          <w:lang w:bidi="ar-SA"/>
        </w:rPr>
        <w:t>و</w:t>
      </w:r>
      <w:r w:rsidR="0096056B">
        <w:rPr>
          <w:rFonts w:hint="cs"/>
          <w:i/>
          <w:iCs/>
          <w:rtl/>
          <w:lang w:bidi="ar-SA"/>
        </w:rPr>
        <w:t> </w:t>
      </w:r>
      <w:r w:rsidRPr="004D017B">
        <w:rPr>
          <w:i/>
          <w:iCs/>
          <w:rtl/>
          <w:lang w:bidi="ar-SA"/>
        </w:rPr>
        <w:t>)</w:t>
      </w:r>
      <w:r w:rsidRPr="004D017B">
        <w:rPr>
          <w:rtl/>
          <w:lang w:bidi="ar-SA"/>
        </w:rPr>
        <w:tab/>
      </w:r>
      <w:r w:rsidR="00D139FF">
        <w:rPr>
          <w:rFonts w:hint="cs"/>
          <w:rtl/>
          <w:lang w:bidi="ar-SA"/>
        </w:rPr>
        <w:t>ب</w:t>
      </w:r>
      <w:r w:rsidRPr="004D017B">
        <w:rPr>
          <w:rtl/>
          <w:lang w:bidi="ar-SA"/>
        </w:rPr>
        <w:t xml:space="preserve">القرار </w:t>
      </w:r>
      <w:r w:rsidRPr="004D017B">
        <w:rPr>
          <w:lang w:bidi="ar-SA"/>
        </w:rPr>
        <w:t>209</w:t>
      </w:r>
      <w:r w:rsidRPr="004D017B">
        <w:rPr>
          <w:rtl/>
          <w:lang w:bidi="ar-SA"/>
        </w:rPr>
        <w:t xml:space="preserve"> (</w:t>
      </w:r>
      <w:r w:rsidR="005144AB">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تشجيع</w:t>
      </w:r>
      <w:r w:rsidR="009F6911">
        <w:rPr>
          <w:rFonts w:hint="cs"/>
          <w:rtl/>
          <w:lang w:bidi="ar-SA"/>
        </w:rPr>
        <w:t xml:space="preserve"> مشاركة</w:t>
      </w:r>
      <w:r w:rsidRPr="004D017B">
        <w:rPr>
          <w:rtl/>
          <w:lang w:bidi="ar-SA"/>
        </w:rPr>
        <w:t xml:space="preserve"> الشركات الصغيرة والمتوسطة في أعمال الاتحاد</w:t>
      </w:r>
      <w:r w:rsidR="00EC65FA">
        <w:rPr>
          <w:rFonts w:hint="cs"/>
          <w:rtl/>
          <w:lang w:bidi="ar-SA"/>
        </w:rPr>
        <w:t>،</w:t>
      </w:r>
    </w:p>
    <w:p w14:paraId="37842959" w14:textId="77777777" w:rsidR="004D017B" w:rsidRPr="004D017B" w:rsidRDefault="004D017B" w:rsidP="003D38A4">
      <w:pPr>
        <w:pStyle w:val="Call"/>
        <w:rPr>
          <w:rtl/>
          <w:lang w:bidi="en-GB"/>
        </w:rPr>
      </w:pPr>
      <w:r w:rsidRPr="004D017B">
        <w:rPr>
          <w:rtl/>
          <w:lang w:bidi="ar-SA"/>
        </w:rPr>
        <w:t>وإذ يقر</w:t>
      </w:r>
    </w:p>
    <w:p w14:paraId="64331B63" w14:textId="127BFAC0" w:rsidR="004D017B" w:rsidRPr="004D017B" w:rsidRDefault="0096056B" w:rsidP="004D017B">
      <w:pPr>
        <w:rPr>
          <w:rtl/>
          <w:lang w:bidi="en-GB"/>
        </w:rPr>
      </w:pPr>
      <w:r>
        <w:rPr>
          <w:rFonts w:hint="cs"/>
          <w:i/>
          <w:iCs/>
          <w:rtl/>
          <w:lang w:bidi="ar-SA"/>
        </w:rPr>
        <w:t> </w:t>
      </w:r>
      <w:r w:rsidR="004D017B" w:rsidRPr="004D017B">
        <w:rPr>
          <w:i/>
          <w:iCs/>
          <w:rtl/>
          <w:lang w:bidi="ar-SA"/>
        </w:rPr>
        <w:t>أ</w:t>
      </w:r>
      <w:r>
        <w:rPr>
          <w:rFonts w:hint="cs"/>
          <w:i/>
          <w:iCs/>
          <w:rtl/>
          <w:lang w:bidi="ar-SA"/>
        </w:rPr>
        <w:t> </w:t>
      </w:r>
      <w:r w:rsidR="004D017B" w:rsidRPr="004D017B">
        <w:rPr>
          <w:i/>
          <w:iCs/>
          <w:rtl/>
          <w:lang w:bidi="ar-SA"/>
        </w:rPr>
        <w:t>)</w:t>
      </w:r>
      <w:r w:rsidR="004D017B" w:rsidRPr="004D017B">
        <w:rPr>
          <w:rtl/>
          <w:lang w:bidi="ar-SA"/>
        </w:rPr>
        <w:tab/>
        <w:t xml:space="preserve">بأن </w:t>
      </w:r>
      <w:r w:rsidR="00133B29" w:rsidRPr="00133B29">
        <w:rPr>
          <w:rFonts w:hint="cs"/>
          <w:rtl/>
        </w:rPr>
        <w:t>الأنظمة الإيكولوجية</w:t>
      </w:r>
      <w:r w:rsidR="00133B29" w:rsidRPr="00133B29">
        <w:rPr>
          <w:rtl/>
          <w:lang w:bidi="ar-SA"/>
        </w:rPr>
        <w:t xml:space="preserve"> </w:t>
      </w:r>
      <w:r w:rsidR="00133B29">
        <w:rPr>
          <w:rFonts w:hint="cs"/>
          <w:rtl/>
          <w:lang w:bidi="ar-SA"/>
        </w:rPr>
        <w:t>ل</w:t>
      </w:r>
      <w:r w:rsidR="00133B29" w:rsidRPr="004D017B">
        <w:rPr>
          <w:rtl/>
          <w:lang w:bidi="ar-SA"/>
        </w:rPr>
        <w:t xml:space="preserve">لابتكار </w:t>
      </w:r>
      <w:r w:rsidR="00133B29">
        <w:rPr>
          <w:rFonts w:hint="cs"/>
          <w:rtl/>
          <w:lang w:bidi="ar-SA"/>
        </w:rPr>
        <w:t>المتمحور</w:t>
      </w:r>
      <w:r w:rsidR="00133B29" w:rsidRPr="004D017B">
        <w:rPr>
          <w:rtl/>
          <w:lang w:bidi="ar-SA"/>
        </w:rPr>
        <w:t xml:space="preserve"> </w:t>
      </w:r>
      <w:r w:rsidR="00133B29">
        <w:rPr>
          <w:rFonts w:hint="cs"/>
          <w:rtl/>
          <w:lang w:bidi="ar-SA"/>
        </w:rPr>
        <w:t>حول</w:t>
      </w:r>
      <w:r w:rsidR="00133B29" w:rsidRPr="004D017B">
        <w:rPr>
          <w:rtl/>
          <w:lang w:bidi="ar-SA"/>
        </w:rPr>
        <w:t xml:space="preserve"> </w:t>
      </w:r>
      <w:r w:rsidR="004D017B" w:rsidRPr="004D017B">
        <w:rPr>
          <w:rtl/>
          <w:lang w:bidi="ar-SA"/>
        </w:rPr>
        <w:t>تكنولوجيا المعلومات والاتصالات يمكن أن تعزز التنمية الاجتماعية والاقتصادية وتنشيط المجتمعات المحلية، وأن تسهم في التصدي للتحديات البيئية ودفع عجلة التنمية المستدامة، مع زيادة الشمول، وتحقيق وفورات الحجم، وسد الفجوة الرقمية؛</w:t>
      </w:r>
    </w:p>
    <w:p w14:paraId="17AE9FED" w14:textId="307353D9" w:rsidR="004D017B" w:rsidRPr="004D017B" w:rsidRDefault="004D017B" w:rsidP="00133B29">
      <w:pPr>
        <w:rPr>
          <w:rtl/>
          <w:lang w:bidi="en-GB"/>
        </w:rPr>
      </w:pPr>
      <w:r w:rsidRPr="004D017B">
        <w:rPr>
          <w:i/>
          <w:iCs/>
          <w:rtl/>
          <w:lang w:bidi="ar-SA"/>
        </w:rPr>
        <w:t>ب)</w:t>
      </w:r>
      <w:r w:rsidRPr="004D017B">
        <w:rPr>
          <w:rtl/>
          <w:lang w:bidi="ar-SA"/>
        </w:rPr>
        <w:tab/>
        <w:t xml:space="preserve">بأن للشباب، بوصفهم من أبناء العصر الرقمي، أدواراً مهمة يؤدونها في </w:t>
      </w:r>
      <w:r w:rsidR="00133B29" w:rsidRPr="00133B29">
        <w:rPr>
          <w:rFonts w:hint="cs"/>
          <w:rtl/>
        </w:rPr>
        <w:t>الأنظمة الإيكولوجية</w:t>
      </w:r>
      <w:r w:rsidR="00133B29" w:rsidRPr="00133B29">
        <w:rPr>
          <w:rtl/>
          <w:lang w:bidi="ar-SA"/>
        </w:rPr>
        <w:t xml:space="preserve"> </w:t>
      </w:r>
      <w:r w:rsidR="00133B29">
        <w:rPr>
          <w:rFonts w:hint="cs"/>
          <w:rtl/>
          <w:lang w:bidi="ar-SA"/>
        </w:rPr>
        <w:t>ل</w:t>
      </w:r>
      <w:r w:rsidRPr="004D017B">
        <w:rPr>
          <w:rtl/>
          <w:lang w:bidi="ar-SA"/>
        </w:rPr>
        <w:t xml:space="preserve">لابتكار </w:t>
      </w:r>
      <w:r w:rsidR="00133B29">
        <w:rPr>
          <w:rFonts w:hint="cs"/>
          <w:rtl/>
          <w:lang w:bidi="ar-SA"/>
        </w:rPr>
        <w:t>المتمحور</w:t>
      </w:r>
      <w:r w:rsidRPr="004D017B">
        <w:rPr>
          <w:rtl/>
          <w:lang w:bidi="ar-SA"/>
        </w:rPr>
        <w:t xml:space="preserve"> </w:t>
      </w:r>
      <w:r w:rsidR="00133B29">
        <w:rPr>
          <w:rFonts w:hint="cs"/>
          <w:rtl/>
          <w:lang w:bidi="ar-SA"/>
        </w:rPr>
        <w:t>حول</w:t>
      </w:r>
      <w:r w:rsidRPr="004D017B">
        <w:rPr>
          <w:rtl/>
          <w:lang w:bidi="ar-SA"/>
        </w:rPr>
        <w:t xml:space="preserve"> تكنولوجيا المعلومات والاتصالات وريادة الأعمال؛</w:t>
      </w:r>
    </w:p>
    <w:p w14:paraId="2139FD59" w14:textId="394F40BD" w:rsidR="004D017B" w:rsidRPr="004D017B" w:rsidRDefault="004D017B" w:rsidP="004D017B">
      <w:pPr>
        <w:rPr>
          <w:rtl/>
          <w:lang w:bidi="en-GB"/>
        </w:rPr>
      </w:pPr>
      <w:r w:rsidRPr="004D017B">
        <w:rPr>
          <w:i/>
          <w:iCs/>
          <w:rtl/>
          <w:lang w:bidi="ar-SA"/>
        </w:rPr>
        <w:t>ج)</w:t>
      </w:r>
      <w:r w:rsidRPr="004D017B">
        <w:rPr>
          <w:rtl/>
          <w:lang w:bidi="ar-SA"/>
        </w:rPr>
        <w:tab/>
        <w:t xml:space="preserve">بأن دعم </w:t>
      </w:r>
      <w:r w:rsidR="00133B29">
        <w:rPr>
          <w:rFonts w:hint="cs"/>
          <w:rtl/>
        </w:rPr>
        <w:t>الأنظمة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133B29">
        <w:rPr>
          <w:rFonts w:hint="cs"/>
          <w:rtl/>
          <w:lang w:bidi="ar-SA"/>
        </w:rPr>
        <w:t xml:space="preserve">المتمحور حول </w:t>
      </w:r>
      <w:r w:rsidRPr="004D017B">
        <w:rPr>
          <w:rtl/>
          <w:lang w:bidi="ar-SA"/>
        </w:rPr>
        <w:t>تكنولوجيا المعلومات والاتصالات وريادة الأعمال، بوسائل منها تعزيز بيئة تمكينية، أمر أساسي للتحول الرقمي والشمول الرقمي؛</w:t>
      </w:r>
    </w:p>
    <w:p w14:paraId="48B9064A" w14:textId="4E91122A" w:rsidR="004D017B" w:rsidRPr="004D017B" w:rsidRDefault="004D017B" w:rsidP="004D017B">
      <w:pPr>
        <w:rPr>
          <w:rtl/>
          <w:lang w:bidi="en-GB"/>
        </w:rPr>
      </w:pPr>
      <w:r w:rsidRPr="004D017B">
        <w:rPr>
          <w:i/>
          <w:iCs/>
          <w:rtl/>
          <w:lang w:bidi="ar-SA"/>
        </w:rPr>
        <w:t>د</w:t>
      </w:r>
      <w:r w:rsidR="0096056B">
        <w:rPr>
          <w:rFonts w:hint="cs"/>
          <w:i/>
          <w:iCs/>
          <w:rtl/>
          <w:lang w:bidi="ar-SA"/>
        </w:rPr>
        <w:t> </w:t>
      </w:r>
      <w:r w:rsidRPr="004D017B">
        <w:rPr>
          <w:i/>
          <w:iCs/>
          <w:rtl/>
          <w:lang w:bidi="ar-SA"/>
        </w:rPr>
        <w:t>)</w:t>
      </w:r>
      <w:r w:rsidRPr="004D017B">
        <w:rPr>
          <w:rtl/>
          <w:lang w:bidi="ar-SA"/>
        </w:rPr>
        <w:tab/>
        <w:t xml:space="preserve">بأن رواد الأعمال في الشركات الناشئة والمؤسسات </w:t>
      </w:r>
      <w:r w:rsidR="00EC452C">
        <w:rPr>
          <w:rtl/>
          <w:lang w:bidi="ar-SA"/>
        </w:rPr>
        <w:t>متناهية الصغر</w:t>
      </w:r>
      <w:r w:rsidRPr="004D017B">
        <w:rPr>
          <w:rtl/>
          <w:lang w:bidi="ar-SA"/>
        </w:rPr>
        <w:t xml:space="preserve"> والصغيرة والمتوسطة</w:t>
      </w:r>
      <w:r w:rsidR="00EC65FA">
        <w:rPr>
          <w:rFonts w:hint="cs"/>
          <w:rtl/>
          <w:lang w:bidi="ar-SA"/>
        </w:rPr>
        <w:t xml:space="preserve"> </w:t>
      </w:r>
      <w:r w:rsidR="00EC65FA">
        <w:rPr>
          <w:lang w:val="en-US" w:bidi="ar-SA"/>
        </w:rPr>
        <w:t>(MSME)</w:t>
      </w:r>
      <w:r w:rsidRPr="004D017B">
        <w:rPr>
          <w:rtl/>
          <w:lang w:bidi="ar-SA"/>
        </w:rPr>
        <w:t>، ولا سيما في</w:t>
      </w:r>
      <w:r w:rsidR="00EC65FA">
        <w:rPr>
          <w:rFonts w:hint="eastAsia"/>
          <w:rtl/>
          <w:lang w:bidi="ar-SA"/>
        </w:rPr>
        <w:t> </w:t>
      </w:r>
      <w:r w:rsidRPr="004D017B">
        <w:rPr>
          <w:rtl/>
          <w:lang w:bidi="ar-SA"/>
        </w:rPr>
        <w:t xml:space="preserve">البلدان النامية والمناطق غير المخدومة والمناطق التي لا تحظى بخدمات كافية، قد يواجهون تحديات فيما يتعلق بالابتكار </w:t>
      </w:r>
      <w:r w:rsidR="00133B29">
        <w:rPr>
          <w:rFonts w:hint="cs"/>
          <w:rtl/>
          <w:lang w:bidi="ar-SA"/>
        </w:rPr>
        <w:t xml:space="preserve">المتمحور حول </w:t>
      </w:r>
      <w:r w:rsidRPr="004D017B">
        <w:rPr>
          <w:rtl/>
          <w:lang w:bidi="ar-SA"/>
        </w:rPr>
        <w:t>تكنولوجيا المعلومات والاتصالات، وأنه ينبغي معالجة هذه التحديات معالجة شاملة؛</w:t>
      </w:r>
    </w:p>
    <w:p w14:paraId="7D331F3E" w14:textId="72AF4077" w:rsidR="004D017B" w:rsidRPr="004D017B" w:rsidRDefault="004D017B" w:rsidP="004D017B">
      <w:pPr>
        <w:rPr>
          <w:rtl/>
          <w:lang w:bidi="en-GB"/>
        </w:rPr>
      </w:pPr>
      <w:r w:rsidRPr="004D017B">
        <w:rPr>
          <w:i/>
          <w:iCs/>
          <w:rtl/>
          <w:lang w:bidi="ar-SA"/>
        </w:rPr>
        <w:t>ه</w:t>
      </w:r>
      <w:r w:rsidR="0096056B">
        <w:rPr>
          <w:rFonts w:hint="cs"/>
          <w:i/>
          <w:iCs/>
          <w:rtl/>
          <w:lang w:bidi="ar-SA"/>
        </w:rPr>
        <w:t>ـ</w:t>
      </w:r>
      <w:r w:rsidR="0096056B">
        <w:rPr>
          <w:rFonts w:hint="eastAsia"/>
          <w:i/>
          <w:iCs/>
          <w:rtl/>
          <w:lang w:bidi="ar-SA"/>
        </w:rPr>
        <w:t> </w:t>
      </w:r>
      <w:r w:rsidRPr="004D017B">
        <w:rPr>
          <w:i/>
          <w:iCs/>
          <w:rtl/>
          <w:lang w:bidi="ar-SA"/>
        </w:rPr>
        <w:t>)</w:t>
      </w:r>
      <w:r w:rsidRPr="004D017B">
        <w:rPr>
          <w:rtl/>
          <w:lang w:bidi="ar-SA"/>
        </w:rPr>
        <w:tab/>
        <w:t xml:space="preserve">بأن الفجوات الرقمية تشكل عائقاً أساسياً أمام ريادة الأعمال في مجال الاتصالات/تكنولوجيا المعلومات والاتصالات والابتكار </w:t>
      </w:r>
      <w:r w:rsidR="00133B29">
        <w:rPr>
          <w:rFonts w:hint="cs"/>
          <w:rtl/>
          <w:lang w:bidi="ar-SA"/>
        </w:rPr>
        <w:t xml:space="preserve">المتمحور حول </w:t>
      </w:r>
      <w:r w:rsidRPr="004D017B">
        <w:rPr>
          <w:rtl/>
          <w:lang w:bidi="ar-SA"/>
        </w:rPr>
        <w:t>تكنولوجيا المعلومات والاتصالات؛</w:t>
      </w:r>
    </w:p>
    <w:p w14:paraId="2D428FFA" w14:textId="2556A287" w:rsidR="004D017B" w:rsidRPr="004D017B" w:rsidRDefault="004D017B" w:rsidP="004D017B">
      <w:pPr>
        <w:rPr>
          <w:rtl/>
          <w:lang w:bidi="en-GB"/>
        </w:rPr>
      </w:pPr>
      <w:r w:rsidRPr="004D017B">
        <w:rPr>
          <w:i/>
          <w:iCs/>
          <w:rtl/>
          <w:lang w:bidi="ar-SA"/>
        </w:rPr>
        <w:t>و</w:t>
      </w:r>
      <w:r w:rsidR="0096056B">
        <w:rPr>
          <w:rFonts w:hint="cs"/>
          <w:i/>
          <w:iCs/>
          <w:rtl/>
          <w:lang w:bidi="ar-SA"/>
        </w:rPr>
        <w:t> </w:t>
      </w:r>
      <w:r w:rsidRPr="004D017B">
        <w:rPr>
          <w:i/>
          <w:iCs/>
          <w:rtl/>
          <w:lang w:bidi="ar-SA"/>
        </w:rPr>
        <w:t>)</w:t>
      </w:r>
      <w:r w:rsidRPr="004D017B">
        <w:rPr>
          <w:rtl/>
          <w:lang w:bidi="ar-SA"/>
        </w:rPr>
        <w:tab/>
        <w:t>بأن الاتحاد الدولي للاتصالات يسهم في التنمية المستدامة للاقتصاد الرقمي العالمي من خلال تعزيز النفاذ إلى</w:t>
      </w:r>
      <w:r w:rsidR="0096056B">
        <w:rPr>
          <w:rFonts w:hint="cs"/>
          <w:rtl/>
          <w:lang w:bidi="ar-SA"/>
        </w:rPr>
        <w:t> </w:t>
      </w:r>
      <w:r w:rsidRPr="004D017B">
        <w:rPr>
          <w:rtl/>
          <w:lang w:bidi="ar-SA"/>
        </w:rPr>
        <w:t>الاتصالات/تكنولوجيا المعلومات والاتصالات وتطويرها، والنهوض بتقييس الاتصالات/تكنولوجيا المعلومات والاتصالات، وتعزيز الشراكات،</w:t>
      </w:r>
    </w:p>
    <w:p w14:paraId="6D9A266F" w14:textId="77777777" w:rsidR="004D017B" w:rsidRPr="004D017B" w:rsidRDefault="004D017B" w:rsidP="003D38A4">
      <w:pPr>
        <w:pStyle w:val="Call"/>
        <w:rPr>
          <w:rtl/>
          <w:lang w:bidi="en-GB"/>
        </w:rPr>
      </w:pPr>
      <w:r w:rsidRPr="004D017B">
        <w:rPr>
          <w:rtl/>
          <w:lang w:bidi="ar-SA"/>
        </w:rPr>
        <w:t>وإذ يضع في اعتباره</w:t>
      </w:r>
    </w:p>
    <w:p w14:paraId="4DC16E81" w14:textId="68B865CC" w:rsidR="004D017B" w:rsidRPr="004D017B" w:rsidRDefault="004D017B" w:rsidP="004D017B">
      <w:pPr>
        <w:rPr>
          <w:rtl/>
          <w:lang w:bidi="en-GB"/>
        </w:rPr>
      </w:pPr>
      <w:r w:rsidRPr="004D017B">
        <w:rPr>
          <w:rtl/>
          <w:lang w:bidi="ar-SA"/>
        </w:rPr>
        <w:t>أن أصحاب المصلحة، بمن فيهم الحكومات والقطاع الخاص والمجتمع المدني والمجتمع التقني و</w:t>
      </w:r>
      <w:r w:rsidR="00F01D11">
        <w:rPr>
          <w:rtl/>
          <w:lang w:bidi="ar-SA"/>
        </w:rPr>
        <w:t>الهيئات الأكاديمية</w:t>
      </w:r>
      <w:r w:rsidRPr="004D017B">
        <w:rPr>
          <w:rtl/>
          <w:lang w:bidi="ar-SA"/>
        </w:rPr>
        <w:t xml:space="preserve"> والمنظمات الدولية، يضطلعون بأدوار مهمة في إقامة نظام إيكولوجي يشجع ويدعم الابتكار </w:t>
      </w:r>
      <w:r w:rsidR="00133B29">
        <w:rPr>
          <w:rFonts w:hint="cs"/>
          <w:rtl/>
          <w:lang w:bidi="ar-SA"/>
        </w:rPr>
        <w:t>المتمحور حول</w:t>
      </w:r>
      <w:r w:rsidRPr="004D017B">
        <w:rPr>
          <w:rtl/>
          <w:lang w:bidi="ar-SA"/>
        </w:rPr>
        <w:t xml:space="preserve"> تكنولوجيا المعلومات والاتصالات وريادة الأعمال،</w:t>
      </w:r>
    </w:p>
    <w:p w14:paraId="10B92036" w14:textId="77777777" w:rsidR="004D017B" w:rsidRPr="004D017B" w:rsidRDefault="004D017B" w:rsidP="003D38A4">
      <w:pPr>
        <w:pStyle w:val="Call"/>
        <w:rPr>
          <w:rtl/>
          <w:lang w:bidi="en-GB"/>
        </w:rPr>
      </w:pPr>
      <w:r w:rsidRPr="004D017B">
        <w:rPr>
          <w:rtl/>
          <w:lang w:bidi="ar-SA"/>
        </w:rPr>
        <w:lastRenderedPageBreak/>
        <w:t>يرى</w:t>
      </w:r>
    </w:p>
    <w:p w14:paraId="291566D3" w14:textId="77777777" w:rsidR="004D017B" w:rsidRPr="004D017B" w:rsidRDefault="004D017B" w:rsidP="004D017B">
      <w:pPr>
        <w:rPr>
          <w:rtl/>
          <w:lang w:bidi="en-GB"/>
        </w:rPr>
      </w:pPr>
      <w:r w:rsidRPr="004D017B">
        <w:rPr>
          <w:lang w:bidi="ar-SA"/>
        </w:rPr>
        <w:t>1</w:t>
      </w:r>
      <w:r w:rsidRPr="004D017B">
        <w:rPr>
          <w:rtl/>
          <w:lang w:bidi="ar-SA"/>
        </w:rPr>
        <w:tab/>
        <w:t>أن الاتصالات/تكنولوجيا المعلومات والاتصالات عوامل تمكينية رئيسية لريادة الأعمال، تتيح فرصاً كبيرة للنمو والابتكار والتنمية المستدامة؛</w:t>
      </w:r>
    </w:p>
    <w:p w14:paraId="351670C3" w14:textId="37B6AA6A" w:rsidR="004D017B" w:rsidRPr="004D017B" w:rsidRDefault="004D017B" w:rsidP="004D017B">
      <w:pPr>
        <w:rPr>
          <w:rtl/>
          <w:lang w:bidi="en-GB"/>
        </w:rPr>
      </w:pPr>
      <w:r w:rsidRPr="004D017B">
        <w:rPr>
          <w:lang w:bidi="ar-SA"/>
        </w:rPr>
        <w:t>2</w:t>
      </w:r>
      <w:r w:rsidRPr="004D017B">
        <w:rPr>
          <w:rtl/>
          <w:lang w:bidi="ar-SA"/>
        </w:rPr>
        <w:tab/>
        <w:t xml:space="preserve">أن تعزيز </w:t>
      </w:r>
      <w:r w:rsidR="00133B29">
        <w:rPr>
          <w:rFonts w:hint="cs"/>
          <w:rtl/>
        </w:rPr>
        <w:t>الأنظمة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133B29">
        <w:rPr>
          <w:rFonts w:hint="cs"/>
          <w:rtl/>
          <w:lang w:bidi="ar-SA"/>
        </w:rPr>
        <w:t xml:space="preserve">المتمحور حول </w:t>
      </w:r>
      <w:r w:rsidRPr="004D017B">
        <w:rPr>
          <w:rtl/>
          <w:lang w:bidi="ar-SA"/>
        </w:rPr>
        <w:t>تكنولوجيا المعلومات والاتصالات وريادة الأعمال ينطوي على تفعيل عوامل رئيسية، من قبيل إتاحة رأس المال والاتصالات/تكنولوجيا المعلومات والاتصالات ومجموعات متنوعة من المهارات الرقمية؛ وتعزيز الشراكات بين القطاعين العام والخاص، بما في ذلك لأغراض التمويل؛ وضمان وجود أسواق مفتوحة وتنافسية تتيح للجهات الفاعلة الجديدة الدخول والابتكار والنمو؛ وتبسيط الأطر التنظيمية؛</w:t>
      </w:r>
    </w:p>
    <w:p w14:paraId="38F0C6F3" w14:textId="7FB72F22" w:rsidR="004D017B" w:rsidRPr="004D017B" w:rsidRDefault="004D017B" w:rsidP="004D017B">
      <w:pPr>
        <w:rPr>
          <w:rtl/>
          <w:lang w:bidi="en-GB"/>
        </w:rPr>
      </w:pPr>
      <w:r w:rsidRPr="004D017B">
        <w:rPr>
          <w:lang w:bidi="ar-SA"/>
        </w:rPr>
        <w:t>3</w:t>
      </w:r>
      <w:r w:rsidRPr="004D017B">
        <w:rPr>
          <w:rtl/>
          <w:lang w:bidi="ar-SA"/>
        </w:rPr>
        <w:tab/>
        <w:t xml:space="preserve">أن رسم السياسات على أساس الأدلة ووجود أطر تنظيمية شفافة ويمكن التنبؤ بها تشجع التحول الرقمي، مع تحديثها بما يتماشى مع أفضل الممارسات، أمران أساسيان لتعزيز الابتكار </w:t>
      </w:r>
      <w:r w:rsidR="00133B29">
        <w:rPr>
          <w:rFonts w:hint="cs"/>
          <w:rtl/>
          <w:lang w:bidi="ar-SA"/>
        </w:rPr>
        <w:t xml:space="preserve">المتمحور حول </w:t>
      </w:r>
      <w:r w:rsidRPr="004D017B">
        <w:rPr>
          <w:rtl/>
          <w:lang w:bidi="ar-SA"/>
        </w:rPr>
        <w:t xml:space="preserve">تكنولوجيا المعلومات والاتصالات وريادة الأعمال بما يعود بالنفع على رواد الأعمال والمؤسسات </w:t>
      </w:r>
      <w:r w:rsidR="00EC452C">
        <w:rPr>
          <w:rtl/>
          <w:lang w:bidi="ar-SA"/>
        </w:rPr>
        <w:t>متناهية الصغر</w:t>
      </w:r>
      <w:r w:rsidRPr="004D017B">
        <w:rPr>
          <w:rtl/>
          <w:lang w:bidi="ar-SA"/>
        </w:rPr>
        <w:t xml:space="preserve"> والصغيرة والمتوسطة، مع تيسير تعاونها مع المؤسسات الأكبر حجماً واندماجها في </w:t>
      </w:r>
      <w:r w:rsidR="00133B29">
        <w:rPr>
          <w:rFonts w:hint="cs"/>
          <w:rtl/>
        </w:rPr>
        <w:t>الأنظمة الإيكولوجية</w:t>
      </w:r>
      <w:r w:rsidR="00133B29" w:rsidRPr="004D017B">
        <w:rPr>
          <w:rtl/>
          <w:lang w:bidi="ar-SA"/>
        </w:rPr>
        <w:t xml:space="preserve"> </w:t>
      </w:r>
      <w:r w:rsidR="00133B29">
        <w:rPr>
          <w:rFonts w:hint="cs"/>
          <w:rtl/>
          <w:lang w:bidi="ar-SA"/>
        </w:rPr>
        <w:t>ل</w:t>
      </w:r>
      <w:r w:rsidRPr="004D017B">
        <w:rPr>
          <w:rtl/>
          <w:lang w:bidi="ar-SA"/>
        </w:rPr>
        <w:t>لابتكار؛</w:t>
      </w:r>
    </w:p>
    <w:p w14:paraId="080D3784" w14:textId="77B24BDF" w:rsidR="004D017B" w:rsidRPr="004D017B" w:rsidRDefault="004D017B" w:rsidP="004D017B">
      <w:pPr>
        <w:rPr>
          <w:rtl/>
          <w:lang w:bidi="en-GB"/>
        </w:rPr>
      </w:pPr>
      <w:r w:rsidRPr="004D017B">
        <w:rPr>
          <w:lang w:bidi="ar-SA"/>
        </w:rPr>
        <w:t>4</w:t>
      </w:r>
      <w:r w:rsidRPr="004D017B">
        <w:rPr>
          <w:rtl/>
          <w:lang w:bidi="ar-SA"/>
        </w:rPr>
        <w:tab/>
        <w:t>أن مواصلة بذل الجهود أمر أساسي للاستفادة من الفرص التي يتيحها الاقتصاد الرقمي و</w:t>
      </w:r>
      <w:r w:rsidR="00133B29">
        <w:rPr>
          <w:rFonts w:hint="cs"/>
          <w:rtl/>
        </w:rPr>
        <w:t>الأنظمة الإيكولوجية</w:t>
      </w:r>
      <w:r w:rsidR="00133B29" w:rsidRPr="004D017B">
        <w:rPr>
          <w:rtl/>
          <w:lang w:bidi="ar-SA"/>
        </w:rPr>
        <w:t xml:space="preserve"> </w:t>
      </w:r>
      <w:r w:rsidRPr="004D017B">
        <w:rPr>
          <w:rtl/>
          <w:lang w:bidi="ar-SA"/>
        </w:rPr>
        <w:t>للاتصالات/تكنولوجيا المعلومات والاتصالات، ولإتاحة قدر أكبر من المشاركة والاندماج في التحول الرقمي، بحيث يتمكن جميع أصحاب المصلحة من الإسهام في تهيئة بيئة سياساتية متينة ومرنة في قطاع الاتصالات/تكنولوجيا المعلومات والاتصالات؛</w:t>
      </w:r>
    </w:p>
    <w:p w14:paraId="7E177141" w14:textId="42100E2A" w:rsidR="004D017B" w:rsidRPr="004D017B" w:rsidRDefault="004D017B" w:rsidP="004D017B">
      <w:pPr>
        <w:rPr>
          <w:rtl/>
          <w:lang w:bidi="en-GB"/>
        </w:rPr>
      </w:pPr>
      <w:r w:rsidRPr="004D017B">
        <w:rPr>
          <w:lang w:bidi="ar-SA"/>
        </w:rPr>
        <w:t>5</w:t>
      </w:r>
      <w:r w:rsidRPr="004D017B">
        <w:rPr>
          <w:rtl/>
          <w:lang w:bidi="ar-SA"/>
        </w:rPr>
        <w:tab/>
        <w:t>أن البرمجيات المفتوحة المصدر يمكن أن تعود بالنفع على رواد الأعمال والمؤسسات متناهية الصغر والصغيرة والمتوسطة في النفاذ إلى خدمات وتكنولوجيات الاتصالات/تكنولوجيا المعلومات والاتصالات الجديدة والناشئة ونشرها؛</w:t>
      </w:r>
    </w:p>
    <w:p w14:paraId="6460D48E" w14:textId="68E56320" w:rsidR="004D017B" w:rsidRPr="004D017B" w:rsidRDefault="004D017B" w:rsidP="004D017B">
      <w:pPr>
        <w:rPr>
          <w:rtl/>
          <w:lang w:bidi="en-GB"/>
        </w:rPr>
      </w:pPr>
      <w:r w:rsidRPr="004D017B">
        <w:rPr>
          <w:lang w:bidi="ar-SA"/>
        </w:rPr>
        <w:t>6</w:t>
      </w:r>
      <w:r w:rsidRPr="004D017B">
        <w:rPr>
          <w:rtl/>
          <w:lang w:bidi="ar-SA"/>
        </w:rPr>
        <w:tab/>
        <w:t>أن توافر فرص اكتساب المهارات الرقمية وجودتها، بما في ذلك من خلال المناهج الدراسية والتعلم مدى الحياة، يؤديان دوراً حاسماً في تشكيل قدرة المجتمع على الابتكار وريادة الأعمال؛</w:t>
      </w:r>
    </w:p>
    <w:p w14:paraId="71C734DC" w14:textId="4318B8A3" w:rsidR="004D017B" w:rsidRPr="004D017B" w:rsidRDefault="004D017B" w:rsidP="004D017B">
      <w:pPr>
        <w:rPr>
          <w:rtl/>
          <w:lang w:bidi="en-GB"/>
        </w:rPr>
      </w:pPr>
      <w:r w:rsidRPr="004D017B">
        <w:rPr>
          <w:lang w:bidi="ar-SA"/>
        </w:rPr>
        <w:t>7</w:t>
      </w:r>
      <w:r w:rsidRPr="004D017B">
        <w:rPr>
          <w:rtl/>
          <w:lang w:bidi="ar-SA"/>
        </w:rPr>
        <w:tab/>
        <w:t>أن من المهم تمكين المجتمعات غير المخدومة والمجتمعات التي لا تحظى بخدمات كافية من ممارسة ريادة الأعمال، من خلال السعي إلى ضمان حصولها على عوامل التمكين الرئيسية للابتكار، من قبيل التمويل، مع اتخاذ تدابير هادفة للتعجيل بمشاركة النساء والشباب؛</w:t>
      </w:r>
    </w:p>
    <w:p w14:paraId="0243BDA2" w14:textId="3BA0909C" w:rsidR="004D017B" w:rsidRPr="004D017B" w:rsidRDefault="004D017B" w:rsidP="004D017B">
      <w:pPr>
        <w:rPr>
          <w:rtl/>
          <w:lang w:bidi="en-GB"/>
        </w:rPr>
      </w:pPr>
      <w:r w:rsidRPr="004D017B">
        <w:rPr>
          <w:lang w:bidi="ar-SA"/>
        </w:rPr>
        <w:t>8</w:t>
      </w:r>
      <w:r w:rsidRPr="004D017B">
        <w:rPr>
          <w:rtl/>
          <w:lang w:bidi="ar-SA"/>
        </w:rPr>
        <w:tab/>
        <w:t xml:space="preserve">أن الاتحاد الدولي للاتصالات يمكنه، في إطار ولايته وآلياته القائمة، أن يواصل تعزيز دوره في دعم </w:t>
      </w:r>
      <w:r w:rsidR="00133B29">
        <w:rPr>
          <w:rFonts w:hint="cs"/>
          <w:rtl/>
        </w:rPr>
        <w:t>الأنظمة الإيكولوجية</w:t>
      </w:r>
      <w:r w:rsidR="00133B29" w:rsidRPr="004D017B">
        <w:rPr>
          <w:rtl/>
          <w:lang w:bidi="ar-SA"/>
        </w:rPr>
        <w:t xml:space="preserve"> </w:t>
      </w:r>
      <w:r w:rsidRPr="004D017B">
        <w:rPr>
          <w:rtl/>
          <w:lang w:bidi="ar-SA"/>
        </w:rPr>
        <w:t xml:space="preserve">للابتكار </w:t>
      </w:r>
      <w:r w:rsidR="00133B29">
        <w:rPr>
          <w:rFonts w:hint="cs"/>
          <w:rtl/>
          <w:lang w:bidi="ar-SA"/>
        </w:rPr>
        <w:t xml:space="preserve">المتمحور حول </w:t>
      </w:r>
      <w:r w:rsidRPr="004D017B">
        <w:rPr>
          <w:rtl/>
          <w:lang w:bidi="ar-SA"/>
        </w:rPr>
        <w:t>تكنولوجيا المعلومات والاتصالات وريادة الأعمال، وأن يسهم في تنمية الاقتصاد الرقمي،</w:t>
      </w:r>
    </w:p>
    <w:p w14:paraId="7BCE9DEE" w14:textId="373C7BCC" w:rsidR="004D017B" w:rsidRPr="004D017B" w:rsidRDefault="004D017B" w:rsidP="003D38A4">
      <w:pPr>
        <w:pStyle w:val="Call"/>
        <w:rPr>
          <w:rtl/>
          <w:lang w:bidi="en-GB"/>
        </w:rPr>
      </w:pPr>
      <w:r w:rsidRPr="004D017B">
        <w:rPr>
          <w:rtl/>
          <w:lang w:bidi="ar-SA"/>
        </w:rPr>
        <w:t>يدعو الدول الأعضاء</w:t>
      </w:r>
      <w:r w:rsidR="000D5167" w:rsidRPr="000D5167">
        <w:rPr>
          <w:rtl/>
          <w:lang w:bidi="ar-SA"/>
        </w:rPr>
        <w:t xml:space="preserve"> </w:t>
      </w:r>
      <w:r w:rsidR="000D5167" w:rsidRPr="004D017B">
        <w:rPr>
          <w:rtl/>
          <w:lang w:bidi="ar-SA"/>
        </w:rPr>
        <w:t>إلى</w:t>
      </w:r>
    </w:p>
    <w:p w14:paraId="408DA880" w14:textId="32959D52" w:rsidR="004D017B" w:rsidRPr="004D017B" w:rsidRDefault="004D017B" w:rsidP="004D017B">
      <w:pPr>
        <w:rPr>
          <w:rtl/>
          <w:lang w:bidi="en-GB"/>
        </w:rPr>
      </w:pPr>
      <w:r w:rsidRPr="004D017B">
        <w:rPr>
          <w:lang w:bidi="ar-SA"/>
        </w:rPr>
        <w:t>1</w:t>
      </w:r>
      <w:r w:rsidRPr="004D017B">
        <w:rPr>
          <w:rtl/>
          <w:lang w:bidi="ar-SA"/>
        </w:rPr>
        <w:tab/>
        <w:t xml:space="preserve">تعزيز بيئة تمكينية </w:t>
      </w:r>
      <w:r w:rsidR="00133B29">
        <w:rPr>
          <w:rFonts w:hint="cs"/>
          <w:rtl/>
          <w:lang w:bidi="ar-SA"/>
        </w:rPr>
        <w:t>ل</w:t>
      </w:r>
      <w:r w:rsidR="00133B29">
        <w:rPr>
          <w:rFonts w:hint="cs"/>
          <w:rtl/>
        </w:rPr>
        <w:t>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133B29">
        <w:rPr>
          <w:rFonts w:hint="cs"/>
          <w:rtl/>
          <w:lang w:bidi="ar-SA"/>
        </w:rPr>
        <w:t xml:space="preserve">المتمحور حول </w:t>
      </w:r>
      <w:r w:rsidRPr="004D017B">
        <w:rPr>
          <w:rtl/>
          <w:lang w:bidi="ar-SA"/>
        </w:rPr>
        <w:t>تكنولوجيا المعلومات والاتصالات، من خلال تعزيز رسم السياسات على أساس الأدلة إلى جانب أطر تنظيمية شفافة ويمكن التنبؤ بها ومحدثة بما يتماشى مع أفضل الممارسات، وإلى النظر في</w:t>
      </w:r>
      <w:r w:rsidR="00EC65FA">
        <w:rPr>
          <w:rFonts w:hint="cs"/>
          <w:rtl/>
          <w:lang w:bidi="ar-SA"/>
        </w:rPr>
        <w:t> </w:t>
      </w:r>
      <w:r w:rsidRPr="004D017B">
        <w:rPr>
          <w:rtl/>
          <w:lang w:bidi="ar-SA"/>
        </w:rPr>
        <w:t xml:space="preserve">وضع سياسات واستراتيجيات لدعم الابتكار </w:t>
      </w:r>
      <w:r w:rsidR="00133B29">
        <w:rPr>
          <w:rFonts w:hint="cs"/>
          <w:rtl/>
          <w:lang w:bidi="ar-SA"/>
        </w:rPr>
        <w:t xml:space="preserve">المتمحور حول </w:t>
      </w:r>
      <w:r w:rsidRPr="004D017B">
        <w:rPr>
          <w:rtl/>
          <w:lang w:bidi="ar-SA"/>
        </w:rPr>
        <w:t xml:space="preserve">تكنولوجيا المعلومات والاتصالات، وتمكين المؤسسات </w:t>
      </w:r>
      <w:r w:rsidR="00EC452C">
        <w:rPr>
          <w:rtl/>
          <w:lang w:bidi="ar-SA"/>
        </w:rPr>
        <w:t>متناهية الصغر</w:t>
      </w:r>
      <w:r w:rsidRPr="004D017B">
        <w:rPr>
          <w:rtl/>
          <w:lang w:bidi="ar-SA"/>
        </w:rPr>
        <w:t xml:space="preserve"> والصغيرة والمتوسطة من المشاركة النشطة في الاقتصاد الرقمي وتعزيز المنافسة؛</w:t>
      </w:r>
    </w:p>
    <w:p w14:paraId="15861CC8" w14:textId="60650396" w:rsidR="004D017B" w:rsidRPr="004D017B" w:rsidRDefault="004D017B" w:rsidP="004D017B">
      <w:pPr>
        <w:rPr>
          <w:rtl/>
          <w:lang w:bidi="en-GB"/>
        </w:rPr>
      </w:pPr>
      <w:r w:rsidRPr="004D017B">
        <w:rPr>
          <w:lang w:bidi="ar-SA"/>
        </w:rPr>
        <w:t>2</w:t>
      </w:r>
      <w:r w:rsidRPr="004D017B">
        <w:rPr>
          <w:rtl/>
          <w:lang w:bidi="ar-SA"/>
        </w:rPr>
        <w:tab/>
        <w:t xml:space="preserve">تشجيع الاستثمارات بإزالة الحواجز القائمة في </w:t>
      </w:r>
      <w:r w:rsidR="00133B29">
        <w:rPr>
          <w:rFonts w:hint="cs"/>
          <w:rtl/>
        </w:rPr>
        <w:t>الأنظمة الإيكولوجية</w:t>
      </w:r>
      <w:r w:rsidR="00133B29" w:rsidRPr="004D017B">
        <w:rPr>
          <w:rtl/>
          <w:lang w:bidi="ar-SA"/>
        </w:rPr>
        <w:t xml:space="preserve"> </w:t>
      </w:r>
      <w:r w:rsidRPr="004D017B">
        <w:rPr>
          <w:rtl/>
          <w:lang w:bidi="ar-SA"/>
        </w:rPr>
        <w:t>الرقمية وتهيئة ظروف مواتية للاستثمار والابتكار؛</w:t>
      </w:r>
    </w:p>
    <w:p w14:paraId="550AD5CF" w14:textId="23C5B5AA" w:rsidR="004D017B" w:rsidRPr="004D017B" w:rsidRDefault="004D017B" w:rsidP="004D017B">
      <w:pPr>
        <w:rPr>
          <w:rtl/>
          <w:lang w:bidi="en-GB"/>
        </w:rPr>
      </w:pPr>
      <w:r w:rsidRPr="004D017B">
        <w:rPr>
          <w:lang w:bidi="ar-SA"/>
        </w:rPr>
        <w:t>3</w:t>
      </w:r>
      <w:r w:rsidRPr="004D017B">
        <w:rPr>
          <w:rtl/>
          <w:lang w:bidi="ar-SA"/>
        </w:rPr>
        <w:tab/>
        <w:t xml:space="preserve">تعزيز الوعي بالتحديات البيئية في إطار المبادرات الرامية إلى تعزيز </w:t>
      </w:r>
      <w:r w:rsidR="00133B29">
        <w:rPr>
          <w:rFonts w:hint="cs"/>
          <w:rtl/>
        </w:rPr>
        <w:t>الأنظمة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133B29">
        <w:rPr>
          <w:rFonts w:hint="cs"/>
          <w:rtl/>
          <w:lang w:bidi="ar-SA"/>
        </w:rPr>
        <w:t xml:space="preserve">المتمحور حول </w:t>
      </w:r>
      <w:r w:rsidRPr="004D017B">
        <w:rPr>
          <w:rtl/>
          <w:lang w:bidi="ar-SA"/>
        </w:rPr>
        <w:t>تكنولوجيا المعلومات والاتصالات وريادة الأعمال؛</w:t>
      </w:r>
    </w:p>
    <w:p w14:paraId="1BB94609" w14:textId="65E26BD8" w:rsidR="004D017B" w:rsidRPr="004D017B" w:rsidRDefault="004D017B" w:rsidP="004D017B">
      <w:pPr>
        <w:rPr>
          <w:rtl/>
          <w:lang w:bidi="en-GB"/>
        </w:rPr>
      </w:pPr>
      <w:r w:rsidRPr="004D017B">
        <w:rPr>
          <w:lang w:bidi="ar-SA"/>
        </w:rPr>
        <w:t>4</w:t>
      </w:r>
      <w:r w:rsidRPr="004D017B">
        <w:rPr>
          <w:rtl/>
          <w:lang w:bidi="ar-SA"/>
        </w:rPr>
        <w:tab/>
        <w:t>تيسير التحول الرقمي، واتخاذ الإجراءات المناسبة لدعم رواد الأعمال في الشركات الناشئة والمؤسسات، بما في ذلك في المجتمعات غير المخدومة والمجتمعات التي لا تحظى بخدمات كافية، للاستفادة على نحو أفضل من الاتصالات/تكنولوجيا المعلومات والاتصالات؛</w:t>
      </w:r>
    </w:p>
    <w:p w14:paraId="2DC086F6" w14:textId="7D3BD545" w:rsidR="004D017B" w:rsidRPr="004D017B" w:rsidRDefault="004D017B" w:rsidP="009F6911">
      <w:pPr>
        <w:rPr>
          <w:rtl/>
          <w:lang w:bidi="en-GB"/>
        </w:rPr>
      </w:pPr>
      <w:r w:rsidRPr="004D017B">
        <w:rPr>
          <w:lang w:bidi="ar-SA"/>
        </w:rPr>
        <w:t>5</w:t>
      </w:r>
      <w:r w:rsidRPr="004D017B">
        <w:rPr>
          <w:rtl/>
          <w:lang w:bidi="ar-SA"/>
        </w:rPr>
        <w:tab/>
        <w:t xml:space="preserve">النظر في إنشاء </w:t>
      </w:r>
      <w:r w:rsidR="009F6911">
        <w:rPr>
          <w:rFonts w:hint="cs"/>
          <w:rtl/>
        </w:rPr>
        <w:t xml:space="preserve">أنظمة </w:t>
      </w:r>
      <w:r w:rsidR="009F6911" w:rsidRPr="009F6911">
        <w:rPr>
          <w:rtl/>
        </w:rPr>
        <w:t>إيكولوجي</w:t>
      </w:r>
      <w:r w:rsidR="009F6911">
        <w:rPr>
          <w:rFonts w:hint="cs"/>
          <w:rtl/>
        </w:rPr>
        <w:t>ة</w:t>
      </w:r>
      <w:r w:rsidR="009F6911" w:rsidRPr="009F6911">
        <w:rPr>
          <w:rtl/>
        </w:rPr>
        <w:t xml:space="preserve"> للابتكار </w:t>
      </w:r>
      <w:r w:rsidR="00133B29">
        <w:rPr>
          <w:rFonts w:hint="cs"/>
          <w:rtl/>
          <w:lang w:bidi="ar-SA"/>
        </w:rPr>
        <w:t xml:space="preserve">المتمحور حول </w:t>
      </w:r>
      <w:r w:rsidR="009F6911" w:rsidRPr="009F6911">
        <w:rPr>
          <w:rtl/>
        </w:rPr>
        <w:t>تكنولوجيا المعلومات والاتصالات</w:t>
      </w:r>
      <w:r w:rsidR="009F6911" w:rsidRPr="009F6911">
        <w:rPr>
          <w:rtl/>
          <w:lang w:bidi="ar-SA"/>
        </w:rPr>
        <w:t xml:space="preserve"> </w:t>
      </w:r>
      <w:r w:rsidR="000D5167">
        <w:rPr>
          <w:rFonts w:hint="cs"/>
          <w:rtl/>
          <w:lang w:bidi="ar-SA"/>
        </w:rPr>
        <w:t>ت</w:t>
      </w:r>
      <w:r w:rsidRPr="004D017B">
        <w:rPr>
          <w:rtl/>
          <w:lang w:bidi="ar-SA"/>
        </w:rPr>
        <w:t>عزز مشاركة المؤسسات من جميع الأحجام، الكبيرة والمتوسطة والصغيرة و</w:t>
      </w:r>
      <w:r w:rsidR="00EC452C">
        <w:rPr>
          <w:rtl/>
          <w:lang w:bidi="ar-SA"/>
        </w:rPr>
        <w:t>متناهية الصغر</w:t>
      </w:r>
      <w:r w:rsidRPr="004D017B">
        <w:rPr>
          <w:rtl/>
          <w:lang w:bidi="ar-SA"/>
        </w:rPr>
        <w:t xml:space="preserve">، مع تشجيع تنمية المهارات </w:t>
      </w:r>
      <w:r w:rsidR="00133B29">
        <w:rPr>
          <w:rFonts w:hint="cs"/>
          <w:rtl/>
          <w:lang w:bidi="ar-SA"/>
        </w:rPr>
        <w:t xml:space="preserve">المتمحورة حول </w:t>
      </w:r>
      <w:r w:rsidRPr="004D017B">
        <w:rPr>
          <w:rtl/>
          <w:lang w:bidi="ar-SA"/>
        </w:rPr>
        <w:t>الاتصالات/تكنولوجيا المعلومات والاتصالات دعماً لريادة الأعمال والابتكار المستدامين؛</w:t>
      </w:r>
    </w:p>
    <w:p w14:paraId="4E064DFA" w14:textId="3974F25D" w:rsidR="004D017B" w:rsidRPr="004D017B" w:rsidRDefault="004D017B" w:rsidP="004D017B">
      <w:pPr>
        <w:rPr>
          <w:rtl/>
          <w:lang w:bidi="en-GB"/>
        </w:rPr>
      </w:pPr>
      <w:r w:rsidRPr="004D017B">
        <w:rPr>
          <w:lang w:bidi="ar-SA"/>
        </w:rPr>
        <w:t>6</w:t>
      </w:r>
      <w:r w:rsidRPr="004D017B">
        <w:rPr>
          <w:rtl/>
          <w:lang w:bidi="ar-SA"/>
        </w:rPr>
        <w:tab/>
        <w:t xml:space="preserve">اتخاذ خطوات لمعالجة الفجوة الرقمية الجنسانية من أجل دعم الابتكار </w:t>
      </w:r>
      <w:r w:rsidR="00EC452C">
        <w:rPr>
          <w:rFonts w:hint="cs"/>
          <w:rtl/>
          <w:lang w:bidi="ar-SA"/>
        </w:rPr>
        <w:t xml:space="preserve">المتمحور حول </w:t>
      </w:r>
      <w:r w:rsidRPr="004D017B">
        <w:rPr>
          <w:rtl/>
          <w:lang w:bidi="ar-SA"/>
        </w:rPr>
        <w:t>تكنولوجيا المعلومات والاتصالات وريادة الأعمال لدى النساء والفتيات في قطاع الاتصالات/تكنولوجيا المعلومات والاتصالات؛</w:t>
      </w:r>
    </w:p>
    <w:p w14:paraId="0A177C8B" w14:textId="64AE2086" w:rsidR="00A72791" w:rsidRDefault="004D017B" w:rsidP="004D017B">
      <w:pPr>
        <w:rPr>
          <w:rtl/>
          <w:lang w:bidi="ar-SA"/>
        </w:rPr>
      </w:pPr>
      <w:r w:rsidRPr="004D017B">
        <w:rPr>
          <w:lang w:bidi="ar-SA"/>
        </w:rPr>
        <w:lastRenderedPageBreak/>
        <w:t>7</w:t>
      </w:r>
      <w:r w:rsidRPr="004D017B">
        <w:rPr>
          <w:rtl/>
          <w:lang w:bidi="ar-SA"/>
        </w:rPr>
        <w:tab/>
        <w:t xml:space="preserve">النظر في تنفيذ أطر سياساتية للابتكار </w:t>
      </w:r>
      <w:r w:rsidR="00EC452C">
        <w:rPr>
          <w:rFonts w:hint="cs"/>
          <w:rtl/>
          <w:lang w:bidi="ar-SA"/>
        </w:rPr>
        <w:t xml:space="preserve">المتمحور حول </w:t>
      </w:r>
      <w:r w:rsidRPr="004D017B">
        <w:rPr>
          <w:rtl/>
          <w:lang w:bidi="ar-SA"/>
        </w:rPr>
        <w:t xml:space="preserve">تكنولوجيا المعلومات والاتصالات وموجهة نحو الطلب، بهدف التعجيل بالاستغلال التجاري وتحسين الظروف المواتية للابتكارات </w:t>
      </w:r>
      <w:r w:rsidR="00EC452C">
        <w:rPr>
          <w:rFonts w:hint="cs"/>
          <w:rtl/>
          <w:lang w:bidi="ar-SA"/>
        </w:rPr>
        <w:t xml:space="preserve">المتمحورة حول </w:t>
      </w:r>
      <w:r w:rsidRPr="004D017B">
        <w:rPr>
          <w:rtl/>
          <w:lang w:bidi="ar-SA"/>
        </w:rPr>
        <w:t>تكنولوجيا المعلومات والاتصالات بوصفها عاملاً تمكينياً للاقتصاد الرقمي،</w:t>
      </w:r>
    </w:p>
    <w:p w14:paraId="53D8EA61" w14:textId="4A279C68" w:rsidR="004D017B" w:rsidRPr="004D017B" w:rsidRDefault="004D017B" w:rsidP="003D38A4">
      <w:pPr>
        <w:pStyle w:val="Call"/>
        <w:rPr>
          <w:rtl/>
          <w:lang w:bidi="en-GB"/>
        </w:rPr>
      </w:pPr>
      <w:r w:rsidRPr="004D017B">
        <w:rPr>
          <w:rtl/>
          <w:lang w:bidi="ar-SA"/>
        </w:rPr>
        <w:t>يدعو الدول الأعضاء وأعضاء القطاعات وسائر أصحاب المصلحة</w:t>
      </w:r>
      <w:r w:rsidR="000D5167" w:rsidRPr="000D5167">
        <w:rPr>
          <w:rtl/>
          <w:lang w:bidi="ar-SA"/>
        </w:rPr>
        <w:t xml:space="preserve"> </w:t>
      </w:r>
      <w:r w:rsidR="000D5167" w:rsidRPr="004D017B">
        <w:rPr>
          <w:rtl/>
          <w:lang w:bidi="ar-SA"/>
        </w:rPr>
        <w:t>إلى</w:t>
      </w:r>
    </w:p>
    <w:p w14:paraId="43A47EC7" w14:textId="55D8FDEF" w:rsidR="004D017B" w:rsidRPr="004D017B" w:rsidRDefault="004D017B" w:rsidP="004D017B">
      <w:pPr>
        <w:rPr>
          <w:rtl/>
          <w:lang w:bidi="en-GB"/>
        </w:rPr>
      </w:pPr>
      <w:r w:rsidRPr="004D017B">
        <w:rPr>
          <w:lang w:bidi="ar-SA"/>
        </w:rPr>
        <w:t>1</w:t>
      </w:r>
      <w:r w:rsidRPr="004D017B">
        <w:rPr>
          <w:rtl/>
          <w:lang w:bidi="ar-SA"/>
        </w:rPr>
        <w:tab/>
        <w:t xml:space="preserve">تعزيز أطر سياساتية شفافة ومستقرة ويمكن التنبؤ بها وتنافسية للنهوض </w:t>
      </w:r>
      <w:r w:rsidR="00133B29">
        <w:rPr>
          <w:rFonts w:hint="cs"/>
          <w:rtl/>
          <w:lang w:bidi="ar-SA"/>
        </w:rPr>
        <w:t>ب</w:t>
      </w:r>
      <w:r w:rsidR="00133B29">
        <w:rPr>
          <w:rFonts w:hint="cs"/>
          <w:rtl/>
        </w:rPr>
        <w:t>الأنظمة الإيكولوجية</w:t>
      </w:r>
      <w:r w:rsidR="00133B29" w:rsidRPr="004D017B">
        <w:rPr>
          <w:rtl/>
          <w:lang w:bidi="ar-SA"/>
        </w:rPr>
        <w:t xml:space="preserve"> </w:t>
      </w:r>
      <w:r w:rsidRPr="004D017B">
        <w:rPr>
          <w:rtl/>
          <w:lang w:bidi="ar-SA"/>
        </w:rPr>
        <w:t xml:space="preserve">للابتكار </w:t>
      </w:r>
      <w:r w:rsidR="00EC452C">
        <w:rPr>
          <w:rFonts w:hint="cs"/>
          <w:rtl/>
          <w:lang w:bidi="ar-SA"/>
        </w:rPr>
        <w:t xml:space="preserve">المتمحور حول </w:t>
      </w:r>
      <w:r w:rsidRPr="004D017B">
        <w:rPr>
          <w:rtl/>
          <w:lang w:bidi="ar-SA"/>
        </w:rPr>
        <w:t>تكنولوجيا المعلومات والاتصالات؛</w:t>
      </w:r>
    </w:p>
    <w:p w14:paraId="18A07595" w14:textId="67E4DC12" w:rsidR="004D017B" w:rsidRPr="004D017B" w:rsidRDefault="004D017B" w:rsidP="004D017B">
      <w:pPr>
        <w:rPr>
          <w:rtl/>
          <w:lang w:bidi="en-GB"/>
        </w:rPr>
      </w:pPr>
      <w:r w:rsidRPr="004D017B">
        <w:rPr>
          <w:lang w:bidi="ar-SA"/>
        </w:rPr>
        <w:t>2</w:t>
      </w:r>
      <w:r w:rsidRPr="004D017B">
        <w:rPr>
          <w:rtl/>
          <w:lang w:bidi="ar-SA"/>
        </w:rPr>
        <w:tab/>
        <w:t xml:space="preserve">تيسير الاستثمار بين القطاعين العام والخاص من خلال تعزيز التعاون الوثيق بين مراكز التعليم والبحث والقطاع الخاص، مع النظر في تمويل برامج التدريب الداخلي والمنح الدراسية، وتعزيز تنمية المهارات </w:t>
      </w:r>
      <w:r w:rsidR="00EC452C">
        <w:rPr>
          <w:rFonts w:hint="cs"/>
          <w:rtl/>
          <w:lang w:bidi="ar-SA"/>
        </w:rPr>
        <w:t xml:space="preserve">المتمحورة حول </w:t>
      </w:r>
      <w:r w:rsidRPr="004D017B">
        <w:rPr>
          <w:rtl/>
          <w:lang w:bidi="ar-SA"/>
        </w:rPr>
        <w:t xml:space="preserve">الاتصالات/تكنولوجيا المعلومات والاتصالات في نظم التعليم الوطنية، دعماً </w:t>
      </w:r>
      <w:r w:rsidR="00133B29">
        <w:rPr>
          <w:rFonts w:hint="cs"/>
          <w:rtl/>
          <w:lang w:bidi="ar-SA"/>
        </w:rPr>
        <w:t>ل</w:t>
      </w:r>
      <w:r w:rsidR="00133B29">
        <w:rPr>
          <w:rFonts w:hint="cs"/>
          <w:rtl/>
        </w:rPr>
        <w:t>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EC452C">
        <w:rPr>
          <w:rFonts w:hint="cs"/>
          <w:rtl/>
          <w:lang w:bidi="ar-SA"/>
        </w:rPr>
        <w:t xml:space="preserve">المتمحور حول </w:t>
      </w:r>
      <w:r w:rsidRPr="004D017B">
        <w:rPr>
          <w:rtl/>
          <w:lang w:bidi="ar-SA"/>
        </w:rPr>
        <w:t>تكنولوجيا المعلومات والاتصالات التي تدفع عجلة ريادة الأعمال؛</w:t>
      </w:r>
    </w:p>
    <w:p w14:paraId="5ECB8E13" w14:textId="06B745C4" w:rsidR="004D017B" w:rsidRPr="004D017B" w:rsidRDefault="004D017B" w:rsidP="004D017B">
      <w:pPr>
        <w:rPr>
          <w:rtl/>
          <w:lang w:bidi="en-GB"/>
        </w:rPr>
      </w:pPr>
      <w:r w:rsidRPr="004D017B">
        <w:rPr>
          <w:lang w:bidi="ar-SA"/>
        </w:rPr>
        <w:t>3</w:t>
      </w:r>
      <w:r w:rsidRPr="004D017B">
        <w:rPr>
          <w:rtl/>
          <w:lang w:bidi="ar-SA"/>
        </w:rPr>
        <w:tab/>
        <w:t>تعزيز وتطوير الشراكات بين القطاعين العام والخاص لدعم البنية التحتية للاتصالات/تكنولوجيا المعلومات والاتصالات، واحتضان الشركات، وتمويل الشركات الناشئة في مجال تكنولوجيا المعلومات والاتصالات في مراحلها المبكرة؛</w:t>
      </w:r>
    </w:p>
    <w:p w14:paraId="42164A8A" w14:textId="61FDD5DA" w:rsidR="004D017B" w:rsidRPr="004D017B" w:rsidRDefault="004D017B" w:rsidP="004D017B">
      <w:pPr>
        <w:rPr>
          <w:rtl/>
          <w:lang w:bidi="en-GB"/>
        </w:rPr>
      </w:pPr>
      <w:r w:rsidRPr="004D017B">
        <w:rPr>
          <w:lang w:bidi="ar-SA"/>
        </w:rPr>
        <w:t>4</w:t>
      </w:r>
      <w:r w:rsidRPr="004D017B">
        <w:rPr>
          <w:rtl/>
          <w:lang w:bidi="ar-SA"/>
        </w:rPr>
        <w:tab/>
        <w:t>تعزيز مشاركة المؤسسات من جميع الأحجام، الكبيرة والمتوسطة والصغيرة و</w:t>
      </w:r>
      <w:r w:rsidR="00EC452C">
        <w:rPr>
          <w:rtl/>
          <w:lang w:bidi="ar-SA"/>
        </w:rPr>
        <w:t>متناهية الصغر</w:t>
      </w:r>
      <w:r w:rsidRPr="004D017B">
        <w:rPr>
          <w:rtl/>
          <w:lang w:bidi="ar-SA"/>
        </w:rPr>
        <w:t xml:space="preserve">، وتنميتها، مع تشجيع التحول الرقمي لسلسلة القيمة بأكملها، والمبادرة إلى تبادل أفضل الممارسات التي تدعم المؤسسات </w:t>
      </w:r>
      <w:r w:rsidR="00EC452C">
        <w:rPr>
          <w:rtl/>
          <w:lang w:bidi="ar-SA"/>
        </w:rPr>
        <w:t>متناهية الصغر</w:t>
      </w:r>
      <w:r w:rsidRPr="004D017B">
        <w:rPr>
          <w:rtl/>
          <w:lang w:bidi="ar-SA"/>
        </w:rPr>
        <w:t xml:space="preserve"> والصغيرة والمتوسطة في جهودها للتحول الرقمي؛</w:t>
      </w:r>
    </w:p>
    <w:p w14:paraId="6C366F97" w14:textId="14916F16" w:rsidR="004D017B" w:rsidRPr="004D017B" w:rsidRDefault="004D017B" w:rsidP="004D017B">
      <w:pPr>
        <w:rPr>
          <w:rtl/>
          <w:lang w:bidi="en-GB"/>
        </w:rPr>
      </w:pPr>
      <w:r w:rsidRPr="004D017B">
        <w:rPr>
          <w:lang w:bidi="ar-SA"/>
        </w:rPr>
        <w:t>5</w:t>
      </w:r>
      <w:r w:rsidRPr="004D017B">
        <w:rPr>
          <w:rtl/>
          <w:lang w:bidi="ar-SA"/>
        </w:rPr>
        <w:tab/>
        <w:t>دعم وإنشاء مبادرات بالشراكة مع القطاع و</w:t>
      </w:r>
      <w:r w:rsidR="00F01D11">
        <w:rPr>
          <w:rtl/>
          <w:lang w:bidi="ar-SA"/>
        </w:rPr>
        <w:t>الهيئات الأكاديمية</w:t>
      </w:r>
      <w:r w:rsidRPr="004D017B">
        <w:rPr>
          <w:rtl/>
          <w:lang w:bidi="ar-SA"/>
        </w:rPr>
        <w:t xml:space="preserve"> لتعزيز ريادة الأعمال </w:t>
      </w:r>
      <w:r w:rsidR="00EC452C">
        <w:rPr>
          <w:rFonts w:hint="cs"/>
          <w:rtl/>
          <w:lang w:bidi="ar-SA"/>
        </w:rPr>
        <w:t xml:space="preserve">المتمحورة حول </w:t>
      </w:r>
      <w:r w:rsidRPr="004D017B">
        <w:rPr>
          <w:rtl/>
          <w:lang w:bidi="ar-SA"/>
        </w:rPr>
        <w:t>تكنولوجيا المعلومات والاتصالات بين الشباب، مع تعزيز توافر الكفاءات الرقمية والتدريب الموجه على المهارات الرقمية وبرامج محو الأمية الرقمية من أجل سد الفجوات القائمة في المهارات؛</w:t>
      </w:r>
    </w:p>
    <w:p w14:paraId="7F63DD6D" w14:textId="275B86B7" w:rsidR="004D017B" w:rsidRPr="004D017B" w:rsidRDefault="004D017B" w:rsidP="004D017B">
      <w:pPr>
        <w:rPr>
          <w:rtl/>
          <w:lang w:bidi="en-GB"/>
        </w:rPr>
      </w:pPr>
      <w:r w:rsidRPr="004D017B">
        <w:rPr>
          <w:lang w:bidi="ar-SA"/>
        </w:rPr>
        <w:t>6</w:t>
      </w:r>
      <w:r w:rsidRPr="004D017B">
        <w:rPr>
          <w:rtl/>
          <w:lang w:bidi="ar-SA"/>
        </w:rPr>
        <w:tab/>
        <w:t xml:space="preserve">تشجيع الابتكار </w:t>
      </w:r>
      <w:r w:rsidR="00EC452C">
        <w:rPr>
          <w:rFonts w:hint="cs"/>
          <w:rtl/>
          <w:lang w:bidi="ar-SA"/>
        </w:rPr>
        <w:t xml:space="preserve">المتمحور حول </w:t>
      </w:r>
      <w:r w:rsidRPr="004D017B">
        <w:rPr>
          <w:rtl/>
          <w:lang w:bidi="ar-SA"/>
        </w:rPr>
        <w:t>تكنولوجيا المعلومات والاتصالات وريادة الأعمال بين السكان المحليين من خلال دعم البرامج التي تقودها المجتمعات المحلية والحلول التكميلية، مع مراعاة تنوع آراء واحتياجات جميع أصحاب المصلحة، بمن فيهم القطاع الخاص والمجتمع المدني والمجتمع التقني و</w:t>
      </w:r>
      <w:r w:rsidR="00F01D11">
        <w:rPr>
          <w:rtl/>
          <w:lang w:bidi="ar-SA"/>
        </w:rPr>
        <w:t>الهيئات الأكاديمية</w:t>
      </w:r>
      <w:r w:rsidRPr="004D017B">
        <w:rPr>
          <w:rtl/>
          <w:lang w:bidi="ar-SA"/>
        </w:rPr>
        <w:t>؛</w:t>
      </w:r>
    </w:p>
    <w:p w14:paraId="35329C41" w14:textId="44DBA9BC" w:rsidR="004D017B" w:rsidRPr="004D017B" w:rsidRDefault="004D017B" w:rsidP="004D017B">
      <w:pPr>
        <w:rPr>
          <w:rtl/>
          <w:lang w:bidi="en-GB"/>
        </w:rPr>
      </w:pPr>
      <w:r w:rsidRPr="004D017B">
        <w:rPr>
          <w:lang w:bidi="ar-SA"/>
        </w:rPr>
        <w:t>7</w:t>
      </w:r>
      <w:r w:rsidRPr="004D017B">
        <w:rPr>
          <w:rtl/>
          <w:lang w:bidi="ar-SA"/>
        </w:rPr>
        <w:tab/>
        <w:t xml:space="preserve">دعم البحوث المتعلقة بالحواجز التي تؤثر في أنشطة ريادة الأعمال </w:t>
      </w:r>
      <w:r w:rsidR="00EC452C">
        <w:rPr>
          <w:rFonts w:hint="cs"/>
          <w:rtl/>
          <w:lang w:bidi="ar-SA"/>
        </w:rPr>
        <w:t xml:space="preserve">المتمحورة حول </w:t>
      </w:r>
      <w:r w:rsidRPr="004D017B">
        <w:rPr>
          <w:rtl/>
          <w:lang w:bidi="ar-SA"/>
        </w:rPr>
        <w:t xml:space="preserve">تكنولوجيا المعلومات والاتصالات، وتنفيذ استراتيجيات مصممة خصيصاً لمعالجة تلك الحواجز، وتبادل أفضل الممارسات بشأن المبادرات الإقليمية والمحلية والوطنية التي تعزز </w:t>
      </w:r>
      <w:r w:rsidR="00133B29">
        <w:rPr>
          <w:rFonts w:hint="cs"/>
          <w:rtl/>
        </w:rPr>
        <w:t>الأنظمة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EC452C">
        <w:rPr>
          <w:rFonts w:hint="cs"/>
          <w:rtl/>
          <w:lang w:bidi="ar-SA"/>
        </w:rPr>
        <w:t xml:space="preserve">المتمحور حول </w:t>
      </w:r>
      <w:r w:rsidRPr="004D017B">
        <w:rPr>
          <w:rtl/>
          <w:lang w:bidi="ar-SA"/>
        </w:rPr>
        <w:t>تكنولوجيا المعلومات والاتصالات وريادة الأعمال؛</w:t>
      </w:r>
    </w:p>
    <w:p w14:paraId="71A1349D" w14:textId="7F6D5612" w:rsidR="004D017B" w:rsidRPr="004D017B" w:rsidRDefault="004D017B" w:rsidP="004D017B">
      <w:pPr>
        <w:rPr>
          <w:rtl/>
          <w:lang w:bidi="en-GB"/>
        </w:rPr>
      </w:pPr>
      <w:r w:rsidRPr="004D017B">
        <w:rPr>
          <w:lang w:bidi="ar-SA"/>
        </w:rPr>
        <w:t>8</w:t>
      </w:r>
      <w:r w:rsidRPr="004D017B">
        <w:rPr>
          <w:rtl/>
          <w:lang w:bidi="ar-SA"/>
        </w:rPr>
        <w:tab/>
        <w:t>تعزيز التعاون الدولي والإقليمي لتبادل الممارسات الجيدة ودعم تنمية القدرات من أجل الاستفادة من منافع الاتصالات/تكنولوجيا المعلومات والاتصالات وسد الفجوات الرقمية؛</w:t>
      </w:r>
    </w:p>
    <w:p w14:paraId="506C646B" w14:textId="003E5DCA" w:rsidR="004D017B" w:rsidRPr="004D017B" w:rsidRDefault="004D017B" w:rsidP="004D017B">
      <w:pPr>
        <w:rPr>
          <w:rtl/>
          <w:lang w:bidi="en-GB"/>
        </w:rPr>
      </w:pPr>
      <w:r w:rsidRPr="004D017B">
        <w:rPr>
          <w:lang w:bidi="ar-SA"/>
        </w:rPr>
        <w:t>9</w:t>
      </w:r>
      <w:r w:rsidRPr="004D017B">
        <w:rPr>
          <w:rtl/>
          <w:lang w:bidi="ar-SA"/>
        </w:rPr>
        <w:tab/>
        <w:t xml:space="preserve">تشجيع المؤسسات </w:t>
      </w:r>
      <w:r w:rsidR="00EC452C">
        <w:rPr>
          <w:rtl/>
          <w:lang w:bidi="ar-SA"/>
        </w:rPr>
        <w:t>متناهية الصغر</w:t>
      </w:r>
      <w:r w:rsidRPr="004D017B">
        <w:rPr>
          <w:rtl/>
          <w:lang w:bidi="ar-SA"/>
        </w:rPr>
        <w:t xml:space="preserve"> والصغيرة والمتوسطة على المشاركة في المبادرات الدولية المفتوحة المصدر المتعلقة بخدمات وتكنولوجيات الاتصالات/تكنولوجيا المعلومات والاتصالات الجديدة والناشئة؛</w:t>
      </w:r>
    </w:p>
    <w:p w14:paraId="69554099" w14:textId="02AF1620" w:rsidR="004D017B" w:rsidRPr="004D017B" w:rsidRDefault="004D017B" w:rsidP="004D017B">
      <w:pPr>
        <w:rPr>
          <w:rtl/>
          <w:lang w:bidi="en-GB"/>
        </w:rPr>
      </w:pPr>
      <w:r w:rsidRPr="004D017B">
        <w:rPr>
          <w:lang w:bidi="ar-SA"/>
        </w:rPr>
        <w:t>10</w:t>
      </w:r>
      <w:r w:rsidRPr="004D017B">
        <w:rPr>
          <w:rtl/>
          <w:lang w:bidi="ar-SA"/>
        </w:rPr>
        <w:tab/>
        <w:t>تعزيز التعاون بين القطاع و</w:t>
      </w:r>
      <w:r w:rsidR="00F01D11">
        <w:rPr>
          <w:rtl/>
          <w:lang w:bidi="ar-SA"/>
        </w:rPr>
        <w:t>الهيئات الأكاديمية</w:t>
      </w:r>
      <w:r w:rsidRPr="004D017B">
        <w:rPr>
          <w:rtl/>
          <w:lang w:bidi="ar-SA"/>
        </w:rPr>
        <w:t xml:space="preserve"> بما يدعم استدامة الابتكارات </w:t>
      </w:r>
      <w:r w:rsidR="00EC452C">
        <w:rPr>
          <w:rFonts w:hint="cs"/>
          <w:rtl/>
          <w:lang w:bidi="ar-SA"/>
        </w:rPr>
        <w:t xml:space="preserve">المتمحورة حول </w:t>
      </w:r>
      <w:r w:rsidRPr="004D017B">
        <w:rPr>
          <w:rtl/>
          <w:lang w:bidi="ar-SA"/>
        </w:rPr>
        <w:t>تكنولوجيا المعلومات</w:t>
      </w:r>
      <w:r w:rsidR="00EC65FA">
        <w:rPr>
          <w:rFonts w:hint="cs"/>
          <w:rtl/>
          <w:lang w:bidi="ar-SA"/>
        </w:rPr>
        <w:t> </w:t>
      </w:r>
      <w:r w:rsidRPr="004D017B">
        <w:rPr>
          <w:rtl/>
          <w:lang w:bidi="ar-SA"/>
        </w:rPr>
        <w:t>والاتصالات،</w:t>
      </w:r>
    </w:p>
    <w:p w14:paraId="069C24B9" w14:textId="66E2C902" w:rsidR="004D017B" w:rsidRPr="004D017B" w:rsidRDefault="004D017B" w:rsidP="003D38A4">
      <w:pPr>
        <w:pStyle w:val="Call"/>
        <w:rPr>
          <w:rtl/>
          <w:lang w:bidi="en-GB"/>
        </w:rPr>
      </w:pPr>
      <w:r w:rsidRPr="004D017B">
        <w:rPr>
          <w:rtl/>
          <w:lang w:bidi="ar-SA"/>
        </w:rPr>
        <w:t>يدعو الأمين العام</w:t>
      </w:r>
    </w:p>
    <w:p w14:paraId="2F397957" w14:textId="5371CF4E" w:rsidR="004D017B" w:rsidRPr="004D017B" w:rsidRDefault="004D017B" w:rsidP="004D017B">
      <w:pPr>
        <w:rPr>
          <w:rtl/>
          <w:lang w:bidi="en-GB"/>
        </w:rPr>
      </w:pPr>
      <w:r w:rsidRPr="004D017B">
        <w:rPr>
          <w:rtl/>
          <w:lang w:bidi="ar-SA"/>
        </w:rPr>
        <w:t>إلى تعزيز دور الاتحاد الدولي للاتصالات، في إطار ولايته وآلياته القائمة، بوصفه منصة للتعاون والحوار بين الدول الأعضاء وأعضاء القطاعات و</w:t>
      </w:r>
      <w:r w:rsidR="00F01D11">
        <w:rPr>
          <w:rtl/>
          <w:lang w:bidi="ar-SA"/>
        </w:rPr>
        <w:t>الهيئات الأكاديمية</w:t>
      </w:r>
      <w:r w:rsidRPr="004D017B">
        <w:rPr>
          <w:rtl/>
          <w:lang w:bidi="ar-SA"/>
        </w:rPr>
        <w:t xml:space="preserve">، ولبناء القدرات وتبادل الممارسات الجيدة بشأن </w:t>
      </w:r>
      <w:r w:rsidR="00133B29">
        <w:rPr>
          <w:rFonts w:hint="cs"/>
          <w:rtl/>
        </w:rPr>
        <w:t>الأنظمة الإيكولوجية</w:t>
      </w:r>
      <w:r w:rsidR="00133B29" w:rsidRPr="004D017B">
        <w:rPr>
          <w:rtl/>
          <w:lang w:bidi="ar-SA"/>
        </w:rPr>
        <w:t xml:space="preserve"> </w:t>
      </w:r>
      <w:r w:rsidR="00133B29">
        <w:rPr>
          <w:rFonts w:hint="cs"/>
          <w:rtl/>
          <w:lang w:bidi="ar-SA"/>
        </w:rPr>
        <w:t>ل</w:t>
      </w:r>
      <w:r w:rsidRPr="004D017B">
        <w:rPr>
          <w:rtl/>
          <w:lang w:bidi="ar-SA"/>
        </w:rPr>
        <w:t xml:space="preserve">لابتكار </w:t>
      </w:r>
      <w:r w:rsidR="00EC452C">
        <w:rPr>
          <w:rFonts w:hint="cs"/>
          <w:rtl/>
          <w:lang w:bidi="ar-SA"/>
        </w:rPr>
        <w:t xml:space="preserve">المتمحور حول </w:t>
      </w:r>
      <w:r w:rsidRPr="004D017B">
        <w:rPr>
          <w:rtl/>
          <w:lang w:bidi="ar-SA"/>
        </w:rPr>
        <w:t>تكنولوجيا المعلومات والاتصالات وريادة الأعمال.</w:t>
      </w:r>
    </w:p>
    <w:p w14:paraId="41DFBBDE"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31"/>
      <w:headerReference w:type="default" r:id="rId32"/>
      <w:footerReference w:type="default" r:id="rId33"/>
      <w:headerReference w:type="first" r:id="rId34"/>
      <w:footerReference w:type="first" r:id="rId35"/>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6859E" w14:textId="77777777" w:rsidR="00B417F3" w:rsidRDefault="00B417F3" w:rsidP="00FE7FCA">
      <w:r>
        <w:separator/>
      </w:r>
    </w:p>
  </w:endnote>
  <w:endnote w:type="continuationSeparator" w:id="0">
    <w:p w14:paraId="32E5D27E" w14:textId="77777777" w:rsidR="00B417F3" w:rsidRDefault="00B417F3"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Simplified Arabic">
    <w:charset w:val="B2"/>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47FE"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E3FA" w14:textId="77777777"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r w:rsidRPr="00F632E3">
        <w:rPr>
          <w:rStyle w:val="Hyperlink"/>
          <w:rFonts w:asciiTheme="minorHAnsi" w:hAnsiTheme="minorHAnsi" w:cstheme="minorHAnsi"/>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F070" w14:textId="77777777" w:rsidR="00B417F3" w:rsidRDefault="00B417F3">
      <w:r>
        <w:separator/>
      </w:r>
    </w:p>
  </w:footnote>
  <w:footnote w:type="continuationSeparator" w:id="0">
    <w:p w14:paraId="62C1864E" w14:textId="77777777" w:rsidR="00B417F3" w:rsidRDefault="00B417F3" w:rsidP="00FE7FCA">
      <w:r>
        <w:continuationSeparator/>
      </w:r>
    </w:p>
  </w:footnote>
  <w:footnote w:id="1">
    <w:p w14:paraId="431C7512" w14:textId="096B5793" w:rsidR="004D017B" w:rsidRPr="00195A5D" w:rsidRDefault="004D017B" w:rsidP="00D119D3">
      <w:pPr>
        <w:pStyle w:val="FootnoteText"/>
        <w:bidi w:val="0"/>
        <w:textDirection w:val="tbRlV"/>
        <w:rPr>
          <w:spacing w:val="-4"/>
          <w:lang w:eastAsia="zh-TW" w:bidi="en-GB"/>
        </w:rPr>
      </w:pPr>
      <w:r w:rsidRPr="00195A5D">
        <w:rPr>
          <w:rStyle w:val="FootnoteReference"/>
          <w:spacing w:val="-4"/>
        </w:rPr>
        <w:footnoteRef/>
      </w:r>
      <w:r w:rsidR="00A72791">
        <w:rPr>
          <w:spacing w:val="-4"/>
        </w:rPr>
        <w:tab/>
      </w:r>
      <w:r w:rsidR="00557874" w:rsidRPr="00195A5D">
        <w:rPr>
          <w:spacing w:val="-4"/>
        </w:rPr>
        <w:t xml:space="preserve">Ammanath, B. (2024), </w:t>
      </w:r>
      <w:r w:rsidR="00557874" w:rsidRPr="00195A5D">
        <w:rPr>
          <w:i/>
          <w:iCs/>
          <w:spacing w:val="-4"/>
        </w:rPr>
        <w:t>How to manage AI's energy demand — today, tomorrow and in the future</w:t>
      </w:r>
      <w:r w:rsidR="00557874" w:rsidRPr="00195A5D">
        <w:rPr>
          <w:spacing w:val="-4"/>
        </w:rPr>
        <w:t xml:space="preserve">. World Economic Forum. Retrieved from </w:t>
      </w:r>
      <w:hyperlink r:id="rId1" w:history="1">
        <w:r w:rsidR="00557874" w:rsidRPr="00195A5D">
          <w:rPr>
            <w:rStyle w:val="Hyperlink"/>
            <w:spacing w:val="-4"/>
          </w:rPr>
          <w:t>https://www.weforum.org/agenda/2024/04/how-to-manage-ais-energy-demand-today-tomorrow-and-in-the-future/</w:t>
        </w:r>
      </w:hyperlink>
    </w:p>
  </w:footnote>
  <w:footnote w:id="2">
    <w:p w14:paraId="35C3FD45" w14:textId="2E4BCEFF" w:rsidR="004D017B" w:rsidRPr="00195A5D" w:rsidRDefault="004D017B" w:rsidP="004D017B">
      <w:pPr>
        <w:pStyle w:val="FootnoteText"/>
        <w:textDirection w:val="tbRlV"/>
        <w:rPr>
          <w:rtl/>
          <w:lang w:eastAsia="zh-TW" w:bidi="ar-SA"/>
        </w:rPr>
      </w:pPr>
      <w:r w:rsidRPr="00195A5D">
        <w:rPr>
          <w:rStyle w:val="FootnoteReference"/>
        </w:rPr>
        <w:footnoteRef/>
      </w:r>
      <w:r w:rsidR="00A72791">
        <w:rPr>
          <w:rtl/>
        </w:rPr>
        <w:tab/>
      </w:r>
      <w:r w:rsidR="00195A5D" w:rsidRPr="00195A5D">
        <w:rPr>
          <w:rFonts w:hint="cs"/>
          <w:rtl/>
        </w:rPr>
        <w:t xml:space="preserve">الاتحاد الدولي للاتصالات </w:t>
      </w:r>
      <w:r w:rsidR="00195A5D" w:rsidRPr="00195A5D">
        <w:t>(2025)</w:t>
      </w:r>
      <w:r w:rsidR="00195A5D" w:rsidRPr="00195A5D">
        <w:rPr>
          <w:rFonts w:hint="cs"/>
          <w:rtl/>
        </w:rPr>
        <w:t xml:space="preserve">، </w:t>
      </w:r>
      <w:r w:rsidR="00195A5D" w:rsidRPr="00195A5D">
        <w:rPr>
          <w:i/>
          <w:iCs/>
          <w:rtl/>
        </w:rPr>
        <w:t>نحو شركات رقمية مراعية للبيئة</w:t>
      </w:r>
      <w:r w:rsidR="00195A5D" w:rsidRPr="00195A5D">
        <w:rPr>
          <w:rFonts w:hint="cs"/>
          <w:i/>
          <w:iCs/>
          <w:rtl/>
        </w:rPr>
        <w:t xml:space="preserve">. </w:t>
      </w:r>
      <w:r w:rsidR="00195A5D" w:rsidRPr="00195A5D">
        <w:rPr>
          <w:rtl/>
        </w:rPr>
        <w:t>مستخرج من</w:t>
      </w:r>
      <w:r w:rsidR="00195A5D" w:rsidRPr="00195A5D">
        <w:rPr>
          <w:rtl/>
        </w:rPr>
        <w:tab/>
      </w:r>
      <w:r w:rsidR="00195A5D" w:rsidRPr="00195A5D">
        <w:rPr>
          <w:rtl/>
        </w:rPr>
        <w:br/>
      </w:r>
      <w:hyperlink r:id="rId2" w:history="1">
        <w:r w:rsidR="00557874" w:rsidRPr="00195A5D">
          <w:rPr>
            <w:rStyle w:val="Hyperlink"/>
          </w:rPr>
          <w:t>https://www.itu.int/en/ITU-D/Environment/Pages/Publications/GDC-25.aspx</w:t>
        </w:r>
      </w:hyperlink>
      <w:r w:rsidR="00195A5D" w:rsidRPr="00195A5D">
        <w:rPr>
          <w:rFonts w:hint="cs"/>
          <w:rtl/>
          <w:lang w:bidi="ar-SA"/>
        </w:rPr>
        <w:t>.</w:t>
      </w:r>
    </w:p>
  </w:footnote>
  <w:footnote w:id="3">
    <w:p w14:paraId="3AD80FB7" w14:textId="0F28DBBA" w:rsidR="004D017B" w:rsidRPr="00195A5D" w:rsidRDefault="004D017B" w:rsidP="004D017B">
      <w:pPr>
        <w:pStyle w:val="FootnoteText"/>
        <w:textDirection w:val="tbRlV"/>
        <w:rPr>
          <w:lang w:val="ar-SA" w:eastAsia="zh-TW" w:bidi="en-GB"/>
        </w:rPr>
      </w:pPr>
      <w:r w:rsidRPr="00195A5D">
        <w:rPr>
          <w:rStyle w:val="FootnoteReference"/>
          <w:rtl/>
        </w:rPr>
        <w:footnoteRef/>
      </w:r>
      <w:r w:rsidR="00A72791">
        <w:rPr>
          <w:rtl/>
        </w:rPr>
        <w:tab/>
      </w:r>
      <w:r w:rsidRPr="00195A5D">
        <w:rPr>
          <w:rtl/>
        </w:rPr>
        <w:t>تسري اعتراضات بعض أعضاء فريق الخبراء غير الرسمي المشار إليها هنا بشأن "تغير المناخ" على الإشارات اللاحقة إلى تغير المناخ في جميع أجزاء تقرير الأمينة العامة والآراء المرفقة به.</w:t>
      </w:r>
    </w:p>
  </w:footnote>
  <w:footnote w:id="4">
    <w:p w14:paraId="0DDFBC8B" w14:textId="7421BAE0" w:rsidR="004D017B" w:rsidRPr="00195A5D" w:rsidRDefault="004D017B" w:rsidP="004D017B">
      <w:pPr>
        <w:pStyle w:val="FootnoteText"/>
        <w:textDirection w:val="tbRlV"/>
        <w:rPr>
          <w:lang w:val="ar-SA" w:eastAsia="zh-TW" w:bidi="en-GB"/>
        </w:rPr>
      </w:pPr>
      <w:r w:rsidRPr="00195A5D">
        <w:rPr>
          <w:rStyle w:val="FootnoteReference"/>
          <w:rtl/>
        </w:rPr>
        <w:footnoteRef/>
      </w:r>
      <w:r w:rsidR="00A72791">
        <w:rPr>
          <w:rtl/>
        </w:rPr>
        <w:tab/>
      </w:r>
      <w:r w:rsidRPr="00195A5D">
        <w:rPr>
          <w:rtl/>
        </w:rPr>
        <w:t>تسري اعتراضات بعض أعضاء فريق الخبراء غير الرسمي المشار إليها هنا بشأن أهداف التنمية المستدامة على الإشارات اللاحقة إلى أهداف التنمية المستدامة في جميع أجزاء تقرير الأمينة العامة والآراء المرفقة به.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829B"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2E107C">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85E7389" w14:textId="77777777" w:rsidR="003915D1" w:rsidRDefault="003915D1"/>
  <w:p w14:paraId="5A833917"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7B2C"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p w14:paraId="1EE63D4C" w14:textId="26E504B8" w:rsidR="003915D1" w:rsidRPr="003433B7" w:rsidRDefault="003433B7" w:rsidP="003433B7">
    <w:pPr>
      <w:pStyle w:val="Header"/>
      <w:rPr>
        <w:rFonts w:asciiTheme="minorHAnsi" w:hAnsiTheme="minorHAnsi" w:cstheme="minorHAnsi"/>
      </w:rPr>
    </w:pPr>
    <w:r w:rsidRPr="003433B7">
      <w:rPr>
        <w:rFonts w:asciiTheme="minorHAnsi" w:hAnsiTheme="minorHAnsi" w:cstheme="minorHAnsi"/>
      </w:rPr>
      <w:t>WTPF-26/</w:t>
    </w:r>
    <w:r w:rsidR="004D017B">
      <w:rPr>
        <w:rFonts w:asciiTheme="minorHAnsi" w:hAnsiTheme="minorHAnsi" w:cstheme="minorHAnsi"/>
      </w:rPr>
      <w:t>2</w:t>
    </w:r>
    <w:r w:rsidRPr="003433B7">
      <w:rPr>
        <w:rFonts w:asciiTheme="minorHAnsi" w:hAnsiTheme="minorHAnsi" w:cstheme="minorHAnsi"/>
      </w:rPr>
      <w:t>-</w:t>
    </w:r>
    <w:r>
      <w:rPr>
        <w:rFonts w:asciiTheme="minorHAnsi" w:hAnsiTheme="minorHAnsi" w:cstheme="minorHAnsi"/>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72F"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FA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48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459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ACC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BE9E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C45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7446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A29A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2643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7A0C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3"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3"/>
  </w:num>
  <w:num w:numId="12" w16cid:durableId="1538279458">
    <w:abstractNumId w:val="11"/>
  </w:num>
  <w:num w:numId="13" w16cid:durableId="1712068755">
    <w:abstractNumId w:val="12"/>
  </w:num>
  <w:num w:numId="14" w16cid:durableId="14280353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7C"/>
    <w:rsid w:val="00003ED5"/>
    <w:rsid w:val="00004A19"/>
    <w:rsid w:val="00005A03"/>
    <w:rsid w:val="00006678"/>
    <w:rsid w:val="000075F1"/>
    <w:rsid w:val="000112E1"/>
    <w:rsid w:val="00013E0F"/>
    <w:rsid w:val="00014526"/>
    <w:rsid w:val="00014808"/>
    <w:rsid w:val="00015A2C"/>
    <w:rsid w:val="00015D0B"/>
    <w:rsid w:val="000163FC"/>
    <w:rsid w:val="000171F8"/>
    <w:rsid w:val="00022AB9"/>
    <w:rsid w:val="000273BE"/>
    <w:rsid w:val="00027664"/>
    <w:rsid w:val="00032200"/>
    <w:rsid w:val="0003560D"/>
    <w:rsid w:val="00040CA3"/>
    <w:rsid w:val="000410FE"/>
    <w:rsid w:val="000413B4"/>
    <w:rsid w:val="00046D22"/>
    <w:rsid w:val="00046E96"/>
    <w:rsid w:val="00046FB4"/>
    <w:rsid w:val="00050C62"/>
    <w:rsid w:val="00051A7D"/>
    <w:rsid w:val="00053565"/>
    <w:rsid w:val="00053D23"/>
    <w:rsid w:val="00055C50"/>
    <w:rsid w:val="00056603"/>
    <w:rsid w:val="00056E73"/>
    <w:rsid w:val="0005749E"/>
    <w:rsid w:val="00057CBE"/>
    <w:rsid w:val="000640DE"/>
    <w:rsid w:val="00066678"/>
    <w:rsid w:val="000715BE"/>
    <w:rsid w:val="00074E5D"/>
    <w:rsid w:val="00075C7A"/>
    <w:rsid w:val="00083144"/>
    <w:rsid w:val="00085168"/>
    <w:rsid w:val="00093C07"/>
    <w:rsid w:val="00093D7D"/>
    <w:rsid w:val="00093EE3"/>
    <w:rsid w:val="000952C0"/>
    <w:rsid w:val="000960D3"/>
    <w:rsid w:val="000969A1"/>
    <w:rsid w:val="00097232"/>
    <w:rsid w:val="000972E1"/>
    <w:rsid w:val="000A2258"/>
    <w:rsid w:val="000A4F12"/>
    <w:rsid w:val="000A557E"/>
    <w:rsid w:val="000A6DD9"/>
    <w:rsid w:val="000B13CF"/>
    <w:rsid w:val="000B169B"/>
    <w:rsid w:val="000B2234"/>
    <w:rsid w:val="000B339E"/>
    <w:rsid w:val="000B5B65"/>
    <w:rsid w:val="000B6571"/>
    <w:rsid w:val="000C0CA9"/>
    <w:rsid w:val="000C29AB"/>
    <w:rsid w:val="000C2A75"/>
    <w:rsid w:val="000C4701"/>
    <w:rsid w:val="000C527E"/>
    <w:rsid w:val="000C7259"/>
    <w:rsid w:val="000D0B72"/>
    <w:rsid w:val="000D1672"/>
    <w:rsid w:val="000D5167"/>
    <w:rsid w:val="000E04FE"/>
    <w:rsid w:val="000E085F"/>
    <w:rsid w:val="000E15D9"/>
    <w:rsid w:val="000E20E0"/>
    <w:rsid w:val="000E4A80"/>
    <w:rsid w:val="000E4C7A"/>
    <w:rsid w:val="000E508E"/>
    <w:rsid w:val="000E5571"/>
    <w:rsid w:val="000E57FC"/>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0CA"/>
    <w:rsid w:val="001252B0"/>
    <w:rsid w:val="00126205"/>
    <w:rsid w:val="00127D4A"/>
    <w:rsid w:val="00130211"/>
    <w:rsid w:val="0013130B"/>
    <w:rsid w:val="00133B29"/>
    <w:rsid w:val="001409D8"/>
    <w:rsid w:val="0014407B"/>
    <w:rsid w:val="001447E0"/>
    <w:rsid w:val="001463D3"/>
    <w:rsid w:val="00147307"/>
    <w:rsid w:val="001477EE"/>
    <w:rsid w:val="001507E4"/>
    <w:rsid w:val="0015245B"/>
    <w:rsid w:val="0015382E"/>
    <w:rsid w:val="00162B4F"/>
    <w:rsid w:val="00166E26"/>
    <w:rsid w:val="0017073C"/>
    <w:rsid w:val="00171990"/>
    <w:rsid w:val="001763DB"/>
    <w:rsid w:val="00177EA5"/>
    <w:rsid w:val="001806FE"/>
    <w:rsid w:val="00181306"/>
    <w:rsid w:val="001822F5"/>
    <w:rsid w:val="001853C0"/>
    <w:rsid w:val="00186AFE"/>
    <w:rsid w:val="001918E2"/>
    <w:rsid w:val="0019549A"/>
    <w:rsid w:val="00195991"/>
    <w:rsid w:val="00195A5D"/>
    <w:rsid w:val="00196714"/>
    <w:rsid w:val="001A0EEB"/>
    <w:rsid w:val="001A1760"/>
    <w:rsid w:val="001A21B3"/>
    <w:rsid w:val="001A5347"/>
    <w:rsid w:val="001A5C1E"/>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16FF"/>
    <w:rsid w:val="001D200F"/>
    <w:rsid w:val="001D2182"/>
    <w:rsid w:val="001D29EC"/>
    <w:rsid w:val="001D5408"/>
    <w:rsid w:val="001D5FF3"/>
    <w:rsid w:val="001D6BFF"/>
    <w:rsid w:val="001D78A4"/>
    <w:rsid w:val="001D7E58"/>
    <w:rsid w:val="001E0D70"/>
    <w:rsid w:val="001E3B9E"/>
    <w:rsid w:val="001E532E"/>
    <w:rsid w:val="001E5562"/>
    <w:rsid w:val="001E7F8A"/>
    <w:rsid w:val="001F0201"/>
    <w:rsid w:val="001F09C7"/>
    <w:rsid w:val="001F0B24"/>
    <w:rsid w:val="001F352A"/>
    <w:rsid w:val="001F4406"/>
    <w:rsid w:val="001F5D70"/>
    <w:rsid w:val="001F6B6F"/>
    <w:rsid w:val="0020038E"/>
    <w:rsid w:val="00200F44"/>
    <w:rsid w:val="002010C2"/>
    <w:rsid w:val="00201372"/>
    <w:rsid w:val="00202188"/>
    <w:rsid w:val="002023EB"/>
    <w:rsid w:val="00202773"/>
    <w:rsid w:val="00202B28"/>
    <w:rsid w:val="00202EE0"/>
    <w:rsid w:val="00203E45"/>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3029"/>
    <w:rsid w:val="002642B5"/>
    <w:rsid w:val="00272074"/>
    <w:rsid w:val="002732BB"/>
    <w:rsid w:val="0027409B"/>
    <w:rsid w:val="0027456E"/>
    <w:rsid w:val="00275EF8"/>
    <w:rsid w:val="00276339"/>
    <w:rsid w:val="00276A6F"/>
    <w:rsid w:val="002802F3"/>
    <w:rsid w:val="002816D2"/>
    <w:rsid w:val="002824BE"/>
    <w:rsid w:val="00282565"/>
    <w:rsid w:val="00283FC8"/>
    <w:rsid w:val="00285647"/>
    <w:rsid w:val="00287FCA"/>
    <w:rsid w:val="002913DD"/>
    <w:rsid w:val="002A148C"/>
    <w:rsid w:val="002A2EA3"/>
    <w:rsid w:val="002A4852"/>
    <w:rsid w:val="002A57E3"/>
    <w:rsid w:val="002A6F22"/>
    <w:rsid w:val="002B0A13"/>
    <w:rsid w:val="002B0CD9"/>
    <w:rsid w:val="002B317F"/>
    <w:rsid w:val="002B684C"/>
    <w:rsid w:val="002B6C81"/>
    <w:rsid w:val="002B75A7"/>
    <w:rsid w:val="002B78B3"/>
    <w:rsid w:val="002C0FE5"/>
    <w:rsid w:val="002C13B9"/>
    <w:rsid w:val="002C25AF"/>
    <w:rsid w:val="002C3D13"/>
    <w:rsid w:val="002D1213"/>
    <w:rsid w:val="002D207A"/>
    <w:rsid w:val="002E107C"/>
    <w:rsid w:val="002E120B"/>
    <w:rsid w:val="002E20D6"/>
    <w:rsid w:val="002E24F7"/>
    <w:rsid w:val="002E30C1"/>
    <w:rsid w:val="002E79C6"/>
    <w:rsid w:val="002F0B1D"/>
    <w:rsid w:val="002F3DC3"/>
    <w:rsid w:val="002F5546"/>
    <w:rsid w:val="002F6EA1"/>
    <w:rsid w:val="002F6FAE"/>
    <w:rsid w:val="002F736F"/>
    <w:rsid w:val="002F7461"/>
    <w:rsid w:val="00302911"/>
    <w:rsid w:val="00303069"/>
    <w:rsid w:val="00304676"/>
    <w:rsid w:val="00306982"/>
    <w:rsid w:val="0031047C"/>
    <w:rsid w:val="00317CDB"/>
    <w:rsid w:val="003212CA"/>
    <w:rsid w:val="00324167"/>
    <w:rsid w:val="00324F84"/>
    <w:rsid w:val="0032611B"/>
    <w:rsid w:val="00326A4C"/>
    <w:rsid w:val="00333132"/>
    <w:rsid w:val="003340A3"/>
    <w:rsid w:val="00335B35"/>
    <w:rsid w:val="00337312"/>
    <w:rsid w:val="00337F61"/>
    <w:rsid w:val="00342815"/>
    <w:rsid w:val="003433B7"/>
    <w:rsid w:val="003466E8"/>
    <w:rsid w:val="003466E9"/>
    <w:rsid w:val="0035227D"/>
    <w:rsid w:val="00353D14"/>
    <w:rsid w:val="00355CBF"/>
    <w:rsid w:val="003565F7"/>
    <w:rsid w:val="00361DC0"/>
    <w:rsid w:val="00365686"/>
    <w:rsid w:val="00367C61"/>
    <w:rsid w:val="003701A8"/>
    <w:rsid w:val="00372C6B"/>
    <w:rsid w:val="0037444F"/>
    <w:rsid w:val="00374D21"/>
    <w:rsid w:val="00375BBA"/>
    <w:rsid w:val="0037782E"/>
    <w:rsid w:val="003810C1"/>
    <w:rsid w:val="00381E5A"/>
    <w:rsid w:val="0038225E"/>
    <w:rsid w:val="0038302F"/>
    <w:rsid w:val="00385872"/>
    <w:rsid w:val="00390DB9"/>
    <w:rsid w:val="003915D1"/>
    <w:rsid w:val="0039173C"/>
    <w:rsid w:val="00394B03"/>
    <w:rsid w:val="00395CE4"/>
    <w:rsid w:val="00397B27"/>
    <w:rsid w:val="003A0C0D"/>
    <w:rsid w:val="003A0ECA"/>
    <w:rsid w:val="003A1506"/>
    <w:rsid w:val="003A185D"/>
    <w:rsid w:val="003A3F14"/>
    <w:rsid w:val="003A434B"/>
    <w:rsid w:val="003A455D"/>
    <w:rsid w:val="003A61DC"/>
    <w:rsid w:val="003A761D"/>
    <w:rsid w:val="003A774C"/>
    <w:rsid w:val="003A7C81"/>
    <w:rsid w:val="003B276A"/>
    <w:rsid w:val="003B5608"/>
    <w:rsid w:val="003B6ED7"/>
    <w:rsid w:val="003C0AA9"/>
    <w:rsid w:val="003C1D9B"/>
    <w:rsid w:val="003C36E0"/>
    <w:rsid w:val="003C42DE"/>
    <w:rsid w:val="003C49EA"/>
    <w:rsid w:val="003C7412"/>
    <w:rsid w:val="003D3510"/>
    <w:rsid w:val="003D38A4"/>
    <w:rsid w:val="003D39E0"/>
    <w:rsid w:val="003D59E8"/>
    <w:rsid w:val="003E018F"/>
    <w:rsid w:val="003E10FA"/>
    <w:rsid w:val="003E1E43"/>
    <w:rsid w:val="003E2766"/>
    <w:rsid w:val="003E4824"/>
    <w:rsid w:val="003E6D8C"/>
    <w:rsid w:val="003F428F"/>
    <w:rsid w:val="003F4292"/>
    <w:rsid w:val="003F77A8"/>
    <w:rsid w:val="00400692"/>
    <w:rsid w:val="004008D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3A8D"/>
    <w:rsid w:val="00425658"/>
    <w:rsid w:val="00426AC1"/>
    <w:rsid w:val="00433A34"/>
    <w:rsid w:val="0043422D"/>
    <w:rsid w:val="004423B0"/>
    <w:rsid w:val="00444228"/>
    <w:rsid w:val="00445219"/>
    <w:rsid w:val="00446AA8"/>
    <w:rsid w:val="00450976"/>
    <w:rsid w:val="00453CD6"/>
    <w:rsid w:val="004542C1"/>
    <w:rsid w:val="004545DA"/>
    <w:rsid w:val="00456B89"/>
    <w:rsid w:val="00461A8F"/>
    <w:rsid w:val="00461F92"/>
    <w:rsid w:val="00462902"/>
    <w:rsid w:val="004648AF"/>
    <w:rsid w:val="004649F8"/>
    <w:rsid w:val="004676C0"/>
    <w:rsid w:val="00471899"/>
    <w:rsid w:val="00472BA1"/>
    <w:rsid w:val="00473962"/>
    <w:rsid w:val="0047406F"/>
    <w:rsid w:val="00477AE7"/>
    <w:rsid w:val="00481B25"/>
    <w:rsid w:val="0048341F"/>
    <w:rsid w:val="00484AB9"/>
    <w:rsid w:val="004869DA"/>
    <w:rsid w:val="0049278A"/>
    <w:rsid w:val="004958CB"/>
    <w:rsid w:val="004972EB"/>
    <w:rsid w:val="004A1AC1"/>
    <w:rsid w:val="004A63FE"/>
    <w:rsid w:val="004B0FAC"/>
    <w:rsid w:val="004B39C5"/>
    <w:rsid w:val="004B677A"/>
    <w:rsid w:val="004B67AA"/>
    <w:rsid w:val="004C75AD"/>
    <w:rsid w:val="004D017B"/>
    <w:rsid w:val="004D0CCC"/>
    <w:rsid w:val="004D2102"/>
    <w:rsid w:val="004D2AEB"/>
    <w:rsid w:val="004D32E8"/>
    <w:rsid w:val="004D5FA3"/>
    <w:rsid w:val="004E150E"/>
    <w:rsid w:val="004E1595"/>
    <w:rsid w:val="004E16BE"/>
    <w:rsid w:val="004E197A"/>
    <w:rsid w:val="004E237A"/>
    <w:rsid w:val="004E3EB9"/>
    <w:rsid w:val="004E53B3"/>
    <w:rsid w:val="004E59CA"/>
    <w:rsid w:val="004E61E9"/>
    <w:rsid w:val="004E6D4D"/>
    <w:rsid w:val="004F3073"/>
    <w:rsid w:val="004F40C7"/>
    <w:rsid w:val="004F4986"/>
    <w:rsid w:val="004F5F61"/>
    <w:rsid w:val="004F66E1"/>
    <w:rsid w:val="004F79C1"/>
    <w:rsid w:val="004F7CE1"/>
    <w:rsid w:val="005014FA"/>
    <w:rsid w:val="00501F6D"/>
    <w:rsid w:val="00502527"/>
    <w:rsid w:val="00502F6B"/>
    <w:rsid w:val="005045E6"/>
    <w:rsid w:val="00507073"/>
    <w:rsid w:val="005071F2"/>
    <w:rsid w:val="0051068E"/>
    <w:rsid w:val="005115ED"/>
    <w:rsid w:val="00511EC4"/>
    <w:rsid w:val="005144AB"/>
    <w:rsid w:val="00515E95"/>
    <w:rsid w:val="00516700"/>
    <w:rsid w:val="0052077B"/>
    <w:rsid w:val="00523132"/>
    <w:rsid w:val="00523135"/>
    <w:rsid w:val="00523E26"/>
    <w:rsid w:val="00524494"/>
    <w:rsid w:val="00524F13"/>
    <w:rsid w:val="005268DE"/>
    <w:rsid w:val="00531259"/>
    <w:rsid w:val="00532854"/>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5787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BB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05D8"/>
    <w:rsid w:val="0060333E"/>
    <w:rsid w:val="00603B49"/>
    <w:rsid w:val="006042F4"/>
    <w:rsid w:val="00604DAF"/>
    <w:rsid w:val="006051E0"/>
    <w:rsid w:val="00611488"/>
    <w:rsid w:val="00611B15"/>
    <w:rsid w:val="00617145"/>
    <w:rsid w:val="0061732C"/>
    <w:rsid w:val="00617AE4"/>
    <w:rsid w:val="00617BE4"/>
    <w:rsid w:val="00620258"/>
    <w:rsid w:val="00620660"/>
    <w:rsid w:val="00620F32"/>
    <w:rsid w:val="006213E7"/>
    <w:rsid w:val="0062228A"/>
    <w:rsid w:val="00627150"/>
    <w:rsid w:val="006422DC"/>
    <w:rsid w:val="006438BD"/>
    <w:rsid w:val="00646482"/>
    <w:rsid w:val="00646A3A"/>
    <w:rsid w:val="00650A04"/>
    <w:rsid w:val="00650B49"/>
    <w:rsid w:val="00651F6B"/>
    <w:rsid w:val="00652C0B"/>
    <w:rsid w:val="0065503D"/>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2FE1"/>
    <w:rsid w:val="00695E26"/>
    <w:rsid w:val="00697E5C"/>
    <w:rsid w:val="006A03CF"/>
    <w:rsid w:val="006A10AC"/>
    <w:rsid w:val="006A1BA5"/>
    <w:rsid w:val="006A48B7"/>
    <w:rsid w:val="006A55B6"/>
    <w:rsid w:val="006B02BD"/>
    <w:rsid w:val="006B1889"/>
    <w:rsid w:val="006B3152"/>
    <w:rsid w:val="006B3AEE"/>
    <w:rsid w:val="006B4985"/>
    <w:rsid w:val="006B4F10"/>
    <w:rsid w:val="006C02E8"/>
    <w:rsid w:val="006C0E09"/>
    <w:rsid w:val="006C11F5"/>
    <w:rsid w:val="006C2772"/>
    <w:rsid w:val="006C2A91"/>
    <w:rsid w:val="006C2E3B"/>
    <w:rsid w:val="006C31F4"/>
    <w:rsid w:val="006C362B"/>
    <w:rsid w:val="006C37B0"/>
    <w:rsid w:val="006C3EB5"/>
    <w:rsid w:val="006C420B"/>
    <w:rsid w:val="006C7EB8"/>
    <w:rsid w:val="006D0D32"/>
    <w:rsid w:val="006D1046"/>
    <w:rsid w:val="006D6F0B"/>
    <w:rsid w:val="006D77BE"/>
    <w:rsid w:val="006E0C48"/>
    <w:rsid w:val="006E3940"/>
    <w:rsid w:val="006E57C8"/>
    <w:rsid w:val="006E79C9"/>
    <w:rsid w:val="006E7D9F"/>
    <w:rsid w:val="006F076C"/>
    <w:rsid w:val="006F53B9"/>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68F9"/>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3705"/>
    <w:rsid w:val="00753B98"/>
    <w:rsid w:val="00755AE8"/>
    <w:rsid w:val="007607C0"/>
    <w:rsid w:val="00761F8F"/>
    <w:rsid w:val="00762938"/>
    <w:rsid w:val="007638CF"/>
    <w:rsid w:val="0076605C"/>
    <w:rsid w:val="00766555"/>
    <w:rsid w:val="00767035"/>
    <w:rsid w:val="0077489F"/>
    <w:rsid w:val="007838F5"/>
    <w:rsid w:val="007844D3"/>
    <w:rsid w:val="00785921"/>
    <w:rsid w:val="007872AB"/>
    <w:rsid w:val="00792410"/>
    <w:rsid w:val="00792684"/>
    <w:rsid w:val="0079304C"/>
    <w:rsid w:val="007939EF"/>
    <w:rsid w:val="00794F1D"/>
    <w:rsid w:val="007A3270"/>
    <w:rsid w:val="007A6FF5"/>
    <w:rsid w:val="007B1144"/>
    <w:rsid w:val="007B2866"/>
    <w:rsid w:val="007C43A3"/>
    <w:rsid w:val="007D06DC"/>
    <w:rsid w:val="007D40C4"/>
    <w:rsid w:val="007E13E6"/>
    <w:rsid w:val="007E2C59"/>
    <w:rsid w:val="007E383B"/>
    <w:rsid w:val="007E3B62"/>
    <w:rsid w:val="007E4520"/>
    <w:rsid w:val="007E4BC7"/>
    <w:rsid w:val="007E4CD3"/>
    <w:rsid w:val="007E6D15"/>
    <w:rsid w:val="007E7230"/>
    <w:rsid w:val="007F23A3"/>
    <w:rsid w:val="007F2ECE"/>
    <w:rsid w:val="007F7D80"/>
    <w:rsid w:val="008075D5"/>
    <w:rsid w:val="00811230"/>
    <w:rsid w:val="00817E76"/>
    <w:rsid w:val="0082338B"/>
    <w:rsid w:val="00824C34"/>
    <w:rsid w:val="00826EF1"/>
    <w:rsid w:val="008300E4"/>
    <w:rsid w:val="0083067B"/>
    <w:rsid w:val="00836E9E"/>
    <w:rsid w:val="00841726"/>
    <w:rsid w:val="00845EC4"/>
    <w:rsid w:val="008467C9"/>
    <w:rsid w:val="00846C73"/>
    <w:rsid w:val="008470C6"/>
    <w:rsid w:val="00847517"/>
    <w:rsid w:val="00850AEF"/>
    <w:rsid w:val="008552BC"/>
    <w:rsid w:val="00855F0B"/>
    <w:rsid w:val="008577A0"/>
    <w:rsid w:val="008579A7"/>
    <w:rsid w:val="00861E76"/>
    <w:rsid w:val="0086302A"/>
    <w:rsid w:val="00864136"/>
    <w:rsid w:val="008649B8"/>
    <w:rsid w:val="00872075"/>
    <w:rsid w:val="00873707"/>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C7924"/>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0331"/>
    <w:rsid w:val="009214AF"/>
    <w:rsid w:val="00926774"/>
    <w:rsid w:val="0092719A"/>
    <w:rsid w:val="009308D6"/>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056B"/>
    <w:rsid w:val="0096156C"/>
    <w:rsid w:val="00961F52"/>
    <w:rsid w:val="00962A57"/>
    <w:rsid w:val="009639E0"/>
    <w:rsid w:val="00965468"/>
    <w:rsid w:val="00967D57"/>
    <w:rsid w:val="00970F39"/>
    <w:rsid w:val="00972ED6"/>
    <w:rsid w:val="00975D77"/>
    <w:rsid w:val="0097667C"/>
    <w:rsid w:val="00980117"/>
    <w:rsid w:val="00980D4E"/>
    <w:rsid w:val="00981740"/>
    <w:rsid w:val="00983786"/>
    <w:rsid w:val="00986576"/>
    <w:rsid w:val="00991283"/>
    <w:rsid w:val="00993930"/>
    <w:rsid w:val="009A0410"/>
    <w:rsid w:val="009A0D5B"/>
    <w:rsid w:val="009A14D3"/>
    <w:rsid w:val="009A47A2"/>
    <w:rsid w:val="009A56BE"/>
    <w:rsid w:val="009A5778"/>
    <w:rsid w:val="009A5B8C"/>
    <w:rsid w:val="009A5F91"/>
    <w:rsid w:val="009A6AAC"/>
    <w:rsid w:val="009A6DAD"/>
    <w:rsid w:val="009A7324"/>
    <w:rsid w:val="009A7334"/>
    <w:rsid w:val="009B2293"/>
    <w:rsid w:val="009B26E8"/>
    <w:rsid w:val="009B52ED"/>
    <w:rsid w:val="009B5C6C"/>
    <w:rsid w:val="009B6118"/>
    <w:rsid w:val="009C061B"/>
    <w:rsid w:val="009C06F0"/>
    <w:rsid w:val="009C2585"/>
    <w:rsid w:val="009C36BA"/>
    <w:rsid w:val="009C3D0B"/>
    <w:rsid w:val="009C6891"/>
    <w:rsid w:val="009C7F00"/>
    <w:rsid w:val="009D0064"/>
    <w:rsid w:val="009D20D2"/>
    <w:rsid w:val="009D3993"/>
    <w:rsid w:val="009D5674"/>
    <w:rsid w:val="009E0255"/>
    <w:rsid w:val="009E369F"/>
    <w:rsid w:val="009F279B"/>
    <w:rsid w:val="009F6911"/>
    <w:rsid w:val="009F79BB"/>
    <w:rsid w:val="00A009FF"/>
    <w:rsid w:val="00A00B7A"/>
    <w:rsid w:val="00A01D3A"/>
    <w:rsid w:val="00A035A3"/>
    <w:rsid w:val="00A050AB"/>
    <w:rsid w:val="00A06BC0"/>
    <w:rsid w:val="00A06CB2"/>
    <w:rsid w:val="00A07160"/>
    <w:rsid w:val="00A104C3"/>
    <w:rsid w:val="00A11C33"/>
    <w:rsid w:val="00A124DE"/>
    <w:rsid w:val="00A131EB"/>
    <w:rsid w:val="00A16046"/>
    <w:rsid w:val="00A225DB"/>
    <w:rsid w:val="00A2287A"/>
    <w:rsid w:val="00A23824"/>
    <w:rsid w:val="00A27221"/>
    <w:rsid w:val="00A306FA"/>
    <w:rsid w:val="00A335F2"/>
    <w:rsid w:val="00A366E4"/>
    <w:rsid w:val="00A373D2"/>
    <w:rsid w:val="00A3778F"/>
    <w:rsid w:val="00A4062B"/>
    <w:rsid w:val="00A453F2"/>
    <w:rsid w:val="00A45FD6"/>
    <w:rsid w:val="00A465EC"/>
    <w:rsid w:val="00A465F3"/>
    <w:rsid w:val="00A46DED"/>
    <w:rsid w:val="00A4775F"/>
    <w:rsid w:val="00A502DA"/>
    <w:rsid w:val="00A513C4"/>
    <w:rsid w:val="00A542B9"/>
    <w:rsid w:val="00A5456B"/>
    <w:rsid w:val="00A57C1B"/>
    <w:rsid w:val="00A57D5D"/>
    <w:rsid w:val="00A6044D"/>
    <w:rsid w:val="00A6137B"/>
    <w:rsid w:val="00A626D6"/>
    <w:rsid w:val="00A626E0"/>
    <w:rsid w:val="00A635BB"/>
    <w:rsid w:val="00A641DE"/>
    <w:rsid w:val="00A6542C"/>
    <w:rsid w:val="00A704DB"/>
    <w:rsid w:val="00A71FE1"/>
    <w:rsid w:val="00A723A6"/>
    <w:rsid w:val="00A72791"/>
    <w:rsid w:val="00A735A3"/>
    <w:rsid w:val="00A7445A"/>
    <w:rsid w:val="00A74F7E"/>
    <w:rsid w:val="00A8214A"/>
    <w:rsid w:val="00A83048"/>
    <w:rsid w:val="00A8371C"/>
    <w:rsid w:val="00A8513B"/>
    <w:rsid w:val="00A868C4"/>
    <w:rsid w:val="00A9018B"/>
    <w:rsid w:val="00A903C3"/>
    <w:rsid w:val="00A91785"/>
    <w:rsid w:val="00A93020"/>
    <w:rsid w:val="00A9407A"/>
    <w:rsid w:val="00A95A39"/>
    <w:rsid w:val="00AA106D"/>
    <w:rsid w:val="00AA1AEA"/>
    <w:rsid w:val="00AA4381"/>
    <w:rsid w:val="00AA599C"/>
    <w:rsid w:val="00AB001A"/>
    <w:rsid w:val="00AB1541"/>
    <w:rsid w:val="00AB190D"/>
    <w:rsid w:val="00AB1927"/>
    <w:rsid w:val="00AB2610"/>
    <w:rsid w:val="00AB3391"/>
    <w:rsid w:val="00AB358B"/>
    <w:rsid w:val="00AB372F"/>
    <w:rsid w:val="00AB3821"/>
    <w:rsid w:val="00AB6CFB"/>
    <w:rsid w:val="00AC1E7A"/>
    <w:rsid w:val="00AC2DD5"/>
    <w:rsid w:val="00AC3A4C"/>
    <w:rsid w:val="00AC4D7C"/>
    <w:rsid w:val="00AC628F"/>
    <w:rsid w:val="00AD39ED"/>
    <w:rsid w:val="00AD516C"/>
    <w:rsid w:val="00AD5D22"/>
    <w:rsid w:val="00AD6074"/>
    <w:rsid w:val="00AD615F"/>
    <w:rsid w:val="00AD7BF9"/>
    <w:rsid w:val="00AD7D7F"/>
    <w:rsid w:val="00AE0AC5"/>
    <w:rsid w:val="00AE1659"/>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6FB"/>
    <w:rsid w:val="00B26D73"/>
    <w:rsid w:val="00B27061"/>
    <w:rsid w:val="00B3661A"/>
    <w:rsid w:val="00B37433"/>
    <w:rsid w:val="00B40192"/>
    <w:rsid w:val="00B40AF4"/>
    <w:rsid w:val="00B417F3"/>
    <w:rsid w:val="00B46E3B"/>
    <w:rsid w:val="00B474D9"/>
    <w:rsid w:val="00B54322"/>
    <w:rsid w:val="00B54D74"/>
    <w:rsid w:val="00B62918"/>
    <w:rsid w:val="00B63AE7"/>
    <w:rsid w:val="00B64810"/>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1DA"/>
    <w:rsid w:val="00B947D2"/>
    <w:rsid w:val="00B950F8"/>
    <w:rsid w:val="00BA0BE6"/>
    <w:rsid w:val="00BA154E"/>
    <w:rsid w:val="00BA1CC9"/>
    <w:rsid w:val="00BA4DD3"/>
    <w:rsid w:val="00BA4F4B"/>
    <w:rsid w:val="00BA53E8"/>
    <w:rsid w:val="00BA765D"/>
    <w:rsid w:val="00BA7883"/>
    <w:rsid w:val="00BB01AC"/>
    <w:rsid w:val="00BB0DC4"/>
    <w:rsid w:val="00BB5544"/>
    <w:rsid w:val="00BC13AE"/>
    <w:rsid w:val="00BC1917"/>
    <w:rsid w:val="00BC1B4D"/>
    <w:rsid w:val="00BC2098"/>
    <w:rsid w:val="00BC7649"/>
    <w:rsid w:val="00BC7A5D"/>
    <w:rsid w:val="00BD01D9"/>
    <w:rsid w:val="00BD0C75"/>
    <w:rsid w:val="00BD0EBB"/>
    <w:rsid w:val="00BD149B"/>
    <w:rsid w:val="00BD18B1"/>
    <w:rsid w:val="00BD2884"/>
    <w:rsid w:val="00BD3269"/>
    <w:rsid w:val="00BD3AA2"/>
    <w:rsid w:val="00BD59D7"/>
    <w:rsid w:val="00BE096F"/>
    <w:rsid w:val="00BE55C6"/>
    <w:rsid w:val="00BF06B3"/>
    <w:rsid w:val="00BF374F"/>
    <w:rsid w:val="00BF610D"/>
    <w:rsid w:val="00BF720B"/>
    <w:rsid w:val="00C04511"/>
    <w:rsid w:val="00C0646F"/>
    <w:rsid w:val="00C07CF1"/>
    <w:rsid w:val="00C120B3"/>
    <w:rsid w:val="00C12F1B"/>
    <w:rsid w:val="00C15011"/>
    <w:rsid w:val="00C159BA"/>
    <w:rsid w:val="00C16846"/>
    <w:rsid w:val="00C20731"/>
    <w:rsid w:val="00C2153F"/>
    <w:rsid w:val="00C2311B"/>
    <w:rsid w:val="00C238F5"/>
    <w:rsid w:val="00C25616"/>
    <w:rsid w:val="00C25737"/>
    <w:rsid w:val="00C30A67"/>
    <w:rsid w:val="00C32565"/>
    <w:rsid w:val="00C341F3"/>
    <w:rsid w:val="00C430C6"/>
    <w:rsid w:val="00C43727"/>
    <w:rsid w:val="00C43888"/>
    <w:rsid w:val="00C439BE"/>
    <w:rsid w:val="00C470D6"/>
    <w:rsid w:val="00C47580"/>
    <w:rsid w:val="00C52D1E"/>
    <w:rsid w:val="00C548BF"/>
    <w:rsid w:val="00C54CFB"/>
    <w:rsid w:val="00C5780B"/>
    <w:rsid w:val="00C60285"/>
    <w:rsid w:val="00C6627E"/>
    <w:rsid w:val="00C71396"/>
    <w:rsid w:val="00C73415"/>
    <w:rsid w:val="00C7395D"/>
    <w:rsid w:val="00C7703B"/>
    <w:rsid w:val="00C77966"/>
    <w:rsid w:val="00C779E4"/>
    <w:rsid w:val="00C77ECB"/>
    <w:rsid w:val="00C80590"/>
    <w:rsid w:val="00C80E21"/>
    <w:rsid w:val="00C80FE3"/>
    <w:rsid w:val="00C82928"/>
    <w:rsid w:val="00C83D62"/>
    <w:rsid w:val="00C84C8B"/>
    <w:rsid w:val="00C85BC8"/>
    <w:rsid w:val="00C938C1"/>
    <w:rsid w:val="00C976F3"/>
    <w:rsid w:val="00CA0C39"/>
    <w:rsid w:val="00CA33B8"/>
    <w:rsid w:val="00CA38C9"/>
    <w:rsid w:val="00CA428E"/>
    <w:rsid w:val="00CA4E93"/>
    <w:rsid w:val="00CA65A0"/>
    <w:rsid w:val="00CB1C43"/>
    <w:rsid w:val="00CB3394"/>
    <w:rsid w:val="00CB5F2E"/>
    <w:rsid w:val="00CB617D"/>
    <w:rsid w:val="00CC1C62"/>
    <w:rsid w:val="00CC1D6B"/>
    <w:rsid w:val="00CC6C27"/>
    <w:rsid w:val="00CC719B"/>
    <w:rsid w:val="00CC7DDA"/>
    <w:rsid w:val="00CC7E0B"/>
    <w:rsid w:val="00CD06DC"/>
    <w:rsid w:val="00CD300C"/>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19D3"/>
    <w:rsid w:val="00D133EB"/>
    <w:rsid w:val="00D139FF"/>
    <w:rsid w:val="00D157CE"/>
    <w:rsid w:val="00D22C9A"/>
    <w:rsid w:val="00D2304D"/>
    <w:rsid w:val="00D23926"/>
    <w:rsid w:val="00D31F48"/>
    <w:rsid w:val="00D36206"/>
    <w:rsid w:val="00D409A0"/>
    <w:rsid w:val="00D4153A"/>
    <w:rsid w:val="00D421CC"/>
    <w:rsid w:val="00D44B82"/>
    <w:rsid w:val="00D5128E"/>
    <w:rsid w:val="00D53A54"/>
    <w:rsid w:val="00D550C4"/>
    <w:rsid w:val="00D56429"/>
    <w:rsid w:val="00D57FBF"/>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90B8A"/>
    <w:rsid w:val="00D92E12"/>
    <w:rsid w:val="00D9476C"/>
    <w:rsid w:val="00D95974"/>
    <w:rsid w:val="00D96668"/>
    <w:rsid w:val="00D9683B"/>
    <w:rsid w:val="00DA0273"/>
    <w:rsid w:val="00DA0CE9"/>
    <w:rsid w:val="00DA3015"/>
    <w:rsid w:val="00DA41BB"/>
    <w:rsid w:val="00DA686F"/>
    <w:rsid w:val="00DB6324"/>
    <w:rsid w:val="00DB7482"/>
    <w:rsid w:val="00DB7A0C"/>
    <w:rsid w:val="00DC1485"/>
    <w:rsid w:val="00DC27E7"/>
    <w:rsid w:val="00DC32A3"/>
    <w:rsid w:val="00DC5942"/>
    <w:rsid w:val="00DC5B26"/>
    <w:rsid w:val="00DD036A"/>
    <w:rsid w:val="00DD26B1"/>
    <w:rsid w:val="00DD59E2"/>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32F4"/>
    <w:rsid w:val="00E033F6"/>
    <w:rsid w:val="00E04477"/>
    <w:rsid w:val="00E07D45"/>
    <w:rsid w:val="00E07FB8"/>
    <w:rsid w:val="00E11B8D"/>
    <w:rsid w:val="00E11BFC"/>
    <w:rsid w:val="00E12128"/>
    <w:rsid w:val="00E140E4"/>
    <w:rsid w:val="00E14413"/>
    <w:rsid w:val="00E20102"/>
    <w:rsid w:val="00E22254"/>
    <w:rsid w:val="00E224C4"/>
    <w:rsid w:val="00E24590"/>
    <w:rsid w:val="00E275BA"/>
    <w:rsid w:val="00E30083"/>
    <w:rsid w:val="00E313E9"/>
    <w:rsid w:val="00E33424"/>
    <w:rsid w:val="00E350E8"/>
    <w:rsid w:val="00E35AD7"/>
    <w:rsid w:val="00E36718"/>
    <w:rsid w:val="00E376E3"/>
    <w:rsid w:val="00E42FCB"/>
    <w:rsid w:val="00E4795E"/>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093E"/>
    <w:rsid w:val="00E91163"/>
    <w:rsid w:val="00E925FA"/>
    <w:rsid w:val="00E930F5"/>
    <w:rsid w:val="00E97FCB"/>
    <w:rsid w:val="00EA36BF"/>
    <w:rsid w:val="00EA44A6"/>
    <w:rsid w:val="00EA4CBA"/>
    <w:rsid w:val="00EA6527"/>
    <w:rsid w:val="00EA656F"/>
    <w:rsid w:val="00EB1336"/>
    <w:rsid w:val="00EB3A40"/>
    <w:rsid w:val="00EB3ADA"/>
    <w:rsid w:val="00EB5921"/>
    <w:rsid w:val="00EC08B9"/>
    <w:rsid w:val="00EC16C1"/>
    <w:rsid w:val="00EC452C"/>
    <w:rsid w:val="00EC6350"/>
    <w:rsid w:val="00EC65FA"/>
    <w:rsid w:val="00EC6F99"/>
    <w:rsid w:val="00ED2A12"/>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1D11"/>
    <w:rsid w:val="00F02035"/>
    <w:rsid w:val="00F02D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37F83"/>
    <w:rsid w:val="00F502DF"/>
    <w:rsid w:val="00F50333"/>
    <w:rsid w:val="00F5039E"/>
    <w:rsid w:val="00F508AB"/>
    <w:rsid w:val="00F5160E"/>
    <w:rsid w:val="00F53C03"/>
    <w:rsid w:val="00F53D7A"/>
    <w:rsid w:val="00F54444"/>
    <w:rsid w:val="00F54C9D"/>
    <w:rsid w:val="00F559DD"/>
    <w:rsid w:val="00F5625B"/>
    <w:rsid w:val="00F56F5D"/>
    <w:rsid w:val="00F607E1"/>
    <w:rsid w:val="00F632E3"/>
    <w:rsid w:val="00F6358B"/>
    <w:rsid w:val="00F641F7"/>
    <w:rsid w:val="00F6694B"/>
    <w:rsid w:val="00F67F30"/>
    <w:rsid w:val="00F7094E"/>
    <w:rsid w:val="00F725F7"/>
    <w:rsid w:val="00F74219"/>
    <w:rsid w:val="00F77CA2"/>
    <w:rsid w:val="00F81984"/>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6F7A"/>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2F2BC"/>
  <w15:docId w15:val="{4A954C8C-7254-4729-8CB3-97000173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uiPriority w:val="99"/>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uiPriority w:val="99"/>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263029"/>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F02D35"/>
    <w:rPr>
      <w:color w:val="0070C0"/>
      <w:u w:val="single"/>
    </w:rPr>
  </w:style>
  <w:style w:type="paragraph" w:styleId="Date">
    <w:name w:val="Date"/>
    <w:basedOn w:val="Normal"/>
    <w:link w:val="DateChar"/>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qFormat/>
    <w:rsid w:val="00A626E0"/>
    <w:pPr>
      <w:keepNext/>
      <w:spacing w:before="360"/>
      <w:jc w:val="center"/>
    </w:pPr>
    <w:rPr>
      <w:sz w:val="28"/>
      <w:szCs w:val="28"/>
    </w:rPr>
  </w:style>
  <w:style w:type="table" w:styleId="TableGrid">
    <w:name w:val="Table Grid"/>
    <w:basedOn w:val="TableNormal"/>
    <w:uiPriority w:val="3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qFormat/>
    <w:rsid w:val="00A626E0"/>
    <w:pPr>
      <w:spacing w:before="240" w:after="240"/>
      <w:jc w:val="center"/>
    </w:pPr>
    <w:rPr>
      <w:b/>
      <w:bCs/>
      <w:sz w:val="28"/>
      <w:szCs w:val="28"/>
    </w:rPr>
  </w:style>
  <w:style w:type="paragraph" w:styleId="ListParagraph">
    <w:name w:val="List Paragraph"/>
    <w:basedOn w:val="Normal"/>
    <w:link w:val="ListParagraphChar"/>
    <w:uiPriority w:val="34"/>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2E20D6"/>
    <w:pPr>
      <w:tabs>
        <w:tab w:val="clear" w:pos="567"/>
        <w:tab w:val="clear" w:pos="1134"/>
        <w:tab w:val="clear" w:pos="1701"/>
        <w:tab w:val="clear" w:pos="2268"/>
        <w:tab w:val="clear" w:pos="2835"/>
        <w:tab w:val="left" w:pos="720"/>
        <w:tab w:val="left" w:pos="1418"/>
      </w:tabs>
      <w:jc w:val="center"/>
    </w:pPr>
    <w:rPr>
      <w:bCs/>
    </w:rPr>
  </w:style>
  <w:style w:type="character" w:styleId="FollowedHyperlink">
    <w:name w:val="FollowedHyperlink"/>
    <w:basedOn w:val="DefaultParagraphFont"/>
    <w:unhideWhenUsed/>
    <w:rsid w:val="005A636A"/>
    <w:rPr>
      <w:color w:val="800080" w:themeColor="followedHyperlink"/>
      <w:u w:val="single"/>
    </w:rPr>
  </w:style>
  <w:style w:type="paragraph" w:styleId="NormalIndent">
    <w:name w:val="Normal Indent"/>
    <w:basedOn w:val="Normal"/>
    <w:rsid w:val="004D017B"/>
    <w:pPr>
      <w:tabs>
        <w:tab w:val="clear" w:pos="567"/>
        <w:tab w:val="left" w:pos="851"/>
      </w:tabs>
      <w:bidi w:val="0"/>
      <w:spacing w:line="240" w:lineRule="auto"/>
      <w:ind w:left="567"/>
      <w:jc w:val="left"/>
    </w:pPr>
    <w:rPr>
      <w:rFonts w:ascii="Times New Roman" w:eastAsia="Times New Roman" w:hAnsi="CG Times" w:cs="Simplified Arabic" w:hint="cs"/>
      <w:sz w:val="24"/>
      <w:szCs w:val="30"/>
      <w:lang w:val="en-US" w:eastAsia="zh-CN" w:bidi="ar-SA"/>
    </w:rPr>
  </w:style>
  <w:style w:type="paragraph" w:customStyle="1" w:styleId="MinusFootnote">
    <w:name w:val="MinusFootnote"/>
    <w:basedOn w:val="Normal"/>
    <w:rsid w:val="004D017B"/>
    <w:pPr>
      <w:tabs>
        <w:tab w:val="clear" w:pos="567"/>
        <w:tab w:val="left" w:pos="851"/>
      </w:tabs>
      <w:bidi w:val="0"/>
      <w:spacing w:line="240" w:lineRule="auto"/>
      <w:ind w:left="-1701" w:hanging="284"/>
      <w:jc w:val="left"/>
    </w:pPr>
    <w:rPr>
      <w:rFonts w:ascii="Times New Roman" w:eastAsia="Times New Roman" w:hAnsi="CG Times" w:cs="Simplified Arabic" w:hint="cs"/>
      <w:sz w:val="24"/>
      <w:szCs w:val="30"/>
      <w:lang w:val="en-US" w:eastAsia="zh-CN" w:bidi="ar-SA"/>
    </w:rPr>
  </w:style>
  <w:style w:type="paragraph" w:customStyle="1" w:styleId="FootnoteTextS2">
    <w:name w:val="Footnote Text_S2"/>
    <w:basedOn w:val="FootnoteText"/>
    <w:rsid w:val="004D017B"/>
    <w:pPr>
      <w:tabs>
        <w:tab w:val="clear" w:pos="372"/>
        <w:tab w:val="clear" w:pos="1134"/>
        <w:tab w:val="clear" w:pos="1871"/>
        <w:tab w:val="clear" w:pos="2268"/>
        <w:tab w:val="left" w:pos="851"/>
      </w:tabs>
      <w:overflowPunct w:val="0"/>
      <w:autoSpaceDE w:val="0"/>
      <w:autoSpaceDN w:val="0"/>
      <w:bidi w:val="0"/>
      <w:adjustRightInd w:val="0"/>
      <w:spacing w:before="120" w:line="240" w:lineRule="auto"/>
      <w:ind w:left="0" w:firstLine="0"/>
      <w:jc w:val="left"/>
      <w:textAlignment w:val="baseline"/>
    </w:pPr>
    <w:rPr>
      <w:rFonts w:ascii="Times New Roman" w:eastAsia="Times New Roman" w:hAnsi="CG Times" w:cs="Simplified Arabic" w:hint="cs"/>
      <w:b/>
      <w:sz w:val="22"/>
      <w:szCs w:val="30"/>
      <w:lang w:eastAsia="zh-CN" w:bidi="ar-SA"/>
    </w:rPr>
  </w:style>
  <w:style w:type="paragraph" w:customStyle="1" w:styleId="NormalIndentS2">
    <w:name w:val="Normal Indent_S2"/>
    <w:basedOn w:val="NormalIndent"/>
    <w:rsid w:val="004D017B"/>
    <w:pPr>
      <w:tabs>
        <w:tab w:val="clear" w:pos="1134"/>
        <w:tab w:val="clear" w:pos="1701"/>
        <w:tab w:val="clear" w:pos="2268"/>
        <w:tab w:val="clear" w:pos="2835"/>
      </w:tabs>
      <w:ind w:left="0"/>
    </w:pPr>
    <w:rPr>
      <w:b/>
    </w:rPr>
  </w:style>
  <w:style w:type="paragraph" w:customStyle="1" w:styleId="RestitleS2">
    <w:name w:val="Res_title_S2"/>
    <w:basedOn w:val="Restitle"/>
    <w:next w:val="NormalS2"/>
    <w:rsid w:val="004D017B"/>
    <w:pPr>
      <w:keepNext w:val="0"/>
      <w:tabs>
        <w:tab w:val="clear" w:pos="567"/>
        <w:tab w:val="clear" w:pos="1134"/>
        <w:tab w:val="clear" w:pos="1701"/>
        <w:tab w:val="clear" w:pos="2268"/>
        <w:tab w:val="clear" w:pos="2835"/>
        <w:tab w:val="left" w:pos="851"/>
      </w:tabs>
      <w:bidi w:val="0"/>
      <w:spacing w:after="240" w:line="240" w:lineRule="auto"/>
      <w:jc w:val="left"/>
    </w:pPr>
    <w:rPr>
      <w:rFonts w:ascii="Times New Roman" w:eastAsia="Times New Roman" w:hAnsi="CG Times" w:cs="Simplified Arabic" w:hint="cs"/>
      <w:bCs w:val="0"/>
      <w:sz w:val="24"/>
      <w:szCs w:val="30"/>
      <w:lang w:eastAsia="zh-CN"/>
    </w:rPr>
  </w:style>
  <w:style w:type="paragraph" w:customStyle="1" w:styleId="FooterS2">
    <w:name w:val="Footer_S2"/>
    <w:basedOn w:val="Footer"/>
    <w:rsid w:val="004D017B"/>
    <w:pPr>
      <w:tabs>
        <w:tab w:val="clear" w:pos="4680"/>
        <w:tab w:val="clear" w:pos="9360"/>
        <w:tab w:val="left" w:pos="851"/>
        <w:tab w:val="left" w:pos="3686"/>
        <w:tab w:val="right" w:pos="7655"/>
      </w:tabs>
      <w:bidi w:val="0"/>
      <w:ind w:left="-1985"/>
      <w:jc w:val="left"/>
    </w:pPr>
    <w:rPr>
      <w:rFonts w:ascii="Times New Roman" w:eastAsia="Times New Roman" w:hAnsi="CG Times" w:cs="Simplified Arabic" w:hint="cs"/>
      <w:noProof/>
      <w:sz w:val="16"/>
      <w:szCs w:val="30"/>
      <w:lang w:val="en-US" w:eastAsia="zh-CN" w:bidi="ar-SA"/>
    </w:rPr>
  </w:style>
  <w:style w:type="paragraph" w:customStyle="1" w:styleId="HeaderS2">
    <w:name w:val="Header_S2"/>
    <w:basedOn w:val="Normal"/>
    <w:rsid w:val="004D017B"/>
    <w:pPr>
      <w:tabs>
        <w:tab w:val="clear" w:pos="567"/>
        <w:tab w:val="clear" w:pos="1134"/>
        <w:tab w:val="clear" w:pos="1701"/>
        <w:tab w:val="clear" w:pos="2268"/>
        <w:tab w:val="clear" w:pos="2835"/>
        <w:tab w:val="left" w:pos="851"/>
      </w:tabs>
      <w:bidi w:val="0"/>
      <w:spacing w:before="0" w:line="240" w:lineRule="auto"/>
      <w:ind w:left="-1985"/>
      <w:jc w:val="center"/>
    </w:pPr>
    <w:rPr>
      <w:rFonts w:ascii="Times New Roman" w:eastAsia="Times New Roman" w:hAnsi="CG Times" w:cs="Simplified Arabic" w:hint="cs"/>
      <w:szCs w:val="30"/>
      <w:lang w:val="en-US" w:eastAsia="zh-CN" w:bidi="ar-SA"/>
    </w:rPr>
  </w:style>
  <w:style w:type="paragraph" w:customStyle="1" w:styleId="HeadingbS20">
    <w:name w:val="Headingb_S2"/>
    <w:basedOn w:val="Headingb"/>
    <w:next w:val="NormalS2"/>
    <w:rsid w:val="004D017B"/>
    <w:pPr>
      <w:tabs>
        <w:tab w:val="clear" w:pos="567"/>
        <w:tab w:val="clear" w:pos="1134"/>
        <w:tab w:val="clear" w:pos="1701"/>
        <w:tab w:val="clear" w:pos="2268"/>
        <w:tab w:val="clear" w:pos="2835"/>
        <w:tab w:val="left" w:pos="851"/>
      </w:tabs>
      <w:bidi w:val="0"/>
      <w:spacing w:before="160" w:line="240" w:lineRule="auto"/>
      <w:ind w:left="851" w:hanging="851"/>
      <w:jc w:val="left"/>
    </w:pPr>
    <w:rPr>
      <w:rFonts w:ascii="Times New Roman" w:eastAsia="Times New Roman" w:hAnsi="CG Times" w:cs="Simplified Arabic" w:hint="cs"/>
      <w:bCs w:val="0"/>
      <w:position w:val="0"/>
      <w:szCs w:val="25"/>
      <w:lang w:val="en-US" w:eastAsia="zh-CN" w:bidi="ar-SA"/>
    </w:rPr>
  </w:style>
  <w:style w:type="paragraph" w:customStyle="1" w:styleId="Heading1c">
    <w:name w:val="Heading 1c"/>
    <w:basedOn w:val="Heading1"/>
    <w:next w:val="Normal"/>
    <w:rsid w:val="004D017B"/>
    <w:pPr>
      <w:tabs>
        <w:tab w:val="clear" w:pos="567"/>
        <w:tab w:val="left" w:pos="851"/>
      </w:tabs>
      <w:bidi w:val="0"/>
      <w:spacing w:before="360" w:line="240" w:lineRule="auto"/>
      <w:ind w:left="0" w:firstLine="0"/>
      <w:jc w:val="center"/>
      <w:outlineLvl w:val="9"/>
    </w:pPr>
    <w:rPr>
      <w:rFonts w:ascii="Times New Roman" w:eastAsia="Times New Roman" w:hAnsi="CG Times" w:cs="Simplified Arabic" w:hint="cs"/>
      <w:bCs w:val="0"/>
      <w:sz w:val="28"/>
      <w:szCs w:val="25"/>
      <w:lang w:val="en-US" w:eastAsia="zh-CN" w:bidi="ar-SA"/>
    </w:rPr>
  </w:style>
  <w:style w:type="paragraph" w:customStyle="1" w:styleId="Heading2i">
    <w:name w:val="Heading 2i"/>
    <w:basedOn w:val="Heading2"/>
    <w:next w:val="Normal"/>
    <w:rsid w:val="004D017B"/>
    <w:pPr>
      <w:tabs>
        <w:tab w:val="clear" w:pos="567"/>
        <w:tab w:val="left" w:pos="851"/>
      </w:tabs>
      <w:bidi w:val="0"/>
      <w:spacing w:before="240" w:line="240" w:lineRule="auto"/>
      <w:ind w:left="851" w:hanging="851"/>
      <w:jc w:val="left"/>
    </w:pPr>
    <w:rPr>
      <w:rFonts w:ascii="Times New Roman" w:eastAsia="Times New Roman" w:hAnsi="CG Times" w:cs="Simplified Arabic" w:hint="cs"/>
      <w:b w:val="0"/>
      <w:bCs w:val="0"/>
      <w:i/>
      <w:position w:val="0"/>
      <w:szCs w:val="25"/>
      <w:lang w:val="en-US" w:eastAsia="zh-CN" w:bidi="ar-SA"/>
    </w:rPr>
  </w:style>
  <w:style w:type="paragraph" w:customStyle="1" w:styleId="Heading2iS2">
    <w:name w:val="Heading 2i_S2"/>
    <w:basedOn w:val="Heading2i"/>
    <w:next w:val="NormalS2"/>
    <w:rsid w:val="004D017B"/>
    <w:pPr>
      <w:tabs>
        <w:tab w:val="clear" w:pos="1134"/>
        <w:tab w:val="clear" w:pos="1701"/>
        <w:tab w:val="clear" w:pos="2268"/>
        <w:tab w:val="clear" w:pos="2835"/>
      </w:tabs>
    </w:pPr>
    <w:rPr>
      <w:b/>
      <w:i w:val="0"/>
    </w:rPr>
  </w:style>
  <w:style w:type="paragraph" w:customStyle="1" w:styleId="Heading1pv">
    <w:name w:val="Heading 1pv"/>
    <w:basedOn w:val="Heading1"/>
    <w:next w:val="Normalpv"/>
    <w:rsid w:val="004D017B"/>
    <w:pPr>
      <w:tabs>
        <w:tab w:val="clear" w:pos="567"/>
        <w:tab w:val="clear" w:pos="1134"/>
        <w:tab w:val="clear" w:pos="1701"/>
        <w:tab w:val="clear" w:pos="2268"/>
        <w:tab w:val="clear" w:pos="2835"/>
        <w:tab w:val="left" w:pos="794"/>
        <w:tab w:val="left" w:pos="851"/>
        <w:tab w:val="left" w:pos="1191"/>
        <w:tab w:val="left" w:pos="1588"/>
        <w:tab w:val="left" w:pos="1985"/>
      </w:tabs>
      <w:bidi w:val="0"/>
      <w:spacing w:before="360" w:line="240" w:lineRule="auto"/>
      <w:ind w:left="794" w:hanging="794"/>
      <w:jc w:val="left"/>
    </w:pPr>
    <w:rPr>
      <w:rFonts w:ascii="Times New Roman" w:eastAsia="Times New Roman" w:hAnsi="CG Times" w:cs="Simplified Arabic" w:hint="cs"/>
      <w:bCs w:val="0"/>
      <w:sz w:val="28"/>
      <w:szCs w:val="25"/>
      <w:lang w:val="en-US" w:eastAsia="zh-CN" w:bidi="ar-SA"/>
    </w:rPr>
  </w:style>
  <w:style w:type="paragraph" w:customStyle="1" w:styleId="Heading2pv">
    <w:name w:val="Heading 2pv"/>
    <w:basedOn w:val="Heading1pv"/>
    <w:next w:val="Normalpv"/>
    <w:rsid w:val="004D017B"/>
    <w:pPr>
      <w:spacing w:before="320"/>
      <w:outlineLvl w:val="1"/>
    </w:pPr>
    <w:rPr>
      <w:sz w:val="24"/>
    </w:rPr>
  </w:style>
  <w:style w:type="paragraph" w:customStyle="1" w:styleId="Heading3pv">
    <w:name w:val="Heading 3pv"/>
    <w:basedOn w:val="Heading1pv"/>
    <w:next w:val="Normalpv"/>
    <w:rsid w:val="004D017B"/>
    <w:pPr>
      <w:spacing w:before="200"/>
      <w:outlineLvl w:val="2"/>
    </w:pPr>
    <w:rPr>
      <w:sz w:val="24"/>
    </w:rPr>
  </w:style>
  <w:style w:type="paragraph" w:customStyle="1" w:styleId="SpecialFooter">
    <w:name w:val="Special Footer"/>
    <w:basedOn w:val="Footer"/>
    <w:rsid w:val="004D017B"/>
    <w:pPr>
      <w:tabs>
        <w:tab w:val="clear" w:pos="4680"/>
        <w:tab w:val="clear" w:pos="9360"/>
        <w:tab w:val="left" w:pos="567"/>
        <w:tab w:val="left" w:pos="851"/>
        <w:tab w:val="left" w:pos="1134"/>
        <w:tab w:val="left" w:pos="1701"/>
        <w:tab w:val="left" w:pos="2268"/>
        <w:tab w:val="left" w:pos="2835"/>
        <w:tab w:val="left" w:pos="5954"/>
        <w:tab w:val="right" w:pos="9639"/>
      </w:tabs>
      <w:bidi w:val="0"/>
    </w:pPr>
    <w:rPr>
      <w:rFonts w:ascii="Times New Roman" w:eastAsia="Times New Roman" w:hAnsi="Times New Roman" w:cs="Simplified Arabic" w:hint="cs"/>
      <w:sz w:val="16"/>
      <w:szCs w:val="30"/>
      <w:lang w:val="en-US" w:eastAsia="zh-CN" w:bidi="ar-SA"/>
    </w:rPr>
  </w:style>
  <w:style w:type="paragraph" w:customStyle="1" w:styleId="StyleCommitteeAfter0ptLinespacingsingle">
    <w:name w:val="Style Committee + After:  0 pt Line spacing:  single"/>
    <w:basedOn w:val="Committee"/>
    <w:rsid w:val="004D017B"/>
    <w:pPr>
      <w:framePr w:wrap="around" w:hAnchor="text"/>
      <w:tabs>
        <w:tab w:val="left" w:pos="851"/>
      </w:tabs>
      <w:bidi w:val="0"/>
      <w:spacing w:before="0" w:after="0" w:line="240" w:lineRule="auto"/>
    </w:pPr>
    <w:rPr>
      <w:rFonts w:asciiTheme="minorHAnsi" w:eastAsia="Times New Roman" w:hAnsiTheme="minorHAnsi" w:cs="Times New Roman" w:hint="cs"/>
      <w:sz w:val="24"/>
      <w:szCs w:val="20"/>
      <w:lang w:eastAsia="zh-CN" w:bidi="ar-SA"/>
    </w:rPr>
  </w:style>
  <w:style w:type="character" w:styleId="UnresolvedMention">
    <w:name w:val="Unresolved Mention"/>
    <w:basedOn w:val="DefaultParagraphFont"/>
    <w:uiPriority w:val="99"/>
    <w:semiHidden/>
    <w:unhideWhenUsed/>
    <w:rsid w:val="004D017B"/>
    <w:rPr>
      <w:color w:val="605E5C"/>
      <w:shd w:val="clear" w:color="auto" w:fill="E1DFDD"/>
    </w:rPr>
  </w:style>
  <w:style w:type="character" w:styleId="PlaceholderText">
    <w:name w:val="Placeholder Text"/>
    <w:basedOn w:val="DefaultParagraphFont"/>
    <w:uiPriority w:val="99"/>
    <w:semiHidden/>
    <w:rsid w:val="004D017B"/>
    <w:rPr>
      <w:color w:val="666666"/>
    </w:rPr>
  </w:style>
  <w:style w:type="paragraph" w:styleId="Index7">
    <w:name w:val="index 7"/>
    <w:basedOn w:val="Normal"/>
    <w:next w:val="Normal"/>
    <w:rsid w:val="004D017B"/>
    <w:pPr>
      <w:tabs>
        <w:tab w:val="clear" w:pos="567"/>
        <w:tab w:val="left" w:pos="851"/>
      </w:tabs>
      <w:bidi w:val="0"/>
      <w:spacing w:line="240" w:lineRule="auto"/>
      <w:ind w:left="1698"/>
      <w:jc w:val="left"/>
    </w:pPr>
    <w:rPr>
      <w:rFonts w:ascii="Times New Roman" w:eastAsia="Times New Roman" w:hAnsi="CG Times" w:cs="Simplified Arabic" w:hint="cs"/>
      <w:sz w:val="24"/>
      <w:szCs w:val="30"/>
      <w:lang w:val="en-US" w:eastAsia="zh-CN" w:bidi="ar-SA"/>
    </w:rPr>
  </w:style>
  <w:style w:type="paragraph" w:styleId="Index6">
    <w:name w:val="index 6"/>
    <w:basedOn w:val="Normal"/>
    <w:next w:val="Normal"/>
    <w:rsid w:val="004D017B"/>
    <w:pPr>
      <w:tabs>
        <w:tab w:val="clear" w:pos="567"/>
        <w:tab w:val="left" w:pos="851"/>
      </w:tabs>
      <w:bidi w:val="0"/>
      <w:spacing w:line="240" w:lineRule="auto"/>
      <w:ind w:left="1415"/>
      <w:jc w:val="left"/>
    </w:pPr>
    <w:rPr>
      <w:rFonts w:ascii="Times New Roman" w:eastAsia="Times New Roman" w:hAnsi="CG Times" w:cs="Simplified Arabic" w:hint="cs"/>
      <w:sz w:val="24"/>
      <w:szCs w:val="30"/>
      <w:lang w:val="en-US" w:eastAsia="zh-CN" w:bidi="ar-SA"/>
    </w:rPr>
  </w:style>
  <w:style w:type="paragraph" w:styleId="Index5">
    <w:name w:val="index 5"/>
    <w:basedOn w:val="Normal"/>
    <w:next w:val="Normal"/>
    <w:rsid w:val="004D017B"/>
    <w:pPr>
      <w:tabs>
        <w:tab w:val="clear" w:pos="567"/>
        <w:tab w:val="left" w:pos="851"/>
      </w:tabs>
      <w:bidi w:val="0"/>
      <w:spacing w:line="240" w:lineRule="auto"/>
      <w:ind w:left="1132"/>
      <w:jc w:val="left"/>
    </w:pPr>
    <w:rPr>
      <w:rFonts w:ascii="Times New Roman" w:eastAsia="Times New Roman" w:hAnsi="CG Times" w:cs="Simplified Arabic" w:hint="cs"/>
      <w:sz w:val="24"/>
      <w:szCs w:val="30"/>
      <w:lang w:val="en-US" w:eastAsia="zh-CN" w:bidi="ar-SA"/>
    </w:rPr>
  </w:style>
  <w:style w:type="paragraph" w:styleId="Index4">
    <w:name w:val="index 4"/>
    <w:basedOn w:val="Normal"/>
    <w:next w:val="Normal"/>
    <w:rsid w:val="004D017B"/>
    <w:pPr>
      <w:tabs>
        <w:tab w:val="clear" w:pos="567"/>
        <w:tab w:val="left" w:pos="851"/>
      </w:tabs>
      <w:bidi w:val="0"/>
      <w:spacing w:line="240" w:lineRule="auto"/>
      <w:ind w:left="849"/>
      <w:jc w:val="left"/>
    </w:pPr>
    <w:rPr>
      <w:rFonts w:ascii="Times New Roman" w:eastAsia="Times New Roman" w:hAnsi="CG Times" w:cs="Simplified Arabic" w:hint="cs"/>
      <w:sz w:val="24"/>
      <w:szCs w:val="30"/>
      <w:lang w:val="en-US" w:eastAsia="zh-CN" w:bidi="ar-SA"/>
    </w:rPr>
  </w:style>
  <w:style w:type="paragraph" w:styleId="Index3">
    <w:name w:val="index 3"/>
    <w:basedOn w:val="Normal"/>
    <w:next w:val="Normal"/>
    <w:rsid w:val="004D017B"/>
    <w:pPr>
      <w:tabs>
        <w:tab w:val="clear" w:pos="567"/>
        <w:tab w:val="left" w:pos="851"/>
      </w:tabs>
      <w:bidi w:val="0"/>
      <w:spacing w:line="240" w:lineRule="auto"/>
      <w:ind w:left="566"/>
      <w:jc w:val="left"/>
    </w:pPr>
    <w:rPr>
      <w:rFonts w:ascii="Times New Roman" w:eastAsia="Times New Roman" w:hAnsi="CG Times" w:cs="Simplified Arabic" w:hint="cs"/>
      <w:sz w:val="24"/>
      <w:szCs w:val="30"/>
      <w:lang w:val="en-US" w:eastAsia="zh-CN" w:bidi="ar-SA"/>
    </w:rPr>
  </w:style>
  <w:style w:type="paragraph" w:styleId="Index2">
    <w:name w:val="index 2"/>
    <w:basedOn w:val="Normal"/>
    <w:next w:val="Normal"/>
    <w:rsid w:val="004D017B"/>
    <w:pPr>
      <w:tabs>
        <w:tab w:val="clear" w:pos="567"/>
        <w:tab w:val="left" w:pos="851"/>
      </w:tabs>
      <w:bidi w:val="0"/>
      <w:spacing w:line="240" w:lineRule="auto"/>
      <w:ind w:left="283"/>
      <w:jc w:val="left"/>
    </w:pPr>
    <w:rPr>
      <w:rFonts w:ascii="Times New Roman" w:eastAsia="Times New Roman" w:hAnsi="CG Times" w:cs="Simplified Arabic" w:hint="cs"/>
      <w:sz w:val="24"/>
      <w:szCs w:val="30"/>
      <w:lang w:val="en-US" w:eastAsia="zh-CN" w:bidi="ar-SA"/>
    </w:rPr>
  </w:style>
  <w:style w:type="paragraph" w:styleId="Index1">
    <w:name w:val="index 1"/>
    <w:basedOn w:val="Normal"/>
    <w:next w:val="Normal"/>
    <w:rsid w:val="004D017B"/>
    <w:pPr>
      <w:tabs>
        <w:tab w:val="clear" w:pos="567"/>
        <w:tab w:val="left" w:pos="851"/>
      </w:tabs>
      <w:bidi w:val="0"/>
      <w:spacing w:line="240" w:lineRule="auto"/>
      <w:jc w:val="left"/>
    </w:pPr>
    <w:rPr>
      <w:rFonts w:ascii="Times New Roman" w:eastAsia="Times New Roman" w:hAnsi="CG Times" w:cs="Simplified Arabic" w:hint="cs"/>
      <w:sz w:val="24"/>
      <w:szCs w:val="30"/>
      <w:lang w:val="en-US" w:eastAsia="zh-CN" w:bidi="ar-SA"/>
    </w:rPr>
  </w:style>
  <w:style w:type="character" w:styleId="LineNumber">
    <w:name w:val="line number"/>
    <w:basedOn w:val="DefaultParagraphFont"/>
    <w:rsid w:val="004D017B"/>
  </w:style>
  <w:style w:type="paragraph" w:styleId="IndexHeading">
    <w:name w:val="index heading"/>
    <w:basedOn w:val="Normal"/>
    <w:next w:val="Index1"/>
    <w:rsid w:val="004D017B"/>
    <w:pPr>
      <w:tabs>
        <w:tab w:val="clear" w:pos="567"/>
        <w:tab w:val="left" w:pos="851"/>
      </w:tabs>
      <w:bidi w:val="0"/>
      <w:spacing w:line="240" w:lineRule="auto"/>
      <w:jc w:val="left"/>
    </w:pPr>
    <w:rPr>
      <w:rFonts w:ascii="Times New Roman" w:eastAsia="Times New Roman" w:hAnsi="CG Times" w:cs="Simplified Arabic" w:hint="cs"/>
      <w:sz w:val="24"/>
      <w:szCs w:val="30"/>
      <w:lang w:val="en-US" w:eastAsia="zh-CN" w:bidi="ar-SA"/>
    </w:rPr>
  </w:style>
  <w:style w:type="paragraph" w:styleId="List">
    <w:name w:val="List"/>
    <w:basedOn w:val="Normal"/>
    <w:rsid w:val="004D017B"/>
    <w:pPr>
      <w:tabs>
        <w:tab w:val="clear" w:pos="567"/>
        <w:tab w:val="left" w:pos="851"/>
        <w:tab w:val="left" w:pos="2127"/>
      </w:tabs>
      <w:bidi w:val="0"/>
      <w:spacing w:line="240" w:lineRule="auto"/>
      <w:ind w:left="2127" w:hanging="2127"/>
      <w:jc w:val="left"/>
    </w:pPr>
    <w:rPr>
      <w:rFonts w:ascii="Times New Roman" w:eastAsia="Times New Roman" w:hAnsi="CG Times" w:cs="Simplified Arabic" w:hint="cs"/>
      <w:sz w:val="24"/>
      <w:szCs w:val="30"/>
      <w:lang w:val="en-US" w:eastAsia="zh-CN" w:bidi="ar-SA"/>
    </w:rPr>
  </w:style>
  <w:style w:type="paragraph" w:styleId="TOC9">
    <w:name w:val="toc 9"/>
    <w:basedOn w:val="TOC4"/>
    <w:rsid w:val="004D017B"/>
    <w:pPr>
      <w:tabs>
        <w:tab w:val="left" w:pos="851"/>
      </w:tabs>
      <w:bidi w:val="0"/>
      <w:spacing w:before="120" w:line="240" w:lineRule="auto"/>
      <w:jc w:val="left"/>
    </w:pPr>
    <w:rPr>
      <w:rFonts w:ascii="Times New Roman" w:eastAsia="Times New Roman" w:hAnsi="CG Times" w:cs="Simplified Arabic" w:hint="cs"/>
      <w:sz w:val="24"/>
      <w:szCs w:val="30"/>
      <w:lang w:val="en-US" w:eastAsia="zh-CN" w:bidi="ar-SA"/>
    </w:rPr>
  </w:style>
  <w:style w:type="character" w:customStyle="1" w:styleId="ListParagraphChar">
    <w:name w:val="List Paragraph Char"/>
    <w:link w:val="ListParagraph"/>
    <w:uiPriority w:val="34"/>
    <w:locked/>
    <w:rsid w:val="004D017B"/>
    <w:rPr>
      <w:rFonts w:ascii="Dubai" w:hAnsi="Dubai" w:cs="Dubai"/>
      <w:sz w:val="22"/>
      <w:szCs w:val="22"/>
      <w:lang w:val="en-GB" w:eastAsia="en-US" w:bidi="ar-EG"/>
    </w:rPr>
  </w:style>
  <w:style w:type="character" w:styleId="CommentReference">
    <w:name w:val="annotation reference"/>
    <w:basedOn w:val="DefaultParagraphFont"/>
    <w:semiHidden/>
    <w:unhideWhenUsed/>
    <w:rsid w:val="004D017B"/>
    <w:rPr>
      <w:sz w:val="16"/>
      <w:szCs w:val="16"/>
    </w:rPr>
  </w:style>
  <w:style w:type="paragraph" w:styleId="CommentText">
    <w:name w:val="annotation text"/>
    <w:basedOn w:val="Normal"/>
    <w:link w:val="CommentTextChar"/>
    <w:unhideWhenUsed/>
    <w:rsid w:val="004D017B"/>
    <w:pPr>
      <w:tabs>
        <w:tab w:val="clear" w:pos="567"/>
        <w:tab w:val="left" w:pos="851"/>
      </w:tabs>
      <w:bidi w:val="0"/>
      <w:spacing w:line="240" w:lineRule="auto"/>
      <w:jc w:val="left"/>
    </w:pPr>
    <w:rPr>
      <w:rFonts w:ascii="Times New Roman" w:eastAsia="Times New Roman" w:hAnsi="CG Times" w:cs="Simplified Arabic" w:hint="cs"/>
      <w:sz w:val="20"/>
      <w:szCs w:val="30"/>
      <w:lang w:val="en-US" w:eastAsia="zh-CN" w:bidi="ar-SA"/>
    </w:rPr>
  </w:style>
  <w:style w:type="character" w:customStyle="1" w:styleId="CommentTextChar">
    <w:name w:val="Comment Text Char"/>
    <w:basedOn w:val="DefaultParagraphFont"/>
    <w:link w:val="CommentText"/>
    <w:rsid w:val="004D017B"/>
    <w:rPr>
      <w:rFonts w:ascii="Times New Roman" w:eastAsia="Times New Roman" w:cs="Simplified Arabic"/>
      <w:szCs w:val="30"/>
    </w:rPr>
  </w:style>
  <w:style w:type="paragraph" w:styleId="CommentSubject">
    <w:name w:val="annotation subject"/>
    <w:basedOn w:val="CommentText"/>
    <w:next w:val="CommentText"/>
    <w:link w:val="CommentSubjectChar"/>
    <w:semiHidden/>
    <w:unhideWhenUsed/>
    <w:rsid w:val="004D017B"/>
    <w:rPr>
      <w:b/>
      <w:bCs/>
    </w:rPr>
  </w:style>
  <w:style w:type="character" w:customStyle="1" w:styleId="CommentSubjectChar">
    <w:name w:val="Comment Subject Char"/>
    <w:basedOn w:val="CommentTextChar"/>
    <w:link w:val="CommentSubject"/>
    <w:semiHidden/>
    <w:rsid w:val="004D017B"/>
    <w:rPr>
      <w:rFonts w:ascii="Times New Roman" w:eastAsia="Times New Roman" w:cs="Simplified Arabic"/>
      <w:b/>
      <w:bCs/>
      <w:szCs w:val="30"/>
    </w:rPr>
  </w:style>
  <w:style w:type="paragraph" w:styleId="Revision">
    <w:name w:val="Revision"/>
    <w:hidden/>
    <w:uiPriority w:val="99"/>
    <w:semiHidden/>
    <w:rsid w:val="004D017B"/>
    <w:rPr>
      <w:rFonts w:ascii="Calibri" w:eastAsia="Times New Roman" w:hAnsi="Calibri"/>
      <w:sz w:val="24"/>
    </w:rPr>
  </w:style>
  <w:style w:type="paragraph" w:customStyle="1" w:styleId="OpNo">
    <w:name w:val="Op_No"/>
    <w:basedOn w:val="ResNo"/>
    <w:rsid w:val="00C84C8B"/>
    <w:pPr>
      <w:keepNext w:val="0"/>
      <w:tabs>
        <w:tab w:val="clear" w:pos="567"/>
        <w:tab w:val="left" w:pos="851"/>
      </w:tabs>
      <w:bidi w:val="0"/>
    </w:pPr>
    <w:rPr>
      <w:rFonts w:eastAsia="Times New Roman" w:hint="cs"/>
      <w:position w:val="0"/>
      <w:lang w:eastAsia="zh-CN" w:bidi="ar-SA"/>
    </w:rPr>
  </w:style>
  <w:style w:type="paragraph" w:customStyle="1" w:styleId="Optitle0">
    <w:name w:val="Op_title"/>
    <w:basedOn w:val="Restitle"/>
    <w:rsid w:val="003D38A4"/>
    <w:pPr>
      <w:keepNext w:val="0"/>
      <w:tabs>
        <w:tab w:val="clear" w:pos="567"/>
        <w:tab w:val="left" w:pos="851"/>
      </w:tabs>
      <w:bidi w:val="0"/>
      <w:spacing w:after="240"/>
    </w:pPr>
    <w:rPr>
      <w:rFonts w:eastAsia="Calibri" w:hint="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council/Pages/ieg-wtpf-26.aspx" TargetMode="External"/><Relationship Id="rId18" Type="http://schemas.openxmlformats.org/officeDocument/2006/relationships/hyperlink" Target="https://www.itu.int/en/mediacentre/backgrounders/Pages/skills-development-digital-economy.aspx" TargetMode="External"/><Relationship Id="rId26" Type="http://schemas.openxmlformats.org/officeDocument/2006/relationships/hyperlink" Target="https://www.itu.int/digital-resilience/submarine-cables/" TargetMode="External"/><Relationship Id="rId21" Type="http://schemas.openxmlformats.org/officeDocument/2006/relationships/hyperlink" Target="https://academy.itu.int/research-advocacy-and-convening-platforms/research-publications/digital-skills-toolkit"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itu.int/en/council/Documents/basic-texts-2023/RES-002-a.pdf" TargetMode="External"/><Relationship Id="rId17" Type="http://schemas.openxmlformats.org/officeDocument/2006/relationships/hyperlink" Target="https://www.itu.int/en/mediacentre/backgrounders/Pages/skills-development-digital-economy.aspx" TargetMode="External"/><Relationship Id="rId25" Type="http://schemas.openxmlformats.org/officeDocument/2006/relationships/hyperlink" Target="https://www.itu.int/digital-resilience/submarine-cable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tu.int/md/S24-SG-CIR-0044/en" TargetMode="External"/><Relationship Id="rId20" Type="http://schemas.openxmlformats.org/officeDocument/2006/relationships/hyperlink" Target="https://aiforgood.itu.int/ai-skills-coalition/" TargetMode="External"/><Relationship Id="rId29" Type="http://schemas.openxmlformats.org/officeDocument/2006/relationships/hyperlink" Target="https://www.itu.int/itu-d/sites/innovation-alli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5-CL-C-0126/en" TargetMode="External"/><Relationship Id="rId24" Type="http://schemas.openxmlformats.org/officeDocument/2006/relationships/hyperlink" Target="https://www.itu.int/initiatives/green-digital-action/"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md/S24-CL-C-0136/en" TargetMode="External"/><Relationship Id="rId23" Type="http://schemas.openxmlformats.org/officeDocument/2006/relationships/hyperlink" Target="https://www.itu.int/initiatives/green-digital-action/" TargetMode="External"/><Relationship Id="rId28" Type="http://schemas.openxmlformats.org/officeDocument/2006/relationships/hyperlink" Target="https://www.itu.int/ssf/" TargetMode="External"/><Relationship Id="rId36" Type="http://schemas.openxmlformats.org/officeDocument/2006/relationships/fontTable" Target="fontTable.xml"/><Relationship Id="rId10" Type="http://schemas.openxmlformats.org/officeDocument/2006/relationships/hyperlink" Target="https://www.itu.int/en/council/Documents/basic-texts-2023/RES-002-a.pdf" TargetMode="External"/><Relationship Id="rId19" Type="http://schemas.openxmlformats.org/officeDocument/2006/relationships/hyperlink" Target="https://academy.itu.int/research-advocacy-and-convening-platforms/research-publications/digital-skills-toolki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en/council/Documents/basic-texts-2023/RES-002-a.pdf" TargetMode="External"/><Relationship Id="rId14" Type="http://schemas.openxmlformats.org/officeDocument/2006/relationships/hyperlink" Target="https://www.itu.int/en/council/Documents/basic-texts-2023/RES-002-a.pdf" TargetMode="External"/><Relationship Id="rId22" Type="http://schemas.openxmlformats.org/officeDocument/2006/relationships/hyperlink" Target="https://aiforgood.itu.int/ai-skills-coalition/" TargetMode="External"/><Relationship Id="rId27" Type="http://schemas.openxmlformats.org/officeDocument/2006/relationships/hyperlink" Target="https://www.itu.int/ssf/" TargetMode="External"/><Relationship Id="rId30" Type="http://schemas.openxmlformats.org/officeDocument/2006/relationships/hyperlink" Target="https://www.itu.int/itu-d/sites/innovation-alliance/"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en/ITU-D/Environment/Pages/Publications/GDC-25.aspx" TargetMode="External"/><Relationship Id="rId1" Type="http://schemas.openxmlformats.org/officeDocument/2006/relationships/hyperlink" Target="https://www.weforum.org/agenda/2024/04/how-to-manage-ais-energy-demand-today-tomorrow-and-in-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6820A-C82A-415A-A0E8-A4A020E0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WTPF26.dotx</Template>
  <TotalTime>11</TotalTime>
  <Pages>38</Pages>
  <Words>16080</Words>
  <Characters>91659</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107524</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by the Secretary-General for the seventh World Telecommunication/Information and Communication Technology Policy Forum 2026 as finalized by the IEG-WTPF-26</dc:title>
  <dc:subject>World telecommunication/information and communication technology policy forum</dc:subject>
  <cp:keywords>WTPF, WTPF-26</cp:keywords>
  <dc:description/>
  <dcterms:created xsi:type="dcterms:W3CDTF">2026-08-19T07:12:00Z</dcterms:created>
  <dcterms:modified xsi:type="dcterms:W3CDTF">2026-08-19T07:50:00Z</dcterms:modified>
  <cp:category>Conference document</cp:category>
</cp:coreProperties>
</file>