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4C6046" w14:paraId="53E2F3C9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03F9FD0" w14:textId="1C1F7963" w:rsidR="00BF32F2" w:rsidRPr="004C6046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4C6046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7E8093DE" wp14:editId="4C22358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4C6046" w14:paraId="7936D6CB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1F82F2F" w14:textId="77777777" w:rsidR="00277985" w:rsidRPr="004C6046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4C6046" w14:paraId="420A698C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7DB16D7" w14:textId="77777777" w:rsidR="00255FA1" w:rsidRPr="004C6046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3B0821EE" w14:textId="77777777" w:rsidR="00255FA1" w:rsidRPr="004C6046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bookmarkEnd w:id="1"/>
      <w:tr w:rsidR="00075113" w:rsidRPr="004C6046" w14:paraId="6E5D99D3" w14:textId="77777777" w:rsidTr="005A329F">
        <w:trPr>
          <w:cantSplit/>
          <w:jc w:val="center"/>
        </w:trPr>
        <w:tc>
          <w:tcPr>
            <w:tcW w:w="7229" w:type="dxa"/>
          </w:tcPr>
          <w:p w14:paraId="248001A5" w14:textId="3DA1C374" w:rsidR="00075113" w:rsidRPr="004C6046" w:rsidRDefault="00075113" w:rsidP="0007511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4C6046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5DCBCBFD" w14:textId="64E45298" w:rsidR="00075113" w:rsidRPr="004C6046" w:rsidRDefault="00075113" w:rsidP="00075113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4C6046">
              <w:rPr>
                <w:rFonts w:cstheme="minorHAnsi"/>
                <w:b/>
                <w:szCs w:val="24"/>
                <w:lang w:val="es-ES"/>
              </w:rPr>
              <w:t xml:space="preserve">Documento </w:t>
            </w:r>
            <w:r w:rsidR="00A64D40" w:rsidRPr="004C6046">
              <w:rPr>
                <w:rFonts w:cstheme="minorHAnsi"/>
                <w:b/>
                <w:szCs w:val="24"/>
                <w:lang w:val="es-ES"/>
              </w:rPr>
              <w:t>100</w:t>
            </w:r>
            <w:r w:rsidRPr="004C6046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075113" w:rsidRPr="004C6046" w14:paraId="483D078B" w14:textId="77777777" w:rsidTr="005A329F">
        <w:trPr>
          <w:cantSplit/>
          <w:jc w:val="center"/>
        </w:trPr>
        <w:tc>
          <w:tcPr>
            <w:tcW w:w="7229" w:type="dxa"/>
          </w:tcPr>
          <w:p w14:paraId="17E32998" w14:textId="36F0CCB2" w:rsidR="00075113" w:rsidRPr="004C6046" w:rsidRDefault="00075113" w:rsidP="00075113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00BF5C1A" w14:textId="1C5062AC" w:rsidR="00075113" w:rsidRPr="004C6046" w:rsidRDefault="00A64D40" w:rsidP="00075113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4C6046">
              <w:rPr>
                <w:rFonts w:cstheme="minorHAnsi"/>
                <w:b/>
                <w:szCs w:val="24"/>
                <w:lang w:val="es-ES"/>
              </w:rPr>
              <w:t>26 de octubre de 2026</w:t>
            </w:r>
          </w:p>
        </w:tc>
      </w:tr>
      <w:tr w:rsidR="00075113" w:rsidRPr="004C6046" w14:paraId="7EE17784" w14:textId="77777777" w:rsidTr="005A329F">
        <w:trPr>
          <w:cantSplit/>
          <w:jc w:val="center"/>
        </w:trPr>
        <w:tc>
          <w:tcPr>
            <w:tcW w:w="7229" w:type="dxa"/>
          </w:tcPr>
          <w:p w14:paraId="68573EE1" w14:textId="77777777" w:rsidR="00075113" w:rsidRPr="004C6046" w:rsidRDefault="00075113" w:rsidP="00075113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76142BCE" w14:textId="03B29E45" w:rsidR="00075113" w:rsidRPr="004C6046" w:rsidRDefault="00075113" w:rsidP="00075113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4C6046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075113" w:rsidRPr="004C6046" w14:paraId="3075E85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AB3028F" w14:textId="77777777" w:rsidR="00075113" w:rsidRPr="004C6046" w:rsidRDefault="00075113" w:rsidP="00075113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075113" w:rsidRPr="004C6046" w14:paraId="53FF73A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65E2007" w14:textId="36768D54" w:rsidR="00075113" w:rsidRPr="004C6046" w:rsidRDefault="00A64D40" w:rsidP="00075113">
            <w:pPr>
              <w:pStyle w:val="Source"/>
              <w:rPr>
                <w:lang w:val="es-ES"/>
              </w:rPr>
            </w:pPr>
            <w:bookmarkStart w:id="2" w:name="dsource" w:colFirst="0" w:colLast="0"/>
            <w:r w:rsidRPr="004C6046">
              <w:rPr>
                <w:lang w:val="es-ES"/>
              </w:rPr>
              <w:t>Nota de la Secretaria General</w:t>
            </w:r>
          </w:p>
        </w:tc>
      </w:tr>
      <w:tr w:rsidR="00075113" w:rsidRPr="004C6046" w14:paraId="6C06012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A048F9C" w14:textId="3BB03508" w:rsidR="00075113" w:rsidRPr="004C6046" w:rsidRDefault="00A64D40" w:rsidP="00A64D40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4C6046">
              <w:rPr>
                <w:lang w:val="es-ES"/>
              </w:rPr>
              <w:t>CANDIDATURAS DE LOS ESTADOS MIEMBROS</w:t>
            </w:r>
            <w:r w:rsidR="004C6046" w:rsidRPr="004C6046">
              <w:rPr>
                <w:lang w:val="es-ES"/>
              </w:rPr>
              <w:t xml:space="preserve"> </w:t>
            </w:r>
            <w:r w:rsidRPr="004C6046">
              <w:rPr>
                <w:lang w:val="es-ES"/>
              </w:rPr>
              <w:t>PAR</w:t>
            </w:r>
            <w:r w:rsidR="004C6046" w:rsidRPr="004C6046">
              <w:rPr>
                <w:lang w:val="es-ES"/>
              </w:rPr>
              <w:t>A</w:t>
            </w:r>
            <w:r w:rsidR="004C6046" w:rsidRPr="004C6046">
              <w:rPr>
                <w:lang w:val="es-ES"/>
              </w:rPr>
              <w:br/>
            </w:r>
            <w:r w:rsidRPr="004C6046">
              <w:rPr>
                <w:lang w:val="es-ES"/>
              </w:rPr>
              <w:t>LAS ELECCIONES EN EL CONSEJO DE LA UIT</w:t>
            </w:r>
          </w:p>
        </w:tc>
      </w:tr>
    </w:tbl>
    <w:bookmarkEnd w:id="3"/>
    <w:p w14:paraId="6E73B447" w14:textId="459B3094" w:rsidR="00A64D40" w:rsidRPr="004C6046" w:rsidRDefault="00A64D40" w:rsidP="00A64D40">
      <w:pPr>
        <w:pStyle w:val="Normalaftertitle"/>
        <w:rPr>
          <w:szCs w:val="24"/>
          <w:lang w:val="es-ES"/>
        </w:rPr>
      </w:pPr>
      <w:r w:rsidRPr="004C6046">
        <w:rPr>
          <w:szCs w:val="24"/>
          <w:lang w:val="es-ES"/>
        </w:rPr>
        <w:t>Al cumplirse el plazo estipulado (lunes 12 de octubre de 2026, a las 23.59 horas, hora local de Ginebra) se han presentado las siguientes candidaturas</w:t>
      </w:r>
      <w:r w:rsidR="00B461C2" w:rsidRPr="004C6046">
        <w:rPr>
          <w:rStyle w:val="FootnoteReference"/>
          <w:szCs w:val="24"/>
          <w:lang w:val="es-ES"/>
        </w:rPr>
        <w:footnoteReference w:id="1"/>
      </w:r>
      <w:r w:rsidRPr="004C6046">
        <w:rPr>
          <w:szCs w:val="24"/>
          <w:lang w:val="es-ES"/>
        </w:rPr>
        <w:t xml:space="preserve"> para las elecciones en el Consejo.</w:t>
      </w:r>
    </w:p>
    <w:p w14:paraId="2DEADF07" w14:textId="06DC7850" w:rsidR="00A64D40" w:rsidRPr="004C6046" w:rsidRDefault="00A64D40" w:rsidP="00A64D40">
      <w:pPr>
        <w:rPr>
          <w:szCs w:val="24"/>
          <w:lang w:val="es-ES"/>
        </w:rPr>
      </w:pPr>
      <w:r w:rsidRPr="004C6046">
        <w:rPr>
          <w:szCs w:val="24"/>
          <w:lang w:val="es-ES"/>
        </w:rPr>
        <w:t xml:space="preserve">La lista de los Estados Miembros por región administrativa está disponible en: </w:t>
      </w:r>
      <w:hyperlink r:id="rId9" w:anchor="/es" w:history="1">
        <w:r w:rsidRPr="004C6046">
          <w:rPr>
            <w:rStyle w:val="Hyperlink"/>
            <w:szCs w:val="24"/>
            <w:lang w:val="es-ES"/>
          </w:rPr>
          <w:t>https:/</w:t>
        </w:r>
        <w:r w:rsidRPr="004C6046">
          <w:rPr>
            <w:rStyle w:val="Hyperlink"/>
            <w:szCs w:val="24"/>
            <w:lang w:val="es-ES"/>
          </w:rPr>
          <w:t>/</w:t>
        </w:r>
        <w:r w:rsidRPr="004C6046">
          <w:rPr>
            <w:rStyle w:val="Hyperlink"/>
            <w:szCs w:val="24"/>
            <w:lang w:val="es-ES"/>
          </w:rPr>
          <w:t>www.itu.int/hub/membership/our-members/directory/?myitu-members-states=true&amp;request=countries#/es</w:t>
        </w:r>
      </w:hyperlink>
      <w:r w:rsidRPr="004C6046">
        <w:rPr>
          <w:szCs w:val="24"/>
          <w:lang w:val="es-ES"/>
        </w:rPr>
        <w:t>.</w:t>
      </w:r>
    </w:p>
    <w:p w14:paraId="53004C35" w14:textId="22EA9D67" w:rsidR="00A64D40" w:rsidRPr="004C6046" w:rsidRDefault="00A64D40" w:rsidP="00B461C2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spacing w:before="1320"/>
        <w:ind w:left="3686"/>
        <w:jc w:val="center"/>
        <w:rPr>
          <w:lang w:val="es-ES"/>
        </w:rPr>
      </w:pPr>
      <w:r w:rsidRPr="004C6046">
        <w:rPr>
          <w:lang w:val="es-ES"/>
        </w:rPr>
        <w:t>Doreen Bogdan-Martin</w:t>
      </w:r>
      <w:r w:rsidRPr="004C6046">
        <w:rPr>
          <w:lang w:val="es-ES"/>
        </w:rPr>
        <w:br/>
        <w:t>Secretaria General</w:t>
      </w:r>
    </w:p>
    <w:p w14:paraId="643C2474" w14:textId="77777777" w:rsidR="00A64D40" w:rsidRPr="004C6046" w:rsidRDefault="00A64D4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</w:p>
    <w:p w14:paraId="40B89817" w14:textId="67D7FE1A" w:rsidR="00A64D40" w:rsidRPr="004C6046" w:rsidRDefault="00A64D4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  <w:sectPr w:rsidR="00A64D40" w:rsidRPr="004C6046" w:rsidSect="00A70E95">
          <w:headerReference w:type="default" r:id="rId10"/>
          <w:footerReference w:type="first" r:id="rId11"/>
          <w:type w:val="continuous"/>
          <w:pgSz w:w="11913" w:h="16834"/>
          <w:pgMar w:top="1418" w:right="1134" w:bottom="1418" w:left="1134" w:header="720" w:footer="720" w:gutter="0"/>
          <w:paperSrc w:first="15" w:other="15"/>
          <w:cols w:space="720"/>
          <w:titlePg/>
        </w:sectPr>
      </w:pPr>
    </w:p>
    <w:p w14:paraId="33BC3D57" w14:textId="7AD5CD54" w:rsidR="00255FA1" w:rsidRPr="004C6046" w:rsidRDefault="00B461C2" w:rsidP="00B461C2">
      <w:pPr>
        <w:pStyle w:val="Tabletitle"/>
        <w:rPr>
          <w:rStyle w:val="PageNumber"/>
          <w:lang w:val="es-ES"/>
        </w:rPr>
      </w:pPr>
      <w:r w:rsidRPr="004C6046">
        <w:rPr>
          <w:rStyle w:val="PageNumber"/>
          <w:lang w:val="es-ES"/>
        </w:rPr>
        <w:lastRenderedPageBreak/>
        <w:t>Candidaturas de los Estados Miembros para las elecciones en el Consejo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8"/>
        <w:gridCol w:w="5499"/>
        <w:gridCol w:w="4820"/>
      </w:tblGrid>
      <w:tr w:rsidR="004C6046" w:rsidRPr="004C6046" w14:paraId="17003A3A" w14:textId="77777777" w:rsidTr="004C6046">
        <w:tc>
          <w:tcPr>
            <w:tcW w:w="4248" w:type="dxa"/>
          </w:tcPr>
          <w:p w14:paraId="7FBBAD35" w14:textId="77777777" w:rsidR="004C6046" w:rsidRPr="004C6046" w:rsidRDefault="004C6046" w:rsidP="004C6046">
            <w:pPr>
              <w:pStyle w:val="Tabletext"/>
              <w:spacing w:before="20" w:after="20"/>
              <w:rPr>
                <w:b/>
                <w:bCs/>
                <w:lang w:val="es-ES"/>
              </w:rPr>
            </w:pPr>
            <w:r w:rsidRPr="004C6046">
              <w:rPr>
                <w:b/>
                <w:bCs/>
                <w:lang w:val="es-ES"/>
              </w:rPr>
              <w:t xml:space="preserve">Región A – América </w:t>
            </w:r>
            <w:r w:rsidRPr="004C6046">
              <w:rPr>
                <w:b/>
                <w:bCs/>
                <w:i/>
                <w:iCs/>
                <w:lang w:val="es-ES"/>
              </w:rPr>
              <w:t>(9 escaños)</w:t>
            </w:r>
          </w:p>
          <w:p w14:paraId="5DF0D9AA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Argentina</w:t>
            </w:r>
          </w:p>
          <w:p w14:paraId="7BDB4212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Brasil</w:t>
            </w:r>
          </w:p>
          <w:p w14:paraId="25829B49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Canadá</w:t>
            </w:r>
          </w:p>
          <w:p w14:paraId="1E8C04FB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Cuba</w:t>
            </w:r>
          </w:p>
          <w:p w14:paraId="7CA7D344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República Dominicana</w:t>
            </w:r>
          </w:p>
          <w:p w14:paraId="4D60DFD9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Estados Unidos</w:t>
            </w:r>
          </w:p>
          <w:p w14:paraId="18786352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Jamaica</w:t>
            </w:r>
          </w:p>
          <w:p w14:paraId="5D87124F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México</w:t>
            </w:r>
          </w:p>
          <w:p w14:paraId="21D65284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Paraguay</w:t>
            </w:r>
          </w:p>
          <w:p w14:paraId="3628686C" w14:textId="77777777" w:rsidR="004C6046" w:rsidRPr="004C6046" w:rsidRDefault="004C6046" w:rsidP="004C6046">
            <w:pPr>
              <w:pStyle w:val="Tabletext"/>
              <w:spacing w:before="20" w:after="20"/>
              <w:rPr>
                <w:b/>
                <w:bCs/>
                <w:lang w:val="es-ES"/>
              </w:rPr>
            </w:pPr>
            <w:r w:rsidRPr="004C6046">
              <w:rPr>
                <w:b/>
                <w:bCs/>
                <w:lang w:val="es-ES"/>
              </w:rPr>
              <w:t xml:space="preserve">Región B – Europa Occidental </w:t>
            </w:r>
            <w:r w:rsidRPr="004C6046">
              <w:rPr>
                <w:b/>
                <w:bCs/>
                <w:i/>
                <w:iCs/>
                <w:lang w:val="es-ES"/>
              </w:rPr>
              <w:t>(8 escaños)</w:t>
            </w:r>
          </w:p>
          <w:p w14:paraId="473AC23D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Alemania</w:t>
            </w:r>
          </w:p>
          <w:p w14:paraId="343A712F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España</w:t>
            </w:r>
          </w:p>
          <w:p w14:paraId="4114D571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Francia</w:t>
            </w:r>
          </w:p>
          <w:p w14:paraId="574D20D3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Grecia</w:t>
            </w:r>
          </w:p>
          <w:p w14:paraId="44F11126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Italia</w:t>
            </w:r>
          </w:p>
          <w:p w14:paraId="6F2BB81E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Reino Unido</w:t>
            </w:r>
          </w:p>
          <w:p w14:paraId="7B434484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Suecia</w:t>
            </w:r>
          </w:p>
          <w:p w14:paraId="5EA87243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 xml:space="preserve">Suiza </w:t>
            </w:r>
          </w:p>
          <w:p w14:paraId="1953D696" w14:textId="6F4877CF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Türkiye</w:t>
            </w:r>
          </w:p>
        </w:tc>
        <w:tc>
          <w:tcPr>
            <w:tcW w:w="5499" w:type="dxa"/>
          </w:tcPr>
          <w:p w14:paraId="2338C698" w14:textId="0652555F" w:rsidR="004C6046" w:rsidRPr="004C6046" w:rsidRDefault="004C6046" w:rsidP="004C6046">
            <w:pPr>
              <w:pStyle w:val="Tabletext"/>
              <w:spacing w:before="20" w:after="20"/>
              <w:rPr>
                <w:b/>
                <w:bCs/>
                <w:lang w:val="es-ES"/>
              </w:rPr>
            </w:pPr>
            <w:r w:rsidRPr="004C6046">
              <w:rPr>
                <w:b/>
                <w:bCs/>
                <w:lang w:val="es-ES"/>
              </w:rPr>
              <w:t>Región C – Europa Oriental y Asia Septentrional</w:t>
            </w:r>
            <w:r w:rsidRPr="004C6046">
              <w:rPr>
                <w:b/>
                <w:bCs/>
                <w:lang w:val="es-ES"/>
              </w:rPr>
              <w:t xml:space="preserve"> </w:t>
            </w:r>
            <w:r w:rsidRPr="004C6046">
              <w:rPr>
                <w:b/>
                <w:bCs/>
                <w:i/>
                <w:iCs/>
                <w:lang w:val="es-ES"/>
              </w:rPr>
              <w:t>(5 escaños)</w:t>
            </w:r>
          </w:p>
          <w:p w14:paraId="54277189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Azerbaiyán</w:t>
            </w:r>
          </w:p>
          <w:p w14:paraId="083B7714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Bulgaria</w:t>
            </w:r>
          </w:p>
          <w:p w14:paraId="6C53F9BA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Federación de Rusia</w:t>
            </w:r>
          </w:p>
          <w:p w14:paraId="6CA04F00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Kazajstán</w:t>
            </w:r>
          </w:p>
          <w:p w14:paraId="5D03ABB5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Uzbekistán</w:t>
            </w:r>
          </w:p>
          <w:p w14:paraId="70DF3091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Polonia</w:t>
            </w:r>
          </w:p>
          <w:p w14:paraId="3D572782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República Checa</w:t>
            </w:r>
          </w:p>
          <w:p w14:paraId="53937161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Rumania</w:t>
            </w:r>
          </w:p>
          <w:p w14:paraId="5A717732" w14:textId="77777777" w:rsidR="004C6046" w:rsidRPr="004C6046" w:rsidRDefault="004C6046" w:rsidP="004C6046">
            <w:pPr>
              <w:pStyle w:val="Tabletext"/>
              <w:spacing w:before="20" w:after="20"/>
              <w:rPr>
                <w:b/>
                <w:bCs/>
                <w:lang w:val="es-ES"/>
              </w:rPr>
            </w:pPr>
            <w:r w:rsidRPr="004C6046">
              <w:rPr>
                <w:b/>
                <w:bCs/>
                <w:lang w:val="es-ES"/>
              </w:rPr>
              <w:t xml:space="preserve">Región D – África </w:t>
            </w:r>
            <w:r w:rsidRPr="004C6046">
              <w:rPr>
                <w:b/>
                <w:bCs/>
                <w:i/>
                <w:iCs/>
                <w:lang w:val="es-ES"/>
              </w:rPr>
              <w:t>(13 escaños)</w:t>
            </w:r>
          </w:p>
          <w:p w14:paraId="4DF694A7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Argelia</w:t>
            </w:r>
          </w:p>
          <w:p w14:paraId="07B19C32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Cabo Verde</w:t>
            </w:r>
          </w:p>
          <w:p w14:paraId="43C1CF41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Côte d'Ivoire</w:t>
            </w:r>
          </w:p>
          <w:p w14:paraId="7D38C714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Egipto</w:t>
            </w:r>
          </w:p>
          <w:p w14:paraId="063A3BA3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Gabón</w:t>
            </w:r>
          </w:p>
          <w:p w14:paraId="030E88F3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Ghana</w:t>
            </w:r>
          </w:p>
          <w:p w14:paraId="5FA8969C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Kenya</w:t>
            </w:r>
          </w:p>
          <w:p w14:paraId="61A6D1B0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Libia</w:t>
            </w:r>
          </w:p>
          <w:p w14:paraId="57C736CF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Malí</w:t>
            </w:r>
          </w:p>
          <w:p w14:paraId="108E964B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Marruecos</w:t>
            </w:r>
          </w:p>
          <w:p w14:paraId="49286EB9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Mauricio</w:t>
            </w:r>
          </w:p>
          <w:p w14:paraId="2F2C80E1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Nigeria</w:t>
            </w:r>
          </w:p>
          <w:p w14:paraId="59591120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Uganda</w:t>
            </w:r>
          </w:p>
          <w:p w14:paraId="48F2ED37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Rep. Dem. del Congo</w:t>
            </w:r>
          </w:p>
          <w:p w14:paraId="2A8322BC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Rwanda</w:t>
            </w:r>
          </w:p>
          <w:p w14:paraId="03D85247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Senegal</w:t>
            </w:r>
          </w:p>
          <w:p w14:paraId="1CD92850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Sudafricana (Rep.)</w:t>
            </w:r>
          </w:p>
          <w:p w14:paraId="51EC5995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Tanzanía</w:t>
            </w:r>
          </w:p>
          <w:p w14:paraId="73357EC5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Túnez</w:t>
            </w:r>
          </w:p>
        </w:tc>
        <w:tc>
          <w:tcPr>
            <w:tcW w:w="4820" w:type="dxa"/>
          </w:tcPr>
          <w:p w14:paraId="664D3D01" w14:textId="77777777" w:rsidR="004C6046" w:rsidRPr="004C6046" w:rsidRDefault="004C6046" w:rsidP="004C6046">
            <w:pPr>
              <w:pStyle w:val="Tabletext"/>
              <w:spacing w:before="20" w:after="20"/>
              <w:rPr>
                <w:b/>
                <w:bCs/>
                <w:lang w:val="es-ES"/>
              </w:rPr>
            </w:pPr>
            <w:r w:rsidRPr="004C6046">
              <w:rPr>
                <w:b/>
                <w:bCs/>
                <w:lang w:val="es-ES"/>
              </w:rPr>
              <w:t xml:space="preserve">Región E – Asia y Australasia </w:t>
            </w:r>
            <w:r w:rsidRPr="004C6046">
              <w:rPr>
                <w:b/>
                <w:bCs/>
                <w:i/>
                <w:iCs/>
                <w:lang w:val="es-ES"/>
              </w:rPr>
              <w:t>(13 escaños)</w:t>
            </w:r>
          </w:p>
          <w:p w14:paraId="3C2A4FDE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Arabia Saudita</w:t>
            </w:r>
          </w:p>
          <w:p w14:paraId="3E46BED5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Australia</w:t>
            </w:r>
          </w:p>
          <w:p w14:paraId="3B13BA49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Bahrein</w:t>
            </w:r>
          </w:p>
          <w:p w14:paraId="7EDE523D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China</w:t>
            </w:r>
          </w:p>
          <w:p w14:paraId="3205F88E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Corea (Rep. de)</w:t>
            </w:r>
          </w:p>
          <w:p w14:paraId="2A1D25F2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Emiratos Árabes Unidos</w:t>
            </w:r>
          </w:p>
          <w:p w14:paraId="3B457DE5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India</w:t>
            </w:r>
          </w:p>
          <w:p w14:paraId="73FB90E1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Indonesia</w:t>
            </w:r>
          </w:p>
          <w:p w14:paraId="14F20E03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Iraq</w:t>
            </w:r>
          </w:p>
          <w:p w14:paraId="25104FC0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Japón</w:t>
            </w:r>
          </w:p>
          <w:p w14:paraId="7DD0373D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Kuwait</w:t>
            </w:r>
          </w:p>
          <w:p w14:paraId="37E40BBB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Malasia</w:t>
            </w:r>
          </w:p>
          <w:p w14:paraId="42A2E66A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Pakistán</w:t>
            </w:r>
          </w:p>
          <w:p w14:paraId="7E6E5668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 xml:space="preserve">Qatar </w:t>
            </w:r>
          </w:p>
          <w:p w14:paraId="69F5D52E" w14:textId="77777777" w:rsidR="004C6046" w:rsidRPr="004C6046" w:rsidRDefault="004C6046" w:rsidP="004C6046">
            <w:pPr>
              <w:pStyle w:val="Tabletext"/>
              <w:spacing w:before="20" w:after="20"/>
              <w:rPr>
                <w:lang w:val="es-ES"/>
              </w:rPr>
            </w:pPr>
            <w:r w:rsidRPr="004C6046">
              <w:rPr>
                <w:lang w:val="es-ES"/>
              </w:rPr>
              <w:t>Tailandia</w:t>
            </w:r>
          </w:p>
        </w:tc>
      </w:tr>
    </w:tbl>
    <w:p w14:paraId="77330E5E" w14:textId="3612842A" w:rsidR="00B461C2" w:rsidRPr="004C6046" w:rsidRDefault="004C6046" w:rsidP="004C6046">
      <w:pPr>
        <w:jc w:val="center"/>
        <w:rPr>
          <w:lang w:val="es-ES"/>
        </w:rPr>
      </w:pPr>
      <w:r w:rsidRPr="004C6046">
        <w:rPr>
          <w:lang w:val="es-ES"/>
        </w:rPr>
        <w:t>______________</w:t>
      </w:r>
    </w:p>
    <w:sectPr w:rsidR="00B461C2" w:rsidRPr="004C6046" w:rsidSect="00A64D40">
      <w:headerReference w:type="first" r:id="rId12"/>
      <w:footerReference w:type="first" r:id="rId13"/>
      <w:pgSz w:w="16834" w:h="11913" w:orient="landscape"/>
      <w:pgMar w:top="1134" w:right="1418" w:bottom="1134" w:left="1418" w:header="720" w:footer="720" w:gutter="0"/>
      <w:paperSrc w:first="15" w:other="15"/>
      <w:cols w:space="720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520C8" w14:textId="77777777" w:rsidR="00430E15" w:rsidRDefault="00430E15">
      <w:r>
        <w:separator/>
      </w:r>
    </w:p>
  </w:endnote>
  <w:endnote w:type="continuationSeparator" w:id="0">
    <w:p w14:paraId="03D22F54" w14:textId="77777777" w:rsidR="00430E15" w:rsidRDefault="00430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3EDA9" w14:textId="4510F5C1" w:rsidR="004B07DB" w:rsidRPr="00BF32F2" w:rsidRDefault="004B07DB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3B5DC9" w:rsidRPr="009415B6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3B5DC9" w:rsidRPr="003B5DC9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72AC5" w14:textId="650F35C7" w:rsidR="00A64D40" w:rsidRPr="00BF32F2" w:rsidRDefault="00A64D40" w:rsidP="00BF32F2">
    <w:pPr>
      <w:pStyle w:val="firstfooter0"/>
      <w:spacing w:before="0" w:beforeAutospacing="0" w:after="0" w:afterAutospacing="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BB0E5" w14:textId="77777777" w:rsidR="00430E15" w:rsidRDefault="00430E15">
      <w:r>
        <w:t>____________________</w:t>
      </w:r>
    </w:p>
  </w:footnote>
  <w:footnote w:type="continuationSeparator" w:id="0">
    <w:p w14:paraId="732C5638" w14:textId="77777777" w:rsidR="00430E15" w:rsidRDefault="00430E15">
      <w:r>
        <w:continuationSeparator/>
      </w:r>
    </w:p>
  </w:footnote>
  <w:footnote w:id="1">
    <w:p w14:paraId="6DA366BE" w14:textId="5A24D165" w:rsidR="00B461C2" w:rsidRPr="00B461C2" w:rsidRDefault="00B461C2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>
        <w:tab/>
      </w:r>
      <w:r w:rsidRPr="00B461C2">
        <w:t>Indicadas en orden alfabético francés.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64C7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6D6C2C56" w14:textId="26E86765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</w:t>
    </w:r>
    <w:r w:rsidR="004C6046">
      <w:t>100</w:t>
    </w:r>
    <w:r w:rsidR="00075113">
      <w:t>-S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1FA2D" w14:textId="4704C6A1" w:rsidR="00A64D40" w:rsidRDefault="00A64D40" w:rsidP="00A64D40"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BCE8A07" w14:textId="05A400B5" w:rsidR="00A64D40" w:rsidRDefault="00A64D40" w:rsidP="00A64D40">
    <w:pPr>
      <w:pStyle w:val="Header"/>
    </w:pPr>
    <w:r>
      <w:rPr>
        <w:lang w:val="en-US"/>
      </w:rPr>
      <w:t>PP26</w:t>
    </w:r>
    <w:r>
      <w:t>/</w:t>
    </w:r>
    <w:r>
      <w:t>100</w:t>
    </w:r>
    <w:r>
      <w:t>-S</w:t>
    </w:r>
  </w:p>
  <w:p w14:paraId="7FBBC7E9" w14:textId="77777777" w:rsidR="00B461C2" w:rsidRDefault="00B461C2" w:rsidP="00A64D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75113"/>
    <w:rsid w:val="000863AB"/>
    <w:rsid w:val="000A1523"/>
    <w:rsid w:val="000B1752"/>
    <w:rsid w:val="0010546D"/>
    <w:rsid w:val="00135F93"/>
    <w:rsid w:val="001632E3"/>
    <w:rsid w:val="001D4983"/>
    <w:rsid w:val="001D6EC3"/>
    <w:rsid w:val="001D787B"/>
    <w:rsid w:val="001E3D06"/>
    <w:rsid w:val="001F0B24"/>
    <w:rsid w:val="001F5B03"/>
    <w:rsid w:val="00225F6B"/>
    <w:rsid w:val="00237C17"/>
    <w:rsid w:val="00242376"/>
    <w:rsid w:val="00255FA1"/>
    <w:rsid w:val="00262FF4"/>
    <w:rsid w:val="00277985"/>
    <w:rsid w:val="002C6527"/>
    <w:rsid w:val="002E44FC"/>
    <w:rsid w:val="003537B5"/>
    <w:rsid w:val="003707E5"/>
    <w:rsid w:val="00375610"/>
    <w:rsid w:val="00391611"/>
    <w:rsid w:val="003B5DC9"/>
    <w:rsid w:val="003D0027"/>
    <w:rsid w:val="003E6E73"/>
    <w:rsid w:val="00430E15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C604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75D2"/>
    <w:rsid w:val="007D61E2"/>
    <w:rsid w:val="007F6EBC"/>
    <w:rsid w:val="00810D8B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64D40"/>
    <w:rsid w:val="00A70E95"/>
    <w:rsid w:val="00AA1F73"/>
    <w:rsid w:val="00AB190D"/>
    <w:rsid w:val="00AB34CA"/>
    <w:rsid w:val="00AD400E"/>
    <w:rsid w:val="00AF0DC5"/>
    <w:rsid w:val="00B012B7"/>
    <w:rsid w:val="00B30C52"/>
    <w:rsid w:val="00B461C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806C7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7239E2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rsid w:val="00A64D40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tu.int/hub/membership/our-members/directory/?myitu-members-states=true&amp;request=countrie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33A0D-EE48-44BC-9DC1-35CE2B6CE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1603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ITU Plenipotentiary Conference (PP-26)</dc:subject>
  <dc:creator>GBS</dc:creator>
  <cp:keywords>PP-26, PP26, ITU</cp:keywords>
  <dc:description/>
  <cp:lastModifiedBy>Spanish</cp:lastModifiedBy>
  <cp:revision>3</cp:revision>
  <dcterms:created xsi:type="dcterms:W3CDTF">2026-10-27T11:18:00Z</dcterms:created>
  <dcterms:modified xsi:type="dcterms:W3CDTF">2026-10-27T11:50:00Z</dcterms:modified>
  <cp:category>Conference document</cp:category>
</cp:coreProperties>
</file>