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651A12" w14:paraId="4F807129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6066C95" w14:textId="77777777" w:rsidR="00CE496F" w:rsidRPr="00651A12" w:rsidRDefault="00CE496F" w:rsidP="00CE496F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651A12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03EDA7E1" wp14:editId="4F4E10F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651A12" w14:paraId="52538E18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82145B" w14:textId="77777777" w:rsidR="002E1AF7" w:rsidRPr="00651A12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651A12" w14:paraId="69F9469D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6A7F20E8" w14:textId="77777777" w:rsidR="00BD1614" w:rsidRPr="00651A12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2A1E5D98" w14:textId="77777777" w:rsidR="00BD1614" w:rsidRPr="00651A12" w:rsidRDefault="00BD1614" w:rsidP="007A47E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651A12" w14:paraId="4944D5FC" w14:textId="77777777" w:rsidTr="00CE496F">
        <w:trPr>
          <w:cantSplit/>
          <w:jc w:val="center"/>
        </w:trPr>
        <w:tc>
          <w:tcPr>
            <w:tcW w:w="7229" w:type="dxa"/>
          </w:tcPr>
          <w:p w14:paraId="1B16F04B" w14:textId="77777777" w:rsidR="00BD1614" w:rsidRPr="00651A12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651A12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5A0D3F5E" w14:textId="77777777" w:rsidR="00BD1614" w:rsidRPr="00651A12" w:rsidRDefault="00BD1614" w:rsidP="007A47E9">
            <w:pPr>
              <w:spacing w:before="0"/>
              <w:rPr>
                <w:rFonts w:cstheme="minorHAnsi"/>
                <w:szCs w:val="24"/>
              </w:rPr>
            </w:pPr>
            <w:r w:rsidRPr="00651A12">
              <w:rPr>
                <w:rFonts w:cstheme="minorHAnsi"/>
                <w:b/>
                <w:szCs w:val="24"/>
              </w:rPr>
              <w:t>Addendum 38 au</w:t>
            </w:r>
            <w:r w:rsidRPr="00651A12">
              <w:rPr>
                <w:rFonts w:cstheme="minorHAnsi"/>
                <w:b/>
                <w:szCs w:val="24"/>
              </w:rPr>
              <w:br/>
              <w:t>Document 91</w:t>
            </w:r>
            <w:r w:rsidR="005F63BD" w:rsidRPr="00651A12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651A12" w14:paraId="4FCE8ABA" w14:textId="77777777" w:rsidTr="00CE496F">
        <w:trPr>
          <w:cantSplit/>
          <w:jc w:val="center"/>
        </w:trPr>
        <w:tc>
          <w:tcPr>
            <w:tcW w:w="7229" w:type="dxa"/>
          </w:tcPr>
          <w:p w14:paraId="70D20068" w14:textId="77777777" w:rsidR="00BD1614" w:rsidRPr="00651A12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3668A25" w14:textId="77777777" w:rsidR="00BD1614" w:rsidRPr="00651A12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651A12">
              <w:rPr>
                <w:rFonts w:cstheme="minorHAnsi"/>
                <w:b/>
                <w:szCs w:val="24"/>
              </w:rPr>
              <w:t>19 octobre 2026</w:t>
            </w:r>
          </w:p>
        </w:tc>
      </w:tr>
      <w:tr w:rsidR="00BD1614" w:rsidRPr="00651A12" w14:paraId="36F48956" w14:textId="77777777" w:rsidTr="00CE496F">
        <w:trPr>
          <w:cantSplit/>
          <w:jc w:val="center"/>
        </w:trPr>
        <w:tc>
          <w:tcPr>
            <w:tcW w:w="7229" w:type="dxa"/>
          </w:tcPr>
          <w:p w14:paraId="41ACE0E1" w14:textId="77777777" w:rsidR="00BD1614" w:rsidRPr="00651A12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203BF361" w14:textId="77777777" w:rsidR="00BD1614" w:rsidRPr="00651A12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651A12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651A12" w14:paraId="2838185C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E456B74" w14:textId="77777777" w:rsidR="00BD1614" w:rsidRPr="00651A12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BD1614" w:rsidRPr="00651A12" w14:paraId="4A7190C6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B0B4563" w14:textId="104327D6" w:rsidR="00BD1614" w:rsidRPr="00651A12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651A12">
              <w:t xml:space="preserve">Administrations des </w:t>
            </w:r>
            <w:r w:rsidR="00BC0687" w:rsidRPr="00651A12">
              <w:t>É</w:t>
            </w:r>
            <w:r w:rsidRPr="00651A12">
              <w:t>tats arabes</w:t>
            </w:r>
          </w:p>
        </w:tc>
      </w:tr>
      <w:tr w:rsidR="00BD1614" w:rsidRPr="00651A12" w14:paraId="05DFE0B4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1CBE369" w14:textId="67AF3A7E" w:rsidR="00BD1614" w:rsidRPr="00651A12" w:rsidRDefault="00BC0687" w:rsidP="007A47E9">
            <w:pPr>
              <w:pStyle w:val="Title1"/>
            </w:pPr>
            <w:bookmarkStart w:id="3" w:name="dtitle1" w:colFirst="0" w:colLast="0"/>
            <w:bookmarkEnd w:id="2"/>
            <w:r w:rsidRPr="00651A12">
              <w:t>PROJET DE NOUVELLE RéSOLUTION</w:t>
            </w:r>
          </w:p>
        </w:tc>
      </w:tr>
      <w:tr w:rsidR="00BD1614" w:rsidRPr="00651A12" w14:paraId="63CA6C58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8BC1DA6" w14:textId="73CE5124" w:rsidR="00BD1614" w:rsidRPr="00651A12" w:rsidRDefault="00C306C2" w:rsidP="007A47E9">
            <w:pPr>
              <w:pStyle w:val="Title2"/>
            </w:pPr>
            <w:bookmarkStart w:id="4" w:name="dtitle2" w:colFirst="0" w:colLast="0"/>
            <w:bookmarkEnd w:id="3"/>
            <w:r w:rsidRPr="00651A12">
              <w:t xml:space="preserve">AMélioration de </w:t>
            </w:r>
            <w:r w:rsidR="00137AC6" w:rsidRPr="00651A12">
              <w:t xml:space="preserve">L'efficacité </w:t>
            </w:r>
            <w:r w:rsidR="008D0AA7" w:rsidRPr="00651A12">
              <w:t>économique</w:t>
            </w:r>
            <w:r w:rsidRPr="00651A12">
              <w:t xml:space="preserve"> de l'</w:t>
            </w:r>
            <w:r w:rsidR="007045CB" w:rsidRPr="00651A12">
              <w:t>accueil</w:t>
            </w:r>
            <w:r w:rsidRPr="00651A12">
              <w:t xml:space="preserve"> des</w:t>
            </w:r>
            <w:r w:rsidR="0019356E" w:rsidRPr="00651A12">
              <w:br/>
            </w:r>
            <w:r w:rsidRPr="00651A12">
              <w:t>conférences, assemblées et réunions de l'uit</w:t>
            </w:r>
          </w:p>
        </w:tc>
      </w:tr>
      <w:tr w:rsidR="00BD1614" w:rsidRPr="00651A12" w14:paraId="32511479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7AB510B" w14:textId="77777777" w:rsidR="00BD1614" w:rsidRPr="00651A12" w:rsidRDefault="00BD1614" w:rsidP="007A47E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6B8B3B00" w14:textId="5C1D77ED" w:rsidR="000D15FB" w:rsidRPr="00651A12" w:rsidRDefault="00BC0687" w:rsidP="00BC0687">
      <w:pPr>
        <w:pStyle w:val="Headingb"/>
      </w:pPr>
      <w:r w:rsidRPr="00651A12">
        <w:t>Résumé:</w:t>
      </w:r>
    </w:p>
    <w:p w14:paraId="09A75D2B" w14:textId="43AB1659" w:rsidR="00BC0687" w:rsidRPr="00651A12" w:rsidRDefault="00C306C2" w:rsidP="00E60DA1">
      <w:r w:rsidRPr="00651A12">
        <w:t>Cette résolution vise à améliorer l</w:t>
      </w:r>
      <w:r w:rsidR="004E465B" w:rsidRPr="00651A12">
        <w:t>'</w:t>
      </w:r>
      <w:r w:rsidRPr="00651A12">
        <w:t xml:space="preserve">efficacité et la </w:t>
      </w:r>
      <w:r w:rsidR="00137AC6" w:rsidRPr="00651A12">
        <w:t>rationalisation des coûts</w:t>
      </w:r>
      <w:r w:rsidRPr="00651A12">
        <w:t xml:space="preserve"> </w:t>
      </w:r>
      <w:r w:rsidR="007045CB" w:rsidRPr="00651A12">
        <w:t>liés à l'accueil</w:t>
      </w:r>
      <w:r w:rsidRPr="00651A12">
        <w:t xml:space="preserve"> des manifestations de l</w:t>
      </w:r>
      <w:r w:rsidR="004E465B" w:rsidRPr="00651A12">
        <w:t>'</w:t>
      </w:r>
      <w:r w:rsidRPr="00651A12">
        <w:t xml:space="preserve">UIT en harmonisant les exigences en </w:t>
      </w:r>
      <w:r w:rsidR="007045CB" w:rsidRPr="00651A12">
        <w:t xml:space="preserve">la </w:t>
      </w:r>
      <w:r w:rsidRPr="00651A12">
        <w:t>matière, en allégeant les contraintes financières et logistiques pesant sur l</w:t>
      </w:r>
      <w:r w:rsidR="004E465B" w:rsidRPr="00651A12">
        <w:t>'</w:t>
      </w:r>
      <w:r w:rsidRPr="00651A12">
        <w:t>Union et les pays hôtes et en encourageant l</w:t>
      </w:r>
      <w:r w:rsidR="004E465B" w:rsidRPr="00651A12">
        <w:t>'</w:t>
      </w:r>
      <w:r w:rsidRPr="00651A12">
        <w:t>utilisation de ressources locales, de services d'interprétation peu coûteux et de solutions numériques, tout en garantissant le respect des normes et des exigences de l</w:t>
      </w:r>
      <w:r w:rsidR="004E465B" w:rsidRPr="00651A12">
        <w:t>'</w:t>
      </w:r>
      <w:r w:rsidRPr="00651A12">
        <w:t>UIT.</w:t>
      </w:r>
    </w:p>
    <w:p w14:paraId="24893DA5" w14:textId="77777777" w:rsidR="00BC0687" w:rsidRPr="00651A12" w:rsidRDefault="00BC0687" w:rsidP="00BC0687">
      <w:pPr>
        <w:pStyle w:val="Headingb"/>
      </w:pPr>
      <w:r w:rsidRPr="00651A12">
        <w:t>Suite à donner:</w:t>
      </w:r>
    </w:p>
    <w:p w14:paraId="0B5F9087" w14:textId="3D5FA56E" w:rsidR="00BC0687" w:rsidRPr="00651A12" w:rsidRDefault="00BC0687" w:rsidP="00BC0687">
      <w:r w:rsidRPr="00651A12">
        <w:t xml:space="preserve">La Conférence de plénipotentiaires est invitée </w:t>
      </w:r>
      <w:r w:rsidRPr="00651A12">
        <w:rPr>
          <w:b/>
          <w:bCs/>
        </w:rPr>
        <w:t>à examiner</w:t>
      </w:r>
      <w:r w:rsidRPr="00651A12">
        <w:t xml:space="preserve"> </w:t>
      </w:r>
      <w:r w:rsidR="00C306C2" w:rsidRPr="00651A12">
        <w:t xml:space="preserve">le présent document </w:t>
      </w:r>
      <w:r w:rsidRPr="00651A12">
        <w:t xml:space="preserve">et </w:t>
      </w:r>
      <w:r w:rsidRPr="00651A12">
        <w:rPr>
          <w:b/>
          <w:bCs/>
        </w:rPr>
        <w:t>à approuver</w:t>
      </w:r>
      <w:r w:rsidRPr="00651A12">
        <w:t xml:space="preserve"> la </w:t>
      </w:r>
      <w:r w:rsidR="00C306C2" w:rsidRPr="00651A12">
        <w:t>proposition de Résolution</w:t>
      </w:r>
      <w:r w:rsidRPr="00651A12">
        <w:t>.</w:t>
      </w:r>
    </w:p>
    <w:p w14:paraId="57634F0F" w14:textId="400E9B10" w:rsidR="00BD1614" w:rsidRPr="00651A12" w:rsidRDefault="00BD1614" w:rsidP="00BC0687">
      <w:r w:rsidRPr="00651A12">
        <w:br w:type="page"/>
      </w:r>
    </w:p>
    <w:p w14:paraId="17DCC732" w14:textId="77777777" w:rsidR="00D57F54" w:rsidRPr="00651A12" w:rsidRDefault="00BC0E36">
      <w:pPr>
        <w:pStyle w:val="Proposal"/>
      </w:pPr>
      <w:r w:rsidRPr="00651A12">
        <w:lastRenderedPageBreak/>
        <w:t>ADD</w:t>
      </w:r>
      <w:r w:rsidRPr="00651A12">
        <w:tab/>
        <w:t>ARB/91A38/1</w:t>
      </w:r>
    </w:p>
    <w:p w14:paraId="0BD28D5A" w14:textId="77777777" w:rsidR="00D57F54" w:rsidRPr="00651A12" w:rsidRDefault="00BC0E36">
      <w:pPr>
        <w:pStyle w:val="ResNo"/>
      </w:pPr>
      <w:r w:rsidRPr="00651A12">
        <w:t>Projet de nouvelle Résolution [ARB-4]</w:t>
      </w:r>
    </w:p>
    <w:p w14:paraId="2785746A" w14:textId="44074A05" w:rsidR="00D57F54" w:rsidRPr="00651A12" w:rsidRDefault="00C306C2" w:rsidP="00C306C2">
      <w:pPr>
        <w:pStyle w:val="Restitle"/>
      </w:pPr>
      <w:r w:rsidRPr="00651A12">
        <w:t xml:space="preserve">Amélioration de </w:t>
      </w:r>
      <w:r w:rsidR="00644738" w:rsidRPr="00651A12">
        <w:t xml:space="preserve">l'efficacité </w:t>
      </w:r>
      <w:r w:rsidR="008D0AA7" w:rsidRPr="00651A12">
        <w:t>économique</w:t>
      </w:r>
      <w:r w:rsidRPr="00651A12">
        <w:t xml:space="preserve"> de </w:t>
      </w:r>
      <w:r w:rsidR="007045CB" w:rsidRPr="00651A12">
        <w:t xml:space="preserve">l'accueil </w:t>
      </w:r>
      <w:r w:rsidRPr="00651A12">
        <w:t>des</w:t>
      </w:r>
      <w:r w:rsidR="0019356E" w:rsidRPr="00651A12">
        <w:br/>
      </w:r>
      <w:r w:rsidRPr="00651A12">
        <w:t>conférences, assemblées et réunions de l'UIT</w:t>
      </w:r>
    </w:p>
    <w:p w14:paraId="22C7A409" w14:textId="3FC2BA7F" w:rsidR="00BC0687" w:rsidRPr="00651A12" w:rsidRDefault="00BC0687" w:rsidP="00BC0687">
      <w:pPr>
        <w:pStyle w:val="Normalaftertitle"/>
      </w:pPr>
      <w:r w:rsidRPr="00651A12">
        <w:t>La Conférence de plénipotentiaires de l'Union internationale des télécommunications (Doha, 2026),</w:t>
      </w:r>
    </w:p>
    <w:p w14:paraId="45CFBB42" w14:textId="616A43BF" w:rsidR="00D57F54" w:rsidRPr="00651A12" w:rsidRDefault="00BC0687" w:rsidP="00BC0687">
      <w:pPr>
        <w:pStyle w:val="Call"/>
      </w:pPr>
      <w:r w:rsidRPr="00651A12">
        <w:t>rappelant</w:t>
      </w:r>
    </w:p>
    <w:p w14:paraId="0EE52887" w14:textId="3A925EE0" w:rsidR="00BC0687" w:rsidRPr="00651A12" w:rsidRDefault="00BC0687" w:rsidP="008910EA">
      <w:r w:rsidRPr="00651A12">
        <w:rPr>
          <w:i/>
          <w:iCs/>
        </w:rPr>
        <w:t>a)</w:t>
      </w:r>
      <w:r w:rsidRPr="00651A12">
        <w:tab/>
        <w:t>la Décision 5 (Rév. Bucarest, 2022) de la Conférence de plénipotentiaires relative aux produits et charges de l'Union pour la période 2024-2027;</w:t>
      </w:r>
    </w:p>
    <w:p w14:paraId="28F564F6" w14:textId="5844E8CE" w:rsidR="00BC0687" w:rsidRPr="00651A12" w:rsidRDefault="00BC0687" w:rsidP="008910EA">
      <w:r w:rsidRPr="00651A12">
        <w:rPr>
          <w:i/>
          <w:iCs/>
        </w:rPr>
        <w:t>b)</w:t>
      </w:r>
      <w:r w:rsidRPr="00651A12">
        <w:tab/>
        <w:t xml:space="preserve">la Résolution 66 (Rév. Bucarest, 2022) de la Conférence </w:t>
      </w:r>
      <w:r w:rsidR="007045CB" w:rsidRPr="00651A12">
        <w:t xml:space="preserve">de plénipotentiaires </w:t>
      </w:r>
      <w:r w:rsidRPr="00651A12">
        <w:t>sur les documents et les publications de l'Union;</w:t>
      </w:r>
    </w:p>
    <w:p w14:paraId="1078130A" w14:textId="41DDBFC4" w:rsidR="00BC0687" w:rsidRPr="00651A12" w:rsidRDefault="00BC0687" w:rsidP="008910EA">
      <w:r w:rsidRPr="00651A12">
        <w:rPr>
          <w:i/>
          <w:iCs/>
        </w:rPr>
        <w:t>c)</w:t>
      </w:r>
      <w:r w:rsidRPr="00651A12">
        <w:tab/>
        <w:t>la Résolution 167 (Rév. Bucarest, 2022) de la Conférence de plénipotentiaires</w:t>
      </w:r>
      <w:r w:rsidR="007045CB" w:rsidRPr="00651A12">
        <w:t xml:space="preserve"> sur le</w:t>
      </w:r>
      <w:r w:rsidRPr="00651A12">
        <w:t xml:space="preserve"> Renforcement et développement des capacités de l'UIT pour les réunions entièrement virtuelles et les réunions physiques avec participation à distance, et des moyens électroniques permettant de faire avancer les travaux de l'Union;</w:t>
      </w:r>
    </w:p>
    <w:p w14:paraId="13E299E9" w14:textId="4669995F" w:rsidR="00BC0687" w:rsidRPr="00651A12" w:rsidRDefault="00BC0687" w:rsidP="008910EA">
      <w:r w:rsidRPr="00651A12">
        <w:rPr>
          <w:i/>
          <w:iCs/>
        </w:rPr>
        <w:t>d)</w:t>
      </w:r>
      <w:r w:rsidRPr="00651A12">
        <w:tab/>
        <w:t xml:space="preserve">la Résolution 144 (Rév. </w:t>
      </w:r>
      <w:r w:rsidR="00370E36">
        <w:t>Busan, 2014</w:t>
      </w:r>
      <w:r w:rsidRPr="00651A12">
        <w:t>) de la</w:t>
      </w:r>
      <w:r w:rsidR="005A7EFD" w:rsidRPr="00651A12">
        <w:t xml:space="preserve"> </w:t>
      </w:r>
      <w:r w:rsidRPr="00651A12">
        <w:t xml:space="preserve">Conférence </w:t>
      </w:r>
      <w:r w:rsidR="007045CB" w:rsidRPr="00651A12">
        <w:t xml:space="preserve">de plénipotentiaires </w:t>
      </w:r>
      <w:r w:rsidRPr="00651A12">
        <w:t>sur la mise à disposition à l'avance de modèles d'accord de pays hôte pour la tenue de conférences et assemblées de l'Union en dehors de Genève;</w:t>
      </w:r>
    </w:p>
    <w:p w14:paraId="38896EF1" w14:textId="4D682FF4" w:rsidR="00BC0687" w:rsidRPr="00651A12" w:rsidRDefault="00BC0687" w:rsidP="008910EA">
      <w:r w:rsidRPr="00651A12">
        <w:rPr>
          <w:i/>
          <w:iCs/>
        </w:rPr>
        <w:t>e)</w:t>
      </w:r>
      <w:r w:rsidRPr="00651A12">
        <w:tab/>
        <w:t>la Résolution 154 (Rév. Bucarest, 2022) de la Conférence</w:t>
      </w:r>
      <w:r w:rsidR="007045CB" w:rsidRPr="00651A12">
        <w:t xml:space="preserve"> de plénipotentiaires</w:t>
      </w:r>
      <w:r w:rsidRPr="00651A12">
        <w:t xml:space="preserve"> sur l'utilisation des six langues officielles de l'Union sur un pied d'égalité</w:t>
      </w:r>
      <w:r w:rsidR="00413C1E" w:rsidRPr="00651A12">
        <w:t>,</w:t>
      </w:r>
    </w:p>
    <w:p w14:paraId="6972C26A" w14:textId="366AD9E1" w:rsidR="00BC0687" w:rsidRPr="00651A12" w:rsidRDefault="00BC0687" w:rsidP="00BC0687">
      <w:pPr>
        <w:pStyle w:val="Call"/>
      </w:pPr>
      <w:r w:rsidRPr="00651A12">
        <w:t>considérant</w:t>
      </w:r>
    </w:p>
    <w:p w14:paraId="691CFCE2" w14:textId="16FD9519" w:rsidR="00BC0687" w:rsidRPr="00651A12" w:rsidRDefault="00252C98" w:rsidP="00BC0687">
      <w:r w:rsidRPr="00651A12">
        <w:rPr>
          <w:i/>
          <w:iCs/>
        </w:rPr>
        <w:t>a)</w:t>
      </w:r>
      <w:r w:rsidRPr="00651A12">
        <w:tab/>
      </w:r>
      <w:r w:rsidR="005A7EFD" w:rsidRPr="00651A12">
        <w:t xml:space="preserve">l'importance </w:t>
      </w:r>
      <w:r w:rsidR="00BD6BC3" w:rsidRPr="00651A12">
        <w:t xml:space="preserve">qu'il y a à </w:t>
      </w:r>
      <w:r w:rsidR="005A7EFD" w:rsidRPr="00651A12">
        <w:t xml:space="preserve">assurer la participation effective des </w:t>
      </w:r>
      <w:r w:rsidR="00D5662B" w:rsidRPr="00651A12">
        <w:t>M</w:t>
      </w:r>
      <w:r w:rsidR="005A7EFD" w:rsidRPr="00651A12">
        <w:t>embres de l</w:t>
      </w:r>
      <w:r w:rsidR="004E465B" w:rsidRPr="00651A12">
        <w:t>'</w:t>
      </w:r>
      <w:r w:rsidR="005A7EFD" w:rsidRPr="00651A12">
        <w:t>UIT aux travaux et aux activités de l</w:t>
      </w:r>
      <w:r w:rsidR="004E465B" w:rsidRPr="00651A12">
        <w:t>'</w:t>
      </w:r>
      <w:r w:rsidR="005A7EFD" w:rsidRPr="00651A12">
        <w:t>Union</w:t>
      </w:r>
      <w:r w:rsidRPr="00651A12">
        <w:t>;</w:t>
      </w:r>
    </w:p>
    <w:p w14:paraId="2353D255" w14:textId="1A118CB0" w:rsidR="00252C98" w:rsidRPr="00651A12" w:rsidRDefault="00252C98" w:rsidP="00BC0687">
      <w:r w:rsidRPr="00651A12">
        <w:rPr>
          <w:i/>
          <w:iCs/>
        </w:rPr>
        <w:t>b)</w:t>
      </w:r>
      <w:r w:rsidRPr="00651A12">
        <w:tab/>
      </w:r>
      <w:r w:rsidR="005A7EFD" w:rsidRPr="00651A12">
        <w:t>les avantages que présente la tenue de conférences, assemblées, réunions, ateliers, forums et autres activités de l</w:t>
      </w:r>
      <w:r w:rsidR="004E465B" w:rsidRPr="00651A12">
        <w:t>'</w:t>
      </w:r>
      <w:r w:rsidR="005A7EFD" w:rsidRPr="00651A12">
        <w:t>UIT à l</w:t>
      </w:r>
      <w:r w:rsidR="004E465B" w:rsidRPr="00651A12">
        <w:t>'</w:t>
      </w:r>
      <w:r w:rsidR="005A7EFD" w:rsidRPr="00651A12">
        <w:t>invitation d</w:t>
      </w:r>
      <w:r w:rsidR="004E465B" w:rsidRPr="00651A12">
        <w:t>'</w:t>
      </w:r>
      <w:r w:rsidR="005A7EFD" w:rsidRPr="00651A12">
        <w:t>États Membres en dehors de Genève, notamment le renforcement de la participation régionale, la facilitation de l</w:t>
      </w:r>
      <w:r w:rsidR="004E465B" w:rsidRPr="00651A12">
        <w:t>'</w:t>
      </w:r>
      <w:r w:rsidR="005A7EFD" w:rsidRPr="00651A12">
        <w:t>échange de connaissances et du renforcement des capacités, et l'accroissement de la visibilité et de la présence régionale de l</w:t>
      </w:r>
      <w:r w:rsidR="004E465B" w:rsidRPr="00651A12">
        <w:t>'</w:t>
      </w:r>
      <w:r w:rsidR="005A7EFD" w:rsidRPr="00651A12">
        <w:t>Union</w:t>
      </w:r>
      <w:r w:rsidRPr="00651A12">
        <w:t>;</w:t>
      </w:r>
    </w:p>
    <w:p w14:paraId="73D6BDA7" w14:textId="35104367" w:rsidR="00252C98" w:rsidRPr="00651A12" w:rsidRDefault="00252C98" w:rsidP="00BC0687">
      <w:r w:rsidRPr="00651A12">
        <w:rPr>
          <w:i/>
          <w:iCs/>
        </w:rPr>
        <w:t>c)</w:t>
      </w:r>
      <w:r w:rsidRPr="00651A12">
        <w:tab/>
      </w:r>
      <w:r w:rsidR="005A7EFD" w:rsidRPr="00651A12">
        <w:t>que les conférences et assemblées de l</w:t>
      </w:r>
      <w:r w:rsidR="004E465B" w:rsidRPr="00651A12">
        <w:t>'</w:t>
      </w:r>
      <w:r w:rsidR="005A7EFD" w:rsidRPr="00651A12">
        <w:t>UIT ayant un caractère statutaire, à savoir la Conférence de plénipotentiaires (PP), la Conférence mondiale des radiocommunications (CMR), l</w:t>
      </w:r>
      <w:r w:rsidR="004E465B" w:rsidRPr="00651A12">
        <w:t>'</w:t>
      </w:r>
      <w:r w:rsidR="005A7EFD" w:rsidRPr="00651A12">
        <w:t>Assemblée mondiale de normalisation des télécommunications (AMNT), la Conférence mondiale de développement des télécommunications (CMDT), la Conférence mondiale des télécommunications internationales (CMTI), ainsi que d</w:t>
      </w:r>
      <w:r w:rsidR="004E465B" w:rsidRPr="00651A12">
        <w:t>'</w:t>
      </w:r>
      <w:r w:rsidR="005A7EFD" w:rsidRPr="00651A12">
        <w:t xml:space="preserve">autres réunions et activités non statutaires, </w:t>
      </w:r>
      <w:r w:rsidR="00496BBE" w:rsidRPr="00651A12">
        <w:t>se caractérisent par un</w:t>
      </w:r>
      <w:r w:rsidR="005A7EFD" w:rsidRPr="00651A12">
        <w:t xml:space="preserve"> mandat, </w:t>
      </w:r>
      <w:r w:rsidR="00496BBE" w:rsidRPr="00651A12">
        <w:t xml:space="preserve">des </w:t>
      </w:r>
      <w:r w:rsidR="005A7EFD" w:rsidRPr="00651A12">
        <w:t xml:space="preserve">objectifs, </w:t>
      </w:r>
      <w:r w:rsidR="00496BBE" w:rsidRPr="00651A12">
        <w:t xml:space="preserve">une </w:t>
      </w:r>
      <w:r w:rsidR="005A7EFD" w:rsidRPr="00651A12">
        <w:t xml:space="preserve">envergure, </w:t>
      </w:r>
      <w:r w:rsidR="00496BBE" w:rsidRPr="00651A12">
        <w:t xml:space="preserve">des </w:t>
      </w:r>
      <w:r w:rsidR="005A7EFD" w:rsidRPr="00651A12">
        <w:t xml:space="preserve">exigences </w:t>
      </w:r>
      <w:r w:rsidR="006C152C" w:rsidRPr="00651A12">
        <w:t xml:space="preserve">en matière </w:t>
      </w:r>
      <w:r w:rsidR="005A7EFD" w:rsidRPr="00651A12">
        <w:t xml:space="preserve">de participation et </w:t>
      </w:r>
      <w:r w:rsidR="00496BBE" w:rsidRPr="00651A12">
        <w:t xml:space="preserve">une </w:t>
      </w:r>
      <w:r w:rsidR="005A7EFD" w:rsidRPr="00651A12">
        <w:t>complexité opérationnelle</w:t>
      </w:r>
      <w:r w:rsidR="00496BBE" w:rsidRPr="00651A12">
        <w:t xml:space="preserve"> propres à chacune</w:t>
      </w:r>
      <w:r w:rsidR="005A7EFD" w:rsidRPr="00651A12">
        <w:t xml:space="preserve">, et peuvent donc </w:t>
      </w:r>
      <w:r w:rsidR="006C152C" w:rsidRPr="00651A12">
        <w:t xml:space="preserve">nécessiter </w:t>
      </w:r>
      <w:r w:rsidR="005A7EFD" w:rsidRPr="00651A12">
        <w:t xml:space="preserve">des modalités d'accueil différentes tout en ayant des </w:t>
      </w:r>
      <w:r w:rsidR="00CA417D" w:rsidRPr="00651A12">
        <w:t xml:space="preserve">besoins </w:t>
      </w:r>
      <w:r w:rsidR="005A7EFD" w:rsidRPr="00651A12">
        <w:t>de base communs et harmonisés</w:t>
      </w:r>
      <w:r w:rsidRPr="00651A12">
        <w:t>;</w:t>
      </w:r>
    </w:p>
    <w:p w14:paraId="58B01FAC" w14:textId="31AFADAA" w:rsidR="00252C98" w:rsidRPr="00651A12" w:rsidRDefault="00252C98" w:rsidP="00BC0687">
      <w:r w:rsidRPr="00651A12">
        <w:rPr>
          <w:i/>
          <w:iCs/>
        </w:rPr>
        <w:lastRenderedPageBreak/>
        <w:t>d)</w:t>
      </w:r>
      <w:r w:rsidRPr="00651A12">
        <w:tab/>
      </w:r>
      <w:r w:rsidR="005A7EFD" w:rsidRPr="00651A12">
        <w:t>que l</w:t>
      </w:r>
      <w:r w:rsidR="004E465B" w:rsidRPr="00651A12">
        <w:t>'</w:t>
      </w:r>
      <w:r w:rsidR="005A7EFD" w:rsidRPr="00651A12">
        <w:t>organisation de conférences, d'assemblées et de réunions demande des ressources financières, logistiques et humaines considérables, tant de la part de l</w:t>
      </w:r>
      <w:r w:rsidR="004E465B" w:rsidRPr="00651A12">
        <w:t>'</w:t>
      </w:r>
      <w:r w:rsidR="005A7EFD" w:rsidRPr="00651A12">
        <w:t>Union que des administrations hôtes</w:t>
      </w:r>
      <w:r w:rsidRPr="00651A12">
        <w:t>,</w:t>
      </w:r>
    </w:p>
    <w:p w14:paraId="77F70E90" w14:textId="06B8FCFB" w:rsidR="00252C98" w:rsidRPr="00651A12" w:rsidRDefault="00252C98" w:rsidP="00252C98">
      <w:pPr>
        <w:pStyle w:val="Call"/>
      </w:pPr>
      <w:r w:rsidRPr="00651A12">
        <w:t>reconnaissant</w:t>
      </w:r>
    </w:p>
    <w:p w14:paraId="2945A903" w14:textId="53A2FAD3" w:rsidR="00252C98" w:rsidRPr="00651A12" w:rsidRDefault="00252C98" w:rsidP="00252C98">
      <w:r w:rsidRPr="00651A12">
        <w:rPr>
          <w:i/>
          <w:iCs/>
        </w:rPr>
        <w:t>a)</w:t>
      </w:r>
      <w:r w:rsidRPr="00651A12">
        <w:tab/>
      </w:r>
      <w:r w:rsidR="005A7EFD" w:rsidRPr="00651A12">
        <w:t>que les coûts associés à l</w:t>
      </w:r>
      <w:r w:rsidR="004E465B" w:rsidRPr="00651A12">
        <w:t>'</w:t>
      </w:r>
      <w:r w:rsidR="005A7EFD" w:rsidRPr="00651A12">
        <w:t>interprétation, à la diffusion audio et vidéo sur le web, au sous</w:t>
      </w:r>
      <w:r w:rsidR="00D5662B" w:rsidRPr="00651A12">
        <w:noBreakHyphen/>
      </w:r>
      <w:r w:rsidR="005A7EFD" w:rsidRPr="00651A12">
        <w:t>titrage en temps réel, à l</w:t>
      </w:r>
      <w:r w:rsidR="004E465B" w:rsidRPr="00651A12">
        <w:t>'</w:t>
      </w:r>
      <w:r w:rsidR="005A7EFD" w:rsidRPr="00651A12">
        <w:t>infrastructure des technologies de l</w:t>
      </w:r>
      <w:r w:rsidR="004E465B" w:rsidRPr="00651A12">
        <w:t>'</w:t>
      </w:r>
      <w:r w:rsidR="005A7EFD" w:rsidRPr="00651A12">
        <w:t>information et de la communication, aux services audiovisuels, aux équipements, à l</w:t>
      </w:r>
      <w:r w:rsidR="004E465B" w:rsidRPr="00651A12">
        <w:t>'</w:t>
      </w:r>
      <w:r w:rsidR="005A7EFD" w:rsidRPr="00651A12">
        <w:t xml:space="preserve">inscription des participants, aux installations </w:t>
      </w:r>
      <w:r w:rsidR="006C152C" w:rsidRPr="00651A12">
        <w:t>sur le lieu</w:t>
      </w:r>
      <w:r w:rsidR="005A7EFD" w:rsidRPr="00651A12">
        <w:t xml:space="preserve"> de la manifestation, à la documentation, aux transports et</w:t>
      </w:r>
      <w:r w:rsidR="006C152C" w:rsidRPr="00651A12">
        <w:t xml:space="preserve"> aux </w:t>
      </w:r>
      <w:r w:rsidR="005A7EFD" w:rsidRPr="00651A12">
        <w:t>autres dispositions logistiques peuvent constituer une contrainte importante pour l</w:t>
      </w:r>
      <w:r w:rsidR="004E465B" w:rsidRPr="00651A12">
        <w:t>'</w:t>
      </w:r>
      <w:r w:rsidR="005A7EFD" w:rsidRPr="00651A12">
        <w:t>accueil des manifestations de l</w:t>
      </w:r>
      <w:r w:rsidR="004E465B" w:rsidRPr="00651A12">
        <w:t>'</w:t>
      </w:r>
      <w:r w:rsidR="005A7EFD" w:rsidRPr="00651A12">
        <w:t>UIT, en particulier pour les pays en développement</w:t>
      </w:r>
      <w:r w:rsidRPr="00651A12">
        <w:t>;</w:t>
      </w:r>
    </w:p>
    <w:p w14:paraId="707191C8" w14:textId="43CC0D6D" w:rsidR="00252C98" w:rsidRPr="00651A12" w:rsidRDefault="00252C98" w:rsidP="002C24AF">
      <w:r w:rsidRPr="00651A12">
        <w:rPr>
          <w:i/>
          <w:iCs/>
        </w:rPr>
        <w:t>b)</w:t>
      </w:r>
      <w:r w:rsidRPr="00651A12">
        <w:tab/>
      </w:r>
      <w:r w:rsidR="005A7EFD" w:rsidRPr="00651A12">
        <w:t xml:space="preserve">que les progrès accomplis dans le domaine des technologies numériques et les pratiques modernes de gestion des conférences offrent des possibilités </w:t>
      </w:r>
      <w:r w:rsidR="00496BBE" w:rsidRPr="00651A12">
        <w:t>d'améliorer</w:t>
      </w:r>
      <w:r w:rsidR="005A7EFD" w:rsidRPr="00651A12">
        <w:t xml:space="preserve"> l</w:t>
      </w:r>
      <w:r w:rsidR="004E465B" w:rsidRPr="00651A12">
        <w:t>'</w:t>
      </w:r>
      <w:r w:rsidR="005A7EFD" w:rsidRPr="00651A12">
        <w:t xml:space="preserve">efficacité </w:t>
      </w:r>
      <w:r w:rsidR="00496BBE" w:rsidRPr="00651A12">
        <w:t>des manifestations de l</w:t>
      </w:r>
      <w:r w:rsidR="004E465B" w:rsidRPr="00651A12">
        <w:t>'</w:t>
      </w:r>
      <w:r w:rsidR="00496BBE" w:rsidRPr="00651A12">
        <w:t xml:space="preserve">UIT, </w:t>
      </w:r>
      <w:r w:rsidR="005A7EFD" w:rsidRPr="00651A12">
        <w:t>tout en maintenant l</w:t>
      </w:r>
      <w:r w:rsidR="00496BBE" w:rsidRPr="00651A12">
        <w:t>eur niveau de</w:t>
      </w:r>
      <w:r w:rsidR="005A7EFD" w:rsidRPr="00651A12">
        <w:t xml:space="preserve"> qualité et l</w:t>
      </w:r>
      <w:r w:rsidR="00496BBE" w:rsidRPr="00651A12">
        <w:t xml:space="preserve">eur </w:t>
      </w:r>
      <w:r w:rsidR="005A7EFD" w:rsidRPr="00651A12">
        <w:t>accessibilité</w:t>
      </w:r>
      <w:r w:rsidRPr="00651A12">
        <w:t>;</w:t>
      </w:r>
    </w:p>
    <w:p w14:paraId="4FF2A09D" w14:textId="5C810DDE" w:rsidR="00252C98" w:rsidRPr="00651A12" w:rsidRDefault="00252C98" w:rsidP="00252C98">
      <w:r w:rsidRPr="00651A12">
        <w:rPr>
          <w:i/>
          <w:iCs/>
        </w:rPr>
        <w:t>c)</w:t>
      </w:r>
      <w:r w:rsidRPr="00651A12">
        <w:tab/>
      </w:r>
      <w:r w:rsidR="005A7EFD" w:rsidRPr="00651A12">
        <w:t xml:space="preserve">que le recours </w:t>
      </w:r>
      <w:r w:rsidR="00496BBE" w:rsidRPr="00651A12">
        <w:t>croissant</w:t>
      </w:r>
      <w:r w:rsidR="005A7EFD" w:rsidRPr="00651A12">
        <w:t xml:space="preserve"> à des ressources locales</w:t>
      </w:r>
      <w:r w:rsidR="006C152C" w:rsidRPr="00651A12">
        <w:t xml:space="preserve"> qualifiées</w:t>
      </w:r>
      <w:r w:rsidR="005A7EFD" w:rsidRPr="00651A12">
        <w:t xml:space="preserve">, </w:t>
      </w:r>
      <w:r w:rsidR="006C152C" w:rsidRPr="00651A12">
        <w:t>aux</w:t>
      </w:r>
      <w:r w:rsidR="005A7EFD" w:rsidRPr="00651A12">
        <w:t xml:space="preserve"> technologies numériques, à des normes communes et à un approvisionnement coordonné peut réduire les coûts et la complexité logistique liés à l'accueil des manifestations de l</w:t>
      </w:r>
      <w:r w:rsidR="004E465B" w:rsidRPr="00651A12">
        <w:t>'</w:t>
      </w:r>
      <w:r w:rsidR="005A7EFD" w:rsidRPr="00651A12">
        <w:t>UIT, tout en renforçant les capacités locales et la participation régionale</w:t>
      </w:r>
      <w:r w:rsidRPr="00651A12">
        <w:t>;</w:t>
      </w:r>
    </w:p>
    <w:p w14:paraId="2A0883B9" w14:textId="528EB69C" w:rsidR="00252C98" w:rsidRPr="00651A12" w:rsidRDefault="00252C98" w:rsidP="00252C98">
      <w:r w:rsidRPr="00651A12">
        <w:rPr>
          <w:i/>
          <w:iCs/>
        </w:rPr>
        <w:t>d)</w:t>
      </w:r>
      <w:r w:rsidRPr="00651A12">
        <w:tab/>
      </w:r>
      <w:r w:rsidR="005A7EFD" w:rsidRPr="00651A12">
        <w:t xml:space="preserve">que les mesures visant à améliorer </w:t>
      </w:r>
      <w:r w:rsidR="00644738" w:rsidRPr="00651A12">
        <w:t>l</w:t>
      </w:r>
      <w:r w:rsidR="006C152C" w:rsidRPr="00651A12">
        <w:t>e rapport coût-</w:t>
      </w:r>
      <w:r w:rsidR="00644738" w:rsidRPr="00651A12">
        <w:t xml:space="preserve">efficacité </w:t>
      </w:r>
      <w:r w:rsidR="005A7EFD" w:rsidRPr="00651A12">
        <w:t>ne devraient pas compromettre la qualité, le caractère inclusif, l</w:t>
      </w:r>
      <w:r w:rsidR="004E465B" w:rsidRPr="00651A12">
        <w:t>'</w:t>
      </w:r>
      <w:r w:rsidR="005A7EFD" w:rsidRPr="00651A12">
        <w:t>accessibilité, la sécurité ou l</w:t>
      </w:r>
      <w:r w:rsidR="004E465B" w:rsidRPr="00651A12">
        <w:t>'</w:t>
      </w:r>
      <w:r w:rsidR="005A7EFD" w:rsidRPr="00651A12">
        <w:t>efficacité des conférences, assemblées et réunions de l</w:t>
      </w:r>
      <w:r w:rsidR="004E465B" w:rsidRPr="00651A12">
        <w:t>'</w:t>
      </w:r>
      <w:r w:rsidR="005A7EFD" w:rsidRPr="00651A12">
        <w:t>UIT, ni l</w:t>
      </w:r>
      <w:r w:rsidR="004E465B" w:rsidRPr="00651A12">
        <w:t>'</w:t>
      </w:r>
      <w:r w:rsidR="005A7EFD" w:rsidRPr="00651A12">
        <w:t>égalité de traitement des langues officielles de l</w:t>
      </w:r>
      <w:r w:rsidR="004E465B" w:rsidRPr="00651A12">
        <w:t>'</w:t>
      </w:r>
      <w:r w:rsidR="005A7EFD" w:rsidRPr="00651A12">
        <w:t>Union</w:t>
      </w:r>
      <w:r w:rsidRPr="00651A12">
        <w:t>;</w:t>
      </w:r>
    </w:p>
    <w:p w14:paraId="17BE8B05" w14:textId="5189BD2A" w:rsidR="00252C98" w:rsidRPr="00651A12" w:rsidRDefault="00252C98" w:rsidP="00252C98">
      <w:r w:rsidRPr="00651A12">
        <w:rPr>
          <w:i/>
          <w:iCs/>
        </w:rPr>
        <w:t>e)</w:t>
      </w:r>
      <w:r w:rsidRPr="00651A12">
        <w:tab/>
      </w:r>
      <w:r w:rsidR="006C152C" w:rsidRPr="00651A12">
        <w:t>que d</w:t>
      </w:r>
      <w:r w:rsidR="005A7EFD" w:rsidRPr="00651A12">
        <w:t>es efforts</w:t>
      </w:r>
      <w:r w:rsidR="006C152C" w:rsidRPr="00651A12">
        <w:t xml:space="preserve"> ont été</w:t>
      </w:r>
      <w:r w:rsidR="005A7EFD" w:rsidRPr="00651A12">
        <w:t xml:space="preserve"> déployés par le Groupe de travail du Conseil sur les ressources financières et les ressources humaines (GTC-FHR) pour définir des mesures </w:t>
      </w:r>
      <w:r w:rsidR="006C152C" w:rsidRPr="00651A12">
        <w:t>afin de définir un</w:t>
      </w:r>
      <w:r w:rsidR="005A7EFD" w:rsidRPr="00651A12">
        <w:t xml:space="preserve"> processus de sélection des pays hôtes des conférences et assemblées de l</w:t>
      </w:r>
      <w:r w:rsidR="004E465B" w:rsidRPr="00651A12">
        <w:t>'</w:t>
      </w:r>
      <w:r w:rsidR="005A7EFD" w:rsidRPr="00651A12">
        <w:t>UIT</w:t>
      </w:r>
      <w:r w:rsidRPr="00651A12">
        <w:t>;</w:t>
      </w:r>
    </w:p>
    <w:p w14:paraId="5C6DC218" w14:textId="06429717" w:rsidR="00252C98" w:rsidRPr="00651A12" w:rsidRDefault="00252C98" w:rsidP="00252C98">
      <w:r w:rsidRPr="00651A12">
        <w:rPr>
          <w:i/>
          <w:iCs/>
        </w:rPr>
        <w:t>f)</w:t>
      </w:r>
      <w:r w:rsidRPr="00651A12">
        <w:tab/>
      </w:r>
      <w:r w:rsidR="005A7EFD" w:rsidRPr="00651A12">
        <w:t>que l</w:t>
      </w:r>
      <w:r w:rsidR="00496BBE" w:rsidRPr="00651A12">
        <w:t>a mise en œuvre du</w:t>
      </w:r>
      <w:r w:rsidR="005A7EFD" w:rsidRPr="00651A12">
        <w:t xml:space="preserve"> projet de bâtiment du siège de l</w:t>
      </w:r>
      <w:r w:rsidR="004E465B" w:rsidRPr="00651A12">
        <w:t>'</w:t>
      </w:r>
      <w:r w:rsidR="005A7EFD" w:rsidRPr="00651A12">
        <w:t>UIT supposera de trouver des solutions d</w:t>
      </w:r>
      <w:r w:rsidR="004E465B" w:rsidRPr="00651A12">
        <w:t>'</w:t>
      </w:r>
      <w:r w:rsidR="005A7EFD" w:rsidRPr="00651A12">
        <w:t xml:space="preserve">accueil en dehors de Genève, et que des dispositions favorisant une organisation efficace </w:t>
      </w:r>
      <w:r w:rsidR="006C152C" w:rsidRPr="00651A12">
        <w:t xml:space="preserve">sur le plan des coûts </w:t>
      </w:r>
      <w:r w:rsidR="005A7EFD" w:rsidRPr="00651A12">
        <w:t>encourageraient davantage les pays hôtes à manifester leur intérêt à cet égard</w:t>
      </w:r>
      <w:r w:rsidRPr="00651A12">
        <w:t>,</w:t>
      </w:r>
    </w:p>
    <w:p w14:paraId="51691323" w14:textId="19ECBE1F" w:rsidR="00252C98" w:rsidRPr="00651A12" w:rsidRDefault="00252C98" w:rsidP="00252C98">
      <w:pPr>
        <w:pStyle w:val="Call"/>
      </w:pPr>
      <w:r w:rsidRPr="00651A12">
        <w:t>décide</w:t>
      </w:r>
    </w:p>
    <w:p w14:paraId="6D089827" w14:textId="6AD2CEA6" w:rsidR="00252C98" w:rsidRPr="00651A12" w:rsidRDefault="00252C98" w:rsidP="00BC0687">
      <w:r w:rsidRPr="00651A12">
        <w:t>1</w:t>
      </w:r>
      <w:r w:rsidRPr="00651A12">
        <w:tab/>
      </w:r>
      <w:r w:rsidR="005A7EFD" w:rsidRPr="00651A12">
        <w:t>d</w:t>
      </w:r>
      <w:r w:rsidR="004E465B" w:rsidRPr="00651A12">
        <w:t>'</w:t>
      </w:r>
      <w:r w:rsidR="005A7EFD" w:rsidRPr="00651A12">
        <w:t>élaborer et de mettre en œuvre des mesures</w:t>
      </w:r>
      <w:r w:rsidR="006C152C" w:rsidRPr="00651A12">
        <w:t xml:space="preserve"> efficaces sur le plan des coûts,</w:t>
      </w:r>
      <w:r w:rsidR="005A7EFD" w:rsidRPr="00651A12">
        <w:t xml:space="preserve"> </w:t>
      </w:r>
      <w:r w:rsidR="00644738" w:rsidRPr="00651A12">
        <w:t xml:space="preserve">modernes et </w:t>
      </w:r>
      <w:r w:rsidR="006C152C" w:rsidRPr="00651A12">
        <w:t>efficientes pour l'accueil</w:t>
      </w:r>
      <w:r w:rsidR="005A7EFD" w:rsidRPr="00651A12">
        <w:t xml:space="preserve"> de</w:t>
      </w:r>
      <w:r w:rsidR="006C152C" w:rsidRPr="00651A12">
        <w:t>s</w:t>
      </w:r>
      <w:r w:rsidR="005A7EFD" w:rsidRPr="00651A12">
        <w:t xml:space="preserve"> conférences, assemblées, réunions, ateliers, forums et autres activités de l</w:t>
      </w:r>
      <w:r w:rsidR="004E465B" w:rsidRPr="00651A12">
        <w:t>'</w:t>
      </w:r>
      <w:r w:rsidR="005A7EFD" w:rsidRPr="00651A12">
        <w:t xml:space="preserve">UIT dans les États Membres, </w:t>
      </w:r>
      <w:r w:rsidR="00EF5271" w:rsidRPr="00651A12">
        <w:t>afin</w:t>
      </w:r>
      <w:r w:rsidR="005A7EFD" w:rsidRPr="00651A12">
        <w:t xml:space="preserve"> d</w:t>
      </w:r>
      <w:r w:rsidR="004E465B" w:rsidRPr="00651A12">
        <w:t>'</w:t>
      </w:r>
      <w:r w:rsidR="005A7EFD" w:rsidRPr="00651A12">
        <w:t>améliorer l</w:t>
      </w:r>
      <w:r w:rsidR="004E465B" w:rsidRPr="00651A12">
        <w:t>'</w:t>
      </w:r>
      <w:r w:rsidR="005A7EFD" w:rsidRPr="00651A12">
        <w:t xml:space="preserve">efficacité </w:t>
      </w:r>
      <w:r w:rsidR="006C152C" w:rsidRPr="00651A12">
        <w:t xml:space="preserve">opérationnelle et financière </w:t>
      </w:r>
      <w:r w:rsidR="005A7EFD" w:rsidRPr="00651A12">
        <w:t xml:space="preserve">de </w:t>
      </w:r>
      <w:r w:rsidR="006C152C" w:rsidRPr="00651A12">
        <w:t xml:space="preserve">l'accueil </w:t>
      </w:r>
      <w:r w:rsidR="005A7EFD" w:rsidRPr="00651A12">
        <w:t>des manifestations de l</w:t>
      </w:r>
      <w:r w:rsidR="004E465B" w:rsidRPr="00651A12">
        <w:t>'</w:t>
      </w:r>
      <w:r w:rsidR="005A7EFD" w:rsidRPr="00651A12">
        <w:t xml:space="preserve">UIT et de réduire la charge financière </w:t>
      </w:r>
      <w:r w:rsidR="00EF5271" w:rsidRPr="00651A12">
        <w:t>qui pèse sur</w:t>
      </w:r>
      <w:r w:rsidR="005A7EFD" w:rsidRPr="00651A12">
        <w:t xml:space="preserve"> </w:t>
      </w:r>
      <w:r w:rsidR="00EF5271" w:rsidRPr="00651A12">
        <w:t>les</w:t>
      </w:r>
      <w:r w:rsidR="005A7EFD" w:rsidRPr="00651A12">
        <w:t xml:space="preserve"> pays hôtes, en particulier </w:t>
      </w:r>
      <w:r w:rsidR="00EF5271" w:rsidRPr="00651A12">
        <w:t>les</w:t>
      </w:r>
      <w:r w:rsidR="005A7EFD" w:rsidRPr="00651A12">
        <w:t xml:space="preserve"> pays en développement</w:t>
      </w:r>
      <w:r w:rsidRPr="00651A12">
        <w:t>;</w:t>
      </w:r>
    </w:p>
    <w:p w14:paraId="794AA4A9" w14:textId="6098A8C1" w:rsidR="00252C98" w:rsidRPr="00651A12" w:rsidRDefault="00252C98" w:rsidP="00BC0687">
      <w:r w:rsidRPr="00651A12">
        <w:t>2</w:t>
      </w:r>
      <w:r w:rsidRPr="00651A12">
        <w:tab/>
      </w:r>
      <w:r w:rsidR="005A7EFD" w:rsidRPr="00651A12">
        <w:t xml:space="preserve">de définir des </w:t>
      </w:r>
      <w:r w:rsidR="00CA417D" w:rsidRPr="00651A12">
        <w:t xml:space="preserve">besoins </w:t>
      </w:r>
      <w:r w:rsidR="005A7EFD" w:rsidRPr="00651A12">
        <w:t>communs et harmonisés en matière d</w:t>
      </w:r>
      <w:r w:rsidR="004E465B" w:rsidRPr="00651A12">
        <w:t>'</w:t>
      </w:r>
      <w:r w:rsidR="005A7EFD" w:rsidRPr="00651A12">
        <w:t>accueil à l'échelle de l</w:t>
      </w:r>
      <w:r w:rsidR="004E465B" w:rsidRPr="00651A12">
        <w:t>'</w:t>
      </w:r>
      <w:r w:rsidR="005A7EFD" w:rsidRPr="00651A12">
        <w:t xml:space="preserve">Union, tout en tenant compte de la nature statutaire et des </w:t>
      </w:r>
      <w:r w:rsidR="009701BC" w:rsidRPr="00651A12">
        <w:t xml:space="preserve">besoins </w:t>
      </w:r>
      <w:r w:rsidR="00496892" w:rsidRPr="00651A12">
        <w:t>particuli</w:t>
      </w:r>
      <w:r w:rsidR="009701BC" w:rsidRPr="00651A12">
        <w:t>er</w:t>
      </w:r>
      <w:r w:rsidR="00496892" w:rsidRPr="00651A12">
        <w:t>s associés</w:t>
      </w:r>
      <w:r w:rsidR="005A7EFD" w:rsidRPr="00651A12">
        <w:t xml:space="preserve">, ainsi que des différents besoins </w:t>
      </w:r>
      <w:r w:rsidR="00496892" w:rsidRPr="00651A12">
        <w:t>pour l</w:t>
      </w:r>
      <w:r w:rsidR="005A7EFD" w:rsidRPr="00651A12">
        <w:t>es réunions et activités non statutaires</w:t>
      </w:r>
      <w:r w:rsidRPr="00651A12">
        <w:t>,</w:t>
      </w:r>
    </w:p>
    <w:p w14:paraId="13BC5DFD" w14:textId="2F52EB12" w:rsidR="00252C98" w:rsidRPr="00651A12" w:rsidRDefault="00252C98" w:rsidP="00252C98">
      <w:pPr>
        <w:pStyle w:val="Call"/>
      </w:pPr>
      <w:r w:rsidRPr="00651A12">
        <w:t>charge le Secrétaire général et les Directeurs des trois Bureaux</w:t>
      </w:r>
    </w:p>
    <w:p w14:paraId="4A1CA6A9" w14:textId="496A1D43" w:rsidR="00252C98" w:rsidRPr="00651A12" w:rsidRDefault="00252C98" w:rsidP="00BC0687">
      <w:r w:rsidRPr="00651A12">
        <w:t>1</w:t>
      </w:r>
      <w:r w:rsidRPr="00651A12">
        <w:tab/>
      </w:r>
      <w:r w:rsidR="005A7EFD" w:rsidRPr="00651A12">
        <w:t>d</w:t>
      </w:r>
      <w:r w:rsidR="004E465B" w:rsidRPr="00651A12">
        <w:t>'</w:t>
      </w:r>
      <w:r w:rsidR="005A7EFD" w:rsidRPr="00651A12">
        <w:t>améliorer encore l</w:t>
      </w:r>
      <w:r w:rsidR="004E465B" w:rsidRPr="00651A12">
        <w:t>'</w:t>
      </w:r>
      <w:r w:rsidR="005A7EFD" w:rsidRPr="00651A12">
        <w:t xml:space="preserve">efficacité et la </w:t>
      </w:r>
      <w:r w:rsidR="00644738" w:rsidRPr="00651A12">
        <w:t>rationalisation des coûts</w:t>
      </w:r>
      <w:r w:rsidR="005A7EFD" w:rsidRPr="00651A12">
        <w:t xml:space="preserve"> des conférences, assemblées et réunions de l</w:t>
      </w:r>
      <w:r w:rsidR="004E465B" w:rsidRPr="00651A12">
        <w:t>'</w:t>
      </w:r>
      <w:r w:rsidR="005A7EFD" w:rsidRPr="00651A12">
        <w:t>Union, notamment en recensant et en mettant en œuvre des mesures opérationnel</w:t>
      </w:r>
      <w:r w:rsidR="00496892" w:rsidRPr="00651A12">
        <w:t>les</w:t>
      </w:r>
      <w:r w:rsidR="005A7EFD" w:rsidRPr="00651A12">
        <w:t>, logistique</w:t>
      </w:r>
      <w:r w:rsidR="00496892" w:rsidRPr="00651A12">
        <w:t>s</w:t>
      </w:r>
      <w:r w:rsidR="005A7EFD" w:rsidRPr="00651A12">
        <w:t xml:space="preserve"> et technologique</w:t>
      </w:r>
      <w:r w:rsidR="00496892" w:rsidRPr="00651A12">
        <w:t>s</w:t>
      </w:r>
      <w:r w:rsidR="005A7EFD" w:rsidRPr="00651A12">
        <w:t xml:space="preserve"> appropriées</w:t>
      </w:r>
      <w:r w:rsidRPr="00651A12">
        <w:t>;</w:t>
      </w:r>
    </w:p>
    <w:p w14:paraId="7D9EC9A8" w14:textId="77059A77" w:rsidR="00252C98" w:rsidRPr="00651A12" w:rsidRDefault="00252C98" w:rsidP="00BC0687">
      <w:r w:rsidRPr="00651A12">
        <w:t>2</w:t>
      </w:r>
      <w:r w:rsidRPr="00651A12">
        <w:tab/>
      </w:r>
      <w:r w:rsidR="005A7EFD" w:rsidRPr="00651A12">
        <w:t>de veiller à ce que les services, les dispositions logistiques et les exigences en matière d</w:t>
      </w:r>
      <w:r w:rsidR="004E465B" w:rsidRPr="00651A12">
        <w:t>'</w:t>
      </w:r>
      <w:r w:rsidR="005A7EFD" w:rsidRPr="00651A12">
        <w:t xml:space="preserve">accueil des manifestations soient </w:t>
      </w:r>
      <w:r w:rsidR="00391ED3" w:rsidRPr="00651A12">
        <w:t xml:space="preserve">proportionnés </w:t>
      </w:r>
      <w:r w:rsidR="005A7EFD" w:rsidRPr="00651A12">
        <w:t xml:space="preserve">à la nature et aux besoins de chaque </w:t>
      </w:r>
      <w:r w:rsidR="005A7EFD" w:rsidRPr="00651A12">
        <w:lastRenderedPageBreak/>
        <w:t>conférence, assemblée ou réunion, dans le respect de la Constitution, de la Convention, des Règles générales régissant les conférences, assemblées et réunions de l</w:t>
      </w:r>
      <w:r w:rsidR="004E465B" w:rsidRPr="00651A12">
        <w:t>'</w:t>
      </w:r>
      <w:r w:rsidR="005A7EFD" w:rsidRPr="00651A12">
        <w:t>Union et des décisions applicables des organes compétents de l</w:t>
      </w:r>
      <w:r w:rsidR="004E465B" w:rsidRPr="00651A12">
        <w:t>'</w:t>
      </w:r>
      <w:r w:rsidR="005A7EFD" w:rsidRPr="00651A12">
        <w:t>UIT</w:t>
      </w:r>
      <w:r w:rsidRPr="00651A12">
        <w:t>;</w:t>
      </w:r>
    </w:p>
    <w:p w14:paraId="447165B3" w14:textId="47CB62C4" w:rsidR="00252C98" w:rsidRPr="00651A12" w:rsidRDefault="00252C98" w:rsidP="00BC0687">
      <w:r w:rsidRPr="00651A12">
        <w:t>3</w:t>
      </w:r>
      <w:r w:rsidRPr="00651A12">
        <w:tab/>
      </w:r>
      <w:r w:rsidR="005A7EFD" w:rsidRPr="00651A12">
        <w:t>de favoriser l</w:t>
      </w:r>
      <w:r w:rsidR="004E465B" w:rsidRPr="00651A12">
        <w:t>'</w:t>
      </w:r>
      <w:r w:rsidR="005A7EFD" w:rsidRPr="00651A12">
        <w:t>utilisation d</w:t>
      </w:r>
      <w:r w:rsidR="004E465B" w:rsidRPr="00651A12">
        <w:t>'</w:t>
      </w:r>
      <w:r w:rsidR="005A7EFD" w:rsidRPr="00651A12">
        <w:t xml:space="preserve">équipements disponibles localement, lorsque </w:t>
      </w:r>
      <w:r w:rsidR="0066255D" w:rsidRPr="00651A12">
        <w:t>cette utilisation</w:t>
      </w:r>
      <w:r w:rsidR="005A7EFD" w:rsidRPr="00651A12">
        <w:t xml:space="preserve"> est jugée plus économique et appropriée sur le plan opérationnel que l</w:t>
      </w:r>
      <w:r w:rsidR="004E465B" w:rsidRPr="00651A12">
        <w:t>'</w:t>
      </w:r>
      <w:r w:rsidR="005A7EFD" w:rsidRPr="00651A12">
        <w:t>expédition et le transport d</w:t>
      </w:r>
      <w:r w:rsidR="004E465B" w:rsidRPr="00651A12">
        <w:t>'</w:t>
      </w:r>
      <w:r w:rsidR="005A7EFD" w:rsidRPr="00651A12">
        <w:t>équipements appartenant à l</w:t>
      </w:r>
      <w:r w:rsidR="004E465B" w:rsidRPr="00651A12">
        <w:t>'</w:t>
      </w:r>
      <w:r w:rsidR="005A7EFD" w:rsidRPr="00651A12">
        <w:t>UIT, tout en assurant l</w:t>
      </w:r>
      <w:r w:rsidR="004E465B" w:rsidRPr="00651A12">
        <w:t>'</w:t>
      </w:r>
      <w:r w:rsidR="005A7EFD" w:rsidRPr="00651A12">
        <w:t>interopérabilité, la sécurité, la cybersécurité, la fiabilité et la conformité aux exigences techniques de l</w:t>
      </w:r>
      <w:r w:rsidR="004E465B" w:rsidRPr="00651A12">
        <w:t>'</w:t>
      </w:r>
      <w:r w:rsidR="005A7EFD" w:rsidRPr="00651A12">
        <w:t>UIT</w:t>
      </w:r>
      <w:r w:rsidRPr="00651A12">
        <w:t>;</w:t>
      </w:r>
    </w:p>
    <w:p w14:paraId="6DFB877E" w14:textId="27610638" w:rsidR="00252C98" w:rsidRPr="00651A12" w:rsidRDefault="00252C98" w:rsidP="00BC0687">
      <w:r w:rsidRPr="00651A12">
        <w:t>4</w:t>
      </w:r>
      <w:r w:rsidRPr="00651A12">
        <w:tab/>
      </w:r>
      <w:r w:rsidR="005A7EFD" w:rsidRPr="00651A12">
        <w:t>d</w:t>
      </w:r>
      <w:r w:rsidR="004E465B" w:rsidRPr="00651A12">
        <w:t>'</w:t>
      </w:r>
      <w:r w:rsidR="005A7EFD" w:rsidRPr="00651A12">
        <w:t>encourager le recours à des solutions d</w:t>
      </w:r>
      <w:r w:rsidR="004E465B" w:rsidRPr="00651A12">
        <w:t>'</w:t>
      </w:r>
      <w:r w:rsidR="005A7EFD" w:rsidRPr="00651A12">
        <w:t>interprétation économiques et appropriées, notamment des interprètes locaux compétents et certifiés par les Nations Unies, un service d'interprétation à distance et, le cas échéant, l</w:t>
      </w:r>
      <w:r w:rsidR="004E465B" w:rsidRPr="00651A12">
        <w:t>'</w:t>
      </w:r>
      <w:r w:rsidR="005A7EFD" w:rsidRPr="00651A12">
        <w:t>interprétation assistée par l</w:t>
      </w:r>
      <w:r w:rsidR="004E465B" w:rsidRPr="00651A12">
        <w:t>'</w:t>
      </w:r>
      <w:r w:rsidR="005A7EFD" w:rsidRPr="00651A12">
        <w:t>intelligence artificielle (IA), pour les manifestations de l</w:t>
      </w:r>
      <w:r w:rsidR="004E465B" w:rsidRPr="00651A12">
        <w:t>'</w:t>
      </w:r>
      <w:r w:rsidR="005A7EFD" w:rsidRPr="00651A12">
        <w:t>UIT organisées hors de Genève, en vue de réduire les frais de voyage et d'hébergement et les coûts logistiques connexes, tout en maintenant la qualité requise de l</w:t>
      </w:r>
      <w:r w:rsidR="004E465B" w:rsidRPr="00651A12">
        <w:t>'</w:t>
      </w:r>
      <w:r w:rsidR="005A7EFD" w:rsidRPr="00651A12">
        <w:t>interprétation</w:t>
      </w:r>
      <w:r w:rsidRPr="00651A12">
        <w:t>;</w:t>
      </w:r>
    </w:p>
    <w:p w14:paraId="6985B21C" w14:textId="002BD66F" w:rsidR="00252C98" w:rsidRPr="00651A12" w:rsidRDefault="00252C98" w:rsidP="00BC0687">
      <w:r w:rsidRPr="00651A12">
        <w:t>5</w:t>
      </w:r>
      <w:r w:rsidRPr="00651A12">
        <w:tab/>
      </w:r>
      <w:r w:rsidR="005A7EFD" w:rsidRPr="00651A12">
        <w:t>d'encourager la poursuite du passage au numérique des processus de gestion des conférences et manifestations, selon qu'il convient, notamment l</w:t>
      </w:r>
      <w:r w:rsidR="004E465B" w:rsidRPr="00651A12">
        <w:t>'</w:t>
      </w:r>
      <w:r w:rsidR="005A7EFD" w:rsidRPr="00651A12">
        <w:t xml:space="preserve">inscription en ligne, la documentation électronique, les </w:t>
      </w:r>
      <w:r w:rsidR="009701BC" w:rsidRPr="00651A12">
        <w:t xml:space="preserve">pouvoirs </w:t>
      </w:r>
      <w:r w:rsidR="005A7EFD" w:rsidRPr="00651A12">
        <w:t xml:space="preserve">et badges </w:t>
      </w:r>
      <w:r w:rsidR="009701BC" w:rsidRPr="00651A12">
        <w:t xml:space="preserve">au format </w:t>
      </w:r>
      <w:r w:rsidR="005A7EFD" w:rsidRPr="00651A12">
        <w:t>numérique pour les participants, les passerelles interactives telles que les mécanismes d</w:t>
      </w:r>
      <w:r w:rsidR="004E465B" w:rsidRPr="00651A12">
        <w:t>'</w:t>
      </w:r>
      <w:r w:rsidR="005A7EFD" w:rsidRPr="00651A12">
        <w:t>accès fondés sur des codes QR, les communications électroniques et d</w:t>
      </w:r>
      <w:r w:rsidR="004E465B" w:rsidRPr="00651A12">
        <w:t>'</w:t>
      </w:r>
      <w:r w:rsidR="005A7EFD" w:rsidRPr="00651A12">
        <w:t>autres solutions numériques appropriées, tout en garantissant l</w:t>
      </w:r>
      <w:r w:rsidR="004E465B" w:rsidRPr="00651A12">
        <w:t>'</w:t>
      </w:r>
      <w:r w:rsidR="005A7EFD" w:rsidRPr="00651A12">
        <w:t>accessibilité, la protection des données, la cybersécurité et des solutions de remplacement adaptées pour les participants susceptibles de se heurter à des contraintes en matière d</w:t>
      </w:r>
      <w:r w:rsidR="004E465B" w:rsidRPr="00651A12">
        <w:t>'</w:t>
      </w:r>
      <w:r w:rsidR="005A7EFD" w:rsidRPr="00651A12">
        <w:t>accessibilité numérique</w:t>
      </w:r>
      <w:r w:rsidRPr="00651A12">
        <w:t>;</w:t>
      </w:r>
    </w:p>
    <w:p w14:paraId="51B70899" w14:textId="7C1DB704" w:rsidR="00252C98" w:rsidRPr="00651A12" w:rsidRDefault="00252C98" w:rsidP="00BC0687">
      <w:r w:rsidRPr="00651A12">
        <w:t>6</w:t>
      </w:r>
      <w:r w:rsidRPr="00651A12">
        <w:tab/>
      </w:r>
      <w:r w:rsidR="009701BC" w:rsidRPr="00651A12">
        <w:t xml:space="preserve">de continuer à intensifier </w:t>
      </w:r>
      <w:r w:rsidR="005A7EFD" w:rsidRPr="00651A12">
        <w:t>le recours à des approches sans papier et à faible consommation de papier dans le cadre des manifestations de l</w:t>
      </w:r>
      <w:r w:rsidR="004E465B" w:rsidRPr="00651A12">
        <w:t>'</w:t>
      </w:r>
      <w:r w:rsidR="005A7EFD" w:rsidRPr="00651A12">
        <w:t xml:space="preserve">UIT, </w:t>
      </w:r>
      <w:r w:rsidR="009701BC" w:rsidRPr="00651A12">
        <w:t xml:space="preserve">notamment </w:t>
      </w:r>
      <w:r w:rsidR="005A7EFD" w:rsidRPr="00651A12">
        <w:t xml:space="preserve">en </w:t>
      </w:r>
      <w:r w:rsidR="009701BC" w:rsidRPr="00651A12">
        <w:t>mettant à disposition</w:t>
      </w:r>
      <w:r w:rsidR="005A7EFD" w:rsidRPr="00651A12">
        <w:t xml:space="preserve"> au format numérique les programmes, les documents, les calendriers, les supports d</w:t>
      </w:r>
      <w:r w:rsidR="004E465B" w:rsidRPr="00651A12">
        <w:t>'</w:t>
      </w:r>
      <w:r w:rsidR="005A7EFD" w:rsidRPr="00651A12">
        <w:t>affichage et les informations destinées aux participants, conformément aux mesures décrites dans l</w:t>
      </w:r>
      <w:r w:rsidR="004E465B" w:rsidRPr="00651A12">
        <w:t>'</w:t>
      </w:r>
      <w:r w:rsidR="005A7EFD" w:rsidRPr="00651A12">
        <w:t>Annexe</w:t>
      </w:r>
      <w:r w:rsidR="00885A0E" w:rsidRPr="00651A12">
        <w:t> </w:t>
      </w:r>
      <w:r w:rsidR="005A7EFD" w:rsidRPr="00651A12">
        <w:t>2 de la Décision 5 (Rév. Bucarest, 2022) de la Conférence de plénipotentiaires</w:t>
      </w:r>
      <w:r w:rsidRPr="00651A12">
        <w:t>;</w:t>
      </w:r>
    </w:p>
    <w:p w14:paraId="2B626038" w14:textId="34EBBB60" w:rsidR="00252C98" w:rsidRPr="00651A12" w:rsidRDefault="00252C98" w:rsidP="00BC0687">
      <w:r w:rsidRPr="00651A12">
        <w:t>7</w:t>
      </w:r>
      <w:r w:rsidRPr="00651A12">
        <w:tab/>
        <w:t>de faire rapport chaque année au Conseil de l'UIT sur la mise en œuvre de la présente Résolution,</w:t>
      </w:r>
    </w:p>
    <w:p w14:paraId="0C07C4AE" w14:textId="16CF3D3B" w:rsidR="00BC0687" w:rsidRPr="00651A12" w:rsidRDefault="00252C98" w:rsidP="00252C98">
      <w:pPr>
        <w:pStyle w:val="Call"/>
      </w:pPr>
      <w:r w:rsidRPr="00651A12">
        <w:t>charge le Conseil de l'UIT</w:t>
      </w:r>
    </w:p>
    <w:p w14:paraId="21689AE4" w14:textId="44DA11E5" w:rsidR="00BC0687" w:rsidRPr="00651A12" w:rsidRDefault="00252C98" w:rsidP="00BC0687">
      <w:r w:rsidRPr="00651A12">
        <w:t>1</w:t>
      </w:r>
      <w:r w:rsidRPr="00651A12">
        <w:tab/>
      </w:r>
      <w:r w:rsidR="005A7EFD" w:rsidRPr="00651A12">
        <w:t>d</w:t>
      </w:r>
      <w:r w:rsidR="004E465B" w:rsidRPr="00651A12">
        <w:t>'</w:t>
      </w:r>
      <w:r w:rsidR="005A7EFD" w:rsidRPr="00651A12">
        <w:t>examiner et d</w:t>
      </w:r>
      <w:r w:rsidR="004E465B" w:rsidRPr="00651A12">
        <w:t>'</w:t>
      </w:r>
      <w:r w:rsidR="005A7EFD" w:rsidRPr="00651A12">
        <w:t xml:space="preserve">évaluer, à chaque session ultérieure du Conseil, les mesures proposées par le Secrétaire général en application de la présente Résolution pour harmoniser les </w:t>
      </w:r>
      <w:r w:rsidR="00CC5F9E" w:rsidRPr="00651A12">
        <w:t xml:space="preserve">besoins </w:t>
      </w:r>
      <w:r w:rsidR="005A7EFD" w:rsidRPr="00651A12">
        <w:t>en matière d</w:t>
      </w:r>
      <w:r w:rsidR="004E465B" w:rsidRPr="00651A12">
        <w:t>'</w:t>
      </w:r>
      <w:r w:rsidR="005A7EFD" w:rsidRPr="00651A12">
        <w:t>accueil des manifestations de l</w:t>
      </w:r>
      <w:r w:rsidR="004E465B" w:rsidRPr="00651A12">
        <w:t>'</w:t>
      </w:r>
      <w:r w:rsidR="005A7EFD" w:rsidRPr="00651A12">
        <w:t xml:space="preserve">UIT et alléger la charge financière qui pèse sur les pays </w:t>
      </w:r>
      <w:r w:rsidR="00CC5F9E" w:rsidRPr="00651A12">
        <w:t xml:space="preserve">accueillant </w:t>
      </w:r>
      <w:r w:rsidR="005A7EFD" w:rsidRPr="00651A12">
        <w:t>des manifestations de l</w:t>
      </w:r>
      <w:r w:rsidR="004E465B" w:rsidRPr="00651A12">
        <w:t>'</w:t>
      </w:r>
      <w:r w:rsidR="005A7EFD" w:rsidRPr="00651A12">
        <w:t>UIT</w:t>
      </w:r>
      <w:r w:rsidRPr="00651A12">
        <w:t>;</w:t>
      </w:r>
    </w:p>
    <w:p w14:paraId="22E27D12" w14:textId="69AE8D59" w:rsidR="00252C98" w:rsidRPr="00651A12" w:rsidRDefault="00252C98" w:rsidP="00BC0687">
      <w:r w:rsidRPr="00651A12">
        <w:t>2</w:t>
      </w:r>
      <w:r w:rsidRPr="00651A12">
        <w:tab/>
        <w:t>de faire rapport à la prochaine Conférence de plénipotentiaires sur la mise en œuvre de la présente Résolution.</w:t>
      </w:r>
    </w:p>
    <w:p w14:paraId="35E67A85" w14:textId="347D8583" w:rsidR="00252C98" w:rsidRPr="00651A12" w:rsidRDefault="00BC0E36" w:rsidP="00411C49">
      <w:pPr>
        <w:pStyle w:val="Reasons"/>
      </w:pPr>
      <w:r w:rsidRPr="00651A12">
        <w:rPr>
          <w:b/>
        </w:rPr>
        <w:t>Motifs:</w:t>
      </w:r>
      <w:r w:rsidRPr="00651A12">
        <w:tab/>
      </w:r>
      <w:r w:rsidR="00252C98" w:rsidRPr="00651A12">
        <w:t>La présente proposition porte sur des mesures concrètes visant à réduire les coûts supportés par les pays hôte</w:t>
      </w:r>
      <w:r w:rsidR="00413C1E" w:rsidRPr="00651A12">
        <w:t>s</w:t>
      </w:r>
      <w:r w:rsidR="00252C98" w:rsidRPr="00651A12">
        <w:t xml:space="preserve"> tout en préservant la qualité et l'inclusivité</w:t>
      </w:r>
      <w:r w:rsidR="00CC5F9E" w:rsidRPr="00651A12">
        <w:t xml:space="preserve"> des manifestations de l'UIT</w:t>
      </w:r>
      <w:r w:rsidR="00252C98" w:rsidRPr="00651A12">
        <w:t>.</w:t>
      </w:r>
    </w:p>
    <w:p w14:paraId="65F7095F" w14:textId="77777777" w:rsidR="00252C98" w:rsidRPr="00651A12" w:rsidRDefault="00252C98">
      <w:pPr>
        <w:jc w:val="center"/>
      </w:pPr>
      <w:r w:rsidRPr="00651A12">
        <w:t>______________</w:t>
      </w:r>
    </w:p>
    <w:sectPr w:rsidR="00252C98" w:rsidRPr="00651A12" w:rsidSect="003A0B7D">
      <w:headerReference w:type="default" r:id="rId13"/>
      <w:footerReference w:type="first" r:id="rId14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CFA61" w14:textId="77777777" w:rsidR="000F56F1" w:rsidRDefault="000F56F1">
      <w:r>
        <w:separator/>
      </w:r>
    </w:p>
  </w:endnote>
  <w:endnote w:type="continuationSeparator" w:id="0">
    <w:p w14:paraId="5BF90DDB" w14:textId="77777777" w:rsidR="000F56F1" w:rsidRDefault="000F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FDDB3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</w:t>
      </w:r>
      <w:r w:rsidRPr="00EF3B7A">
        <w:rPr>
          <w:rStyle w:val="Hyperlink"/>
          <w:color w:val="00A3E0"/>
          <w:sz w:val="22"/>
          <w:szCs w:val="22"/>
          <w:lang w:val="en-GB"/>
        </w:rPr>
        <w:t>l</w:t>
      </w:r>
      <w:r w:rsidRPr="00EF3B7A">
        <w:rPr>
          <w:rStyle w:val="Hyperlink"/>
          <w:color w:val="00A3E0"/>
          <w:sz w:val="22"/>
          <w:szCs w:val="22"/>
          <w:lang w:val="en-GB"/>
        </w:rPr>
        <w:t>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FEBE3" w14:textId="77777777" w:rsidR="000F56F1" w:rsidRDefault="000F56F1">
      <w:r>
        <w:t>____________________</w:t>
      </w:r>
    </w:p>
  </w:footnote>
  <w:footnote w:type="continuationSeparator" w:id="0">
    <w:p w14:paraId="29DE806C" w14:textId="77777777" w:rsidR="000F56F1" w:rsidRDefault="000F5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07113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22EE9004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/91(Add.38)-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E10FD9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6C27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33C0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1B48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E670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E94D5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280A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E0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0ACD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FE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2076699">
    <w:abstractNumId w:val="9"/>
  </w:num>
  <w:num w:numId="2" w16cid:durableId="1037966152">
    <w:abstractNumId w:val="7"/>
  </w:num>
  <w:num w:numId="3" w16cid:durableId="1835560994">
    <w:abstractNumId w:val="6"/>
  </w:num>
  <w:num w:numId="4" w16cid:durableId="647635089">
    <w:abstractNumId w:val="5"/>
  </w:num>
  <w:num w:numId="5" w16cid:durableId="89858045">
    <w:abstractNumId w:val="4"/>
  </w:num>
  <w:num w:numId="6" w16cid:durableId="1215192514">
    <w:abstractNumId w:val="8"/>
  </w:num>
  <w:num w:numId="7" w16cid:durableId="1688603564">
    <w:abstractNumId w:val="3"/>
  </w:num>
  <w:num w:numId="8" w16cid:durableId="1505244733">
    <w:abstractNumId w:val="2"/>
  </w:num>
  <w:num w:numId="9" w16cid:durableId="1511018594">
    <w:abstractNumId w:val="1"/>
  </w:num>
  <w:num w:numId="10" w16cid:durableId="2054502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embedSystemFont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226BB"/>
    <w:rsid w:val="00060D74"/>
    <w:rsid w:val="00072D5C"/>
    <w:rsid w:val="000818FA"/>
    <w:rsid w:val="0008398C"/>
    <w:rsid w:val="00084308"/>
    <w:rsid w:val="000B14B6"/>
    <w:rsid w:val="000C467B"/>
    <w:rsid w:val="000D15FB"/>
    <w:rsid w:val="000F56F1"/>
    <w:rsid w:val="000F58F7"/>
    <w:rsid w:val="001051E4"/>
    <w:rsid w:val="001354EA"/>
    <w:rsid w:val="00136FCE"/>
    <w:rsid w:val="00137AC6"/>
    <w:rsid w:val="00153BA4"/>
    <w:rsid w:val="0019356E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355CD"/>
    <w:rsid w:val="00252C98"/>
    <w:rsid w:val="00270B2F"/>
    <w:rsid w:val="002712F9"/>
    <w:rsid w:val="002A0E1B"/>
    <w:rsid w:val="002A7A1D"/>
    <w:rsid w:val="002C1059"/>
    <w:rsid w:val="002C24AF"/>
    <w:rsid w:val="002C2F9C"/>
    <w:rsid w:val="002D0C22"/>
    <w:rsid w:val="002E1AF7"/>
    <w:rsid w:val="00322DEA"/>
    <w:rsid w:val="00355FBD"/>
    <w:rsid w:val="00370E36"/>
    <w:rsid w:val="00371863"/>
    <w:rsid w:val="00381461"/>
    <w:rsid w:val="00391C12"/>
    <w:rsid w:val="00391ED3"/>
    <w:rsid w:val="003A0B7D"/>
    <w:rsid w:val="003A45C2"/>
    <w:rsid w:val="003B7A11"/>
    <w:rsid w:val="003C4BE2"/>
    <w:rsid w:val="003D147D"/>
    <w:rsid w:val="003D637A"/>
    <w:rsid w:val="00413C1E"/>
    <w:rsid w:val="00413CB9"/>
    <w:rsid w:val="00430015"/>
    <w:rsid w:val="004678D0"/>
    <w:rsid w:val="00482954"/>
    <w:rsid w:val="004951C0"/>
    <w:rsid w:val="00496892"/>
    <w:rsid w:val="00496BBE"/>
    <w:rsid w:val="004C7646"/>
    <w:rsid w:val="004E465B"/>
    <w:rsid w:val="00515689"/>
    <w:rsid w:val="00524001"/>
    <w:rsid w:val="00564B63"/>
    <w:rsid w:val="00575DC7"/>
    <w:rsid w:val="005836C2"/>
    <w:rsid w:val="005A4EFD"/>
    <w:rsid w:val="005A5ABE"/>
    <w:rsid w:val="005A7EFD"/>
    <w:rsid w:val="005C2ECC"/>
    <w:rsid w:val="005C6744"/>
    <w:rsid w:val="005E419E"/>
    <w:rsid w:val="005F63BD"/>
    <w:rsid w:val="00611CF1"/>
    <w:rsid w:val="006201D9"/>
    <w:rsid w:val="006277DB"/>
    <w:rsid w:val="00635B7B"/>
    <w:rsid w:val="00644738"/>
    <w:rsid w:val="00651A12"/>
    <w:rsid w:val="00655B98"/>
    <w:rsid w:val="0066255D"/>
    <w:rsid w:val="006710E6"/>
    <w:rsid w:val="00677CF0"/>
    <w:rsid w:val="00686973"/>
    <w:rsid w:val="00696B2D"/>
    <w:rsid w:val="006A2656"/>
    <w:rsid w:val="006A3475"/>
    <w:rsid w:val="006A6342"/>
    <w:rsid w:val="006B6C9C"/>
    <w:rsid w:val="006B6E1A"/>
    <w:rsid w:val="006C152C"/>
    <w:rsid w:val="006C7AE3"/>
    <w:rsid w:val="006D55E8"/>
    <w:rsid w:val="006E1921"/>
    <w:rsid w:val="006F36F9"/>
    <w:rsid w:val="007045CB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801256"/>
    <w:rsid w:val="008264FC"/>
    <w:rsid w:val="008407A7"/>
    <w:rsid w:val="008467BD"/>
    <w:rsid w:val="00870179"/>
    <w:rsid w:val="008703CB"/>
    <w:rsid w:val="00885A0E"/>
    <w:rsid w:val="008910EA"/>
    <w:rsid w:val="008B61AF"/>
    <w:rsid w:val="008C33C2"/>
    <w:rsid w:val="008C6137"/>
    <w:rsid w:val="008D0AA7"/>
    <w:rsid w:val="008E2DB4"/>
    <w:rsid w:val="00901DD5"/>
    <w:rsid w:val="00901E77"/>
    <w:rsid w:val="0090735B"/>
    <w:rsid w:val="00912D5E"/>
    <w:rsid w:val="00934340"/>
    <w:rsid w:val="00956DC7"/>
    <w:rsid w:val="00966CD3"/>
    <w:rsid w:val="009701BC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90303"/>
    <w:rsid w:val="00A95B66"/>
    <w:rsid w:val="00AB190D"/>
    <w:rsid w:val="00AE0667"/>
    <w:rsid w:val="00B41E0A"/>
    <w:rsid w:val="00B56DE0"/>
    <w:rsid w:val="00B71F12"/>
    <w:rsid w:val="00B76FEC"/>
    <w:rsid w:val="00B96B1E"/>
    <w:rsid w:val="00BB2A6F"/>
    <w:rsid w:val="00BC0687"/>
    <w:rsid w:val="00BC0E36"/>
    <w:rsid w:val="00BD1614"/>
    <w:rsid w:val="00BD382C"/>
    <w:rsid w:val="00BD5C12"/>
    <w:rsid w:val="00BD5DA6"/>
    <w:rsid w:val="00BD6BC3"/>
    <w:rsid w:val="00BF7D25"/>
    <w:rsid w:val="00C010C0"/>
    <w:rsid w:val="00C03909"/>
    <w:rsid w:val="00C0405F"/>
    <w:rsid w:val="00C306C2"/>
    <w:rsid w:val="00C40CB5"/>
    <w:rsid w:val="00C54CE6"/>
    <w:rsid w:val="00C575E2"/>
    <w:rsid w:val="00C7368B"/>
    <w:rsid w:val="00C92746"/>
    <w:rsid w:val="00CA149C"/>
    <w:rsid w:val="00CA2498"/>
    <w:rsid w:val="00CA417D"/>
    <w:rsid w:val="00CC4DC5"/>
    <w:rsid w:val="00CC5F9E"/>
    <w:rsid w:val="00CE1A7C"/>
    <w:rsid w:val="00CE496F"/>
    <w:rsid w:val="00D0464B"/>
    <w:rsid w:val="00D12C74"/>
    <w:rsid w:val="00D2263F"/>
    <w:rsid w:val="00D56483"/>
    <w:rsid w:val="00D5658F"/>
    <w:rsid w:val="00D5662B"/>
    <w:rsid w:val="00D56AD6"/>
    <w:rsid w:val="00D57F54"/>
    <w:rsid w:val="00D70019"/>
    <w:rsid w:val="00D74B58"/>
    <w:rsid w:val="00D82ABE"/>
    <w:rsid w:val="00DA4ABA"/>
    <w:rsid w:val="00DA685B"/>
    <w:rsid w:val="00DA742B"/>
    <w:rsid w:val="00DF25C1"/>
    <w:rsid w:val="00DF48F7"/>
    <w:rsid w:val="00DF4964"/>
    <w:rsid w:val="00DF4D73"/>
    <w:rsid w:val="00DF79B0"/>
    <w:rsid w:val="00E0165E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EE6379"/>
    <w:rsid w:val="00EF5271"/>
    <w:rsid w:val="00F07DA7"/>
    <w:rsid w:val="00F3028F"/>
    <w:rsid w:val="00F3254F"/>
    <w:rsid w:val="00F564C1"/>
    <w:rsid w:val="00F77FA2"/>
    <w:rsid w:val="00F8357A"/>
    <w:rsid w:val="00FA1B77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669C8E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2C98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7045CB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22d0e079-c507-4c07-b7e6-36b3eececa25" targetNamespace="http://schemas.microsoft.com/office/2006/metadata/properties" ma:root="true" ma:fieldsID="d41af5c836d734370eb92e7ee5f83852" ns2:_="" ns3:_="">
    <xsd:import namespace="996b2e75-67fd-4955-a3b0-5ab9934cb50b"/>
    <xsd:import namespace="22d0e079-c507-4c07-b7e6-36b3eececa25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0e079-c507-4c07-b7e6-36b3eececa25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22d0e079-c507-4c07-b7e6-36b3eececa25">DPM</DPM_x0020_Author>
    <DPM_x0020_File_x0020_name xmlns="22d0e079-c507-4c07-b7e6-36b3eececa25">S26-PP-C-0091!A38!MSW-F</DPM_x0020_File_x0020_name>
    <DPM_x0020_Version xmlns="22d0e079-c507-4c07-b7e6-36b3eececa25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22d0e079-c507-4c07-b7e6-36b3eececa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22d0e079-c507-4c07-b7e6-36b3eececa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1404</Words>
  <Characters>8302</Characters>
  <Application>Microsoft Office Word</Application>
  <DocSecurity>0</DocSecurity>
  <Lines>145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S26-PP-C-0091!A38!MSW-F</vt:lpstr>
    </vt:vector>
  </TitlesOfParts>
  <Manager/>
  <Company/>
  <LinksUpToDate>false</LinksUpToDate>
  <CharactersWithSpaces>9649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S26-PP-C-0091!A38!MSW-F</dc:title>
  <dc:subject>ITU Plenipotentiary Conference (PP-26)</dc:subject>
  <dc:creator>Documents Proposals Manager (DPM)</dc:creator>
  <cp:keywords>DPM_v2026.8.25.1_prod</cp:keywords>
  <dc:description/>
  <cp:lastModifiedBy>French</cp:lastModifiedBy>
  <cp:revision>12</cp:revision>
  <dcterms:created xsi:type="dcterms:W3CDTF">2026-10-22T07:26:00Z</dcterms:created>
  <dcterms:modified xsi:type="dcterms:W3CDTF">2026-10-22T09:19:00Z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