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2E84616" w14:textId="77777777" w:rsidTr="00C70164">
        <w:trPr>
          <w:cantSplit/>
          <w:jc w:val="center"/>
        </w:trPr>
        <w:tc>
          <w:tcPr>
            <w:tcW w:w="10031" w:type="dxa"/>
            <w:gridSpan w:val="2"/>
            <w:tcMar>
              <w:left w:w="0" w:type="dxa"/>
              <w:right w:w="0" w:type="dxa"/>
            </w:tcMar>
            <w:vAlign w:val="center"/>
          </w:tcPr>
          <w:p w14:paraId="2626A08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F2B5ED4" wp14:editId="2DE1A46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2FFAAC8" w14:textId="77777777" w:rsidTr="00C70164">
        <w:trPr>
          <w:cantSplit/>
          <w:trHeight w:val="283"/>
          <w:jc w:val="center"/>
        </w:trPr>
        <w:tc>
          <w:tcPr>
            <w:tcW w:w="10031" w:type="dxa"/>
            <w:gridSpan w:val="2"/>
            <w:tcBorders>
              <w:bottom w:val="single" w:sz="12" w:space="0" w:color="71716F"/>
            </w:tcBorders>
          </w:tcPr>
          <w:p w14:paraId="13D58FF0"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4A10A68" w14:textId="77777777" w:rsidTr="00C70164">
        <w:trPr>
          <w:cantSplit/>
          <w:trHeight w:val="255"/>
          <w:jc w:val="center"/>
        </w:trPr>
        <w:tc>
          <w:tcPr>
            <w:tcW w:w="7230" w:type="dxa"/>
            <w:tcBorders>
              <w:top w:val="single" w:sz="12" w:space="0" w:color="71716F"/>
            </w:tcBorders>
          </w:tcPr>
          <w:p w14:paraId="25475DC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DE63C38" w14:textId="77777777" w:rsidR="001A16ED" w:rsidRPr="00D96B4B" w:rsidRDefault="001A16ED" w:rsidP="000B596F">
            <w:pPr>
              <w:spacing w:before="0"/>
              <w:rPr>
                <w:rFonts w:cstheme="minorHAnsi"/>
                <w:sz w:val="20"/>
              </w:rPr>
            </w:pPr>
          </w:p>
        </w:tc>
      </w:tr>
      <w:tr w:rsidR="001A16ED" w:rsidRPr="00C324A8" w14:paraId="1FE91721" w14:textId="77777777" w:rsidTr="00C70164">
        <w:trPr>
          <w:cantSplit/>
          <w:trHeight w:val="23"/>
          <w:jc w:val="center"/>
        </w:trPr>
        <w:tc>
          <w:tcPr>
            <w:tcW w:w="7230" w:type="dxa"/>
          </w:tcPr>
          <w:p w14:paraId="71191E5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BAE7C72" w14:textId="77777777" w:rsidR="001A16ED" w:rsidRPr="00F44B1A" w:rsidRDefault="001A16ED" w:rsidP="000B596F">
            <w:pPr>
              <w:tabs>
                <w:tab w:val="left" w:pos="851"/>
              </w:tabs>
              <w:spacing w:before="0"/>
              <w:rPr>
                <w:rFonts w:cstheme="minorHAnsi"/>
                <w:b/>
                <w:szCs w:val="24"/>
              </w:rPr>
            </w:pPr>
            <w:r>
              <w:rPr>
                <w:rFonts w:cstheme="minorHAnsi"/>
                <w:b/>
                <w:szCs w:val="24"/>
              </w:rPr>
              <w:t>Addendum 37 to</w:t>
            </w:r>
            <w:r>
              <w:rPr>
                <w:rFonts w:cstheme="minorHAnsi"/>
                <w:b/>
                <w:szCs w:val="24"/>
              </w:rPr>
              <w:br/>
              <w:t>Document 91</w:t>
            </w:r>
            <w:r w:rsidR="00F44B1A" w:rsidRPr="00F44B1A">
              <w:rPr>
                <w:rFonts w:cstheme="minorHAnsi"/>
                <w:b/>
                <w:szCs w:val="24"/>
              </w:rPr>
              <w:t>-E</w:t>
            </w:r>
          </w:p>
        </w:tc>
      </w:tr>
      <w:tr w:rsidR="001A16ED" w:rsidRPr="00C324A8" w14:paraId="55C2E130" w14:textId="77777777" w:rsidTr="00C70164">
        <w:trPr>
          <w:cantSplit/>
          <w:trHeight w:val="23"/>
          <w:jc w:val="center"/>
        </w:trPr>
        <w:tc>
          <w:tcPr>
            <w:tcW w:w="7230" w:type="dxa"/>
          </w:tcPr>
          <w:p w14:paraId="4C290E40"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5E148F1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D0ADDF6" w14:textId="77777777" w:rsidTr="00C70164">
        <w:trPr>
          <w:cantSplit/>
          <w:trHeight w:val="23"/>
          <w:jc w:val="center"/>
        </w:trPr>
        <w:tc>
          <w:tcPr>
            <w:tcW w:w="7230" w:type="dxa"/>
          </w:tcPr>
          <w:p w14:paraId="3045DB3C"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2F85CC0"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E365102" w14:textId="77777777" w:rsidTr="00C70164">
        <w:trPr>
          <w:cantSplit/>
          <w:trHeight w:val="23"/>
          <w:jc w:val="center"/>
        </w:trPr>
        <w:tc>
          <w:tcPr>
            <w:tcW w:w="10031" w:type="dxa"/>
            <w:gridSpan w:val="2"/>
          </w:tcPr>
          <w:p w14:paraId="74F1E049" w14:textId="77777777" w:rsidR="001A16ED" w:rsidRPr="00D96B4B" w:rsidRDefault="001A16ED" w:rsidP="000B596F">
            <w:pPr>
              <w:tabs>
                <w:tab w:val="left" w:pos="993"/>
              </w:tabs>
              <w:rPr>
                <w:rFonts w:ascii="Verdana" w:hAnsi="Verdana"/>
                <w:b/>
                <w:szCs w:val="24"/>
              </w:rPr>
            </w:pPr>
          </w:p>
        </w:tc>
      </w:tr>
      <w:tr w:rsidR="001A16ED" w:rsidRPr="00C324A8" w14:paraId="0A6C2974" w14:textId="77777777" w:rsidTr="00C70164">
        <w:trPr>
          <w:cantSplit/>
          <w:trHeight w:val="23"/>
          <w:jc w:val="center"/>
        </w:trPr>
        <w:tc>
          <w:tcPr>
            <w:tcW w:w="10031" w:type="dxa"/>
            <w:gridSpan w:val="2"/>
          </w:tcPr>
          <w:p w14:paraId="04CEBE6E" w14:textId="77777777" w:rsidR="001A16ED" w:rsidRDefault="001A16ED" w:rsidP="000B596F">
            <w:pPr>
              <w:pStyle w:val="Source"/>
            </w:pPr>
            <w:r>
              <w:t>Arab States Administrations</w:t>
            </w:r>
          </w:p>
        </w:tc>
      </w:tr>
      <w:tr w:rsidR="001A16ED" w:rsidRPr="00C324A8" w14:paraId="0ACC034F" w14:textId="77777777" w:rsidTr="00C70164">
        <w:trPr>
          <w:cantSplit/>
          <w:trHeight w:val="23"/>
          <w:jc w:val="center"/>
        </w:trPr>
        <w:tc>
          <w:tcPr>
            <w:tcW w:w="10031" w:type="dxa"/>
            <w:gridSpan w:val="2"/>
          </w:tcPr>
          <w:p w14:paraId="727EF00C" w14:textId="77777777" w:rsidR="001A16ED" w:rsidRDefault="001A16ED" w:rsidP="000B596F">
            <w:pPr>
              <w:pStyle w:val="Title1"/>
            </w:pPr>
            <w:r>
              <w:t>Draft new Resolution</w:t>
            </w:r>
          </w:p>
        </w:tc>
      </w:tr>
      <w:tr w:rsidR="001A16ED" w:rsidRPr="00C324A8" w14:paraId="6DA843F7" w14:textId="77777777" w:rsidTr="00C70164">
        <w:trPr>
          <w:cantSplit/>
          <w:trHeight w:val="23"/>
          <w:jc w:val="center"/>
        </w:trPr>
        <w:tc>
          <w:tcPr>
            <w:tcW w:w="10031" w:type="dxa"/>
            <w:gridSpan w:val="2"/>
          </w:tcPr>
          <w:p w14:paraId="4FA7A66B" w14:textId="77777777" w:rsidR="001A16ED" w:rsidRDefault="001A16ED" w:rsidP="000B596F">
            <w:pPr>
              <w:pStyle w:val="Title2"/>
            </w:pPr>
            <w:r>
              <w:t>Enhancing the efficiency, transparency and cooperation in the processing of satellite network and system filings</w:t>
            </w:r>
          </w:p>
        </w:tc>
      </w:tr>
      <w:tr w:rsidR="001A16ED" w:rsidRPr="00C324A8" w14:paraId="355377C0" w14:textId="77777777" w:rsidTr="00C70164">
        <w:trPr>
          <w:cantSplit/>
          <w:trHeight w:val="23"/>
          <w:jc w:val="center"/>
        </w:trPr>
        <w:tc>
          <w:tcPr>
            <w:tcW w:w="10031" w:type="dxa"/>
            <w:gridSpan w:val="2"/>
          </w:tcPr>
          <w:p w14:paraId="6B44468D" w14:textId="77777777" w:rsidR="001A16ED" w:rsidRPr="00AF0CF4" w:rsidRDefault="001A16ED" w:rsidP="000B596F">
            <w:pPr>
              <w:pStyle w:val="Agendaitem"/>
              <w:rPr>
                <w:lang w:val="en-GB"/>
              </w:rPr>
            </w:pPr>
          </w:p>
        </w:tc>
      </w:tr>
    </w:tbl>
    <w:bookmarkEnd w:id="6"/>
    <w:bookmarkEnd w:id="7"/>
    <w:p w14:paraId="1C0C347A" w14:textId="77777777" w:rsidR="00AF0CF4" w:rsidRPr="00AF0CF4" w:rsidRDefault="00AF0CF4" w:rsidP="00AF0CF4">
      <w:pPr>
        <w:keepNext/>
        <w:rPr>
          <w:b/>
          <w:bCs/>
        </w:rPr>
      </w:pPr>
      <w:r w:rsidRPr="00AF0CF4">
        <w:rPr>
          <w:b/>
          <w:bCs/>
        </w:rPr>
        <w:t>Summary</w:t>
      </w:r>
    </w:p>
    <w:p w14:paraId="1B45E831" w14:textId="77777777" w:rsidR="00AF0CF4" w:rsidRDefault="00AF0CF4" w:rsidP="00AF0CF4">
      <w:r>
        <w:t>This document proposes a new resolution to ensure the timely, transparent and predictable processing, examination and publication of satellite network and system filings by the Radiocommunication Bureau. It calls for modernized filing tools, a plan to reduce backlogs, improved guidance and communication with administrations, and regular reporting on workload, processing times and delays. Any measures would preserve administrations’ regulatory rights while addressing justified resource needs within the ITU’s financial framework.</w:t>
      </w:r>
    </w:p>
    <w:p w14:paraId="63E9584B" w14:textId="77777777" w:rsidR="00AF0CF4" w:rsidRPr="00AF0CF4" w:rsidRDefault="00AF0CF4" w:rsidP="00AF0CF4">
      <w:pPr>
        <w:keepNext/>
        <w:rPr>
          <w:b/>
          <w:bCs/>
        </w:rPr>
      </w:pPr>
      <w:r w:rsidRPr="00AF0CF4">
        <w:rPr>
          <w:b/>
          <w:bCs/>
        </w:rPr>
        <w:t>Action required</w:t>
      </w:r>
    </w:p>
    <w:p w14:paraId="5E25C336" w14:textId="09ED33CE" w:rsidR="001A16ED" w:rsidRDefault="00AF0CF4" w:rsidP="00AF0CF4">
      <w:r>
        <w:t xml:space="preserve">The Plenipotentiary Conference is invited </w:t>
      </w:r>
      <w:r w:rsidRPr="00AF0CF4">
        <w:rPr>
          <w:b/>
          <w:bCs/>
        </w:rPr>
        <w:t>to consider</w:t>
      </w:r>
      <w:r>
        <w:t xml:space="preserve"> this document and </w:t>
      </w:r>
      <w:r w:rsidRPr="00AF0CF4">
        <w:rPr>
          <w:b/>
          <w:bCs/>
        </w:rPr>
        <w:t>to approve</w:t>
      </w:r>
      <w:r>
        <w:t xml:space="preserve"> the proposed new resolution.</w:t>
      </w:r>
    </w:p>
    <w:p w14:paraId="69BECCE0" w14:textId="77777777" w:rsidR="0008540E" w:rsidRPr="0008540E" w:rsidRDefault="001A16ED" w:rsidP="00004F8B">
      <w:r>
        <w:br w:type="page"/>
      </w:r>
    </w:p>
    <w:p w14:paraId="57C69A8B" w14:textId="77777777" w:rsidR="00860784" w:rsidRDefault="00AC5793">
      <w:pPr>
        <w:pStyle w:val="Proposal"/>
      </w:pPr>
      <w:r>
        <w:lastRenderedPageBreak/>
        <w:t>ADD</w:t>
      </w:r>
      <w:r>
        <w:tab/>
        <w:t>ARB/91A37/1</w:t>
      </w:r>
    </w:p>
    <w:p w14:paraId="7923B948" w14:textId="77777777" w:rsidR="00860784" w:rsidRDefault="00AC5793">
      <w:pPr>
        <w:pStyle w:val="ResNo"/>
      </w:pPr>
      <w:r>
        <w:t>Draft New Resolution [ARB-3]</w:t>
      </w:r>
    </w:p>
    <w:p w14:paraId="6A8809D9" w14:textId="54FF7D66" w:rsidR="00860784" w:rsidRDefault="00FE03A9">
      <w:pPr>
        <w:pStyle w:val="Restitle"/>
      </w:pPr>
      <w:r w:rsidRPr="00FE03A9">
        <w:t xml:space="preserve">Enhancing the efficiency, transparency and cooperation in the processing </w:t>
      </w:r>
      <w:r w:rsidR="00EE6B9F">
        <w:br/>
      </w:r>
      <w:r w:rsidRPr="00FE03A9">
        <w:t>of satellite network and system filings</w:t>
      </w:r>
    </w:p>
    <w:p w14:paraId="201F0E25" w14:textId="77777777" w:rsidR="00D630B1" w:rsidRDefault="00D630B1" w:rsidP="00D630B1">
      <w:pPr>
        <w:pStyle w:val="Normalaftertitle"/>
      </w:pPr>
      <w:r>
        <w:t>The Plenipotentiary Conference of the International Telecommunication Union (Doha, 2026),</w:t>
      </w:r>
    </w:p>
    <w:p w14:paraId="626E5750" w14:textId="55037B73" w:rsidR="00D630B1" w:rsidRDefault="00D630B1" w:rsidP="00363A98">
      <w:pPr>
        <w:pStyle w:val="Call"/>
      </w:pPr>
      <w:r>
        <w:t>recalling</w:t>
      </w:r>
    </w:p>
    <w:p w14:paraId="3E1888E8" w14:textId="7702A97C" w:rsidR="00D630B1" w:rsidRDefault="00D630B1" w:rsidP="00363A98">
      <w:r w:rsidRPr="00364F2D">
        <w:rPr>
          <w:i/>
          <w:iCs/>
        </w:rPr>
        <w:t>a)</w:t>
      </w:r>
      <w:r w:rsidR="00364F2D">
        <w:tab/>
      </w:r>
      <w:r>
        <w:t>Article 44 of the Constitution on</w:t>
      </w:r>
      <w:r w:rsidR="00363A98">
        <w:t xml:space="preserve"> </w:t>
      </w:r>
      <w:r>
        <w:t>Use of the Radio-Frequency Spectrum and of the Geostationary-Satellite and Other Satellite Orbits;</w:t>
      </w:r>
    </w:p>
    <w:p w14:paraId="4E48F4E3" w14:textId="2901A603" w:rsidR="00D630B1" w:rsidRDefault="00D630B1" w:rsidP="00363A98">
      <w:r w:rsidRPr="00364F2D">
        <w:rPr>
          <w:i/>
          <w:iCs/>
        </w:rPr>
        <w:t>b)</w:t>
      </w:r>
      <w:r w:rsidR="00364F2D">
        <w:tab/>
      </w:r>
      <w:r>
        <w:t>Resolution 86 (R</w:t>
      </w:r>
      <w:r w:rsidR="00A83212">
        <w:t>ev</w:t>
      </w:r>
      <w:r>
        <w:t xml:space="preserve">. </w:t>
      </w:r>
      <w:r w:rsidR="00A83212">
        <w:t>Marrakesh</w:t>
      </w:r>
      <w:r>
        <w:t>, 2002)</w:t>
      </w:r>
      <w:r w:rsidR="00926507">
        <w:t xml:space="preserve"> of the Plenipotentiary Conference</w:t>
      </w:r>
      <w:r>
        <w:t xml:space="preserve"> on Advance publication, coordination, notification and recording procedures for frequency assignments pertaining to satellite networks;</w:t>
      </w:r>
    </w:p>
    <w:p w14:paraId="5FE782AD" w14:textId="3FC8872A" w:rsidR="00D630B1" w:rsidRDefault="00D630B1" w:rsidP="00363A98">
      <w:r w:rsidRPr="00364F2D">
        <w:rPr>
          <w:i/>
          <w:iCs/>
        </w:rPr>
        <w:t>c)</w:t>
      </w:r>
      <w:r w:rsidR="00364F2D">
        <w:tab/>
      </w:r>
      <w:r>
        <w:t>Resolution 91 (</w:t>
      </w:r>
      <w:r w:rsidR="00A83212">
        <w:t>Rev</w:t>
      </w:r>
      <w:r>
        <w:t xml:space="preserve">. </w:t>
      </w:r>
      <w:r w:rsidR="00A83212">
        <w:t>Guadalajara</w:t>
      </w:r>
      <w:r>
        <w:t xml:space="preserve">, 2010) </w:t>
      </w:r>
      <w:r w:rsidR="00926507">
        <w:t xml:space="preserve">of the Plenipotentiary Conference </w:t>
      </w:r>
      <w:r>
        <w:t>on Cost recovery for some ITU products and services;</w:t>
      </w:r>
    </w:p>
    <w:p w14:paraId="4F8D1B5C" w14:textId="0EF4FF43" w:rsidR="00D630B1" w:rsidRDefault="00D630B1" w:rsidP="00363A98">
      <w:r w:rsidRPr="00364F2D">
        <w:rPr>
          <w:i/>
          <w:iCs/>
        </w:rPr>
        <w:t>d)</w:t>
      </w:r>
      <w:r w:rsidR="00364F2D">
        <w:tab/>
      </w:r>
      <w:r>
        <w:t>Resolution 55 (Rev.</w:t>
      </w:r>
      <w:r w:rsidR="000327DF">
        <w:t xml:space="preserve"> Dubai, 2023</w:t>
      </w:r>
      <w:r>
        <w:t xml:space="preserve">) of the </w:t>
      </w:r>
      <w:r w:rsidR="003937E8">
        <w:t>World Radiocommunication Conference</w:t>
      </w:r>
      <w:r>
        <w:t xml:space="preserve"> on Electronic submission of, and communications on, notice forms for satellite networks, earth stations and radio astronomy stations and reports of harmful interference affecting space services;</w:t>
      </w:r>
    </w:p>
    <w:p w14:paraId="735F8391" w14:textId="581BB8C4" w:rsidR="00D630B1" w:rsidRDefault="00D630B1" w:rsidP="00363A98">
      <w:r w:rsidRPr="00364F2D">
        <w:rPr>
          <w:i/>
          <w:iCs/>
        </w:rPr>
        <w:t>b)</w:t>
      </w:r>
      <w:r w:rsidR="00364F2D">
        <w:tab/>
      </w:r>
      <w:r>
        <w:t>Resolution 80 (Rev.</w:t>
      </w:r>
      <w:r w:rsidR="0053155D">
        <w:t xml:space="preserve"> Geneva, 2007</w:t>
      </w:r>
      <w:r>
        <w:t xml:space="preserve">) of the </w:t>
      </w:r>
      <w:r w:rsidR="0053155D">
        <w:t>World Radiocommunication Conference</w:t>
      </w:r>
      <w:r>
        <w:t xml:space="preserve"> on Due diligence in applying the principles embodied in the Constitution</w:t>
      </w:r>
      <w:r w:rsidR="00364F2D">
        <w:t>,</w:t>
      </w:r>
    </w:p>
    <w:p w14:paraId="73A7474B" w14:textId="01A3BBEE" w:rsidR="00D630B1" w:rsidRDefault="00D630B1" w:rsidP="00363A98">
      <w:pPr>
        <w:pStyle w:val="Call"/>
      </w:pPr>
      <w:r>
        <w:t>considering</w:t>
      </w:r>
    </w:p>
    <w:p w14:paraId="73670D9E" w14:textId="5DA41ADA" w:rsidR="00D630B1" w:rsidRDefault="00364F2D" w:rsidP="00363A98">
      <w:r w:rsidRPr="00364F2D">
        <w:rPr>
          <w:i/>
          <w:iCs/>
        </w:rPr>
        <w:t>a)</w:t>
      </w:r>
      <w:r>
        <w:tab/>
      </w:r>
      <w:r w:rsidR="00D630B1">
        <w:t>that, under the Article 1 of the Constitution, ITU effects the allocation of bands of the radio-frequency spectrum, the allotment of radio frequencies and the registration of radio-frequency assignments and, for space services, of associated orbital positions or associated satellite characteristics, in order to avoid harmful interference between radio stations of different countries;</w:t>
      </w:r>
    </w:p>
    <w:p w14:paraId="53824C86" w14:textId="0E5F8BFA" w:rsidR="00D630B1" w:rsidRDefault="00364F2D" w:rsidP="00363A98">
      <w:r w:rsidRPr="00364F2D">
        <w:rPr>
          <w:i/>
          <w:iCs/>
        </w:rPr>
        <w:t>b)</w:t>
      </w:r>
      <w:r>
        <w:tab/>
      </w:r>
      <w:r w:rsidR="00D630B1">
        <w:t>that, under the Article 12 of the Convention, the Radiocommunication Bureau processes information received from administrations, prepares and publishes findings, effects the recording and registration of frequency assignments and associated orbital characteristics, and keeps the Master International Frequency Register up to date;</w:t>
      </w:r>
    </w:p>
    <w:p w14:paraId="48BEA0B3" w14:textId="4BFBB4F5" w:rsidR="00D630B1" w:rsidRDefault="00364F2D" w:rsidP="00363A98">
      <w:r w:rsidRPr="00364F2D">
        <w:rPr>
          <w:i/>
          <w:iCs/>
        </w:rPr>
        <w:t>c)</w:t>
      </w:r>
      <w:r>
        <w:tab/>
      </w:r>
      <w:r w:rsidR="00D630B1">
        <w:t>that the timely processing, examination and publication of satellite network and system filings, including advance publication information, coordination requests, notifications and recordings, are essential for regulatory certainty, investment confidence, satellite system development plans and continuity and sustainability of satellite service provision;</w:t>
      </w:r>
    </w:p>
    <w:p w14:paraId="5427BBB5" w14:textId="0EA84D98" w:rsidR="00D630B1" w:rsidRDefault="00364F2D" w:rsidP="00363A98">
      <w:r w:rsidRPr="00364F2D">
        <w:rPr>
          <w:i/>
          <w:iCs/>
        </w:rPr>
        <w:t>d)</w:t>
      </w:r>
      <w:r>
        <w:tab/>
      </w:r>
      <w:r w:rsidR="00D630B1">
        <w:t>that significant delays in the treatment and publication of satellite network and system filings may adversely affect administrations and operators, including by creating uncertainty in coordination activities, deployment schedules, launch and procurement planning, financing and contractual milestones, national licensing processes and service implementation;</w:t>
      </w:r>
    </w:p>
    <w:p w14:paraId="1358EFF0" w14:textId="06C87914" w:rsidR="00D630B1" w:rsidRDefault="00245816" w:rsidP="00363A98">
      <w:r>
        <w:rPr>
          <w:i/>
          <w:iCs/>
        </w:rPr>
        <w:lastRenderedPageBreak/>
        <w:t>e</w:t>
      </w:r>
      <w:r w:rsidRPr="00364F2D">
        <w:rPr>
          <w:i/>
          <w:iCs/>
        </w:rPr>
        <w:t>)</w:t>
      </w:r>
      <w:r>
        <w:tab/>
      </w:r>
      <w:r w:rsidR="00D630B1">
        <w:t>that the increasing number and technical complexity of satellite network and system filings, including filings for non-geostationary-satellite orbit systems and large satellite constellations, place additional demands on the resources, tools, software systems, working methods and specialized expertise of the Radiocommunication Bureau;</w:t>
      </w:r>
    </w:p>
    <w:p w14:paraId="55F99437" w14:textId="35A62623" w:rsidR="00D630B1" w:rsidRDefault="00245816" w:rsidP="00363A98">
      <w:r>
        <w:rPr>
          <w:i/>
          <w:iCs/>
        </w:rPr>
        <w:t>f</w:t>
      </w:r>
      <w:r w:rsidRPr="00364F2D">
        <w:rPr>
          <w:i/>
          <w:iCs/>
        </w:rPr>
        <w:t>)</w:t>
      </w:r>
      <w:r>
        <w:tab/>
      </w:r>
      <w:r w:rsidR="00D630B1">
        <w:t>that effective cooperation between Member States, the Radiocommunication Bureau, the Radio Regulations Board, the Radiocommunication Advisory Group and the Council can reduce avoidable delays in the treatment and publication of satellite network and system filings and support more effective use of ITU resources;</w:t>
      </w:r>
    </w:p>
    <w:p w14:paraId="62B7ED80" w14:textId="3A4134BF" w:rsidR="00D630B1" w:rsidRDefault="00245816" w:rsidP="00363A98">
      <w:r>
        <w:rPr>
          <w:i/>
          <w:iCs/>
        </w:rPr>
        <w:t>g</w:t>
      </w:r>
      <w:r w:rsidRPr="00364F2D">
        <w:rPr>
          <w:i/>
          <w:iCs/>
        </w:rPr>
        <w:t>)</w:t>
      </w:r>
      <w:r>
        <w:tab/>
      </w:r>
      <w:r w:rsidR="00D630B1">
        <w:t>that complete and accurate filings, timely responses to Bureau requests and the use of available electronic validation tools and guidance by administrations are important elements for avoiding unnecessary use of BR resources;</w:t>
      </w:r>
    </w:p>
    <w:p w14:paraId="451F3A71" w14:textId="41B10BF0" w:rsidR="00D630B1" w:rsidRDefault="00245816" w:rsidP="00363A98">
      <w:r>
        <w:rPr>
          <w:i/>
          <w:iCs/>
        </w:rPr>
        <w:t>h</w:t>
      </w:r>
      <w:r w:rsidRPr="00364F2D">
        <w:rPr>
          <w:i/>
          <w:iCs/>
        </w:rPr>
        <w:t>)</w:t>
      </w:r>
      <w:r>
        <w:tab/>
      </w:r>
      <w:r w:rsidR="00D630B1">
        <w:t xml:space="preserve">that improvements in the efficiency and transparency of the processing of satellite network and system filings </w:t>
      </w:r>
      <w:r w:rsidR="009C1DA9">
        <w:t>are</w:t>
      </w:r>
      <w:r w:rsidR="00D630B1">
        <w:t xml:space="preserve"> necessary to maintain confidence in the international regulatory framework established by the Radio Regulations and to support the rational, efficient, economical and equitable use of radio-frequency spectrum and associated satellite-orbit resources</w:t>
      </w:r>
      <w:r w:rsidR="006A71A9">
        <w:t>,</w:t>
      </w:r>
    </w:p>
    <w:p w14:paraId="5A11CCF4" w14:textId="47A136AA" w:rsidR="00D630B1" w:rsidRDefault="00D630B1" w:rsidP="00363A98">
      <w:pPr>
        <w:pStyle w:val="Call"/>
      </w:pPr>
      <w:r>
        <w:t>noting</w:t>
      </w:r>
    </w:p>
    <w:p w14:paraId="77F0868D" w14:textId="64A3B4F3" w:rsidR="00D630B1" w:rsidRDefault="004D1229" w:rsidP="00363A98">
      <w:r>
        <w:rPr>
          <w:i/>
          <w:iCs/>
        </w:rPr>
        <w:t>a</w:t>
      </w:r>
      <w:r w:rsidRPr="00364F2D">
        <w:rPr>
          <w:i/>
          <w:iCs/>
        </w:rPr>
        <w:t>)</w:t>
      </w:r>
      <w:r>
        <w:tab/>
      </w:r>
      <w:r w:rsidR="00D630B1">
        <w:t>that reports and discussions within ITU-R have identified delays and backlogs in the processing and publication of satellite network filings, including coordination requests, and have drawn attention to the operational, regulatory and resource-related challenges faced by the Radiocommunication Bureau;</w:t>
      </w:r>
    </w:p>
    <w:p w14:paraId="6166CE39" w14:textId="51DAA2A6" w:rsidR="00D630B1" w:rsidRDefault="004D1229" w:rsidP="00363A98">
      <w:r>
        <w:rPr>
          <w:i/>
          <w:iCs/>
        </w:rPr>
        <w:t>b</w:t>
      </w:r>
      <w:r w:rsidRPr="00364F2D">
        <w:rPr>
          <w:i/>
          <w:iCs/>
        </w:rPr>
        <w:t>)</w:t>
      </w:r>
      <w:r>
        <w:tab/>
      </w:r>
      <w:r w:rsidR="00D630B1">
        <w:t>that the Radiocommunication Advisory Group has recognized the difficulties faced by the Radiocommunication Bureau in processing satellite network filings, as well as constraints affecting support for additional meetings, correspondence groups, training and capacity building for administrations;</w:t>
      </w:r>
    </w:p>
    <w:p w14:paraId="40025C6A" w14:textId="0D141744" w:rsidR="00D630B1" w:rsidRDefault="004D1229" w:rsidP="00363A98">
      <w:r>
        <w:rPr>
          <w:i/>
          <w:iCs/>
        </w:rPr>
        <w:t>c</w:t>
      </w:r>
      <w:r w:rsidRPr="00364F2D">
        <w:rPr>
          <w:i/>
          <w:iCs/>
        </w:rPr>
        <w:t>)</w:t>
      </w:r>
      <w:r>
        <w:tab/>
      </w:r>
      <w:r w:rsidR="00D630B1">
        <w:t>that the Radio Regulations Board has expressed concern regarding delays and backlogs in the processing of satellite network and system filings, including the risk that insufficient resources may affect the ability of the Radiocommunication Bureau to perform its duties under the Radio Regulations;</w:t>
      </w:r>
    </w:p>
    <w:p w14:paraId="35A02414" w14:textId="7E2A90AF" w:rsidR="00D630B1" w:rsidRDefault="004D1229" w:rsidP="00363A98">
      <w:r>
        <w:rPr>
          <w:i/>
          <w:iCs/>
        </w:rPr>
        <w:t>d</w:t>
      </w:r>
      <w:r w:rsidRPr="00364F2D">
        <w:rPr>
          <w:i/>
          <w:iCs/>
        </w:rPr>
        <w:t>)</w:t>
      </w:r>
      <w:r>
        <w:tab/>
      </w:r>
      <w:r w:rsidR="00D630B1">
        <w:t>that the causes of delays may include, inter alia, the number and complexity of filings, limitations in human resources and specialized expertise, software and automation constraints, peaks in filing submissions, incomplete or inconsistent information submitted by administrations, and the complexity of the applicable regulatory procedures;</w:t>
      </w:r>
    </w:p>
    <w:p w14:paraId="5B94D760" w14:textId="1B7EA430" w:rsidR="00D630B1" w:rsidRDefault="004D1229" w:rsidP="00363A98">
      <w:r>
        <w:rPr>
          <w:i/>
          <w:iCs/>
        </w:rPr>
        <w:t>e</w:t>
      </w:r>
      <w:r w:rsidRPr="00364F2D">
        <w:rPr>
          <w:i/>
          <w:iCs/>
        </w:rPr>
        <w:t>)</w:t>
      </w:r>
      <w:r>
        <w:tab/>
      </w:r>
      <w:r w:rsidR="00D630B1">
        <w:t>that the Council allocated budget savings to a number of priorities, including backlog clearance and the modernization of satellite network and system filings</w:t>
      </w:r>
      <w:r w:rsidR="006A71A9">
        <w:t>,</w:t>
      </w:r>
    </w:p>
    <w:p w14:paraId="3330B1C8" w14:textId="6034D965" w:rsidR="00D630B1" w:rsidRDefault="00D630B1" w:rsidP="00363A98">
      <w:pPr>
        <w:pStyle w:val="Call"/>
      </w:pPr>
      <w:r>
        <w:t>recognizing</w:t>
      </w:r>
    </w:p>
    <w:p w14:paraId="6E211A66" w14:textId="287B9765" w:rsidR="00D630B1" w:rsidRDefault="004D1229" w:rsidP="00363A98">
      <w:r>
        <w:rPr>
          <w:i/>
          <w:iCs/>
        </w:rPr>
        <w:t>a</w:t>
      </w:r>
      <w:r w:rsidRPr="00364F2D">
        <w:rPr>
          <w:i/>
          <w:iCs/>
        </w:rPr>
        <w:t>)</w:t>
      </w:r>
      <w:r>
        <w:tab/>
      </w:r>
      <w:r w:rsidR="00D630B1">
        <w:t>that any measures to improve efficiency in the processing of satellite network and system filings should preserve the rights of administrations under the Radio Regulations, equitable access to radio-frequency spectrum and associated satellite-orbit resources, and the protection of services from harmful interference;</w:t>
      </w:r>
    </w:p>
    <w:p w14:paraId="06FEA59B" w14:textId="4EAC7FD6" w:rsidR="00D630B1" w:rsidRDefault="004D1229" w:rsidP="00363A98">
      <w:r>
        <w:rPr>
          <w:i/>
          <w:iCs/>
        </w:rPr>
        <w:t>b</w:t>
      </w:r>
      <w:r w:rsidRPr="00364F2D">
        <w:rPr>
          <w:i/>
          <w:iCs/>
        </w:rPr>
        <w:t>)</w:t>
      </w:r>
      <w:r>
        <w:tab/>
      </w:r>
      <w:r w:rsidR="00D630B1">
        <w:t xml:space="preserve">that continued improvement in the efficiency of the processing and publication of satellite network and system filings depends on adequate resources for the Radiocommunication Bureau; </w:t>
      </w:r>
    </w:p>
    <w:p w14:paraId="7223EA2C" w14:textId="70DE1919" w:rsidR="00D630B1" w:rsidRDefault="004D1229" w:rsidP="00363A98">
      <w:r>
        <w:rPr>
          <w:i/>
          <w:iCs/>
        </w:rPr>
        <w:lastRenderedPageBreak/>
        <w:t>c</w:t>
      </w:r>
      <w:r w:rsidRPr="00364F2D">
        <w:rPr>
          <w:i/>
          <w:iCs/>
        </w:rPr>
        <w:t>)</w:t>
      </w:r>
      <w:r>
        <w:tab/>
      </w:r>
      <w:r w:rsidR="00D630B1">
        <w:t>that enhanced transparency, performance monitoring and early communication with administrations can help reduce regulatory uncertainty and mitigate the adverse impact of delays on satellite system implementation and service continuity</w:t>
      </w:r>
      <w:r w:rsidR="006A71A9">
        <w:t>,</w:t>
      </w:r>
    </w:p>
    <w:p w14:paraId="0E3EBD39" w14:textId="4E8AB549" w:rsidR="00D630B1" w:rsidRDefault="00D630B1" w:rsidP="00363A98">
      <w:pPr>
        <w:pStyle w:val="Call"/>
      </w:pPr>
      <w:r>
        <w:t>resolves</w:t>
      </w:r>
    </w:p>
    <w:p w14:paraId="17EDFC17" w14:textId="2894BAC2" w:rsidR="00D630B1" w:rsidRDefault="00D630B1" w:rsidP="00363A98">
      <w:r>
        <w:t>1</w:t>
      </w:r>
      <w:r w:rsidR="004D1229">
        <w:tab/>
      </w:r>
      <w:r>
        <w:t>to support measures aimed at improving the timely, transparent and predictable processing, examination and publication of satellite network and system filings by the Radiocommunication Bureau;</w:t>
      </w:r>
    </w:p>
    <w:p w14:paraId="1FECC3AB" w14:textId="7E6FEE0B" w:rsidR="00D630B1" w:rsidRDefault="00D630B1" w:rsidP="00363A98">
      <w:r>
        <w:t>2</w:t>
      </w:r>
      <w:r w:rsidR="004D1229">
        <w:tab/>
      </w:r>
      <w:r>
        <w:t>to support consistent with Resolution 55 (</w:t>
      </w:r>
      <w:r w:rsidR="006F6B9F">
        <w:t>Rev. Dubai, 2023</w:t>
      </w:r>
      <w:r>
        <w:t>), continued modernization of the tools, systems and working methods used for the processing and management of satellite network and system filings, including through appropriate validation and automation capabilities, and giving priority to the completion of related software updates;</w:t>
      </w:r>
    </w:p>
    <w:p w14:paraId="591B2B45" w14:textId="44746A55" w:rsidR="00D630B1" w:rsidRDefault="00D630B1" w:rsidP="00363A98">
      <w:r>
        <w:t>3</w:t>
      </w:r>
      <w:r w:rsidR="004D1229">
        <w:tab/>
      </w:r>
      <w:r>
        <w:t>to ensure that any practical measures aimed at improving the efficiency, transparency and predictability of the treatment of satellite network and system filings are implemented, to the extent possible, through improved use of existing resources, tools and working methods, without creating additional financial or administrative burdens for Member States, and, where additional resources are strictly necessary and duly justified, to consider such resources in accordance with the Constitution, the Convention and the financial framework established by the Plenipotentiary Conference</w:t>
      </w:r>
      <w:r w:rsidR="006A71A9">
        <w:t>,</w:t>
      </w:r>
    </w:p>
    <w:p w14:paraId="003CAD06" w14:textId="23818013" w:rsidR="00D630B1" w:rsidRDefault="00D630B1" w:rsidP="00363A98">
      <w:pPr>
        <w:pStyle w:val="Call"/>
      </w:pPr>
      <w:r>
        <w:t>instructs the Secretary-General and the Director of the Radiocommunication Bureau</w:t>
      </w:r>
    </w:p>
    <w:p w14:paraId="32C66A6B" w14:textId="092D07D4" w:rsidR="00D630B1" w:rsidRDefault="00D630B1" w:rsidP="00363A98">
      <w:r>
        <w:t>1</w:t>
      </w:r>
      <w:r w:rsidR="004D1229">
        <w:tab/>
      </w:r>
      <w:r>
        <w:t>to provide coordinated reports to the Council, and information to the Radiocommunication Advisory Group, on the status of the processing, examination and publication of satellite network and system filings, including, where practicable, workload volumes, treatment times, backlog levels, relevant resource and cost information, agreed performance indicators, the principal causes of significant delay, and measures proposed to improve the efficiency and predictability of the relevant processes;</w:t>
      </w:r>
    </w:p>
    <w:p w14:paraId="00ED4DEE" w14:textId="3E7797A3" w:rsidR="00D630B1" w:rsidRDefault="00D630B1" w:rsidP="00363A98">
      <w:r>
        <w:t>2</w:t>
      </w:r>
      <w:r w:rsidR="004D1229">
        <w:tab/>
      </w:r>
      <w:r>
        <w:t>to ensure that the financial and operational implications of the measures developed under this resolution are, as appropriate, jointly assessed and reflected in the relevant operational planning and budgetary documentation submitted to the Council</w:t>
      </w:r>
      <w:r w:rsidR="006A71A9">
        <w:t>,</w:t>
      </w:r>
    </w:p>
    <w:p w14:paraId="098FBD4B" w14:textId="24C2CDAE" w:rsidR="00D630B1" w:rsidRDefault="00D630B1" w:rsidP="00363A98">
      <w:pPr>
        <w:pStyle w:val="Call"/>
      </w:pPr>
      <w:r>
        <w:t>instructs the Director of the Radiocommunication Bureau</w:t>
      </w:r>
    </w:p>
    <w:p w14:paraId="6A5DA6B8" w14:textId="7F33C860" w:rsidR="00D630B1" w:rsidRDefault="00D630B1" w:rsidP="00363A98">
      <w:r>
        <w:t>1</w:t>
      </w:r>
      <w:r w:rsidR="004D1229">
        <w:tab/>
      </w:r>
      <w:r>
        <w:t>to inform the concerned administration, in accordance with the relevant provisions of the Radio Regulations, when applicable regulatory time-limits for the publication of its submission cannot be met, including providing the reasons for the delay and, where practicable, an indicative expected timeframe for treatment or publication, without prejudice to the regulatory rights and status of the filing concerned;</w:t>
      </w:r>
    </w:p>
    <w:p w14:paraId="25D1D971" w14:textId="56FF1045" w:rsidR="00D630B1" w:rsidRDefault="00D630B1" w:rsidP="00363A98">
      <w:r>
        <w:t>2</w:t>
      </w:r>
      <w:r w:rsidR="004D1229">
        <w:tab/>
      </w:r>
      <w:r>
        <w:t>to develop and implement, within available resources, an action plan for reducing backlogs and improving the efficiency of the processing and publication of satellite network and system filings, including measures related to workflow management, software and automation tools, validation procedures, staff training and knowledge management; to present the plan and progress achieved to the Radiocommunication Advisory Group for review and advice, and to report to the Council on matters requiring action within the Council’s competence</w:t>
      </w:r>
      <w:r w:rsidR="006A71A9">
        <w:t>;</w:t>
      </w:r>
    </w:p>
    <w:p w14:paraId="7E8F981E" w14:textId="7305E7F0" w:rsidR="00D630B1" w:rsidRDefault="00D630B1" w:rsidP="00FF6525">
      <w:pPr>
        <w:keepLines/>
      </w:pPr>
      <w:r>
        <w:lastRenderedPageBreak/>
        <w:t>3</w:t>
      </w:r>
      <w:r w:rsidR="004D1229">
        <w:tab/>
      </w:r>
      <w:r>
        <w:t>to strengthen communication with administrations, including through updated guidance, electronic validation tools, training materials, information sessions and, where appropriate, pre-submission or early-stage clarification mechanisms to improve the quality and completeness of filings;</w:t>
      </w:r>
    </w:p>
    <w:p w14:paraId="5216FF62" w14:textId="754954E0" w:rsidR="00D630B1" w:rsidRDefault="00D630B1" w:rsidP="00363A98">
      <w:pPr>
        <w:pStyle w:val="Call"/>
      </w:pPr>
      <w:r>
        <w:t>instructs the Council</w:t>
      </w:r>
    </w:p>
    <w:p w14:paraId="5750314F" w14:textId="71DA960E" w:rsidR="00D630B1" w:rsidRDefault="00D630B1" w:rsidP="00363A98">
      <w:r>
        <w:t>1</w:t>
      </w:r>
      <w:r w:rsidR="00F56688">
        <w:tab/>
      </w:r>
      <w:r>
        <w:t>to consider the reports and proposals submitted by the Secretary-General and the Director of the Radiocommunication Bureau concerning delays and backlogs in the processing and publication of satellite network and system filings and, within its competence and the financial framework established by the Plenipotentiary Conference, to take appropriate action concerning the human, financial and technical resources required by the Bureau for the timely performance of the relevant duties under the Radio Regulations;</w:t>
      </w:r>
    </w:p>
    <w:p w14:paraId="3A809451" w14:textId="5C48E7F9" w:rsidR="00D630B1" w:rsidRDefault="00D630B1" w:rsidP="00363A98">
      <w:r>
        <w:t>2</w:t>
      </w:r>
      <w:r w:rsidR="00F56688">
        <w:tab/>
      </w:r>
      <w:r>
        <w:t>to consider, on the basis of proposals from the Secretary-General and the Director of the Radiocommunication Bureau and taking into account, as appropriate, advice from the Radiocommunication Advisory Group and the Radio Regulations Board, temporary or targeted measures within the Council’s competence and the applicable financial framework to support the reduction of exceptional backlogs;</w:t>
      </w:r>
    </w:p>
    <w:p w14:paraId="71C6C17D" w14:textId="0EBD7D24" w:rsidR="00D630B1" w:rsidRDefault="00D630B1" w:rsidP="00363A98">
      <w:r>
        <w:t>3</w:t>
      </w:r>
      <w:r w:rsidR="00F56688">
        <w:tab/>
      </w:r>
      <w:r>
        <w:t>to consider measures for improved transparency and performance monitoring concerning the processing and publication of satellite network and system filings, including regular reporting to administrations on treatment times, backlog levels and reasons for significant delays, as appropriate;</w:t>
      </w:r>
    </w:p>
    <w:p w14:paraId="70F9BEFC" w14:textId="59834B35" w:rsidR="00D630B1" w:rsidRDefault="00D630B1" w:rsidP="00363A98">
      <w:r>
        <w:t>4</w:t>
      </w:r>
      <w:r w:rsidR="00F56688">
        <w:tab/>
      </w:r>
      <w:r>
        <w:t>to review, as appropriate, the effectiveness of the measures taken pursuant to this resolution and provide guidance on further action required to improve the efficiency and predictability of the filing process</w:t>
      </w:r>
      <w:r w:rsidR="006A71A9">
        <w:t>,</w:t>
      </w:r>
    </w:p>
    <w:p w14:paraId="54D603AD" w14:textId="77777777" w:rsidR="006A71A9" w:rsidRDefault="00D630B1" w:rsidP="00D630B1">
      <w:pPr>
        <w:pStyle w:val="Call"/>
      </w:pPr>
      <w:r>
        <w:t>invites Member States</w:t>
      </w:r>
    </w:p>
    <w:p w14:paraId="7FEEAC0F" w14:textId="126D7FC9" w:rsidR="00860784" w:rsidRDefault="00D630B1" w:rsidP="006A71A9">
      <w:r>
        <w:t>to cancel promptly any frequency assignments that are no longer in operation in accordance with the Radio Regulations and/or filings that are no longer required</w:t>
      </w:r>
      <w:r w:rsidR="006A71A9">
        <w:t>.</w:t>
      </w:r>
    </w:p>
    <w:p w14:paraId="024BC0AD" w14:textId="4E82C338" w:rsidR="00860784" w:rsidRDefault="00AC5793">
      <w:pPr>
        <w:pStyle w:val="Reasons"/>
      </w:pPr>
      <w:r>
        <w:rPr>
          <w:b/>
        </w:rPr>
        <w:t>Reasons:</w:t>
      </w:r>
      <w:r>
        <w:tab/>
      </w:r>
      <w:r w:rsidR="001E411F" w:rsidRPr="001E411F">
        <w:t>To establish a dedicated framework for improving the efficiency, transparency and predictability of the processing and publication of satellite network and system filings by the Radiocommunication Bureau, including the timely identification and resolution of issues that may arise in their treatment. The draft new resolution addresses the possible impact of delays on regulatory certainty, investment, satellite system development plans and service continuity, and identifies actions for the Secretary-General, the Director of the Radiocommunication Bureau, the Council, the Radio Regulations Board, the Radiocommunication Advisory Group, and Member States</w:t>
      </w:r>
      <w:r w:rsidR="001E411F">
        <w:t>.</w:t>
      </w:r>
    </w:p>
    <w:p w14:paraId="43E3C648" w14:textId="75CCD815" w:rsidR="001E411F" w:rsidRDefault="001E411F" w:rsidP="001E411F">
      <w:pPr>
        <w:jc w:val="center"/>
      </w:pPr>
      <w:r>
        <w:t>_____________</w:t>
      </w:r>
    </w:p>
    <w:sectPr w:rsidR="001E411F"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61D6D" w14:textId="77777777" w:rsidR="00AC5793" w:rsidRDefault="00AC5793">
      <w:r>
        <w:separator/>
      </w:r>
    </w:p>
  </w:endnote>
  <w:endnote w:type="continuationSeparator" w:id="0">
    <w:p w14:paraId="664CA711" w14:textId="77777777" w:rsidR="00AC5793" w:rsidRDefault="00AC5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F53F5"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16491"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0BD83"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16011" w14:textId="77777777" w:rsidR="00AC5793" w:rsidRDefault="00AC5793">
      <w:r>
        <w:t>____________________</w:t>
      </w:r>
    </w:p>
  </w:footnote>
  <w:footnote w:type="continuationSeparator" w:id="0">
    <w:p w14:paraId="265103B7" w14:textId="77777777" w:rsidR="00AC5793" w:rsidRDefault="00AC5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73D3"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2997"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43B34FC" w14:textId="77777777" w:rsidR="00CE1B90" w:rsidRDefault="00CE1B90" w:rsidP="004F7925">
    <w:pPr>
      <w:pStyle w:val="Header"/>
    </w:pPr>
    <w:r>
      <w:t>PP</w:t>
    </w:r>
    <w:r w:rsidR="000235EC">
      <w:t>2</w:t>
    </w:r>
    <w:r w:rsidR="00EF3B7A">
      <w:t>6</w:t>
    </w:r>
    <w:r>
      <w:t>/91(Add.37)-E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278CB"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27DF"/>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E411F"/>
    <w:rsid w:val="001F0B24"/>
    <w:rsid w:val="001F4060"/>
    <w:rsid w:val="002115E0"/>
    <w:rsid w:val="00215F12"/>
    <w:rsid w:val="00232B31"/>
    <w:rsid w:val="00235A3B"/>
    <w:rsid w:val="00243BE4"/>
    <w:rsid w:val="00245816"/>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63A98"/>
    <w:rsid w:val="00364F2D"/>
    <w:rsid w:val="00373A0D"/>
    <w:rsid w:val="003740BC"/>
    <w:rsid w:val="00375076"/>
    <w:rsid w:val="00375BBA"/>
    <w:rsid w:val="003826EA"/>
    <w:rsid w:val="003937E8"/>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D1229"/>
    <w:rsid w:val="004E01FA"/>
    <w:rsid w:val="004E6764"/>
    <w:rsid w:val="004F041D"/>
    <w:rsid w:val="004F1C55"/>
    <w:rsid w:val="004F7925"/>
    <w:rsid w:val="00504FE5"/>
    <w:rsid w:val="00507348"/>
    <w:rsid w:val="00522C97"/>
    <w:rsid w:val="0053155D"/>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A71A9"/>
    <w:rsid w:val="006B2035"/>
    <w:rsid w:val="006B40DA"/>
    <w:rsid w:val="006C5D5D"/>
    <w:rsid w:val="006E215D"/>
    <w:rsid w:val="006E57C8"/>
    <w:rsid w:val="006E70E1"/>
    <w:rsid w:val="006F565E"/>
    <w:rsid w:val="006F6B9F"/>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784"/>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26507"/>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C1DA9"/>
    <w:rsid w:val="009E425E"/>
    <w:rsid w:val="009E4322"/>
    <w:rsid w:val="009F4384"/>
    <w:rsid w:val="009F442D"/>
    <w:rsid w:val="009F50DA"/>
    <w:rsid w:val="00A06D56"/>
    <w:rsid w:val="00A314A2"/>
    <w:rsid w:val="00A516BB"/>
    <w:rsid w:val="00A619C5"/>
    <w:rsid w:val="00A714B4"/>
    <w:rsid w:val="00A808E1"/>
    <w:rsid w:val="00A8262F"/>
    <w:rsid w:val="00A83212"/>
    <w:rsid w:val="00A84B32"/>
    <w:rsid w:val="00A84B3A"/>
    <w:rsid w:val="00A87124"/>
    <w:rsid w:val="00A93B71"/>
    <w:rsid w:val="00AB0B32"/>
    <w:rsid w:val="00AB190D"/>
    <w:rsid w:val="00AB2D04"/>
    <w:rsid w:val="00AB5C39"/>
    <w:rsid w:val="00AB75A9"/>
    <w:rsid w:val="00AC5793"/>
    <w:rsid w:val="00AD1C5C"/>
    <w:rsid w:val="00AD566F"/>
    <w:rsid w:val="00AF0849"/>
    <w:rsid w:val="00AF0CF4"/>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69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30B1"/>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E6B9F"/>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56688"/>
    <w:rsid w:val="00F860C2"/>
    <w:rsid w:val="00F94BC2"/>
    <w:rsid w:val="00F95ABE"/>
    <w:rsid w:val="00F9756D"/>
    <w:rsid w:val="00FB5F12"/>
    <w:rsid w:val="00FC5117"/>
    <w:rsid w:val="00FD417F"/>
    <w:rsid w:val="00FD7255"/>
    <w:rsid w:val="00FD7B1D"/>
    <w:rsid w:val="00FE03A9"/>
    <w:rsid w:val="00FE1E22"/>
    <w:rsid w:val="00FF04D6"/>
    <w:rsid w:val="00FF65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98E4B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67af6a3f-7edb-408a-aa72-a146b4583617">DPM</DPM_x0020_Author>
    <DPM_x0020_File_x0020_name xmlns="67af6a3f-7edb-408a-aa72-a146b4583617">S26-PP-C-0091!A37!MSW-E</DPM_x0020_File_x0020_name>
    <DPM_x0020_Version xmlns="67af6a3f-7edb-408a-aa72-a146b4583617">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7af6a3f-7edb-408a-aa72-a146b4583617" targetNamespace="http://schemas.microsoft.com/office/2006/metadata/properties" ma:root="true" ma:fieldsID="d41af5c836d734370eb92e7ee5f83852" ns2:_="" ns3:_="">
    <xsd:import namespace="996b2e75-67fd-4955-a3b0-5ab9934cb50b"/>
    <xsd:import namespace="67af6a3f-7edb-408a-aa72-a146b458361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7af6a3f-7edb-408a-aa72-a146b458361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7af6a3f-7edb-408a-aa72-a146b4583617"/>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7af6a3f-7edb-408a-aa72-a146b45836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1730</Words>
  <Characters>10835</Characters>
  <Application>Microsoft Office Word</Application>
  <DocSecurity>0</DocSecurity>
  <Lines>1083</Lines>
  <Paragraphs>523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S26-PP-C-0091!A37!MSW-E</dc:title>
  <dc:subject>ITU Plenipotentiary Conference (PP-26)</dc:subject>
  <dc:creator>Documents Proposals Manager (DPM)</dc:creator>
  <cp:keywords>DPM_v2026.8.25.1_prod</cp:keywords>
  <cp:lastModifiedBy>MCB</cp:lastModifiedBy>
  <cp:revision>21</cp:revision>
  <dcterms:created xsi:type="dcterms:W3CDTF">2026-10-20T14:33:00Z</dcterms:created>
  <dcterms:modified xsi:type="dcterms:W3CDTF">2026-10-20T14:54:00Z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