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2C62F9" w14:paraId="692D8588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EB537E0" w14:textId="77777777" w:rsidR="00CE496F" w:rsidRPr="002C62F9" w:rsidRDefault="00CE496F" w:rsidP="00CE496F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2C62F9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0FC0D00B" wp14:editId="72F9FB8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2C62F9" w14:paraId="53F24F5B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268A799" w14:textId="77777777" w:rsidR="002E1AF7" w:rsidRPr="002C62F9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2C62F9" w14:paraId="3ACF38D1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1DB276F" w14:textId="77777777" w:rsidR="00BD1614" w:rsidRPr="002C62F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1F848AD8" w14:textId="77777777" w:rsidR="00BD1614" w:rsidRPr="002C62F9" w:rsidRDefault="00BD1614" w:rsidP="007A47E9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2C62F9" w14:paraId="5BA4AC81" w14:textId="77777777" w:rsidTr="00CE496F">
        <w:trPr>
          <w:cantSplit/>
          <w:jc w:val="center"/>
        </w:trPr>
        <w:tc>
          <w:tcPr>
            <w:tcW w:w="7229" w:type="dxa"/>
          </w:tcPr>
          <w:p w14:paraId="3AC3742E" w14:textId="77777777" w:rsidR="00BD1614" w:rsidRPr="002C62F9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2C62F9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774CE2C6" w14:textId="77777777" w:rsidR="00BD1614" w:rsidRPr="002C62F9" w:rsidRDefault="00BD1614" w:rsidP="007A47E9">
            <w:pPr>
              <w:spacing w:before="0"/>
              <w:rPr>
                <w:rFonts w:cstheme="minorHAnsi"/>
                <w:szCs w:val="24"/>
              </w:rPr>
            </w:pPr>
            <w:r w:rsidRPr="002C62F9">
              <w:rPr>
                <w:rFonts w:cstheme="minorHAnsi"/>
                <w:b/>
                <w:szCs w:val="24"/>
              </w:rPr>
              <w:t>Addendum 7 au</w:t>
            </w:r>
            <w:r w:rsidRPr="002C62F9">
              <w:rPr>
                <w:rFonts w:cstheme="minorHAnsi"/>
                <w:b/>
                <w:szCs w:val="24"/>
              </w:rPr>
              <w:br/>
              <w:t>Document 81</w:t>
            </w:r>
            <w:r w:rsidR="005F63BD" w:rsidRPr="002C62F9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2C62F9" w14:paraId="4788EECF" w14:textId="77777777" w:rsidTr="00CE496F">
        <w:trPr>
          <w:cantSplit/>
          <w:jc w:val="center"/>
        </w:trPr>
        <w:tc>
          <w:tcPr>
            <w:tcW w:w="7229" w:type="dxa"/>
          </w:tcPr>
          <w:p w14:paraId="577AC454" w14:textId="77777777" w:rsidR="00BD1614" w:rsidRPr="002C62F9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1BCAA0D6" w14:textId="77777777" w:rsidR="00BD1614" w:rsidRPr="002C62F9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r w:rsidRPr="002C62F9">
              <w:rPr>
                <w:rFonts w:cstheme="minorHAnsi"/>
                <w:b/>
                <w:szCs w:val="24"/>
              </w:rPr>
              <w:t>16 octobre 2026</w:t>
            </w:r>
          </w:p>
        </w:tc>
      </w:tr>
      <w:tr w:rsidR="00BD1614" w:rsidRPr="002C62F9" w14:paraId="623D8FB9" w14:textId="77777777" w:rsidTr="00CE496F">
        <w:trPr>
          <w:cantSplit/>
          <w:jc w:val="center"/>
        </w:trPr>
        <w:tc>
          <w:tcPr>
            <w:tcW w:w="7229" w:type="dxa"/>
          </w:tcPr>
          <w:p w14:paraId="6B3E5676" w14:textId="77777777" w:rsidR="00BD1614" w:rsidRPr="002C62F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5187CFD9" w14:textId="77777777" w:rsidR="00BD1614" w:rsidRPr="002C62F9" w:rsidRDefault="00BD1614" w:rsidP="007A47E9">
            <w:pPr>
              <w:spacing w:before="0"/>
              <w:rPr>
                <w:rFonts w:cstheme="minorHAnsi"/>
                <w:b/>
                <w:szCs w:val="24"/>
              </w:rPr>
            </w:pPr>
            <w:proofErr w:type="gramStart"/>
            <w:r w:rsidRPr="002C62F9">
              <w:rPr>
                <w:rFonts w:cstheme="minorHAnsi"/>
                <w:b/>
                <w:szCs w:val="24"/>
              </w:rPr>
              <w:t>Original:</w:t>
            </w:r>
            <w:proofErr w:type="gramEnd"/>
            <w:r w:rsidRPr="002C62F9">
              <w:rPr>
                <w:rFonts w:cstheme="minorHAnsi"/>
                <w:b/>
                <w:szCs w:val="24"/>
              </w:rPr>
              <w:t xml:space="preserve"> anglais</w:t>
            </w:r>
          </w:p>
        </w:tc>
      </w:tr>
      <w:tr w:rsidR="00BD1614" w:rsidRPr="002C62F9" w14:paraId="44E527C3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EBF8884" w14:textId="77777777" w:rsidR="00BD1614" w:rsidRPr="002C62F9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BD1614" w:rsidRPr="002C62F9" w14:paraId="19617066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6334EC4" w14:textId="42329CD3" w:rsidR="00BD1614" w:rsidRPr="002C62F9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2C62F9">
              <w:t>États Membres de la Commission interaméricaine des télécommunications (CITEL</w:t>
            </w:r>
            <w:r w:rsidR="005C0D8F" w:rsidRPr="002C62F9">
              <w:t>)</w:t>
            </w:r>
          </w:p>
        </w:tc>
      </w:tr>
      <w:tr w:rsidR="00BD1614" w:rsidRPr="002C62F9" w14:paraId="0BBECE3C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4A21BF90" w14:textId="6587D7C3" w:rsidR="00BD1614" w:rsidRPr="002C62F9" w:rsidRDefault="002C62F9" w:rsidP="007A47E9">
            <w:pPr>
              <w:pStyle w:val="Title1"/>
            </w:pPr>
            <w:bookmarkStart w:id="3" w:name="dtitle1" w:colFirst="0" w:colLast="0"/>
            <w:bookmarkEnd w:id="2"/>
            <w:r w:rsidRPr="002C62F9">
              <w:t xml:space="preserve">Proposition </w:t>
            </w:r>
            <w:r>
              <w:t>visant à n'apporter aucune modification</w:t>
            </w:r>
            <w:r w:rsidR="00FD0FE6">
              <w:br/>
            </w:r>
            <w:r>
              <w:t>à</w:t>
            </w:r>
            <w:r w:rsidRPr="002C62F9">
              <w:t xml:space="preserve"> la résolution 186 (rév. bucarest, 2022)</w:t>
            </w:r>
          </w:p>
        </w:tc>
      </w:tr>
      <w:tr w:rsidR="00BD1614" w:rsidRPr="002C62F9" w14:paraId="716F6DC2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31FA7BE2" w14:textId="77777777" w:rsidR="00BD1614" w:rsidRPr="002C62F9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2C62F9" w14:paraId="5B22F138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AD29174" w14:textId="77777777" w:rsidR="00BD1614" w:rsidRPr="002C62F9" w:rsidRDefault="00BD1614" w:rsidP="007A47E9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668CE8A1" w14:textId="3FEDDFFC" w:rsidR="000D15FB" w:rsidRPr="002C62F9" w:rsidRDefault="002C62F9" w:rsidP="00E60DA1">
      <w:pPr>
        <w:rPr>
          <w:b/>
          <w:bCs/>
        </w:rPr>
      </w:pPr>
      <w:r w:rsidRPr="002C62F9">
        <w:rPr>
          <w:b/>
          <w:bCs/>
        </w:rPr>
        <w:t>Résumé</w:t>
      </w:r>
    </w:p>
    <w:p w14:paraId="14274897" w14:textId="757A6DD5" w:rsidR="002C62F9" w:rsidRPr="002C62F9" w:rsidRDefault="002C62F9" w:rsidP="00E60DA1">
      <w:r w:rsidRPr="002C62F9">
        <w:t>La CITEL propose de n</w:t>
      </w:r>
      <w:r w:rsidR="00986716">
        <w:t>'</w:t>
      </w:r>
      <w:r w:rsidRPr="002C62F9">
        <w:t>apporter aucune modification (NOC) à la Résolution 186 (Rév.</w:t>
      </w:r>
      <w:r w:rsidR="00FD0FE6">
        <w:t xml:space="preserve"> </w:t>
      </w:r>
      <w:r w:rsidRPr="002C62F9">
        <w:t>Bucarest,</w:t>
      </w:r>
      <w:r w:rsidR="00FD0FE6">
        <w:t> </w:t>
      </w:r>
      <w:r w:rsidRPr="002C62F9">
        <w:t>2022) de la Conférence de plénipotentiaires. L</w:t>
      </w:r>
      <w:r w:rsidR="00986716">
        <w:t>'</w:t>
      </w:r>
      <w:r w:rsidRPr="002C62F9">
        <w:t>UIT a un rôle important à jouer dans le partage d</w:t>
      </w:r>
      <w:r w:rsidR="00986716">
        <w:t>'</w:t>
      </w:r>
      <w:r w:rsidRPr="002C62F9">
        <w:t>informations sur les réseaux et systèmes de radiocommunication par satellite, comme indiqué dans la Résolution 186. Ces travaux sont en cours et aucune modification de la Résolution n</w:t>
      </w:r>
      <w:r w:rsidR="00986716">
        <w:t>'</w:t>
      </w:r>
      <w:r w:rsidRPr="002C62F9">
        <w:t>est nécessaire.</w:t>
      </w:r>
    </w:p>
    <w:p w14:paraId="46C548EC" w14:textId="77777777" w:rsidR="00BD1614" w:rsidRPr="002C62F9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2C62F9">
        <w:br w:type="page"/>
      </w:r>
    </w:p>
    <w:p w14:paraId="198B56CF" w14:textId="77777777" w:rsidR="00D0021F" w:rsidRPr="002C62F9" w:rsidRDefault="00B95895">
      <w:pPr>
        <w:pStyle w:val="Proposal"/>
      </w:pPr>
      <w:r w:rsidRPr="002C62F9">
        <w:rPr>
          <w:u w:val="single"/>
        </w:rPr>
        <w:lastRenderedPageBreak/>
        <w:t>NOC</w:t>
      </w:r>
      <w:r w:rsidRPr="002C62F9">
        <w:tab/>
        <w:t>IAP/81A7/1</w:t>
      </w:r>
    </w:p>
    <w:p w14:paraId="118E0B35" w14:textId="77777777" w:rsidR="00B95895" w:rsidRPr="002C62F9" w:rsidRDefault="00B95895" w:rsidP="008D13F2">
      <w:pPr>
        <w:pStyle w:val="ResNo"/>
      </w:pPr>
      <w:r w:rsidRPr="002C62F9">
        <w:t xml:space="preserve">RÉSOLUTION </w:t>
      </w:r>
      <w:r w:rsidRPr="002C62F9">
        <w:rPr>
          <w:rStyle w:val="href"/>
        </w:rPr>
        <w:t>186</w:t>
      </w:r>
      <w:r w:rsidRPr="002C62F9">
        <w:t xml:space="preserve"> (</w:t>
      </w:r>
      <w:r w:rsidRPr="002C62F9">
        <w:rPr>
          <w:caps w:val="0"/>
        </w:rPr>
        <w:t>RÉV. BUCAREST, 2022</w:t>
      </w:r>
      <w:r w:rsidRPr="002C62F9">
        <w:t>)</w:t>
      </w:r>
    </w:p>
    <w:p w14:paraId="1150B916" w14:textId="77777777" w:rsidR="00B95895" w:rsidRPr="002C62F9" w:rsidRDefault="00B95895" w:rsidP="005F5EFE">
      <w:pPr>
        <w:pStyle w:val="Restitle"/>
      </w:pPr>
      <w:r w:rsidRPr="002C62F9">
        <w:t>Renforcement du rôle de l'UIT en ce qui concerne les mesures de transparence et de confiance relatives aux activités spatiales</w:t>
      </w:r>
    </w:p>
    <w:p w14:paraId="60D949BF" w14:textId="77777777" w:rsidR="00B95895" w:rsidRPr="002C62F9" w:rsidRDefault="00B95895" w:rsidP="008D13F2">
      <w:pPr>
        <w:pStyle w:val="Normalaftertitle"/>
      </w:pPr>
      <w:r w:rsidRPr="002C62F9">
        <w:t>La Conférence de plénipotentiaires de l'Union internationale des télécommunications (Bucarest, 2022),</w:t>
      </w:r>
    </w:p>
    <w:p w14:paraId="0AEF0C8A" w14:textId="26AAC1FD" w:rsidR="00D0021F" w:rsidRPr="002C62F9" w:rsidRDefault="00B95895">
      <w:pPr>
        <w:pStyle w:val="Reasons"/>
      </w:pPr>
      <w:proofErr w:type="gramStart"/>
      <w:r w:rsidRPr="002C62F9">
        <w:rPr>
          <w:b/>
        </w:rPr>
        <w:t>Motifs:</w:t>
      </w:r>
      <w:proofErr w:type="gramEnd"/>
      <w:r w:rsidRPr="002C62F9">
        <w:tab/>
      </w:r>
      <w:r w:rsidR="002C62F9" w:rsidRPr="002C62F9">
        <w:t>L</w:t>
      </w:r>
      <w:r w:rsidR="00986716">
        <w:t>'</w:t>
      </w:r>
      <w:r w:rsidR="002C62F9" w:rsidRPr="002C62F9">
        <w:t xml:space="preserve">UIT </w:t>
      </w:r>
      <w:r w:rsidR="007E4FBF" w:rsidRPr="002C62F9">
        <w:t>joue</w:t>
      </w:r>
      <w:r w:rsidR="002C62F9" w:rsidRPr="002C62F9">
        <w:t xml:space="preserve"> un rôle clair et primordial en ce qui concerne le spectre des fréquences radioélectriques et les orbites associées et devrait s</w:t>
      </w:r>
      <w:r w:rsidR="00986716">
        <w:t>'</w:t>
      </w:r>
      <w:r w:rsidR="002C62F9" w:rsidRPr="002C62F9">
        <w:t xml:space="preserve">attacher à mener à bien cette mission. La Résolution 186 (Rév. Bucarest, 2022) traite </w:t>
      </w:r>
      <w:r w:rsidR="002C62F9">
        <w:t>de manière satisfaisante</w:t>
      </w:r>
      <w:r w:rsidR="002C62F9" w:rsidRPr="002C62F9">
        <w:t xml:space="preserve"> </w:t>
      </w:r>
      <w:r w:rsidR="002C62F9">
        <w:t>le</w:t>
      </w:r>
      <w:r w:rsidR="002C62F9" w:rsidRPr="002C62F9">
        <w:t xml:space="preserve"> rôle limité de l</w:t>
      </w:r>
      <w:r w:rsidR="00986716">
        <w:t>'</w:t>
      </w:r>
      <w:r w:rsidR="002C62F9" w:rsidRPr="002C62F9">
        <w:t xml:space="preserve">UIT dans la mise en place de mesures de transparence et de confiance </w:t>
      </w:r>
      <w:r w:rsidR="000856EF">
        <w:t xml:space="preserve">en ce qui concerne </w:t>
      </w:r>
      <w:r w:rsidR="002C62F9" w:rsidRPr="002C62F9">
        <w:t>les activités spatiales</w:t>
      </w:r>
      <w:r w:rsidR="002C62F9">
        <w:t>.</w:t>
      </w:r>
    </w:p>
    <w:p w14:paraId="388D714F" w14:textId="77777777" w:rsidR="005C0D8F" w:rsidRPr="002C62F9" w:rsidRDefault="005C0D8F">
      <w:pPr>
        <w:jc w:val="center"/>
      </w:pPr>
      <w:r w:rsidRPr="002C62F9">
        <w:t>______________</w:t>
      </w:r>
    </w:p>
    <w:sectPr w:rsidR="005C0D8F" w:rsidRPr="002C62F9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88101" w14:textId="77777777" w:rsidR="00CC3175" w:rsidRDefault="00CC3175">
      <w:r>
        <w:separator/>
      </w:r>
    </w:p>
  </w:endnote>
  <w:endnote w:type="continuationSeparator" w:id="0">
    <w:p w14:paraId="510C8730" w14:textId="77777777" w:rsidR="00CC3175" w:rsidRDefault="00CC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430B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B4F39" w14:textId="77777777" w:rsidR="00CC3175" w:rsidRDefault="00CC3175">
      <w:r>
        <w:t>____________________</w:t>
      </w:r>
    </w:p>
  </w:footnote>
  <w:footnote w:type="continuationSeparator" w:id="0">
    <w:p w14:paraId="2E9AAF2E" w14:textId="77777777" w:rsidR="00CC3175" w:rsidRDefault="00CC3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961F1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75CF4A0B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/81(Add.</w:t>
    </w:r>
    <w:proofErr w:type="gramStart"/>
    <w:r>
      <w:t>7)-</w:t>
    </w:r>
    <w:proofErr w:type="gramEnd"/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3290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C57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63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2CE7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A2D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6A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C6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C2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8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82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0119772">
    <w:abstractNumId w:val="9"/>
  </w:num>
  <w:num w:numId="2" w16cid:durableId="1627006296">
    <w:abstractNumId w:val="7"/>
  </w:num>
  <w:num w:numId="3" w16cid:durableId="112023230">
    <w:abstractNumId w:val="6"/>
  </w:num>
  <w:num w:numId="4" w16cid:durableId="306670723">
    <w:abstractNumId w:val="5"/>
  </w:num>
  <w:num w:numId="5" w16cid:durableId="1069690708">
    <w:abstractNumId w:val="4"/>
  </w:num>
  <w:num w:numId="6" w16cid:durableId="2066174627">
    <w:abstractNumId w:val="8"/>
  </w:num>
  <w:num w:numId="7" w16cid:durableId="23749218">
    <w:abstractNumId w:val="3"/>
  </w:num>
  <w:num w:numId="8" w16cid:durableId="1564951380">
    <w:abstractNumId w:val="2"/>
  </w:num>
  <w:num w:numId="9" w16cid:durableId="1469206588">
    <w:abstractNumId w:val="1"/>
  </w:num>
  <w:num w:numId="10" w16cid:durableId="618948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14439"/>
    <w:rsid w:val="00060D74"/>
    <w:rsid w:val="00072D5C"/>
    <w:rsid w:val="0008398C"/>
    <w:rsid w:val="00084308"/>
    <w:rsid w:val="000856EF"/>
    <w:rsid w:val="000B14B6"/>
    <w:rsid w:val="000C467B"/>
    <w:rsid w:val="000D15FB"/>
    <w:rsid w:val="000F58F7"/>
    <w:rsid w:val="001051E4"/>
    <w:rsid w:val="001354EA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355CD"/>
    <w:rsid w:val="00270B2F"/>
    <w:rsid w:val="002712F9"/>
    <w:rsid w:val="002A0E1B"/>
    <w:rsid w:val="002A7A1D"/>
    <w:rsid w:val="002C1059"/>
    <w:rsid w:val="002C2F9C"/>
    <w:rsid w:val="002C62F9"/>
    <w:rsid w:val="002D0C22"/>
    <w:rsid w:val="002E1AF7"/>
    <w:rsid w:val="00322DEA"/>
    <w:rsid w:val="00355FBD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678D0"/>
    <w:rsid w:val="00482954"/>
    <w:rsid w:val="004951C0"/>
    <w:rsid w:val="004C7646"/>
    <w:rsid w:val="00524001"/>
    <w:rsid w:val="00564B63"/>
    <w:rsid w:val="00575DC7"/>
    <w:rsid w:val="005836C2"/>
    <w:rsid w:val="005A4EFD"/>
    <w:rsid w:val="005A5ABE"/>
    <w:rsid w:val="005C0D8F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7E4FBF"/>
    <w:rsid w:val="00801256"/>
    <w:rsid w:val="008264FC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6CD3"/>
    <w:rsid w:val="00986716"/>
    <w:rsid w:val="00987A20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95B66"/>
    <w:rsid w:val="00AB190D"/>
    <w:rsid w:val="00AE0667"/>
    <w:rsid w:val="00B41E0A"/>
    <w:rsid w:val="00B54B06"/>
    <w:rsid w:val="00B56DE0"/>
    <w:rsid w:val="00B71F12"/>
    <w:rsid w:val="00B76FEC"/>
    <w:rsid w:val="00B95895"/>
    <w:rsid w:val="00B96B1E"/>
    <w:rsid w:val="00BB2A6F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A2498"/>
    <w:rsid w:val="00CC3175"/>
    <w:rsid w:val="00CC4DC5"/>
    <w:rsid w:val="00CE1A7C"/>
    <w:rsid w:val="00CE496F"/>
    <w:rsid w:val="00D0021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F25C1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D0FE6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A95E0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01c2658e-8dae-4adb-ac74-c32968112f6b" targetNamespace="http://schemas.microsoft.com/office/2006/metadata/properties" ma:root="true" ma:fieldsID="d41af5c836d734370eb92e7ee5f83852" ns2:_="" ns3:_="">
    <xsd:import namespace="996b2e75-67fd-4955-a3b0-5ab9934cb50b"/>
    <xsd:import namespace="01c2658e-8dae-4adb-ac74-c32968112f6b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2658e-8dae-4adb-ac74-c32968112f6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01c2658e-8dae-4adb-ac74-c32968112f6b">DPM</DPM_x0020_Author>
    <DPM_x0020_File_x0020_name xmlns="01c2658e-8dae-4adb-ac74-c32968112f6b">S26-PP-C-0081!A7!MSW-F</DPM_x0020_File_x0020_name>
    <DPM_x0020_Version xmlns="01c2658e-8dae-4adb-ac74-c32968112f6b">DPM_2025.10.23.1</DPM_x0020_Version>
  </documentManagement>
</p:properties>
</file>

<file path=customXml/itemProps1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01c2658e-8dae-4adb-ac74-c32968112f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01c2658e-8dae-4adb-ac74-c32968112f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S26-PP-C-0081!A7!MSW-F</vt:lpstr>
    </vt:vector>
  </TitlesOfParts>
  <Manager/>
  <Company/>
  <LinksUpToDate>false</LinksUpToDate>
  <CharactersWithSpaces>1355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S26-PP-C-0081!A7!MSW-F</dc:title>
  <dc:subject>ITU Plenipotentiary Conference (PP-26)</dc:subject>
  <dc:creator>Documents Proposals Manager (DPM)</dc:creator>
  <cp:keywords>DPM_v2026.8.25.1_prod</cp:keywords>
  <dc:description/>
  <cp:lastModifiedBy>Grand, Roxanne</cp:lastModifiedBy>
  <cp:revision>3</cp:revision>
  <dcterms:created xsi:type="dcterms:W3CDTF">2026-10-21T10:05:00Z</dcterms:created>
  <dcterms:modified xsi:type="dcterms:W3CDTF">2026-10-21T10:06:00Z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