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E323DC" w14:paraId="3D03FE9B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F65BCAD" w14:textId="77777777" w:rsidR="00CE496F" w:rsidRPr="00E323DC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E323DC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60D46C4F" wp14:editId="504BEBA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E323DC" w14:paraId="2F6C4E5D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D4B5E44" w14:textId="77777777" w:rsidR="002E1AF7" w:rsidRPr="00E323DC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E323DC" w14:paraId="706C7703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90722B2" w14:textId="77777777" w:rsidR="00BD1614" w:rsidRPr="00E323DC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51CAE97E" w14:textId="77777777" w:rsidR="00BD1614" w:rsidRPr="00E323DC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E323DC" w14:paraId="0B51532B" w14:textId="77777777" w:rsidTr="00CE496F">
        <w:trPr>
          <w:cantSplit/>
          <w:jc w:val="center"/>
        </w:trPr>
        <w:tc>
          <w:tcPr>
            <w:tcW w:w="7229" w:type="dxa"/>
          </w:tcPr>
          <w:p w14:paraId="0C1EB20B" w14:textId="77777777" w:rsidR="00BD1614" w:rsidRPr="00E323DC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E323DC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0A0FE88" w14:textId="77777777" w:rsidR="00BD1614" w:rsidRPr="00E323DC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E323DC">
              <w:rPr>
                <w:rFonts w:cstheme="minorHAnsi"/>
                <w:b/>
                <w:szCs w:val="24"/>
              </w:rPr>
              <w:t>Addendum 3 au</w:t>
            </w:r>
            <w:r w:rsidRPr="00E323DC">
              <w:rPr>
                <w:rFonts w:cstheme="minorHAnsi"/>
                <w:b/>
                <w:szCs w:val="24"/>
              </w:rPr>
              <w:br/>
              <w:t>Document 81</w:t>
            </w:r>
            <w:r w:rsidR="005F63BD" w:rsidRPr="00E323DC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E323DC" w14:paraId="4A564D21" w14:textId="77777777" w:rsidTr="00CE496F">
        <w:trPr>
          <w:cantSplit/>
          <w:jc w:val="center"/>
        </w:trPr>
        <w:tc>
          <w:tcPr>
            <w:tcW w:w="7229" w:type="dxa"/>
          </w:tcPr>
          <w:p w14:paraId="49F04F18" w14:textId="77777777" w:rsidR="00BD1614" w:rsidRPr="00E323DC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3172795" w14:textId="77777777" w:rsidR="00BD1614" w:rsidRPr="00E323DC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E323DC">
              <w:rPr>
                <w:rFonts w:cstheme="minorHAnsi"/>
                <w:b/>
                <w:szCs w:val="24"/>
              </w:rPr>
              <w:t>16 octobre 2026</w:t>
            </w:r>
          </w:p>
        </w:tc>
      </w:tr>
      <w:tr w:rsidR="00BD1614" w:rsidRPr="00E323DC" w14:paraId="2AAD387C" w14:textId="77777777" w:rsidTr="00CE496F">
        <w:trPr>
          <w:cantSplit/>
          <w:jc w:val="center"/>
        </w:trPr>
        <w:tc>
          <w:tcPr>
            <w:tcW w:w="7229" w:type="dxa"/>
          </w:tcPr>
          <w:p w14:paraId="6BD9C832" w14:textId="77777777" w:rsidR="00BD1614" w:rsidRPr="00E323DC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CE224DF" w14:textId="77777777" w:rsidR="00BD1614" w:rsidRPr="00E323DC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E323DC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E323DC" w14:paraId="485B914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25CACBC" w14:textId="77777777" w:rsidR="00BD1614" w:rsidRPr="00E323DC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E323DC" w14:paraId="7F6E1F4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BE0F042" w14:textId="5880D0EB" w:rsidR="00BD1614" w:rsidRPr="00E323DC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E323DC">
              <w:t xml:space="preserve">États Membres de la Commission interaméricaine </w:t>
            </w:r>
            <w:r w:rsidR="007B6CA0">
              <w:br/>
            </w:r>
            <w:r w:rsidRPr="00E323DC">
              <w:t>des télécommunications (CITEL</w:t>
            </w:r>
            <w:r w:rsidR="00906DEC" w:rsidRPr="00E323DC">
              <w:t>)</w:t>
            </w:r>
          </w:p>
        </w:tc>
      </w:tr>
      <w:tr w:rsidR="00BD1614" w:rsidRPr="00E323DC" w14:paraId="5D3272C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EB26751" w14:textId="33CB59E2" w:rsidR="00BD1614" w:rsidRPr="00E323DC" w:rsidRDefault="001C3BB2" w:rsidP="007A47E9">
            <w:pPr>
              <w:pStyle w:val="Title1"/>
            </w:pPr>
            <w:bookmarkStart w:id="3" w:name="dtitle1" w:colFirst="0" w:colLast="0"/>
            <w:bookmarkEnd w:id="2"/>
            <w:r w:rsidRPr="00E323DC">
              <w:t>proposition de projet de nouvelle résolution</w:t>
            </w:r>
            <w:r w:rsidR="00BD1614" w:rsidRPr="00E323DC">
              <w:t xml:space="preserve">: </w:t>
            </w:r>
            <w:r w:rsidR="00A42F5C" w:rsidRPr="00E323DC">
              <w:t>HIérarchisation</w:t>
            </w:r>
            <w:r w:rsidRPr="00E323DC">
              <w:t xml:space="preserve"> et réforme stratégique des a</w:t>
            </w:r>
            <w:r w:rsidR="00BD1614" w:rsidRPr="00E323DC">
              <w:t>ctivit</w:t>
            </w:r>
            <w:r w:rsidRPr="00E323DC">
              <w:t>és de l'uit</w:t>
            </w:r>
          </w:p>
        </w:tc>
      </w:tr>
      <w:tr w:rsidR="00BD1614" w:rsidRPr="00E323DC" w14:paraId="26A086F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3693844" w14:textId="77777777" w:rsidR="00BD1614" w:rsidRPr="00E323DC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E323DC" w14:paraId="28E771B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7664163" w14:textId="77777777" w:rsidR="00BD1614" w:rsidRPr="00E323DC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3DA6CB37" w14:textId="01041B0A" w:rsidR="00662C97" w:rsidRPr="00E323DC" w:rsidRDefault="00DE483E" w:rsidP="007B6CA0">
      <w:pPr>
        <w:pStyle w:val="Headingb"/>
      </w:pPr>
      <w:r w:rsidRPr="00E323DC">
        <w:t>Résumé</w:t>
      </w:r>
      <w:r w:rsidR="00662C97" w:rsidRPr="00E323DC">
        <w:t>:</w:t>
      </w:r>
    </w:p>
    <w:p w14:paraId="42CECDFA" w14:textId="0E570E6F" w:rsidR="00662C97" w:rsidRPr="00E323DC" w:rsidRDefault="00DE483E" w:rsidP="00F5558E">
      <w:r w:rsidRPr="00E323DC">
        <w:t xml:space="preserve">Dans la présente </w:t>
      </w:r>
      <w:r w:rsidR="00662C97" w:rsidRPr="00E323DC">
        <w:t>contribution</w:t>
      </w:r>
      <w:r w:rsidRPr="00E323DC">
        <w:t>, la CITEL</w:t>
      </w:r>
      <w:r w:rsidR="00662C97" w:rsidRPr="00E323DC">
        <w:t xml:space="preserve"> invite </w:t>
      </w:r>
      <w:r w:rsidRPr="00E323DC">
        <w:t xml:space="preserve">la </w:t>
      </w:r>
      <w:r w:rsidR="00662C97" w:rsidRPr="00E323DC">
        <w:t>Conf</w:t>
      </w:r>
      <w:r w:rsidRPr="00E323DC">
        <w:t>é</w:t>
      </w:r>
      <w:r w:rsidR="00662C97" w:rsidRPr="00E323DC">
        <w:t>rence</w:t>
      </w:r>
      <w:r w:rsidRPr="00E323DC">
        <w:t xml:space="preserve"> de plénipotentiaires à</w:t>
      </w:r>
      <w:r w:rsidR="00662C97" w:rsidRPr="00E323DC">
        <w:t xml:space="preserve"> </w:t>
      </w:r>
      <w:r w:rsidRPr="00E323DC">
        <w:t xml:space="preserve">examiner une nouvelle </w:t>
      </w:r>
      <w:r w:rsidR="00B7721B">
        <w:t>R</w:t>
      </w:r>
      <w:r w:rsidRPr="00E323DC">
        <w:t>ésolution intitulée</w:t>
      </w:r>
      <w:r w:rsidR="00662C97" w:rsidRPr="00E323DC">
        <w:t xml:space="preserve"> </w:t>
      </w:r>
      <w:r w:rsidRPr="00E323DC">
        <w:t>"</w:t>
      </w:r>
      <w:r w:rsidR="00A42F5C" w:rsidRPr="00E323DC">
        <w:t>Hiérarchisation</w:t>
      </w:r>
      <w:r w:rsidRPr="00E323DC">
        <w:t xml:space="preserve"> et réforme stratégique des activités de l'UIT".</w:t>
      </w:r>
    </w:p>
    <w:p w14:paraId="12C0D739" w14:textId="771EB66B" w:rsidR="00662C97" w:rsidRPr="00E323DC" w:rsidRDefault="00016AFC" w:rsidP="00F5558E">
      <w:r w:rsidRPr="00E323DC">
        <w:t xml:space="preserve">Il est proposé, par la voie de cette </w:t>
      </w:r>
      <w:r w:rsidR="00B7721B">
        <w:t>R</w:t>
      </w:r>
      <w:r w:rsidRPr="00E323DC">
        <w:t>é</w:t>
      </w:r>
      <w:r w:rsidR="00662C97" w:rsidRPr="00E323DC">
        <w:t>solution</w:t>
      </w:r>
      <w:r w:rsidRPr="00E323DC">
        <w:t xml:space="preserve">, de créer un groupe ad hoc chargé d'examiner de manière détaillée, pendant les quatre années suivant </w:t>
      </w:r>
      <w:r w:rsidR="007678A6" w:rsidRPr="00E323DC">
        <w:t>sa création</w:t>
      </w:r>
      <w:r w:rsidRPr="00E323DC">
        <w:t>, les</w:t>
      </w:r>
      <w:r w:rsidR="00662C97" w:rsidRPr="00E323DC">
        <w:t xml:space="preserve"> </w:t>
      </w:r>
      <w:r w:rsidRPr="00E323DC">
        <w:t xml:space="preserve">possibilités </w:t>
      </w:r>
      <w:r w:rsidR="00A42F5C" w:rsidRPr="00E323DC">
        <w:t>de hiérarchiser</w:t>
      </w:r>
      <w:r w:rsidRPr="00E323DC">
        <w:t xml:space="preserve"> et de réformer stratégiquement les </w:t>
      </w:r>
      <w:r w:rsidR="00662C97" w:rsidRPr="00E323DC">
        <w:t>activit</w:t>
      </w:r>
      <w:r w:rsidRPr="00E323DC">
        <w:t>é</w:t>
      </w:r>
      <w:r w:rsidR="00662C97" w:rsidRPr="00E323DC">
        <w:t>s</w:t>
      </w:r>
      <w:r w:rsidRPr="00E323DC">
        <w:t xml:space="preserve"> de l'UIT</w:t>
      </w:r>
      <w:r w:rsidR="00662C97" w:rsidRPr="00E323DC">
        <w:t xml:space="preserve">. </w:t>
      </w:r>
      <w:r w:rsidRPr="00E323DC">
        <w:t xml:space="preserve">Ce groupe ad hoc établirait des </w:t>
      </w:r>
      <w:r w:rsidR="00662C97" w:rsidRPr="00E323DC">
        <w:t>m</w:t>
      </w:r>
      <w:r w:rsidRPr="00E323DC">
        <w:t>é</w:t>
      </w:r>
      <w:r w:rsidR="00662C97" w:rsidRPr="00E323DC">
        <w:t>canism</w:t>
      </w:r>
      <w:r w:rsidRPr="00E323DC">
        <w:t>e</w:t>
      </w:r>
      <w:r w:rsidR="00662C97" w:rsidRPr="00E323DC">
        <w:t>s</w:t>
      </w:r>
      <w:r w:rsidRPr="00E323DC">
        <w:t xml:space="preserve"> appropriés</w:t>
      </w:r>
      <w:r w:rsidR="00662C97" w:rsidRPr="00E323DC">
        <w:t xml:space="preserve"> </w:t>
      </w:r>
      <w:r w:rsidRPr="00E323DC">
        <w:t>afin de répondre à trois objectifs</w:t>
      </w:r>
      <w:r w:rsidR="00662C97" w:rsidRPr="00E323DC">
        <w:t xml:space="preserve"> </w:t>
      </w:r>
      <w:r w:rsidRPr="00E323DC">
        <w:t>interdépendants</w:t>
      </w:r>
      <w:r w:rsidR="00662C97" w:rsidRPr="00E323DC">
        <w:t xml:space="preserve">: 1) </w:t>
      </w:r>
      <w:r w:rsidRPr="00E323DC">
        <w:t>établir des priorités entre les activités de l'UIT,</w:t>
      </w:r>
      <w:r w:rsidR="00662C97" w:rsidRPr="00E323DC">
        <w:t xml:space="preserve"> </w:t>
      </w:r>
      <w:r w:rsidRPr="00E323DC">
        <w:t xml:space="preserve">afin </w:t>
      </w:r>
      <w:r w:rsidR="003F209B" w:rsidRPr="00E323DC">
        <w:t>d'optimiser</w:t>
      </w:r>
      <w:r w:rsidRPr="00E323DC">
        <w:t xml:space="preserve"> l'utilité et de réduire les coûts</w:t>
      </w:r>
      <w:r w:rsidR="00662C97" w:rsidRPr="00E323DC">
        <w:t xml:space="preserve">; 2) </w:t>
      </w:r>
      <w:r w:rsidRPr="00E323DC">
        <w:t xml:space="preserve">renforcer la </w:t>
      </w:r>
      <w:r w:rsidR="00662C97" w:rsidRPr="00E323DC">
        <w:t>transparenc</w:t>
      </w:r>
      <w:r w:rsidRPr="00E323DC">
        <w:t>e</w:t>
      </w:r>
      <w:r w:rsidR="00662C97" w:rsidRPr="00E323DC">
        <w:t xml:space="preserve"> </w:t>
      </w:r>
      <w:r w:rsidRPr="00E323DC">
        <w:t>et le contrôle, par les États Membres, de</w:t>
      </w:r>
      <w:r w:rsidR="00662C97" w:rsidRPr="00E323DC">
        <w:t xml:space="preserve"> </w:t>
      </w:r>
      <w:r w:rsidR="0009080E" w:rsidRPr="00E323DC">
        <w:t xml:space="preserve">la création et du </w:t>
      </w:r>
      <w:r w:rsidR="006B06CC" w:rsidRPr="00E323DC">
        <w:t>fonctionnement</w:t>
      </w:r>
      <w:r w:rsidR="0009080E" w:rsidRPr="00E323DC">
        <w:t xml:space="preserve"> des </w:t>
      </w:r>
      <w:r w:rsidR="00662C97" w:rsidRPr="00E323DC">
        <w:t>initiatives</w:t>
      </w:r>
      <w:r w:rsidR="0009080E" w:rsidRPr="00E323DC">
        <w:t xml:space="preserve"> de l'UIT et des </w:t>
      </w:r>
      <w:r w:rsidR="00662C97" w:rsidRPr="00E323DC">
        <w:t>activit</w:t>
      </w:r>
      <w:r w:rsidR="0009080E" w:rsidRPr="00E323DC">
        <w:t>é</w:t>
      </w:r>
      <w:r w:rsidR="00662C97" w:rsidRPr="00E323DC">
        <w:t>s</w:t>
      </w:r>
      <w:r w:rsidR="0009080E" w:rsidRPr="00E323DC">
        <w:t xml:space="preserve"> similaires</w:t>
      </w:r>
      <w:r w:rsidR="00662C97" w:rsidRPr="00E323DC">
        <w:t xml:space="preserve">; </w:t>
      </w:r>
      <w:r w:rsidR="0009080E" w:rsidRPr="00E323DC">
        <w:t>et</w:t>
      </w:r>
      <w:r w:rsidR="00662C97" w:rsidRPr="00E323DC">
        <w:t xml:space="preserve"> 3) </w:t>
      </w:r>
      <w:r w:rsidR="0009080E" w:rsidRPr="00E323DC">
        <w:t xml:space="preserve">rationaliser et </w:t>
      </w:r>
      <w:r w:rsidR="00662C97" w:rsidRPr="00E323DC">
        <w:t>moderni</w:t>
      </w:r>
      <w:r w:rsidR="0009080E" w:rsidRPr="00E323DC">
        <w:t>s</w:t>
      </w:r>
      <w:r w:rsidR="00662C97" w:rsidRPr="00E323DC">
        <w:t>e</w:t>
      </w:r>
      <w:r w:rsidR="0009080E" w:rsidRPr="00E323DC">
        <w:t>r</w:t>
      </w:r>
      <w:r w:rsidR="00662C97" w:rsidRPr="00E323DC">
        <w:t xml:space="preserve"> </w:t>
      </w:r>
      <w:r w:rsidR="0009080E" w:rsidRPr="00E323DC">
        <w:t xml:space="preserve">les </w:t>
      </w:r>
      <w:r w:rsidR="00B7721B">
        <w:t>R</w:t>
      </w:r>
      <w:r w:rsidR="0009080E" w:rsidRPr="00E323DC">
        <w:t>ésolutions de l'UIT</w:t>
      </w:r>
      <w:r w:rsidR="00662C97" w:rsidRPr="00E323DC">
        <w:t xml:space="preserve">, </w:t>
      </w:r>
      <w:r w:rsidR="007678A6" w:rsidRPr="00E323DC">
        <w:t>réduire leur nombre et</w:t>
      </w:r>
      <w:r w:rsidR="00662C97" w:rsidRPr="00E323DC">
        <w:t xml:space="preserve"> </w:t>
      </w:r>
      <w:r w:rsidR="006B06CC" w:rsidRPr="00E323DC">
        <w:t>appliquer</w:t>
      </w:r>
      <w:r w:rsidR="007678A6" w:rsidRPr="00E323DC">
        <w:t xml:space="preserve"> </w:t>
      </w:r>
      <w:r w:rsidR="006B06CC" w:rsidRPr="00E323DC">
        <w:t>dans les faits</w:t>
      </w:r>
      <w:r w:rsidR="007678A6" w:rsidRPr="00E323DC">
        <w:t xml:space="preserve"> l'</w:t>
      </w:r>
      <w:r w:rsidR="00B7721B">
        <w:t>a</w:t>
      </w:r>
      <w:r w:rsidR="00662C97" w:rsidRPr="00E323DC">
        <w:t>rticle</w:t>
      </w:r>
      <w:r w:rsidR="007678A6" w:rsidRPr="00E323DC">
        <w:t> </w:t>
      </w:r>
      <w:r w:rsidR="00662C97" w:rsidRPr="00E323DC">
        <w:t xml:space="preserve">34 </w:t>
      </w:r>
      <w:r w:rsidR="007678A6" w:rsidRPr="00E323DC">
        <w:t xml:space="preserve">de la </w:t>
      </w:r>
      <w:r w:rsidR="00662C97" w:rsidRPr="00E323DC">
        <w:t xml:space="preserve">Convention </w:t>
      </w:r>
      <w:r w:rsidR="007678A6" w:rsidRPr="00E323DC">
        <w:t>de l'UIT sur l</w:t>
      </w:r>
      <w:r w:rsidR="00F73A9E" w:rsidRPr="00E323DC">
        <w:t>es</w:t>
      </w:r>
      <w:r w:rsidR="007678A6" w:rsidRPr="00E323DC">
        <w:t xml:space="preserve"> </w:t>
      </w:r>
      <w:r w:rsidR="00662C97" w:rsidRPr="00E323DC">
        <w:t>respons</w:t>
      </w:r>
      <w:r w:rsidR="007678A6" w:rsidRPr="00E323DC">
        <w:t>abilité</w:t>
      </w:r>
      <w:r w:rsidR="00F73A9E" w:rsidRPr="00E323DC">
        <w:t>s</w:t>
      </w:r>
      <w:r w:rsidR="007678A6" w:rsidRPr="00E323DC">
        <w:t xml:space="preserve"> financière</w:t>
      </w:r>
      <w:r w:rsidR="00F73A9E" w:rsidRPr="00E323DC">
        <w:t>s</w:t>
      </w:r>
      <w:r w:rsidR="007678A6" w:rsidRPr="00E323DC">
        <w:t xml:space="preserve"> des </w:t>
      </w:r>
      <w:r w:rsidR="00662C97" w:rsidRPr="00E323DC">
        <w:t>conf</w:t>
      </w:r>
      <w:r w:rsidR="007678A6" w:rsidRPr="00E323DC">
        <w:t>é</w:t>
      </w:r>
      <w:r w:rsidR="00662C97" w:rsidRPr="00E323DC">
        <w:t>rences.</w:t>
      </w:r>
    </w:p>
    <w:p w14:paraId="5D7B41AC" w14:textId="41169987" w:rsidR="00662C97" w:rsidRPr="00E323DC" w:rsidRDefault="00991F13" w:rsidP="00931D22">
      <w:r w:rsidRPr="00E323DC">
        <w:t>L</w:t>
      </w:r>
      <w:r w:rsidR="006B06CC" w:rsidRPr="00E323DC">
        <w:t xml:space="preserve">a </w:t>
      </w:r>
      <w:r w:rsidRPr="00E323DC">
        <w:t>nouvelle</w:t>
      </w:r>
      <w:r w:rsidR="006B06CC" w:rsidRPr="00E323DC">
        <w:t xml:space="preserve"> </w:t>
      </w:r>
      <w:r w:rsidR="00B7721B">
        <w:t>R</w:t>
      </w:r>
      <w:r w:rsidR="006B06CC" w:rsidRPr="00E323DC">
        <w:t>ésolution</w:t>
      </w:r>
      <w:r w:rsidRPr="00E323DC">
        <w:t xml:space="preserve"> proposée s'appuie sur la dynamique des réformes en cours et renforce l'engagement de l'UIT à mener des réformes stratégiques qui favorisent </w:t>
      </w:r>
      <w:r w:rsidR="00F73A9E" w:rsidRPr="00E323DC">
        <w:t>la responsabilisation</w:t>
      </w:r>
      <w:r w:rsidRPr="00E323DC">
        <w:t xml:space="preserve">, la </w:t>
      </w:r>
      <w:r w:rsidR="00662C97" w:rsidRPr="00E323DC">
        <w:t>transparenc</w:t>
      </w:r>
      <w:r w:rsidRPr="00E323DC">
        <w:t>e et la responsabilité budgétaire</w:t>
      </w:r>
      <w:r w:rsidR="00662C97" w:rsidRPr="00E323DC">
        <w:t>.</w:t>
      </w:r>
    </w:p>
    <w:p w14:paraId="19C97220" w14:textId="77777777" w:rsidR="00662C97" w:rsidRPr="00E323DC" w:rsidRDefault="00662C97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asciiTheme="minorHAnsi" w:hAnsi="Times New Roman Bold"/>
          <w:b/>
        </w:rPr>
      </w:pPr>
      <w:r w:rsidRPr="00E323DC">
        <w:br w:type="page"/>
      </w:r>
    </w:p>
    <w:p w14:paraId="26731F97" w14:textId="5C934BA2" w:rsidR="0066447A" w:rsidRPr="00E323DC" w:rsidRDefault="00CE43AB" w:rsidP="00662C97">
      <w:pPr>
        <w:pStyle w:val="Proposal"/>
      </w:pPr>
      <w:r w:rsidRPr="00E323DC">
        <w:lastRenderedPageBreak/>
        <w:t>ADD</w:t>
      </w:r>
      <w:r w:rsidRPr="00E323DC">
        <w:tab/>
        <w:t>IAP/81A3/1</w:t>
      </w:r>
    </w:p>
    <w:p w14:paraId="298FA5CB" w14:textId="77777777" w:rsidR="0066447A" w:rsidRPr="00E323DC" w:rsidRDefault="00CE43AB">
      <w:pPr>
        <w:pStyle w:val="ResNo"/>
      </w:pPr>
      <w:r w:rsidRPr="00E323DC">
        <w:t>Projet de nouvelle Résolution [IAP-1]</w:t>
      </w:r>
    </w:p>
    <w:p w14:paraId="06D83098" w14:textId="4736A8B1" w:rsidR="0066447A" w:rsidRPr="00E323DC" w:rsidRDefault="00A42F5C">
      <w:pPr>
        <w:pStyle w:val="Restitle"/>
      </w:pPr>
      <w:r w:rsidRPr="00E323DC">
        <w:t>Hiéra</w:t>
      </w:r>
      <w:r w:rsidR="003F209B" w:rsidRPr="00E323DC">
        <w:t>r</w:t>
      </w:r>
      <w:r w:rsidRPr="00E323DC">
        <w:t>chisation</w:t>
      </w:r>
      <w:r w:rsidR="001C3BB2" w:rsidRPr="00E323DC">
        <w:t xml:space="preserve"> et réforme stratégique des activités de l'UIT</w:t>
      </w:r>
    </w:p>
    <w:p w14:paraId="2ECCF483" w14:textId="0F683430" w:rsidR="0066447A" w:rsidRPr="00E323DC" w:rsidRDefault="00991F13">
      <w:pPr>
        <w:pStyle w:val="Normalaftertitle"/>
      </w:pPr>
      <w:r w:rsidRPr="00E323DC">
        <w:t>La Conférence de plénipotentiaires de l'Union internationale des télécommunications (Doha,</w:t>
      </w:r>
      <w:r w:rsidR="00931D22" w:rsidRPr="00E323DC">
        <w:t> </w:t>
      </w:r>
      <w:r w:rsidRPr="00E323DC">
        <w:t>2026),</w:t>
      </w:r>
    </w:p>
    <w:p w14:paraId="2838F31D" w14:textId="25902035" w:rsidR="00B42F82" w:rsidRPr="00E323DC" w:rsidRDefault="00B42F82" w:rsidP="00B42F82">
      <w:pPr>
        <w:pStyle w:val="Call"/>
      </w:pPr>
      <w:r w:rsidRPr="00E323DC">
        <w:t>rappelant</w:t>
      </w:r>
    </w:p>
    <w:p w14:paraId="4D0DAEF3" w14:textId="7B5A7141" w:rsidR="00B42F82" w:rsidRPr="00E323DC" w:rsidRDefault="00B42F82" w:rsidP="00B42F82">
      <w:r w:rsidRPr="00E323DC">
        <w:rPr>
          <w:i/>
          <w:iCs/>
        </w:rPr>
        <w:t>a)</w:t>
      </w:r>
      <w:r w:rsidRPr="00E323DC">
        <w:tab/>
      </w:r>
      <w:r w:rsidR="00C350FF" w:rsidRPr="00E323DC">
        <w:t>l</w:t>
      </w:r>
      <w:r w:rsidR="00090A49" w:rsidRPr="00E323DC">
        <w:t>'</w:t>
      </w:r>
      <w:r w:rsidR="00B7721B">
        <w:t>I</w:t>
      </w:r>
      <w:r w:rsidR="00970EEC" w:rsidRPr="00E323DC">
        <w:t xml:space="preserve">nitiative ONU80, </w:t>
      </w:r>
      <w:r w:rsidR="008A4C7D" w:rsidRPr="00E323DC">
        <w:t>qui porte sur</w:t>
      </w:r>
      <w:r w:rsidR="00970EEC" w:rsidRPr="00E323DC">
        <w:t xml:space="preserve"> </w:t>
      </w:r>
      <w:r w:rsidR="008A4C7D" w:rsidRPr="00E323DC">
        <w:t xml:space="preserve">un </w:t>
      </w:r>
      <w:r w:rsidR="00970EEC" w:rsidRPr="00E323DC">
        <w:t>programme de réforme</w:t>
      </w:r>
      <w:r w:rsidR="00942EA6" w:rsidRPr="00E323DC">
        <w:t>s</w:t>
      </w:r>
      <w:r w:rsidR="00970EEC" w:rsidRPr="00E323DC">
        <w:t xml:space="preserve"> </w:t>
      </w:r>
      <w:r w:rsidR="00A466C3" w:rsidRPr="00E323DC">
        <w:t xml:space="preserve">mené </w:t>
      </w:r>
      <w:r w:rsidR="00970EEC" w:rsidRPr="00E323DC">
        <w:t>à l'échelle du système</w:t>
      </w:r>
      <w:r w:rsidR="00A466C3" w:rsidRPr="00E323DC">
        <w:t xml:space="preserve"> des Nations</w:t>
      </w:r>
      <w:r w:rsidR="00B7721B">
        <w:t> </w:t>
      </w:r>
      <w:r w:rsidR="00A466C3" w:rsidRPr="00E323DC">
        <w:t>Uni</w:t>
      </w:r>
      <w:r w:rsidR="008A4C7D" w:rsidRPr="00E323DC">
        <w:t>e</w:t>
      </w:r>
      <w:r w:rsidR="00A466C3" w:rsidRPr="00E323DC">
        <w:t>s</w:t>
      </w:r>
      <w:r w:rsidR="00970EEC" w:rsidRPr="00E323DC">
        <w:t>;</w:t>
      </w:r>
    </w:p>
    <w:p w14:paraId="2C4BDC0A" w14:textId="2FB8EC7E" w:rsidR="00B42F82" w:rsidRPr="00E323DC" w:rsidRDefault="00B42F82" w:rsidP="00B42F82">
      <w:r w:rsidRPr="00E323DC">
        <w:rPr>
          <w:i/>
          <w:iCs/>
        </w:rPr>
        <w:t>b)</w:t>
      </w:r>
      <w:r w:rsidRPr="00E323DC">
        <w:tab/>
      </w:r>
      <w:r w:rsidR="00A466C3" w:rsidRPr="00E323DC">
        <w:t>la Décision 5 (Rév. Bucarest, 2022) de la Conférence de plénipotentiaires relative aux produits et charges de l'Union pour la période 2024-2027, et en particulier l</w:t>
      </w:r>
      <w:r w:rsidR="008012B3" w:rsidRPr="00E323DC">
        <w:t>'</w:t>
      </w:r>
      <w:r w:rsidR="00A466C3" w:rsidRPr="00E323DC">
        <w:t>Annexe 2 relative aux mesures visant à accroître l</w:t>
      </w:r>
      <w:r w:rsidR="008012B3" w:rsidRPr="00E323DC">
        <w:t>'</w:t>
      </w:r>
      <w:r w:rsidR="00A466C3" w:rsidRPr="00E323DC">
        <w:t>efficacité de l</w:t>
      </w:r>
      <w:r w:rsidR="008012B3" w:rsidRPr="00E323DC">
        <w:t>'</w:t>
      </w:r>
      <w:r w:rsidR="00A466C3" w:rsidRPr="00E323DC">
        <w:t>UIT et à réduire ses charges,</w:t>
      </w:r>
    </w:p>
    <w:p w14:paraId="5C62C5B7" w14:textId="442D4F41" w:rsidR="00B42F82" w:rsidRPr="00E323DC" w:rsidRDefault="00B42F82" w:rsidP="00B42F82">
      <w:pPr>
        <w:pStyle w:val="Call"/>
      </w:pPr>
      <w:r w:rsidRPr="00E323DC">
        <w:t>reconnaissant</w:t>
      </w:r>
    </w:p>
    <w:p w14:paraId="35E5B55E" w14:textId="64446C58" w:rsidR="00B42F82" w:rsidRPr="00E323DC" w:rsidRDefault="00B42F82" w:rsidP="00B42F82">
      <w:r w:rsidRPr="00E323DC">
        <w:rPr>
          <w:i/>
          <w:iCs/>
        </w:rPr>
        <w:t>a)</w:t>
      </w:r>
      <w:r w:rsidRPr="00E323DC">
        <w:tab/>
      </w:r>
      <w:r w:rsidR="00B476AC" w:rsidRPr="00E323DC">
        <w:t xml:space="preserve">le succès du processus de transformation de l'UIT et l'engagement pris par l'Union en faveur de réformes stratégiques qui favorisent </w:t>
      </w:r>
      <w:r w:rsidR="00942EA6" w:rsidRPr="00E323DC">
        <w:t>la responsabilisation</w:t>
      </w:r>
      <w:r w:rsidR="00B476AC" w:rsidRPr="00E323DC">
        <w:t>, la transparence et la responsabilité budgétaire;</w:t>
      </w:r>
    </w:p>
    <w:p w14:paraId="57DD5094" w14:textId="2FFD64C1" w:rsidR="00B42F82" w:rsidRPr="00E323DC" w:rsidRDefault="00B42F82" w:rsidP="00B42F82">
      <w:r w:rsidRPr="00E323DC">
        <w:rPr>
          <w:i/>
          <w:iCs/>
        </w:rPr>
        <w:t>b)</w:t>
      </w:r>
      <w:r w:rsidRPr="00E323DC">
        <w:tab/>
      </w:r>
      <w:r w:rsidR="00B476AC" w:rsidRPr="00E323DC">
        <w:t xml:space="preserve">que les </w:t>
      </w:r>
      <w:r w:rsidR="00942EA6" w:rsidRPr="00E323DC">
        <w:t xml:space="preserve">exigences </w:t>
      </w:r>
      <w:r w:rsidR="00B476AC" w:rsidRPr="00E323DC">
        <w:t>et les attentes des membres à l'égard de l'UIT dépassent les ressources budgétaires disponibles;</w:t>
      </w:r>
    </w:p>
    <w:p w14:paraId="5E334170" w14:textId="40542C9A" w:rsidR="00B42F82" w:rsidRPr="00E323DC" w:rsidRDefault="00B42F82" w:rsidP="00B42F82">
      <w:r w:rsidRPr="00E323DC">
        <w:rPr>
          <w:i/>
          <w:iCs/>
        </w:rPr>
        <w:t>c)</w:t>
      </w:r>
      <w:r w:rsidRPr="00E323DC">
        <w:tab/>
      </w:r>
      <w:r w:rsidR="00B04C33" w:rsidRPr="00E323DC">
        <w:t>que le Groupe de travail du Conseil sur les ressources financières et les ressources humaines (GTC</w:t>
      </w:r>
      <w:r w:rsidR="00B7721B">
        <w:noBreakHyphen/>
      </w:r>
      <w:r w:rsidR="00B04C33" w:rsidRPr="00E323DC">
        <w:t>FHR) a noté la nécessité urgente et l'intérêt commun que l'UIT procède à une hiérarchisation</w:t>
      </w:r>
      <w:r w:rsidR="00F4495C" w:rsidRPr="00E323DC">
        <w:t xml:space="preserve"> interne</w:t>
      </w:r>
      <w:r w:rsidR="00B04C33" w:rsidRPr="00E323DC">
        <w:t xml:space="preserve"> des priorités et à un </w:t>
      </w:r>
      <w:r w:rsidR="00942EA6" w:rsidRPr="00E323DC">
        <w:t xml:space="preserve">réajustement </w:t>
      </w:r>
      <w:r w:rsidR="00B04C33" w:rsidRPr="00E323DC">
        <w:t>stratégique des tâches et des ressources;</w:t>
      </w:r>
    </w:p>
    <w:p w14:paraId="284C4D7E" w14:textId="4B47D4AF" w:rsidR="00B42F82" w:rsidRPr="00E323DC" w:rsidRDefault="00B42F82" w:rsidP="00B42F82">
      <w:r w:rsidRPr="00E323DC">
        <w:rPr>
          <w:i/>
          <w:iCs/>
        </w:rPr>
        <w:t>d)</w:t>
      </w:r>
      <w:r w:rsidRPr="00E323DC">
        <w:tab/>
      </w:r>
      <w:r w:rsidR="00B04C33" w:rsidRPr="00E323DC">
        <w:t>qu'un exercice de hiérarchisation des priorités permettra à l'UIT de mieux s'acquitter de sa mission et de réaliser ses buts stratégiques, dans l'intérêt de tous ses membres,</w:t>
      </w:r>
    </w:p>
    <w:p w14:paraId="485AE591" w14:textId="2CD515CB" w:rsidR="00B42F82" w:rsidRPr="00E323DC" w:rsidRDefault="00B42F82" w:rsidP="00B42F82">
      <w:pPr>
        <w:pStyle w:val="Call"/>
      </w:pPr>
      <w:r w:rsidRPr="00E323DC">
        <w:t>considérant</w:t>
      </w:r>
    </w:p>
    <w:p w14:paraId="7E34892D" w14:textId="473AB2B7" w:rsidR="00B42F82" w:rsidRPr="00E323DC" w:rsidRDefault="00B42F82" w:rsidP="00B42F82">
      <w:r w:rsidRPr="00E323DC">
        <w:rPr>
          <w:i/>
          <w:iCs/>
        </w:rPr>
        <w:t>a)</w:t>
      </w:r>
      <w:r w:rsidRPr="00E323DC">
        <w:tab/>
      </w:r>
      <w:r w:rsidR="001B715D" w:rsidRPr="00E323DC">
        <w:t>que la prolifération de</w:t>
      </w:r>
      <w:r w:rsidR="00F4495C" w:rsidRPr="00E323DC">
        <w:t>s</w:t>
      </w:r>
      <w:r w:rsidR="001B715D" w:rsidRPr="00E323DC">
        <w:t xml:space="preserve"> </w:t>
      </w:r>
      <w:r w:rsidR="00B7721B">
        <w:t>R</w:t>
      </w:r>
      <w:r w:rsidR="001B715D" w:rsidRPr="00E323DC">
        <w:t>ésolutions entre les conférences et assemblées mondiales de l'UIT entraîne des doubles emplois et des chevauchements et contribue largement à l'expansion des activités de l'Union;</w:t>
      </w:r>
    </w:p>
    <w:p w14:paraId="407F7756" w14:textId="58F62722" w:rsidR="00B42F82" w:rsidRPr="00E323DC" w:rsidRDefault="00B42F82" w:rsidP="00B42F82">
      <w:r w:rsidRPr="00E323DC">
        <w:rPr>
          <w:i/>
          <w:iCs/>
        </w:rPr>
        <w:t>b)</w:t>
      </w:r>
      <w:r w:rsidRPr="00E323DC">
        <w:tab/>
      </w:r>
      <w:r w:rsidR="001B715D" w:rsidRPr="00E323DC">
        <w:t xml:space="preserve">qu'il existe déjà des outils et </w:t>
      </w:r>
      <w:r w:rsidR="0086431F" w:rsidRPr="00E323DC">
        <w:t xml:space="preserve">des </w:t>
      </w:r>
      <w:r w:rsidR="001B715D" w:rsidRPr="00E323DC">
        <w:t>mécanismes, tels que ceux visés à l'Annexe 2 de la Décision</w:t>
      </w:r>
      <w:r w:rsidR="00AA0E66" w:rsidRPr="00E323DC">
        <w:t> </w:t>
      </w:r>
      <w:r w:rsidR="001B715D" w:rsidRPr="00E323DC">
        <w:t>5, destinés à faciliter l'évaluation et l'optimisation des activités de l'UIT, mais que des précisions supplémentaires sont nécessaires au niveau de la mise en œuvre</w:t>
      </w:r>
      <w:r w:rsidR="002C6066" w:rsidRPr="00E323DC">
        <w:t xml:space="preserve"> de celles-ci</w:t>
      </w:r>
      <w:r w:rsidR="001B715D" w:rsidRPr="00E323DC">
        <w:t>;</w:t>
      </w:r>
    </w:p>
    <w:p w14:paraId="7511FEF9" w14:textId="29E7C019" w:rsidR="00B42F82" w:rsidRPr="00E323DC" w:rsidRDefault="00B42F82" w:rsidP="00B42F82">
      <w:r w:rsidRPr="00E323DC">
        <w:rPr>
          <w:i/>
          <w:iCs/>
        </w:rPr>
        <w:t>c)</w:t>
      </w:r>
      <w:r w:rsidRPr="00E323DC">
        <w:tab/>
      </w:r>
      <w:r w:rsidR="001B715D" w:rsidRPr="00E323DC">
        <w:t xml:space="preserve">que l'accroissement exponentiel du nombre de réunions et de manifestations organisées par l'UIT </w:t>
      </w:r>
      <w:r w:rsidR="00F4495C" w:rsidRPr="00E323DC">
        <w:t>entraîne une forte pression s</w:t>
      </w:r>
      <w:r w:rsidR="001B715D" w:rsidRPr="00E323DC">
        <w:t>ur les ressources et le temps limités dont disposent les membres,</w:t>
      </w:r>
    </w:p>
    <w:p w14:paraId="2F691515" w14:textId="23A28CFC" w:rsidR="00B42F82" w:rsidRPr="00E323DC" w:rsidRDefault="00B42F82" w:rsidP="00B42F82">
      <w:pPr>
        <w:pStyle w:val="Call"/>
      </w:pPr>
      <w:r w:rsidRPr="00E323DC">
        <w:t>notant avec préoccupation</w:t>
      </w:r>
    </w:p>
    <w:p w14:paraId="287C153C" w14:textId="700C0916" w:rsidR="00B42F82" w:rsidRPr="00E323DC" w:rsidRDefault="00B42F82" w:rsidP="00B42F82">
      <w:r w:rsidRPr="00E323DC">
        <w:rPr>
          <w:i/>
          <w:iCs/>
        </w:rPr>
        <w:t>a)</w:t>
      </w:r>
      <w:r w:rsidRPr="00E323DC">
        <w:tab/>
      </w:r>
      <w:r w:rsidR="00114099" w:rsidRPr="00E323DC">
        <w:t>l'augmentation du nombre d'initiatives, de groupes d'experts, d</w:t>
      </w:r>
      <w:r w:rsidR="00041B08" w:rsidRPr="00E323DC">
        <w:t>'</w:t>
      </w:r>
      <w:r w:rsidR="00114099" w:rsidRPr="00E323DC">
        <w:t xml:space="preserve">organes consultatifs, de comités et d'activités similaires dirigés par le Secrétariat, et souvent financés par des sources externes, qui ont d'importantes incidences </w:t>
      </w:r>
      <w:r w:rsidR="002C6066" w:rsidRPr="00E323DC">
        <w:t xml:space="preserve">sur le plan </w:t>
      </w:r>
      <w:r w:rsidR="00114099" w:rsidRPr="00E323DC">
        <w:t>financi</w:t>
      </w:r>
      <w:r w:rsidR="002C6066" w:rsidRPr="00E323DC">
        <w:t>er</w:t>
      </w:r>
      <w:r w:rsidR="00114099" w:rsidRPr="00E323DC">
        <w:t xml:space="preserve"> et de </w:t>
      </w:r>
      <w:r w:rsidR="002C6066" w:rsidRPr="00E323DC">
        <w:t xml:space="preserve">la </w:t>
      </w:r>
      <w:r w:rsidR="00114099" w:rsidRPr="00E323DC">
        <w:t>gestion nécessitant davantage de transparence et de supervision;</w:t>
      </w:r>
    </w:p>
    <w:p w14:paraId="3B47630F" w14:textId="18C58A01" w:rsidR="00B42F82" w:rsidRPr="00E323DC" w:rsidRDefault="00B42F82" w:rsidP="00B42F82">
      <w:r w:rsidRPr="00E323DC">
        <w:rPr>
          <w:i/>
          <w:iCs/>
        </w:rPr>
        <w:lastRenderedPageBreak/>
        <w:t>b)</w:t>
      </w:r>
      <w:r w:rsidRPr="00E323DC">
        <w:tab/>
      </w:r>
      <w:r w:rsidR="00462119" w:rsidRPr="00E323DC">
        <w:t xml:space="preserve">que les membres manquent de visibilité quant à la manière dont ces activités sont proposées, validées, hiérarchisées, financées, mises en place </w:t>
      </w:r>
      <w:r w:rsidR="003C4C29" w:rsidRPr="00E323DC">
        <w:t>ou</w:t>
      </w:r>
      <w:r w:rsidR="00462119" w:rsidRPr="00E323DC">
        <w:t xml:space="preserve"> </w:t>
      </w:r>
      <w:r w:rsidR="002C6066" w:rsidRPr="00E323DC">
        <w:t>interrompues</w:t>
      </w:r>
      <w:r w:rsidR="00462119" w:rsidRPr="00E323DC">
        <w:t>;</w:t>
      </w:r>
    </w:p>
    <w:p w14:paraId="3CAFFC22" w14:textId="78D3D356" w:rsidR="00B42F82" w:rsidRPr="00E323DC" w:rsidRDefault="00B42F82" w:rsidP="00B42F82">
      <w:r w:rsidRPr="00E323DC">
        <w:rPr>
          <w:i/>
          <w:iCs/>
        </w:rPr>
        <w:t>c)</w:t>
      </w:r>
      <w:r w:rsidRPr="00E323DC">
        <w:tab/>
      </w:r>
      <w:r w:rsidR="00462119" w:rsidRPr="00E323DC">
        <w:t>que, contrairement à d'autres mécanismes de l'UIT, il n'existe aucune règle ni procédure régissant la création ou le fonctionnement de ce type d'activités, hormis les mandats ad hoc;</w:t>
      </w:r>
    </w:p>
    <w:p w14:paraId="46687B58" w14:textId="53D70C8F" w:rsidR="00B42F82" w:rsidRPr="00E323DC" w:rsidRDefault="00B42F82" w:rsidP="00B42F82">
      <w:r w:rsidRPr="00E323DC">
        <w:rPr>
          <w:i/>
          <w:iCs/>
        </w:rPr>
        <w:t>d)</w:t>
      </w:r>
      <w:r w:rsidRPr="00E323DC">
        <w:tab/>
      </w:r>
      <w:r w:rsidR="00435974" w:rsidRPr="00E323DC">
        <w:t>que ces initiatives ad hoc ne sont pas systématiquement intégrées dans les processus de planification stratégique de l'UIT, ni traitées de manière adéquate lors des exercices d'évaluation des risques institutionnels,</w:t>
      </w:r>
    </w:p>
    <w:p w14:paraId="404C0423" w14:textId="7994B69B" w:rsidR="00B42F82" w:rsidRPr="00E323DC" w:rsidRDefault="00B42F82" w:rsidP="00B42F82">
      <w:pPr>
        <w:pStyle w:val="Call"/>
      </w:pPr>
      <w:r w:rsidRPr="00E323DC">
        <w:t>décide</w:t>
      </w:r>
    </w:p>
    <w:p w14:paraId="60517EFE" w14:textId="4FC2CCAC" w:rsidR="00B42F82" w:rsidRPr="00E323DC" w:rsidRDefault="00B42F82" w:rsidP="00B42F82">
      <w:r w:rsidRPr="00E323DC">
        <w:t>1</w:t>
      </w:r>
      <w:r w:rsidRPr="00E323DC">
        <w:tab/>
      </w:r>
      <w:r w:rsidR="00A42F5C" w:rsidRPr="00E323DC">
        <w:t xml:space="preserve">d'examiner les possibilités de </w:t>
      </w:r>
      <w:r w:rsidR="00643E0E" w:rsidRPr="00E323DC">
        <w:t xml:space="preserve">procéder à une </w:t>
      </w:r>
      <w:r w:rsidR="00A42F5C" w:rsidRPr="00E323DC">
        <w:t>hiérarchis</w:t>
      </w:r>
      <w:r w:rsidR="00643E0E" w:rsidRPr="00E323DC">
        <w:t>ation</w:t>
      </w:r>
      <w:r w:rsidR="00A42F5C" w:rsidRPr="00E323DC">
        <w:t xml:space="preserve"> </w:t>
      </w:r>
      <w:r w:rsidR="00643E0E" w:rsidRPr="00E323DC">
        <w:t>et à une réforme stratégique d</w:t>
      </w:r>
      <w:r w:rsidR="00A42F5C" w:rsidRPr="00E323DC">
        <w:t xml:space="preserve">es activités de l'UIT, afin de veiller à ce que l'Union </w:t>
      </w:r>
      <w:r w:rsidR="00643E0E" w:rsidRPr="00E323DC">
        <w:t>soit mieux à même</w:t>
      </w:r>
      <w:r w:rsidR="00A42F5C" w:rsidRPr="00E323DC">
        <w:t xml:space="preserve"> </w:t>
      </w:r>
      <w:r w:rsidR="00643E0E" w:rsidRPr="00E323DC">
        <w:t xml:space="preserve">de </w:t>
      </w:r>
      <w:r w:rsidR="00A42F5C" w:rsidRPr="00E323DC">
        <w:t>répondre aux besoins de ses membres, compte tenu des contraintes en matière de ressources disponibles;</w:t>
      </w:r>
    </w:p>
    <w:p w14:paraId="6C3737DF" w14:textId="0936DF5C" w:rsidR="00B42F82" w:rsidRPr="00E323DC" w:rsidRDefault="00B42F82" w:rsidP="00B42F82">
      <w:r w:rsidRPr="00E323DC">
        <w:t>2</w:t>
      </w:r>
      <w:r w:rsidRPr="00E323DC">
        <w:tab/>
      </w:r>
      <w:r w:rsidR="00A42F5C" w:rsidRPr="00E323DC">
        <w:t xml:space="preserve">que cet examen devra </w:t>
      </w:r>
      <w:r w:rsidR="00643E0E" w:rsidRPr="00E323DC">
        <w:t>permettre d</w:t>
      </w:r>
      <w:r w:rsidR="002F030F" w:rsidRPr="00E323DC">
        <w:t>'</w:t>
      </w:r>
      <w:r w:rsidR="00A42F5C" w:rsidRPr="00E323DC">
        <w:t xml:space="preserve">envisager, </w:t>
      </w:r>
      <w:r w:rsidR="00643E0E" w:rsidRPr="00E323DC">
        <w:t xml:space="preserve">de </w:t>
      </w:r>
      <w:r w:rsidR="002F1396" w:rsidRPr="00E323DC">
        <w:t>proposer</w:t>
      </w:r>
      <w:r w:rsidR="00A42F5C" w:rsidRPr="00E323DC">
        <w:t xml:space="preserve"> et </w:t>
      </w:r>
      <w:r w:rsidR="00643E0E" w:rsidRPr="00E323DC">
        <w:t>d</w:t>
      </w:r>
      <w:r w:rsidR="002F030F" w:rsidRPr="00E323DC">
        <w:t>'</w:t>
      </w:r>
      <w:r w:rsidR="00A42F5C" w:rsidRPr="00E323DC">
        <w:t>élaborer des mécanismes appropriés pour:</w:t>
      </w:r>
    </w:p>
    <w:p w14:paraId="4396A5F5" w14:textId="14C15ACC" w:rsidR="00B42F82" w:rsidRPr="00E323DC" w:rsidRDefault="00B42F82" w:rsidP="00B42F82">
      <w:pPr>
        <w:pStyle w:val="enumlev1"/>
      </w:pPr>
      <w:r w:rsidRPr="00E323DC">
        <w:t>i)</w:t>
      </w:r>
      <w:r w:rsidRPr="00E323DC">
        <w:tab/>
      </w:r>
      <w:r w:rsidR="00A42F5C" w:rsidRPr="00E323DC">
        <w:t>hiérarchiser les activités de l</w:t>
      </w:r>
      <w:r w:rsidR="00041B08" w:rsidRPr="00E323DC">
        <w:t>'</w:t>
      </w:r>
      <w:r w:rsidR="00A42F5C" w:rsidRPr="00E323DC">
        <w:t>UIT, afin d</w:t>
      </w:r>
      <w:r w:rsidR="003F209B" w:rsidRPr="00E323DC">
        <w:t>'</w:t>
      </w:r>
      <w:r w:rsidR="00A42F5C" w:rsidRPr="00E323DC">
        <w:t>optimiser l</w:t>
      </w:r>
      <w:r w:rsidR="00E6742F" w:rsidRPr="00E323DC">
        <w:t>'</w:t>
      </w:r>
      <w:r w:rsidR="003F209B" w:rsidRPr="00E323DC">
        <w:t xml:space="preserve">utilité </w:t>
      </w:r>
      <w:r w:rsidR="00A42F5C" w:rsidRPr="00E323DC">
        <w:t>et les retombées stratégiques tout en réduisant les coûts;</w:t>
      </w:r>
    </w:p>
    <w:p w14:paraId="2A7E7120" w14:textId="17CB8BC8" w:rsidR="00B42F82" w:rsidRPr="00E323DC" w:rsidRDefault="00B42F82" w:rsidP="00B42F82">
      <w:pPr>
        <w:pStyle w:val="enumlev1"/>
      </w:pPr>
      <w:r w:rsidRPr="00E323DC">
        <w:t>ii)</w:t>
      </w:r>
      <w:r w:rsidRPr="00E323DC">
        <w:tab/>
      </w:r>
      <w:r w:rsidR="003C373C" w:rsidRPr="00E323DC">
        <w:t>accroître la transparence et renforcer la supervision par les États Membres de la création, du financement et du fonctionnement des initiatives de l'UIT et des activités similaires;</w:t>
      </w:r>
    </w:p>
    <w:p w14:paraId="3C3D9DBB" w14:textId="06B1579D" w:rsidR="00B42F82" w:rsidRPr="00E323DC" w:rsidRDefault="00B42F82" w:rsidP="00B42F82">
      <w:pPr>
        <w:pStyle w:val="enumlev1"/>
      </w:pPr>
      <w:r w:rsidRPr="00E323DC">
        <w:t>iii)</w:t>
      </w:r>
      <w:r w:rsidRPr="00E323DC">
        <w:tab/>
      </w:r>
      <w:r w:rsidR="003C373C" w:rsidRPr="00E323DC">
        <w:t xml:space="preserve">rationaliser et moderniser les </w:t>
      </w:r>
      <w:r w:rsidR="00B36778">
        <w:t>R</w:t>
      </w:r>
      <w:r w:rsidR="003C373C" w:rsidRPr="00E323DC">
        <w:t xml:space="preserve">ésolutions tout en réduisant </w:t>
      </w:r>
      <w:r w:rsidR="00643E0E" w:rsidRPr="00E323DC">
        <w:t xml:space="preserve">au minimum </w:t>
      </w:r>
      <w:r w:rsidR="003C373C" w:rsidRPr="00E323DC">
        <w:t>leur nombre, et appliquer dans les faits l'</w:t>
      </w:r>
      <w:r w:rsidR="00B36778">
        <w:t>a</w:t>
      </w:r>
      <w:r w:rsidR="003C373C" w:rsidRPr="00E323DC">
        <w:t xml:space="preserve">rticle 34 de la Convention de l'UIT sur </w:t>
      </w:r>
      <w:r w:rsidR="00643E0E" w:rsidRPr="00E323DC">
        <w:t xml:space="preserve">les </w:t>
      </w:r>
      <w:r w:rsidR="003C373C" w:rsidRPr="00E323DC">
        <w:t>responsabilité</w:t>
      </w:r>
      <w:r w:rsidR="00643E0E" w:rsidRPr="00E323DC">
        <w:t>s</w:t>
      </w:r>
      <w:r w:rsidR="003C373C" w:rsidRPr="00E323DC">
        <w:t xml:space="preserve"> financière</w:t>
      </w:r>
      <w:r w:rsidR="00643E0E" w:rsidRPr="00E323DC">
        <w:t>s</w:t>
      </w:r>
      <w:r w:rsidR="003C373C" w:rsidRPr="00E323DC">
        <w:t xml:space="preserve"> des conférences, en accord avec la disposition</w:t>
      </w:r>
      <w:r w:rsidR="00B36778">
        <w:t xml:space="preserve"> </w:t>
      </w:r>
      <w:r w:rsidR="003C373C" w:rsidRPr="00E323DC">
        <w:t>26 de l'Annexe</w:t>
      </w:r>
      <w:r w:rsidR="00B36778">
        <w:t xml:space="preserve"> </w:t>
      </w:r>
      <w:r w:rsidR="003C373C" w:rsidRPr="00E323DC">
        <w:t>2 de la Décision 5,</w:t>
      </w:r>
    </w:p>
    <w:p w14:paraId="283E82FF" w14:textId="5F9DEB06" w:rsidR="00B42F82" w:rsidRPr="00E323DC" w:rsidRDefault="00B42F82" w:rsidP="00B42F82">
      <w:pPr>
        <w:pStyle w:val="Call"/>
      </w:pPr>
      <w:r w:rsidRPr="00E323DC">
        <w:t>charge le Conseil</w:t>
      </w:r>
    </w:p>
    <w:p w14:paraId="7AA0D69C" w14:textId="6CA6338E" w:rsidR="00B42F82" w:rsidRPr="00E323DC" w:rsidRDefault="00B42F82" w:rsidP="00B42F82">
      <w:r w:rsidRPr="00E323DC">
        <w:t>1</w:t>
      </w:r>
      <w:r w:rsidRPr="00E323DC">
        <w:tab/>
      </w:r>
      <w:r w:rsidR="003C373C" w:rsidRPr="00E323DC">
        <w:t xml:space="preserve">de créer, à la réunion extraordinaire de sa session de 2027, un </w:t>
      </w:r>
      <w:r w:rsidR="00B36778">
        <w:t>g</w:t>
      </w:r>
      <w:r w:rsidR="003C373C" w:rsidRPr="00E323DC">
        <w:t>roupe ad hoc sur la hiérarchisation et la réforme stratégique, qui rendra compte au GTC-FHR;</w:t>
      </w:r>
    </w:p>
    <w:p w14:paraId="6E932CEC" w14:textId="1C36EE2B" w:rsidR="00B42F82" w:rsidRPr="00E323DC" w:rsidRDefault="00B42F82" w:rsidP="00B42F82">
      <w:r w:rsidRPr="00E323DC">
        <w:t>2</w:t>
      </w:r>
      <w:r w:rsidRPr="00E323DC">
        <w:tab/>
      </w:r>
      <w:r w:rsidR="00A55A54" w:rsidRPr="00E323DC">
        <w:t xml:space="preserve">d'examiner les rapports du </w:t>
      </w:r>
      <w:r w:rsidR="00B36778">
        <w:t>g</w:t>
      </w:r>
      <w:r w:rsidR="00A55A54" w:rsidRPr="00E323DC">
        <w:t>roupe ad hoc à ses sessions annuelles;</w:t>
      </w:r>
    </w:p>
    <w:p w14:paraId="6F372B4F" w14:textId="0F84FDD1" w:rsidR="00B42F82" w:rsidRPr="00E323DC" w:rsidRDefault="00B42F82" w:rsidP="00B42F82">
      <w:r w:rsidRPr="00E323DC">
        <w:t>3</w:t>
      </w:r>
      <w:r w:rsidRPr="00E323DC">
        <w:tab/>
      </w:r>
      <w:r w:rsidR="00A55A54" w:rsidRPr="00E323DC">
        <w:t>d</w:t>
      </w:r>
      <w:r w:rsidR="00BB1A07" w:rsidRPr="00E323DC">
        <w:t>'</w:t>
      </w:r>
      <w:r w:rsidR="00A55A54" w:rsidRPr="00E323DC">
        <w:t>examiner</w:t>
      </w:r>
      <w:r w:rsidR="00D36437" w:rsidRPr="00E323DC">
        <w:t xml:space="preserve"> </w:t>
      </w:r>
      <w:r w:rsidR="00643E0E" w:rsidRPr="00E323DC">
        <w:t>au fur et à mesure, lors de ses sessions annuelles,</w:t>
      </w:r>
      <w:r w:rsidR="00A55A54" w:rsidRPr="00E323DC">
        <w:t xml:space="preserve"> les propositions et recommandations éventuelles du </w:t>
      </w:r>
      <w:r w:rsidR="00B36778">
        <w:t>g</w:t>
      </w:r>
      <w:r w:rsidR="00A55A54" w:rsidRPr="00E323DC">
        <w:t>roupe ad hoc et de prendre les mesures nécessaires, selon qu</w:t>
      </w:r>
      <w:r w:rsidR="00BB1A07" w:rsidRPr="00E323DC">
        <w:t>'</w:t>
      </w:r>
      <w:r w:rsidR="00A55A54" w:rsidRPr="00E323DC">
        <w:t>il conviendra;</w:t>
      </w:r>
    </w:p>
    <w:p w14:paraId="0856EF88" w14:textId="26369523" w:rsidR="00B42F82" w:rsidRPr="00E323DC" w:rsidRDefault="00B42F82" w:rsidP="00B42F82">
      <w:r w:rsidRPr="00E323DC">
        <w:t>4</w:t>
      </w:r>
      <w:r w:rsidRPr="00E323DC">
        <w:tab/>
      </w:r>
      <w:r w:rsidR="00D36437" w:rsidRPr="00E323DC">
        <w:t xml:space="preserve">de soumettre le rapport final du </w:t>
      </w:r>
      <w:r w:rsidR="00B36778">
        <w:t>g</w:t>
      </w:r>
      <w:r w:rsidR="00D36437" w:rsidRPr="00E323DC">
        <w:t>roupe ad hoc à la Conférence de plénipotentiaires de 2030, assorti des observations du Conseil,</w:t>
      </w:r>
    </w:p>
    <w:p w14:paraId="26274230" w14:textId="3CDBE7F7" w:rsidR="00B42F82" w:rsidRPr="00E323DC" w:rsidRDefault="00B42F82" w:rsidP="00F025FE">
      <w:pPr>
        <w:pStyle w:val="Call"/>
      </w:pPr>
      <w:r w:rsidRPr="00E323DC">
        <w:t>charge en outre le Groupe de travail du Conseil sur les ressources financières et les ressources humaines</w:t>
      </w:r>
    </w:p>
    <w:p w14:paraId="7E725D03" w14:textId="525FE4D3" w:rsidR="00B42F82" w:rsidRPr="00E323DC" w:rsidRDefault="00B42F82" w:rsidP="00B42F82">
      <w:r w:rsidRPr="00E323DC">
        <w:t>1</w:t>
      </w:r>
      <w:r w:rsidRPr="00E323DC">
        <w:tab/>
      </w:r>
      <w:r w:rsidR="007E29F3" w:rsidRPr="00E323DC">
        <w:t xml:space="preserve">d'établir et d'approuver, à sa réunion de janvier 2027, le mandat du </w:t>
      </w:r>
      <w:r w:rsidR="00B36778">
        <w:t>g</w:t>
      </w:r>
      <w:r w:rsidR="007E29F3" w:rsidRPr="00E323DC">
        <w:t xml:space="preserve">roupe ad hoc, conformément aux objectifs énoncés ci-dessus au point 2 du </w:t>
      </w:r>
      <w:r w:rsidR="007E29F3" w:rsidRPr="00E323DC">
        <w:rPr>
          <w:i/>
          <w:iCs/>
        </w:rPr>
        <w:t>décide</w:t>
      </w:r>
      <w:r w:rsidR="007E29F3" w:rsidRPr="00E323DC">
        <w:t>;</w:t>
      </w:r>
    </w:p>
    <w:p w14:paraId="70D4F908" w14:textId="2A367E1E" w:rsidR="00B42F82" w:rsidRPr="00E323DC" w:rsidRDefault="00B42F82" w:rsidP="00B42F82">
      <w:r w:rsidRPr="00E323DC">
        <w:t>2</w:t>
      </w:r>
      <w:r w:rsidRPr="00E323DC">
        <w:tab/>
      </w:r>
      <w:r w:rsidR="004502C0" w:rsidRPr="00E323DC">
        <w:t xml:space="preserve">de convoquer le </w:t>
      </w:r>
      <w:r w:rsidR="00B36778">
        <w:t>g</w:t>
      </w:r>
      <w:r w:rsidR="004502C0" w:rsidRPr="00E323DC">
        <w:t>roupe ad hoc à chaque session du Groupe de travail du Conseil, ou plus fréquemment si nécessaire;</w:t>
      </w:r>
    </w:p>
    <w:p w14:paraId="03EC4AC3" w14:textId="5FCC531D" w:rsidR="00B42F82" w:rsidRPr="00E323DC" w:rsidRDefault="00B42F82" w:rsidP="00B42F82">
      <w:r w:rsidRPr="00E323DC">
        <w:t>3</w:t>
      </w:r>
      <w:r w:rsidRPr="00E323DC">
        <w:tab/>
      </w:r>
      <w:r w:rsidR="004502C0" w:rsidRPr="00E323DC">
        <w:t xml:space="preserve">de soumettre chaque année au Conseil un rapport sur les activités du </w:t>
      </w:r>
      <w:r w:rsidR="00B36778">
        <w:t>g</w:t>
      </w:r>
      <w:r w:rsidR="004502C0" w:rsidRPr="00E323DC">
        <w:t>roupe ad hoc et les progrès accomplis;</w:t>
      </w:r>
    </w:p>
    <w:p w14:paraId="2D55D33D" w14:textId="62FF253B" w:rsidR="00B42F82" w:rsidRPr="00E323DC" w:rsidRDefault="00B42F82" w:rsidP="00F025FE">
      <w:r w:rsidRPr="00E323DC">
        <w:t>4</w:t>
      </w:r>
      <w:r w:rsidRPr="00E323DC">
        <w:tab/>
        <w:t xml:space="preserve">de soumettre </w:t>
      </w:r>
      <w:r w:rsidR="0013301D" w:rsidRPr="00E323DC">
        <w:t xml:space="preserve">au Conseil </w:t>
      </w:r>
      <w:r w:rsidRPr="00E323DC">
        <w:t xml:space="preserve">le rapport </w:t>
      </w:r>
      <w:r w:rsidR="004502C0" w:rsidRPr="00E323DC">
        <w:t xml:space="preserve">final </w:t>
      </w:r>
      <w:r w:rsidRPr="00E323DC">
        <w:t xml:space="preserve">du </w:t>
      </w:r>
      <w:r w:rsidR="00B36778">
        <w:t>g</w:t>
      </w:r>
      <w:r w:rsidRPr="00E323DC">
        <w:t xml:space="preserve">roupe </w:t>
      </w:r>
      <w:r w:rsidR="004502C0" w:rsidRPr="00E323DC">
        <w:t>ad hoc</w:t>
      </w:r>
      <w:r w:rsidRPr="00E323DC">
        <w:t xml:space="preserve"> pour qu'il l'examine</w:t>
      </w:r>
      <w:r w:rsidR="004502C0" w:rsidRPr="00E323DC">
        <w:t xml:space="preserve"> </w:t>
      </w:r>
      <w:r w:rsidRPr="00E323DC">
        <w:t>et le transmette ensuite à la Conférence de plénipotentiaires de 20</w:t>
      </w:r>
      <w:r w:rsidR="004502C0" w:rsidRPr="00E323DC">
        <w:t>30</w:t>
      </w:r>
      <w:r w:rsidRPr="00E323DC">
        <w:t>,</w:t>
      </w:r>
    </w:p>
    <w:p w14:paraId="72C80732" w14:textId="7B40F69A" w:rsidR="00B42F82" w:rsidRPr="00E323DC" w:rsidRDefault="00B42F82" w:rsidP="00B42F82">
      <w:pPr>
        <w:pStyle w:val="Call"/>
      </w:pPr>
      <w:r w:rsidRPr="00E323DC">
        <w:lastRenderedPageBreak/>
        <w:t>charge le Secrétaire général</w:t>
      </w:r>
    </w:p>
    <w:p w14:paraId="16663D55" w14:textId="7FA7D96F" w:rsidR="00B42F82" w:rsidRPr="00E323DC" w:rsidRDefault="004502C0" w:rsidP="00B42F82">
      <w:r w:rsidRPr="00E323DC">
        <w:t xml:space="preserve">d'apporter l'appui nécessaire </w:t>
      </w:r>
      <w:r w:rsidR="00CC0D17" w:rsidRPr="00E323DC">
        <w:t>à la réalisation des</w:t>
      </w:r>
      <w:r w:rsidRPr="00E323DC">
        <w:t xml:space="preserve"> travaux du </w:t>
      </w:r>
      <w:r w:rsidR="00B36778">
        <w:t>g</w:t>
      </w:r>
      <w:r w:rsidRPr="00E323DC">
        <w:t>roupe ad hoc,</w:t>
      </w:r>
    </w:p>
    <w:p w14:paraId="4FDC577F" w14:textId="66C9FADB" w:rsidR="00B42F82" w:rsidRPr="00E323DC" w:rsidRDefault="00B42F82" w:rsidP="00B42F82">
      <w:pPr>
        <w:pStyle w:val="Call"/>
      </w:pPr>
      <w:r w:rsidRPr="00E323DC">
        <w:t>charge les Directeurs des Bureaux</w:t>
      </w:r>
    </w:p>
    <w:p w14:paraId="1CEB84D2" w14:textId="105A9CF5" w:rsidR="00B42F82" w:rsidRPr="00E323DC" w:rsidRDefault="004502C0" w:rsidP="00B42F82">
      <w:r w:rsidRPr="00E323DC">
        <w:t xml:space="preserve">d'apporter leur appui aux activités du </w:t>
      </w:r>
      <w:r w:rsidR="005F74C5">
        <w:t>g</w:t>
      </w:r>
      <w:r w:rsidRPr="00E323DC">
        <w:t>roupe ad hoc et d'y contribuer dans leur domaine de compétence, en prenant l'avis des groupes consultatifs des différents Secteurs,</w:t>
      </w:r>
    </w:p>
    <w:p w14:paraId="1BC81EED" w14:textId="586F3436" w:rsidR="00B42F82" w:rsidRPr="00E323DC" w:rsidRDefault="00B42F82" w:rsidP="00B42F82">
      <w:pPr>
        <w:pStyle w:val="Call"/>
      </w:pPr>
      <w:r w:rsidRPr="00E323DC">
        <w:t>invite les États Membres et les Membres de Secteur</w:t>
      </w:r>
    </w:p>
    <w:p w14:paraId="20A45D94" w14:textId="710B4AC5" w:rsidR="00B42F82" w:rsidRPr="00E323DC" w:rsidRDefault="00E85ED7" w:rsidP="00B42F82">
      <w:r w:rsidRPr="00E323DC">
        <w:t>à participer et contribuer active</w:t>
      </w:r>
      <w:r w:rsidR="00CC0D17" w:rsidRPr="00E323DC">
        <w:t>ment</w:t>
      </w:r>
      <w:r w:rsidRPr="00E323DC">
        <w:t xml:space="preserve"> au</w:t>
      </w:r>
      <w:r w:rsidR="0013301D" w:rsidRPr="00E323DC">
        <w:t>x activités du</w:t>
      </w:r>
      <w:r w:rsidRPr="00E323DC">
        <w:t xml:space="preserve"> </w:t>
      </w:r>
      <w:r w:rsidR="005F74C5">
        <w:t>g</w:t>
      </w:r>
      <w:r w:rsidRPr="00E323DC">
        <w:t>roupe ad hoc,</w:t>
      </w:r>
    </w:p>
    <w:p w14:paraId="00F4DD2A" w14:textId="1B75E582" w:rsidR="00B42F82" w:rsidRPr="00E323DC" w:rsidRDefault="00B42F82" w:rsidP="006235B3">
      <w:pPr>
        <w:pStyle w:val="Call"/>
      </w:pPr>
      <w:r w:rsidRPr="00E323DC">
        <w:t>invite la Conférence de plénipotentiaires de 2030</w:t>
      </w:r>
    </w:p>
    <w:p w14:paraId="31EF46D2" w14:textId="12DA705B" w:rsidR="00B42F82" w:rsidRPr="00E323DC" w:rsidRDefault="00B42F82" w:rsidP="006235B3">
      <w:r w:rsidRPr="00E323DC">
        <w:t>à examiner le</w:t>
      </w:r>
      <w:r w:rsidR="00E85ED7" w:rsidRPr="00E323DC">
        <w:t xml:space="preserve"> rapport du </w:t>
      </w:r>
      <w:r w:rsidR="005F74C5">
        <w:t>g</w:t>
      </w:r>
      <w:r w:rsidR="00E85ED7" w:rsidRPr="00E323DC">
        <w:t xml:space="preserve">roupe ad hoc </w:t>
      </w:r>
      <w:r w:rsidRPr="00E323DC">
        <w:t>et à prendre les mesures nécessaires, selon qu'il conviendra</w:t>
      </w:r>
      <w:r w:rsidR="00E85ED7" w:rsidRPr="00E323DC">
        <w:t>.</w:t>
      </w:r>
    </w:p>
    <w:p w14:paraId="1D0D62B5" w14:textId="77777777" w:rsidR="00B42F82" w:rsidRPr="00E323DC" w:rsidRDefault="00B42F82" w:rsidP="0032202E">
      <w:pPr>
        <w:pStyle w:val="Reasons"/>
      </w:pPr>
    </w:p>
    <w:p w14:paraId="7DA53E36" w14:textId="77777777" w:rsidR="006A6102" w:rsidRPr="00E323DC" w:rsidRDefault="006A6102">
      <w:pPr>
        <w:jc w:val="center"/>
      </w:pPr>
      <w:r w:rsidRPr="00E323DC">
        <w:t>______________</w:t>
      </w:r>
    </w:p>
    <w:sectPr w:rsidR="006A6102" w:rsidRPr="00E323DC" w:rsidSect="003A0B7D">
      <w:headerReference w:type="default" r:id="rId14"/>
      <w:footerReference w:type="first" r:id="rId15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8B301" w14:textId="77777777" w:rsidR="00E8724E" w:rsidRDefault="00E8724E">
      <w:r>
        <w:separator/>
      </w:r>
    </w:p>
  </w:endnote>
  <w:endnote w:type="continuationSeparator" w:id="0">
    <w:p w14:paraId="6C932BC1" w14:textId="77777777" w:rsidR="00E8724E" w:rsidRDefault="00E8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63F1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</w:t>
      </w:r>
      <w:r w:rsidRPr="00EF3B7A">
        <w:rPr>
          <w:rStyle w:val="Hyperlink"/>
          <w:color w:val="00A3E0"/>
          <w:sz w:val="22"/>
          <w:szCs w:val="22"/>
          <w:lang w:val="en-GB"/>
        </w:rPr>
        <w:t>o</w:t>
      </w:r>
      <w:r w:rsidRPr="00EF3B7A">
        <w:rPr>
          <w:rStyle w:val="Hyperlink"/>
          <w:color w:val="00A3E0"/>
          <w:sz w:val="22"/>
          <w:szCs w:val="22"/>
          <w:lang w:val="en-GB"/>
        </w:rPr>
        <w:t>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45A8" w14:textId="77777777" w:rsidR="00E8724E" w:rsidRDefault="00E8724E">
      <w:r>
        <w:t>____________________</w:t>
      </w:r>
    </w:p>
  </w:footnote>
  <w:footnote w:type="continuationSeparator" w:id="0">
    <w:p w14:paraId="7515049E" w14:textId="77777777" w:rsidR="00E8724E" w:rsidRDefault="00E8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33F8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184D8072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/81(Add.3)-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BAAEA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63A7D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1EAFF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7E3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B9E29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8CFF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2A66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BA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AAA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DAA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651474">
    <w:abstractNumId w:val="9"/>
  </w:num>
  <w:num w:numId="2" w16cid:durableId="272708019">
    <w:abstractNumId w:val="7"/>
  </w:num>
  <w:num w:numId="3" w16cid:durableId="689333776">
    <w:abstractNumId w:val="6"/>
  </w:num>
  <w:num w:numId="4" w16cid:durableId="174156560">
    <w:abstractNumId w:val="5"/>
  </w:num>
  <w:num w:numId="5" w16cid:durableId="1872499897">
    <w:abstractNumId w:val="4"/>
  </w:num>
  <w:num w:numId="6" w16cid:durableId="1300380431">
    <w:abstractNumId w:val="8"/>
  </w:num>
  <w:num w:numId="7" w16cid:durableId="147402502">
    <w:abstractNumId w:val="3"/>
  </w:num>
  <w:num w:numId="8" w16cid:durableId="1928490552">
    <w:abstractNumId w:val="2"/>
  </w:num>
  <w:num w:numId="9" w16cid:durableId="242420888">
    <w:abstractNumId w:val="1"/>
  </w:num>
  <w:num w:numId="10" w16cid:durableId="1723016847">
    <w:abstractNumId w:val="0"/>
  </w:num>
  <w:num w:numId="11" w16cid:durableId="1028801408">
    <w:abstractNumId w:val="8"/>
  </w:num>
  <w:num w:numId="12" w16cid:durableId="505904276">
    <w:abstractNumId w:val="3"/>
  </w:num>
  <w:num w:numId="13" w16cid:durableId="969821331">
    <w:abstractNumId w:val="2"/>
  </w:num>
  <w:num w:numId="14" w16cid:durableId="1071657301">
    <w:abstractNumId w:val="1"/>
  </w:num>
  <w:num w:numId="15" w16cid:durableId="623538789">
    <w:abstractNumId w:val="0"/>
  </w:num>
  <w:num w:numId="16" w16cid:durableId="904724897">
    <w:abstractNumId w:val="8"/>
  </w:num>
  <w:num w:numId="17" w16cid:durableId="673269213">
    <w:abstractNumId w:val="3"/>
  </w:num>
  <w:num w:numId="18" w16cid:durableId="998534376">
    <w:abstractNumId w:val="2"/>
  </w:num>
  <w:num w:numId="19" w16cid:durableId="1839878453">
    <w:abstractNumId w:val="1"/>
  </w:num>
  <w:num w:numId="20" w16cid:durableId="794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3695"/>
    <w:rsid w:val="00016AFC"/>
    <w:rsid w:val="00040AA4"/>
    <w:rsid w:val="00041B08"/>
    <w:rsid w:val="00060D74"/>
    <w:rsid w:val="00072D5C"/>
    <w:rsid w:val="0008398C"/>
    <w:rsid w:val="00084308"/>
    <w:rsid w:val="0009080E"/>
    <w:rsid w:val="00090A49"/>
    <w:rsid w:val="000B14B6"/>
    <w:rsid w:val="000C467B"/>
    <w:rsid w:val="000D15FB"/>
    <w:rsid w:val="000F58F7"/>
    <w:rsid w:val="001051E4"/>
    <w:rsid w:val="00114099"/>
    <w:rsid w:val="0013301D"/>
    <w:rsid w:val="001354EA"/>
    <w:rsid w:val="00136FCE"/>
    <w:rsid w:val="00153BA4"/>
    <w:rsid w:val="00172DBA"/>
    <w:rsid w:val="001941AD"/>
    <w:rsid w:val="0019732C"/>
    <w:rsid w:val="001A0682"/>
    <w:rsid w:val="001B4D8D"/>
    <w:rsid w:val="001B715D"/>
    <w:rsid w:val="001C0595"/>
    <w:rsid w:val="001C3790"/>
    <w:rsid w:val="001C3BB2"/>
    <w:rsid w:val="001D31B2"/>
    <w:rsid w:val="001E1B9B"/>
    <w:rsid w:val="001E2226"/>
    <w:rsid w:val="001F0B24"/>
    <w:rsid w:val="001F6233"/>
    <w:rsid w:val="001F76B8"/>
    <w:rsid w:val="00214288"/>
    <w:rsid w:val="002355CD"/>
    <w:rsid w:val="00270B2F"/>
    <w:rsid w:val="002712F9"/>
    <w:rsid w:val="002A0E1B"/>
    <w:rsid w:val="002A7A1D"/>
    <w:rsid w:val="002C1059"/>
    <w:rsid w:val="002C2F9C"/>
    <w:rsid w:val="002C6066"/>
    <w:rsid w:val="002D0C22"/>
    <w:rsid w:val="002E1AF7"/>
    <w:rsid w:val="002F030F"/>
    <w:rsid w:val="002F1396"/>
    <w:rsid w:val="00322DEA"/>
    <w:rsid w:val="00355FBD"/>
    <w:rsid w:val="00371863"/>
    <w:rsid w:val="00381461"/>
    <w:rsid w:val="00391C12"/>
    <w:rsid w:val="003A0B7D"/>
    <w:rsid w:val="003A45C2"/>
    <w:rsid w:val="003B7A11"/>
    <w:rsid w:val="003C373C"/>
    <w:rsid w:val="003C4BE2"/>
    <w:rsid w:val="003C4C29"/>
    <w:rsid w:val="003D147D"/>
    <w:rsid w:val="003D637A"/>
    <w:rsid w:val="003F209B"/>
    <w:rsid w:val="00413CB9"/>
    <w:rsid w:val="00430015"/>
    <w:rsid w:val="00435974"/>
    <w:rsid w:val="004502C0"/>
    <w:rsid w:val="00462119"/>
    <w:rsid w:val="004678D0"/>
    <w:rsid w:val="00482954"/>
    <w:rsid w:val="004951C0"/>
    <w:rsid w:val="004C7646"/>
    <w:rsid w:val="004F797C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5F74C5"/>
    <w:rsid w:val="00611CF1"/>
    <w:rsid w:val="006201D9"/>
    <w:rsid w:val="006235B3"/>
    <w:rsid w:val="006277DB"/>
    <w:rsid w:val="00635B7B"/>
    <w:rsid w:val="00643E0E"/>
    <w:rsid w:val="00655B98"/>
    <w:rsid w:val="00662C97"/>
    <w:rsid w:val="0066447A"/>
    <w:rsid w:val="006710E6"/>
    <w:rsid w:val="00686973"/>
    <w:rsid w:val="00696B2D"/>
    <w:rsid w:val="006A2656"/>
    <w:rsid w:val="006A3475"/>
    <w:rsid w:val="006A6102"/>
    <w:rsid w:val="006A6342"/>
    <w:rsid w:val="006B06CC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678A6"/>
    <w:rsid w:val="007717F2"/>
    <w:rsid w:val="00772E3B"/>
    <w:rsid w:val="00780430"/>
    <w:rsid w:val="0078134C"/>
    <w:rsid w:val="007A47E9"/>
    <w:rsid w:val="007A5830"/>
    <w:rsid w:val="007B6CA0"/>
    <w:rsid w:val="007D21FB"/>
    <w:rsid w:val="007E29F3"/>
    <w:rsid w:val="00801256"/>
    <w:rsid w:val="008012B3"/>
    <w:rsid w:val="008264FC"/>
    <w:rsid w:val="008407A7"/>
    <w:rsid w:val="00855893"/>
    <w:rsid w:val="0086431F"/>
    <w:rsid w:val="00866ED2"/>
    <w:rsid w:val="008703CB"/>
    <w:rsid w:val="008A4C7D"/>
    <w:rsid w:val="008B61AF"/>
    <w:rsid w:val="008C33C2"/>
    <w:rsid w:val="008C6137"/>
    <w:rsid w:val="008C6E1F"/>
    <w:rsid w:val="008E2DB4"/>
    <w:rsid w:val="00901DD5"/>
    <w:rsid w:val="00901E77"/>
    <w:rsid w:val="00906DEC"/>
    <w:rsid w:val="0090735B"/>
    <w:rsid w:val="00912D5E"/>
    <w:rsid w:val="00931D22"/>
    <w:rsid w:val="00934340"/>
    <w:rsid w:val="00942EA6"/>
    <w:rsid w:val="0095077E"/>
    <w:rsid w:val="00956DC7"/>
    <w:rsid w:val="00966CD3"/>
    <w:rsid w:val="00970EEC"/>
    <w:rsid w:val="00987A20"/>
    <w:rsid w:val="00991F13"/>
    <w:rsid w:val="009A0E15"/>
    <w:rsid w:val="009D4037"/>
    <w:rsid w:val="009E6BB0"/>
    <w:rsid w:val="009F0592"/>
    <w:rsid w:val="00A20E72"/>
    <w:rsid w:val="00A23FD5"/>
    <w:rsid w:val="00A246DC"/>
    <w:rsid w:val="00A42F5C"/>
    <w:rsid w:val="00A466C3"/>
    <w:rsid w:val="00A47BAF"/>
    <w:rsid w:val="00A542D3"/>
    <w:rsid w:val="00A55A54"/>
    <w:rsid w:val="00A5784F"/>
    <w:rsid w:val="00A8436E"/>
    <w:rsid w:val="00A95B66"/>
    <w:rsid w:val="00AA0E66"/>
    <w:rsid w:val="00AB06F5"/>
    <w:rsid w:val="00AB190D"/>
    <w:rsid w:val="00AE0667"/>
    <w:rsid w:val="00B00F6A"/>
    <w:rsid w:val="00B04C33"/>
    <w:rsid w:val="00B36778"/>
    <w:rsid w:val="00B41E0A"/>
    <w:rsid w:val="00B42F82"/>
    <w:rsid w:val="00B476AC"/>
    <w:rsid w:val="00B56DE0"/>
    <w:rsid w:val="00B71F12"/>
    <w:rsid w:val="00B76FEC"/>
    <w:rsid w:val="00B7721B"/>
    <w:rsid w:val="00B96B1E"/>
    <w:rsid w:val="00BB1A07"/>
    <w:rsid w:val="00BB2A6F"/>
    <w:rsid w:val="00BB582D"/>
    <w:rsid w:val="00BD1614"/>
    <w:rsid w:val="00BD382C"/>
    <w:rsid w:val="00BD5C12"/>
    <w:rsid w:val="00BD5DA6"/>
    <w:rsid w:val="00BF7D25"/>
    <w:rsid w:val="00C010C0"/>
    <w:rsid w:val="00C0405F"/>
    <w:rsid w:val="00C350FF"/>
    <w:rsid w:val="00C40CB5"/>
    <w:rsid w:val="00C54CE6"/>
    <w:rsid w:val="00C575E2"/>
    <w:rsid w:val="00C7368B"/>
    <w:rsid w:val="00C92746"/>
    <w:rsid w:val="00CA2498"/>
    <w:rsid w:val="00CC0D17"/>
    <w:rsid w:val="00CC4DC5"/>
    <w:rsid w:val="00CE1A7C"/>
    <w:rsid w:val="00CE43AB"/>
    <w:rsid w:val="00CE496F"/>
    <w:rsid w:val="00D0464B"/>
    <w:rsid w:val="00D12C74"/>
    <w:rsid w:val="00D2263F"/>
    <w:rsid w:val="00D36437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E483E"/>
    <w:rsid w:val="00DF25C1"/>
    <w:rsid w:val="00DF48F7"/>
    <w:rsid w:val="00DF4964"/>
    <w:rsid w:val="00DF4D73"/>
    <w:rsid w:val="00DF79B0"/>
    <w:rsid w:val="00E1047D"/>
    <w:rsid w:val="00E323DC"/>
    <w:rsid w:val="00E4050B"/>
    <w:rsid w:val="00E443FA"/>
    <w:rsid w:val="00E54FCE"/>
    <w:rsid w:val="00E60DA1"/>
    <w:rsid w:val="00E6742F"/>
    <w:rsid w:val="00E85ED7"/>
    <w:rsid w:val="00E8724E"/>
    <w:rsid w:val="00E921A2"/>
    <w:rsid w:val="00E93D35"/>
    <w:rsid w:val="00EA45DB"/>
    <w:rsid w:val="00EC1877"/>
    <w:rsid w:val="00ED2CD9"/>
    <w:rsid w:val="00F025FE"/>
    <w:rsid w:val="00F07DA7"/>
    <w:rsid w:val="00F3254F"/>
    <w:rsid w:val="00F4495C"/>
    <w:rsid w:val="00F5558E"/>
    <w:rsid w:val="00F564C1"/>
    <w:rsid w:val="00F73A9E"/>
    <w:rsid w:val="00F77FA2"/>
    <w:rsid w:val="00F8357A"/>
    <w:rsid w:val="00FA1B77"/>
    <w:rsid w:val="00FB4B65"/>
    <w:rsid w:val="00FB74B8"/>
    <w:rsid w:val="00FC49E0"/>
    <w:rsid w:val="00FC575C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8E860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F73A9E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031ecbb-fb99-4432-aee2-76c77ae9f83b">DPM</DPM_x0020_Author>
    <DPM_x0020_File_x0020_name xmlns="0031ecbb-fb99-4432-aee2-76c77ae9f83b">S26-PP-C-0081!A3!MSW-F</DPM_x0020_File_x0020_name>
    <DPM_x0020_Version xmlns="0031ecbb-fb99-4432-aee2-76c77ae9f83b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031ecbb-fb99-4432-aee2-76c77ae9f83b" targetNamespace="http://schemas.microsoft.com/office/2006/metadata/properties" ma:root="true" ma:fieldsID="d41af5c836d734370eb92e7ee5f83852" ns2:_="" ns3:_="">
    <xsd:import namespace="996b2e75-67fd-4955-a3b0-5ab9934cb50b"/>
    <xsd:import namespace="0031ecbb-fb99-4432-aee2-76c77ae9f83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1ecbb-fb99-4432-aee2-76c77ae9f83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46AC44-F35F-4C84-8343-21328D52B5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031ecbb-fb99-4432-aee2-76c77ae9f83b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031ecbb-fb99-4432-aee2-76c77ae9f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1089</Words>
  <Characters>6251</Characters>
  <Application>Microsoft Office Word</Application>
  <DocSecurity>0</DocSecurity>
  <Lines>133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S26-PP-C-0081!A3!MSW-F</vt:lpstr>
      <vt:lpstr>S26-PP-C-0081!A3!MSW-F</vt:lpstr>
    </vt:vector>
  </TitlesOfParts>
  <Manager/>
  <Company/>
  <LinksUpToDate>false</LinksUpToDate>
  <CharactersWithSpaces>7262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S26-PP-C-0081!A3!MSW-F</dc:title>
  <dc:subject>ITU Plenipotentiary Conference (PP-26)</dc:subject>
  <dc:creator>Documents Proposals Manager (DPM)</dc:creator>
  <cp:keywords>DPM_v2026.8.25.1_prod</cp:keywords>
  <dc:description/>
  <cp:lastModifiedBy>French</cp:lastModifiedBy>
  <cp:revision>14</cp:revision>
  <dcterms:created xsi:type="dcterms:W3CDTF">2026-10-21T06:23:00Z</dcterms:created>
  <dcterms:modified xsi:type="dcterms:W3CDTF">2026-10-21T08:41:00Z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