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2A6F8F" w14:paraId="7AADE561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69C30BF0" w14:textId="77777777" w:rsidR="00CE496F" w:rsidRPr="002712F9" w:rsidRDefault="00CE496F" w:rsidP="00CE496F">
            <w:pPr>
              <w:spacing w:before="0" w:line="240" w:lineRule="atLeast"/>
              <w:rPr>
                <w:rFonts w:cstheme="minorHAnsi"/>
                <w:lang w:val="fr-CH"/>
              </w:rPr>
            </w:pPr>
            <w:bookmarkStart w:id="0" w:name="ditulogo"/>
            <w:bookmarkEnd w:id="0"/>
            <w:r>
              <w:rPr>
                <w:rFonts w:cstheme="minorHAnsi"/>
                <w:noProof/>
                <w:lang w:val="fr-CH"/>
              </w:rPr>
              <w:drawing>
                <wp:anchor distT="0" distB="0" distL="0" distR="0" simplePos="0" relativeHeight="251658240" behindDoc="1" locked="0" layoutInCell="1" allowOverlap="1" wp14:anchorId="38CE7B5F" wp14:editId="645FC86C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0F58F7" w14:paraId="177EF049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C45A95B" w14:textId="77777777" w:rsidR="002E1AF7" w:rsidRPr="002712F9" w:rsidRDefault="002E1AF7" w:rsidP="00CE496F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fr-CH"/>
              </w:rPr>
            </w:pPr>
            <w:bookmarkStart w:id="1" w:name="dhead"/>
          </w:p>
        </w:tc>
      </w:tr>
      <w:tr w:rsidR="00BD1614" w:rsidRPr="002A6F8F" w14:paraId="4C37E610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7BD4ED78" w14:textId="77777777" w:rsidR="00BD1614" w:rsidRPr="002712F9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  <w:lang w:val="fr-CH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32A70357" w14:textId="77777777" w:rsidR="00BD1614" w:rsidRPr="002712F9" w:rsidRDefault="00BD1614" w:rsidP="007A47E9">
            <w:pPr>
              <w:spacing w:before="0"/>
              <w:rPr>
                <w:rFonts w:cstheme="minorHAnsi"/>
                <w:szCs w:val="24"/>
                <w:lang w:val="fr-CH"/>
              </w:rPr>
            </w:pPr>
          </w:p>
        </w:tc>
      </w:tr>
      <w:tr w:rsidR="00BD1614" w:rsidRPr="002A6F8F" w14:paraId="51CEF8AC" w14:textId="77777777" w:rsidTr="00CE496F">
        <w:trPr>
          <w:cantSplit/>
          <w:jc w:val="center"/>
        </w:trPr>
        <w:tc>
          <w:tcPr>
            <w:tcW w:w="7229" w:type="dxa"/>
          </w:tcPr>
          <w:p w14:paraId="1781DC44" w14:textId="77777777" w:rsidR="00BD1614" w:rsidRPr="008C10D9" w:rsidRDefault="00BD1614" w:rsidP="007A47E9">
            <w:pPr>
              <w:pStyle w:val="Committee"/>
              <w:framePr w:hSpace="0" w:wrap="auto" w:hAnchor="text" w:yAlign="inline"/>
              <w:spacing w:after="0" w:line="240" w:lineRule="auto"/>
            </w:pPr>
            <w:r w:rsidRPr="008C10D9"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6BEBD81E" w14:textId="77777777" w:rsidR="00BD1614" w:rsidRPr="008C10D9" w:rsidRDefault="00BD1614" w:rsidP="007A47E9">
            <w:pPr>
              <w:spacing w:before="0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Addendum 15 au</w:t>
            </w:r>
            <w:r>
              <w:rPr>
                <w:rFonts w:cstheme="minorHAnsi"/>
                <w:b/>
                <w:szCs w:val="24"/>
                <w:lang w:val="en-US"/>
              </w:rPr>
              <w:br/>
              <w:t>Document 81</w:t>
            </w:r>
            <w:r w:rsidR="005F63BD" w:rsidRPr="00F44B1A">
              <w:rPr>
                <w:rFonts w:cstheme="minorHAnsi"/>
                <w:b/>
                <w:szCs w:val="24"/>
              </w:rPr>
              <w:t>-F</w:t>
            </w:r>
          </w:p>
        </w:tc>
      </w:tr>
      <w:tr w:rsidR="00BD1614" w:rsidRPr="002A6F8F" w14:paraId="47F4F35E" w14:textId="77777777" w:rsidTr="00CE496F">
        <w:trPr>
          <w:cantSplit/>
          <w:jc w:val="center"/>
        </w:trPr>
        <w:tc>
          <w:tcPr>
            <w:tcW w:w="7229" w:type="dxa"/>
          </w:tcPr>
          <w:p w14:paraId="0C26CF68" w14:textId="77777777" w:rsidR="00BD1614" w:rsidRPr="00D0464B" w:rsidRDefault="00BD1614" w:rsidP="007A47E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47EF71FE" w14:textId="77777777" w:rsidR="00BD1614" w:rsidRPr="008C10D9" w:rsidRDefault="00BD1614" w:rsidP="007A47E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8C10D9">
              <w:rPr>
                <w:rFonts w:cstheme="minorHAnsi"/>
                <w:b/>
                <w:szCs w:val="24"/>
                <w:lang w:val="en-US"/>
              </w:rPr>
              <w:t>16 octobre 2026</w:t>
            </w:r>
          </w:p>
        </w:tc>
      </w:tr>
      <w:tr w:rsidR="00BD1614" w:rsidRPr="002A6F8F" w14:paraId="03040D08" w14:textId="77777777" w:rsidTr="00CE496F">
        <w:trPr>
          <w:cantSplit/>
          <w:jc w:val="center"/>
        </w:trPr>
        <w:tc>
          <w:tcPr>
            <w:tcW w:w="7229" w:type="dxa"/>
          </w:tcPr>
          <w:p w14:paraId="1B292BAD" w14:textId="77777777" w:rsidR="00BD1614" w:rsidRPr="008C10D9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  <w:lang w:val="en-US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157D4D1D" w14:textId="77777777" w:rsidR="00BD1614" w:rsidRPr="008C10D9" w:rsidRDefault="00BD1614" w:rsidP="007A47E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8C10D9">
              <w:rPr>
                <w:rFonts w:cstheme="minorHAnsi"/>
                <w:b/>
                <w:szCs w:val="24"/>
                <w:lang w:val="en-US"/>
              </w:rPr>
              <w:t>Original: anglais</w:t>
            </w:r>
          </w:p>
        </w:tc>
      </w:tr>
      <w:tr w:rsidR="00BD1614" w:rsidRPr="002A6F8F" w14:paraId="0F5AF589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4D74A7EC" w14:textId="77777777" w:rsidR="00BD1614" w:rsidRPr="008C10D9" w:rsidRDefault="00BD1614" w:rsidP="007A47E9">
            <w:pPr>
              <w:spacing w:before="0" w:line="240" w:lineRule="atLeast"/>
              <w:rPr>
                <w:rFonts w:cstheme="minorHAnsi"/>
                <w:b/>
                <w:szCs w:val="24"/>
                <w:lang w:val="en-US"/>
              </w:rPr>
            </w:pPr>
          </w:p>
        </w:tc>
      </w:tr>
      <w:tr w:rsidR="00BD1614" w:rsidRPr="002A6F8F" w14:paraId="672D17ED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2F8A495C" w14:textId="0F86D63B" w:rsidR="00BD1614" w:rsidRPr="00E40224" w:rsidRDefault="00BD1614" w:rsidP="007A47E9">
            <w:pPr>
              <w:pStyle w:val="Source"/>
            </w:pPr>
            <w:bookmarkStart w:id="2" w:name="dsource" w:colFirst="0" w:colLast="0"/>
            <w:bookmarkEnd w:id="1"/>
            <w:r w:rsidRPr="00E40224">
              <w:t>États Membres de la Commission interaméricaine des télécommunications (CITEL</w:t>
            </w:r>
            <w:r w:rsidR="00986C0C" w:rsidRPr="00E40224">
              <w:t>)</w:t>
            </w:r>
          </w:p>
        </w:tc>
      </w:tr>
      <w:tr w:rsidR="00BD1614" w:rsidRPr="002A6F8F" w14:paraId="20097451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47FBC034" w14:textId="4E8B1005" w:rsidR="00BD1614" w:rsidRPr="00E40224" w:rsidRDefault="00BD1614" w:rsidP="007A47E9">
            <w:pPr>
              <w:pStyle w:val="Title1"/>
            </w:pPr>
            <w:bookmarkStart w:id="3" w:name="dtitle1" w:colFirst="0" w:colLast="0"/>
            <w:bookmarkEnd w:id="2"/>
            <w:r w:rsidRPr="00E40224">
              <w:t>PROPOS</w:t>
            </w:r>
            <w:r w:rsidR="008A6F3D" w:rsidRPr="00E40224">
              <w:t>ITION</w:t>
            </w:r>
            <w:r w:rsidRPr="00E40224">
              <w:t xml:space="preserve"> </w:t>
            </w:r>
            <w:r w:rsidR="00E40224">
              <w:t>visant à n'apporter aucune modification</w:t>
            </w:r>
            <w:r w:rsidRPr="00E40224">
              <w:t xml:space="preserve"> (</w:t>
            </w:r>
            <w:r w:rsidR="00E40224" w:rsidRPr="009C1030">
              <w:rPr>
                <w:u w:val="single"/>
              </w:rPr>
              <w:t>noc</w:t>
            </w:r>
            <w:r w:rsidRPr="00E40224">
              <w:t xml:space="preserve">) </w:t>
            </w:r>
            <w:r w:rsidR="00E40224">
              <w:t>à</w:t>
            </w:r>
            <w:r w:rsidR="008A6F3D" w:rsidRPr="00E40224">
              <w:t xml:space="preserve"> LA</w:t>
            </w:r>
            <w:r w:rsidRPr="00E40224">
              <w:t xml:space="preserve"> R</w:t>
            </w:r>
            <w:r w:rsidR="008A6F3D" w:rsidRPr="00E40224">
              <w:t>é</w:t>
            </w:r>
            <w:r w:rsidRPr="00E40224">
              <w:t>SOLUTION 180</w:t>
            </w:r>
            <w:r w:rsidR="008A6F3D" w:rsidRPr="00E40224">
              <w:t xml:space="preserve"> </w:t>
            </w:r>
            <w:r w:rsidR="008A6F3D" w:rsidRPr="008563BD">
              <w:t>(</w:t>
            </w:r>
            <w:r w:rsidR="008A6F3D" w:rsidRPr="008563BD">
              <w:rPr>
                <w:caps w:val="0"/>
              </w:rPr>
              <w:t>RÉV. BUCAREST, 2022</w:t>
            </w:r>
            <w:r w:rsidR="008A6F3D" w:rsidRPr="008563BD">
              <w:t>)</w:t>
            </w:r>
          </w:p>
        </w:tc>
      </w:tr>
      <w:tr w:rsidR="00BD1614" w:rsidRPr="002A6F8F" w14:paraId="544DBBF4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25C010B5" w14:textId="77777777" w:rsidR="00BD1614" w:rsidRPr="00E40224" w:rsidRDefault="00BD1614" w:rsidP="007A47E9">
            <w:pPr>
              <w:pStyle w:val="Title2"/>
            </w:pPr>
            <w:bookmarkStart w:id="4" w:name="dtitle2" w:colFirst="0" w:colLast="0"/>
            <w:bookmarkEnd w:id="3"/>
          </w:p>
        </w:tc>
      </w:tr>
      <w:tr w:rsidR="00BD1614" w14:paraId="6F15C51D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4530756E" w14:textId="77777777" w:rsidR="00BD1614" w:rsidRDefault="00BD1614" w:rsidP="007A47E9">
            <w:pPr>
              <w:pStyle w:val="Agendaitem"/>
            </w:pPr>
            <w:bookmarkStart w:id="5" w:name="dtitle3" w:colFirst="0" w:colLast="0"/>
            <w:bookmarkEnd w:id="4"/>
          </w:p>
        </w:tc>
      </w:tr>
    </w:tbl>
    <w:bookmarkEnd w:id="5"/>
    <w:p w14:paraId="3137E6AB" w14:textId="3DAB790C" w:rsidR="000D15FB" w:rsidRDefault="008A6F3D" w:rsidP="008A6F3D">
      <w:pPr>
        <w:pStyle w:val="Headingb"/>
        <w:rPr>
          <w:lang w:val="en-US"/>
        </w:rPr>
      </w:pPr>
      <w:r>
        <w:rPr>
          <w:lang w:val="en-US"/>
        </w:rPr>
        <w:t>Résumé:</w:t>
      </w:r>
    </w:p>
    <w:p w14:paraId="67F05A77" w14:textId="09E7D707" w:rsidR="008A6F3D" w:rsidRPr="00E40224" w:rsidRDefault="00E40224" w:rsidP="00E60DA1">
      <w:r w:rsidRPr="00E40224">
        <w:t>La CITEL propose de n'</w:t>
      </w:r>
      <w:r>
        <w:t>apporter aucune modification (</w:t>
      </w:r>
      <w:r w:rsidRPr="009C1030">
        <w:rPr>
          <w:u w:val="single"/>
        </w:rPr>
        <w:t>NOC</w:t>
      </w:r>
      <w:r>
        <w:t>) à la Résolution 180 (Rév.</w:t>
      </w:r>
      <w:r w:rsidR="00186C2F">
        <w:t> </w:t>
      </w:r>
      <w:r>
        <w:t>Bucarest,</w:t>
      </w:r>
      <w:r w:rsidR="00186C2F">
        <w:t> </w:t>
      </w:r>
      <w:r>
        <w:t xml:space="preserve">2022), en faisant </w:t>
      </w:r>
      <w:r w:rsidR="009C1030">
        <w:t>observer</w:t>
      </w:r>
      <w:r>
        <w:t xml:space="preserve"> que le maintien de </w:t>
      </w:r>
      <w:r w:rsidR="008C4EA3">
        <w:t>cette R</w:t>
      </w:r>
      <w:r>
        <w:t xml:space="preserve">ésolution permettra à l'UIT de poursuivre ses efforts </w:t>
      </w:r>
      <w:r w:rsidR="008C4EA3">
        <w:t xml:space="preserve">visant à promouvoir </w:t>
      </w:r>
      <w:r w:rsidR="00391732">
        <w:t>l</w:t>
      </w:r>
      <w:r w:rsidR="009C1030">
        <w:t>e déploiement de</w:t>
      </w:r>
      <w:r>
        <w:t xml:space="preserve"> la version 6 du protocole Internet (IPv6). </w:t>
      </w:r>
      <w:r w:rsidR="009C1030">
        <w:t xml:space="preserve">Aucune lacune ni aucun besoin supplémentaire justifiant de modifier la </w:t>
      </w:r>
      <w:r w:rsidR="008C4EA3">
        <w:t>R</w:t>
      </w:r>
      <w:r w:rsidR="009C1030">
        <w:t>ésolution n'a été recensé.</w:t>
      </w:r>
    </w:p>
    <w:p w14:paraId="4898EEC9" w14:textId="77777777" w:rsidR="00BD1614" w:rsidRPr="00BD1614" w:rsidRDefault="00BD1614" w:rsidP="008264FC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2E0D657E" w14:textId="77777777" w:rsidR="000010E7" w:rsidRDefault="003F3342">
      <w:pPr>
        <w:pStyle w:val="Proposal"/>
      </w:pPr>
      <w:r>
        <w:rPr>
          <w:u w:val="single"/>
        </w:rPr>
        <w:lastRenderedPageBreak/>
        <w:t>NOC</w:t>
      </w:r>
      <w:r>
        <w:tab/>
        <w:t>IAP/81A15/1</w:t>
      </w:r>
    </w:p>
    <w:p w14:paraId="52FB6FC2" w14:textId="77777777" w:rsidR="003F3342" w:rsidRPr="008563BD" w:rsidRDefault="003F3342" w:rsidP="004D7305">
      <w:pPr>
        <w:pStyle w:val="ResNo"/>
      </w:pPr>
      <w:r w:rsidRPr="008563BD">
        <w:t xml:space="preserve">RÉSOLUTION </w:t>
      </w:r>
      <w:r w:rsidRPr="008563BD">
        <w:rPr>
          <w:rStyle w:val="href"/>
        </w:rPr>
        <w:t>180</w:t>
      </w:r>
      <w:r w:rsidRPr="008563BD">
        <w:t xml:space="preserve"> (</w:t>
      </w:r>
      <w:r w:rsidRPr="008563BD">
        <w:rPr>
          <w:caps w:val="0"/>
        </w:rPr>
        <w:t>RÉV. BUCAREST, 2022</w:t>
      </w:r>
      <w:r w:rsidRPr="008563BD">
        <w:t>)</w:t>
      </w:r>
    </w:p>
    <w:p w14:paraId="12FB4F47" w14:textId="77777777" w:rsidR="003F3342" w:rsidRPr="008563BD" w:rsidRDefault="003F3342" w:rsidP="004D7305">
      <w:pPr>
        <w:pStyle w:val="Restitle"/>
      </w:pPr>
      <w:r w:rsidRPr="008563BD">
        <w:t>Promouvoir le déploiement de la version 6 du protocole Internet</w:t>
      </w:r>
    </w:p>
    <w:p w14:paraId="4E1D1C8D" w14:textId="77777777" w:rsidR="003F3342" w:rsidRPr="008563BD" w:rsidRDefault="003F3342" w:rsidP="004D7305">
      <w:pPr>
        <w:pStyle w:val="Normalaftertitle"/>
      </w:pPr>
      <w:r w:rsidRPr="008563BD">
        <w:t>La Conférence de plénipotentiaires de l'Union internationale des télécommunications (Bucarest, 2022),</w:t>
      </w:r>
    </w:p>
    <w:p w14:paraId="628FDCF3" w14:textId="601BC164" w:rsidR="002B366B" w:rsidRDefault="003F3342" w:rsidP="00411C49">
      <w:pPr>
        <w:pStyle w:val="Reasons"/>
      </w:pPr>
      <w:r>
        <w:rPr>
          <w:b/>
        </w:rPr>
        <w:t>Motifs:</w:t>
      </w:r>
      <w:r>
        <w:tab/>
      </w:r>
      <w:r w:rsidR="008C4EA3">
        <w:t xml:space="preserve">La présente proposition vise à </w:t>
      </w:r>
      <w:r w:rsidR="00E40224">
        <w:t>recommand</w:t>
      </w:r>
      <w:r w:rsidR="008C4EA3">
        <w:t>er</w:t>
      </w:r>
      <w:r w:rsidR="00E40224">
        <w:t xml:space="preserve"> de n'apporter aucune modification à la Résolution 180 (Rév. Bucarest, 2022) relative à la promotion du déploiement de la version 6 du protocole Internet (IPv6). Un examen des résolutions connexes adoptées récemment à l'Assemblée mondiale de normalisation des télécommunications de 2024 (AMNT-24), à la Conférence mondiale de développement des télécommunications de 2025 (CMDT-25), en particulier la Résolution 64 (Rév. New Delhi, 2024) de l'AMNT et la Résolution 63 (Rév.</w:t>
      </w:r>
      <w:r w:rsidR="00391732">
        <w:t> </w:t>
      </w:r>
      <w:r w:rsidR="00E40224">
        <w:t>Bakou,</w:t>
      </w:r>
      <w:r w:rsidR="00391732">
        <w:t> </w:t>
      </w:r>
      <w:r w:rsidR="00E40224">
        <w:t>2025) de la CMDT, confirme que les mesures prévues dans la Résolution</w:t>
      </w:r>
      <w:r w:rsidR="00391732">
        <w:t> </w:t>
      </w:r>
      <w:r w:rsidR="00E40224">
        <w:t>180 (Rév.</w:t>
      </w:r>
      <w:r w:rsidR="00186C2F">
        <w:t> </w:t>
      </w:r>
      <w:r w:rsidR="00E40224">
        <w:t>Bucarest,</w:t>
      </w:r>
      <w:r w:rsidR="00186C2F">
        <w:t> </w:t>
      </w:r>
      <w:r w:rsidR="00E40224">
        <w:t xml:space="preserve">2022) </w:t>
      </w:r>
      <w:r w:rsidR="008C4EA3">
        <w:t xml:space="preserve">de la PP </w:t>
      </w:r>
      <w:r w:rsidR="00E40224">
        <w:t xml:space="preserve">restent pertinentes et appropriées pour promouvoir l'adoption du protocole IPv6. En conséquence, le texte </w:t>
      </w:r>
      <w:r w:rsidR="00223135">
        <w:t>en vigueur</w:t>
      </w:r>
      <w:r w:rsidR="00E40224">
        <w:t xml:space="preserve"> continue de remplir son objectif, et il n'est pas nécessaire </w:t>
      </w:r>
      <w:r w:rsidR="008627BD">
        <w:t>d'affecter</w:t>
      </w:r>
      <w:r w:rsidR="00E40224">
        <w:t xml:space="preserve"> </w:t>
      </w:r>
      <w:r w:rsidR="008C4EA3">
        <w:t>des</w:t>
      </w:r>
      <w:r w:rsidR="00E40224">
        <w:t xml:space="preserve"> ressources supplémentaires </w:t>
      </w:r>
      <w:r w:rsidR="008627BD">
        <w:t xml:space="preserve">pour examiner </w:t>
      </w:r>
      <w:r w:rsidR="008C4EA3">
        <w:t>cette R</w:t>
      </w:r>
      <w:r w:rsidR="008627BD">
        <w:t>ésolution à la prochaine Conférence de plénipotentiaires.</w:t>
      </w:r>
    </w:p>
    <w:p w14:paraId="441C2EB1" w14:textId="77777777" w:rsidR="002B366B" w:rsidRDefault="002B366B">
      <w:pPr>
        <w:jc w:val="center"/>
      </w:pPr>
      <w:r>
        <w:t>______________</w:t>
      </w:r>
    </w:p>
    <w:sectPr w:rsidR="002B366B">
      <w:headerReference w:type="default" r:id="rId13"/>
      <w:footerReference w:type="first" r:id="rId14"/>
      <w:pgSz w:w="11913" w:h="16834" w:code="9"/>
      <w:pgMar w:top="1418" w:right="1134" w:bottom="1134" w:left="1418" w:header="720" w:footer="720" w:gutter="0"/>
      <w:cols w:space="720"/>
      <w:titlePg/>
      <w:docGrid w:linePitch="4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846F2" w14:textId="77777777" w:rsidR="005C18EE" w:rsidRDefault="005C18EE">
      <w:r>
        <w:separator/>
      </w:r>
    </w:p>
  </w:endnote>
  <w:endnote w:type="continuationSeparator" w:id="0">
    <w:p w14:paraId="7EEAF328" w14:textId="77777777" w:rsidR="005C18EE" w:rsidRDefault="005C1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4AE17" w14:textId="77777777" w:rsidR="002D0C22" w:rsidRPr="003F2E54" w:rsidRDefault="002D0C22" w:rsidP="002D0C2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54532" w14:textId="77777777" w:rsidR="005C18EE" w:rsidRDefault="005C18EE">
      <w:r>
        <w:t>____________________</w:t>
      </w:r>
    </w:p>
  </w:footnote>
  <w:footnote w:type="continuationSeparator" w:id="0">
    <w:p w14:paraId="78DBB653" w14:textId="77777777" w:rsidR="005C18EE" w:rsidRDefault="005C18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A3467" w14:textId="77777777" w:rsidR="00BD1614" w:rsidRDefault="00BD1614" w:rsidP="00BD161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76FEC">
      <w:rPr>
        <w:noProof/>
      </w:rPr>
      <w:t>2</w:t>
    </w:r>
    <w:r>
      <w:fldChar w:fldCharType="end"/>
    </w:r>
  </w:p>
  <w:p w14:paraId="746916ED" w14:textId="77777777" w:rsidR="00BD1614" w:rsidRDefault="00BD1614" w:rsidP="001E2226">
    <w:pPr>
      <w:pStyle w:val="Header"/>
    </w:pPr>
    <w:r>
      <w:t>PP</w:t>
    </w:r>
    <w:r w:rsidR="002A7A1D">
      <w:t>2</w:t>
    </w:r>
    <w:r w:rsidR="008407A7">
      <w:t>6</w:t>
    </w:r>
    <w:r>
      <w:t>/81(Add.15)-</w:t>
    </w:r>
    <w:r w:rsidRPr="00010B43">
      <w:t>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63290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3C57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A631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02CE7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DCA2D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6A5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EC68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8C2F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8C9E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482F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0291395">
    <w:abstractNumId w:val="9"/>
  </w:num>
  <w:num w:numId="2" w16cid:durableId="1223523984">
    <w:abstractNumId w:val="7"/>
  </w:num>
  <w:num w:numId="3" w16cid:durableId="1054695738">
    <w:abstractNumId w:val="6"/>
  </w:num>
  <w:num w:numId="4" w16cid:durableId="1960529419">
    <w:abstractNumId w:val="5"/>
  </w:num>
  <w:num w:numId="5" w16cid:durableId="2091535034">
    <w:abstractNumId w:val="4"/>
  </w:num>
  <w:num w:numId="6" w16cid:durableId="975642393">
    <w:abstractNumId w:val="8"/>
  </w:num>
  <w:num w:numId="7" w16cid:durableId="232394933">
    <w:abstractNumId w:val="3"/>
  </w:num>
  <w:num w:numId="8" w16cid:durableId="45222562">
    <w:abstractNumId w:val="2"/>
  </w:num>
  <w:num w:numId="9" w16cid:durableId="1865440786">
    <w:abstractNumId w:val="1"/>
  </w:num>
  <w:num w:numId="10" w16cid:durableId="390924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10E7"/>
    <w:rsid w:val="000054D8"/>
    <w:rsid w:val="00060D74"/>
    <w:rsid w:val="00072D5C"/>
    <w:rsid w:val="0008398C"/>
    <w:rsid w:val="00084308"/>
    <w:rsid w:val="000B14B6"/>
    <w:rsid w:val="000C467B"/>
    <w:rsid w:val="000D15FB"/>
    <w:rsid w:val="000E796E"/>
    <w:rsid w:val="000F58F7"/>
    <w:rsid w:val="001051E4"/>
    <w:rsid w:val="001130EF"/>
    <w:rsid w:val="001354EA"/>
    <w:rsid w:val="00136FCE"/>
    <w:rsid w:val="00153BA4"/>
    <w:rsid w:val="00186C2F"/>
    <w:rsid w:val="001941AD"/>
    <w:rsid w:val="0019732C"/>
    <w:rsid w:val="001A0682"/>
    <w:rsid w:val="001B4D8D"/>
    <w:rsid w:val="001C3790"/>
    <w:rsid w:val="001D31B2"/>
    <w:rsid w:val="001E1B9B"/>
    <w:rsid w:val="001E2226"/>
    <w:rsid w:val="001F0B24"/>
    <w:rsid w:val="001F6233"/>
    <w:rsid w:val="00214288"/>
    <w:rsid w:val="00223135"/>
    <w:rsid w:val="00224CA5"/>
    <w:rsid w:val="002355CD"/>
    <w:rsid w:val="00270B2F"/>
    <w:rsid w:val="002712F9"/>
    <w:rsid w:val="002A0E1B"/>
    <w:rsid w:val="002A7A1D"/>
    <w:rsid w:val="002B366B"/>
    <w:rsid w:val="002C1059"/>
    <w:rsid w:val="002C2F9C"/>
    <w:rsid w:val="002D0C22"/>
    <w:rsid w:val="002E1AF7"/>
    <w:rsid w:val="00322DEA"/>
    <w:rsid w:val="00355FBD"/>
    <w:rsid w:val="00371863"/>
    <w:rsid w:val="00381461"/>
    <w:rsid w:val="00391732"/>
    <w:rsid w:val="00391C12"/>
    <w:rsid w:val="003A0B7D"/>
    <w:rsid w:val="003A45C2"/>
    <w:rsid w:val="003B7A11"/>
    <w:rsid w:val="003C4BE2"/>
    <w:rsid w:val="003D147D"/>
    <w:rsid w:val="003D637A"/>
    <w:rsid w:val="003F3342"/>
    <w:rsid w:val="00413CB9"/>
    <w:rsid w:val="00430015"/>
    <w:rsid w:val="004678D0"/>
    <w:rsid w:val="00482954"/>
    <w:rsid w:val="004951C0"/>
    <w:rsid w:val="004C7646"/>
    <w:rsid w:val="00524001"/>
    <w:rsid w:val="00564B63"/>
    <w:rsid w:val="00575DC7"/>
    <w:rsid w:val="005836C2"/>
    <w:rsid w:val="005A4EFD"/>
    <w:rsid w:val="005A5ABE"/>
    <w:rsid w:val="005C18EE"/>
    <w:rsid w:val="005C2ECC"/>
    <w:rsid w:val="005C6744"/>
    <w:rsid w:val="005E419E"/>
    <w:rsid w:val="005F63BD"/>
    <w:rsid w:val="00611CF1"/>
    <w:rsid w:val="006201D9"/>
    <w:rsid w:val="006277DB"/>
    <w:rsid w:val="00635B7B"/>
    <w:rsid w:val="00655B98"/>
    <w:rsid w:val="006710E6"/>
    <w:rsid w:val="00686973"/>
    <w:rsid w:val="00696B2D"/>
    <w:rsid w:val="006A2656"/>
    <w:rsid w:val="006A3475"/>
    <w:rsid w:val="006A6342"/>
    <w:rsid w:val="006B6C9C"/>
    <w:rsid w:val="006C7AE3"/>
    <w:rsid w:val="006D55E8"/>
    <w:rsid w:val="006E1921"/>
    <w:rsid w:val="006F36F9"/>
    <w:rsid w:val="0070576B"/>
    <w:rsid w:val="00713335"/>
    <w:rsid w:val="00727C2F"/>
    <w:rsid w:val="00735F13"/>
    <w:rsid w:val="007575CC"/>
    <w:rsid w:val="007717F2"/>
    <w:rsid w:val="00772E3B"/>
    <w:rsid w:val="00780430"/>
    <w:rsid w:val="0078134C"/>
    <w:rsid w:val="007A47E9"/>
    <w:rsid w:val="007A5830"/>
    <w:rsid w:val="007D21FB"/>
    <w:rsid w:val="007E1AC6"/>
    <w:rsid w:val="00801256"/>
    <w:rsid w:val="008264FC"/>
    <w:rsid w:val="008407A7"/>
    <w:rsid w:val="008627BD"/>
    <w:rsid w:val="008703CB"/>
    <w:rsid w:val="008A6F3D"/>
    <w:rsid w:val="008B61AF"/>
    <w:rsid w:val="008C33C2"/>
    <w:rsid w:val="008C4EA3"/>
    <w:rsid w:val="008C6137"/>
    <w:rsid w:val="008D3CAC"/>
    <w:rsid w:val="008E2DB4"/>
    <w:rsid w:val="00901DD5"/>
    <w:rsid w:val="00901E77"/>
    <w:rsid w:val="0090735B"/>
    <w:rsid w:val="00912D5E"/>
    <w:rsid w:val="00934340"/>
    <w:rsid w:val="00956DC7"/>
    <w:rsid w:val="00966CD3"/>
    <w:rsid w:val="00986C0C"/>
    <w:rsid w:val="00987A20"/>
    <w:rsid w:val="009A0E15"/>
    <w:rsid w:val="009C1030"/>
    <w:rsid w:val="009D4037"/>
    <w:rsid w:val="009F0592"/>
    <w:rsid w:val="00A20E72"/>
    <w:rsid w:val="00A246DC"/>
    <w:rsid w:val="00A47BAF"/>
    <w:rsid w:val="00A542D3"/>
    <w:rsid w:val="00A5784F"/>
    <w:rsid w:val="00A8436E"/>
    <w:rsid w:val="00A95B66"/>
    <w:rsid w:val="00AB190D"/>
    <w:rsid w:val="00AE0667"/>
    <w:rsid w:val="00B41E0A"/>
    <w:rsid w:val="00B56DE0"/>
    <w:rsid w:val="00B71F12"/>
    <w:rsid w:val="00B76FEC"/>
    <w:rsid w:val="00B96B1E"/>
    <w:rsid w:val="00BB2A6F"/>
    <w:rsid w:val="00BD1614"/>
    <w:rsid w:val="00BD382C"/>
    <w:rsid w:val="00BD5C12"/>
    <w:rsid w:val="00BD5DA6"/>
    <w:rsid w:val="00BF7D25"/>
    <w:rsid w:val="00C010C0"/>
    <w:rsid w:val="00C0405F"/>
    <w:rsid w:val="00C40CB5"/>
    <w:rsid w:val="00C54CE6"/>
    <w:rsid w:val="00C575E2"/>
    <w:rsid w:val="00C7368B"/>
    <w:rsid w:val="00C92746"/>
    <w:rsid w:val="00CA2498"/>
    <w:rsid w:val="00CC4DC5"/>
    <w:rsid w:val="00CE1A7C"/>
    <w:rsid w:val="00CE496F"/>
    <w:rsid w:val="00D0464B"/>
    <w:rsid w:val="00D12C74"/>
    <w:rsid w:val="00D2263F"/>
    <w:rsid w:val="00D56483"/>
    <w:rsid w:val="00D5658F"/>
    <w:rsid w:val="00D56AD6"/>
    <w:rsid w:val="00D70019"/>
    <w:rsid w:val="00D74B58"/>
    <w:rsid w:val="00D82ABE"/>
    <w:rsid w:val="00D90257"/>
    <w:rsid w:val="00DA4ABA"/>
    <w:rsid w:val="00DA685B"/>
    <w:rsid w:val="00DA742B"/>
    <w:rsid w:val="00DF25C1"/>
    <w:rsid w:val="00DF48F7"/>
    <w:rsid w:val="00DF4964"/>
    <w:rsid w:val="00DF4D73"/>
    <w:rsid w:val="00DF79B0"/>
    <w:rsid w:val="00E1047D"/>
    <w:rsid w:val="00E40224"/>
    <w:rsid w:val="00E4050B"/>
    <w:rsid w:val="00E443FA"/>
    <w:rsid w:val="00E54FCE"/>
    <w:rsid w:val="00E60DA1"/>
    <w:rsid w:val="00E921A2"/>
    <w:rsid w:val="00E93D35"/>
    <w:rsid w:val="00EA45DB"/>
    <w:rsid w:val="00EC1877"/>
    <w:rsid w:val="00ED2CD9"/>
    <w:rsid w:val="00F07DA7"/>
    <w:rsid w:val="00F3254F"/>
    <w:rsid w:val="00F564C1"/>
    <w:rsid w:val="00F77FA2"/>
    <w:rsid w:val="00F8357A"/>
    <w:rsid w:val="00FA1B77"/>
    <w:rsid w:val="00FB4B65"/>
    <w:rsid w:val="00FB74B8"/>
    <w:rsid w:val="00FC49E0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625F81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qFormat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214288"/>
  </w:style>
  <w:style w:type="paragraph" w:styleId="Revision">
    <w:name w:val="Revision"/>
    <w:hidden/>
    <w:uiPriority w:val="99"/>
    <w:semiHidden/>
    <w:rsid w:val="008C4EA3"/>
    <w:rPr>
      <w:rFonts w:ascii="Calibri" w:hAnsi="Calibri"/>
      <w:sz w:val="24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78313688-dbec-49fd-87cb-fcd8e2f9d52d">DPM</DPM_x0020_Author>
    <DPM_x0020_File_x0020_name xmlns="78313688-dbec-49fd-87cb-fcd8e2f9d52d">S26-PP-C-0081!A15!MSW-F</DPM_x0020_File_x0020_name>
    <DPM_x0020_Version xmlns="78313688-dbec-49fd-87cb-fcd8e2f9d52d">DPM_2025.10.23.1</DPM_x0020_Vers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78313688-dbec-49fd-87cb-fcd8e2f9d52d" targetNamespace="http://schemas.microsoft.com/office/2006/metadata/properties" ma:root="true" ma:fieldsID="d41af5c836d734370eb92e7ee5f83852" ns2:_="" ns3:_="">
    <xsd:import namespace="996b2e75-67fd-4955-a3b0-5ab9934cb50b"/>
    <xsd:import namespace="78313688-dbec-49fd-87cb-fcd8e2f9d52d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13688-dbec-49fd-87cb-fcd8e2f9d52d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78313688-dbec-49fd-87cb-fcd8e2f9d52d"/>
  </ds:schemaRefs>
</ds:datastoreItem>
</file>

<file path=customXml/itemProps2.xml><?xml version="1.0" encoding="utf-8"?>
<ds:datastoreItem xmlns:ds="http://schemas.openxmlformats.org/officeDocument/2006/customXml" ds:itemID="{FEB32031-E1CC-4075-B25A-09B64D3D19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58882D-DC6C-463C-A5B4-658FF30E5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78313688-dbec-49fd-87cb-fcd8e2f9d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S26-PP-C-0081!A15!MSW-F</vt:lpstr>
    </vt:vector>
  </TitlesOfParts>
  <Manager/>
  <Company/>
  <LinksUpToDate>false</LinksUpToDate>
  <CharactersWithSpaces>1833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S26-PP-C-0081!A15!MSW-F</dc:title>
  <dc:subject>ITU Plenipotentiary Conference (PP-26)</dc:subject>
  <dc:creator>Documents Proposals Manager (DPM)</dc:creator>
  <cp:keywords>DPM_v2026.8.25.1_prod</cp:keywords>
  <dc:description/>
  <cp:lastModifiedBy>French</cp:lastModifiedBy>
  <cp:revision>4</cp:revision>
  <dcterms:created xsi:type="dcterms:W3CDTF">2026-10-26T10:44:00Z</dcterms:created>
  <dcterms:modified xsi:type="dcterms:W3CDTF">2026-10-26T13:22:00Z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