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2CE893C" w14:textId="77777777" w:rsidTr="005A329F">
        <w:trPr>
          <w:cantSplit/>
          <w:jc w:val="center"/>
        </w:trPr>
        <w:tc>
          <w:tcPr>
            <w:tcW w:w="10031" w:type="dxa"/>
            <w:gridSpan w:val="2"/>
            <w:tcMar>
              <w:left w:w="0" w:type="dxa"/>
              <w:right w:w="0" w:type="dxa"/>
            </w:tcMar>
            <w:vAlign w:val="center"/>
          </w:tcPr>
          <w:p w14:paraId="017F117D"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197D9C42" wp14:editId="02E049E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0E0395D5" w14:textId="77777777" w:rsidTr="005A329F">
        <w:trPr>
          <w:cantSplit/>
          <w:trHeight w:val="283"/>
          <w:jc w:val="center"/>
        </w:trPr>
        <w:tc>
          <w:tcPr>
            <w:tcW w:w="10031" w:type="dxa"/>
            <w:gridSpan w:val="2"/>
            <w:tcBorders>
              <w:bottom w:val="single" w:sz="12" w:space="0" w:color="71716F"/>
            </w:tcBorders>
          </w:tcPr>
          <w:p w14:paraId="48736557"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0FE43618" w14:textId="77777777" w:rsidTr="005A329F">
        <w:trPr>
          <w:cantSplit/>
          <w:trHeight w:val="255"/>
          <w:jc w:val="center"/>
        </w:trPr>
        <w:tc>
          <w:tcPr>
            <w:tcW w:w="7229" w:type="dxa"/>
            <w:tcBorders>
              <w:top w:val="single" w:sz="12" w:space="0" w:color="71716F"/>
            </w:tcBorders>
          </w:tcPr>
          <w:p w14:paraId="3A97C1BA"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6AEFE2FF" w14:textId="77777777" w:rsidR="00255FA1" w:rsidRPr="00DE3E41" w:rsidRDefault="00255FA1" w:rsidP="00BF32F2">
            <w:pPr>
              <w:spacing w:before="0"/>
              <w:rPr>
                <w:rFonts w:cstheme="minorHAnsi"/>
                <w:szCs w:val="24"/>
                <w:lang w:val="fr-CH"/>
              </w:rPr>
            </w:pPr>
          </w:p>
        </w:tc>
      </w:tr>
      <w:tr w:rsidR="00255FA1" w:rsidRPr="0002785D" w14:paraId="7D20C331" w14:textId="77777777" w:rsidTr="005A329F">
        <w:trPr>
          <w:cantSplit/>
          <w:jc w:val="center"/>
        </w:trPr>
        <w:tc>
          <w:tcPr>
            <w:tcW w:w="7229" w:type="dxa"/>
          </w:tcPr>
          <w:p w14:paraId="40FBE819"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1B03D576" w14:textId="77777777" w:rsidR="00255FA1" w:rsidRPr="004C22ED" w:rsidRDefault="00255FA1" w:rsidP="003B5DC9">
            <w:pPr>
              <w:spacing w:before="0"/>
              <w:rPr>
                <w:rFonts w:cstheme="minorHAnsi"/>
                <w:szCs w:val="24"/>
                <w:lang w:val="en-US"/>
              </w:rPr>
            </w:pPr>
            <w:r>
              <w:rPr>
                <w:rFonts w:cstheme="minorHAnsi"/>
                <w:b/>
                <w:szCs w:val="24"/>
                <w:lang w:val="en-US"/>
              </w:rPr>
              <w:t>Addéndum 44 al</w:t>
            </w:r>
            <w:r>
              <w:rPr>
                <w:rFonts w:cstheme="minorHAnsi"/>
                <w:b/>
                <w:szCs w:val="24"/>
                <w:lang w:val="en-US"/>
              </w:rPr>
              <w:br/>
              <w:t>Documento 75</w:t>
            </w:r>
            <w:r w:rsidR="00262FF4" w:rsidRPr="00F44B1A">
              <w:rPr>
                <w:rFonts w:cstheme="minorHAnsi"/>
                <w:b/>
                <w:szCs w:val="24"/>
              </w:rPr>
              <w:t>-S</w:t>
            </w:r>
          </w:p>
        </w:tc>
      </w:tr>
      <w:tr w:rsidR="00255FA1" w:rsidRPr="0002785D" w14:paraId="7B5D2BFC" w14:textId="77777777" w:rsidTr="005A329F">
        <w:trPr>
          <w:cantSplit/>
          <w:jc w:val="center"/>
        </w:trPr>
        <w:tc>
          <w:tcPr>
            <w:tcW w:w="7229" w:type="dxa"/>
          </w:tcPr>
          <w:p w14:paraId="6CED18E6" w14:textId="77777777" w:rsidR="00255FA1" w:rsidRPr="00BF5475" w:rsidRDefault="00255FA1" w:rsidP="003B5DC9">
            <w:pPr>
              <w:spacing w:before="0"/>
              <w:rPr>
                <w:rFonts w:cstheme="minorHAnsi"/>
                <w:b/>
                <w:szCs w:val="24"/>
                <w:lang w:val="en-US"/>
              </w:rPr>
            </w:pPr>
          </w:p>
        </w:tc>
        <w:tc>
          <w:tcPr>
            <w:tcW w:w="2802" w:type="dxa"/>
          </w:tcPr>
          <w:p w14:paraId="5EE1112F" w14:textId="77777777" w:rsidR="00255FA1" w:rsidRPr="004C22ED" w:rsidRDefault="00255FA1" w:rsidP="003B5DC9">
            <w:pPr>
              <w:spacing w:before="0"/>
              <w:rPr>
                <w:rFonts w:cstheme="minorHAnsi"/>
                <w:b/>
                <w:szCs w:val="24"/>
                <w:lang w:val="en-US"/>
              </w:rPr>
            </w:pPr>
            <w:r w:rsidRPr="004C22ED">
              <w:rPr>
                <w:rFonts w:cstheme="minorHAnsi"/>
                <w:b/>
                <w:szCs w:val="24"/>
                <w:lang w:val="en-US"/>
              </w:rPr>
              <w:t>14 de octubre de 2026</w:t>
            </w:r>
          </w:p>
        </w:tc>
      </w:tr>
      <w:tr w:rsidR="00255FA1" w:rsidRPr="0002785D" w14:paraId="2C9E2B7A" w14:textId="77777777" w:rsidTr="005A329F">
        <w:trPr>
          <w:cantSplit/>
          <w:jc w:val="center"/>
        </w:trPr>
        <w:tc>
          <w:tcPr>
            <w:tcW w:w="7229" w:type="dxa"/>
          </w:tcPr>
          <w:p w14:paraId="406D62AD" w14:textId="77777777" w:rsidR="00255FA1" w:rsidRPr="004C22ED" w:rsidRDefault="00255FA1" w:rsidP="003B5DC9">
            <w:pPr>
              <w:spacing w:before="0"/>
              <w:rPr>
                <w:rFonts w:cstheme="minorHAnsi"/>
                <w:b/>
                <w:smallCaps/>
                <w:szCs w:val="24"/>
                <w:lang w:val="en-US"/>
              </w:rPr>
            </w:pPr>
          </w:p>
        </w:tc>
        <w:tc>
          <w:tcPr>
            <w:tcW w:w="2802" w:type="dxa"/>
          </w:tcPr>
          <w:p w14:paraId="3F6F51B4"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7454F67B" w14:textId="77777777" w:rsidTr="005A329F">
        <w:trPr>
          <w:cantSplit/>
          <w:jc w:val="center"/>
        </w:trPr>
        <w:tc>
          <w:tcPr>
            <w:tcW w:w="10031" w:type="dxa"/>
            <w:gridSpan w:val="2"/>
          </w:tcPr>
          <w:p w14:paraId="4AF6ACEE" w14:textId="77777777" w:rsidR="00255FA1" w:rsidRPr="004C22ED" w:rsidRDefault="00255FA1" w:rsidP="003B5DC9">
            <w:pPr>
              <w:spacing w:before="0" w:line="240" w:lineRule="atLeast"/>
              <w:rPr>
                <w:rFonts w:cstheme="minorHAnsi"/>
                <w:b/>
                <w:szCs w:val="24"/>
                <w:lang w:val="en-US"/>
              </w:rPr>
            </w:pPr>
          </w:p>
        </w:tc>
      </w:tr>
      <w:tr w:rsidR="00255FA1" w:rsidRPr="0002785D" w14:paraId="3A3572BB" w14:textId="77777777" w:rsidTr="005A329F">
        <w:trPr>
          <w:cantSplit/>
          <w:jc w:val="center"/>
        </w:trPr>
        <w:tc>
          <w:tcPr>
            <w:tcW w:w="10031" w:type="dxa"/>
            <w:gridSpan w:val="2"/>
          </w:tcPr>
          <w:p w14:paraId="7A80CC95" w14:textId="48B8E0BE" w:rsidR="00255FA1" w:rsidRPr="00F32EC7" w:rsidRDefault="00255FA1" w:rsidP="003B5DC9">
            <w:pPr>
              <w:pStyle w:val="Source"/>
              <w:rPr>
                <w:lang w:val="es-ES"/>
              </w:rPr>
            </w:pPr>
            <w:bookmarkStart w:id="2" w:name="dsource" w:colFirst="0" w:colLast="0"/>
            <w:bookmarkEnd w:id="1"/>
            <w:r w:rsidRPr="00F32EC7">
              <w:rPr>
                <w:lang w:val="es-ES"/>
              </w:rPr>
              <w:t>Estados Miembros de la Conferencia Europea de Administraciones</w:t>
            </w:r>
            <w:r w:rsidR="005F42CF">
              <w:rPr>
                <w:lang w:val="es-ES"/>
              </w:rPr>
              <w:br/>
            </w:r>
            <w:r w:rsidRPr="00F32EC7">
              <w:rPr>
                <w:lang w:val="es-ES"/>
              </w:rPr>
              <w:t xml:space="preserve"> de Correos y Telecomunicaciones (CEPT)</w:t>
            </w:r>
          </w:p>
        </w:tc>
      </w:tr>
      <w:tr w:rsidR="00255FA1" w:rsidRPr="00F32EC7" w14:paraId="3EF39CFC" w14:textId="77777777" w:rsidTr="005A329F">
        <w:trPr>
          <w:cantSplit/>
          <w:jc w:val="center"/>
        </w:trPr>
        <w:tc>
          <w:tcPr>
            <w:tcW w:w="10031" w:type="dxa"/>
            <w:gridSpan w:val="2"/>
          </w:tcPr>
          <w:p w14:paraId="2F7F3A7D" w14:textId="5BBF8441" w:rsidR="00255FA1" w:rsidRPr="00964490" w:rsidRDefault="00964490" w:rsidP="003B5DC9">
            <w:pPr>
              <w:pStyle w:val="Title1"/>
              <w:rPr>
                <w:lang w:val="es-ES"/>
              </w:rPr>
            </w:pPr>
            <w:bookmarkStart w:id="3" w:name="dtitle1" w:colFirst="0" w:colLast="0"/>
            <w:bookmarkEnd w:id="2"/>
            <w:r w:rsidRPr="00964490">
              <w:rPr>
                <w:lang w:val="es-ES"/>
              </w:rPr>
              <w:t xml:space="preserve">PROPUESTA DE </w:t>
            </w:r>
            <w:r w:rsidRPr="00FC4E34">
              <w:rPr>
                <w:u w:val="single"/>
                <w:lang w:val="es-ES"/>
              </w:rPr>
              <w:t>NOC</w:t>
            </w:r>
            <w:r w:rsidRPr="00964490">
              <w:rPr>
                <w:lang w:val="es-ES"/>
              </w:rPr>
              <w:t xml:space="preserve"> (NO MODIFICACIÓN) DE LA RESOLUCIÓN </w:t>
            </w:r>
            <w:r w:rsidR="00255FA1" w:rsidRPr="00964490">
              <w:rPr>
                <w:lang w:val="es-ES"/>
              </w:rPr>
              <w:t>176</w:t>
            </w:r>
          </w:p>
        </w:tc>
      </w:tr>
      <w:tr w:rsidR="00255FA1" w:rsidRPr="00F32EC7" w14:paraId="2AAE731B" w14:textId="77777777" w:rsidTr="005A329F">
        <w:trPr>
          <w:cantSplit/>
          <w:jc w:val="center"/>
        </w:trPr>
        <w:tc>
          <w:tcPr>
            <w:tcW w:w="10031" w:type="dxa"/>
            <w:gridSpan w:val="2"/>
          </w:tcPr>
          <w:p w14:paraId="22DA45A4" w14:textId="77777777" w:rsidR="00255FA1" w:rsidRPr="00964490" w:rsidRDefault="00255FA1" w:rsidP="003B5DC9">
            <w:pPr>
              <w:pStyle w:val="Title2"/>
              <w:rPr>
                <w:lang w:val="es-ES"/>
              </w:rPr>
            </w:pPr>
            <w:bookmarkStart w:id="4" w:name="dtitle2" w:colFirst="0" w:colLast="0"/>
            <w:bookmarkEnd w:id="3"/>
          </w:p>
        </w:tc>
      </w:tr>
      <w:tr w:rsidR="00255FA1" w:rsidRPr="00F32EC7" w14:paraId="09775866" w14:textId="77777777" w:rsidTr="005A329F">
        <w:trPr>
          <w:cantSplit/>
          <w:jc w:val="center"/>
        </w:trPr>
        <w:tc>
          <w:tcPr>
            <w:tcW w:w="10031" w:type="dxa"/>
            <w:gridSpan w:val="2"/>
          </w:tcPr>
          <w:p w14:paraId="01829413" w14:textId="77777777" w:rsidR="00255FA1" w:rsidRPr="00964490" w:rsidRDefault="00255FA1" w:rsidP="003B5DC9">
            <w:pPr>
              <w:pStyle w:val="Agendaitem"/>
              <w:rPr>
                <w:lang w:val="es-ES"/>
              </w:rPr>
            </w:pPr>
            <w:bookmarkStart w:id="5" w:name="dtitle3" w:colFirst="0" w:colLast="0"/>
            <w:bookmarkEnd w:id="4"/>
          </w:p>
        </w:tc>
      </w:tr>
      <w:bookmarkEnd w:id="5"/>
    </w:tbl>
    <w:p w14:paraId="4FA793D6" w14:textId="77777777" w:rsidR="00255FA1" w:rsidRPr="00964490"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964490">
        <w:rPr>
          <w:rStyle w:val="PageNumber"/>
          <w:lang w:val="es-ES"/>
        </w:rPr>
        <w:br w:type="page"/>
      </w:r>
    </w:p>
    <w:p w14:paraId="6ADF574D" w14:textId="77777777" w:rsidR="002D5C68" w:rsidRPr="00F32EC7" w:rsidRDefault="00F32EC7">
      <w:pPr>
        <w:pStyle w:val="Proposal"/>
        <w:rPr>
          <w:lang w:val="es-ES"/>
        </w:rPr>
      </w:pPr>
      <w:r w:rsidRPr="00F32EC7">
        <w:rPr>
          <w:u w:val="single"/>
          <w:lang w:val="es-ES"/>
        </w:rPr>
        <w:lastRenderedPageBreak/>
        <w:t>NOC</w:t>
      </w:r>
      <w:r w:rsidRPr="00F32EC7">
        <w:rPr>
          <w:lang w:val="es-ES"/>
        </w:rPr>
        <w:tab/>
        <w:t>EUR/75A44/1</w:t>
      </w:r>
    </w:p>
    <w:p w14:paraId="152507A8" w14:textId="77777777" w:rsidR="005664B3" w:rsidRPr="00C27D2A" w:rsidRDefault="00F32EC7" w:rsidP="00657C10">
      <w:pPr>
        <w:pStyle w:val="ResNo"/>
      </w:pPr>
      <w:r w:rsidRPr="00C27D2A">
        <w:t xml:space="preserve">RESOLUCIÓN </w:t>
      </w:r>
      <w:r w:rsidRPr="00C27D2A">
        <w:rPr>
          <w:rStyle w:val="href"/>
        </w:rPr>
        <w:t>176</w:t>
      </w:r>
      <w:r w:rsidRPr="00C27D2A">
        <w:t xml:space="preserve"> (REV. BUCAREST, 2022)</w:t>
      </w:r>
    </w:p>
    <w:p w14:paraId="48A3740C" w14:textId="77777777" w:rsidR="005664B3" w:rsidRPr="00C27D2A" w:rsidRDefault="00F32EC7" w:rsidP="00657C10">
      <w:pPr>
        <w:pStyle w:val="Restitle"/>
      </w:pPr>
      <w:r w:rsidRPr="00C27D2A">
        <w:rPr>
          <w:lang w:eastAsia="es-ES"/>
        </w:rPr>
        <w:t xml:space="preserve">Problemas de la medición y evaluación de la exposición </w:t>
      </w:r>
      <w:r w:rsidRPr="00C27D2A">
        <w:rPr>
          <w:lang w:eastAsia="es-ES"/>
        </w:rPr>
        <w:br/>
        <w:t>de las personas a los campos electromagnéticos</w:t>
      </w:r>
    </w:p>
    <w:p w14:paraId="41A7DD28" w14:textId="54AA2C80" w:rsidR="005664B3" w:rsidRPr="00C27D2A" w:rsidRDefault="00F32EC7" w:rsidP="00657C10">
      <w:pPr>
        <w:pStyle w:val="Normalaftertitle"/>
        <w:rPr>
          <w:lang w:eastAsia="es-ES"/>
        </w:rPr>
      </w:pPr>
      <w:r w:rsidRPr="00C27D2A">
        <w:rPr>
          <w:lang w:eastAsia="es-ES"/>
        </w:rPr>
        <w:t xml:space="preserve">La Conferencia de Plenipotenciarios de la </w:t>
      </w:r>
      <w:r w:rsidRPr="00C27D2A">
        <w:t>Unión</w:t>
      </w:r>
      <w:r w:rsidRPr="00C27D2A">
        <w:rPr>
          <w:lang w:eastAsia="es-ES"/>
        </w:rPr>
        <w:t xml:space="preserve"> Internacional de Telecomunicaciones (Bucarest, 2022),</w:t>
      </w:r>
    </w:p>
    <w:p w14:paraId="642BBE98" w14:textId="6ED0A440" w:rsidR="00401007" w:rsidRDefault="00F32EC7" w:rsidP="00411C49">
      <w:pPr>
        <w:pStyle w:val="Reasons"/>
      </w:pPr>
      <w:r>
        <w:rPr>
          <w:b/>
        </w:rPr>
        <w:t>Motivos:</w:t>
      </w:r>
      <w:r>
        <w:tab/>
      </w:r>
      <w:r w:rsidR="00AE6CE9">
        <w:t>La CEPT no considera que el mandato fundamental de la</w:t>
      </w:r>
      <w:r w:rsidR="005F42CF">
        <w:t> </w:t>
      </w:r>
      <w:r w:rsidR="00AE6CE9">
        <w:t>UIT deba modificarse con respecto a esta esfera, y los demás Sectores han modificado sus propias resoluciones sobre el tema durante el último ciclo, en sus respectivas conferencias, para reflejar las modificaciones menores que deseaban introducir. Por lo tanto, no vemos ninguna necesidad de actualizar la</w:t>
      </w:r>
      <w:r w:rsidR="002814AD">
        <w:t> </w:t>
      </w:r>
      <w:r w:rsidR="00AE6CE9">
        <w:t>Resolución.</w:t>
      </w:r>
    </w:p>
    <w:p w14:paraId="7D3BC088" w14:textId="77777777" w:rsidR="00401007" w:rsidRDefault="00401007">
      <w:pPr>
        <w:jc w:val="center"/>
      </w:pPr>
      <w:r>
        <w:t>______________</w:t>
      </w:r>
    </w:p>
    <w:sectPr w:rsidR="00401007">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DD105" w14:textId="77777777" w:rsidR="00E36C0E" w:rsidRDefault="00E36C0E">
      <w:r>
        <w:separator/>
      </w:r>
    </w:p>
  </w:endnote>
  <w:endnote w:type="continuationSeparator" w:id="0">
    <w:p w14:paraId="7FE6E280" w14:textId="77777777" w:rsidR="00E36C0E" w:rsidRDefault="00E3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7D1D"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DE140" w14:textId="77777777" w:rsidR="00E36C0E" w:rsidRDefault="00E36C0E">
      <w:r>
        <w:t>____________________</w:t>
      </w:r>
    </w:p>
  </w:footnote>
  <w:footnote w:type="continuationSeparator" w:id="0">
    <w:p w14:paraId="11FEFD05" w14:textId="77777777" w:rsidR="00E36C0E" w:rsidRDefault="00E3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37A5"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55FA4A9" w14:textId="77777777" w:rsidR="00255FA1" w:rsidRDefault="00255FA1" w:rsidP="00C43474">
    <w:pPr>
      <w:pStyle w:val="Header"/>
    </w:pPr>
    <w:r>
      <w:rPr>
        <w:lang w:val="en-US"/>
      </w:rPr>
      <w:t>PP</w:t>
    </w:r>
    <w:r w:rsidR="009D1BE0">
      <w:rPr>
        <w:lang w:val="en-US"/>
      </w:rPr>
      <w:t>2</w:t>
    </w:r>
    <w:r w:rsidR="009415B6">
      <w:rPr>
        <w:lang w:val="en-US"/>
      </w:rPr>
      <w:t>6</w:t>
    </w:r>
    <w:r>
      <w:t>/75(Add.44)-</w:t>
    </w:r>
    <w:r w:rsidRPr="00010B4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B7E"/>
    <w:rsid w:val="00135F93"/>
    <w:rsid w:val="001632E3"/>
    <w:rsid w:val="001D4983"/>
    <w:rsid w:val="001D6EC3"/>
    <w:rsid w:val="001D787B"/>
    <w:rsid w:val="001E3D06"/>
    <w:rsid w:val="001F0B24"/>
    <w:rsid w:val="00225F6B"/>
    <w:rsid w:val="00237C17"/>
    <w:rsid w:val="00242376"/>
    <w:rsid w:val="00255FA1"/>
    <w:rsid w:val="00260F74"/>
    <w:rsid w:val="00262FF4"/>
    <w:rsid w:val="00277985"/>
    <w:rsid w:val="002814AD"/>
    <w:rsid w:val="002B7D5D"/>
    <w:rsid w:val="002C6527"/>
    <w:rsid w:val="002D5C68"/>
    <w:rsid w:val="002E44FC"/>
    <w:rsid w:val="00351381"/>
    <w:rsid w:val="003537B5"/>
    <w:rsid w:val="003707E5"/>
    <w:rsid w:val="00375610"/>
    <w:rsid w:val="00391611"/>
    <w:rsid w:val="003B5DC9"/>
    <w:rsid w:val="003D0027"/>
    <w:rsid w:val="003E6E73"/>
    <w:rsid w:val="00401007"/>
    <w:rsid w:val="00437424"/>
    <w:rsid w:val="00484B72"/>
    <w:rsid w:val="00490A1A"/>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64B3"/>
    <w:rsid w:val="00567ED5"/>
    <w:rsid w:val="005A329F"/>
    <w:rsid w:val="005D1164"/>
    <w:rsid w:val="005D6488"/>
    <w:rsid w:val="005F42CF"/>
    <w:rsid w:val="005F6278"/>
    <w:rsid w:val="00601280"/>
    <w:rsid w:val="00641DBD"/>
    <w:rsid w:val="006426C0"/>
    <w:rsid w:val="006455D2"/>
    <w:rsid w:val="006537F3"/>
    <w:rsid w:val="006A3E15"/>
    <w:rsid w:val="006B5512"/>
    <w:rsid w:val="006C190D"/>
    <w:rsid w:val="00720686"/>
    <w:rsid w:val="00737EFF"/>
    <w:rsid w:val="00750806"/>
    <w:rsid w:val="00780430"/>
    <w:rsid w:val="007875D2"/>
    <w:rsid w:val="007D61E2"/>
    <w:rsid w:val="007F6EBC"/>
    <w:rsid w:val="00810D8B"/>
    <w:rsid w:val="00882773"/>
    <w:rsid w:val="008B4706"/>
    <w:rsid w:val="008B6676"/>
    <w:rsid w:val="008C3FA8"/>
    <w:rsid w:val="008E2E56"/>
    <w:rsid w:val="008E51C5"/>
    <w:rsid w:val="008F7109"/>
    <w:rsid w:val="009107B0"/>
    <w:rsid w:val="009220DE"/>
    <w:rsid w:val="00930E84"/>
    <w:rsid w:val="009415B6"/>
    <w:rsid w:val="00946026"/>
    <w:rsid w:val="00956FE6"/>
    <w:rsid w:val="00964490"/>
    <w:rsid w:val="0099270D"/>
    <w:rsid w:val="0099551E"/>
    <w:rsid w:val="009A1A86"/>
    <w:rsid w:val="009D1BE0"/>
    <w:rsid w:val="009E0C42"/>
    <w:rsid w:val="00A50BE3"/>
    <w:rsid w:val="00A70E95"/>
    <w:rsid w:val="00AA1F73"/>
    <w:rsid w:val="00AB190D"/>
    <w:rsid w:val="00AB34CA"/>
    <w:rsid w:val="00AD400E"/>
    <w:rsid w:val="00AE6CE9"/>
    <w:rsid w:val="00AF0DC5"/>
    <w:rsid w:val="00B00D5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A0683"/>
    <w:rsid w:val="00DB1733"/>
    <w:rsid w:val="00DB2CCA"/>
    <w:rsid w:val="00DE3E41"/>
    <w:rsid w:val="00E05D81"/>
    <w:rsid w:val="00E36C0E"/>
    <w:rsid w:val="00E53DFC"/>
    <w:rsid w:val="00E66FC3"/>
    <w:rsid w:val="00E677DD"/>
    <w:rsid w:val="00E77F17"/>
    <w:rsid w:val="00E809D8"/>
    <w:rsid w:val="00E921EC"/>
    <w:rsid w:val="00EB23D0"/>
    <w:rsid w:val="00EC395A"/>
    <w:rsid w:val="00F01632"/>
    <w:rsid w:val="00F04858"/>
    <w:rsid w:val="00F13AA4"/>
    <w:rsid w:val="00F32EC7"/>
    <w:rsid w:val="00F3510D"/>
    <w:rsid w:val="00F43C07"/>
    <w:rsid w:val="00F43D44"/>
    <w:rsid w:val="00F80E6E"/>
    <w:rsid w:val="00FC4E34"/>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132285"/>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437424"/>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acd74ec-0938-431f-9793-4d700f4be039" targetNamespace="http://schemas.microsoft.com/office/2006/metadata/properties" ma:root="true" ma:fieldsID="d41af5c836d734370eb92e7ee5f83852" ns2:_="" ns3:_="">
    <xsd:import namespace="996b2e75-67fd-4955-a3b0-5ab9934cb50b"/>
    <xsd:import namespace="5acd74ec-0938-431f-9793-4d700f4be03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acd74ec-0938-431f-9793-4d700f4be03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5acd74ec-0938-431f-9793-4d700f4be039">DPM</DPM_x0020_Author>
    <DPM_x0020_File_x0020_name xmlns="5acd74ec-0938-431f-9793-4d700f4be039">S26-PP-C-0075!A44!MSW-S</DPM_x0020_File_x0020_name>
    <DPM_x0020_Version xmlns="5acd74ec-0938-431f-9793-4d700f4be039">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acd74ec-0938-431f-9793-4d700f4be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acd74ec-0938-431f-9793-4d700f4be03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788</Characters>
  <Application>Microsoft Office Word</Application>
  <DocSecurity>0</DocSecurity>
  <Lines>31</Lines>
  <Paragraphs>14</Paragraphs>
  <ScaleCrop>false</ScaleCrop>
  <HeadingPairs>
    <vt:vector size="2" baseType="variant">
      <vt:variant>
        <vt:lpstr>Title</vt:lpstr>
      </vt:variant>
      <vt:variant>
        <vt:i4>1</vt:i4>
      </vt:variant>
    </vt:vector>
  </HeadingPairs>
  <TitlesOfParts>
    <vt:vector size="1" baseType="lpstr">
      <vt:lpstr>S26-PP-C-0075!A44!MSW-S</vt:lpstr>
    </vt:vector>
  </TitlesOfParts>
  <Manager/>
  <Company/>
  <LinksUpToDate>false</LinksUpToDate>
  <CharactersWithSpaces>907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S26-PP-C-0075!A44!MSW-S</dc:title>
  <dc:subject>ITU Plenipotentiary Conference (PP-26)</dc:subject>
  <dc:creator>Documents Proposals Manager (DPM)</dc:creator>
  <cp:keywords>DPM_v2026.8.25.1_prod</cp:keywords>
  <dc:description/>
  <cp:lastModifiedBy>GBS2</cp:lastModifiedBy>
  <cp:revision>3</cp:revision>
  <dcterms:created xsi:type="dcterms:W3CDTF">2026-10-30T19:07:00Z</dcterms:created>
  <dcterms:modified xsi:type="dcterms:W3CDTF">2026-10-30T19:07:00Z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