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5BB7DC73" w14:textId="77777777" w:rsidTr="00C70164">
        <w:trPr>
          <w:cantSplit/>
          <w:jc w:val="center"/>
        </w:trPr>
        <w:tc>
          <w:tcPr>
            <w:tcW w:w="10031" w:type="dxa"/>
            <w:gridSpan w:val="2"/>
            <w:tcMar>
              <w:left w:w="0" w:type="dxa"/>
              <w:right w:w="0" w:type="dxa"/>
            </w:tcMar>
            <w:vAlign w:val="center"/>
          </w:tcPr>
          <w:p w14:paraId="7B9D46F3"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77962AF3" wp14:editId="56FA9600">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0">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535940A7" w14:textId="77777777" w:rsidTr="00C70164">
        <w:trPr>
          <w:cantSplit/>
          <w:trHeight w:val="283"/>
          <w:jc w:val="center"/>
        </w:trPr>
        <w:tc>
          <w:tcPr>
            <w:tcW w:w="10031" w:type="dxa"/>
            <w:gridSpan w:val="2"/>
            <w:tcBorders>
              <w:bottom w:val="single" w:sz="12" w:space="0" w:color="71716F"/>
            </w:tcBorders>
          </w:tcPr>
          <w:p w14:paraId="37911181"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254F8CEB" w14:textId="77777777" w:rsidTr="00C70164">
        <w:trPr>
          <w:cantSplit/>
          <w:trHeight w:val="255"/>
          <w:jc w:val="center"/>
        </w:trPr>
        <w:tc>
          <w:tcPr>
            <w:tcW w:w="7230" w:type="dxa"/>
            <w:tcBorders>
              <w:top w:val="single" w:sz="12" w:space="0" w:color="71716F"/>
            </w:tcBorders>
          </w:tcPr>
          <w:p w14:paraId="221228C0"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2DB21EAD" w14:textId="77777777" w:rsidR="001A16ED" w:rsidRPr="00D96B4B" w:rsidRDefault="001A16ED" w:rsidP="000B596F">
            <w:pPr>
              <w:spacing w:before="0"/>
              <w:rPr>
                <w:rFonts w:cstheme="minorHAnsi"/>
                <w:sz w:val="20"/>
              </w:rPr>
            </w:pPr>
          </w:p>
        </w:tc>
      </w:tr>
      <w:tr w:rsidR="001A16ED" w:rsidRPr="00C324A8" w14:paraId="6E504523" w14:textId="77777777" w:rsidTr="00C70164">
        <w:trPr>
          <w:cantSplit/>
          <w:trHeight w:val="23"/>
          <w:jc w:val="center"/>
        </w:trPr>
        <w:tc>
          <w:tcPr>
            <w:tcW w:w="7230" w:type="dxa"/>
          </w:tcPr>
          <w:p w14:paraId="77DDE471"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1691B16C" w14:textId="77777777" w:rsidR="001A16ED" w:rsidRPr="00F44B1A" w:rsidRDefault="001A16ED" w:rsidP="000B596F">
            <w:pPr>
              <w:tabs>
                <w:tab w:val="left" w:pos="851"/>
              </w:tabs>
              <w:spacing w:before="0"/>
              <w:rPr>
                <w:rFonts w:cstheme="minorHAnsi"/>
                <w:b/>
                <w:szCs w:val="24"/>
              </w:rPr>
            </w:pPr>
            <w:r>
              <w:rPr>
                <w:rFonts w:cstheme="minorHAnsi"/>
                <w:b/>
                <w:szCs w:val="24"/>
              </w:rPr>
              <w:t>Addendum 44 to</w:t>
            </w:r>
            <w:r>
              <w:rPr>
                <w:rFonts w:cstheme="minorHAnsi"/>
                <w:b/>
                <w:szCs w:val="24"/>
              </w:rPr>
              <w:br/>
              <w:t>Document 75</w:t>
            </w:r>
            <w:r w:rsidR="00F44B1A" w:rsidRPr="00F44B1A">
              <w:rPr>
                <w:rFonts w:cstheme="minorHAnsi"/>
                <w:b/>
                <w:szCs w:val="24"/>
              </w:rPr>
              <w:t>-E</w:t>
            </w:r>
          </w:p>
        </w:tc>
      </w:tr>
      <w:tr w:rsidR="001A16ED" w:rsidRPr="00C324A8" w14:paraId="2D47F426" w14:textId="77777777" w:rsidTr="00C70164">
        <w:trPr>
          <w:cantSplit/>
          <w:trHeight w:val="23"/>
          <w:jc w:val="center"/>
        </w:trPr>
        <w:tc>
          <w:tcPr>
            <w:tcW w:w="7230" w:type="dxa"/>
          </w:tcPr>
          <w:p w14:paraId="187945CE"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7F77AD80" w14:textId="77777777" w:rsidR="001A16ED" w:rsidRPr="00D96B4B" w:rsidRDefault="001A16ED" w:rsidP="000B596F">
            <w:pPr>
              <w:spacing w:before="0"/>
              <w:rPr>
                <w:rFonts w:cstheme="minorHAnsi"/>
                <w:szCs w:val="24"/>
              </w:rPr>
            </w:pPr>
            <w:r w:rsidRPr="00D96B4B">
              <w:rPr>
                <w:rFonts w:cstheme="minorHAnsi"/>
                <w:b/>
                <w:szCs w:val="24"/>
              </w:rPr>
              <w:t>14 October 2026</w:t>
            </w:r>
          </w:p>
        </w:tc>
      </w:tr>
      <w:tr w:rsidR="001A16ED" w:rsidRPr="00C324A8" w14:paraId="47B510FA" w14:textId="77777777" w:rsidTr="00C70164">
        <w:trPr>
          <w:cantSplit/>
          <w:trHeight w:val="23"/>
          <w:jc w:val="center"/>
        </w:trPr>
        <w:tc>
          <w:tcPr>
            <w:tcW w:w="7230" w:type="dxa"/>
          </w:tcPr>
          <w:p w14:paraId="3C6E17F8"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669A477A"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5C0ABECD" w14:textId="77777777" w:rsidTr="00C70164">
        <w:trPr>
          <w:cantSplit/>
          <w:trHeight w:val="23"/>
          <w:jc w:val="center"/>
        </w:trPr>
        <w:tc>
          <w:tcPr>
            <w:tcW w:w="10031" w:type="dxa"/>
            <w:gridSpan w:val="2"/>
          </w:tcPr>
          <w:p w14:paraId="085911C1" w14:textId="77777777" w:rsidR="001A16ED" w:rsidRPr="00D96B4B" w:rsidRDefault="001A16ED" w:rsidP="000B596F">
            <w:pPr>
              <w:tabs>
                <w:tab w:val="left" w:pos="993"/>
              </w:tabs>
              <w:rPr>
                <w:rFonts w:ascii="Verdana" w:hAnsi="Verdana"/>
                <w:b/>
                <w:szCs w:val="24"/>
              </w:rPr>
            </w:pPr>
          </w:p>
        </w:tc>
      </w:tr>
      <w:tr w:rsidR="001A16ED" w:rsidRPr="00C324A8" w14:paraId="68678E8C" w14:textId="77777777" w:rsidTr="00C70164">
        <w:trPr>
          <w:cantSplit/>
          <w:trHeight w:val="23"/>
          <w:jc w:val="center"/>
        </w:trPr>
        <w:tc>
          <w:tcPr>
            <w:tcW w:w="10031" w:type="dxa"/>
            <w:gridSpan w:val="2"/>
          </w:tcPr>
          <w:p w14:paraId="2346A653" w14:textId="77777777" w:rsidR="001A16ED" w:rsidRDefault="001A16ED" w:rsidP="000B596F">
            <w:pPr>
              <w:pStyle w:val="Source"/>
            </w:pPr>
            <w:r>
              <w:t>Member States of the European Conference of Postal and Telecommunications Administrations (CEPT)</w:t>
            </w:r>
          </w:p>
        </w:tc>
      </w:tr>
      <w:tr w:rsidR="001A16ED" w:rsidRPr="00C324A8" w14:paraId="603B4B14" w14:textId="77777777" w:rsidTr="00C70164">
        <w:trPr>
          <w:cantSplit/>
          <w:trHeight w:val="23"/>
          <w:jc w:val="center"/>
        </w:trPr>
        <w:tc>
          <w:tcPr>
            <w:tcW w:w="10031" w:type="dxa"/>
            <w:gridSpan w:val="2"/>
          </w:tcPr>
          <w:p w14:paraId="67D48D3D" w14:textId="77777777" w:rsidR="001A16ED" w:rsidRDefault="001A16ED" w:rsidP="000B596F">
            <w:pPr>
              <w:pStyle w:val="Title1"/>
            </w:pPr>
            <w:r>
              <w:t xml:space="preserve">Proposal for </w:t>
            </w:r>
            <w:r w:rsidRPr="002779DF">
              <w:rPr>
                <w:u w:val="single"/>
              </w:rPr>
              <w:t>NOC</w:t>
            </w:r>
            <w:r>
              <w:t xml:space="preserve"> (No change) to Resolution 176</w:t>
            </w:r>
          </w:p>
        </w:tc>
      </w:tr>
      <w:tr w:rsidR="001A16ED" w:rsidRPr="00C324A8" w14:paraId="16A49693" w14:textId="77777777" w:rsidTr="00C70164">
        <w:trPr>
          <w:cantSplit/>
          <w:trHeight w:val="23"/>
          <w:jc w:val="center"/>
        </w:trPr>
        <w:tc>
          <w:tcPr>
            <w:tcW w:w="10031" w:type="dxa"/>
            <w:gridSpan w:val="2"/>
          </w:tcPr>
          <w:p w14:paraId="5DBC2A03" w14:textId="77777777" w:rsidR="001A16ED" w:rsidRDefault="001A16ED" w:rsidP="000B596F">
            <w:pPr>
              <w:pStyle w:val="Title2"/>
            </w:pPr>
          </w:p>
        </w:tc>
      </w:tr>
      <w:tr w:rsidR="001A16ED" w:rsidRPr="00C324A8" w14:paraId="542EAC96" w14:textId="77777777" w:rsidTr="00C70164">
        <w:trPr>
          <w:cantSplit/>
          <w:trHeight w:val="23"/>
          <w:jc w:val="center"/>
        </w:trPr>
        <w:tc>
          <w:tcPr>
            <w:tcW w:w="10031" w:type="dxa"/>
            <w:gridSpan w:val="2"/>
          </w:tcPr>
          <w:p w14:paraId="433144F1" w14:textId="77777777" w:rsidR="001A16ED" w:rsidRPr="00542671" w:rsidRDefault="001A16ED" w:rsidP="000B596F">
            <w:pPr>
              <w:pStyle w:val="Agendaitem"/>
              <w:rPr>
                <w:lang w:val="en-GB"/>
              </w:rPr>
            </w:pPr>
          </w:p>
        </w:tc>
      </w:tr>
      <w:bookmarkEnd w:id="6"/>
      <w:bookmarkEnd w:id="7"/>
    </w:tbl>
    <w:p w14:paraId="1D9FEAEF" w14:textId="77777777" w:rsidR="001A16ED" w:rsidRDefault="001A16ED" w:rsidP="00AB2D04"/>
    <w:p w14:paraId="1B0490A5" w14:textId="77777777" w:rsidR="0008540E" w:rsidRPr="0008540E" w:rsidRDefault="001A16ED" w:rsidP="00004F8B">
      <w:r>
        <w:br w:type="page"/>
      </w:r>
    </w:p>
    <w:p w14:paraId="192DB7CD" w14:textId="77777777" w:rsidR="00BF0A70" w:rsidRDefault="00566862">
      <w:pPr>
        <w:pStyle w:val="Proposal"/>
      </w:pPr>
      <w:r>
        <w:rPr>
          <w:u w:val="single"/>
        </w:rPr>
        <w:lastRenderedPageBreak/>
        <w:t>NOC</w:t>
      </w:r>
      <w:r>
        <w:tab/>
        <w:t>EUR/75A44/1</w:t>
      </w:r>
    </w:p>
    <w:p w14:paraId="09F0ED3F" w14:textId="77777777" w:rsidR="00566862" w:rsidRPr="00B66444" w:rsidRDefault="00566862" w:rsidP="002D6687">
      <w:pPr>
        <w:pStyle w:val="ResNo"/>
      </w:pPr>
      <w:r w:rsidRPr="00B66444">
        <w:t xml:space="preserve">RESOLUTION </w:t>
      </w:r>
      <w:r w:rsidRPr="00B66444">
        <w:rPr>
          <w:rStyle w:val="href"/>
        </w:rPr>
        <w:t>176</w:t>
      </w:r>
      <w:r w:rsidRPr="00B66444">
        <w:t xml:space="preserve"> (REV. BUCHAREST, 2022)</w:t>
      </w:r>
    </w:p>
    <w:p w14:paraId="7ACA3F15" w14:textId="77777777" w:rsidR="00566862" w:rsidRPr="00B66444" w:rsidRDefault="00566862" w:rsidP="007F4EDE">
      <w:pPr>
        <w:pStyle w:val="Restitle"/>
      </w:pPr>
      <w:r w:rsidRPr="00B66444">
        <w:t>Measurement and assessment concerns related to human exposure to electromagnetic fields</w:t>
      </w:r>
    </w:p>
    <w:p w14:paraId="3BE3077C" w14:textId="77777777" w:rsidR="00566862" w:rsidRPr="00B66444" w:rsidRDefault="00566862" w:rsidP="007F4EDE">
      <w:pPr>
        <w:pStyle w:val="Normalaftertitle"/>
      </w:pPr>
      <w:r w:rsidRPr="00B66444">
        <w:t xml:space="preserve">The Plenipotentiary Conference of the International Telecommunication Union (Bucharest, 2022), </w:t>
      </w:r>
    </w:p>
    <w:p w14:paraId="0FA2E775" w14:textId="2BA7B0C8" w:rsidR="00BF0A70" w:rsidRDefault="00566862">
      <w:pPr>
        <w:pStyle w:val="Reasons"/>
      </w:pPr>
      <w:r>
        <w:rPr>
          <w:b/>
        </w:rPr>
        <w:t>Reasons:</w:t>
      </w:r>
      <w:r>
        <w:tab/>
      </w:r>
      <w:r w:rsidR="00542671" w:rsidRPr="00D75CD1">
        <w:t xml:space="preserve">CEPT does not think the ITU’s fundamental mandate needs to change in this </w:t>
      </w:r>
      <w:proofErr w:type="gramStart"/>
      <w:r w:rsidR="00542671" w:rsidRPr="00D75CD1">
        <w:t>area</w:t>
      </w:r>
      <w:proofErr w:type="gramEnd"/>
      <w:r w:rsidR="00542671" w:rsidRPr="00D75CD1">
        <w:t xml:space="preserve"> and the other sectors have modified their own resolutions on the topic in the last cycle at their own conferences to reflect whatever minor changes they wanted to make. As such we do not see any need to update the resolution</w:t>
      </w:r>
      <w:r w:rsidR="00542671">
        <w:t>.</w:t>
      </w:r>
    </w:p>
    <w:p w14:paraId="24D4AB74" w14:textId="5F1D3DB5" w:rsidR="00542671" w:rsidRDefault="00542671" w:rsidP="00542671">
      <w:pPr>
        <w:jc w:val="center"/>
      </w:pPr>
      <w:r>
        <w:t>______________________</w:t>
      </w:r>
    </w:p>
    <w:sectPr w:rsidR="00542671">
      <w:headerReference w:type="default" r:id="rId11"/>
      <w:footerReference w:type="first" r:id="rId12"/>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06F24" w14:textId="77777777" w:rsidR="00280DDF" w:rsidRDefault="00280DDF">
      <w:r>
        <w:separator/>
      </w:r>
    </w:p>
  </w:endnote>
  <w:endnote w:type="continuationSeparator" w:id="0">
    <w:p w14:paraId="27E01AA1" w14:textId="77777777" w:rsidR="00280DDF" w:rsidRDefault="00280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9D6B8"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20915" w14:textId="77777777" w:rsidR="00280DDF" w:rsidRDefault="00280DDF">
      <w:r>
        <w:t>____________________</w:t>
      </w:r>
    </w:p>
  </w:footnote>
  <w:footnote w:type="continuationSeparator" w:id="0">
    <w:p w14:paraId="06246EA6" w14:textId="77777777" w:rsidR="00280DDF" w:rsidRDefault="00280D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6C138"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033F3C64" w14:textId="77777777" w:rsidR="00CE1B90" w:rsidRDefault="00CE1B90" w:rsidP="004F7925">
    <w:pPr>
      <w:pStyle w:val="Header"/>
    </w:pPr>
    <w:r>
      <w:t>PP</w:t>
    </w:r>
    <w:r w:rsidR="000235EC">
      <w:t>2</w:t>
    </w:r>
    <w:r w:rsidR="00EF3B7A">
      <w:t>6</w:t>
    </w:r>
    <w:r>
      <w:t>/75(Add.44)-E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779DF"/>
    <w:rsid w:val="00280DDF"/>
    <w:rsid w:val="00281792"/>
    <w:rsid w:val="0028799E"/>
    <w:rsid w:val="002962A8"/>
    <w:rsid w:val="002A56C0"/>
    <w:rsid w:val="002E77F4"/>
    <w:rsid w:val="002F36B9"/>
    <w:rsid w:val="002F5FA2"/>
    <w:rsid w:val="003126B0"/>
    <w:rsid w:val="00314127"/>
    <w:rsid w:val="00314C12"/>
    <w:rsid w:val="003261C3"/>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E5CF5"/>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2671"/>
    <w:rsid w:val="00547D75"/>
    <w:rsid w:val="00551C8B"/>
    <w:rsid w:val="00554E24"/>
    <w:rsid w:val="00555A0F"/>
    <w:rsid w:val="00566862"/>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62BB7"/>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0A70"/>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F3628F"/>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3.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Author xmlns="dc5f4597-23c4-4169-8205-76c12bdd62f4">DPM</DPM_x0020_Author>
    <DPM_x0020_File_x0020_name xmlns="dc5f4597-23c4-4169-8205-76c12bdd62f4">S26-PP-C-0075!A44!MSW-E</DPM_x0020_File_x0020_name>
    <DPM_x0020_Version xmlns="dc5f4597-23c4-4169-8205-76c12bdd62f4">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338313-713D-4F93-AA17-7D2766C2A35A}">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customXml/itemProps3.xml><?xml version="1.0" encoding="utf-8"?>
<ds:datastoreItem xmlns:ds="http://schemas.openxmlformats.org/officeDocument/2006/customXml" ds:itemID="{D6400886-6794-45DB-855C-7C83F6C650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119</Words>
  <Characters>703</Characters>
  <Application>Microsoft Office Word</Application>
  <DocSecurity>0</DocSecurity>
  <Lines>14</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S26-PP-C-0075!A44!MSW-E</dc:title>
  <dc:subject>ITU Plenipotentiary Conference (PP-26)</dc:subject>
  <dc:creator>Documents Proposals Manager (DPM)</dc:creator>
  <cp:keywords>DPM_v2026.8.25.1_prod</cp:keywords>
  <cp:lastModifiedBy>GBS-3</cp:lastModifiedBy>
  <cp:revision>3</cp:revision>
  <dcterms:created xsi:type="dcterms:W3CDTF">2026-10-14T16:53:00Z</dcterms:created>
  <dcterms:modified xsi:type="dcterms:W3CDTF">2026-10-21T10:00:00Z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docLang">
    <vt:lpwstr>en</vt:lpwstr>
  </property>
</Properties>
</file>