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047A39" w14:paraId="3C47E625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976592D" w14:textId="77777777" w:rsidR="00CE496F" w:rsidRPr="00047A39" w:rsidRDefault="00CE496F" w:rsidP="00047A39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047A39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0179E78F" wp14:editId="3CB5169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47A39" w14:paraId="2D5F55D7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D54E844" w14:textId="77777777" w:rsidR="002E1AF7" w:rsidRPr="00047A39" w:rsidRDefault="002E1AF7" w:rsidP="00047A3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047A39" w14:paraId="4F35393C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D6CEA7A" w14:textId="77777777" w:rsidR="00BD1614" w:rsidRPr="00047A39" w:rsidRDefault="00BD1614" w:rsidP="00047A3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166C2E34" w14:textId="77777777" w:rsidR="00BD1614" w:rsidRPr="00047A39" w:rsidRDefault="00BD1614" w:rsidP="00047A3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047A39" w14:paraId="5AFB0E9D" w14:textId="77777777" w:rsidTr="00CE496F">
        <w:trPr>
          <w:cantSplit/>
          <w:jc w:val="center"/>
        </w:trPr>
        <w:tc>
          <w:tcPr>
            <w:tcW w:w="7229" w:type="dxa"/>
          </w:tcPr>
          <w:p w14:paraId="47E1A36A" w14:textId="77777777" w:rsidR="00BD1614" w:rsidRPr="00047A39" w:rsidRDefault="00BD1614" w:rsidP="00047A39">
            <w:pPr>
              <w:pStyle w:val="Committee"/>
              <w:framePr w:hSpace="0" w:wrap="auto" w:hAnchor="text" w:yAlign="inline"/>
              <w:spacing w:line="240" w:lineRule="auto"/>
              <w:rPr>
                <w:lang w:val="fr-FR"/>
              </w:rPr>
            </w:pPr>
            <w:r w:rsidRPr="00047A39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646F393" w14:textId="5738D565" w:rsidR="00BD1614" w:rsidRPr="00047A39" w:rsidRDefault="00BD1614" w:rsidP="00047A39">
            <w:pPr>
              <w:spacing w:before="0"/>
              <w:rPr>
                <w:rFonts w:cstheme="minorHAnsi"/>
                <w:szCs w:val="24"/>
              </w:rPr>
            </w:pPr>
            <w:r w:rsidRPr="00047A39">
              <w:rPr>
                <w:rFonts w:cstheme="minorHAnsi"/>
                <w:b/>
                <w:szCs w:val="24"/>
              </w:rPr>
              <w:t>Addendum</w:t>
            </w:r>
            <w:r w:rsidR="004A2207" w:rsidRPr="00047A39">
              <w:rPr>
                <w:rFonts w:cstheme="minorHAnsi"/>
                <w:b/>
                <w:szCs w:val="24"/>
              </w:rPr>
              <w:t> </w:t>
            </w:r>
            <w:r w:rsidRPr="00047A39">
              <w:rPr>
                <w:rFonts w:cstheme="minorHAnsi"/>
                <w:b/>
                <w:szCs w:val="24"/>
              </w:rPr>
              <w:t>4 au</w:t>
            </w:r>
            <w:r w:rsidRPr="00047A39">
              <w:rPr>
                <w:rFonts w:cstheme="minorHAnsi"/>
                <w:b/>
                <w:szCs w:val="24"/>
              </w:rPr>
              <w:br/>
              <w:t>Document</w:t>
            </w:r>
            <w:r w:rsidR="004A2207" w:rsidRPr="00047A39">
              <w:rPr>
                <w:rFonts w:cstheme="minorHAnsi"/>
                <w:b/>
                <w:szCs w:val="24"/>
              </w:rPr>
              <w:t> </w:t>
            </w:r>
            <w:r w:rsidRPr="00047A39">
              <w:rPr>
                <w:rFonts w:cstheme="minorHAnsi"/>
                <w:b/>
                <w:szCs w:val="24"/>
              </w:rPr>
              <w:t>75</w:t>
            </w:r>
            <w:r w:rsidR="005F63BD" w:rsidRPr="00047A39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047A39" w14:paraId="7FAC4F89" w14:textId="77777777" w:rsidTr="00CE496F">
        <w:trPr>
          <w:cantSplit/>
          <w:jc w:val="center"/>
        </w:trPr>
        <w:tc>
          <w:tcPr>
            <w:tcW w:w="7229" w:type="dxa"/>
          </w:tcPr>
          <w:p w14:paraId="6C6C906C" w14:textId="77777777" w:rsidR="00BD1614" w:rsidRPr="00047A39" w:rsidRDefault="00BD1614" w:rsidP="00047A3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BED74F3" w14:textId="72C3DB6E" w:rsidR="00BD1614" w:rsidRPr="00047A39" w:rsidRDefault="00BD1614" w:rsidP="00047A39">
            <w:pPr>
              <w:spacing w:before="0"/>
              <w:rPr>
                <w:rFonts w:cstheme="minorHAnsi"/>
                <w:b/>
                <w:szCs w:val="24"/>
              </w:rPr>
            </w:pPr>
            <w:r w:rsidRPr="00047A39">
              <w:rPr>
                <w:rFonts w:cstheme="minorHAnsi"/>
                <w:b/>
                <w:szCs w:val="24"/>
              </w:rPr>
              <w:t>14</w:t>
            </w:r>
            <w:r w:rsidR="00BA51CB" w:rsidRPr="00047A39">
              <w:rPr>
                <w:rFonts w:cstheme="minorHAnsi"/>
                <w:b/>
                <w:szCs w:val="24"/>
              </w:rPr>
              <w:t> </w:t>
            </w:r>
            <w:r w:rsidRPr="00047A39">
              <w:rPr>
                <w:rFonts w:cstheme="minorHAnsi"/>
                <w:b/>
                <w:szCs w:val="24"/>
              </w:rPr>
              <w:t>octobre</w:t>
            </w:r>
            <w:r w:rsidR="00BA51CB" w:rsidRPr="00047A39">
              <w:rPr>
                <w:rFonts w:cstheme="minorHAnsi"/>
                <w:b/>
                <w:szCs w:val="24"/>
              </w:rPr>
              <w:t> </w:t>
            </w:r>
            <w:r w:rsidRPr="00047A39">
              <w:rPr>
                <w:rFonts w:cstheme="minorHAnsi"/>
                <w:b/>
                <w:szCs w:val="24"/>
              </w:rPr>
              <w:t>2026</w:t>
            </w:r>
          </w:p>
        </w:tc>
      </w:tr>
      <w:tr w:rsidR="00BD1614" w:rsidRPr="00047A39" w14:paraId="04DBB16D" w14:textId="77777777" w:rsidTr="00CE496F">
        <w:trPr>
          <w:cantSplit/>
          <w:jc w:val="center"/>
        </w:trPr>
        <w:tc>
          <w:tcPr>
            <w:tcW w:w="7229" w:type="dxa"/>
          </w:tcPr>
          <w:p w14:paraId="107442FE" w14:textId="77777777" w:rsidR="00BD1614" w:rsidRPr="00047A39" w:rsidRDefault="00BD1614" w:rsidP="00047A3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73AC671" w14:textId="77777777" w:rsidR="00BD1614" w:rsidRPr="00047A39" w:rsidRDefault="00BD1614" w:rsidP="00047A39">
            <w:pPr>
              <w:spacing w:before="0"/>
              <w:rPr>
                <w:rFonts w:cstheme="minorHAnsi"/>
                <w:b/>
                <w:szCs w:val="24"/>
              </w:rPr>
            </w:pPr>
            <w:r w:rsidRPr="00047A39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047A39" w14:paraId="526547D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B3243F0" w14:textId="77777777" w:rsidR="00BD1614" w:rsidRPr="00047A39" w:rsidRDefault="00BD1614" w:rsidP="00047A3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047A39" w14:paraId="48ECF0E7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2830F41" w14:textId="38B74AE7" w:rsidR="00BD1614" w:rsidRPr="00047A39" w:rsidRDefault="00C311F9" w:rsidP="00047A39">
            <w:pPr>
              <w:pStyle w:val="Source"/>
            </w:pPr>
            <w:bookmarkStart w:id="2" w:name="dsource" w:colFirst="0" w:colLast="0"/>
            <w:bookmarkEnd w:id="1"/>
            <w:r w:rsidRPr="00047A39">
              <w:t>É</w:t>
            </w:r>
            <w:r w:rsidR="00BD1614" w:rsidRPr="00047A39">
              <w:t xml:space="preserve">tats Membres de la Conférence européenne des </w:t>
            </w:r>
            <w:r w:rsidR="00047A39" w:rsidRPr="00047A39">
              <w:t>a</w:t>
            </w:r>
            <w:r w:rsidR="00BD1614" w:rsidRPr="00047A39">
              <w:t xml:space="preserve">dministrations </w:t>
            </w:r>
            <w:r w:rsidR="00047A39" w:rsidRPr="00047A39">
              <w:br/>
            </w:r>
            <w:r w:rsidR="00BD1614" w:rsidRPr="00047A39">
              <w:t>des postes et télécommunications (CEPT)</w:t>
            </w:r>
          </w:p>
        </w:tc>
      </w:tr>
      <w:tr w:rsidR="00BD1614" w:rsidRPr="00047A39" w14:paraId="456A593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4E2A1EA" w14:textId="1C410ED9" w:rsidR="00BD1614" w:rsidRPr="00047A39" w:rsidRDefault="00BD1614" w:rsidP="00047A39">
            <w:pPr>
              <w:pStyle w:val="Title1"/>
            </w:pPr>
            <w:bookmarkStart w:id="3" w:name="dtitle1" w:colFirst="0" w:colLast="0"/>
            <w:bookmarkEnd w:id="2"/>
            <w:r w:rsidRPr="00047A39">
              <w:t>Propos</w:t>
            </w:r>
            <w:r w:rsidR="00090F76" w:rsidRPr="00047A39">
              <w:t xml:space="preserve">ITION DE </w:t>
            </w:r>
            <w:r w:rsidRPr="00047A39">
              <w:t>suppress</w:t>
            </w:r>
            <w:r w:rsidR="00090F76" w:rsidRPr="00047A39">
              <w:t>ION DE LA</w:t>
            </w:r>
            <w:r w:rsidRPr="00047A39">
              <w:t xml:space="preserve"> R</w:t>
            </w:r>
            <w:r w:rsidR="00090F76" w:rsidRPr="00047A39">
              <w:t>É</w:t>
            </w:r>
            <w:r w:rsidRPr="00047A39">
              <w:t>solution</w:t>
            </w:r>
            <w:r w:rsidR="00090F76" w:rsidRPr="00047A39">
              <w:t> </w:t>
            </w:r>
            <w:r w:rsidRPr="00047A39">
              <w:t>146</w:t>
            </w:r>
          </w:p>
        </w:tc>
      </w:tr>
      <w:tr w:rsidR="00BD1614" w:rsidRPr="00047A39" w14:paraId="1D4FA293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BEE3ABA" w14:textId="77777777" w:rsidR="00BD1614" w:rsidRPr="00047A39" w:rsidRDefault="00BD1614" w:rsidP="00047A3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047A39" w14:paraId="4F1758E7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31CB34D" w14:textId="77777777" w:rsidR="00BD1614" w:rsidRPr="00047A39" w:rsidRDefault="00BD1614" w:rsidP="00047A3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06861E52" w14:textId="77777777" w:rsidR="00BD1614" w:rsidRPr="00047A39" w:rsidRDefault="00BD1614" w:rsidP="00047A39">
      <w:r w:rsidRPr="00047A39">
        <w:br w:type="page"/>
      </w:r>
    </w:p>
    <w:p w14:paraId="6245F133" w14:textId="77777777" w:rsidR="00947AD6" w:rsidRPr="00047A39" w:rsidRDefault="00236E82" w:rsidP="00047A39">
      <w:pPr>
        <w:pStyle w:val="Proposal"/>
      </w:pPr>
      <w:r w:rsidRPr="00047A39">
        <w:lastRenderedPageBreak/>
        <w:t>SUP</w:t>
      </w:r>
      <w:r w:rsidRPr="00047A39">
        <w:tab/>
        <w:t>EUR/75A4/1</w:t>
      </w:r>
    </w:p>
    <w:p w14:paraId="30432152" w14:textId="6EDF3E3D" w:rsidR="00236E82" w:rsidRPr="00047A39" w:rsidRDefault="00236E82" w:rsidP="00047A39">
      <w:pPr>
        <w:pStyle w:val="ResNo"/>
      </w:pPr>
      <w:r w:rsidRPr="00047A39">
        <w:t>RÉSOLUTION</w:t>
      </w:r>
      <w:r w:rsidR="004A2207" w:rsidRPr="00047A39">
        <w:t> </w:t>
      </w:r>
      <w:r w:rsidRPr="00047A39">
        <w:rPr>
          <w:rStyle w:val="href"/>
        </w:rPr>
        <w:t>146</w:t>
      </w:r>
      <w:r w:rsidRPr="00047A39">
        <w:t xml:space="preserve"> (</w:t>
      </w:r>
      <w:r w:rsidRPr="00047A39">
        <w:rPr>
          <w:caps w:val="0"/>
        </w:rPr>
        <w:t>RÉV. BUCAREST, 2022</w:t>
      </w:r>
      <w:r w:rsidRPr="00047A39">
        <w:t>)</w:t>
      </w:r>
    </w:p>
    <w:p w14:paraId="1A6220EE" w14:textId="77777777" w:rsidR="00236E82" w:rsidRPr="00047A39" w:rsidRDefault="00236E82" w:rsidP="00047A39">
      <w:pPr>
        <w:pStyle w:val="Restitle"/>
      </w:pPr>
      <w:r w:rsidRPr="00047A39">
        <w:t>Examen périodique du Règlement des télécommunications internationales</w:t>
      </w:r>
    </w:p>
    <w:p w14:paraId="419611A5" w14:textId="7ECECE96" w:rsidR="00236E82" w:rsidRPr="00047A39" w:rsidRDefault="00236E82" w:rsidP="00047A39">
      <w:pPr>
        <w:pStyle w:val="Normalaftertitle"/>
      </w:pPr>
      <w:r w:rsidRPr="00047A39">
        <w:t>La Conférence de plénipotentiaires de l</w:t>
      </w:r>
      <w:r w:rsidR="00047A39">
        <w:t>'</w:t>
      </w:r>
      <w:r w:rsidRPr="00047A39">
        <w:t>Union internationale des télécommunications (Bucarest, 2022),</w:t>
      </w:r>
    </w:p>
    <w:p w14:paraId="494ABA5A" w14:textId="7F610061" w:rsidR="00C311F9" w:rsidRPr="00047A39" w:rsidRDefault="00BC75D3" w:rsidP="00476B74">
      <w:pPr>
        <w:pStyle w:val="Reasons"/>
      </w:pPr>
      <w:r w:rsidRPr="00047A39">
        <w:rPr>
          <w:b/>
          <w:bCs/>
        </w:rPr>
        <w:t>Motifs:</w:t>
      </w:r>
      <w:r w:rsidRPr="00047A39">
        <w:tab/>
        <w:t>Au cours des 12</w:t>
      </w:r>
      <w:r w:rsidR="00292172" w:rsidRPr="00047A39">
        <w:t> </w:t>
      </w:r>
      <w:r w:rsidRPr="00047A39">
        <w:t>dernières années, trois groupes d</w:t>
      </w:r>
      <w:r w:rsidR="00047A39">
        <w:t>'</w:t>
      </w:r>
      <w:r w:rsidRPr="00047A39">
        <w:t>experts ont étudié de manière approfondie des questions liées au Règlement des télécommunications internationales (RTI). Les Membres de l</w:t>
      </w:r>
      <w:r w:rsidR="00047A39">
        <w:t>'</w:t>
      </w:r>
      <w:r w:rsidRPr="00047A39">
        <w:t>UIT ont participé activement à ces discussions en soumettant des contributions verbales et écrites auxdits groupes pour examen. Des discussions animées au sein des groupes d</w:t>
      </w:r>
      <w:r w:rsidR="00047A39">
        <w:t>'</w:t>
      </w:r>
      <w:r w:rsidRPr="00047A39">
        <w:t>experts et du Conseil de l</w:t>
      </w:r>
      <w:r w:rsidR="00047A39">
        <w:t>'</w:t>
      </w:r>
      <w:r w:rsidRPr="00047A39">
        <w:t>UIT ont montré que des divergences de vues subsistaient sur le RTI. Le dernier Groupe d</w:t>
      </w:r>
      <w:r w:rsidR="00047A39">
        <w:t>'</w:t>
      </w:r>
      <w:r w:rsidRPr="00047A39">
        <w:t>experts n</w:t>
      </w:r>
      <w:r w:rsidR="00047A39">
        <w:t>'</w:t>
      </w:r>
      <w:r w:rsidRPr="00047A39">
        <w:t xml:space="preserve">est parvenu à trouver de consensus sur </w:t>
      </w:r>
      <w:r w:rsidR="00357B2A" w:rsidRPr="00047A39">
        <w:t>aucun point</w:t>
      </w:r>
      <w:r w:rsidRPr="00047A39">
        <w:t xml:space="preserve"> de son mandat et a conclu qu</w:t>
      </w:r>
      <w:r w:rsidR="00047A39">
        <w:t>'</w:t>
      </w:r>
      <w:r w:rsidRPr="00047A39">
        <w:t>"il n</w:t>
      </w:r>
      <w:r w:rsidR="00047A39">
        <w:t>'</w:t>
      </w:r>
      <w:r w:rsidRPr="00047A39">
        <w:t>existait aucun consensus au sein du Groupe sur la marche à suivre concernant le RTI".</w:t>
      </w:r>
      <w:r w:rsidR="00476B74">
        <w:br/>
      </w:r>
      <w:r w:rsidRPr="00047A39">
        <w:t>En l</w:t>
      </w:r>
      <w:r w:rsidR="00047A39">
        <w:t>'</w:t>
      </w:r>
      <w:r w:rsidRPr="00047A39">
        <w:t>absence de consensus, malgré de nombreuses années d</w:t>
      </w:r>
      <w:r w:rsidR="00047A39">
        <w:t>'</w:t>
      </w:r>
      <w:r w:rsidRPr="00047A39">
        <w:t>efforts pour parvenir à un accord, nous proposons la suppression de la Résolution</w:t>
      </w:r>
      <w:r w:rsidR="00564EE3" w:rsidRPr="00047A39">
        <w:t> </w:t>
      </w:r>
      <w:r w:rsidRPr="00047A39">
        <w:t>146</w:t>
      </w:r>
      <w:r w:rsidR="00357B2A" w:rsidRPr="00047A39">
        <w:t xml:space="preserve"> (Rév. Bucarest, 2022)</w:t>
      </w:r>
      <w:r w:rsidRPr="00047A39">
        <w:t xml:space="preserve"> et estimons que l</w:t>
      </w:r>
      <w:r w:rsidR="00047A39">
        <w:t>'</w:t>
      </w:r>
      <w:r w:rsidRPr="00047A39">
        <w:t xml:space="preserve">UIT devrait plutôt consacrer ses ressources à des initiatives concrètes de renforcement des capacités </w:t>
      </w:r>
      <w:r w:rsidR="00B6139B" w:rsidRPr="00047A39">
        <w:t xml:space="preserve">qui </w:t>
      </w:r>
      <w:r w:rsidRPr="00047A39">
        <w:t>traite</w:t>
      </w:r>
      <w:r w:rsidR="00B6139B" w:rsidRPr="00047A39">
        <w:t>nt</w:t>
      </w:r>
      <w:r w:rsidRPr="00047A39">
        <w:t xml:space="preserve"> </w:t>
      </w:r>
      <w:r w:rsidR="00AC3410" w:rsidRPr="00047A39">
        <w:t>d</w:t>
      </w:r>
      <w:r w:rsidRPr="00047A39">
        <w:t>es questions soulevées dans les rapports des Groupes d</w:t>
      </w:r>
      <w:r w:rsidR="00047A39">
        <w:t>'</w:t>
      </w:r>
      <w:r w:rsidRPr="00047A39">
        <w:t>experts.</w:t>
      </w:r>
    </w:p>
    <w:p w14:paraId="52DBF68C" w14:textId="77777777" w:rsidR="00C311F9" w:rsidRPr="00047A39" w:rsidRDefault="00C311F9" w:rsidP="00047A39">
      <w:pPr>
        <w:jc w:val="center"/>
      </w:pPr>
      <w:r w:rsidRPr="00047A39">
        <w:t>______________</w:t>
      </w:r>
    </w:p>
    <w:sectPr w:rsidR="00C311F9" w:rsidRPr="00047A39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DBEE" w14:textId="77777777" w:rsidR="00841DB0" w:rsidRDefault="00841DB0">
      <w:r>
        <w:separator/>
      </w:r>
    </w:p>
  </w:endnote>
  <w:endnote w:type="continuationSeparator" w:id="0">
    <w:p w14:paraId="45E643AE" w14:textId="77777777" w:rsidR="00841DB0" w:rsidRDefault="0084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C43F" w14:textId="77777777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358DD" w14:textId="77777777" w:rsidR="00841DB0" w:rsidRDefault="00841DB0">
      <w:r>
        <w:t>____________________</w:t>
      </w:r>
    </w:p>
  </w:footnote>
  <w:footnote w:type="continuationSeparator" w:id="0">
    <w:p w14:paraId="131A8083" w14:textId="77777777" w:rsidR="00841DB0" w:rsidRDefault="0084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51D1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030D90E7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/75(Add.4)-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E465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208A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E471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4AF1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A237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217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9C31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24A9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9471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CAA5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5343777">
    <w:abstractNumId w:val="9"/>
  </w:num>
  <w:num w:numId="2" w16cid:durableId="1712269445">
    <w:abstractNumId w:val="7"/>
  </w:num>
  <w:num w:numId="3" w16cid:durableId="257180968">
    <w:abstractNumId w:val="6"/>
  </w:num>
  <w:num w:numId="4" w16cid:durableId="745811048">
    <w:abstractNumId w:val="5"/>
  </w:num>
  <w:num w:numId="5" w16cid:durableId="1280339008">
    <w:abstractNumId w:val="4"/>
  </w:num>
  <w:num w:numId="6" w16cid:durableId="329212894">
    <w:abstractNumId w:val="8"/>
  </w:num>
  <w:num w:numId="7" w16cid:durableId="817961455">
    <w:abstractNumId w:val="3"/>
  </w:num>
  <w:num w:numId="8" w16cid:durableId="1662657333">
    <w:abstractNumId w:val="2"/>
  </w:num>
  <w:num w:numId="9" w16cid:durableId="947539183">
    <w:abstractNumId w:val="1"/>
  </w:num>
  <w:num w:numId="10" w16cid:durableId="1528837629">
    <w:abstractNumId w:val="0"/>
  </w:num>
  <w:num w:numId="11" w16cid:durableId="505485214">
    <w:abstractNumId w:val="8"/>
  </w:num>
  <w:num w:numId="12" w16cid:durableId="820192046">
    <w:abstractNumId w:val="3"/>
  </w:num>
  <w:num w:numId="13" w16cid:durableId="682316326">
    <w:abstractNumId w:val="2"/>
  </w:num>
  <w:num w:numId="14" w16cid:durableId="353700478">
    <w:abstractNumId w:val="1"/>
  </w:num>
  <w:num w:numId="15" w16cid:durableId="476000791">
    <w:abstractNumId w:val="0"/>
  </w:num>
  <w:num w:numId="16" w16cid:durableId="182667083">
    <w:abstractNumId w:val="8"/>
  </w:num>
  <w:num w:numId="17" w16cid:durableId="1204827994">
    <w:abstractNumId w:val="3"/>
  </w:num>
  <w:num w:numId="18" w16cid:durableId="1902665690">
    <w:abstractNumId w:val="2"/>
  </w:num>
  <w:num w:numId="19" w16cid:durableId="1295521249">
    <w:abstractNumId w:val="1"/>
  </w:num>
  <w:num w:numId="20" w16cid:durableId="410472783">
    <w:abstractNumId w:val="0"/>
  </w:num>
  <w:num w:numId="21" w16cid:durableId="1276906341">
    <w:abstractNumId w:val="8"/>
  </w:num>
  <w:num w:numId="22" w16cid:durableId="734473066">
    <w:abstractNumId w:val="3"/>
  </w:num>
  <w:num w:numId="23" w16cid:durableId="58213052">
    <w:abstractNumId w:val="2"/>
  </w:num>
  <w:num w:numId="24" w16cid:durableId="683631592">
    <w:abstractNumId w:val="1"/>
  </w:num>
  <w:num w:numId="25" w16cid:durableId="2097944746">
    <w:abstractNumId w:val="0"/>
  </w:num>
  <w:num w:numId="26" w16cid:durableId="984356791">
    <w:abstractNumId w:val="8"/>
  </w:num>
  <w:num w:numId="27" w16cid:durableId="2047630977">
    <w:abstractNumId w:val="3"/>
  </w:num>
  <w:num w:numId="28" w16cid:durableId="1330909946">
    <w:abstractNumId w:val="2"/>
  </w:num>
  <w:num w:numId="29" w16cid:durableId="222327462">
    <w:abstractNumId w:val="1"/>
  </w:num>
  <w:num w:numId="30" w16cid:durableId="1674600211">
    <w:abstractNumId w:val="0"/>
  </w:num>
  <w:num w:numId="31" w16cid:durableId="18047831">
    <w:abstractNumId w:val="8"/>
  </w:num>
  <w:num w:numId="32" w16cid:durableId="1614365394">
    <w:abstractNumId w:val="3"/>
  </w:num>
  <w:num w:numId="33" w16cid:durableId="607854869">
    <w:abstractNumId w:val="2"/>
  </w:num>
  <w:num w:numId="34" w16cid:durableId="1409838376">
    <w:abstractNumId w:val="1"/>
  </w:num>
  <w:num w:numId="35" w16cid:durableId="1172258371">
    <w:abstractNumId w:val="0"/>
  </w:num>
  <w:num w:numId="36" w16cid:durableId="585652738">
    <w:abstractNumId w:val="8"/>
  </w:num>
  <w:num w:numId="37" w16cid:durableId="1899704427">
    <w:abstractNumId w:val="3"/>
  </w:num>
  <w:num w:numId="38" w16cid:durableId="499467662">
    <w:abstractNumId w:val="2"/>
  </w:num>
  <w:num w:numId="39" w16cid:durableId="1381247665">
    <w:abstractNumId w:val="1"/>
  </w:num>
  <w:num w:numId="40" w16cid:durableId="175184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47A39"/>
    <w:rsid w:val="00060D74"/>
    <w:rsid w:val="00072D5C"/>
    <w:rsid w:val="0008398C"/>
    <w:rsid w:val="00084308"/>
    <w:rsid w:val="00090F76"/>
    <w:rsid w:val="000B14B6"/>
    <w:rsid w:val="000C467B"/>
    <w:rsid w:val="000D15FB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10F"/>
    <w:rsid w:val="00214288"/>
    <w:rsid w:val="002355CD"/>
    <w:rsid w:val="00236E82"/>
    <w:rsid w:val="00270B2F"/>
    <w:rsid w:val="002712F9"/>
    <w:rsid w:val="00292172"/>
    <w:rsid w:val="002A0E1B"/>
    <w:rsid w:val="002A7A1D"/>
    <w:rsid w:val="002C1059"/>
    <w:rsid w:val="002C2F9C"/>
    <w:rsid w:val="002E1AF7"/>
    <w:rsid w:val="00322DEA"/>
    <w:rsid w:val="003373A0"/>
    <w:rsid w:val="003541B7"/>
    <w:rsid w:val="00355FBD"/>
    <w:rsid w:val="00357B2A"/>
    <w:rsid w:val="00371863"/>
    <w:rsid w:val="00381461"/>
    <w:rsid w:val="00384EE3"/>
    <w:rsid w:val="00391C12"/>
    <w:rsid w:val="003A0B7D"/>
    <w:rsid w:val="003A45C2"/>
    <w:rsid w:val="003B7A11"/>
    <w:rsid w:val="003C4BE2"/>
    <w:rsid w:val="003D147D"/>
    <w:rsid w:val="003D54D5"/>
    <w:rsid w:val="003D637A"/>
    <w:rsid w:val="00413CB9"/>
    <w:rsid w:val="00430015"/>
    <w:rsid w:val="004678D0"/>
    <w:rsid w:val="00476B74"/>
    <w:rsid w:val="00482954"/>
    <w:rsid w:val="004951C0"/>
    <w:rsid w:val="004A2207"/>
    <w:rsid w:val="004C7646"/>
    <w:rsid w:val="00524001"/>
    <w:rsid w:val="00564B63"/>
    <w:rsid w:val="00564EE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44758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0103"/>
    <w:rsid w:val="006D55E8"/>
    <w:rsid w:val="006E1921"/>
    <w:rsid w:val="006F36F9"/>
    <w:rsid w:val="0070576B"/>
    <w:rsid w:val="00713335"/>
    <w:rsid w:val="00727C2F"/>
    <w:rsid w:val="00735F13"/>
    <w:rsid w:val="007575CC"/>
    <w:rsid w:val="007611BB"/>
    <w:rsid w:val="00763ECA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41DB0"/>
    <w:rsid w:val="008703CB"/>
    <w:rsid w:val="008B61AF"/>
    <w:rsid w:val="008C33C2"/>
    <w:rsid w:val="008C6137"/>
    <w:rsid w:val="008E2DB4"/>
    <w:rsid w:val="00901DD5"/>
    <w:rsid w:val="00901E77"/>
    <w:rsid w:val="00902DD8"/>
    <w:rsid w:val="0090735B"/>
    <w:rsid w:val="00912D5E"/>
    <w:rsid w:val="00934340"/>
    <w:rsid w:val="00947AD6"/>
    <w:rsid w:val="00956DC7"/>
    <w:rsid w:val="00966CD3"/>
    <w:rsid w:val="00987A20"/>
    <w:rsid w:val="009A0E15"/>
    <w:rsid w:val="009A4D33"/>
    <w:rsid w:val="009D4037"/>
    <w:rsid w:val="009F0592"/>
    <w:rsid w:val="009F78BB"/>
    <w:rsid w:val="00A20E72"/>
    <w:rsid w:val="00A246DC"/>
    <w:rsid w:val="00A47BAF"/>
    <w:rsid w:val="00A542D3"/>
    <w:rsid w:val="00A5784F"/>
    <w:rsid w:val="00A8436E"/>
    <w:rsid w:val="00A95B66"/>
    <w:rsid w:val="00AB190D"/>
    <w:rsid w:val="00AC3410"/>
    <w:rsid w:val="00AE0667"/>
    <w:rsid w:val="00B41E0A"/>
    <w:rsid w:val="00B56DE0"/>
    <w:rsid w:val="00B6139B"/>
    <w:rsid w:val="00B71F12"/>
    <w:rsid w:val="00B76FEC"/>
    <w:rsid w:val="00B85E10"/>
    <w:rsid w:val="00B96B1E"/>
    <w:rsid w:val="00BA51CB"/>
    <w:rsid w:val="00BB2A6F"/>
    <w:rsid w:val="00BC29FA"/>
    <w:rsid w:val="00BC75D3"/>
    <w:rsid w:val="00BD1614"/>
    <w:rsid w:val="00BD382C"/>
    <w:rsid w:val="00BD5C12"/>
    <w:rsid w:val="00BD5DA6"/>
    <w:rsid w:val="00BF7D25"/>
    <w:rsid w:val="00C010C0"/>
    <w:rsid w:val="00C0405F"/>
    <w:rsid w:val="00C311F9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0683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0E2E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07C0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293331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357B2A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8c4f59f-efca-473a-8b36-fdcaf76dc9d3">DPM</DPM_x0020_Author>
    <DPM_x0020_File_x0020_name xmlns="d8c4f59f-efca-473a-8b36-fdcaf76dc9d3">S26-PP-C-0075!A4!MSW-F</DPM_x0020_File_x0020_name>
    <DPM_x0020_Version xmlns="d8c4f59f-efca-473a-8b36-fdcaf76dc9d3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8c4f59f-efca-473a-8b36-fdcaf76dc9d3" targetNamespace="http://schemas.microsoft.com/office/2006/metadata/properties" ma:root="true" ma:fieldsID="d41af5c836d734370eb92e7ee5f83852" ns2:_="" ns3:_="">
    <xsd:import namespace="996b2e75-67fd-4955-a3b0-5ab9934cb50b"/>
    <xsd:import namespace="d8c4f59f-efca-473a-8b36-fdcaf76dc9d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4f59f-efca-473a-8b36-fdcaf76dc9d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8c4f59f-efca-473a-8b36-fdcaf76dc9d3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8c4f59f-efca-473a-8b36-fdcaf76dc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1303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S26-PP-C-0075!A4!MSW-F</dc:title>
  <dc:subject>ITU Plenipotentiary Conference (PP-26)</dc:subject>
  <dc:creator>Documents Proposals Manager (DPM)</dc:creator>
  <cp:keywords>DPM_v2026.8.25.1_prod</cp:keywords>
  <dc:description/>
  <cp:lastModifiedBy>GBS2</cp:lastModifiedBy>
  <cp:revision>3</cp:revision>
  <dcterms:created xsi:type="dcterms:W3CDTF">2026-10-30T18:28:00Z</dcterms:created>
  <dcterms:modified xsi:type="dcterms:W3CDTF">2026-10-30T18:29:00Z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