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:rsidRPr="00585CCB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245BF110" w:rsidR="00161CDA" w:rsidRPr="00585CCB" w:rsidRDefault="00C06B2B" w:rsidP="003038E3">
            <w:pPr>
              <w:spacing w:before="0" w:line="240" w:lineRule="atLeast"/>
              <w:rPr>
                <w:rFonts w:cstheme="minorHAnsi"/>
                <w:lang w:val="ru-RU"/>
              </w:rPr>
            </w:pPr>
            <w:r w:rsidRPr="00585CCB">
              <w:rPr>
                <w:noProof/>
                <w:lang w:val="ru-RU"/>
              </w:rPr>
              <w:drawing>
                <wp:anchor distT="0" distB="0" distL="0" distR="0" simplePos="0" relativeHeight="251659264" behindDoc="1" locked="0" layoutInCell="1" allowOverlap="1" wp14:anchorId="763BC215" wp14:editId="0799164B">
                  <wp:simplePos x="0" y="0"/>
                  <wp:positionH relativeFrom="column">
                    <wp:posOffset>-2261870</wp:posOffset>
                  </wp:positionH>
                  <wp:positionV relativeFrom="paragraph">
                    <wp:posOffset>-40005</wp:posOffset>
                  </wp:positionV>
                  <wp:extent cx="6663055" cy="97155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05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585CCB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585CCB" w:rsidRDefault="00EF3B7A" w:rsidP="003038E3">
            <w:pPr>
              <w:spacing w:before="0"/>
              <w:rPr>
                <w:rFonts w:cstheme="minorHAnsi"/>
                <w:szCs w:val="24"/>
                <w:lang w:val="ru-RU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585CCB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585CC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  <w:lang w:val="ru-RU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585CCB" w:rsidRDefault="001A16ED" w:rsidP="003038E3">
            <w:pPr>
              <w:spacing w:before="0"/>
              <w:rPr>
                <w:rFonts w:cstheme="minorHAnsi"/>
                <w:sz w:val="20"/>
                <w:lang w:val="ru-RU"/>
              </w:rPr>
            </w:pPr>
          </w:p>
        </w:tc>
      </w:tr>
      <w:tr w:rsidR="00B273BF" w:rsidRPr="00585CCB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60E6739D" w:rsidR="00B273BF" w:rsidRPr="00585CCB" w:rsidRDefault="00B273BF" w:rsidP="00B273BF">
            <w:pPr>
              <w:pStyle w:val="Committee"/>
              <w:spacing w:after="0"/>
              <w:rPr>
                <w:lang w:val="ru-RU"/>
              </w:rPr>
            </w:pPr>
            <w:bookmarkStart w:id="2" w:name="dnum" w:colFirst="1" w:colLast="1"/>
            <w:bookmarkStart w:id="3" w:name="dmeeting" w:colFirst="0" w:colLast="0"/>
            <w:bookmarkEnd w:id="1"/>
            <w:r w:rsidRPr="00585CCB">
              <w:rPr>
                <w:bCs/>
                <w:color w:val="000000"/>
                <w:lang w:val="ru-RU"/>
              </w:rPr>
              <w:t>ПЛЕНАРНОЕ ЗАСЕДАНИЕ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12DD4235" w:rsidR="00B273BF" w:rsidRPr="00585CCB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4"/>
                <w:lang w:val="ru-RU"/>
              </w:rPr>
            </w:pPr>
            <w:r w:rsidRPr="00585CCB">
              <w:rPr>
                <w:b/>
                <w:bCs/>
                <w:color w:val="000000"/>
                <w:lang w:val="ru-RU"/>
              </w:rPr>
              <w:t>Документ 53-R</w:t>
            </w:r>
          </w:p>
        </w:tc>
      </w:tr>
      <w:tr w:rsidR="00B273BF" w:rsidRPr="00585CCB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B273BF" w:rsidRPr="00585CCB" w:rsidRDefault="00B273BF" w:rsidP="00B273B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  <w:lang w:val="ru-RU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18CDFDC9" w:rsidR="00B273BF" w:rsidRPr="00585CCB" w:rsidRDefault="005A4CEC" w:rsidP="00B273BF">
            <w:pPr>
              <w:spacing w:before="0"/>
              <w:rPr>
                <w:rFonts w:cstheme="minorHAnsi"/>
                <w:b/>
                <w:bCs/>
                <w:szCs w:val="24"/>
                <w:lang w:val="ru-RU"/>
              </w:rPr>
            </w:pPr>
            <w:r w:rsidRPr="00585CCB">
              <w:rPr>
                <w:b/>
                <w:bCs/>
                <w:color w:val="000000"/>
                <w:lang w:val="ru-RU"/>
              </w:rPr>
              <w:t>5</w:t>
            </w:r>
            <w:r w:rsidR="000A0D64" w:rsidRPr="00585CCB">
              <w:rPr>
                <w:b/>
                <w:bCs/>
                <w:color w:val="000000"/>
                <w:lang w:val="ru-RU"/>
              </w:rPr>
              <w:t xml:space="preserve"> </w:t>
            </w:r>
            <w:r w:rsidRPr="00585CCB">
              <w:rPr>
                <w:b/>
                <w:bCs/>
                <w:color w:val="000000"/>
                <w:lang w:val="ru-RU"/>
              </w:rPr>
              <w:t>ок</w:t>
            </w:r>
            <w:r w:rsidR="000A0D64" w:rsidRPr="00585CCB">
              <w:rPr>
                <w:b/>
                <w:bCs/>
                <w:color w:val="000000"/>
                <w:lang w:val="ru-RU"/>
              </w:rPr>
              <w:t>тября 2026 года</w:t>
            </w:r>
          </w:p>
        </w:tc>
      </w:tr>
      <w:bookmarkEnd w:id="4"/>
      <w:bookmarkEnd w:id="5"/>
      <w:tr w:rsidR="00B273BF" w:rsidRPr="00585CCB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B273BF" w:rsidRPr="00585CCB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  <w:lang w:val="ru-RU"/>
              </w:rPr>
            </w:pPr>
          </w:p>
        </w:tc>
        <w:tc>
          <w:tcPr>
            <w:tcW w:w="2801" w:type="dxa"/>
            <w:tcMar>
              <w:right w:w="0" w:type="dxa"/>
            </w:tcMar>
          </w:tcPr>
          <w:p w14:paraId="68FB825D" w14:textId="7881C158" w:rsidR="00B273BF" w:rsidRPr="00585CCB" w:rsidRDefault="00B273BF" w:rsidP="00B273BF">
            <w:pPr>
              <w:tabs>
                <w:tab w:val="left" w:pos="993"/>
              </w:tabs>
              <w:spacing w:before="0"/>
              <w:rPr>
                <w:rFonts w:cstheme="minorHAnsi"/>
                <w:b/>
                <w:bCs/>
                <w:szCs w:val="24"/>
                <w:lang w:val="ru-RU"/>
              </w:rPr>
            </w:pPr>
            <w:r w:rsidRPr="00585CCB">
              <w:rPr>
                <w:b/>
                <w:bCs/>
                <w:color w:val="000000"/>
                <w:lang w:val="ru-RU"/>
              </w:rPr>
              <w:t>Оригинал: английский</w:t>
            </w:r>
          </w:p>
        </w:tc>
      </w:tr>
      <w:tr w:rsidR="001A16ED" w:rsidRPr="00585CCB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585CC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  <w:lang w:val="ru-RU"/>
              </w:rPr>
            </w:pPr>
            <w:bookmarkStart w:id="6" w:name="dbluepink" w:colFirst="0" w:colLast="0"/>
            <w:bookmarkStart w:id="7" w:name="dorlang" w:colFirst="1" w:colLast="1"/>
          </w:p>
        </w:tc>
      </w:tr>
      <w:tr w:rsidR="001A16ED" w:rsidRPr="00585CCB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5005376E" w:rsidR="001A16ED" w:rsidRPr="00585CCB" w:rsidRDefault="002C5BCD" w:rsidP="003038E3">
            <w:pPr>
              <w:pStyle w:val="Source"/>
              <w:rPr>
                <w:lang w:val="ru-RU"/>
              </w:rPr>
            </w:pPr>
            <w:r w:rsidRPr="00585CCB">
              <w:rPr>
                <w:bCs/>
                <w:color w:val="000000"/>
                <w:lang w:val="ru-RU"/>
              </w:rPr>
              <w:t>Записка Генерального секретаря</w:t>
            </w:r>
          </w:p>
        </w:tc>
      </w:tr>
      <w:tr w:rsidR="001A16ED" w:rsidRPr="00585CCB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61D1DEC7" w:rsidR="001A16ED" w:rsidRPr="00585CCB" w:rsidRDefault="00847BAA" w:rsidP="00147C95">
            <w:pPr>
              <w:pStyle w:val="Title1"/>
              <w:spacing w:after="360"/>
              <w:rPr>
                <w:lang w:val="ru-RU"/>
              </w:rPr>
            </w:pPr>
            <w:r w:rsidRPr="00585CCB">
              <w:rPr>
                <w:color w:val="000000"/>
                <w:lang w:val="ru-RU"/>
              </w:rPr>
              <w:t xml:space="preserve">ОТЧЕТ ПО ВОПРОСУ О КРИТЕРИЯХ ПРИЗНАНИЯ ОРГАНИЗАЦИОННЫХ </w:t>
            </w:r>
            <w:r w:rsidR="0015758F" w:rsidRPr="00585CCB">
              <w:rPr>
                <w:color w:val="000000"/>
                <w:lang w:val="ru-RU"/>
              </w:rPr>
              <w:br/>
            </w:r>
            <w:r w:rsidRPr="00585CCB">
              <w:rPr>
                <w:color w:val="000000"/>
                <w:lang w:val="ru-RU"/>
              </w:rPr>
              <w:t>ИЗМЕНЕНИЙ "</w:t>
            </w:r>
            <w:r w:rsidR="005A4CEC" w:rsidRPr="00585CCB">
              <w:rPr>
                <w:color w:val="000000"/>
                <w:lang w:val="ru-RU"/>
              </w:rPr>
              <w:t>ВАЖНЫМИ</w:t>
            </w:r>
            <w:r w:rsidRPr="00585CCB">
              <w:rPr>
                <w:color w:val="000000"/>
                <w:lang w:val="ru-RU"/>
              </w:rPr>
              <w:t>"</w:t>
            </w:r>
          </w:p>
        </w:tc>
      </w:tr>
      <w:tr w:rsidR="001A16ED" w:rsidRPr="00585CCB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7E62F819" w:rsidR="001A16ED" w:rsidRPr="00585CCB" w:rsidRDefault="001A16ED" w:rsidP="003038E3">
            <w:pPr>
              <w:pStyle w:val="Title2"/>
              <w:rPr>
                <w:lang w:val="ru-RU"/>
              </w:rPr>
            </w:pP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37"/>
      </w:tblGrid>
      <w:tr w:rsidR="00B273BF" w:rsidRPr="00585CCB" w14:paraId="28753D31" w14:textId="77777777" w:rsidTr="004713D0">
        <w:trPr>
          <w:trHeight w:val="3402"/>
          <w:jc w:val="center"/>
        </w:trPr>
        <w:tc>
          <w:tcPr>
            <w:tcW w:w="7937" w:type="dxa"/>
          </w:tcPr>
          <w:bookmarkEnd w:id="6"/>
          <w:bookmarkEnd w:id="7"/>
          <w:p w14:paraId="2D9550E8" w14:textId="77777777" w:rsidR="00B273BF" w:rsidRPr="00585CCB" w:rsidRDefault="00B273BF" w:rsidP="00067185">
            <w:pPr>
              <w:pStyle w:val="Headingb"/>
              <w:rPr>
                <w:sz w:val="22"/>
                <w:szCs w:val="22"/>
                <w:lang w:val="ru-RU"/>
              </w:rPr>
            </w:pPr>
            <w:r w:rsidRPr="00585CCB">
              <w:rPr>
                <w:bCs/>
                <w:color w:val="000000"/>
                <w:sz w:val="22"/>
                <w:szCs w:val="22"/>
                <w:lang w:val="ru-RU"/>
              </w:rPr>
              <w:t>Резюме</w:t>
            </w:r>
          </w:p>
          <w:p w14:paraId="42ACCDBF" w14:textId="535F86BC" w:rsidR="002C5BCD" w:rsidRPr="00585CCB" w:rsidRDefault="002C5BCD" w:rsidP="0015758F">
            <w:pPr>
              <w:rPr>
                <w:rFonts w:asciiTheme="minorHAnsi" w:hAnsiTheme="minorHAnsi" w:cstheme="minorHAnsi"/>
                <w:szCs w:val="22"/>
                <w:lang w:val="ru-RU"/>
              </w:rPr>
            </w:pPr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 xml:space="preserve">После утверждения Советом 2026 года отчета Председателя Рабочей группы Совета по финансовым и людским ресурсам (Документ </w:t>
            </w:r>
            <w:hyperlink r:id="rId12" w:history="1">
              <w:r w:rsidR="005A4CEC" w:rsidRPr="00585CCB">
                <w:rPr>
                  <w:rStyle w:val="Hyperlink"/>
                  <w:rFonts w:asciiTheme="minorHAnsi" w:hAnsiTheme="minorHAnsi" w:cstheme="minorHAnsi"/>
                  <w:color w:val="0000E1"/>
                  <w:szCs w:val="22"/>
                  <w:lang w:val="ru-RU"/>
                </w:rPr>
                <w:t>C26/50(Rev.1)</w:t>
              </w:r>
            </w:hyperlink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) секретариату было предложено, как указано в п.</w:t>
            </w:r>
            <w:r w:rsidR="00C06B2B" w:rsidRPr="00585CCB">
              <w:rPr>
                <w:szCs w:val="22"/>
                <w:lang w:val="ru-RU"/>
              </w:rPr>
              <w:t> </w:t>
            </w:r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10.6, подготовить отчет с</w:t>
            </w:r>
            <w:r w:rsidR="0015758F"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 </w:t>
            </w:r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разъяснением того, какие организационные изменения считаются "</w:t>
            </w:r>
            <w:r w:rsidR="005A4CEC"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важными</w:t>
            </w:r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", для дальнейшего обсуждения этого вопроса на Полномочной конференции 2026</w:t>
            </w:r>
            <w:r w:rsidR="0015758F"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 </w:t>
            </w:r>
            <w:r w:rsidRPr="00585CCB">
              <w:rPr>
                <w:rFonts w:asciiTheme="minorHAnsi" w:hAnsiTheme="minorHAnsi" w:cstheme="minorHAnsi"/>
                <w:color w:val="000000"/>
                <w:szCs w:val="22"/>
                <w:lang w:val="ru-RU"/>
              </w:rPr>
              <w:t>года.</w:t>
            </w:r>
            <w:hyperlink r:id="rId13" w:history="1"/>
          </w:p>
          <w:p w14:paraId="3EBF7F3E" w14:textId="77777777" w:rsidR="00B273BF" w:rsidRPr="00585CCB" w:rsidRDefault="00B273BF" w:rsidP="0015758F">
            <w:pPr>
              <w:pStyle w:val="Headingb"/>
              <w:rPr>
                <w:sz w:val="22"/>
                <w:szCs w:val="22"/>
                <w:lang w:val="ru-RU"/>
              </w:rPr>
            </w:pPr>
            <w:r w:rsidRPr="00585CCB">
              <w:rPr>
                <w:bCs/>
                <w:color w:val="000000"/>
                <w:sz w:val="22"/>
                <w:szCs w:val="22"/>
                <w:lang w:val="ru-RU"/>
              </w:rPr>
              <w:t>Необходимые действия</w:t>
            </w:r>
          </w:p>
          <w:p w14:paraId="53813EBF" w14:textId="017848F9" w:rsidR="00B273BF" w:rsidRPr="00585CCB" w:rsidRDefault="00425845" w:rsidP="0015758F">
            <w:pPr>
              <w:rPr>
                <w:szCs w:val="22"/>
                <w:lang w:val="ru-RU"/>
              </w:rPr>
            </w:pPr>
            <w:r w:rsidRPr="00585CCB">
              <w:rPr>
                <w:color w:val="000000"/>
                <w:szCs w:val="22"/>
                <w:lang w:val="ru-RU"/>
              </w:rPr>
              <w:t xml:space="preserve">Полномочной конференции предлагается </w:t>
            </w:r>
            <w:r w:rsidR="005A4CEC" w:rsidRPr="00585CCB">
              <w:rPr>
                <w:b/>
                <w:bCs/>
                <w:color w:val="000000"/>
                <w:szCs w:val="22"/>
                <w:lang w:val="ru-RU"/>
              </w:rPr>
              <w:t>принять к сведению</w:t>
            </w:r>
            <w:r w:rsidRPr="00585CCB">
              <w:rPr>
                <w:color w:val="000000"/>
                <w:szCs w:val="22"/>
                <w:lang w:val="ru-RU"/>
              </w:rPr>
              <w:t xml:space="preserve"> настоящий отчет.</w:t>
            </w:r>
          </w:p>
          <w:p w14:paraId="23731DB9" w14:textId="26B73AC6" w:rsidR="009D50C4" w:rsidRPr="00585CCB" w:rsidRDefault="00EF23A3" w:rsidP="0015758F">
            <w:pPr>
              <w:pStyle w:val="Headingb"/>
              <w:rPr>
                <w:sz w:val="22"/>
                <w:szCs w:val="22"/>
                <w:lang w:val="ru-RU"/>
              </w:rPr>
            </w:pPr>
            <w:r w:rsidRPr="00585CCB">
              <w:rPr>
                <w:bCs/>
                <w:color w:val="000000"/>
                <w:sz w:val="22"/>
                <w:szCs w:val="22"/>
                <w:lang w:val="ru-RU"/>
              </w:rPr>
              <w:t>Финансовые последствия</w:t>
            </w:r>
          </w:p>
          <w:p w14:paraId="4204E6B9" w14:textId="72D741C5" w:rsidR="0055454A" w:rsidRPr="00585CCB" w:rsidRDefault="005A4CEC" w:rsidP="0015758F">
            <w:pPr>
              <w:rPr>
                <w:szCs w:val="22"/>
                <w:lang w:val="ru-RU"/>
              </w:rPr>
            </w:pPr>
            <w:r w:rsidRPr="00585CCB">
              <w:rPr>
                <w:szCs w:val="22"/>
                <w:lang w:val="ru-RU"/>
              </w:rPr>
              <w:t>Отсутствуют.</w:t>
            </w:r>
          </w:p>
          <w:p w14:paraId="37B22941" w14:textId="532C6114" w:rsidR="004371FA" w:rsidRPr="00585CCB" w:rsidRDefault="00B273BF" w:rsidP="0015758F">
            <w:pPr>
              <w:jc w:val="center"/>
              <w:rPr>
                <w:szCs w:val="22"/>
                <w:lang w:val="ru-RU"/>
              </w:rPr>
            </w:pPr>
            <w:r w:rsidRPr="00585CCB">
              <w:rPr>
                <w:color w:val="000000"/>
                <w:szCs w:val="22"/>
                <w:lang w:val="ru-RU"/>
              </w:rPr>
              <w:t>______________</w:t>
            </w:r>
          </w:p>
          <w:p w14:paraId="5DC6AC77" w14:textId="1E2CCC9B" w:rsidR="00B273BF" w:rsidRPr="00585CCB" w:rsidRDefault="00B273BF" w:rsidP="0015758F">
            <w:pPr>
              <w:pStyle w:val="Headingb"/>
              <w:rPr>
                <w:sz w:val="22"/>
                <w:szCs w:val="22"/>
                <w:lang w:val="ru-RU"/>
              </w:rPr>
            </w:pPr>
            <w:r w:rsidRPr="00585CCB">
              <w:rPr>
                <w:bCs/>
                <w:color w:val="000000"/>
                <w:sz w:val="22"/>
                <w:szCs w:val="22"/>
                <w:lang w:val="ru-RU"/>
              </w:rPr>
              <w:t>Справочные материалы</w:t>
            </w:r>
          </w:p>
          <w:p w14:paraId="29D3411A" w14:textId="34BEAB30" w:rsidR="00B273BF" w:rsidRPr="00585CCB" w:rsidRDefault="00265364" w:rsidP="0015758F">
            <w:pPr>
              <w:spacing w:after="120"/>
              <w:rPr>
                <w:szCs w:val="22"/>
                <w:lang w:val="ru-RU"/>
              </w:rPr>
            </w:pPr>
            <w:hyperlink r:id="rId14" w:history="1">
              <w:r w:rsidRPr="00585CCB">
                <w:rPr>
                  <w:rStyle w:val="Hyperlink"/>
                  <w:i/>
                  <w:iCs/>
                  <w:color w:val="0000E1"/>
                  <w:szCs w:val="22"/>
                  <w:lang w:val="ru-RU"/>
                </w:rPr>
                <w:t>Конвенция Международного союза электросвязи</w:t>
              </w:r>
            </w:hyperlink>
            <w:r w:rsidRPr="00585CCB">
              <w:rPr>
                <w:i/>
                <w:iCs/>
                <w:color w:val="000000"/>
                <w:szCs w:val="22"/>
                <w:lang w:val="ru-RU"/>
              </w:rPr>
              <w:t>, принятая Полномочной конференцией 2022 года</w:t>
            </w:r>
            <w:r w:rsidR="005A4CEC" w:rsidRPr="00585CCB">
              <w:rPr>
                <w:i/>
                <w:iCs/>
                <w:color w:val="000000"/>
                <w:szCs w:val="22"/>
                <w:lang w:val="ru-RU"/>
              </w:rPr>
              <w:t xml:space="preserve">; </w:t>
            </w:r>
            <w:r w:rsidR="005A4CEC" w:rsidRPr="00585CCB">
              <w:rPr>
                <w:i/>
                <w:szCs w:val="22"/>
                <w:lang w:val="ru-RU" w:eastAsia="zh-CN"/>
              </w:rPr>
              <w:t xml:space="preserve">Документы </w:t>
            </w:r>
            <w:hyperlink r:id="rId15" w:history="1">
              <w:r w:rsidR="005A4CEC" w:rsidRPr="00585CCB">
                <w:rPr>
                  <w:rStyle w:val="Hyperlink"/>
                  <w:i/>
                  <w:color w:val="0000E1"/>
                  <w:szCs w:val="22"/>
                  <w:lang w:val="ru-RU" w:eastAsia="zh-CN"/>
                </w:rPr>
                <w:t>C97/115</w:t>
              </w:r>
            </w:hyperlink>
            <w:r w:rsidR="005A4CEC" w:rsidRPr="00585CCB">
              <w:rPr>
                <w:i/>
                <w:szCs w:val="22"/>
                <w:lang w:val="ru-RU" w:eastAsia="zh-CN"/>
              </w:rPr>
              <w:t xml:space="preserve"> и </w:t>
            </w:r>
            <w:hyperlink r:id="rId16" w:history="1">
              <w:r w:rsidR="005A4CEC" w:rsidRPr="00585CCB">
                <w:rPr>
                  <w:rStyle w:val="Hyperlink"/>
                  <w:i/>
                  <w:color w:val="0000E1"/>
                  <w:szCs w:val="22"/>
                  <w:lang w:val="ru-RU" w:eastAsia="zh-CN"/>
                </w:rPr>
                <w:t>C9</w:t>
              </w:r>
              <w:r w:rsidR="004E1132" w:rsidRPr="00585CCB">
                <w:rPr>
                  <w:rStyle w:val="Hyperlink"/>
                  <w:i/>
                  <w:color w:val="0000E1"/>
                  <w:szCs w:val="22"/>
                  <w:lang w:val="ru-RU" w:eastAsia="zh-CN"/>
                </w:rPr>
                <w:t>7</w:t>
              </w:r>
              <w:r w:rsidR="005A4CEC" w:rsidRPr="00585CCB">
                <w:rPr>
                  <w:rStyle w:val="Hyperlink"/>
                  <w:i/>
                  <w:color w:val="0000E1"/>
                  <w:szCs w:val="22"/>
                  <w:lang w:val="ru-RU" w:eastAsia="zh-CN"/>
                </w:rPr>
                <w:t>/116</w:t>
              </w:r>
            </w:hyperlink>
            <w:r w:rsidR="005A4CEC" w:rsidRPr="00585CCB">
              <w:rPr>
                <w:i/>
                <w:szCs w:val="22"/>
                <w:lang w:val="ru-RU" w:eastAsia="zh-CN"/>
              </w:rPr>
              <w:t xml:space="preserve"> Совета</w:t>
            </w:r>
          </w:p>
        </w:tc>
      </w:tr>
    </w:tbl>
    <w:p w14:paraId="34B943DD" w14:textId="77777777" w:rsidR="00B273BF" w:rsidRPr="00585CCB" w:rsidRDefault="00B273BF" w:rsidP="00B273BF">
      <w:pPr>
        <w:spacing w:before="0"/>
        <w:rPr>
          <w:lang w:val="ru-RU"/>
        </w:rPr>
      </w:pPr>
    </w:p>
    <w:p w14:paraId="3717F895" w14:textId="05A25D60" w:rsidR="0008540E" w:rsidRPr="00585CCB" w:rsidRDefault="001A16ED" w:rsidP="00004F8B">
      <w:pPr>
        <w:rPr>
          <w:lang w:val="ru-RU"/>
        </w:rPr>
      </w:pPr>
      <w:r w:rsidRPr="00585CCB">
        <w:rPr>
          <w:lang w:val="ru-RU"/>
        </w:rPr>
        <w:br w:type="page"/>
      </w:r>
    </w:p>
    <w:p w14:paraId="49986C22" w14:textId="0ACA2C83" w:rsidR="00B273BF" w:rsidRPr="00585CCB" w:rsidRDefault="0055454A" w:rsidP="00067185">
      <w:pPr>
        <w:pStyle w:val="Heading1"/>
        <w:rPr>
          <w:lang w:val="ru-RU"/>
        </w:rPr>
      </w:pPr>
      <w:r w:rsidRPr="00585CCB">
        <w:rPr>
          <w:bCs/>
          <w:lang w:val="ru-RU"/>
        </w:rPr>
        <w:lastRenderedPageBreak/>
        <w:t>1</w:t>
      </w:r>
      <w:r w:rsidRPr="00585CCB">
        <w:rPr>
          <w:lang w:val="ru-RU"/>
        </w:rPr>
        <w:tab/>
      </w:r>
      <w:r w:rsidRPr="00585CCB">
        <w:rPr>
          <w:bCs/>
          <w:lang w:val="ru-RU"/>
        </w:rPr>
        <w:t>Назначение</w:t>
      </w:r>
    </w:p>
    <w:p w14:paraId="34E04D82" w14:textId="35C64560" w:rsidR="00DE6801" w:rsidRPr="00585CCB" w:rsidRDefault="00FD058C" w:rsidP="0015758F">
      <w:pPr>
        <w:rPr>
          <w:lang w:val="ru-RU"/>
        </w:rPr>
      </w:pPr>
      <w:r w:rsidRPr="00585CCB">
        <w:rPr>
          <w:lang w:val="ru-RU"/>
        </w:rPr>
        <w:t xml:space="preserve">Настоящий отчет подготовлен в соответствии с п. 10.6 Отчета Председателя Рабочей группы Совета по финансовым и людским ресурсам (Документ </w:t>
      </w:r>
      <w:hyperlink r:id="rId17">
        <w:r w:rsidR="005A4CEC" w:rsidRPr="00585CCB">
          <w:rPr>
            <w:rStyle w:val="Hyperlink"/>
            <w:rFonts w:asciiTheme="minorHAnsi" w:hAnsiTheme="minorHAnsi" w:cstheme="minorBidi"/>
            <w:color w:val="0000E1"/>
            <w:lang w:val="ru-RU"/>
          </w:rPr>
          <w:t>C26/50(Rev.1)</w:t>
        </w:r>
      </w:hyperlink>
      <w:r w:rsidRPr="00585CCB">
        <w:rPr>
          <w:lang w:val="ru-RU"/>
        </w:rPr>
        <w:t xml:space="preserve">) и содержит </w:t>
      </w:r>
      <w:r w:rsidR="00370C3A" w:rsidRPr="00585CCB">
        <w:rPr>
          <w:lang w:val="ru-RU"/>
        </w:rPr>
        <w:t xml:space="preserve">разъяснения </w:t>
      </w:r>
      <w:r w:rsidRPr="00585CCB">
        <w:rPr>
          <w:lang w:val="ru-RU"/>
        </w:rPr>
        <w:t>критери</w:t>
      </w:r>
      <w:r w:rsidR="00370C3A" w:rsidRPr="00585CCB">
        <w:rPr>
          <w:lang w:val="ru-RU"/>
        </w:rPr>
        <w:t>ев</w:t>
      </w:r>
      <w:r w:rsidRPr="00585CCB">
        <w:rPr>
          <w:lang w:val="ru-RU"/>
        </w:rPr>
        <w:t>, позволяющи</w:t>
      </w:r>
      <w:r w:rsidR="00370C3A" w:rsidRPr="00585CCB">
        <w:rPr>
          <w:lang w:val="ru-RU"/>
        </w:rPr>
        <w:t>х</w:t>
      </w:r>
      <w:r w:rsidRPr="00585CCB">
        <w:rPr>
          <w:lang w:val="ru-RU"/>
        </w:rPr>
        <w:t xml:space="preserve"> отличить "</w:t>
      </w:r>
      <w:r w:rsidR="005A4CEC" w:rsidRPr="00585CCB">
        <w:rPr>
          <w:lang w:val="ru-RU"/>
        </w:rPr>
        <w:t>важные</w:t>
      </w:r>
      <w:r w:rsidRPr="00585CCB">
        <w:rPr>
          <w:lang w:val="ru-RU"/>
        </w:rPr>
        <w:t>" организационные</w:t>
      </w:r>
      <w:r w:rsidR="005A4CEC" w:rsidRPr="00585CCB">
        <w:rPr>
          <w:lang w:val="ru-RU"/>
        </w:rPr>
        <w:t xml:space="preserve"> </w:t>
      </w:r>
      <w:r w:rsidRPr="00585CCB">
        <w:rPr>
          <w:lang w:val="ru-RU"/>
        </w:rPr>
        <w:t>изменения от оперативных или административных корректировок.</w:t>
      </w:r>
      <w:hyperlink r:id="rId18" w:history="1"/>
    </w:p>
    <w:p w14:paraId="2D1F67FF" w14:textId="3854C418" w:rsidR="009C2901" w:rsidRPr="00585CCB" w:rsidRDefault="0055454A" w:rsidP="00067185">
      <w:pPr>
        <w:pStyle w:val="Heading1"/>
        <w:rPr>
          <w:lang w:val="ru-RU"/>
        </w:rPr>
      </w:pPr>
      <w:r w:rsidRPr="00585CCB">
        <w:rPr>
          <w:bCs/>
          <w:lang w:val="ru-RU"/>
        </w:rPr>
        <w:t>2</w:t>
      </w:r>
      <w:r w:rsidRPr="00585CCB">
        <w:rPr>
          <w:lang w:val="ru-RU"/>
        </w:rPr>
        <w:tab/>
      </w:r>
      <w:r w:rsidRPr="00585CCB">
        <w:rPr>
          <w:bCs/>
          <w:lang w:val="ru-RU"/>
        </w:rPr>
        <w:t>Правовой и управленческий контекст</w:t>
      </w:r>
    </w:p>
    <w:p w14:paraId="28E55D95" w14:textId="4950D9A5" w:rsidR="009C2901" w:rsidRPr="00585CCB" w:rsidRDefault="009C2901" w:rsidP="0015758F">
      <w:pPr>
        <w:rPr>
          <w:lang w:val="ru-RU"/>
        </w:rPr>
      </w:pPr>
      <w:r w:rsidRPr="00585CCB">
        <w:rPr>
          <w:lang w:val="ru-RU"/>
        </w:rPr>
        <w:t xml:space="preserve">Согласно п. 70(4) </w:t>
      </w:r>
      <w:r w:rsidR="0015758F" w:rsidRPr="00585CCB">
        <w:rPr>
          <w:lang w:val="ru-RU"/>
        </w:rPr>
        <w:t xml:space="preserve">Статьи </w:t>
      </w:r>
      <w:r w:rsidRPr="00585CCB">
        <w:rPr>
          <w:lang w:val="ru-RU"/>
        </w:rPr>
        <w:t xml:space="preserve">4 Конвенции Международного союза электросвязи, Совет "принимает решения о предложениях относительно важных структурных изменений в Генеральном секретариате и Бюро Секторов Союза, соответствующих Уставу и настоящей Конвенции, представленных Генеральным секретарем после их рассмотрения Координационным комитетом". В этом положении устанавливаются рамки управления, </w:t>
      </w:r>
      <w:r w:rsidR="00370C3A" w:rsidRPr="00585CCB">
        <w:rPr>
          <w:lang w:val="ru-RU"/>
        </w:rPr>
        <w:t xml:space="preserve">составляющие </w:t>
      </w:r>
      <w:r w:rsidRPr="00585CCB">
        <w:rPr>
          <w:lang w:val="ru-RU"/>
        </w:rPr>
        <w:t>организационные изменения</w:t>
      </w:r>
      <w:r w:rsidR="00370C3A" w:rsidRPr="00585CCB">
        <w:rPr>
          <w:lang w:val="ru-RU"/>
        </w:rPr>
        <w:t>, в отношении которых требуется принятие решения Советом</w:t>
      </w:r>
      <w:r w:rsidRPr="00585CCB">
        <w:rPr>
          <w:lang w:val="ru-RU"/>
        </w:rPr>
        <w:t>.</w:t>
      </w:r>
    </w:p>
    <w:p w14:paraId="5C4CA52A" w14:textId="6754A681" w:rsidR="00370C3A" w:rsidRPr="00585CCB" w:rsidRDefault="00A043BB" w:rsidP="0015758F">
      <w:pPr>
        <w:rPr>
          <w:lang w:val="ru-RU"/>
        </w:rPr>
      </w:pPr>
      <w:r w:rsidRPr="00585CCB">
        <w:rPr>
          <w:lang w:val="ru-RU"/>
        </w:rPr>
        <w:t>Резолюци</w:t>
      </w:r>
      <w:r w:rsidR="00370C3A" w:rsidRPr="00585CCB">
        <w:rPr>
          <w:lang w:val="ru-RU"/>
        </w:rPr>
        <w:t>я</w:t>
      </w:r>
      <w:r w:rsidRPr="00585CCB">
        <w:rPr>
          <w:lang w:val="ru-RU"/>
        </w:rPr>
        <w:t xml:space="preserve"> 1107 Совета о классификации должностей (Документ </w:t>
      </w:r>
      <w:hyperlink r:id="rId19" w:history="1">
        <w:r w:rsidR="005A4CEC" w:rsidRPr="00585CCB">
          <w:rPr>
            <w:rStyle w:val="Hyperlink"/>
            <w:color w:val="0000E1"/>
            <w:lang w:val="ru-RU" w:eastAsia="zh-CN"/>
          </w:rPr>
          <w:t>C97/115</w:t>
        </w:r>
      </w:hyperlink>
      <w:r w:rsidRPr="00585CCB">
        <w:rPr>
          <w:lang w:val="ru-RU"/>
        </w:rPr>
        <w:t xml:space="preserve">) </w:t>
      </w:r>
      <w:r w:rsidR="00370C3A" w:rsidRPr="00585CCB">
        <w:rPr>
          <w:lang w:val="ru-RU"/>
        </w:rPr>
        <w:t>наделяет Генерального секретаря полномочия</w:t>
      </w:r>
      <w:r w:rsidR="00774F2C" w:rsidRPr="00585CCB">
        <w:rPr>
          <w:lang w:val="ru-RU"/>
        </w:rPr>
        <w:t>ми</w:t>
      </w:r>
      <w:r w:rsidR="00370C3A" w:rsidRPr="00585CCB">
        <w:rPr>
          <w:lang w:val="ru-RU"/>
        </w:rPr>
        <w:t>, после консультаций с Координационным комитетом (КК), по изменению классификации или повышению категории существующих должностей категории общего обслуживания и категории специалистов</w:t>
      </w:r>
      <w:r w:rsidRPr="00585CCB">
        <w:rPr>
          <w:lang w:val="ru-RU"/>
        </w:rPr>
        <w:t>.</w:t>
      </w:r>
    </w:p>
    <w:p w14:paraId="17B3137B" w14:textId="38776B1A" w:rsidR="00092391" w:rsidRPr="00585CCB" w:rsidRDefault="00370C3A" w:rsidP="0015758F">
      <w:pPr>
        <w:rPr>
          <w:lang w:val="ru-RU"/>
        </w:rPr>
      </w:pPr>
      <w:r w:rsidRPr="00585CCB">
        <w:rPr>
          <w:lang w:val="ru-RU"/>
        </w:rPr>
        <w:t>Резолюция 1108 Совета об управлении должностями (</w:t>
      </w:r>
      <w:r w:rsidR="00774F2C" w:rsidRPr="00585CCB">
        <w:rPr>
          <w:lang w:val="ru-RU"/>
        </w:rPr>
        <w:t xml:space="preserve">Документ </w:t>
      </w:r>
      <w:hyperlink r:id="rId20" w:history="1">
        <w:r w:rsidRPr="00585CCB">
          <w:rPr>
            <w:rStyle w:val="Hyperlink"/>
            <w:color w:val="0000E1"/>
            <w:lang w:val="ru-RU" w:eastAsia="zh-CN"/>
          </w:rPr>
          <w:t>C97/116</w:t>
        </w:r>
      </w:hyperlink>
      <w:r w:rsidRPr="00585CCB">
        <w:rPr>
          <w:lang w:val="ru-RU"/>
        </w:rPr>
        <w:t>) наделяет Генерального секретаря полномочиями, после консультаций с Координационным комитетом (К</w:t>
      </w:r>
      <w:r w:rsidR="00774F2C" w:rsidRPr="00585CCB">
        <w:rPr>
          <w:lang w:val="ru-RU"/>
        </w:rPr>
        <w:t>К</w:t>
      </w:r>
      <w:r w:rsidRPr="00585CCB">
        <w:rPr>
          <w:lang w:val="ru-RU"/>
        </w:rPr>
        <w:t xml:space="preserve">), </w:t>
      </w:r>
      <w:r w:rsidR="00774F2C" w:rsidRPr="00585CCB">
        <w:rPr>
          <w:lang w:val="ru-RU"/>
        </w:rPr>
        <w:t xml:space="preserve">по </w:t>
      </w:r>
      <w:r w:rsidRPr="00585CCB">
        <w:rPr>
          <w:lang w:val="ru-RU"/>
        </w:rPr>
        <w:t>создани</w:t>
      </w:r>
      <w:r w:rsidR="00774F2C" w:rsidRPr="00585CCB">
        <w:rPr>
          <w:lang w:val="ru-RU"/>
        </w:rPr>
        <w:t>ю</w:t>
      </w:r>
      <w:r w:rsidRPr="00585CCB">
        <w:rPr>
          <w:lang w:val="ru-RU"/>
        </w:rPr>
        <w:t xml:space="preserve"> или упразднени</w:t>
      </w:r>
      <w:r w:rsidR="00774F2C" w:rsidRPr="00585CCB">
        <w:rPr>
          <w:lang w:val="ru-RU"/>
        </w:rPr>
        <w:t>ю</w:t>
      </w:r>
      <w:r w:rsidRPr="00585CCB">
        <w:rPr>
          <w:lang w:val="ru-RU"/>
        </w:rPr>
        <w:t xml:space="preserve"> должностей категории общего обслуживания и категории специалистов.</w:t>
      </w:r>
      <w:hyperlink r:id="rId21" w:history="1"/>
      <w:hyperlink r:id="rId22" w:history="1"/>
    </w:p>
    <w:p w14:paraId="210105ED" w14:textId="75568BBA" w:rsidR="00CC1542" w:rsidRPr="00585CCB" w:rsidRDefault="0055454A" w:rsidP="00067185">
      <w:pPr>
        <w:pStyle w:val="Heading1"/>
        <w:rPr>
          <w:lang w:val="ru-RU"/>
        </w:rPr>
      </w:pPr>
      <w:r w:rsidRPr="00585CCB">
        <w:rPr>
          <w:bCs/>
          <w:lang w:val="ru-RU"/>
        </w:rPr>
        <w:t>3</w:t>
      </w:r>
      <w:r w:rsidRPr="00585CCB">
        <w:rPr>
          <w:lang w:val="ru-RU"/>
        </w:rPr>
        <w:tab/>
      </w:r>
      <w:r w:rsidRPr="00585CCB">
        <w:rPr>
          <w:bCs/>
          <w:lang w:val="ru-RU"/>
        </w:rPr>
        <w:t>Существующая практика</w:t>
      </w:r>
    </w:p>
    <w:p w14:paraId="2DF3878C" w14:textId="2A336B10" w:rsidR="006C102C" w:rsidRPr="00585CCB" w:rsidRDefault="00370C3A" w:rsidP="0015758F">
      <w:pPr>
        <w:rPr>
          <w:lang w:val="ru-RU"/>
        </w:rPr>
      </w:pPr>
      <w:r w:rsidRPr="00585CCB">
        <w:rPr>
          <w:lang w:val="ru-RU"/>
        </w:rPr>
        <w:t>Организационн</w:t>
      </w:r>
      <w:r w:rsidR="002F2685" w:rsidRPr="00585CCB">
        <w:rPr>
          <w:lang w:val="ru-RU"/>
        </w:rPr>
        <w:t>ое</w:t>
      </w:r>
      <w:r w:rsidRPr="00585CCB">
        <w:rPr>
          <w:lang w:val="ru-RU"/>
        </w:rPr>
        <w:t xml:space="preserve"> </w:t>
      </w:r>
      <w:r w:rsidR="006C102C" w:rsidRPr="00585CCB">
        <w:rPr>
          <w:lang w:val="ru-RU"/>
        </w:rPr>
        <w:t>изменени</w:t>
      </w:r>
      <w:r w:rsidR="002F2685" w:rsidRPr="00585CCB">
        <w:rPr>
          <w:lang w:val="ru-RU"/>
        </w:rPr>
        <w:t>е</w:t>
      </w:r>
      <w:r w:rsidR="006C102C" w:rsidRPr="00585CCB">
        <w:rPr>
          <w:lang w:val="ru-RU"/>
        </w:rPr>
        <w:t xml:space="preserve"> счита</w:t>
      </w:r>
      <w:r w:rsidR="002F2685" w:rsidRPr="00585CCB">
        <w:rPr>
          <w:lang w:val="ru-RU"/>
        </w:rPr>
        <w:t>е</w:t>
      </w:r>
      <w:r w:rsidR="006C102C" w:rsidRPr="00585CCB">
        <w:rPr>
          <w:lang w:val="ru-RU"/>
        </w:rPr>
        <w:t>тся "</w:t>
      </w:r>
      <w:r w:rsidRPr="00585CCB">
        <w:rPr>
          <w:lang w:val="ru-RU"/>
        </w:rPr>
        <w:t>важным</w:t>
      </w:r>
      <w:r w:rsidR="002F2685" w:rsidRPr="00585CCB">
        <w:rPr>
          <w:lang w:val="ru-RU"/>
        </w:rPr>
        <w:t xml:space="preserve">", если оно влечет за собой изменения, затрагивающие более 50% функций и обязанностей штатной должности уровня D.1 или D.2, финансируемой из регулярного бюджета и предусматривающей заключение срочного контракта. Данное требование охватывает изменения </w:t>
      </w:r>
      <w:r w:rsidR="006C102C" w:rsidRPr="00585CCB">
        <w:rPr>
          <w:lang w:val="ru-RU"/>
        </w:rPr>
        <w:t xml:space="preserve">мандата </w:t>
      </w:r>
      <w:r w:rsidR="002F2685" w:rsidRPr="00585CCB">
        <w:rPr>
          <w:lang w:val="ru-RU"/>
        </w:rPr>
        <w:t xml:space="preserve">или организационной структуры </w:t>
      </w:r>
      <w:r w:rsidR="006C102C" w:rsidRPr="00585CCB">
        <w:rPr>
          <w:lang w:val="ru-RU"/>
        </w:rPr>
        <w:t xml:space="preserve">департамента или </w:t>
      </w:r>
      <w:r w:rsidR="00C06B2B" w:rsidRPr="00585CCB">
        <w:rPr>
          <w:lang w:val="ru-RU"/>
        </w:rPr>
        <w:t>Б</w:t>
      </w:r>
      <w:r w:rsidR="006C102C" w:rsidRPr="00585CCB">
        <w:rPr>
          <w:lang w:val="ru-RU"/>
        </w:rPr>
        <w:t>юро</w:t>
      </w:r>
      <w:r w:rsidR="002F2685" w:rsidRPr="00585CCB">
        <w:rPr>
          <w:lang w:val="ru-RU"/>
        </w:rPr>
        <w:t xml:space="preserve"> в той мере, в какой такие изменения затрагивают соответствующие должности. </w:t>
      </w:r>
    </w:p>
    <w:p w14:paraId="06430BE6" w14:textId="3CF88FD9" w:rsidR="007432CD" w:rsidRPr="00585CCB" w:rsidRDefault="00774F2C" w:rsidP="0015758F">
      <w:pPr>
        <w:rPr>
          <w:lang w:val="ru-RU"/>
        </w:rPr>
      </w:pPr>
      <w:r w:rsidRPr="00585CCB">
        <w:rPr>
          <w:lang w:val="ru-RU"/>
        </w:rPr>
        <w:t xml:space="preserve">Это требование применяется к должностям уровней D.1 и D.2 с учетом того, что полномочия по созданию или упразднению должностей категории общего обслуживания и категории специалистов уровней G.1−P.5 делегированы Генеральному секретарю в соответствии с Резолюцией 1108 Совета при соблюдении предусмотренных в ней условий. По рекомендации Департамента управления людскими ресурсами и после рассмотрения Координационным комитетом Генеральный секретарь представляет Совету предложение, отвечающее вышеуказанному требованию, для принятия решения в соответствии </w:t>
      </w:r>
      <w:r w:rsidR="00680B07" w:rsidRPr="00585CCB">
        <w:rPr>
          <w:lang w:val="ru-RU"/>
        </w:rPr>
        <w:t xml:space="preserve">с п. 70(4) </w:t>
      </w:r>
      <w:r w:rsidR="0015758F" w:rsidRPr="00585CCB">
        <w:rPr>
          <w:lang w:val="ru-RU"/>
        </w:rPr>
        <w:t xml:space="preserve">Статьи </w:t>
      </w:r>
      <w:r w:rsidR="00680B07" w:rsidRPr="00585CCB">
        <w:rPr>
          <w:lang w:val="ru-RU"/>
        </w:rPr>
        <w:t>4 Конвенции.</w:t>
      </w:r>
    </w:p>
    <w:p w14:paraId="3148A0AC" w14:textId="77777777" w:rsidR="0015758F" w:rsidRPr="00585CCB" w:rsidRDefault="0015758F" w:rsidP="0015758F">
      <w:pPr>
        <w:spacing w:before="720"/>
        <w:jc w:val="center"/>
        <w:rPr>
          <w:lang w:val="ru-RU"/>
        </w:rPr>
      </w:pPr>
      <w:r w:rsidRPr="00585CCB">
        <w:rPr>
          <w:lang w:val="ru-RU"/>
        </w:rPr>
        <w:t>______________</w:t>
      </w:r>
    </w:p>
    <w:sectPr w:rsidR="0015758F" w:rsidRPr="00585CCB" w:rsidSect="00847BAA">
      <w:headerReference w:type="default" r:id="rId23"/>
      <w:footerReference w:type="first" r:id="rId24"/>
      <w:type w:val="continuous"/>
      <w:pgSz w:w="11913" w:h="16834"/>
      <w:pgMar w:top="1361" w:right="1134" w:bottom="1361" w:left="1134" w:header="567" w:footer="567" w:gutter="0"/>
      <w:paperSrc w:first="7" w:other="7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42983" w14:textId="77777777" w:rsidR="005F61DE" w:rsidRDefault="005F61DE">
      <w:r>
        <w:separator/>
      </w:r>
    </w:p>
  </w:endnote>
  <w:endnote w:type="continuationSeparator" w:id="0">
    <w:p w14:paraId="1E453E30" w14:textId="77777777" w:rsidR="005F61DE" w:rsidRDefault="005F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3389D96F" w:rsidR="00A516BB" w:rsidRPr="00C06B2B" w:rsidRDefault="00C06B2B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ru-RU"/>
      </w:rPr>
    </w:pPr>
    <w:r>
      <w:rPr>
        <w:rFonts w:ascii="Symbol" w:hAnsi="Symbol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721C" w14:textId="77777777" w:rsidR="005F61DE" w:rsidRDefault="005F61DE">
      <w:r>
        <w:t>____________________</w:t>
      </w:r>
    </w:p>
  </w:footnote>
  <w:footnote w:type="continuationSeparator" w:id="0">
    <w:p w14:paraId="0F2E1D98" w14:textId="77777777" w:rsidR="005F61DE" w:rsidRDefault="005F6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F0C33F" w14:textId="3358C49A" w:rsidR="00CE1B90" w:rsidRDefault="00CE1B90" w:rsidP="00847BAA">
    <w:pPr>
      <w:pStyle w:val="Header"/>
    </w:pPr>
    <w:r>
      <w:rPr>
        <w:lang w:val="ru-RU"/>
      </w:rPr>
      <w:t>PP26/53-R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D5EFB"/>
    <w:multiLevelType w:val="hybridMultilevel"/>
    <w:tmpl w:val="F280B6B6"/>
    <w:lvl w:ilvl="0" w:tplc="DA1CF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338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4CD8"/>
    <w:rsid w:val="00015E97"/>
    <w:rsid w:val="000235EC"/>
    <w:rsid w:val="00026D5A"/>
    <w:rsid w:val="0003044C"/>
    <w:rsid w:val="00040917"/>
    <w:rsid w:val="00041924"/>
    <w:rsid w:val="00042810"/>
    <w:rsid w:val="000507C1"/>
    <w:rsid w:val="000521EC"/>
    <w:rsid w:val="000525B4"/>
    <w:rsid w:val="00053B97"/>
    <w:rsid w:val="00062AAE"/>
    <w:rsid w:val="00067185"/>
    <w:rsid w:val="00070CA8"/>
    <w:rsid w:val="00082EB9"/>
    <w:rsid w:val="000842DF"/>
    <w:rsid w:val="000849BF"/>
    <w:rsid w:val="0008540E"/>
    <w:rsid w:val="00086D14"/>
    <w:rsid w:val="00092391"/>
    <w:rsid w:val="000949CC"/>
    <w:rsid w:val="00094B4F"/>
    <w:rsid w:val="000A0D64"/>
    <w:rsid w:val="000A1015"/>
    <w:rsid w:val="000B03F9"/>
    <w:rsid w:val="000B0A77"/>
    <w:rsid w:val="000B0D6C"/>
    <w:rsid w:val="000B596F"/>
    <w:rsid w:val="000B5BB9"/>
    <w:rsid w:val="000B6113"/>
    <w:rsid w:val="000B7152"/>
    <w:rsid w:val="000C4701"/>
    <w:rsid w:val="000D0741"/>
    <w:rsid w:val="000E4C7A"/>
    <w:rsid w:val="000E5E15"/>
    <w:rsid w:val="000F2BF7"/>
    <w:rsid w:val="000F5A9A"/>
    <w:rsid w:val="000F73D1"/>
    <w:rsid w:val="001001C5"/>
    <w:rsid w:val="00102D8F"/>
    <w:rsid w:val="00105EFE"/>
    <w:rsid w:val="00106777"/>
    <w:rsid w:val="0011489E"/>
    <w:rsid w:val="00114BA3"/>
    <w:rsid w:val="00115DEC"/>
    <w:rsid w:val="001163D4"/>
    <w:rsid w:val="00117C5C"/>
    <w:rsid w:val="0012014C"/>
    <w:rsid w:val="00123F09"/>
    <w:rsid w:val="001271E2"/>
    <w:rsid w:val="00127FA6"/>
    <w:rsid w:val="00136175"/>
    <w:rsid w:val="00137F88"/>
    <w:rsid w:val="00140FF0"/>
    <w:rsid w:val="00142F28"/>
    <w:rsid w:val="001444CB"/>
    <w:rsid w:val="001450D3"/>
    <w:rsid w:val="00146057"/>
    <w:rsid w:val="0014693A"/>
    <w:rsid w:val="00147C95"/>
    <w:rsid w:val="0015758F"/>
    <w:rsid w:val="00161C12"/>
    <w:rsid w:val="00161CDA"/>
    <w:rsid w:val="0016633C"/>
    <w:rsid w:val="00171990"/>
    <w:rsid w:val="00187F4A"/>
    <w:rsid w:val="00195B70"/>
    <w:rsid w:val="00195F11"/>
    <w:rsid w:val="001A0EEB"/>
    <w:rsid w:val="001A16ED"/>
    <w:rsid w:val="001A3DBE"/>
    <w:rsid w:val="001B08B7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288E"/>
    <w:rsid w:val="001F3EEA"/>
    <w:rsid w:val="001F4060"/>
    <w:rsid w:val="00203F2E"/>
    <w:rsid w:val="002115E0"/>
    <w:rsid w:val="002128E4"/>
    <w:rsid w:val="00215F12"/>
    <w:rsid w:val="002208DC"/>
    <w:rsid w:val="00232B31"/>
    <w:rsid w:val="00235A06"/>
    <w:rsid w:val="00235A3B"/>
    <w:rsid w:val="002364F9"/>
    <w:rsid w:val="002367A2"/>
    <w:rsid w:val="002410F7"/>
    <w:rsid w:val="00241B3A"/>
    <w:rsid w:val="00243BE4"/>
    <w:rsid w:val="00257188"/>
    <w:rsid w:val="002578B4"/>
    <w:rsid w:val="00260611"/>
    <w:rsid w:val="00262D79"/>
    <w:rsid w:val="002646C6"/>
    <w:rsid w:val="00265364"/>
    <w:rsid w:val="00267D12"/>
    <w:rsid w:val="0027775E"/>
    <w:rsid w:val="00281792"/>
    <w:rsid w:val="0028395D"/>
    <w:rsid w:val="0028799E"/>
    <w:rsid w:val="0029064D"/>
    <w:rsid w:val="00292B26"/>
    <w:rsid w:val="002962A8"/>
    <w:rsid w:val="002A56C0"/>
    <w:rsid w:val="002B0C3A"/>
    <w:rsid w:val="002B2C3D"/>
    <w:rsid w:val="002B6D37"/>
    <w:rsid w:val="002C4470"/>
    <w:rsid w:val="002C5BCD"/>
    <w:rsid w:val="002D3564"/>
    <w:rsid w:val="002E2E61"/>
    <w:rsid w:val="002E7236"/>
    <w:rsid w:val="002E77F4"/>
    <w:rsid w:val="002F22DA"/>
    <w:rsid w:val="002F2685"/>
    <w:rsid w:val="002F36B9"/>
    <w:rsid w:val="002F5FA2"/>
    <w:rsid w:val="002F66D6"/>
    <w:rsid w:val="003038E3"/>
    <w:rsid w:val="00307422"/>
    <w:rsid w:val="003126B0"/>
    <w:rsid w:val="00314127"/>
    <w:rsid w:val="00314C12"/>
    <w:rsid w:val="00315E56"/>
    <w:rsid w:val="003261C3"/>
    <w:rsid w:val="00336E02"/>
    <w:rsid w:val="003453DA"/>
    <w:rsid w:val="00357754"/>
    <w:rsid w:val="003578E4"/>
    <w:rsid w:val="00360E9F"/>
    <w:rsid w:val="00361097"/>
    <w:rsid w:val="00365298"/>
    <w:rsid w:val="00370C3A"/>
    <w:rsid w:val="00373A0D"/>
    <w:rsid w:val="003740BC"/>
    <w:rsid w:val="00375076"/>
    <w:rsid w:val="00375BBA"/>
    <w:rsid w:val="003826EA"/>
    <w:rsid w:val="003857A9"/>
    <w:rsid w:val="003903CE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B392C"/>
    <w:rsid w:val="003B423B"/>
    <w:rsid w:val="003B62C3"/>
    <w:rsid w:val="003C0569"/>
    <w:rsid w:val="003D5C23"/>
    <w:rsid w:val="003D5CE3"/>
    <w:rsid w:val="003E452B"/>
    <w:rsid w:val="003E573E"/>
    <w:rsid w:val="003F0763"/>
    <w:rsid w:val="003F2121"/>
    <w:rsid w:val="003F2E54"/>
    <w:rsid w:val="003F4AC7"/>
    <w:rsid w:val="003F5771"/>
    <w:rsid w:val="003F61F3"/>
    <w:rsid w:val="004014B0"/>
    <w:rsid w:val="00403C24"/>
    <w:rsid w:val="004059B0"/>
    <w:rsid w:val="00410000"/>
    <w:rsid w:val="00425845"/>
    <w:rsid w:val="00426AC1"/>
    <w:rsid w:val="004321DC"/>
    <w:rsid w:val="00435AA4"/>
    <w:rsid w:val="00435EA8"/>
    <w:rsid w:val="004360BB"/>
    <w:rsid w:val="004371FA"/>
    <w:rsid w:val="0044665A"/>
    <w:rsid w:val="00450FBD"/>
    <w:rsid w:val="004529ED"/>
    <w:rsid w:val="0045533C"/>
    <w:rsid w:val="004606DA"/>
    <w:rsid w:val="00463092"/>
    <w:rsid w:val="004642A7"/>
    <w:rsid w:val="004660CB"/>
    <w:rsid w:val="0046674F"/>
    <w:rsid w:val="004676C0"/>
    <w:rsid w:val="004711B0"/>
    <w:rsid w:val="00474311"/>
    <w:rsid w:val="00474E00"/>
    <w:rsid w:val="00482C0A"/>
    <w:rsid w:val="0048346F"/>
    <w:rsid w:val="004835DB"/>
    <w:rsid w:val="00491D2D"/>
    <w:rsid w:val="00494797"/>
    <w:rsid w:val="004B0C10"/>
    <w:rsid w:val="004B167B"/>
    <w:rsid w:val="004B1A78"/>
    <w:rsid w:val="004C0EF7"/>
    <w:rsid w:val="004C19D7"/>
    <w:rsid w:val="004C297B"/>
    <w:rsid w:val="004C73C9"/>
    <w:rsid w:val="004D4DAA"/>
    <w:rsid w:val="004D5A76"/>
    <w:rsid w:val="004D7CC5"/>
    <w:rsid w:val="004E01FA"/>
    <w:rsid w:val="004E1132"/>
    <w:rsid w:val="004E37CF"/>
    <w:rsid w:val="004E6764"/>
    <w:rsid w:val="004F041D"/>
    <w:rsid w:val="004F1C55"/>
    <w:rsid w:val="004F7925"/>
    <w:rsid w:val="0050092A"/>
    <w:rsid w:val="00504FE5"/>
    <w:rsid w:val="00507348"/>
    <w:rsid w:val="00522C97"/>
    <w:rsid w:val="00522DB5"/>
    <w:rsid w:val="005356FD"/>
    <w:rsid w:val="00542F94"/>
    <w:rsid w:val="00547D75"/>
    <w:rsid w:val="00551C8B"/>
    <w:rsid w:val="005542B8"/>
    <w:rsid w:val="0055454A"/>
    <w:rsid w:val="00554E24"/>
    <w:rsid w:val="00554EE9"/>
    <w:rsid w:val="00555A0F"/>
    <w:rsid w:val="00560300"/>
    <w:rsid w:val="00563381"/>
    <w:rsid w:val="005662FA"/>
    <w:rsid w:val="00567130"/>
    <w:rsid w:val="0057034B"/>
    <w:rsid w:val="00580D09"/>
    <w:rsid w:val="00581E8F"/>
    <w:rsid w:val="00585CCB"/>
    <w:rsid w:val="00586A98"/>
    <w:rsid w:val="00590B54"/>
    <w:rsid w:val="00591C15"/>
    <w:rsid w:val="005927A4"/>
    <w:rsid w:val="00592E8C"/>
    <w:rsid w:val="00593713"/>
    <w:rsid w:val="00596B48"/>
    <w:rsid w:val="005A4CEC"/>
    <w:rsid w:val="005B100F"/>
    <w:rsid w:val="005B10E8"/>
    <w:rsid w:val="005B5026"/>
    <w:rsid w:val="005B661F"/>
    <w:rsid w:val="005C3315"/>
    <w:rsid w:val="005C4549"/>
    <w:rsid w:val="005D2C3C"/>
    <w:rsid w:val="005E1CC3"/>
    <w:rsid w:val="005E7C94"/>
    <w:rsid w:val="005F05C8"/>
    <w:rsid w:val="005F61DE"/>
    <w:rsid w:val="00604079"/>
    <w:rsid w:val="00606A6A"/>
    <w:rsid w:val="00617367"/>
    <w:rsid w:val="00617BE4"/>
    <w:rsid w:val="00620233"/>
    <w:rsid w:val="00621D26"/>
    <w:rsid w:val="00626350"/>
    <w:rsid w:val="00627DF4"/>
    <w:rsid w:val="00633026"/>
    <w:rsid w:val="00637BBB"/>
    <w:rsid w:val="006404B0"/>
    <w:rsid w:val="00650602"/>
    <w:rsid w:val="00651E0A"/>
    <w:rsid w:val="0066499C"/>
    <w:rsid w:val="00665849"/>
    <w:rsid w:val="00666C09"/>
    <w:rsid w:val="0067680A"/>
    <w:rsid w:val="00676E68"/>
    <w:rsid w:val="00680B07"/>
    <w:rsid w:val="00691DC1"/>
    <w:rsid w:val="00696652"/>
    <w:rsid w:val="00696A83"/>
    <w:rsid w:val="00697E73"/>
    <w:rsid w:val="006A7108"/>
    <w:rsid w:val="006A7E7C"/>
    <w:rsid w:val="006B2035"/>
    <w:rsid w:val="006B40DA"/>
    <w:rsid w:val="006C102C"/>
    <w:rsid w:val="006C5D5D"/>
    <w:rsid w:val="006D022D"/>
    <w:rsid w:val="006D139F"/>
    <w:rsid w:val="006D68BD"/>
    <w:rsid w:val="006E215D"/>
    <w:rsid w:val="006E37E5"/>
    <w:rsid w:val="006E3EED"/>
    <w:rsid w:val="006E57C8"/>
    <w:rsid w:val="006E70E1"/>
    <w:rsid w:val="006F565E"/>
    <w:rsid w:val="006F794B"/>
    <w:rsid w:val="00700BDE"/>
    <w:rsid w:val="00701ABB"/>
    <w:rsid w:val="00710211"/>
    <w:rsid w:val="00711035"/>
    <w:rsid w:val="00711C51"/>
    <w:rsid w:val="007130ED"/>
    <w:rsid w:val="007140CF"/>
    <w:rsid w:val="0071582A"/>
    <w:rsid w:val="00722595"/>
    <w:rsid w:val="007243CD"/>
    <w:rsid w:val="0073319E"/>
    <w:rsid w:val="00733C8A"/>
    <w:rsid w:val="00734407"/>
    <w:rsid w:val="0073783C"/>
    <w:rsid w:val="00737F2E"/>
    <w:rsid w:val="007432CD"/>
    <w:rsid w:val="00745A37"/>
    <w:rsid w:val="00745CC9"/>
    <w:rsid w:val="00750829"/>
    <w:rsid w:val="007525AF"/>
    <w:rsid w:val="007538C9"/>
    <w:rsid w:val="00753F63"/>
    <w:rsid w:val="007542C4"/>
    <w:rsid w:val="00754C0B"/>
    <w:rsid w:val="00755067"/>
    <w:rsid w:val="007561B6"/>
    <w:rsid w:val="007639D1"/>
    <w:rsid w:val="007648ED"/>
    <w:rsid w:val="007649DA"/>
    <w:rsid w:val="00765553"/>
    <w:rsid w:val="00774F2C"/>
    <w:rsid w:val="007750C0"/>
    <w:rsid w:val="00777B8B"/>
    <w:rsid w:val="0078153A"/>
    <w:rsid w:val="00781A1B"/>
    <w:rsid w:val="00786D4A"/>
    <w:rsid w:val="0079158D"/>
    <w:rsid w:val="00791AF5"/>
    <w:rsid w:val="00794795"/>
    <w:rsid w:val="007949EA"/>
    <w:rsid w:val="00794D21"/>
    <w:rsid w:val="00796849"/>
    <w:rsid w:val="00796DAE"/>
    <w:rsid w:val="007A59C3"/>
    <w:rsid w:val="007B0E06"/>
    <w:rsid w:val="007B30FC"/>
    <w:rsid w:val="007C3643"/>
    <w:rsid w:val="007C617F"/>
    <w:rsid w:val="007D456B"/>
    <w:rsid w:val="007D5061"/>
    <w:rsid w:val="007D663B"/>
    <w:rsid w:val="007D7003"/>
    <w:rsid w:val="007D728C"/>
    <w:rsid w:val="007D7D40"/>
    <w:rsid w:val="007E00D2"/>
    <w:rsid w:val="007E2AD4"/>
    <w:rsid w:val="007E3469"/>
    <w:rsid w:val="007E7B63"/>
    <w:rsid w:val="007F1258"/>
    <w:rsid w:val="007F149B"/>
    <w:rsid w:val="007F25D8"/>
    <w:rsid w:val="00802E24"/>
    <w:rsid w:val="0081061F"/>
    <w:rsid w:val="00810AD6"/>
    <w:rsid w:val="0082780C"/>
    <w:rsid w:val="008333C7"/>
    <w:rsid w:val="00833E0F"/>
    <w:rsid w:val="008404FD"/>
    <w:rsid w:val="00841AB4"/>
    <w:rsid w:val="00842F3D"/>
    <w:rsid w:val="00846DBA"/>
    <w:rsid w:val="00847BAA"/>
    <w:rsid w:val="00850AEF"/>
    <w:rsid w:val="0085497E"/>
    <w:rsid w:val="00855DAB"/>
    <w:rsid w:val="00860C6A"/>
    <w:rsid w:val="00862891"/>
    <w:rsid w:val="0087080E"/>
    <w:rsid w:val="00875048"/>
    <w:rsid w:val="008750F0"/>
    <w:rsid w:val="00875BE1"/>
    <w:rsid w:val="00877715"/>
    <w:rsid w:val="00890E19"/>
    <w:rsid w:val="0089141C"/>
    <w:rsid w:val="00895CE3"/>
    <w:rsid w:val="0089603F"/>
    <w:rsid w:val="00896ED0"/>
    <w:rsid w:val="00897970"/>
    <w:rsid w:val="008B47D9"/>
    <w:rsid w:val="008B5A71"/>
    <w:rsid w:val="008B622C"/>
    <w:rsid w:val="008B792A"/>
    <w:rsid w:val="008B7C4F"/>
    <w:rsid w:val="008C6C14"/>
    <w:rsid w:val="008D3BE2"/>
    <w:rsid w:val="008D4D98"/>
    <w:rsid w:val="008D6093"/>
    <w:rsid w:val="008D67CD"/>
    <w:rsid w:val="008D6D27"/>
    <w:rsid w:val="008E2A7B"/>
    <w:rsid w:val="008E6E9B"/>
    <w:rsid w:val="008E7B5A"/>
    <w:rsid w:val="008E7EA2"/>
    <w:rsid w:val="008F2C56"/>
    <w:rsid w:val="008F3C99"/>
    <w:rsid w:val="009006AB"/>
    <w:rsid w:val="00900D5B"/>
    <w:rsid w:val="00903B86"/>
    <w:rsid w:val="009236FE"/>
    <w:rsid w:val="009237B8"/>
    <w:rsid w:val="00940E00"/>
    <w:rsid w:val="009439B6"/>
    <w:rsid w:val="00945D4B"/>
    <w:rsid w:val="009473BF"/>
    <w:rsid w:val="0094741F"/>
    <w:rsid w:val="00947CDF"/>
    <w:rsid w:val="00950E0F"/>
    <w:rsid w:val="00951603"/>
    <w:rsid w:val="009558ED"/>
    <w:rsid w:val="00961378"/>
    <w:rsid w:val="0096150D"/>
    <w:rsid w:val="009630FA"/>
    <w:rsid w:val="00965906"/>
    <w:rsid w:val="00967103"/>
    <w:rsid w:val="00967670"/>
    <w:rsid w:val="00970996"/>
    <w:rsid w:val="00975663"/>
    <w:rsid w:val="009800CC"/>
    <w:rsid w:val="00982B8F"/>
    <w:rsid w:val="0099725D"/>
    <w:rsid w:val="009A078E"/>
    <w:rsid w:val="009A2B30"/>
    <w:rsid w:val="009A4211"/>
    <w:rsid w:val="009A47A2"/>
    <w:rsid w:val="009B0A21"/>
    <w:rsid w:val="009C2901"/>
    <w:rsid w:val="009D50C4"/>
    <w:rsid w:val="009E35C3"/>
    <w:rsid w:val="009E425E"/>
    <w:rsid w:val="009E4322"/>
    <w:rsid w:val="009E539B"/>
    <w:rsid w:val="009F4384"/>
    <w:rsid w:val="009F442D"/>
    <w:rsid w:val="009F50DA"/>
    <w:rsid w:val="00A043BB"/>
    <w:rsid w:val="00A06D56"/>
    <w:rsid w:val="00A314A2"/>
    <w:rsid w:val="00A343E5"/>
    <w:rsid w:val="00A362DA"/>
    <w:rsid w:val="00A4180D"/>
    <w:rsid w:val="00A42896"/>
    <w:rsid w:val="00A516BB"/>
    <w:rsid w:val="00A52DBA"/>
    <w:rsid w:val="00A5437C"/>
    <w:rsid w:val="00A619C5"/>
    <w:rsid w:val="00A808E1"/>
    <w:rsid w:val="00A8262F"/>
    <w:rsid w:val="00A84B32"/>
    <w:rsid w:val="00A84B3A"/>
    <w:rsid w:val="00A87124"/>
    <w:rsid w:val="00A87C55"/>
    <w:rsid w:val="00A93B71"/>
    <w:rsid w:val="00A93FB5"/>
    <w:rsid w:val="00A97424"/>
    <w:rsid w:val="00AB0B32"/>
    <w:rsid w:val="00AB190D"/>
    <w:rsid w:val="00AB2D04"/>
    <w:rsid w:val="00AB329D"/>
    <w:rsid w:val="00AB5C39"/>
    <w:rsid w:val="00AB75A9"/>
    <w:rsid w:val="00AC34D3"/>
    <w:rsid w:val="00AD1C5C"/>
    <w:rsid w:val="00AD566F"/>
    <w:rsid w:val="00AE4D0B"/>
    <w:rsid w:val="00AF0849"/>
    <w:rsid w:val="00AF35A8"/>
    <w:rsid w:val="00AF5003"/>
    <w:rsid w:val="00AF779C"/>
    <w:rsid w:val="00B01A69"/>
    <w:rsid w:val="00B156F9"/>
    <w:rsid w:val="00B17059"/>
    <w:rsid w:val="00B1733E"/>
    <w:rsid w:val="00B23CD4"/>
    <w:rsid w:val="00B25A86"/>
    <w:rsid w:val="00B26E09"/>
    <w:rsid w:val="00B273BF"/>
    <w:rsid w:val="00B304B9"/>
    <w:rsid w:val="00B46333"/>
    <w:rsid w:val="00B55E1A"/>
    <w:rsid w:val="00B57988"/>
    <w:rsid w:val="00B62032"/>
    <w:rsid w:val="00B65F8C"/>
    <w:rsid w:val="00B71D05"/>
    <w:rsid w:val="00B7263B"/>
    <w:rsid w:val="00B73F47"/>
    <w:rsid w:val="00B7638A"/>
    <w:rsid w:val="00B7789E"/>
    <w:rsid w:val="00B80DF9"/>
    <w:rsid w:val="00B80F7A"/>
    <w:rsid w:val="00B81C62"/>
    <w:rsid w:val="00B840D8"/>
    <w:rsid w:val="00B92879"/>
    <w:rsid w:val="00B96467"/>
    <w:rsid w:val="00BA11FF"/>
    <w:rsid w:val="00BA154E"/>
    <w:rsid w:val="00BA37CE"/>
    <w:rsid w:val="00BA4692"/>
    <w:rsid w:val="00BA4DA1"/>
    <w:rsid w:val="00BB5352"/>
    <w:rsid w:val="00BC559A"/>
    <w:rsid w:val="00BC6FDB"/>
    <w:rsid w:val="00BC76FB"/>
    <w:rsid w:val="00BC7DE8"/>
    <w:rsid w:val="00BD1D95"/>
    <w:rsid w:val="00BE0966"/>
    <w:rsid w:val="00BE2F74"/>
    <w:rsid w:val="00BE3AA9"/>
    <w:rsid w:val="00BE4845"/>
    <w:rsid w:val="00BF3149"/>
    <w:rsid w:val="00BF43BA"/>
    <w:rsid w:val="00BF5722"/>
    <w:rsid w:val="00BF6268"/>
    <w:rsid w:val="00BF720B"/>
    <w:rsid w:val="00BF7CEE"/>
    <w:rsid w:val="00C02C15"/>
    <w:rsid w:val="00C04511"/>
    <w:rsid w:val="00C06B2B"/>
    <w:rsid w:val="00C06C70"/>
    <w:rsid w:val="00C112A3"/>
    <w:rsid w:val="00C16846"/>
    <w:rsid w:val="00C24EB5"/>
    <w:rsid w:val="00C30B8C"/>
    <w:rsid w:val="00C34851"/>
    <w:rsid w:val="00C35EA0"/>
    <w:rsid w:val="00C42A5B"/>
    <w:rsid w:val="00C42BF1"/>
    <w:rsid w:val="00C44BB2"/>
    <w:rsid w:val="00C52FDE"/>
    <w:rsid w:val="00C5419D"/>
    <w:rsid w:val="00C56038"/>
    <w:rsid w:val="00C6729F"/>
    <w:rsid w:val="00C70164"/>
    <w:rsid w:val="00C72664"/>
    <w:rsid w:val="00C86F24"/>
    <w:rsid w:val="00C907D9"/>
    <w:rsid w:val="00C91DE8"/>
    <w:rsid w:val="00CA38C9"/>
    <w:rsid w:val="00CA4F0E"/>
    <w:rsid w:val="00CA5E43"/>
    <w:rsid w:val="00CB4984"/>
    <w:rsid w:val="00CB5B93"/>
    <w:rsid w:val="00CB5DD7"/>
    <w:rsid w:val="00CB7795"/>
    <w:rsid w:val="00CB77D5"/>
    <w:rsid w:val="00CC14F0"/>
    <w:rsid w:val="00CC1542"/>
    <w:rsid w:val="00CC38CB"/>
    <w:rsid w:val="00CD1082"/>
    <w:rsid w:val="00CD5A48"/>
    <w:rsid w:val="00CE1B90"/>
    <w:rsid w:val="00CE33E5"/>
    <w:rsid w:val="00CE3B0F"/>
    <w:rsid w:val="00CE40BB"/>
    <w:rsid w:val="00CE52BF"/>
    <w:rsid w:val="00CF1C71"/>
    <w:rsid w:val="00CF510F"/>
    <w:rsid w:val="00D0128F"/>
    <w:rsid w:val="00D01E81"/>
    <w:rsid w:val="00D07696"/>
    <w:rsid w:val="00D11956"/>
    <w:rsid w:val="00D156E2"/>
    <w:rsid w:val="00D15A98"/>
    <w:rsid w:val="00D36638"/>
    <w:rsid w:val="00D500DC"/>
    <w:rsid w:val="00D54B39"/>
    <w:rsid w:val="00D64FF3"/>
    <w:rsid w:val="00D657A2"/>
    <w:rsid w:val="00D66242"/>
    <w:rsid w:val="00D75620"/>
    <w:rsid w:val="00D760C8"/>
    <w:rsid w:val="00D76B0A"/>
    <w:rsid w:val="00D83FFD"/>
    <w:rsid w:val="00D8451F"/>
    <w:rsid w:val="00D84DDB"/>
    <w:rsid w:val="00D8617D"/>
    <w:rsid w:val="00D92563"/>
    <w:rsid w:val="00DA3ADE"/>
    <w:rsid w:val="00DA401D"/>
    <w:rsid w:val="00DB3D36"/>
    <w:rsid w:val="00DB4D96"/>
    <w:rsid w:val="00DB5FAC"/>
    <w:rsid w:val="00DC4A0D"/>
    <w:rsid w:val="00DC6D3B"/>
    <w:rsid w:val="00DC7C10"/>
    <w:rsid w:val="00DD26B1"/>
    <w:rsid w:val="00DD5177"/>
    <w:rsid w:val="00DE16B8"/>
    <w:rsid w:val="00DE20DF"/>
    <w:rsid w:val="00DE2BEA"/>
    <w:rsid w:val="00DE4CC2"/>
    <w:rsid w:val="00DE6801"/>
    <w:rsid w:val="00DF23FC"/>
    <w:rsid w:val="00DF39CD"/>
    <w:rsid w:val="00DF3BBE"/>
    <w:rsid w:val="00DF42FE"/>
    <w:rsid w:val="00E0094D"/>
    <w:rsid w:val="00E03B46"/>
    <w:rsid w:val="00E10A17"/>
    <w:rsid w:val="00E13427"/>
    <w:rsid w:val="00E1374D"/>
    <w:rsid w:val="00E20134"/>
    <w:rsid w:val="00E24CB2"/>
    <w:rsid w:val="00E30543"/>
    <w:rsid w:val="00E318D5"/>
    <w:rsid w:val="00E31D1C"/>
    <w:rsid w:val="00E32981"/>
    <w:rsid w:val="00E34312"/>
    <w:rsid w:val="00E3536D"/>
    <w:rsid w:val="00E41DD1"/>
    <w:rsid w:val="00E44456"/>
    <w:rsid w:val="00E44CC3"/>
    <w:rsid w:val="00E46FA3"/>
    <w:rsid w:val="00E553B9"/>
    <w:rsid w:val="00E55CF8"/>
    <w:rsid w:val="00E56E57"/>
    <w:rsid w:val="00E60A45"/>
    <w:rsid w:val="00E62072"/>
    <w:rsid w:val="00E62EC4"/>
    <w:rsid w:val="00E6599B"/>
    <w:rsid w:val="00E726DE"/>
    <w:rsid w:val="00E844D5"/>
    <w:rsid w:val="00E84CEF"/>
    <w:rsid w:val="00E86536"/>
    <w:rsid w:val="00E871C2"/>
    <w:rsid w:val="00EA1BAA"/>
    <w:rsid w:val="00EC3D5D"/>
    <w:rsid w:val="00ED401C"/>
    <w:rsid w:val="00ED47A9"/>
    <w:rsid w:val="00EE333B"/>
    <w:rsid w:val="00EF0126"/>
    <w:rsid w:val="00EF23A3"/>
    <w:rsid w:val="00EF2642"/>
    <w:rsid w:val="00EF3681"/>
    <w:rsid w:val="00EF3B7A"/>
    <w:rsid w:val="00EF4AAB"/>
    <w:rsid w:val="00F106EB"/>
    <w:rsid w:val="00F10790"/>
    <w:rsid w:val="00F10E7C"/>
    <w:rsid w:val="00F10F94"/>
    <w:rsid w:val="00F13C1E"/>
    <w:rsid w:val="00F16F17"/>
    <w:rsid w:val="00F16F78"/>
    <w:rsid w:val="00F20BC2"/>
    <w:rsid w:val="00F22993"/>
    <w:rsid w:val="00F22D35"/>
    <w:rsid w:val="00F23249"/>
    <w:rsid w:val="00F3225F"/>
    <w:rsid w:val="00F342E4"/>
    <w:rsid w:val="00F35330"/>
    <w:rsid w:val="00F41C91"/>
    <w:rsid w:val="00F433A4"/>
    <w:rsid w:val="00F4421A"/>
    <w:rsid w:val="00F44B1A"/>
    <w:rsid w:val="00F47316"/>
    <w:rsid w:val="00F51DD6"/>
    <w:rsid w:val="00F55DA5"/>
    <w:rsid w:val="00F65FEE"/>
    <w:rsid w:val="00F7126B"/>
    <w:rsid w:val="00F734DC"/>
    <w:rsid w:val="00F92AE5"/>
    <w:rsid w:val="00F94BC2"/>
    <w:rsid w:val="00F95ABE"/>
    <w:rsid w:val="00F9756D"/>
    <w:rsid w:val="00FB278A"/>
    <w:rsid w:val="00FB5F12"/>
    <w:rsid w:val="00FC5117"/>
    <w:rsid w:val="00FD058C"/>
    <w:rsid w:val="00FD417F"/>
    <w:rsid w:val="00FD6BFD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00D3A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758F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15758F"/>
    <w:pPr>
      <w:keepNext/>
      <w:keepLines/>
      <w:spacing w:before="20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15758F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57188"/>
    <w:pPr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</w:rPr>
  </w:style>
  <w:style w:type="paragraph" w:customStyle="1" w:styleId="Source">
    <w:name w:val="Source"/>
    <w:basedOn w:val="Normal"/>
    <w:next w:val="Title1"/>
    <w:autoRedefine/>
    <w:rsid w:val="0015758F"/>
    <w:pPr>
      <w:spacing w:before="840"/>
      <w:jc w:val="center"/>
    </w:pPr>
    <w:rPr>
      <w:b/>
      <w:sz w:val="26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55454A"/>
    <w:rPr>
      <w:rFonts w:ascii="Calibri" w:hAnsi="Calibri"/>
      <w:color w:val="0070C0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table" w:styleId="TableGrid">
    <w:name w:val="Table Grid"/>
    <w:basedOn w:val="TableNormal"/>
    <w:rsid w:val="00B2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73BF"/>
    <w:rPr>
      <w:color w:val="666666"/>
    </w:rPr>
  </w:style>
  <w:style w:type="paragraph" w:styleId="ListParagraph">
    <w:name w:val="List Paragraph"/>
    <w:basedOn w:val="Normal"/>
    <w:uiPriority w:val="34"/>
    <w:qFormat/>
    <w:rsid w:val="009C2901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CC1542"/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paragraph" w:styleId="Revision">
    <w:name w:val="Revision"/>
    <w:hidden/>
    <w:uiPriority w:val="99"/>
    <w:semiHidden/>
    <w:rsid w:val="00890E19"/>
    <w:rPr>
      <w:rFonts w:ascii="Calibri" w:hAnsi="Calibri"/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22D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22D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2DB5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2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2DB5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CL-C-0050/en" TargetMode="External"/><Relationship Id="rId18" Type="http://schemas.openxmlformats.org/officeDocument/2006/relationships/hyperlink" Target="https://www.itu.int/md/S26-CL-C-0050/en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2.xml"/><Relationship Id="rId21" Type="http://schemas.openxmlformats.org/officeDocument/2006/relationships/hyperlink" Target="https://www.itu.int/itudoc/gs/council/c97/docs/res/115-fr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tu.int/md/S26-CL-C-0050/en" TargetMode="External"/><Relationship Id="rId17" Type="http://schemas.openxmlformats.org/officeDocument/2006/relationships/hyperlink" Target="https://www.itu.int/md/S26-CL-C-0050/en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hyperlink" Target="https://www.itu.int/itudoc/gs/council/c97/docs/res/116.html" TargetMode="External"/><Relationship Id="rId20" Type="http://schemas.openxmlformats.org/officeDocument/2006/relationships/hyperlink" Target="https://www.itu.int/itudoc/gs/council/c97/docs/res/116.html" TargetMode="Externa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tu.int/itudoc/gs/council/c97/docs/res/115.html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itu.int/itudoc/gs/council/c97/docs/res/115.html" TargetMode="Externa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yperlink" Target="https://www.itu.int/en/history/pages/constitutionandconvention.aspx" TargetMode="External"/><Relationship Id="rId22" Type="http://schemas.openxmlformats.org/officeDocument/2006/relationships/hyperlink" Target="https://www.itu.int/itudoc/gs/council/c97/docs/res/116-fr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E447ED7B9DA4C9F10BB2808D9DCA9" ma:contentTypeVersion="8" ma:contentTypeDescription="Create a new document." ma:contentTypeScope="" ma:versionID="a0b38ed13965c2144e991bf474a47057">
  <xsd:schema xmlns:xsd="http://www.w3.org/2001/XMLSchema" xmlns:xs="http://www.w3.org/2001/XMLSchema" xmlns:p="http://schemas.microsoft.com/office/2006/metadata/properties" xmlns:ns2="a4c22657-7647-457b-a399-8471255bb166" targetNamespace="http://schemas.microsoft.com/office/2006/metadata/properties" ma:root="true" ma:fieldsID="e0587f8bedd9841da62e2c0c0da53b53" ns2:_="">
    <xsd:import namespace="a4c22657-7647-457b-a399-8471255bb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22657-7647-457b-a399-8471255bb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A9BF3-1D4D-4172-9564-B55324CF6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F8A486-96EB-47D8-9710-ABFB6718D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534DF-5C65-407C-920C-FB8E269A1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22657-7647-457b-a399-8471255bb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3558</Characters>
  <Application>Microsoft Office Word</Application>
  <DocSecurity>0</DocSecurity>
  <Lines>61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Report on "major" organizational change criteria</vt:lpstr>
      <vt:lpstr>Report on "major" organizational change criteria</vt:lpstr>
    </vt:vector>
  </TitlesOfParts>
  <Manager/>
  <Company/>
  <LinksUpToDate>false</LinksUpToDate>
  <CharactersWithSpaces>4046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"major" organizational change criteria</dc:title>
  <dc:subject>ITU Plenipotentiary Conference (PP-26)</dc:subject>
  <cp:keywords>PP-26, PP26, ITU</cp:keywords>
  <dcterms:created xsi:type="dcterms:W3CDTF">2026-11-02T18:51:00Z</dcterms:created>
  <dcterms:modified xsi:type="dcterms:W3CDTF">2026-11-02T18:51:00Z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0x010100814E447ED7B9DA4C9F10BB2808D9DCA9</vt:lpwstr>
  </property>
  <property fmtid="{D5CDD505-2E9C-101B-9397-08002B2CF9AE}" pid="3" name="docLang">
    <vt:lpwstr>en</vt:lpwstr>
  </property>
  <property fmtid="{D5CDD505-2E9C-101B-9397-08002B2CF9AE}" pid="4" name="TranslatedWith">
    <vt:lpwstr>Mercury</vt:lpwstr>
  </property>
  <property fmtid="{D5CDD505-2E9C-101B-9397-08002B2CF9AE}" pid="5" name="GeneratedBy">
    <vt:lpwstr>yury.ivakhiv@itu.int</vt:lpwstr>
  </property>
  <property fmtid="{D5CDD505-2E9C-101B-9397-08002B2CF9AE}" pid="6" name="GeneratedDate">
    <vt:lpwstr>09/30/2026 12:29:23</vt:lpwstr>
  </property>
  <property fmtid="{D5CDD505-2E9C-101B-9397-08002B2CF9AE}" pid="7" name="OriginalDocID">
    <vt:lpwstr>982a1b08-1e70-4a41-8a4d-aa9a0a043149</vt:lpwstr>
  </property>
</Properties>
</file>