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9D44D16" w14:textId="77777777" w:rsidTr="00645AE3">
        <w:trPr>
          <w:cantSplit/>
          <w:trHeight w:hRule="exact" w:val="1417"/>
          <w:jc w:val="center"/>
        </w:trPr>
        <w:tc>
          <w:tcPr>
            <w:tcW w:w="10031" w:type="dxa"/>
            <w:gridSpan w:val="2"/>
            <w:tcMar>
              <w:left w:w="0" w:type="dxa"/>
              <w:right w:w="0" w:type="dxa"/>
            </w:tcMar>
            <w:vAlign w:val="center"/>
          </w:tcPr>
          <w:p w14:paraId="7933F894" w14:textId="1D5329F9" w:rsidR="00497449" w:rsidRPr="00622560" w:rsidRDefault="005C260B" w:rsidP="006707E1">
            <w:pPr>
              <w:spacing w:before="0"/>
            </w:pPr>
            <w:bookmarkStart w:id="0" w:name="dorlang" w:colFirst="1" w:colLast="1"/>
            <w:r>
              <w:rPr>
                <w:noProof/>
              </w:rPr>
              <w:drawing>
                <wp:anchor distT="0" distB="0" distL="0" distR="0" simplePos="0" relativeHeight="251658240" behindDoc="1" locked="0" layoutInCell="1" allowOverlap="1" wp14:anchorId="1A7DFCDE" wp14:editId="5F36E6D2">
                  <wp:simplePos x="0" y="0"/>
                  <wp:positionH relativeFrom="column">
                    <wp:posOffset>0</wp:posOffset>
                  </wp:positionH>
                  <wp:positionV relativeFrom="paragraph">
                    <wp:posOffset>36195</wp:posOffset>
                  </wp:positionV>
                  <wp:extent cx="6660000" cy="972000"/>
                  <wp:effectExtent l="0" t="0" r="0" b="0"/>
                  <wp:wrapTight wrapText="bothSides">
                    <wp:wrapPolygon edited="0">
                      <wp:start x="0" y="0"/>
                      <wp:lineTo x="0" y="21176"/>
                      <wp:lineTo x="21501" y="21176"/>
                      <wp:lineTo x="21501" y="0"/>
                      <wp:lineTo x="0" y="0"/>
                    </wp:wrapPolygon>
                  </wp:wrapTight>
                  <wp:docPr id="1271752378" name="Picture 1" descr="A close 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2378" name="Picture 1" descr="A close up of a number&#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F42F07D" w14:textId="77777777" w:rsidTr="00645AE3">
        <w:trPr>
          <w:cantSplit/>
          <w:jc w:val="center"/>
        </w:trPr>
        <w:tc>
          <w:tcPr>
            <w:tcW w:w="10031" w:type="dxa"/>
            <w:gridSpan w:val="2"/>
            <w:tcBorders>
              <w:bottom w:val="single" w:sz="12" w:space="0" w:color="71716F"/>
            </w:tcBorders>
          </w:tcPr>
          <w:p w14:paraId="0D569FF3" w14:textId="77777777" w:rsidR="00C95D5A" w:rsidRPr="00AC79BA" w:rsidRDefault="00C95D5A" w:rsidP="00497449">
            <w:pPr>
              <w:spacing w:before="0" w:line="240" w:lineRule="atLeast"/>
              <w:rPr>
                <w:b/>
                <w:smallCaps/>
                <w:szCs w:val="24"/>
              </w:rPr>
            </w:pPr>
            <w:bookmarkStart w:id="1" w:name="dhead"/>
          </w:p>
        </w:tc>
      </w:tr>
      <w:tr w:rsidR="00C710E5" w:rsidRPr="00C324A8" w14:paraId="21BF31F4" w14:textId="77777777" w:rsidTr="00645AE3">
        <w:trPr>
          <w:cantSplit/>
          <w:jc w:val="center"/>
        </w:trPr>
        <w:tc>
          <w:tcPr>
            <w:tcW w:w="7229" w:type="dxa"/>
            <w:tcBorders>
              <w:top w:val="single" w:sz="12" w:space="0" w:color="71716F"/>
            </w:tcBorders>
          </w:tcPr>
          <w:p w14:paraId="5610C2A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C075E72" w14:textId="77777777" w:rsidR="00C710E5" w:rsidRPr="00CB4E5A" w:rsidRDefault="00C710E5" w:rsidP="005E2FA1">
            <w:pPr>
              <w:spacing w:before="0" w:line="240" w:lineRule="atLeast"/>
              <w:rPr>
                <w:rFonts w:ascii="Verdana" w:hAnsi="Verdana"/>
                <w:b/>
                <w:bCs/>
                <w:sz w:val="20"/>
              </w:rPr>
            </w:pPr>
          </w:p>
        </w:tc>
      </w:tr>
      <w:tr w:rsidR="000C0900" w:rsidRPr="00C324A8" w14:paraId="47426B87" w14:textId="77777777" w:rsidTr="00645AE3">
        <w:trPr>
          <w:cantSplit/>
          <w:jc w:val="center"/>
        </w:trPr>
        <w:tc>
          <w:tcPr>
            <w:tcW w:w="7229" w:type="dxa"/>
          </w:tcPr>
          <w:p w14:paraId="3EEC1EC1" w14:textId="438D0EA2" w:rsidR="000C0900" w:rsidRPr="007F0374" w:rsidRDefault="005B5073" w:rsidP="005B5073">
            <w:pPr>
              <w:pStyle w:val="Committee"/>
              <w:framePr w:hSpace="0" w:wrap="auto" w:hAnchor="text" w:yAlign="inline"/>
            </w:pPr>
            <w:r w:rsidRPr="005B5073">
              <w:rPr>
                <w:rFonts w:hint="eastAsia"/>
              </w:rPr>
              <w:t>全体会议</w:t>
            </w:r>
          </w:p>
        </w:tc>
        <w:tc>
          <w:tcPr>
            <w:tcW w:w="2802" w:type="dxa"/>
          </w:tcPr>
          <w:p w14:paraId="0364A609" w14:textId="411EFC5D" w:rsidR="000C0900" w:rsidRPr="007F0374" w:rsidRDefault="005B5073" w:rsidP="005B5073">
            <w:pPr>
              <w:spacing w:before="0"/>
              <w:rPr>
                <w:rFonts w:cstheme="minorHAnsi"/>
                <w:szCs w:val="24"/>
              </w:rPr>
            </w:pPr>
            <w:r w:rsidRPr="005B5073">
              <w:rPr>
                <w:rFonts w:cstheme="minorHAnsi" w:hint="eastAsia"/>
                <w:b/>
                <w:szCs w:val="24"/>
              </w:rPr>
              <w:t>文件</w:t>
            </w:r>
            <w:r>
              <w:rPr>
                <w:rFonts w:cstheme="minorHAnsi"/>
                <w:b/>
                <w:szCs w:val="24"/>
              </w:rPr>
              <w:t xml:space="preserve"> </w:t>
            </w:r>
            <w:r w:rsidR="00246255">
              <w:rPr>
                <w:rFonts w:cstheme="minorHAnsi" w:hint="eastAsia"/>
                <w:b/>
                <w:szCs w:val="24"/>
                <w:lang w:eastAsia="zh-CN"/>
              </w:rPr>
              <w:t>39</w:t>
            </w:r>
            <w:r w:rsidRPr="005B5073">
              <w:rPr>
                <w:rFonts w:cstheme="minorHAnsi"/>
                <w:b/>
                <w:szCs w:val="24"/>
              </w:rPr>
              <w:t>-C</w:t>
            </w:r>
          </w:p>
        </w:tc>
      </w:tr>
      <w:tr w:rsidR="00FC2542" w:rsidRPr="00C324A8" w14:paraId="339166C0" w14:textId="77777777" w:rsidTr="00645AE3">
        <w:trPr>
          <w:cantSplit/>
          <w:jc w:val="center"/>
        </w:trPr>
        <w:tc>
          <w:tcPr>
            <w:tcW w:w="7229" w:type="dxa"/>
          </w:tcPr>
          <w:p w14:paraId="5A240617" w14:textId="4D021302" w:rsidR="00FC2542" w:rsidRPr="007F0374" w:rsidRDefault="00FC2542" w:rsidP="000155E6">
            <w:pPr>
              <w:spacing w:before="0"/>
              <w:rPr>
                <w:rFonts w:cstheme="minorHAnsi"/>
                <w:b/>
                <w:bCs/>
                <w:szCs w:val="24"/>
              </w:rPr>
            </w:pPr>
          </w:p>
        </w:tc>
        <w:tc>
          <w:tcPr>
            <w:tcW w:w="2802" w:type="dxa"/>
          </w:tcPr>
          <w:p w14:paraId="330A7759" w14:textId="421FDBB6"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246255">
              <w:rPr>
                <w:rFonts w:cstheme="minorHAnsi" w:hint="eastAsia"/>
                <w:b/>
                <w:bCs/>
                <w:szCs w:val="24"/>
                <w:lang w:eastAsia="zh-CN"/>
              </w:rPr>
              <w:t>6</w:t>
            </w:r>
            <w:r w:rsidRPr="005B5073">
              <w:rPr>
                <w:rFonts w:cstheme="minorHAnsi" w:hint="eastAsia"/>
                <w:b/>
                <w:bCs/>
                <w:szCs w:val="24"/>
              </w:rPr>
              <w:t>年</w:t>
            </w:r>
            <w:r w:rsidR="00246255">
              <w:rPr>
                <w:rFonts w:cstheme="minorHAnsi" w:hint="eastAsia"/>
                <w:b/>
                <w:bCs/>
                <w:szCs w:val="24"/>
                <w:lang w:eastAsia="zh-CN"/>
              </w:rPr>
              <w:t>9</w:t>
            </w:r>
            <w:r w:rsidRPr="005B5073">
              <w:rPr>
                <w:rFonts w:cstheme="minorHAnsi" w:hint="eastAsia"/>
                <w:b/>
                <w:bCs/>
                <w:szCs w:val="24"/>
              </w:rPr>
              <w:t>月</w:t>
            </w:r>
            <w:r w:rsidR="00476B18">
              <w:rPr>
                <w:rFonts w:cstheme="minorHAnsi"/>
                <w:b/>
                <w:bCs/>
                <w:szCs w:val="24"/>
                <w:lang w:eastAsia="zh-CN"/>
              </w:rPr>
              <w:t>3</w:t>
            </w:r>
            <w:r w:rsidR="00246255">
              <w:rPr>
                <w:rFonts w:cstheme="minorHAnsi" w:hint="eastAsia"/>
                <w:b/>
                <w:bCs/>
                <w:szCs w:val="24"/>
                <w:lang w:eastAsia="zh-CN"/>
              </w:rPr>
              <w:t>0</w:t>
            </w:r>
            <w:r w:rsidRPr="005B5073">
              <w:rPr>
                <w:rFonts w:cstheme="minorHAnsi" w:hint="eastAsia"/>
                <w:b/>
                <w:bCs/>
                <w:szCs w:val="24"/>
              </w:rPr>
              <w:t>日</w:t>
            </w:r>
          </w:p>
        </w:tc>
      </w:tr>
      <w:tr w:rsidR="00FC2542" w:rsidRPr="00C324A8" w14:paraId="166C37A6" w14:textId="77777777" w:rsidTr="00645AE3">
        <w:trPr>
          <w:cantSplit/>
          <w:jc w:val="center"/>
        </w:trPr>
        <w:tc>
          <w:tcPr>
            <w:tcW w:w="7229" w:type="dxa"/>
          </w:tcPr>
          <w:p w14:paraId="6C1FB049" w14:textId="77777777" w:rsidR="00FC2542" w:rsidRPr="007F0374" w:rsidRDefault="00FC2542" w:rsidP="000155E6">
            <w:pPr>
              <w:spacing w:before="0"/>
              <w:rPr>
                <w:rFonts w:cstheme="minorHAnsi"/>
                <w:b/>
                <w:bCs/>
                <w:szCs w:val="24"/>
              </w:rPr>
            </w:pPr>
          </w:p>
        </w:tc>
        <w:tc>
          <w:tcPr>
            <w:tcW w:w="2802" w:type="dxa"/>
          </w:tcPr>
          <w:p w14:paraId="16BAC6E0" w14:textId="2411965E" w:rsidR="00FC2542" w:rsidRPr="007F0374" w:rsidRDefault="005B5073" w:rsidP="005B5073">
            <w:pPr>
              <w:spacing w:before="0"/>
              <w:rPr>
                <w:rFonts w:cstheme="minorHAnsi"/>
                <w:szCs w:val="24"/>
              </w:rPr>
            </w:pPr>
            <w:r w:rsidRPr="005B5073">
              <w:rPr>
                <w:rFonts w:cstheme="minorHAnsi" w:hint="eastAsia"/>
                <w:b/>
                <w:bCs/>
                <w:szCs w:val="24"/>
              </w:rPr>
              <w:t>原文：英文</w:t>
            </w:r>
          </w:p>
        </w:tc>
      </w:tr>
      <w:tr w:rsidR="00C710E5" w:rsidRPr="00C324A8" w14:paraId="1693E50B" w14:textId="77777777" w:rsidTr="00645AE3">
        <w:trPr>
          <w:cantSplit/>
          <w:jc w:val="center"/>
        </w:trPr>
        <w:tc>
          <w:tcPr>
            <w:tcW w:w="10031" w:type="dxa"/>
            <w:gridSpan w:val="2"/>
          </w:tcPr>
          <w:p w14:paraId="509F9E97" w14:textId="77777777" w:rsidR="00C710E5" w:rsidRDefault="00C710E5" w:rsidP="000155E6">
            <w:pPr>
              <w:spacing w:before="0" w:line="240" w:lineRule="atLeast"/>
              <w:rPr>
                <w:rFonts w:ascii="Verdana" w:hAnsi="Verdana"/>
                <w:b/>
                <w:bCs/>
                <w:sz w:val="20"/>
              </w:rPr>
            </w:pPr>
          </w:p>
        </w:tc>
      </w:tr>
      <w:tr w:rsidR="00C710E5" w14:paraId="5795604A" w14:textId="77777777" w:rsidTr="00645AE3">
        <w:trPr>
          <w:cantSplit/>
          <w:jc w:val="center"/>
        </w:trPr>
        <w:tc>
          <w:tcPr>
            <w:tcW w:w="10031" w:type="dxa"/>
            <w:gridSpan w:val="2"/>
          </w:tcPr>
          <w:p w14:paraId="42C696D6" w14:textId="61F74711" w:rsidR="00C710E5" w:rsidRDefault="00246255" w:rsidP="000155E6">
            <w:pPr>
              <w:pStyle w:val="Source"/>
            </w:pPr>
            <w:bookmarkStart w:id="2" w:name="dsource" w:colFirst="0" w:colLast="0"/>
            <w:bookmarkEnd w:id="0"/>
            <w:bookmarkEnd w:id="1"/>
            <w:r>
              <w:rPr>
                <w:bCs/>
                <w:color w:val="000000"/>
                <w:lang w:val="zh-CN"/>
              </w:rPr>
              <w:t>理事会的报告</w:t>
            </w:r>
          </w:p>
        </w:tc>
      </w:tr>
      <w:tr w:rsidR="00C710E5" w14:paraId="2E27296C" w14:textId="77777777" w:rsidTr="00645AE3">
        <w:trPr>
          <w:cantSplit/>
          <w:jc w:val="center"/>
        </w:trPr>
        <w:tc>
          <w:tcPr>
            <w:tcW w:w="10031" w:type="dxa"/>
            <w:gridSpan w:val="2"/>
          </w:tcPr>
          <w:p w14:paraId="189BDAD7" w14:textId="4C833DEA" w:rsidR="00C710E5" w:rsidRDefault="00246255" w:rsidP="000155E6">
            <w:pPr>
              <w:pStyle w:val="Title1"/>
              <w:rPr>
                <w:lang w:eastAsia="zh-CN"/>
              </w:rPr>
            </w:pPr>
            <w:bookmarkStart w:id="3" w:name="dtitle1" w:colFirst="0" w:colLast="0"/>
            <w:bookmarkEnd w:id="2"/>
            <w:r>
              <w:rPr>
                <w:color w:val="000000"/>
                <w:lang w:val="zh-CN" w:eastAsia="zh-CN"/>
              </w:rPr>
              <w:t>理事会保护上网儿童工作组（</w:t>
            </w:r>
            <w:r>
              <w:rPr>
                <w:color w:val="000000"/>
                <w:lang w:val="zh-CN" w:eastAsia="zh-CN"/>
              </w:rPr>
              <w:t>CWG-COP</w:t>
            </w:r>
            <w:r>
              <w:rPr>
                <w:color w:val="000000"/>
                <w:lang w:val="zh-CN" w:eastAsia="zh-CN"/>
              </w:rPr>
              <w:t>）</w:t>
            </w:r>
            <w:r>
              <w:rPr>
                <w:color w:val="000000"/>
                <w:lang w:val="zh-CN" w:eastAsia="zh-CN"/>
              </w:rPr>
              <w:br/>
            </w:r>
            <w:r>
              <w:rPr>
                <w:color w:val="000000"/>
                <w:lang w:val="zh-CN" w:eastAsia="zh-CN"/>
              </w:rPr>
              <w:t>四年期报告</w:t>
            </w:r>
          </w:p>
        </w:tc>
      </w:tr>
      <w:bookmarkEnd w:id="3"/>
    </w:tbl>
    <w:p w14:paraId="70B4CEE7" w14:textId="77777777" w:rsidR="00C710E5" w:rsidRDefault="00C710E5" w:rsidP="00231ABC">
      <w:pPr>
        <w:rPr>
          <w:lang w:eastAsia="zh-CN"/>
        </w:rPr>
      </w:pPr>
    </w:p>
    <w:tbl>
      <w:tblPr>
        <w:tblStyle w:val="TableGrid"/>
        <w:tblW w:w="0" w:type="auto"/>
        <w:jc w:val="center"/>
        <w:tblLayout w:type="fixed"/>
        <w:tblLook w:val="04A0" w:firstRow="1" w:lastRow="0" w:firstColumn="1" w:lastColumn="0" w:noHBand="0" w:noVBand="1"/>
      </w:tblPr>
      <w:tblGrid>
        <w:gridCol w:w="7937"/>
      </w:tblGrid>
      <w:tr w:rsidR="00246255" w14:paraId="697CCAEF" w14:textId="77777777" w:rsidTr="00374F75">
        <w:trPr>
          <w:trHeight w:val="3402"/>
          <w:jc w:val="center"/>
        </w:trPr>
        <w:tc>
          <w:tcPr>
            <w:tcW w:w="7937" w:type="dxa"/>
          </w:tcPr>
          <w:p w14:paraId="6EC9F3A4" w14:textId="77777777" w:rsidR="00246255" w:rsidRPr="00173340" w:rsidRDefault="00246255" w:rsidP="00476B18">
            <w:pPr>
              <w:pStyle w:val="Headingb"/>
            </w:pPr>
            <w:r>
              <w:rPr>
                <w:rFonts w:hint="eastAsia"/>
              </w:rPr>
              <w:t>摘要</w:t>
            </w:r>
          </w:p>
          <w:p w14:paraId="5494C700" w14:textId="78B2C006" w:rsidR="00246255" w:rsidRDefault="00246255" w:rsidP="00246255">
            <w:pPr>
              <w:spacing w:before="100"/>
              <w:ind w:firstLineChars="200" w:firstLine="480"/>
              <w:rPr>
                <w:lang w:eastAsia="zh-CN"/>
              </w:rPr>
            </w:pPr>
            <w:r>
              <w:rPr>
                <w:color w:val="000000"/>
                <w:lang w:val="zh-CN" w:eastAsia="zh-CN"/>
              </w:rPr>
              <w:t>根据全权代表大会第</w:t>
            </w:r>
            <w:r>
              <w:rPr>
                <w:color w:val="000000"/>
                <w:lang w:val="zh-CN" w:eastAsia="zh-CN"/>
              </w:rPr>
              <w:t>11</w:t>
            </w:r>
            <w:r>
              <w:rPr>
                <w:color w:val="000000"/>
                <w:lang w:val="zh-CN" w:eastAsia="zh-CN"/>
              </w:rPr>
              <w:t>号决定（</w:t>
            </w:r>
            <w:r>
              <w:rPr>
                <w:color w:val="000000"/>
                <w:lang w:val="zh-CN" w:eastAsia="zh-CN"/>
              </w:rPr>
              <w:t>2022</w:t>
            </w:r>
            <w:r>
              <w:rPr>
                <w:color w:val="000000"/>
                <w:lang w:val="zh-CN" w:eastAsia="zh-CN"/>
              </w:rPr>
              <w:t>年，布加勒斯特，修订版），</w:t>
            </w:r>
            <w:r>
              <w:rPr>
                <w:color w:val="000000"/>
                <w:lang w:val="zh-CN" w:eastAsia="zh-CN"/>
              </w:rPr>
              <w:t>CWG-COP</w:t>
            </w:r>
            <w:r>
              <w:rPr>
                <w:color w:val="000000"/>
                <w:lang w:val="zh-CN" w:eastAsia="zh-CN"/>
              </w:rPr>
              <w:t>主席向理事会</w:t>
            </w:r>
            <w:r>
              <w:rPr>
                <w:color w:val="000000"/>
                <w:lang w:val="zh-CN" w:eastAsia="zh-CN"/>
              </w:rPr>
              <w:t>2026</w:t>
            </w:r>
            <w:r>
              <w:rPr>
                <w:color w:val="000000"/>
                <w:lang w:val="zh-CN" w:eastAsia="zh-CN"/>
              </w:rPr>
              <w:t>年会议提交了</w:t>
            </w:r>
            <w:r>
              <w:rPr>
                <w:color w:val="000000"/>
                <w:lang w:val="zh-CN" w:eastAsia="zh-CN"/>
              </w:rPr>
              <w:t>CWG-COP</w:t>
            </w:r>
            <w:r>
              <w:rPr>
                <w:color w:val="000000"/>
                <w:lang w:val="zh-CN" w:eastAsia="zh-CN"/>
              </w:rPr>
              <w:t>四年期报告（</w:t>
            </w:r>
            <w:hyperlink r:id="rId7" w:history="1">
              <w:proofErr w:type="spellStart"/>
              <w:r>
                <w:rPr>
                  <w:rStyle w:val="Hyperlink"/>
                  <w:lang w:eastAsia="zh-CN"/>
                </w:rPr>
                <w:t>C26</w:t>
              </w:r>
              <w:proofErr w:type="spellEnd"/>
              <w:r>
                <w:rPr>
                  <w:rStyle w:val="Hyperlink"/>
                  <w:lang w:eastAsia="zh-CN"/>
                </w:rPr>
                <w:t>/18</w:t>
              </w:r>
            </w:hyperlink>
            <w:r>
              <w:rPr>
                <w:color w:val="000000"/>
                <w:lang w:val="zh-CN" w:eastAsia="zh-CN"/>
              </w:rPr>
              <w:t>号文件），供其审议并向</w:t>
            </w:r>
            <w:r>
              <w:rPr>
                <w:color w:val="000000"/>
                <w:lang w:val="zh-CN" w:eastAsia="zh-CN"/>
              </w:rPr>
              <w:t>2026</w:t>
            </w:r>
            <w:r>
              <w:rPr>
                <w:color w:val="000000"/>
                <w:lang w:val="zh-CN" w:eastAsia="zh-CN"/>
              </w:rPr>
              <w:t>年全权代表大会提交关于在下一周期保留、修改、终止或成立</w:t>
            </w:r>
            <w:r>
              <w:rPr>
                <w:color w:val="000000"/>
                <w:lang w:val="zh-CN" w:eastAsia="zh-CN"/>
              </w:rPr>
              <w:t>CWG</w:t>
            </w:r>
            <w:r>
              <w:rPr>
                <w:color w:val="000000"/>
                <w:lang w:val="zh-CN" w:eastAsia="zh-CN"/>
              </w:rPr>
              <w:t>的必要性的建议。</w:t>
            </w:r>
            <w:hyperlink r:id="rId8" w:history="1"/>
          </w:p>
          <w:p w14:paraId="6AA31E8B" w14:textId="77777777" w:rsidR="00246255" w:rsidRPr="007C29B9" w:rsidRDefault="00246255" w:rsidP="00246255">
            <w:pPr>
              <w:spacing w:before="100"/>
              <w:ind w:firstLineChars="200" w:firstLine="480"/>
              <w:rPr>
                <w:spacing w:val="-2"/>
                <w:lang w:eastAsia="zh-CN"/>
              </w:rPr>
            </w:pPr>
            <w:r>
              <w:rPr>
                <w:color w:val="000000"/>
                <w:lang w:val="zh-CN" w:eastAsia="zh-CN"/>
              </w:rPr>
              <w:t>理事会将</w:t>
            </w:r>
            <w:r>
              <w:rPr>
                <w:color w:val="000000"/>
                <w:lang w:val="zh-CN" w:eastAsia="zh-CN"/>
              </w:rPr>
              <w:t>C26/18</w:t>
            </w:r>
            <w:r>
              <w:rPr>
                <w:color w:val="000000"/>
                <w:lang w:val="zh-CN" w:eastAsia="zh-CN"/>
              </w:rPr>
              <w:t>号文件中的报告记录在案，并同意将其与涵盖理事国建议和意见的会议摘要记录一起转呈全权代表大会。</w:t>
            </w:r>
          </w:p>
          <w:p w14:paraId="0ED7A8A5" w14:textId="3F30E5D6" w:rsidR="00246255" w:rsidRDefault="00246255" w:rsidP="00246255">
            <w:pPr>
              <w:spacing w:before="100"/>
              <w:ind w:firstLineChars="200" w:firstLine="480"/>
              <w:rPr>
                <w:lang w:eastAsia="zh-CN"/>
              </w:rPr>
            </w:pPr>
            <w:hyperlink w:anchor="附件1" w:history="1">
              <w:r w:rsidRPr="00246255">
                <w:rPr>
                  <w:rStyle w:val="Hyperlink"/>
                  <w:lang w:val="zh-CN" w:eastAsia="zh-CN"/>
                </w:rPr>
                <w:t>附件</w:t>
              </w:r>
              <w:r w:rsidRPr="00246255">
                <w:rPr>
                  <w:rStyle w:val="Hyperlink"/>
                  <w:lang w:val="zh-CN" w:eastAsia="zh-CN"/>
                </w:rPr>
                <w:t>1</w:t>
              </w:r>
            </w:hyperlink>
            <w:r>
              <w:rPr>
                <w:color w:val="000000"/>
                <w:lang w:val="zh-CN" w:eastAsia="zh-CN"/>
              </w:rPr>
              <w:t>中的报告根据第</w:t>
            </w:r>
            <w:r>
              <w:rPr>
                <w:color w:val="000000"/>
                <w:lang w:val="zh-CN" w:eastAsia="zh-CN"/>
              </w:rPr>
              <w:t>179</w:t>
            </w:r>
            <w:r>
              <w:rPr>
                <w:color w:val="000000"/>
                <w:lang w:val="zh-CN" w:eastAsia="zh-CN"/>
              </w:rPr>
              <w:t>号决议（</w:t>
            </w:r>
            <w:r>
              <w:rPr>
                <w:color w:val="000000"/>
                <w:lang w:val="zh-CN" w:eastAsia="zh-CN"/>
              </w:rPr>
              <w:t>2022</w:t>
            </w:r>
            <w:r>
              <w:rPr>
                <w:color w:val="000000"/>
                <w:lang w:val="zh-CN" w:eastAsia="zh-CN"/>
              </w:rPr>
              <w:t>年，布加勒斯特，修订版）和理事会第</w:t>
            </w:r>
            <w:r>
              <w:rPr>
                <w:color w:val="000000"/>
                <w:lang w:val="zh-CN" w:eastAsia="zh-CN"/>
              </w:rPr>
              <w:t>1306</w:t>
            </w:r>
            <w:r>
              <w:rPr>
                <w:color w:val="000000"/>
                <w:lang w:val="zh-CN" w:eastAsia="zh-CN"/>
              </w:rPr>
              <w:t>号决议，总结了</w:t>
            </w:r>
            <w:r>
              <w:rPr>
                <w:color w:val="000000"/>
                <w:lang w:val="zh-CN" w:eastAsia="zh-CN"/>
              </w:rPr>
              <w:t>CWG-COP</w:t>
            </w:r>
            <w:r>
              <w:rPr>
                <w:color w:val="000000"/>
                <w:lang w:val="zh-CN" w:eastAsia="zh-CN"/>
              </w:rPr>
              <w:t>在</w:t>
            </w:r>
            <w:r>
              <w:rPr>
                <w:color w:val="000000"/>
                <w:lang w:val="zh-CN" w:eastAsia="zh-CN"/>
              </w:rPr>
              <w:t>2022-2026</w:t>
            </w:r>
            <w:r>
              <w:rPr>
                <w:color w:val="000000"/>
                <w:lang w:val="zh-CN" w:eastAsia="zh-CN"/>
              </w:rPr>
              <w:t>年期间的主要活动和成就。反映理事国建议和观点的理事会</w:t>
            </w:r>
            <w:r>
              <w:rPr>
                <w:color w:val="000000"/>
                <w:lang w:val="zh-CN" w:eastAsia="zh-CN"/>
              </w:rPr>
              <w:t>2026</w:t>
            </w:r>
            <w:r>
              <w:rPr>
                <w:color w:val="000000"/>
                <w:lang w:val="zh-CN" w:eastAsia="zh-CN"/>
              </w:rPr>
              <w:t>年会议第五次全体会议摘要记录摘录见</w:t>
            </w:r>
            <w:hyperlink w:anchor="附件2" w:history="1">
              <w:r w:rsidRPr="00246255">
                <w:rPr>
                  <w:rStyle w:val="Hyperlink"/>
                  <w:lang w:val="zh-CN" w:eastAsia="zh-CN"/>
                </w:rPr>
                <w:t>附件</w:t>
              </w:r>
              <w:r w:rsidRPr="00246255">
                <w:rPr>
                  <w:rStyle w:val="Hyperlink"/>
                  <w:lang w:val="zh-CN" w:eastAsia="zh-CN"/>
                </w:rPr>
                <w:t>2</w:t>
              </w:r>
            </w:hyperlink>
            <w:r>
              <w:rPr>
                <w:color w:val="000000"/>
                <w:lang w:val="zh-CN" w:eastAsia="zh-CN"/>
              </w:rPr>
              <w:t>。</w:t>
            </w:r>
            <w:hyperlink w:anchor="Annex1" w:history="1"/>
            <w:hyperlink w:anchor="Annex2" w:history="1"/>
          </w:p>
          <w:p w14:paraId="026D75DF" w14:textId="77777777" w:rsidR="00246255" w:rsidRPr="00B64995" w:rsidRDefault="00246255" w:rsidP="00476B18">
            <w:pPr>
              <w:pStyle w:val="Headingb"/>
            </w:pPr>
            <w:r>
              <w:t>需采取的行动</w:t>
            </w:r>
          </w:p>
          <w:p w14:paraId="3C4F9AC4" w14:textId="77777777" w:rsidR="00246255" w:rsidRDefault="00246255" w:rsidP="00246255">
            <w:pPr>
              <w:spacing w:before="100"/>
              <w:ind w:firstLineChars="200" w:firstLine="480"/>
              <w:rPr>
                <w:lang w:eastAsia="zh-CN"/>
              </w:rPr>
            </w:pPr>
            <w:r>
              <w:rPr>
                <w:color w:val="000000"/>
                <w:lang w:val="zh-CN" w:eastAsia="zh-CN"/>
              </w:rPr>
              <w:t>请全权代表大会</w:t>
            </w:r>
            <w:r w:rsidRPr="00A269FB">
              <w:rPr>
                <w:b/>
                <w:bCs/>
                <w:color w:val="000000"/>
                <w:lang w:val="zh-CN" w:eastAsia="zh-CN"/>
              </w:rPr>
              <w:t>审议</w:t>
            </w:r>
            <w:r>
              <w:rPr>
                <w:color w:val="000000"/>
                <w:lang w:val="zh-CN" w:eastAsia="zh-CN"/>
              </w:rPr>
              <w:t>本报告并</w:t>
            </w:r>
            <w:r w:rsidRPr="00A269FB">
              <w:rPr>
                <w:b/>
                <w:bCs/>
                <w:color w:val="000000"/>
                <w:lang w:val="zh-CN" w:eastAsia="zh-CN"/>
              </w:rPr>
              <w:t>酌情采取必要行动</w:t>
            </w:r>
            <w:r>
              <w:rPr>
                <w:color w:val="000000"/>
                <w:lang w:val="zh-CN" w:eastAsia="zh-CN"/>
              </w:rPr>
              <w:t>。</w:t>
            </w:r>
          </w:p>
          <w:p w14:paraId="54F1383B" w14:textId="77777777" w:rsidR="00246255" w:rsidRDefault="00246255" w:rsidP="00374F75">
            <w:pPr>
              <w:spacing w:before="0"/>
              <w:jc w:val="center"/>
              <w:rPr>
                <w:lang w:eastAsia="zh-CN"/>
              </w:rPr>
            </w:pPr>
            <w:r>
              <w:rPr>
                <w:color w:val="000000"/>
                <w:lang w:val="zh-CN" w:eastAsia="zh-CN"/>
              </w:rPr>
              <w:t>______________</w:t>
            </w:r>
          </w:p>
          <w:p w14:paraId="450716E9" w14:textId="77777777" w:rsidR="00246255" w:rsidRPr="00173340" w:rsidRDefault="00246255" w:rsidP="00476B18">
            <w:pPr>
              <w:pStyle w:val="Headingb"/>
            </w:pPr>
            <w:r w:rsidRPr="00477D57">
              <w:rPr>
                <w:rFonts w:hint="eastAsia"/>
              </w:rPr>
              <w:t>参考文件</w:t>
            </w:r>
          </w:p>
          <w:p w14:paraId="3C06BC91" w14:textId="240ED6E2" w:rsidR="00246255" w:rsidRPr="00F62899" w:rsidRDefault="00246255" w:rsidP="00246255">
            <w:pPr>
              <w:spacing w:before="100" w:after="100"/>
              <w:ind w:firstLineChars="200" w:firstLine="440"/>
              <w:rPr>
                <w:i/>
                <w:sz w:val="22"/>
                <w:szCs w:val="22"/>
                <w:lang w:eastAsia="zh-CN"/>
              </w:rPr>
            </w:pPr>
            <w:r>
              <w:rPr>
                <w:color w:val="000000"/>
                <w:sz w:val="22"/>
                <w:szCs w:val="22"/>
                <w:lang w:val="zh-CN" w:eastAsia="zh-CN"/>
              </w:rPr>
              <w:t>全权代表大会第</w:t>
            </w:r>
            <w:r w:rsidRPr="001A4C60">
              <w:fldChar w:fldCharType="begin"/>
            </w:r>
            <w:r w:rsidRPr="001A4C60">
              <w:rPr>
                <w:lang w:eastAsia="zh-CN"/>
              </w:rPr>
              <w:instrText>HYPERLINK "https://www.itu.int/en/council/Documents/basic-texts-2023/DEC-011-E.pdf"</w:instrText>
            </w:r>
            <w:r w:rsidRPr="001A4C60">
              <w:fldChar w:fldCharType="separate"/>
            </w:r>
            <w:r w:rsidRPr="001A4C60">
              <w:rPr>
                <w:rStyle w:val="Hyperlink"/>
                <w:sz w:val="22"/>
                <w:szCs w:val="22"/>
                <w:lang w:eastAsia="zh-CN"/>
              </w:rPr>
              <w:t>11</w:t>
            </w:r>
            <w:r w:rsidRPr="001A4C60">
              <w:fldChar w:fldCharType="end"/>
            </w:r>
            <w:r>
              <w:rPr>
                <w:color w:val="000000"/>
                <w:sz w:val="22"/>
                <w:szCs w:val="22"/>
                <w:lang w:val="zh-CN" w:eastAsia="zh-CN"/>
              </w:rPr>
              <w:t>号决定和第</w:t>
            </w:r>
            <w:r w:rsidR="001A4C60">
              <w:rPr>
                <w:color w:val="000000"/>
                <w:sz w:val="22"/>
                <w:szCs w:val="22"/>
                <w:u w:val="single"/>
                <w:lang w:val="zh-CN" w:eastAsia="zh-CN"/>
              </w:rPr>
              <w:fldChar w:fldCharType="begin"/>
            </w:r>
            <w:r w:rsidR="001A4C60">
              <w:rPr>
                <w:color w:val="000000"/>
                <w:sz w:val="22"/>
                <w:szCs w:val="22"/>
                <w:u w:val="single"/>
                <w:lang w:val="zh-CN" w:eastAsia="zh-CN"/>
              </w:rPr>
              <w:instrText>HYPERLINK "https://www.itu.int/en/council/Documents/basic-texts-2023/RES-179-C.pdf"</w:instrText>
            </w:r>
            <w:r w:rsidR="001A4C60">
              <w:rPr>
                <w:color w:val="000000"/>
                <w:sz w:val="22"/>
                <w:szCs w:val="22"/>
                <w:u w:val="single"/>
                <w:lang w:val="zh-CN" w:eastAsia="zh-CN"/>
              </w:rPr>
            </w:r>
            <w:r w:rsidR="001A4C60">
              <w:rPr>
                <w:color w:val="000000"/>
                <w:sz w:val="22"/>
                <w:szCs w:val="22"/>
                <w:u w:val="single"/>
                <w:lang w:val="zh-CN" w:eastAsia="zh-CN"/>
              </w:rPr>
              <w:fldChar w:fldCharType="separate"/>
            </w:r>
            <w:r w:rsidRPr="001A4C60">
              <w:rPr>
                <w:rStyle w:val="Hyperlink"/>
                <w:sz w:val="22"/>
                <w:szCs w:val="22"/>
                <w:lang w:val="zh-CN" w:eastAsia="zh-CN"/>
              </w:rPr>
              <w:t>179</w:t>
            </w:r>
            <w:r w:rsidR="001A4C60">
              <w:rPr>
                <w:color w:val="000000"/>
                <w:sz w:val="22"/>
                <w:szCs w:val="22"/>
                <w:u w:val="single"/>
                <w:lang w:val="zh-CN" w:eastAsia="zh-CN"/>
              </w:rPr>
              <w:fldChar w:fldCharType="end"/>
            </w:r>
            <w:r>
              <w:rPr>
                <w:color w:val="000000"/>
                <w:sz w:val="22"/>
                <w:szCs w:val="22"/>
                <w:lang w:val="zh-CN" w:eastAsia="zh-CN"/>
              </w:rPr>
              <w:t>号决议</w:t>
            </w:r>
            <w:hyperlink r:id="rId9" w:history="1">
              <w:r w:rsidRPr="001A4C60">
                <w:rPr>
                  <w:rStyle w:val="Hyperlink"/>
                  <w:sz w:val="22"/>
                  <w:szCs w:val="22"/>
                  <w:lang w:val="zh-CN" w:eastAsia="zh-CN"/>
                </w:rPr>
                <w:t>（</w:t>
              </w:r>
              <w:r w:rsidRPr="001A4C60">
                <w:rPr>
                  <w:rStyle w:val="Hyperlink"/>
                  <w:sz w:val="22"/>
                  <w:szCs w:val="22"/>
                  <w:lang w:val="zh-CN" w:eastAsia="zh-CN"/>
                </w:rPr>
                <w:t>2022</w:t>
              </w:r>
              <w:r w:rsidRPr="001A4C60">
                <w:rPr>
                  <w:rStyle w:val="Hyperlink"/>
                  <w:sz w:val="22"/>
                  <w:szCs w:val="22"/>
                  <w:lang w:val="zh-CN" w:eastAsia="zh-CN"/>
                </w:rPr>
                <w:t>年，布加勒斯特，修订版）</w:t>
              </w:r>
            </w:hyperlink>
            <w:r>
              <w:rPr>
                <w:color w:val="000000"/>
                <w:sz w:val="22"/>
                <w:szCs w:val="22"/>
                <w:lang w:val="zh-CN" w:eastAsia="zh-CN"/>
              </w:rPr>
              <w:t>；理事会第</w:t>
            </w:r>
            <w:r w:rsidR="001A4C60">
              <w:rPr>
                <w:color w:val="000000"/>
                <w:sz w:val="22"/>
                <w:szCs w:val="22"/>
                <w:u w:val="single"/>
                <w:lang w:val="zh-CN" w:eastAsia="zh-CN"/>
              </w:rPr>
              <w:fldChar w:fldCharType="begin"/>
            </w:r>
            <w:r w:rsidR="001A4C60">
              <w:rPr>
                <w:color w:val="000000"/>
                <w:sz w:val="22"/>
                <w:szCs w:val="22"/>
                <w:u w:val="single"/>
                <w:lang w:val="zh-CN" w:eastAsia="zh-CN"/>
              </w:rPr>
              <w:instrText>HYPERLINK "https://www.itu.int/md/S24-CL-C-0140/en"</w:instrText>
            </w:r>
            <w:r w:rsidR="001A4C60">
              <w:rPr>
                <w:color w:val="000000"/>
                <w:sz w:val="22"/>
                <w:szCs w:val="22"/>
                <w:u w:val="single"/>
                <w:lang w:val="zh-CN" w:eastAsia="zh-CN"/>
              </w:rPr>
            </w:r>
            <w:r w:rsidR="001A4C60">
              <w:rPr>
                <w:color w:val="000000"/>
                <w:sz w:val="22"/>
                <w:szCs w:val="22"/>
                <w:u w:val="single"/>
                <w:lang w:val="zh-CN" w:eastAsia="zh-CN"/>
              </w:rPr>
              <w:fldChar w:fldCharType="separate"/>
            </w:r>
            <w:r w:rsidRPr="001A4C60">
              <w:rPr>
                <w:rStyle w:val="Hyperlink"/>
                <w:sz w:val="22"/>
                <w:szCs w:val="22"/>
                <w:lang w:val="zh-CN" w:eastAsia="zh-CN"/>
              </w:rPr>
              <w:t>1306</w:t>
            </w:r>
            <w:r w:rsidR="001A4C60">
              <w:rPr>
                <w:color w:val="000000"/>
                <w:sz w:val="22"/>
                <w:szCs w:val="22"/>
                <w:u w:val="single"/>
                <w:lang w:val="zh-CN" w:eastAsia="zh-CN"/>
              </w:rPr>
              <w:fldChar w:fldCharType="end"/>
            </w:r>
            <w:r>
              <w:rPr>
                <w:color w:val="000000"/>
                <w:sz w:val="22"/>
                <w:szCs w:val="22"/>
                <w:lang w:val="zh-CN" w:eastAsia="zh-CN"/>
              </w:rPr>
              <w:t>号决议</w:t>
            </w:r>
            <w:hyperlink r:id="rId10" w:history="1">
              <w:r w:rsidRPr="001A4C60">
                <w:rPr>
                  <w:rStyle w:val="Hyperlink"/>
                  <w:sz w:val="22"/>
                  <w:szCs w:val="22"/>
                  <w:lang w:val="zh-CN" w:eastAsia="zh-CN"/>
                </w:rPr>
                <w:t>（</w:t>
              </w:r>
              <w:r w:rsidRPr="001A4C60">
                <w:rPr>
                  <w:rStyle w:val="Hyperlink"/>
                  <w:sz w:val="22"/>
                  <w:szCs w:val="22"/>
                  <w:lang w:val="zh-CN" w:eastAsia="zh-CN"/>
                </w:rPr>
                <w:t>C09</w:t>
              </w:r>
              <w:r w:rsidRPr="001A4C60">
                <w:rPr>
                  <w:rStyle w:val="Hyperlink"/>
                  <w:sz w:val="22"/>
                  <w:szCs w:val="22"/>
                  <w:lang w:val="zh-CN" w:eastAsia="zh-CN"/>
                </w:rPr>
                <w:t>，</w:t>
              </w:r>
              <w:r w:rsidRPr="001A4C60">
                <w:rPr>
                  <w:rStyle w:val="Hyperlink"/>
                  <w:sz w:val="22"/>
                  <w:szCs w:val="22"/>
                  <w:lang w:val="zh-CN" w:eastAsia="zh-CN"/>
                </w:rPr>
                <w:t>C24</w:t>
              </w:r>
              <w:r w:rsidRPr="001A4C60">
                <w:rPr>
                  <w:rStyle w:val="Hyperlink"/>
                  <w:sz w:val="22"/>
                  <w:szCs w:val="22"/>
                  <w:lang w:val="zh-CN" w:eastAsia="zh-CN"/>
                </w:rPr>
                <w:t>最后修正）</w:t>
              </w:r>
            </w:hyperlink>
            <w:r>
              <w:rPr>
                <w:color w:val="000000"/>
                <w:sz w:val="22"/>
                <w:szCs w:val="22"/>
                <w:lang w:val="zh-CN" w:eastAsia="zh-CN"/>
              </w:rPr>
              <w:t>；</w:t>
            </w:r>
            <w:r w:rsidR="001A4C60">
              <w:fldChar w:fldCharType="begin"/>
            </w:r>
            <w:r w:rsidR="001A4C60">
              <w:rPr>
                <w:lang w:eastAsia="zh-CN"/>
              </w:rPr>
              <w:instrText>HYPERLINK "https://www.itu.int/en/council/cwg-cop/Pages/default.aspx"</w:instrText>
            </w:r>
            <w:r w:rsidR="001A4C60">
              <w:fldChar w:fldCharType="separate"/>
            </w:r>
            <w:r w:rsidR="001A4C60" w:rsidRPr="001A4C60">
              <w:rPr>
                <w:rStyle w:val="Hyperlink"/>
                <w:iCs/>
                <w:sz w:val="22"/>
                <w:szCs w:val="22"/>
                <w:lang w:eastAsia="zh-CN"/>
              </w:rPr>
              <w:t>CWG-COP</w:t>
            </w:r>
            <w:r w:rsidR="001A4C60" w:rsidRPr="001A4C60">
              <w:rPr>
                <w:rStyle w:val="Hyperlink"/>
                <w:rFonts w:ascii="STKaiti" w:eastAsia="STKaiti" w:hAnsi="STKaiti" w:hint="eastAsia"/>
                <w:iCs/>
                <w:sz w:val="22"/>
                <w:szCs w:val="22"/>
                <w:lang w:eastAsia="zh-CN"/>
              </w:rPr>
              <w:t>网页</w:t>
            </w:r>
            <w:r w:rsidR="001A4C60">
              <w:fldChar w:fldCharType="end"/>
            </w:r>
            <w:r>
              <w:rPr>
                <w:color w:val="000000"/>
                <w:sz w:val="22"/>
                <w:szCs w:val="22"/>
                <w:lang w:val="zh-CN" w:eastAsia="zh-CN"/>
              </w:rPr>
              <w:t>；理事会</w:t>
            </w:r>
            <w:hyperlink r:id="rId11" w:history="1">
              <w:proofErr w:type="spellStart"/>
              <w:r w:rsidR="001A4C60">
                <w:rPr>
                  <w:rStyle w:val="Hyperlink"/>
                  <w:i/>
                  <w:sz w:val="22"/>
                  <w:szCs w:val="22"/>
                  <w:lang w:eastAsia="zh-CN"/>
                </w:rPr>
                <w:t>C</w:t>
              </w:r>
              <w:r w:rsidR="001A4C60" w:rsidRPr="001A4C60">
                <w:rPr>
                  <w:rStyle w:val="Hyperlink"/>
                  <w:iCs/>
                  <w:sz w:val="22"/>
                  <w:szCs w:val="22"/>
                  <w:lang w:eastAsia="zh-CN"/>
                </w:rPr>
                <w:t>26</w:t>
              </w:r>
              <w:proofErr w:type="spellEnd"/>
              <w:r w:rsidR="001A4C60" w:rsidRPr="001A4C60">
                <w:rPr>
                  <w:rStyle w:val="Hyperlink"/>
                  <w:iCs/>
                  <w:sz w:val="22"/>
                  <w:szCs w:val="22"/>
                  <w:lang w:eastAsia="zh-CN"/>
                </w:rPr>
                <w:t>/18</w:t>
              </w:r>
            </w:hyperlink>
            <w:r>
              <w:rPr>
                <w:color w:val="000000"/>
                <w:sz w:val="22"/>
                <w:szCs w:val="22"/>
                <w:lang w:val="zh-CN" w:eastAsia="zh-CN"/>
              </w:rPr>
              <w:t>号文件</w:t>
            </w:r>
            <w:r>
              <w:fldChar w:fldCharType="begin"/>
            </w:r>
            <w:r>
              <w:rPr>
                <w:lang w:eastAsia="zh-CN"/>
              </w:rPr>
              <w:instrText>HYPERLINK "https://www.itu.int/en/council/Documents/basic-texts-2023/DEC-011-E.pdf"</w:instrText>
            </w:r>
            <w:r>
              <w:fldChar w:fldCharType="separate"/>
            </w:r>
            <w:r>
              <w:fldChar w:fldCharType="end"/>
            </w:r>
            <w:hyperlink r:id="rId12" w:history="1"/>
            <w:hyperlink r:id="rId13" w:history="1"/>
            <w:hyperlink r:id="rId14" w:history="1"/>
            <w:hyperlink r:id="rId15" w:history="1"/>
          </w:p>
        </w:tc>
      </w:tr>
    </w:tbl>
    <w:p w14:paraId="121FE7AD" w14:textId="2FAA3277" w:rsidR="00246255" w:rsidRPr="00246255" w:rsidRDefault="00246255" w:rsidP="00246255">
      <w:pPr>
        <w:spacing w:before="360"/>
        <w:rPr>
          <w:lang w:eastAsia="zh-CN"/>
        </w:rPr>
      </w:pPr>
      <w:r w:rsidRPr="00A269FB">
        <w:rPr>
          <w:b/>
          <w:bCs/>
          <w:lang w:val="zh-CN" w:eastAsia="zh-CN"/>
        </w:rPr>
        <w:t>附件：</w:t>
      </w:r>
      <w:r w:rsidRPr="007D3B49">
        <w:rPr>
          <w:lang w:val="zh-CN" w:eastAsia="zh-CN"/>
        </w:rPr>
        <w:t>2</w:t>
      </w:r>
      <w:r w:rsidRPr="007D3B49">
        <w:rPr>
          <w:rFonts w:hint="eastAsia"/>
          <w:lang w:val="zh-CN" w:eastAsia="zh-CN"/>
        </w:rPr>
        <w:t>件</w:t>
      </w:r>
    </w:p>
    <w:p w14:paraId="370BEFF6" w14:textId="40225EB8" w:rsidR="00246255" w:rsidRDefault="00246255">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3D3FE1F4" w14:textId="77777777" w:rsidR="00246255" w:rsidRDefault="00246255" w:rsidP="00246255">
      <w:pPr>
        <w:pStyle w:val="AnnexNo"/>
        <w:rPr>
          <w:lang w:eastAsia="zh-CN"/>
        </w:rPr>
      </w:pPr>
      <w:bookmarkStart w:id="4" w:name="附件1"/>
      <w:r>
        <w:rPr>
          <w:lang w:val="zh-CN" w:eastAsia="zh-CN"/>
        </w:rPr>
        <w:lastRenderedPageBreak/>
        <w:t>附件</w:t>
      </w:r>
      <w:r>
        <w:rPr>
          <w:lang w:val="zh-CN" w:eastAsia="zh-CN"/>
        </w:rPr>
        <w:t>1</w:t>
      </w:r>
      <w:bookmarkEnd w:id="4"/>
    </w:p>
    <w:p w14:paraId="112FB355" w14:textId="5EF1666C" w:rsidR="00246255" w:rsidRDefault="00246255" w:rsidP="00246255">
      <w:pPr>
        <w:pStyle w:val="Annextitle"/>
        <w:rPr>
          <w:lang w:val="zh-CN" w:eastAsia="zh-CN"/>
        </w:rPr>
      </w:pPr>
      <w:hyperlink r:id="rId16" w:history="1">
        <w:proofErr w:type="spellStart"/>
        <w:r w:rsidRPr="0034494F">
          <w:rPr>
            <w:rStyle w:val="Hyperlink"/>
            <w:lang w:eastAsia="zh-CN"/>
          </w:rPr>
          <w:t>C26</w:t>
        </w:r>
        <w:proofErr w:type="spellEnd"/>
        <w:r w:rsidRPr="0034494F">
          <w:rPr>
            <w:rStyle w:val="Hyperlink"/>
            <w:lang w:eastAsia="zh-CN"/>
          </w:rPr>
          <w:t>/18</w:t>
        </w:r>
      </w:hyperlink>
      <w:r w:rsidRPr="00246255">
        <w:rPr>
          <w:lang w:eastAsia="zh-CN"/>
        </w:rPr>
        <w:t>号文件</w:t>
      </w:r>
      <w:r>
        <w:rPr>
          <w:lang w:val="zh-CN" w:eastAsia="zh-CN"/>
        </w:rPr>
        <w:t xml:space="preserve"> – </w:t>
      </w:r>
      <w:r>
        <w:rPr>
          <w:lang w:val="zh-CN" w:eastAsia="zh-CN"/>
        </w:rPr>
        <w:t>理事会保护上网儿童工作组四年期报告</w:t>
      </w:r>
    </w:p>
    <w:p w14:paraId="56CC1678" w14:textId="38309BBC" w:rsidR="00246255" w:rsidRPr="005E15E7" w:rsidRDefault="00246255" w:rsidP="00246255">
      <w:pPr>
        <w:pStyle w:val="Annextitle"/>
        <w:spacing w:before="120" w:after="120"/>
        <w:rPr>
          <w:lang w:eastAsia="zh-CN"/>
        </w:rPr>
      </w:pPr>
      <w:r>
        <w:rPr>
          <w:noProof/>
        </w:rPr>
        <w:drawing>
          <wp:inline distT="0" distB="0" distL="0" distR="0" wp14:anchorId="3BD349AC" wp14:editId="33BE252D">
            <wp:extent cx="5760085" cy="840740"/>
            <wp:effectExtent l="0" t="0" r="0" b="0"/>
            <wp:docPr id="914299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299275" name="Picture 1"/>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hyperlink r:id="rId18" w:history="1"/>
    </w:p>
    <w:tbl>
      <w:tblPr>
        <w:tblW w:w="9214" w:type="dxa"/>
        <w:tblLayout w:type="fixed"/>
        <w:tblLook w:val="0000" w:firstRow="0" w:lastRow="0" w:firstColumn="0" w:lastColumn="0" w:noHBand="0" w:noVBand="0"/>
      </w:tblPr>
      <w:tblGrid>
        <w:gridCol w:w="3969"/>
        <w:gridCol w:w="5245"/>
      </w:tblGrid>
      <w:tr w:rsidR="00246255" w:rsidRPr="00E24D59" w14:paraId="6B864DEA" w14:textId="77777777" w:rsidTr="00246255">
        <w:trPr>
          <w:cantSplit/>
          <w:trHeight w:val="23"/>
        </w:trPr>
        <w:tc>
          <w:tcPr>
            <w:tcW w:w="3969" w:type="dxa"/>
            <w:vMerge w:val="restart"/>
            <w:tcMar>
              <w:left w:w="0" w:type="dxa"/>
            </w:tcMar>
          </w:tcPr>
          <w:p w14:paraId="0DEE94CD" w14:textId="77777777" w:rsidR="00246255" w:rsidRPr="00E24D59" w:rsidRDefault="00246255" w:rsidP="00246255">
            <w:pPr>
              <w:tabs>
                <w:tab w:val="left" w:pos="851"/>
              </w:tabs>
              <w:spacing w:before="0" w:line="240" w:lineRule="atLeast"/>
              <w:rPr>
                <w:b/>
                <w:bCs/>
              </w:rPr>
            </w:pPr>
            <w:r w:rsidRPr="00E24D59">
              <w:rPr>
                <w:rFonts w:cstheme="minorHAnsi" w:hint="eastAsia"/>
                <w:b/>
                <w:bCs/>
                <w:lang w:val="ru-RU"/>
              </w:rPr>
              <w:t>议项：</w:t>
            </w:r>
            <w:r w:rsidRPr="00135C5E">
              <w:rPr>
                <w:rFonts w:cstheme="minorHAnsi"/>
                <w:b/>
                <w:bCs/>
                <w:lang w:val="ru-RU"/>
              </w:rPr>
              <w:t>PL</w:t>
            </w:r>
            <w:r>
              <w:rPr>
                <w:rFonts w:cstheme="minorHAnsi"/>
                <w:b/>
                <w:bCs/>
                <w:lang w:val="es-ES"/>
              </w:rPr>
              <w:t>-</w:t>
            </w:r>
            <w:r w:rsidRPr="00135C5E">
              <w:rPr>
                <w:rFonts w:cstheme="minorHAnsi"/>
                <w:b/>
                <w:bCs/>
                <w:lang w:val="ru-RU"/>
              </w:rPr>
              <w:t>2</w:t>
            </w:r>
          </w:p>
        </w:tc>
        <w:tc>
          <w:tcPr>
            <w:tcW w:w="5245" w:type="dxa"/>
          </w:tcPr>
          <w:p w14:paraId="14CF308D" w14:textId="77777777" w:rsidR="00246255" w:rsidRPr="00E24D59" w:rsidRDefault="00246255" w:rsidP="00246255">
            <w:pPr>
              <w:tabs>
                <w:tab w:val="left" w:pos="851"/>
              </w:tabs>
              <w:spacing w:before="0" w:line="240" w:lineRule="atLeast"/>
              <w:jc w:val="right"/>
              <w:rPr>
                <w:b/>
                <w:lang w:val="fr-CH"/>
              </w:rPr>
            </w:pPr>
            <w:r w:rsidRPr="00E24D59">
              <w:rPr>
                <w:rFonts w:cstheme="minorHAnsi"/>
                <w:b/>
                <w:bCs/>
                <w:lang w:val="ru-RU"/>
              </w:rPr>
              <w:t>文件</w:t>
            </w:r>
            <w:r>
              <w:rPr>
                <w:rFonts w:cstheme="minorHAnsi" w:hint="eastAsia"/>
                <w:b/>
                <w:bCs/>
                <w:lang w:val="ru-RU"/>
              </w:rPr>
              <w:t xml:space="preserve"> </w:t>
            </w:r>
            <w:r w:rsidRPr="00E24D59">
              <w:rPr>
                <w:b/>
                <w:lang w:val="fr-CH"/>
              </w:rPr>
              <w:t>C2</w:t>
            </w:r>
            <w:r>
              <w:rPr>
                <w:b/>
                <w:lang w:val="fr-CH"/>
              </w:rPr>
              <w:t>6</w:t>
            </w:r>
            <w:r w:rsidRPr="00E24D59">
              <w:rPr>
                <w:b/>
                <w:lang w:val="fr-CH"/>
              </w:rPr>
              <w:t>/</w:t>
            </w:r>
            <w:r>
              <w:rPr>
                <w:rFonts w:hint="eastAsia"/>
                <w:b/>
                <w:lang w:val="fr-CH"/>
              </w:rPr>
              <w:t>18</w:t>
            </w:r>
            <w:r w:rsidRPr="00E24D59">
              <w:rPr>
                <w:b/>
                <w:lang w:val="fr-CH"/>
              </w:rPr>
              <w:t>-C</w:t>
            </w:r>
          </w:p>
        </w:tc>
      </w:tr>
      <w:tr w:rsidR="00246255" w:rsidRPr="00813E5E" w14:paraId="6EAED3E8" w14:textId="77777777" w:rsidTr="00246255">
        <w:trPr>
          <w:cantSplit/>
        </w:trPr>
        <w:tc>
          <w:tcPr>
            <w:tcW w:w="3969" w:type="dxa"/>
            <w:vMerge/>
          </w:tcPr>
          <w:p w14:paraId="1A67E8CB" w14:textId="77777777" w:rsidR="00246255" w:rsidRPr="00E24D59" w:rsidRDefault="00246255" w:rsidP="00246255">
            <w:pPr>
              <w:tabs>
                <w:tab w:val="left" w:pos="851"/>
              </w:tabs>
              <w:spacing w:line="240" w:lineRule="atLeast"/>
              <w:rPr>
                <w:b/>
                <w:lang w:val="fr-CH"/>
              </w:rPr>
            </w:pPr>
          </w:p>
        </w:tc>
        <w:tc>
          <w:tcPr>
            <w:tcW w:w="5245" w:type="dxa"/>
          </w:tcPr>
          <w:p w14:paraId="1F5A850C" w14:textId="77777777" w:rsidR="00246255" w:rsidRPr="00E85629" w:rsidRDefault="00246255" w:rsidP="00246255">
            <w:pPr>
              <w:tabs>
                <w:tab w:val="left" w:pos="851"/>
              </w:tabs>
              <w:spacing w:before="0"/>
              <w:jc w:val="right"/>
              <w:rPr>
                <w:b/>
              </w:rPr>
            </w:pPr>
            <w:r>
              <w:rPr>
                <w:rFonts w:hint="eastAsia"/>
                <w:b/>
              </w:rPr>
              <w:t>2026</w:t>
            </w:r>
            <w:r>
              <w:rPr>
                <w:rFonts w:hint="eastAsia"/>
                <w:b/>
              </w:rPr>
              <w:t>年</w:t>
            </w:r>
            <w:r>
              <w:rPr>
                <w:b/>
              </w:rPr>
              <w:t>3</w:t>
            </w:r>
            <w:r>
              <w:rPr>
                <w:rFonts w:hint="eastAsia"/>
                <w:b/>
              </w:rPr>
              <w:t>月</w:t>
            </w:r>
            <w:r>
              <w:rPr>
                <w:b/>
              </w:rPr>
              <w:t>18</w:t>
            </w:r>
            <w:r>
              <w:rPr>
                <w:rFonts w:hint="eastAsia"/>
                <w:b/>
              </w:rPr>
              <w:t>日</w:t>
            </w:r>
          </w:p>
        </w:tc>
      </w:tr>
      <w:tr w:rsidR="00246255" w:rsidRPr="00813E5E" w14:paraId="425C37F7" w14:textId="77777777" w:rsidTr="00246255">
        <w:trPr>
          <w:cantSplit/>
          <w:trHeight w:val="23"/>
        </w:trPr>
        <w:tc>
          <w:tcPr>
            <w:tcW w:w="3969" w:type="dxa"/>
            <w:vMerge/>
          </w:tcPr>
          <w:p w14:paraId="44044E1D" w14:textId="77777777" w:rsidR="00246255" w:rsidRPr="00813E5E" w:rsidRDefault="00246255" w:rsidP="00246255">
            <w:pPr>
              <w:tabs>
                <w:tab w:val="left" w:pos="851"/>
              </w:tabs>
              <w:spacing w:line="240" w:lineRule="atLeast"/>
              <w:rPr>
                <w:b/>
              </w:rPr>
            </w:pPr>
          </w:p>
        </w:tc>
        <w:tc>
          <w:tcPr>
            <w:tcW w:w="5245" w:type="dxa"/>
          </w:tcPr>
          <w:p w14:paraId="7435787D" w14:textId="77777777" w:rsidR="00246255" w:rsidRPr="00E85629" w:rsidRDefault="00246255" w:rsidP="00246255">
            <w:pPr>
              <w:tabs>
                <w:tab w:val="left" w:pos="851"/>
              </w:tabs>
              <w:spacing w:before="0" w:line="240" w:lineRule="atLeast"/>
              <w:jc w:val="right"/>
              <w:rPr>
                <w:b/>
              </w:rPr>
            </w:pPr>
            <w:r w:rsidRPr="00E24D59">
              <w:rPr>
                <w:rFonts w:cstheme="minorHAnsi"/>
                <w:b/>
                <w:bCs/>
                <w:lang w:val="ru-RU"/>
              </w:rPr>
              <w:t>原文：</w:t>
            </w:r>
            <w:r>
              <w:rPr>
                <w:rFonts w:cstheme="minorHAnsi" w:hint="eastAsia"/>
                <w:b/>
                <w:bCs/>
                <w:lang w:val="ru-RU"/>
              </w:rPr>
              <w:t>英文</w:t>
            </w:r>
          </w:p>
        </w:tc>
      </w:tr>
      <w:tr w:rsidR="00246255" w:rsidRPr="00813E5E" w14:paraId="2541BEA1" w14:textId="77777777" w:rsidTr="00246255">
        <w:trPr>
          <w:cantSplit/>
          <w:trHeight w:val="23"/>
        </w:trPr>
        <w:tc>
          <w:tcPr>
            <w:tcW w:w="3969" w:type="dxa"/>
          </w:tcPr>
          <w:p w14:paraId="66DBCF93" w14:textId="77777777" w:rsidR="00246255" w:rsidRPr="00813E5E" w:rsidRDefault="00246255" w:rsidP="00246255">
            <w:pPr>
              <w:tabs>
                <w:tab w:val="left" w:pos="851"/>
              </w:tabs>
              <w:spacing w:line="240" w:lineRule="atLeast"/>
              <w:rPr>
                <w:b/>
              </w:rPr>
            </w:pPr>
          </w:p>
        </w:tc>
        <w:tc>
          <w:tcPr>
            <w:tcW w:w="5245" w:type="dxa"/>
          </w:tcPr>
          <w:p w14:paraId="19B73A3C" w14:textId="77777777" w:rsidR="00246255" w:rsidRDefault="00246255" w:rsidP="00246255">
            <w:pPr>
              <w:tabs>
                <w:tab w:val="left" w:pos="851"/>
              </w:tabs>
              <w:spacing w:before="0" w:line="240" w:lineRule="atLeast"/>
              <w:jc w:val="right"/>
              <w:rPr>
                <w:b/>
              </w:rPr>
            </w:pPr>
          </w:p>
        </w:tc>
      </w:tr>
      <w:tr w:rsidR="00246255" w:rsidRPr="00813E5E" w14:paraId="7DCDE79C" w14:textId="77777777" w:rsidTr="00246255">
        <w:trPr>
          <w:cantSplit/>
        </w:trPr>
        <w:tc>
          <w:tcPr>
            <w:tcW w:w="9214" w:type="dxa"/>
            <w:gridSpan w:val="2"/>
            <w:tcMar>
              <w:left w:w="0" w:type="dxa"/>
            </w:tcMar>
          </w:tcPr>
          <w:p w14:paraId="663AEE1E" w14:textId="77777777" w:rsidR="00246255" w:rsidRPr="00C24DAC" w:rsidRDefault="00246255" w:rsidP="001A4C60">
            <w:pPr>
              <w:pStyle w:val="Source"/>
              <w:spacing w:before="480"/>
              <w:jc w:val="left"/>
              <w:rPr>
                <w:lang w:eastAsia="zh-CN"/>
              </w:rPr>
            </w:pPr>
            <w:r w:rsidRPr="00135C5E">
              <w:rPr>
                <w:rFonts w:hint="eastAsia"/>
                <w:lang w:eastAsia="zh-CN"/>
              </w:rPr>
              <w:t>理事会保护上网儿童工作组（</w:t>
            </w:r>
            <w:r w:rsidRPr="00135C5E">
              <w:rPr>
                <w:rFonts w:hint="eastAsia"/>
                <w:lang w:eastAsia="zh-CN"/>
              </w:rPr>
              <w:t>CWG-COP</w:t>
            </w:r>
            <w:r w:rsidRPr="00135C5E">
              <w:rPr>
                <w:rFonts w:hint="eastAsia"/>
                <w:lang w:eastAsia="zh-CN"/>
              </w:rPr>
              <w:t>）主席的报告</w:t>
            </w:r>
          </w:p>
        </w:tc>
      </w:tr>
      <w:tr w:rsidR="00246255" w:rsidRPr="00813E5E" w14:paraId="0161BC1F" w14:textId="77777777" w:rsidTr="00246255">
        <w:trPr>
          <w:cantSplit/>
        </w:trPr>
        <w:tc>
          <w:tcPr>
            <w:tcW w:w="9214" w:type="dxa"/>
            <w:gridSpan w:val="2"/>
            <w:tcMar>
              <w:left w:w="0" w:type="dxa"/>
            </w:tcMar>
          </w:tcPr>
          <w:p w14:paraId="5F3B4F65" w14:textId="77777777" w:rsidR="00246255" w:rsidRPr="00C24DAC" w:rsidRDefault="00246255" w:rsidP="00246255">
            <w:pPr>
              <w:pStyle w:val="Subtitle"/>
              <w:framePr w:hSpace="0" w:wrap="auto" w:hAnchor="text" w:xAlign="left" w:yAlign="inline"/>
            </w:pPr>
            <w:r w:rsidRPr="00135C5E">
              <w:rPr>
                <w:rFonts w:hint="eastAsia"/>
              </w:rPr>
              <w:t>理事会保护上网儿童工作组四年期报告（</w:t>
            </w:r>
            <w:r w:rsidRPr="00135C5E">
              <w:rPr>
                <w:rFonts w:hint="eastAsia"/>
              </w:rPr>
              <w:t>2022-2026</w:t>
            </w:r>
            <w:r w:rsidRPr="00135C5E">
              <w:rPr>
                <w:rFonts w:hint="eastAsia"/>
              </w:rPr>
              <w:t>）</w:t>
            </w:r>
          </w:p>
        </w:tc>
      </w:tr>
      <w:tr w:rsidR="00246255" w:rsidRPr="00813E5E" w14:paraId="5AF7E6F9" w14:textId="77777777" w:rsidTr="00246255">
        <w:trPr>
          <w:cantSplit/>
        </w:trPr>
        <w:tc>
          <w:tcPr>
            <w:tcW w:w="9214" w:type="dxa"/>
            <w:gridSpan w:val="2"/>
            <w:tcBorders>
              <w:top w:val="single" w:sz="4" w:space="0" w:color="auto"/>
              <w:bottom w:val="single" w:sz="4" w:space="0" w:color="auto"/>
            </w:tcBorders>
            <w:tcMar>
              <w:left w:w="0" w:type="dxa"/>
            </w:tcMar>
          </w:tcPr>
          <w:p w14:paraId="1D7AB05B" w14:textId="77777777" w:rsidR="00246255" w:rsidRPr="007A211A" w:rsidRDefault="00246255" w:rsidP="00246255">
            <w:pPr>
              <w:rPr>
                <w:rFonts w:eastAsiaTheme="minorEastAsia" w:cs="Calibri"/>
                <w:b/>
                <w:bCs/>
                <w:u w:val="single"/>
                <w:lang w:eastAsia="zh-CN"/>
              </w:rPr>
            </w:pPr>
            <w:r w:rsidRPr="00434F12">
              <w:rPr>
                <w:rFonts w:eastAsiaTheme="minorEastAsia" w:cs="Calibri"/>
                <w:b/>
                <w:bCs/>
                <w:lang w:eastAsia="zh-CN"/>
              </w:rPr>
              <w:t>目的</w:t>
            </w:r>
          </w:p>
          <w:p w14:paraId="06CC444B" w14:textId="77777777" w:rsidR="00246255" w:rsidRPr="00434F12" w:rsidRDefault="00246255" w:rsidP="00246255">
            <w:pPr>
              <w:ind w:firstLineChars="200" w:firstLine="480"/>
              <w:rPr>
                <w:rFonts w:eastAsiaTheme="minorEastAsia" w:cs="Calibri"/>
                <w:lang w:eastAsia="zh-CN"/>
              </w:rPr>
            </w:pPr>
            <w:r w:rsidRPr="00434F12">
              <w:rPr>
                <w:rFonts w:eastAsiaTheme="minorEastAsia" w:cs="Calibri"/>
                <w:lang w:eastAsia="zh-CN"/>
              </w:rPr>
              <w:t>根据国际电联理事会</w:t>
            </w:r>
            <w:hyperlink r:id="rId19" w:history="1">
              <w:r w:rsidRPr="00434F12">
                <w:rPr>
                  <w:rStyle w:val="Hyperlink"/>
                  <w:rFonts w:eastAsiaTheme="minorEastAsia" w:cs="Calibri"/>
                  <w:lang w:eastAsia="zh-CN"/>
                </w:rPr>
                <w:t>第</w:t>
              </w:r>
              <w:r w:rsidRPr="00434F12">
                <w:rPr>
                  <w:rStyle w:val="Hyperlink"/>
                  <w:rFonts w:eastAsiaTheme="minorEastAsia" w:cs="Calibri"/>
                  <w:lang w:eastAsia="zh-CN"/>
                </w:rPr>
                <w:t>1306</w:t>
              </w:r>
              <w:r w:rsidRPr="00434F12">
                <w:rPr>
                  <w:rStyle w:val="Hyperlink"/>
                  <w:rFonts w:eastAsiaTheme="minorEastAsia" w:cs="Calibri"/>
                  <w:lang w:eastAsia="zh-CN"/>
                </w:rPr>
                <w:t>号决议</w:t>
              </w:r>
            </w:hyperlink>
            <w:hyperlink r:id="rId20" w:history="1">
              <w:r w:rsidRPr="007A211A">
                <w:rPr>
                  <w:rStyle w:val="Hyperlink"/>
                  <w:rFonts w:eastAsiaTheme="minorEastAsia" w:cs="Calibri"/>
                  <w:lang w:eastAsia="zh-CN"/>
                </w:rPr>
                <w:t>（</w:t>
              </w:r>
              <w:proofErr w:type="spellStart"/>
              <w:r w:rsidRPr="007A211A">
                <w:rPr>
                  <w:rStyle w:val="Hyperlink"/>
                  <w:rFonts w:eastAsiaTheme="minorEastAsia" w:cs="Calibri"/>
                  <w:lang w:eastAsia="zh-CN"/>
                </w:rPr>
                <w:t>C09</w:t>
              </w:r>
              <w:proofErr w:type="spellEnd"/>
              <w:r w:rsidRPr="007A211A">
                <w:rPr>
                  <w:rStyle w:val="Hyperlink"/>
                  <w:rFonts w:eastAsiaTheme="minorEastAsia" w:cs="Calibri"/>
                  <w:lang w:eastAsia="zh-CN"/>
                </w:rPr>
                <w:t>，最后修正</w:t>
              </w:r>
              <w:proofErr w:type="spellStart"/>
              <w:r w:rsidRPr="007A211A">
                <w:rPr>
                  <w:rStyle w:val="Hyperlink"/>
                  <w:rFonts w:eastAsiaTheme="minorEastAsia" w:cs="Calibri"/>
                  <w:lang w:eastAsia="zh-CN"/>
                </w:rPr>
                <w:t>C24</w:t>
              </w:r>
              <w:proofErr w:type="spellEnd"/>
              <w:r w:rsidRPr="007A211A">
                <w:rPr>
                  <w:rStyle w:val="Hyperlink"/>
                  <w:rFonts w:eastAsiaTheme="minorEastAsia" w:cs="Calibri"/>
                  <w:lang w:eastAsia="zh-CN"/>
                </w:rPr>
                <w:t>）</w:t>
              </w:r>
            </w:hyperlink>
            <w:r w:rsidRPr="00434F12">
              <w:rPr>
                <w:rFonts w:eastAsiaTheme="minorEastAsia" w:cs="Calibri"/>
                <w:lang w:eastAsia="zh-CN"/>
              </w:rPr>
              <w:t>和全权代表大会</w:t>
            </w:r>
            <w:r>
              <w:fldChar w:fldCharType="begin"/>
            </w:r>
            <w:r>
              <w:rPr>
                <w:lang w:eastAsia="zh-CN"/>
              </w:rPr>
              <w:instrText>HYPERLINK "https://www.itu.int/en/council/Documents/basic-texts-2023/RES-179-C.pdf"</w:instrText>
            </w:r>
            <w:r>
              <w:fldChar w:fldCharType="separate"/>
            </w:r>
            <w:r w:rsidRPr="00434F12">
              <w:rPr>
                <w:rStyle w:val="Hyperlink"/>
                <w:rFonts w:eastAsiaTheme="minorEastAsia" w:cs="Calibri"/>
                <w:lang w:eastAsia="zh-CN"/>
              </w:rPr>
              <w:t>第</w:t>
            </w:r>
            <w:r w:rsidRPr="00434F12">
              <w:rPr>
                <w:rStyle w:val="Hyperlink"/>
                <w:rFonts w:eastAsiaTheme="minorEastAsia" w:cs="Calibri"/>
                <w:lang w:eastAsia="zh-CN"/>
              </w:rPr>
              <w:t>179</w:t>
            </w:r>
            <w:r w:rsidRPr="00434F12">
              <w:rPr>
                <w:rStyle w:val="Hyperlink"/>
                <w:rFonts w:eastAsiaTheme="minorEastAsia" w:cs="Calibri"/>
                <w:lang w:eastAsia="zh-CN"/>
              </w:rPr>
              <w:t>号决议</w:t>
            </w:r>
            <w:r>
              <w:fldChar w:fldCharType="end"/>
            </w:r>
            <w:hyperlink r:id="rId21" w:history="1">
              <w:r w:rsidRPr="006F0CFB">
                <w:rPr>
                  <w:rStyle w:val="Hyperlink"/>
                  <w:rFonts w:eastAsiaTheme="minorEastAsia" w:cs="Calibri"/>
                  <w:lang w:eastAsia="zh-CN"/>
                </w:rPr>
                <w:t>（</w:t>
              </w:r>
              <w:r w:rsidRPr="006F0CFB">
                <w:rPr>
                  <w:rStyle w:val="Hyperlink"/>
                  <w:rFonts w:eastAsiaTheme="minorEastAsia" w:cs="Calibri"/>
                  <w:lang w:eastAsia="zh-CN"/>
                </w:rPr>
                <w:t>2022</w:t>
              </w:r>
              <w:r w:rsidRPr="006F0CFB">
                <w:rPr>
                  <w:rStyle w:val="Hyperlink"/>
                  <w:rFonts w:eastAsiaTheme="minorEastAsia" w:cs="Calibri"/>
                  <w:lang w:eastAsia="zh-CN"/>
                </w:rPr>
                <w:t>年，布加勒斯特，修订版）</w:t>
              </w:r>
            </w:hyperlink>
            <w:r w:rsidRPr="00434F12">
              <w:rPr>
                <w:rFonts w:eastAsiaTheme="minorEastAsia" w:cs="Calibri"/>
                <w:lang w:eastAsia="zh-CN"/>
              </w:rPr>
              <w:t>，本文件介绍了理事会保护上网儿童工作组（</w:t>
            </w:r>
            <w:r w:rsidRPr="00434F12">
              <w:rPr>
                <w:rFonts w:eastAsiaTheme="minorEastAsia" w:cs="Calibri"/>
                <w:lang w:eastAsia="zh-CN"/>
              </w:rPr>
              <w:t>CWG-COP</w:t>
            </w:r>
            <w:r w:rsidRPr="00434F12">
              <w:rPr>
                <w:rFonts w:eastAsiaTheme="minorEastAsia" w:cs="Calibri"/>
                <w:lang w:eastAsia="zh-CN"/>
              </w:rPr>
              <w:t>）主席提交理事会</w:t>
            </w:r>
            <w:r w:rsidRPr="00434F12">
              <w:rPr>
                <w:rFonts w:eastAsiaTheme="minorEastAsia" w:cs="Calibri"/>
                <w:lang w:eastAsia="zh-CN"/>
              </w:rPr>
              <w:t>2023</w:t>
            </w:r>
            <w:r w:rsidRPr="00434F12">
              <w:rPr>
                <w:rFonts w:eastAsiaTheme="minorEastAsia" w:cs="Calibri"/>
                <w:lang w:eastAsia="zh-CN"/>
              </w:rPr>
              <w:t>、</w:t>
            </w:r>
            <w:r w:rsidRPr="00434F12">
              <w:rPr>
                <w:rFonts w:eastAsiaTheme="minorEastAsia" w:cs="Calibri"/>
                <w:lang w:eastAsia="zh-CN"/>
              </w:rPr>
              <w:t>2024</w:t>
            </w:r>
            <w:r w:rsidRPr="00434F12">
              <w:rPr>
                <w:rFonts w:eastAsiaTheme="minorEastAsia" w:cs="Calibri"/>
                <w:lang w:eastAsia="zh-CN"/>
              </w:rPr>
              <w:t>、</w:t>
            </w:r>
            <w:r w:rsidRPr="00434F12">
              <w:rPr>
                <w:rFonts w:eastAsiaTheme="minorEastAsia" w:cs="Calibri"/>
                <w:lang w:eastAsia="zh-CN"/>
              </w:rPr>
              <w:t>2025</w:t>
            </w:r>
            <w:r w:rsidRPr="00434F12">
              <w:rPr>
                <w:rFonts w:eastAsiaTheme="minorEastAsia" w:cs="Calibri"/>
                <w:lang w:eastAsia="zh-CN"/>
              </w:rPr>
              <w:t>和</w:t>
            </w:r>
            <w:r w:rsidRPr="00434F12">
              <w:rPr>
                <w:rFonts w:eastAsiaTheme="minorEastAsia" w:cs="Calibri"/>
                <w:lang w:eastAsia="zh-CN"/>
              </w:rPr>
              <w:t>2026</w:t>
            </w:r>
            <w:r w:rsidRPr="00434F12">
              <w:rPr>
                <w:rFonts w:eastAsiaTheme="minorEastAsia" w:cs="Calibri"/>
                <w:lang w:eastAsia="zh-CN"/>
              </w:rPr>
              <w:t>年会议的四年期报告。</w:t>
            </w:r>
          </w:p>
          <w:p w14:paraId="656496D2" w14:textId="77777777" w:rsidR="00246255" w:rsidRPr="00434F12" w:rsidRDefault="00246255" w:rsidP="00246255">
            <w:pPr>
              <w:ind w:firstLineChars="200" w:firstLine="480"/>
              <w:rPr>
                <w:rFonts w:eastAsiaTheme="minorEastAsia" w:cs="Calibri"/>
                <w:lang w:eastAsia="zh-CN"/>
              </w:rPr>
            </w:pPr>
            <w:r w:rsidRPr="00434F12">
              <w:rPr>
                <w:rFonts w:eastAsiaTheme="minorEastAsia" w:cs="Calibri"/>
                <w:lang w:eastAsia="zh-CN"/>
              </w:rPr>
              <w:t>理事会认识到，在瞬息万变的数字环境中（包括与新技术相关的新兴风险和机遇）持续需要解决保护上网儿童问题，并在两届理事会之间为成员国和利益攸关方提供一个专用论坛，以便交流经验、开展协调和共享信息，因此可决定在下一周期保留</w:t>
            </w:r>
            <w:r w:rsidRPr="00434F12">
              <w:rPr>
                <w:rFonts w:eastAsiaTheme="minorEastAsia" w:cs="Calibri"/>
                <w:lang w:eastAsia="zh-CN"/>
              </w:rPr>
              <w:t>CWG-COP</w:t>
            </w:r>
            <w:r w:rsidRPr="00434F12">
              <w:rPr>
                <w:rFonts w:eastAsiaTheme="minorEastAsia" w:cs="Calibri"/>
                <w:lang w:eastAsia="zh-CN"/>
              </w:rPr>
              <w:t>。</w:t>
            </w:r>
          </w:p>
          <w:p w14:paraId="5EFAE6DE" w14:textId="77777777" w:rsidR="00246255" w:rsidRPr="00434F12" w:rsidRDefault="00246255" w:rsidP="00246255">
            <w:pPr>
              <w:ind w:firstLineChars="200" w:firstLine="480"/>
              <w:rPr>
                <w:rFonts w:eastAsiaTheme="minorEastAsia" w:cs="Calibri"/>
                <w:lang w:eastAsia="zh-CN"/>
              </w:rPr>
            </w:pPr>
            <w:r w:rsidRPr="00434F12">
              <w:rPr>
                <w:rFonts w:eastAsiaTheme="minorEastAsia" w:cs="Calibri"/>
                <w:lang w:eastAsia="zh-CN"/>
              </w:rPr>
              <w:t>理事会保护上网儿童工作组每年就其开展的活动向理事会做出报告。</w:t>
            </w:r>
          </w:p>
          <w:p w14:paraId="5A77BC72" w14:textId="77777777" w:rsidR="00246255" w:rsidRPr="00434F12" w:rsidRDefault="00246255" w:rsidP="00246255">
            <w:pPr>
              <w:rPr>
                <w:rFonts w:eastAsiaTheme="minorEastAsia" w:cs="Calibri"/>
                <w:b/>
                <w:bCs/>
                <w:lang w:eastAsia="zh-CN"/>
              </w:rPr>
            </w:pPr>
            <w:r w:rsidRPr="00434F12">
              <w:rPr>
                <w:rFonts w:eastAsiaTheme="minorEastAsia" w:cs="Calibri"/>
                <w:b/>
                <w:bCs/>
                <w:lang w:eastAsia="zh-CN"/>
              </w:rPr>
              <w:t>理事会需采取的行动</w:t>
            </w:r>
          </w:p>
          <w:p w14:paraId="3E854D89" w14:textId="77777777" w:rsidR="00246255" w:rsidRPr="00434F12" w:rsidRDefault="00246255" w:rsidP="00246255">
            <w:pPr>
              <w:ind w:firstLineChars="200" w:firstLine="480"/>
              <w:rPr>
                <w:rFonts w:eastAsiaTheme="minorEastAsia" w:cs="Calibri"/>
                <w:b/>
                <w:bCs/>
                <w:szCs w:val="24"/>
                <w:lang w:eastAsia="zh-CN"/>
              </w:rPr>
            </w:pPr>
            <w:r w:rsidRPr="00434F12">
              <w:rPr>
                <w:rFonts w:eastAsiaTheme="minorEastAsia" w:cs="Calibri"/>
                <w:szCs w:val="24"/>
                <w:lang w:eastAsia="zh-CN"/>
              </w:rPr>
              <w:t>请理事会</w:t>
            </w:r>
            <w:r w:rsidRPr="00434F12">
              <w:rPr>
                <w:rFonts w:eastAsiaTheme="minorEastAsia" w:cs="Calibri"/>
                <w:b/>
                <w:szCs w:val="24"/>
                <w:lang w:eastAsia="zh-CN"/>
              </w:rPr>
              <w:t>审议</w:t>
            </w:r>
            <w:r w:rsidRPr="00434F12">
              <w:rPr>
                <w:rFonts w:eastAsiaTheme="minorEastAsia" w:cs="Calibri"/>
                <w:szCs w:val="24"/>
                <w:lang w:eastAsia="zh-CN"/>
              </w:rPr>
              <w:t>本报告并</w:t>
            </w:r>
            <w:r w:rsidRPr="00434F12">
              <w:rPr>
                <w:rFonts w:eastAsiaTheme="minorEastAsia" w:cs="Calibri"/>
                <w:bCs/>
                <w:szCs w:val="24"/>
                <w:lang w:eastAsia="zh-CN"/>
              </w:rPr>
              <w:t>酌情向全权代表大会</w:t>
            </w:r>
            <w:r w:rsidRPr="00434F12">
              <w:rPr>
                <w:rFonts w:eastAsiaTheme="minorEastAsia" w:cs="Calibri"/>
                <w:b/>
                <w:szCs w:val="24"/>
                <w:lang w:eastAsia="zh-CN"/>
              </w:rPr>
              <w:t>提交</w:t>
            </w:r>
            <w:r w:rsidRPr="00434F12">
              <w:rPr>
                <w:rFonts w:eastAsiaTheme="minorEastAsia" w:cs="Calibri"/>
                <w:bCs/>
                <w:szCs w:val="24"/>
                <w:lang w:eastAsia="zh-CN"/>
              </w:rPr>
              <w:t>建议</w:t>
            </w:r>
            <w:r w:rsidRPr="00434F12">
              <w:rPr>
                <w:rFonts w:eastAsiaTheme="minorEastAsia" w:cs="Calibri"/>
                <w:szCs w:val="24"/>
                <w:lang w:eastAsia="zh-CN"/>
              </w:rPr>
              <w:t>，</w:t>
            </w:r>
            <w:r w:rsidRPr="00434F12">
              <w:rPr>
                <w:rFonts w:eastAsiaTheme="minorEastAsia" w:cs="Calibri"/>
                <w:szCs w:val="24"/>
                <w:lang w:val="de-DE" w:eastAsia="zh-CN"/>
              </w:rPr>
              <w:t>特别是在今后四年继续开展</w:t>
            </w:r>
            <w:r w:rsidRPr="00434F12">
              <w:rPr>
                <w:rFonts w:eastAsiaTheme="minorEastAsia" w:cs="Calibri"/>
                <w:szCs w:val="24"/>
                <w:lang w:val="de-DE" w:eastAsia="zh-CN"/>
              </w:rPr>
              <w:t>CWG-COP</w:t>
            </w:r>
            <w:r w:rsidRPr="00434F12">
              <w:rPr>
                <w:rFonts w:eastAsiaTheme="minorEastAsia" w:cs="Calibri"/>
                <w:szCs w:val="24"/>
                <w:lang w:val="de-DE" w:eastAsia="zh-CN"/>
              </w:rPr>
              <w:t>的活动。</w:t>
            </w:r>
          </w:p>
          <w:p w14:paraId="1AFC5EBB" w14:textId="77777777" w:rsidR="00246255" w:rsidRPr="00434F12" w:rsidRDefault="00246255" w:rsidP="00246255">
            <w:pPr>
              <w:rPr>
                <w:rFonts w:eastAsiaTheme="minorEastAsia" w:cs="Calibri"/>
                <w:b/>
                <w:bCs/>
                <w:lang w:eastAsia="zh-CN"/>
              </w:rPr>
            </w:pPr>
            <w:r w:rsidRPr="00434F12">
              <w:rPr>
                <w:rFonts w:eastAsiaTheme="minorEastAsia" w:cs="Calibri"/>
                <w:b/>
                <w:bCs/>
                <w:lang w:eastAsia="zh-CN"/>
              </w:rPr>
              <w:t>与《战略规划》的关联</w:t>
            </w:r>
          </w:p>
          <w:p w14:paraId="5ECAFD3B" w14:textId="77777777" w:rsidR="00246255" w:rsidRPr="00434F12" w:rsidRDefault="00246255" w:rsidP="00246255">
            <w:pPr>
              <w:ind w:firstLineChars="200" w:firstLine="480"/>
              <w:rPr>
                <w:rFonts w:eastAsiaTheme="minorEastAsia" w:cs="Calibri"/>
                <w:lang w:eastAsia="zh-CN"/>
              </w:rPr>
            </w:pPr>
            <w:r w:rsidRPr="00434F12">
              <w:rPr>
                <w:rFonts w:eastAsiaTheme="minorEastAsia" w:cs="Calibri"/>
                <w:lang w:eastAsia="zh-CN"/>
              </w:rPr>
              <w:t>可持续数字化转型：推动电信</w:t>
            </w:r>
            <w:r w:rsidRPr="00434F12">
              <w:rPr>
                <w:rFonts w:eastAsiaTheme="minorEastAsia" w:cs="Calibri"/>
                <w:lang w:eastAsia="zh-CN"/>
              </w:rPr>
              <w:t>/ICT</w:t>
            </w:r>
            <w:r w:rsidRPr="00434F12">
              <w:rPr>
                <w:rFonts w:eastAsiaTheme="minorEastAsia" w:cs="Calibri"/>
                <w:lang w:eastAsia="zh-CN"/>
              </w:rPr>
              <w:t>的公平和包容性使用，增强公民和社会的能力以实现可持续发展。</w:t>
            </w:r>
          </w:p>
          <w:p w14:paraId="2C619D59" w14:textId="77777777" w:rsidR="00246255" w:rsidRPr="00434F12" w:rsidRDefault="00246255" w:rsidP="00246255">
            <w:pPr>
              <w:rPr>
                <w:rFonts w:eastAsiaTheme="minorEastAsia" w:cs="Calibri"/>
                <w:b/>
                <w:bCs/>
                <w:lang w:eastAsia="zh-CN"/>
              </w:rPr>
            </w:pPr>
            <w:r w:rsidRPr="00434F12">
              <w:rPr>
                <w:rFonts w:eastAsiaTheme="minorEastAsia" w:cs="Calibri"/>
                <w:b/>
                <w:bCs/>
                <w:lang w:eastAsia="zh-CN"/>
              </w:rPr>
              <w:t>财务影响</w:t>
            </w:r>
          </w:p>
          <w:p w14:paraId="37DE1BCD" w14:textId="77777777" w:rsidR="00246255" w:rsidRPr="00477D57" w:rsidRDefault="00246255" w:rsidP="00246255">
            <w:pPr>
              <w:ind w:firstLineChars="200" w:firstLine="480"/>
              <w:rPr>
                <w:rFonts w:asciiTheme="majorEastAsia" w:eastAsiaTheme="majorEastAsia" w:hAnsiTheme="majorEastAsia"/>
                <w:lang w:eastAsia="zh-CN"/>
              </w:rPr>
            </w:pPr>
            <w:r w:rsidRPr="00434F12">
              <w:rPr>
                <w:rFonts w:eastAsiaTheme="minorEastAsia" w:cs="Calibri"/>
                <w:lang w:eastAsia="zh-CN"/>
              </w:rPr>
              <w:t>在</w:t>
            </w:r>
            <w:r w:rsidRPr="00434F12">
              <w:rPr>
                <w:rFonts w:eastAsiaTheme="minorEastAsia" w:cs="Calibri"/>
                <w:lang w:eastAsia="zh-CN"/>
              </w:rPr>
              <w:t>2025-2026</w:t>
            </w:r>
            <w:r w:rsidRPr="00434F12">
              <w:rPr>
                <w:rFonts w:eastAsiaTheme="minorEastAsia" w:cs="Calibri"/>
                <w:lang w:eastAsia="zh-CN"/>
              </w:rPr>
              <w:t>年划拨预算范围内</w:t>
            </w:r>
            <w:r w:rsidRPr="00A8756D">
              <w:rPr>
                <w:rFonts w:asciiTheme="majorEastAsia" w:eastAsiaTheme="majorEastAsia" w:hAnsiTheme="majorEastAsia" w:hint="eastAsia"/>
                <w:lang w:eastAsia="zh-CN"/>
              </w:rPr>
              <w:t>。</w:t>
            </w:r>
          </w:p>
          <w:p w14:paraId="5EDD515A" w14:textId="77777777" w:rsidR="00246255" w:rsidRPr="00DA2D30" w:rsidRDefault="00246255" w:rsidP="007D3B49">
            <w:pPr>
              <w:jc w:val="center"/>
              <w:rPr>
                <w:lang w:eastAsia="zh-CN"/>
              </w:rPr>
            </w:pPr>
            <w:r>
              <w:rPr>
                <w:lang w:eastAsia="zh-CN"/>
              </w:rPr>
              <w:t>_______________</w:t>
            </w:r>
          </w:p>
          <w:p w14:paraId="6B86C747" w14:textId="77777777" w:rsidR="00246255" w:rsidRPr="00477D57" w:rsidRDefault="00246255" w:rsidP="00246255">
            <w:pPr>
              <w:rPr>
                <w:b/>
                <w:bCs/>
                <w:lang w:eastAsia="zh-CN"/>
              </w:rPr>
            </w:pPr>
            <w:r w:rsidRPr="00477D57">
              <w:rPr>
                <w:rFonts w:hint="eastAsia"/>
                <w:b/>
                <w:bCs/>
                <w:lang w:eastAsia="zh-CN"/>
              </w:rPr>
              <w:t>参考文件</w:t>
            </w:r>
          </w:p>
          <w:p w14:paraId="2C97E9FA" w14:textId="77777777" w:rsidR="00246255" w:rsidRPr="004616E4" w:rsidRDefault="00246255" w:rsidP="00246255">
            <w:pPr>
              <w:ind w:firstLineChars="200" w:firstLine="440"/>
              <w:rPr>
                <w:rFonts w:ascii="STKaiti" w:eastAsia="STKaiti" w:hAnsi="STKaiti" w:cs="Calibri"/>
                <w:sz w:val="22"/>
                <w:szCs w:val="22"/>
                <w:lang w:eastAsia="zh-CN"/>
              </w:rPr>
            </w:pPr>
            <w:r w:rsidRPr="004616E4">
              <w:rPr>
                <w:rFonts w:ascii="STKaiti" w:eastAsia="STKaiti" w:hAnsi="STKaiti" w:cs="Calibri"/>
                <w:sz w:val="22"/>
                <w:szCs w:val="22"/>
                <w:lang w:eastAsia="zh-CN"/>
              </w:rPr>
              <w:t>全权代表大会</w:t>
            </w:r>
            <w:r>
              <w:fldChar w:fldCharType="begin"/>
            </w:r>
            <w:r>
              <w:rPr>
                <w:lang w:eastAsia="zh-CN"/>
              </w:rPr>
              <w:instrText>HYPERLINK "https://www.itu.int/en/council/Documents/basic-texts-2023/RES-179-C.pdf"</w:instrText>
            </w:r>
            <w:r>
              <w:fldChar w:fldCharType="separate"/>
            </w:r>
            <w:r w:rsidRPr="00434F12">
              <w:rPr>
                <w:rStyle w:val="Hyperlink"/>
                <w:rFonts w:ascii="STKaiti" w:eastAsia="STKaiti" w:hAnsi="STKaiti" w:cs="Calibri" w:hint="eastAsia"/>
                <w:sz w:val="22"/>
                <w:szCs w:val="22"/>
                <w:lang w:eastAsia="zh-CN"/>
              </w:rPr>
              <w:t>第</w:t>
            </w:r>
            <w:r w:rsidRPr="00434F12">
              <w:rPr>
                <w:rStyle w:val="Hyperlink"/>
                <w:rFonts w:eastAsia="STKaiti" w:cs="Calibri" w:hint="eastAsia"/>
                <w:sz w:val="22"/>
                <w:szCs w:val="22"/>
                <w:lang w:eastAsia="zh-CN"/>
              </w:rPr>
              <w:t>179</w:t>
            </w:r>
            <w:r w:rsidRPr="00434F12">
              <w:rPr>
                <w:rStyle w:val="Hyperlink"/>
                <w:rFonts w:ascii="STKaiti" w:eastAsia="STKaiti" w:hAnsi="STKaiti" w:cs="Calibri" w:hint="eastAsia"/>
                <w:sz w:val="22"/>
                <w:szCs w:val="22"/>
                <w:lang w:eastAsia="zh-CN"/>
              </w:rPr>
              <w:t>号决议</w:t>
            </w:r>
            <w:r>
              <w:fldChar w:fldCharType="end"/>
            </w:r>
            <w:hyperlink r:id="rId22" w:history="1">
              <w:r w:rsidRPr="00853567">
                <w:rPr>
                  <w:rStyle w:val="Hyperlink"/>
                  <w:rFonts w:eastAsia="STKaiti"/>
                  <w:lang w:eastAsia="zh-CN"/>
                </w:rPr>
                <w:t>（</w:t>
              </w:r>
              <w:r w:rsidRPr="00853567">
                <w:rPr>
                  <w:rStyle w:val="Hyperlink"/>
                  <w:rFonts w:eastAsia="STKaiti"/>
                  <w:lang w:eastAsia="zh-CN"/>
                </w:rPr>
                <w:t>2022</w:t>
              </w:r>
              <w:r w:rsidRPr="00853567">
                <w:rPr>
                  <w:rStyle w:val="Hyperlink"/>
                  <w:rFonts w:eastAsia="STKaiti"/>
                  <w:lang w:eastAsia="zh-CN"/>
                </w:rPr>
                <w:t>年，布加勒斯特，修订版）</w:t>
              </w:r>
            </w:hyperlink>
            <w:r>
              <w:rPr>
                <w:rFonts w:ascii="STKaiti" w:eastAsia="STKaiti" w:hAnsi="STKaiti" w:cs="Calibri" w:hint="eastAsia"/>
                <w:sz w:val="22"/>
                <w:szCs w:val="22"/>
                <w:lang w:eastAsia="zh-CN"/>
              </w:rPr>
              <w:t>；</w:t>
            </w:r>
            <w:hyperlink r:id="rId23" w:history="1">
              <w:r w:rsidRPr="001A4C60">
                <w:rPr>
                  <w:rFonts w:ascii="STKaiti" w:eastAsia="STKaiti" w:hAnsi="STKaiti"/>
                  <w:lang w:eastAsia="zh-CN"/>
                </w:rPr>
                <w:t>理事会</w:t>
              </w:r>
              <w:r w:rsidRPr="00434F12">
                <w:rPr>
                  <w:rStyle w:val="Hyperlink"/>
                  <w:rFonts w:ascii="STKaiti" w:eastAsia="STKaiti" w:hAnsi="STKaiti" w:cs="Calibri" w:hint="eastAsia"/>
                  <w:sz w:val="22"/>
                  <w:szCs w:val="22"/>
                  <w:lang w:eastAsia="zh-CN"/>
                </w:rPr>
                <w:t>第</w:t>
              </w:r>
              <w:r w:rsidRPr="00434F12">
                <w:rPr>
                  <w:rStyle w:val="Hyperlink"/>
                  <w:rFonts w:eastAsia="STKaiti" w:cs="Calibri" w:hint="eastAsia"/>
                  <w:sz w:val="22"/>
                  <w:szCs w:val="22"/>
                  <w:lang w:eastAsia="zh-CN"/>
                </w:rPr>
                <w:t>1306</w:t>
              </w:r>
              <w:r w:rsidRPr="00434F12">
                <w:rPr>
                  <w:rStyle w:val="Hyperlink"/>
                  <w:rFonts w:ascii="STKaiti" w:eastAsia="STKaiti" w:hAnsi="STKaiti" w:cs="Calibri" w:hint="eastAsia"/>
                  <w:sz w:val="22"/>
                  <w:szCs w:val="22"/>
                  <w:lang w:eastAsia="zh-CN"/>
                </w:rPr>
                <w:t>号决议（</w:t>
              </w:r>
              <w:proofErr w:type="spellStart"/>
              <w:r w:rsidRPr="00434F12">
                <w:rPr>
                  <w:rStyle w:val="Hyperlink"/>
                  <w:rFonts w:eastAsia="STKaiti" w:cs="Calibri" w:hint="eastAsia"/>
                  <w:sz w:val="22"/>
                  <w:szCs w:val="22"/>
                  <w:lang w:eastAsia="zh-CN"/>
                </w:rPr>
                <w:t>C09</w:t>
              </w:r>
              <w:proofErr w:type="spellEnd"/>
              <w:r w:rsidRPr="00434F12">
                <w:rPr>
                  <w:rStyle w:val="Hyperlink"/>
                  <w:rFonts w:ascii="STKaiti" w:eastAsia="STKaiti" w:hAnsi="STKaiti" w:cs="Calibri" w:hint="eastAsia"/>
                  <w:sz w:val="22"/>
                  <w:szCs w:val="22"/>
                  <w:lang w:eastAsia="zh-CN"/>
                </w:rPr>
                <w:t>，最后修正</w:t>
              </w:r>
              <w:proofErr w:type="spellStart"/>
              <w:r w:rsidRPr="00434F12">
                <w:rPr>
                  <w:rStyle w:val="Hyperlink"/>
                  <w:rFonts w:eastAsia="STKaiti" w:cs="Calibri" w:hint="eastAsia"/>
                  <w:sz w:val="22"/>
                  <w:szCs w:val="22"/>
                  <w:lang w:eastAsia="zh-CN"/>
                </w:rPr>
                <w:t>C24</w:t>
              </w:r>
              <w:proofErr w:type="spellEnd"/>
              <w:r w:rsidRPr="00434F12">
                <w:rPr>
                  <w:rStyle w:val="Hyperlink"/>
                  <w:rFonts w:ascii="STKaiti" w:eastAsia="STKaiti" w:hAnsi="STKaiti" w:cs="Calibri" w:hint="eastAsia"/>
                  <w:sz w:val="22"/>
                  <w:szCs w:val="22"/>
                  <w:lang w:eastAsia="zh-CN"/>
                </w:rPr>
                <w:t>）</w:t>
              </w:r>
            </w:hyperlink>
          </w:p>
        </w:tc>
      </w:tr>
    </w:tbl>
    <w:p w14:paraId="7F7BE2E4" w14:textId="767393DC" w:rsidR="00246255" w:rsidRPr="00D735D3" w:rsidRDefault="00246255" w:rsidP="00476B18">
      <w:pPr>
        <w:pStyle w:val="Heading1"/>
      </w:pPr>
      <w:r w:rsidRPr="00D735D3">
        <w:rPr>
          <w:rFonts w:hint="eastAsia"/>
        </w:rPr>
        <w:lastRenderedPageBreak/>
        <w:t>一</w:t>
      </w:r>
      <w:r w:rsidRPr="00D735D3">
        <w:tab/>
      </w:r>
      <w:r w:rsidRPr="00D735D3">
        <w:rPr>
          <w:rFonts w:hint="eastAsia"/>
        </w:rPr>
        <w:t>引言</w:t>
      </w:r>
    </w:p>
    <w:p w14:paraId="4EBC3D03" w14:textId="77777777" w:rsidR="00246255" w:rsidRPr="00DD4650" w:rsidRDefault="00246255" w:rsidP="00246255">
      <w:pPr>
        <w:snapToGrid w:val="0"/>
        <w:rPr>
          <w:lang w:eastAsia="zh-CN"/>
        </w:rPr>
      </w:pPr>
      <w:r w:rsidRPr="00DD4650">
        <w:rPr>
          <w:lang w:eastAsia="zh-CN"/>
        </w:rPr>
        <w:t>1</w:t>
      </w:r>
      <w:r w:rsidRPr="00DD4650">
        <w:rPr>
          <w:lang w:eastAsia="zh-CN"/>
        </w:rPr>
        <w:tab/>
      </w:r>
      <w:hyperlink r:id="rId24" w:anchor="/zh" w:history="1">
        <w:r w:rsidRPr="000109DB">
          <w:rPr>
            <w:rStyle w:val="Hyperlink"/>
            <w:rFonts w:hint="eastAsia"/>
            <w:lang w:eastAsia="zh-CN"/>
          </w:rPr>
          <w:t>国际电联理事会保护上网儿童工作组</w:t>
        </w:r>
      </w:hyperlink>
      <w:r>
        <w:rPr>
          <w:rFonts w:hint="eastAsia"/>
          <w:lang w:eastAsia="zh-CN"/>
        </w:rPr>
        <w:t>（</w:t>
      </w:r>
      <w:r>
        <w:rPr>
          <w:lang w:eastAsia="zh-CN"/>
        </w:rPr>
        <w:t>CWG-COP</w:t>
      </w:r>
      <w:r>
        <w:rPr>
          <w:rFonts w:hint="eastAsia"/>
          <w:lang w:eastAsia="zh-CN"/>
        </w:rPr>
        <w:t>）</w:t>
      </w:r>
      <w:r>
        <w:rPr>
          <w:rFonts w:hint="eastAsia"/>
          <w:lang w:val="zh-CN" w:eastAsia="zh-CN"/>
        </w:rPr>
        <w:t>是</w:t>
      </w:r>
      <w:r>
        <w:rPr>
          <w:rFonts w:hint="eastAsia"/>
          <w:lang w:eastAsia="zh-CN"/>
        </w:rPr>
        <w:t>根据国际电联</w:t>
      </w:r>
      <w:r w:rsidRPr="00786896">
        <w:rPr>
          <w:rFonts w:hint="eastAsia"/>
          <w:lang w:eastAsia="zh-CN"/>
        </w:rPr>
        <w:t>全权代表大会</w:t>
      </w:r>
      <w:hyperlink r:id="rId25" w:history="1">
        <w:r w:rsidRPr="000109DB">
          <w:rPr>
            <w:rStyle w:val="Hyperlink"/>
            <w:rFonts w:hint="eastAsia"/>
            <w:lang w:eastAsia="zh-CN"/>
          </w:rPr>
          <w:t>第</w:t>
        </w:r>
        <w:r w:rsidRPr="000109DB">
          <w:rPr>
            <w:rStyle w:val="Hyperlink"/>
            <w:rFonts w:hint="eastAsia"/>
            <w:lang w:eastAsia="zh-CN"/>
          </w:rPr>
          <w:t>179</w:t>
        </w:r>
        <w:r w:rsidRPr="000109DB">
          <w:rPr>
            <w:rStyle w:val="Hyperlink"/>
            <w:rFonts w:hint="eastAsia"/>
            <w:lang w:eastAsia="zh-CN"/>
          </w:rPr>
          <w:t>号决议</w:t>
        </w:r>
      </w:hyperlink>
      <w:hyperlink r:id="rId26" w:history="1">
        <w:r w:rsidRPr="0053346D">
          <w:rPr>
            <w:rStyle w:val="Hyperlink"/>
            <w:rFonts w:hint="eastAsia"/>
            <w:lang w:eastAsia="zh-CN"/>
          </w:rPr>
          <w:t>（</w:t>
        </w:r>
        <w:r w:rsidRPr="0053346D">
          <w:rPr>
            <w:rStyle w:val="Hyperlink"/>
            <w:rFonts w:hint="eastAsia"/>
            <w:lang w:eastAsia="zh-CN"/>
          </w:rPr>
          <w:t>2022</w:t>
        </w:r>
        <w:r w:rsidRPr="0053346D">
          <w:rPr>
            <w:rStyle w:val="Hyperlink"/>
            <w:rFonts w:hint="eastAsia"/>
            <w:lang w:eastAsia="zh-CN"/>
          </w:rPr>
          <w:t>年，布加勒斯特，修订版）</w:t>
        </w:r>
      </w:hyperlink>
      <w:r w:rsidRPr="00434F12">
        <w:rPr>
          <w:rFonts w:hint="eastAsia"/>
          <w:lang w:eastAsia="zh-CN"/>
        </w:rPr>
        <w:t>，</w:t>
      </w:r>
      <w:r>
        <w:rPr>
          <w:rFonts w:hint="eastAsia"/>
          <w:lang w:eastAsia="zh-CN"/>
        </w:rPr>
        <w:t>通过</w:t>
      </w:r>
      <w:r w:rsidRPr="00CD0E8C">
        <w:rPr>
          <w:rFonts w:hint="eastAsia"/>
          <w:lang w:eastAsia="zh-CN"/>
        </w:rPr>
        <w:t>理事会</w:t>
      </w:r>
      <w:hyperlink r:id="rId27" w:history="1">
        <w:r w:rsidRPr="000109DB">
          <w:rPr>
            <w:rStyle w:val="Hyperlink"/>
            <w:rFonts w:hint="eastAsia"/>
            <w:lang w:eastAsia="zh-CN"/>
          </w:rPr>
          <w:t>第</w:t>
        </w:r>
        <w:r w:rsidRPr="000109DB">
          <w:rPr>
            <w:rStyle w:val="Hyperlink"/>
            <w:rFonts w:hint="eastAsia"/>
            <w:lang w:eastAsia="zh-CN"/>
          </w:rPr>
          <w:t>1306</w:t>
        </w:r>
        <w:r w:rsidRPr="000109DB">
          <w:rPr>
            <w:rStyle w:val="Hyperlink"/>
            <w:rFonts w:hint="eastAsia"/>
            <w:lang w:eastAsia="zh-CN"/>
          </w:rPr>
          <w:t>号决议</w:t>
        </w:r>
      </w:hyperlink>
      <w:hyperlink r:id="rId28" w:history="1">
        <w:r w:rsidRPr="00EB6FD8">
          <w:rPr>
            <w:rStyle w:val="Hyperlink"/>
            <w:rFonts w:hint="eastAsia"/>
            <w:lang w:eastAsia="zh-CN"/>
          </w:rPr>
          <w:t>（</w:t>
        </w:r>
        <w:proofErr w:type="spellStart"/>
        <w:r w:rsidRPr="00EB6FD8">
          <w:rPr>
            <w:rStyle w:val="Hyperlink"/>
            <w:lang w:eastAsia="zh-CN"/>
          </w:rPr>
          <w:t>C09</w:t>
        </w:r>
        <w:proofErr w:type="spellEnd"/>
        <w:r w:rsidRPr="00EB6FD8">
          <w:rPr>
            <w:rStyle w:val="Hyperlink"/>
            <w:rFonts w:hint="eastAsia"/>
            <w:lang w:eastAsia="zh-CN"/>
          </w:rPr>
          <w:t>，</w:t>
        </w:r>
        <w:r w:rsidRPr="00EB6FD8">
          <w:rPr>
            <w:rStyle w:val="Hyperlink"/>
            <w:lang w:eastAsia="zh-CN"/>
          </w:rPr>
          <w:t>最</w:t>
        </w:r>
        <w:r w:rsidRPr="00EB6FD8">
          <w:rPr>
            <w:rStyle w:val="Hyperlink"/>
            <w:rFonts w:hint="eastAsia"/>
            <w:lang w:eastAsia="zh-CN"/>
          </w:rPr>
          <w:t>后</w:t>
        </w:r>
        <w:r w:rsidRPr="00EB6FD8">
          <w:rPr>
            <w:rStyle w:val="Hyperlink"/>
            <w:lang w:eastAsia="zh-CN"/>
          </w:rPr>
          <w:t>修正</w:t>
        </w:r>
        <w:proofErr w:type="spellStart"/>
        <w:r w:rsidRPr="00EB6FD8">
          <w:rPr>
            <w:rStyle w:val="Hyperlink"/>
            <w:lang w:eastAsia="zh-CN"/>
          </w:rPr>
          <w:t>C24</w:t>
        </w:r>
        <w:proofErr w:type="spellEnd"/>
        <w:r w:rsidRPr="00EB6FD8">
          <w:rPr>
            <w:rStyle w:val="Hyperlink"/>
            <w:rFonts w:hint="eastAsia"/>
            <w:lang w:eastAsia="zh-CN"/>
          </w:rPr>
          <w:t>）</w:t>
        </w:r>
      </w:hyperlink>
      <w:r>
        <w:rPr>
          <w:rFonts w:hint="eastAsia"/>
          <w:lang w:eastAsia="zh-CN"/>
        </w:rPr>
        <w:t>设立的。</w:t>
      </w:r>
      <w:r>
        <w:rPr>
          <w:lang w:eastAsia="zh-CN"/>
        </w:rPr>
        <w:t>CWG-COP</w:t>
      </w:r>
      <w:r>
        <w:rPr>
          <w:rFonts w:hint="eastAsia"/>
          <w:lang w:eastAsia="zh-CN"/>
        </w:rPr>
        <w:t>对所有相关利益攸关方开放。</w:t>
      </w:r>
    </w:p>
    <w:p w14:paraId="267D836B" w14:textId="77777777" w:rsidR="00246255" w:rsidRDefault="00246255" w:rsidP="00246255">
      <w:pPr>
        <w:snapToGrid w:val="0"/>
        <w:rPr>
          <w:lang w:eastAsia="zh-CN"/>
        </w:rPr>
      </w:pPr>
      <w:r>
        <w:rPr>
          <w:rFonts w:hint="eastAsia"/>
          <w:lang w:eastAsia="zh-CN"/>
        </w:rPr>
        <w:t>2</w:t>
      </w:r>
      <w:r>
        <w:rPr>
          <w:lang w:eastAsia="zh-CN"/>
        </w:rPr>
        <w:tab/>
        <w:t>CWG-</w:t>
      </w:r>
      <w:r>
        <w:rPr>
          <w:rFonts w:hint="eastAsia"/>
          <w:lang w:eastAsia="zh-CN"/>
        </w:rPr>
        <w:t>COP</w:t>
      </w:r>
      <w:r>
        <w:rPr>
          <w:lang w:eastAsia="zh-CN"/>
        </w:rPr>
        <w:t>的职责范围见</w:t>
      </w:r>
      <w:hyperlink r:id="rId29" w:history="1">
        <w:r w:rsidRPr="000D01A0">
          <w:rPr>
            <w:rStyle w:val="Hyperlink"/>
            <w:lang w:eastAsia="zh-CN"/>
          </w:rPr>
          <w:t>第</w:t>
        </w:r>
        <w:r w:rsidRPr="000D01A0">
          <w:rPr>
            <w:rStyle w:val="Hyperlink"/>
            <w:lang w:eastAsia="zh-CN"/>
          </w:rPr>
          <w:t>1</w:t>
        </w:r>
        <w:r w:rsidRPr="000D01A0">
          <w:rPr>
            <w:rStyle w:val="Hyperlink"/>
            <w:lang w:eastAsia="zh-CN"/>
          </w:rPr>
          <w:t>次会议成果的附件</w:t>
        </w:r>
        <w:r w:rsidRPr="000D01A0">
          <w:rPr>
            <w:rStyle w:val="Hyperlink"/>
            <w:lang w:eastAsia="zh-CN"/>
          </w:rPr>
          <w:t>1</w:t>
        </w:r>
      </w:hyperlink>
      <w:r>
        <w:rPr>
          <w:rFonts w:hint="eastAsia"/>
          <w:lang w:eastAsia="zh-CN"/>
        </w:rPr>
        <w:t>。</w:t>
      </w:r>
    </w:p>
    <w:p w14:paraId="382765DB" w14:textId="77777777" w:rsidR="00246255" w:rsidRDefault="00246255" w:rsidP="00246255">
      <w:pPr>
        <w:snapToGrid w:val="0"/>
        <w:rPr>
          <w:lang w:eastAsia="zh-CN"/>
        </w:rPr>
      </w:pPr>
      <w:r>
        <w:rPr>
          <w:rFonts w:hint="eastAsia"/>
          <w:lang w:eastAsia="zh-CN"/>
        </w:rPr>
        <w:t>3</w:t>
      </w:r>
      <w:r>
        <w:rPr>
          <w:lang w:eastAsia="zh-CN"/>
        </w:rPr>
        <w:tab/>
      </w:r>
      <w:r w:rsidRPr="00750172">
        <w:rPr>
          <w:rFonts w:hint="eastAsia"/>
          <w:lang w:eastAsia="zh-CN"/>
        </w:rPr>
        <w:t>全权代表大会</w:t>
      </w:r>
      <w:hyperlink r:id="rId30" w:history="1">
        <w:r w:rsidRPr="000109DB">
          <w:rPr>
            <w:rStyle w:val="Hyperlink"/>
            <w:rFonts w:hint="eastAsia"/>
            <w:lang w:eastAsia="zh-CN"/>
          </w:rPr>
          <w:t>第</w:t>
        </w:r>
        <w:r w:rsidRPr="000109DB">
          <w:rPr>
            <w:rStyle w:val="Hyperlink"/>
            <w:rFonts w:hint="eastAsia"/>
            <w:lang w:eastAsia="zh-CN"/>
          </w:rPr>
          <w:t>179</w:t>
        </w:r>
        <w:r w:rsidRPr="000109DB">
          <w:rPr>
            <w:rStyle w:val="Hyperlink"/>
            <w:rFonts w:hint="eastAsia"/>
            <w:lang w:eastAsia="zh-CN"/>
          </w:rPr>
          <w:t>号决议</w:t>
        </w:r>
      </w:hyperlink>
      <w:hyperlink r:id="rId31" w:history="1">
        <w:r w:rsidRPr="0053346D">
          <w:rPr>
            <w:rStyle w:val="Hyperlink"/>
            <w:rFonts w:hint="eastAsia"/>
            <w:lang w:eastAsia="zh-CN"/>
          </w:rPr>
          <w:t>（</w:t>
        </w:r>
        <w:r w:rsidRPr="0053346D">
          <w:rPr>
            <w:rStyle w:val="Hyperlink"/>
            <w:rFonts w:hint="eastAsia"/>
            <w:lang w:eastAsia="zh-CN"/>
          </w:rPr>
          <w:t>2022</w:t>
        </w:r>
        <w:r w:rsidRPr="0053346D">
          <w:rPr>
            <w:rStyle w:val="Hyperlink"/>
            <w:rFonts w:hint="eastAsia"/>
            <w:lang w:eastAsia="zh-CN"/>
          </w:rPr>
          <w:t>年，布加勒斯特，修订版）</w:t>
        </w:r>
      </w:hyperlink>
      <w:r>
        <w:rPr>
          <w:rFonts w:hint="eastAsia"/>
          <w:lang w:eastAsia="zh-CN"/>
        </w:rPr>
        <w:t>责成</w:t>
      </w:r>
      <w:r w:rsidRPr="00750172">
        <w:rPr>
          <w:rFonts w:hint="eastAsia"/>
          <w:lang w:eastAsia="zh-CN"/>
        </w:rPr>
        <w:t>理事会：</w:t>
      </w:r>
    </w:p>
    <w:p w14:paraId="5A7B4F0F" w14:textId="77777777" w:rsidR="00246255" w:rsidRPr="00224CDC" w:rsidRDefault="00246255" w:rsidP="00246255">
      <w:pPr>
        <w:pStyle w:val="enumlev1"/>
        <w:rPr>
          <w:lang w:val="zh-CN" w:eastAsia="zh-CN"/>
        </w:rPr>
      </w:pPr>
      <w:r>
        <w:rPr>
          <w:lang w:eastAsia="zh-CN"/>
        </w:rPr>
        <w:t>a)</w:t>
      </w:r>
      <w:r w:rsidRPr="00224CDC">
        <w:rPr>
          <w:lang w:val="zh-CN" w:eastAsia="zh-CN"/>
        </w:rPr>
        <w:tab/>
      </w:r>
      <w:r w:rsidRPr="00224CDC">
        <w:rPr>
          <w:rFonts w:hint="eastAsia"/>
          <w:lang w:val="zh-CN" w:eastAsia="zh-CN"/>
        </w:rPr>
        <w:t>继续开展</w:t>
      </w:r>
      <w:r w:rsidRPr="00224CDC">
        <w:rPr>
          <w:lang w:val="zh-CN" w:eastAsia="zh-CN"/>
        </w:rPr>
        <w:t>CWG</w:t>
      </w:r>
      <w:r w:rsidRPr="00224CDC">
        <w:rPr>
          <w:lang w:val="zh-CN" w:eastAsia="zh-CN"/>
        </w:rPr>
        <w:noBreakHyphen/>
        <w:t>COP</w:t>
      </w:r>
      <w:r w:rsidRPr="00224CDC">
        <w:rPr>
          <w:rFonts w:hint="eastAsia"/>
          <w:lang w:val="zh-CN" w:eastAsia="zh-CN"/>
        </w:rPr>
        <w:t>的工作，以</w:t>
      </w:r>
      <w:r w:rsidRPr="00224CDC">
        <w:rPr>
          <w:lang w:val="zh-CN" w:eastAsia="zh-CN"/>
        </w:rPr>
        <w:t>便成员就国际电联在保护上网儿童方面的作用提出输入意见和指导</w:t>
      </w:r>
      <w:r w:rsidRPr="00224CDC">
        <w:rPr>
          <w:rFonts w:hint="eastAsia"/>
          <w:lang w:val="zh-CN" w:eastAsia="zh-CN"/>
        </w:rPr>
        <w:t>，并作为讨论和交流最佳做法的平台</w:t>
      </w:r>
      <w:r w:rsidRPr="00224CDC">
        <w:rPr>
          <w:lang w:val="zh-CN" w:eastAsia="zh-CN"/>
        </w:rPr>
        <w:t>；</w:t>
      </w:r>
    </w:p>
    <w:p w14:paraId="4794DDBF" w14:textId="77777777" w:rsidR="00246255" w:rsidRPr="00224CDC" w:rsidRDefault="00246255" w:rsidP="00246255">
      <w:pPr>
        <w:pStyle w:val="enumlev1"/>
        <w:rPr>
          <w:lang w:val="zh-CN" w:eastAsia="zh-CN"/>
        </w:rPr>
      </w:pPr>
      <w:r>
        <w:rPr>
          <w:lang w:eastAsia="zh-CN"/>
        </w:rPr>
        <w:t>b)</w:t>
      </w:r>
      <w:r w:rsidRPr="00224CDC">
        <w:rPr>
          <w:lang w:val="zh-CN" w:eastAsia="zh-CN"/>
        </w:rPr>
        <w:tab/>
      </w:r>
      <w:r w:rsidRPr="00224CDC">
        <w:rPr>
          <w:lang w:val="zh-CN" w:eastAsia="zh-CN"/>
        </w:rPr>
        <w:t>促进所有</w:t>
      </w:r>
      <w:r>
        <w:rPr>
          <w:rFonts w:hint="eastAsia"/>
          <w:lang w:val="zh-CN" w:eastAsia="zh-CN"/>
        </w:rPr>
        <w:t>相关</w:t>
      </w:r>
      <w:r w:rsidRPr="00224CDC">
        <w:rPr>
          <w:lang w:val="zh-CN" w:eastAsia="zh-CN"/>
        </w:rPr>
        <w:t>利益攸关方均能参与</w:t>
      </w:r>
      <w:r w:rsidRPr="00224CDC">
        <w:rPr>
          <w:lang w:val="zh-CN" w:eastAsia="zh-CN"/>
        </w:rPr>
        <w:t>CWG-COP</w:t>
      </w:r>
      <w:r w:rsidRPr="00224CDC">
        <w:rPr>
          <w:lang w:val="zh-CN" w:eastAsia="zh-CN"/>
        </w:rPr>
        <w:t>的工作并为之做出贡献，以便在落实</w:t>
      </w:r>
      <w:r w:rsidRPr="00224CDC">
        <w:rPr>
          <w:rFonts w:hint="eastAsia"/>
          <w:lang w:val="zh-CN" w:eastAsia="zh-CN"/>
        </w:rPr>
        <w:t>该项</w:t>
      </w:r>
      <w:r w:rsidRPr="00224CDC">
        <w:rPr>
          <w:lang w:val="zh-CN" w:eastAsia="zh-CN"/>
        </w:rPr>
        <w:t>决议过程中</w:t>
      </w:r>
      <w:r w:rsidRPr="00224CDC">
        <w:rPr>
          <w:rFonts w:hint="eastAsia"/>
          <w:lang w:val="zh-CN" w:eastAsia="zh-CN"/>
        </w:rPr>
        <w:t>确保</w:t>
      </w:r>
      <w:r w:rsidRPr="00224CDC">
        <w:rPr>
          <w:lang w:val="zh-CN" w:eastAsia="zh-CN"/>
        </w:rPr>
        <w:t>最大程度的协作；</w:t>
      </w:r>
    </w:p>
    <w:p w14:paraId="350BC66C" w14:textId="77777777" w:rsidR="00246255" w:rsidRPr="00224CDC" w:rsidRDefault="00246255" w:rsidP="00246255">
      <w:pPr>
        <w:pStyle w:val="enumlev1"/>
        <w:rPr>
          <w:lang w:val="zh-CN" w:eastAsia="zh-CN"/>
        </w:rPr>
      </w:pPr>
      <w:r>
        <w:rPr>
          <w:lang w:eastAsia="zh-CN"/>
        </w:rPr>
        <w:t>c)</w:t>
      </w:r>
      <w:r w:rsidRPr="00224CDC">
        <w:rPr>
          <w:lang w:val="zh-CN" w:eastAsia="zh-CN"/>
        </w:rPr>
        <w:tab/>
      </w:r>
      <w:r w:rsidRPr="00224CDC">
        <w:rPr>
          <w:rFonts w:hint="eastAsia"/>
          <w:lang w:val="zh-CN" w:eastAsia="zh-CN"/>
        </w:rPr>
        <w:t>鼓励</w:t>
      </w:r>
      <w:r w:rsidRPr="00224CDC">
        <w:rPr>
          <w:rFonts w:hint="eastAsia"/>
          <w:lang w:val="zh-CN" w:eastAsia="zh-CN"/>
        </w:rPr>
        <w:t>CWG-COP</w:t>
      </w:r>
      <w:r w:rsidRPr="00224CDC">
        <w:rPr>
          <w:rFonts w:hint="eastAsia"/>
          <w:lang w:val="zh-CN" w:eastAsia="zh-CN"/>
        </w:rPr>
        <w:t>与</w:t>
      </w:r>
      <w:r>
        <w:rPr>
          <w:rFonts w:hint="eastAsia"/>
          <w:lang w:val="zh-CN" w:eastAsia="zh-CN"/>
        </w:rPr>
        <w:t>理</w:t>
      </w:r>
      <w:r w:rsidRPr="00C95FF3">
        <w:rPr>
          <w:rFonts w:hint="eastAsia"/>
          <w:lang w:eastAsia="zh-CN"/>
        </w:rPr>
        <w:t>事会国际互联网相关公共政策问题工作组</w:t>
      </w:r>
      <w:r>
        <w:rPr>
          <w:rFonts w:hint="eastAsia"/>
          <w:lang w:eastAsia="zh-CN"/>
        </w:rPr>
        <w:t>（</w:t>
      </w:r>
      <w:r w:rsidRPr="00224CDC">
        <w:rPr>
          <w:rFonts w:hint="eastAsia"/>
          <w:lang w:val="zh-CN" w:eastAsia="zh-CN"/>
        </w:rPr>
        <w:t>CWG-Internet</w:t>
      </w:r>
      <w:r>
        <w:rPr>
          <w:rFonts w:hint="eastAsia"/>
          <w:lang w:val="zh-CN" w:eastAsia="zh-CN"/>
        </w:rPr>
        <w:t>）</w:t>
      </w:r>
      <w:r w:rsidRPr="00224CDC">
        <w:rPr>
          <w:rFonts w:hint="eastAsia"/>
          <w:lang w:val="zh-CN" w:eastAsia="zh-CN"/>
        </w:rPr>
        <w:t>酌情联络，以便以互利互惠的方式推动完成这些理事会工作组相关</w:t>
      </w:r>
      <w:r>
        <w:rPr>
          <w:rFonts w:hint="eastAsia"/>
          <w:lang w:val="zh-CN" w:eastAsia="zh-CN"/>
        </w:rPr>
        <w:t>职权</w:t>
      </w:r>
      <w:r w:rsidRPr="00224CDC">
        <w:rPr>
          <w:rFonts w:hint="eastAsia"/>
          <w:lang w:val="zh-CN" w:eastAsia="zh-CN"/>
        </w:rPr>
        <w:t>内所涉相关问题的工作；</w:t>
      </w:r>
    </w:p>
    <w:p w14:paraId="1FC7F581" w14:textId="77777777" w:rsidR="00246255" w:rsidRPr="00224CDC" w:rsidRDefault="00246255" w:rsidP="00246255">
      <w:pPr>
        <w:pStyle w:val="enumlev1"/>
        <w:rPr>
          <w:lang w:val="zh-CN" w:eastAsia="zh-CN"/>
        </w:rPr>
      </w:pPr>
      <w:r>
        <w:rPr>
          <w:lang w:eastAsia="zh-CN"/>
        </w:rPr>
        <w:t>d)</w:t>
      </w:r>
      <w:r w:rsidRPr="00224CDC">
        <w:rPr>
          <w:lang w:val="zh-CN" w:eastAsia="zh-CN"/>
        </w:rPr>
        <w:tab/>
      </w:r>
      <w:r w:rsidRPr="00224CDC">
        <w:rPr>
          <w:rFonts w:hint="eastAsia"/>
          <w:lang w:val="zh-CN" w:eastAsia="zh-CN"/>
        </w:rPr>
        <w:t>鼓励</w:t>
      </w:r>
      <w:r w:rsidRPr="00224CDC">
        <w:rPr>
          <w:lang w:val="zh-CN" w:eastAsia="zh-CN"/>
        </w:rPr>
        <w:t>CWG-COP</w:t>
      </w:r>
      <w:r w:rsidRPr="00224CDC">
        <w:rPr>
          <w:rFonts w:hint="eastAsia"/>
          <w:lang w:val="zh-CN" w:eastAsia="zh-CN"/>
        </w:rPr>
        <w:t>与电信发展部门（</w:t>
      </w:r>
      <w:r w:rsidRPr="00224CDC">
        <w:rPr>
          <w:rFonts w:hint="eastAsia"/>
          <w:lang w:val="zh-CN" w:eastAsia="zh-CN"/>
        </w:rPr>
        <w:t>I</w:t>
      </w:r>
      <w:r w:rsidRPr="00224CDC">
        <w:rPr>
          <w:lang w:val="zh-CN" w:eastAsia="zh-CN"/>
        </w:rPr>
        <w:t>TU-D</w:t>
      </w:r>
      <w:r w:rsidRPr="00224CDC">
        <w:rPr>
          <w:rFonts w:hint="eastAsia"/>
          <w:lang w:val="zh-CN" w:eastAsia="zh-CN"/>
        </w:rPr>
        <w:t>）第</w:t>
      </w:r>
      <w:r w:rsidRPr="00224CDC">
        <w:rPr>
          <w:rFonts w:hint="eastAsia"/>
          <w:lang w:val="zh-CN" w:eastAsia="zh-CN"/>
        </w:rPr>
        <w:t>2</w:t>
      </w:r>
      <w:r w:rsidRPr="00224CDC">
        <w:rPr>
          <w:rFonts w:hint="eastAsia"/>
          <w:lang w:val="zh-CN" w:eastAsia="zh-CN"/>
        </w:rPr>
        <w:t>研究组联络，分享</w:t>
      </w:r>
      <w:r w:rsidRPr="00224CDC">
        <w:rPr>
          <w:lang w:val="zh-CN" w:eastAsia="zh-CN"/>
        </w:rPr>
        <w:t>CWG</w:t>
      </w:r>
      <w:r w:rsidRPr="00224CDC">
        <w:rPr>
          <w:lang w:val="zh-CN" w:eastAsia="zh-CN"/>
        </w:rPr>
        <w:noBreakHyphen/>
        <w:t>COP</w:t>
      </w:r>
      <w:r w:rsidRPr="00224CDC">
        <w:rPr>
          <w:rFonts w:hint="eastAsia"/>
          <w:lang w:val="zh-CN" w:eastAsia="zh-CN"/>
        </w:rPr>
        <w:t>会议的输出成果，以利于相关研究课题的讨论；</w:t>
      </w:r>
    </w:p>
    <w:p w14:paraId="5522084A" w14:textId="77777777" w:rsidR="00246255" w:rsidRPr="00224CDC" w:rsidRDefault="00246255" w:rsidP="00246255">
      <w:pPr>
        <w:pStyle w:val="enumlev1"/>
        <w:rPr>
          <w:lang w:val="zh-CN" w:eastAsia="zh-CN"/>
        </w:rPr>
      </w:pPr>
      <w:r>
        <w:rPr>
          <w:lang w:eastAsia="zh-CN"/>
        </w:rPr>
        <w:t>e)</w:t>
      </w:r>
      <w:r w:rsidRPr="00224CDC">
        <w:rPr>
          <w:lang w:val="zh-CN" w:eastAsia="zh-CN"/>
        </w:rPr>
        <w:tab/>
      </w:r>
      <w:r w:rsidRPr="00224CDC">
        <w:rPr>
          <w:lang w:val="zh-CN" w:eastAsia="zh-CN"/>
        </w:rPr>
        <w:t>鼓励</w:t>
      </w:r>
      <w:r w:rsidRPr="00224CDC">
        <w:rPr>
          <w:lang w:val="zh-CN" w:eastAsia="zh-CN"/>
        </w:rPr>
        <w:t>CWG-COP</w:t>
      </w:r>
      <w:r w:rsidRPr="00224CDC">
        <w:rPr>
          <w:lang w:val="zh-CN" w:eastAsia="zh-CN"/>
        </w:rPr>
        <w:t>在其会议召开之前及会议期间与青年人开展在线磋商，以听取他们有关保护上网儿童各项事宜的意见和看法；</w:t>
      </w:r>
    </w:p>
    <w:p w14:paraId="15A4E217" w14:textId="77777777" w:rsidR="00246255" w:rsidRDefault="00246255" w:rsidP="00246255">
      <w:pPr>
        <w:pStyle w:val="enumlev1"/>
        <w:rPr>
          <w:i/>
          <w:iCs/>
          <w:lang w:eastAsia="zh-CN"/>
        </w:rPr>
      </w:pPr>
      <w:r>
        <w:rPr>
          <w:lang w:eastAsia="zh-CN"/>
        </w:rPr>
        <w:t>f)</w:t>
      </w:r>
      <w:r w:rsidRPr="00224CDC">
        <w:rPr>
          <w:lang w:val="zh-CN" w:eastAsia="zh-CN"/>
        </w:rPr>
        <w:tab/>
      </w:r>
      <w:r w:rsidRPr="00224CDC">
        <w:rPr>
          <w:rFonts w:hint="eastAsia"/>
          <w:lang w:val="zh-CN" w:eastAsia="zh-CN"/>
        </w:rPr>
        <w:t>继续不设密码地公开提供有关保护上网儿童问题的输出文件。</w:t>
      </w:r>
    </w:p>
    <w:p w14:paraId="718252B6" w14:textId="77777777" w:rsidR="00246255" w:rsidRDefault="00246255" w:rsidP="00246255">
      <w:pPr>
        <w:rPr>
          <w:rFonts w:eastAsiaTheme="minorEastAsia" w:cs="Calibri"/>
          <w:lang w:eastAsia="zh-CN"/>
        </w:rPr>
      </w:pPr>
      <w:r>
        <w:rPr>
          <w:rFonts w:eastAsiaTheme="minorEastAsia" w:cs="Calibri" w:hint="eastAsia"/>
          <w:lang w:eastAsia="zh-CN"/>
        </w:rPr>
        <w:t>4</w:t>
      </w:r>
      <w:r>
        <w:rPr>
          <w:rFonts w:eastAsiaTheme="minorEastAsia" w:cs="Calibri"/>
          <w:lang w:eastAsia="zh-CN"/>
        </w:rPr>
        <w:tab/>
      </w:r>
      <w:r w:rsidRPr="00B602DA">
        <w:rPr>
          <w:rFonts w:eastAsiaTheme="minorEastAsia" w:cs="Calibri"/>
          <w:lang w:eastAsia="zh-CN"/>
        </w:rPr>
        <w:t>理事会保护上网儿童工作组第</w:t>
      </w:r>
      <w:r w:rsidRPr="00B602DA">
        <w:rPr>
          <w:rFonts w:eastAsiaTheme="minorEastAsia" w:cs="Calibri"/>
          <w:lang w:eastAsia="zh-CN"/>
        </w:rPr>
        <w:t>19</w:t>
      </w:r>
      <w:r w:rsidRPr="00B602DA">
        <w:rPr>
          <w:rFonts w:eastAsiaTheme="minorEastAsia" w:cs="Calibri"/>
          <w:lang w:eastAsia="zh-CN"/>
        </w:rPr>
        <w:t>、</w:t>
      </w:r>
      <w:r w:rsidRPr="00B602DA">
        <w:rPr>
          <w:rFonts w:eastAsiaTheme="minorEastAsia" w:cs="Calibri"/>
          <w:lang w:eastAsia="zh-CN"/>
        </w:rPr>
        <w:t>20</w:t>
      </w:r>
      <w:r w:rsidRPr="00B602DA">
        <w:rPr>
          <w:rFonts w:eastAsiaTheme="minorEastAsia" w:cs="Calibri"/>
          <w:lang w:eastAsia="zh-CN"/>
        </w:rPr>
        <w:t>和</w:t>
      </w:r>
      <w:r w:rsidRPr="00B602DA">
        <w:rPr>
          <w:rFonts w:eastAsiaTheme="minorEastAsia" w:cs="Calibri"/>
          <w:lang w:eastAsia="zh-CN"/>
        </w:rPr>
        <w:t>21</w:t>
      </w:r>
      <w:r w:rsidRPr="00B602DA">
        <w:rPr>
          <w:rFonts w:eastAsiaTheme="minorEastAsia" w:cs="Calibri"/>
          <w:lang w:eastAsia="zh-CN"/>
        </w:rPr>
        <w:t>次会议</w:t>
      </w:r>
      <w:r>
        <w:rPr>
          <w:rFonts w:eastAsiaTheme="minorEastAsia" w:cs="Calibri" w:hint="eastAsia"/>
          <w:lang w:eastAsia="zh-CN"/>
        </w:rPr>
        <w:t>在</w:t>
      </w:r>
      <w:r w:rsidRPr="00B602DA">
        <w:rPr>
          <w:rFonts w:eastAsiaTheme="minorEastAsia" w:cs="Calibri"/>
          <w:lang w:eastAsia="zh-CN"/>
        </w:rPr>
        <w:t>Abdelaziz Al Zarooni</w:t>
      </w:r>
      <w:r w:rsidRPr="00B602DA">
        <w:rPr>
          <w:rFonts w:eastAsiaTheme="minorEastAsia" w:cs="Calibri"/>
          <w:lang w:eastAsia="zh-CN"/>
        </w:rPr>
        <w:t>先生</w:t>
      </w:r>
      <w:r>
        <w:rPr>
          <w:rFonts w:eastAsiaTheme="minorEastAsia" w:cs="Calibri" w:hint="eastAsia"/>
          <w:lang w:eastAsia="zh-CN"/>
        </w:rPr>
        <w:t>（</w:t>
      </w:r>
      <w:r w:rsidRPr="00B602DA">
        <w:rPr>
          <w:rFonts w:eastAsiaTheme="minorEastAsia" w:cs="Calibri"/>
          <w:lang w:eastAsia="zh-CN"/>
        </w:rPr>
        <w:t>阿拉伯联合酋长国</w:t>
      </w:r>
      <w:r>
        <w:rPr>
          <w:rFonts w:eastAsiaTheme="minorEastAsia" w:cs="Calibri" w:hint="eastAsia"/>
          <w:lang w:eastAsia="zh-CN"/>
        </w:rPr>
        <w:t>）的</w:t>
      </w:r>
      <w:r w:rsidRPr="00B602DA">
        <w:rPr>
          <w:rFonts w:eastAsiaTheme="minorEastAsia" w:cs="Calibri"/>
          <w:lang w:eastAsia="zh-CN"/>
        </w:rPr>
        <w:t>主持</w:t>
      </w:r>
      <w:r>
        <w:rPr>
          <w:rFonts w:eastAsiaTheme="minorEastAsia" w:cs="Calibri" w:hint="eastAsia"/>
          <w:lang w:eastAsia="zh-CN"/>
        </w:rPr>
        <w:t>下举行，</w:t>
      </w:r>
      <w:r w:rsidRPr="00B602DA">
        <w:rPr>
          <w:rFonts w:eastAsiaTheme="minorEastAsia" w:cs="Calibri"/>
          <w:lang w:eastAsia="zh-CN"/>
        </w:rPr>
        <w:t>并由以下六位副主席协助</w:t>
      </w:r>
      <w:r>
        <w:rPr>
          <w:rFonts w:eastAsiaTheme="minorEastAsia" w:cs="Calibri" w:hint="eastAsia"/>
          <w:lang w:eastAsia="zh-CN"/>
        </w:rPr>
        <w:t>：</w:t>
      </w:r>
    </w:p>
    <w:p w14:paraId="2FABFF76" w14:textId="77777777" w:rsidR="00246255" w:rsidRPr="00434F12" w:rsidRDefault="00246255" w:rsidP="001A4C60">
      <w:pPr>
        <w:pStyle w:val="enumlev1"/>
        <w:tabs>
          <w:tab w:val="clear" w:pos="1134"/>
          <w:tab w:val="clear" w:pos="1701"/>
          <w:tab w:val="left" w:pos="1985"/>
        </w:tabs>
      </w:pPr>
      <w:r w:rsidRPr="00434F12">
        <w:t>–</w:t>
      </w:r>
      <w:r w:rsidRPr="00434F12">
        <w:tab/>
      </w:r>
      <w:r w:rsidRPr="00434F12">
        <w:rPr>
          <w:rFonts w:hint="eastAsia"/>
        </w:rPr>
        <w:t>非洲</w:t>
      </w:r>
      <w:r>
        <w:tab/>
      </w:r>
      <w:r w:rsidRPr="001C0EC8">
        <w:t xml:space="preserve">– </w:t>
      </w:r>
      <w:r w:rsidRPr="00434F12">
        <w:t>Stella Chubiyo Erebor</w:t>
      </w:r>
      <w:r w:rsidRPr="00434F12">
        <w:rPr>
          <w:rFonts w:hint="eastAsia"/>
        </w:rPr>
        <w:t>女士（尼日利亚）</w:t>
      </w:r>
    </w:p>
    <w:p w14:paraId="747428B5" w14:textId="77777777" w:rsidR="00246255" w:rsidRPr="00434F12" w:rsidRDefault="00246255" w:rsidP="001A4C60">
      <w:pPr>
        <w:pStyle w:val="enumlev1"/>
        <w:tabs>
          <w:tab w:val="clear" w:pos="1134"/>
          <w:tab w:val="clear" w:pos="1701"/>
          <w:tab w:val="left" w:pos="1985"/>
        </w:tabs>
      </w:pPr>
      <w:r w:rsidRPr="00434F12">
        <w:t>–</w:t>
      </w:r>
      <w:r w:rsidRPr="00434F12">
        <w:tab/>
      </w:r>
      <w:r w:rsidRPr="00434F12">
        <w:rPr>
          <w:rFonts w:hint="eastAsia"/>
        </w:rPr>
        <w:t>美洲</w:t>
      </w:r>
      <w:r w:rsidRPr="00434F12">
        <w:tab/>
      </w:r>
      <w:r w:rsidRPr="001C0EC8">
        <w:t xml:space="preserve">– </w:t>
      </w:r>
      <w:r w:rsidRPr="00434F12">
        <w:t>Kemie Alexander Jones</w:t>
      </w:r>
      <w:r w:rsidRPr="00434F12">
        <w:rPr>
          <w:rFonts w:hint="eastAsia"/>
        </w:rPr>
        <w:t>先生（巴哈马）</w:t>
      </w:r>
    </w:p>
    <w:p w14:paraId="274A959A" w14:textId="77777777" w:rsidR="00246255" w:rsidRPr="00434F12" w:rsidRDefault="00246255" w:rsidP="001A4C60">
      <w:pPr>
        <w:pStyle w:val="enumlev1"/>
        <w:tabs>
          <w:tab w:val="clear" w:pos="1134"/>
          <w:tab w:val="clear" w:pos="1701"/>
          <w:tab w:val="left" w:pos="1985"/>
        </w:tabs>
      </w:pPr>
      <w:r w:rsidRPr="00434F12">
        <w:t>–</w:t>
      </w:r>
      <w:r w:rsidRPr="00434F12">
        <w:tab/>
      </w:r>
      <w:r w:rsidRPr="00434F12">
        <w:rPr>
          <w:rFonts w:hint="eastAsia"/>
        </w:rPr>
        <w:t>阿拉伯国家</w:t>
      </w:r>
      <w:r>
        <w:tab/>
      </w:r>
      <w:r w:rsidRPr="001C0EC8">
        <w:t xml:space="preserve">– </w:t>
      </w:r>
      <w:r w:rsidRPr="00434F12">
        <w:t>May Ali Alghatam</w:t>
      </w:r>
      <w:r w:rsidRPr="00434F12">
        <w:rPr>
          <w:rFonts w:hint="eastAsia"/>
        </w:rPr>
        <w:t>女士（巴林）</w:t>
      </w:r>
    </w:p>
    <w:p w14:paraId="7359F382" w14:textId="77777777" w:rsidR="00246255" w:rsidRPr="00434F12" w:rsidRDefault="00246255" w:rsidP="001A4C60">
      <w:pPr>
        <w:pStyle w:val="enumlev1"/>
        <w:tabs>
          <w:tab w:val="clear" w:pos="1134"/>
          <w:tab w:val="clear" w:pos="1701"/>
          <w:tab w:val="left" w:pos="1985"/>
        </w:tabs>
      </w:pPr>
      <w:r w:rsidRPr="00434F12">
        <w:t>–</w:t>
      </w:r>
      <w:r w:rsidRPr="00434F12">
        <w:tab/>
      </w:r>
      <w:r w:rsidRPr="00434F12">
        <w:rPr>
          <w:rFonts w:hint="eastAsia"/>
        </w:rPr>
        <w:t>亚太</w:t>
      </w:r>
      <w:r w:rsidRPr="00434F12">
        <w:tab/>
      </w:r>
      <w:r w:rsidRPr="001C0EC8">
        <w:t xml:space="preserve">– </w:t>
      </w:r>
      <w:r w:rsidRPr="00434F12">
        <w:t>Celine Melanie A. Dee</w:t>
      </w:r>
      <w:r w:rsidRPr="00434F12">
        <w:rPr>
          <w:rFonts w:hint="eastAsia"/>
        </w:rPr>
        <w:t>女士（菲律宾）</w:t>
      </w:r>
    </w:p>
    <w:p w14:paraId="5CDFB5C4" w14:textId="77777777" w:rsidR="00246255" w:rsidRPr="00434F12" w:rsidRDefault="00246255" w:rsidP="001A4C60">
      <w:pPr>
        <w:pStyle w:val="enumlev1"/>
        <w:tabs>
          <w:tab w:val="clear" w:pos="1134"/>
          <w:tab w:val="clear" w:pos="1701"/>
          <w:tab w:val="left" w:pos="1985"/>
        </w:tabs>
      </w:pPr>
      <w:r w:rsidRPr="00434F12">
        <w:t>–</w:t>
      </w:r>
      <w:r w:rsidRPr="00434F12">
        <w:tab/>
      </w:r>
      <w:r w:rsidRPr="00434F12">
        <w:rPr>
          <w:rFonts w:hint="eastAsia"/>
        </w:rPr>
        <w:t>独联体国家</w:t>
      </w:r>
      <w:r>
        <w:tab/>
      </w:r>
      <w:r w:rsidRPr="001C0EC8">
        <w:t xml:space="preserve">– </w:t>
      </w:r>
      <w:r w:rsidRPr="00434F12">
        <w:t>Seljan Aghasarkari</w:t>
      </w:r>
      <w:r w:rsidRPr="00434F12">
        <w:rPr>
          <w:rFonts w:hint="eastAsia"/>
        </w:rPr>
        <w:t>女士（阿塞拜疆）</w:t>
      </w:r>
    </w:p>
    <w:p w14:paraId="0D4CFDA4" w14:textId="77777777" w:rsidR="00246255" w:rsidRDefault="00246255" w:rsidP="001A4C60">
      <w:pPr>
        <w:pStyle w:val="enumlev1"/>
        <w:tabs>
          <w:tab w:val="clear" w:pos="1134"/>
          <w:tab w:val="clear" w:pos="1701"/>
          <w:tab w:val="left" w:pos="1985"/>
        </w:tabs>
      </w:pPr>
      <w:r w:rsidRPr="00434F12">
        <w:t>–</w:t>
      </w:r>
      <w:r w:rsidRPr="00434F12">
        <w:tab/>
      </w:r>
      <w:r w:rsidRPr="00434F12">
        <w:rPr>
          <w:rFonts w:hint="eastAsia"/>
        </w:rPr>
        <w:t>欧洲</w:t>
      </w:r>
      <w:r w:rsidRPr="00434F12">
        <w:tab/>
      </w:r>
      <w:r w:rsidRPr="001C0EC8">
        <w:t xml:space="preserve">– </w:t>
      </w:r>
      <w:r w:rsidRPr="00434F12">
        <w:t>Domenico Alfieri</w:t>
      </w:r>
      <w:r w:rsidRPr="00434F12">
        <w:rPr>
          <w:rFonts w:hint="eastAsia"/>
        </w:rPr>
        <w:t>先生（意大利）</w:t>
      </w:r>
    </w:p>
    <w:p w14:paraId="5DAB4375" w14:textId="77777777" w:rsidR="00246255" w:rsidRDefault="00246255" w:rsidP="00246255">
      <w:pPr>
        <w:pStyle w:val="Reasons"/>
        <w:ind w:firstLineChars="200" w:firstLine="480"/>
      </w:pPr>
      <w:r w:rsidRPr="006B0B4A">
        <w:rPr>
          <w:rFonts w:hint="eastAsia"/>
        </w:rPr>
        <w:t>自</w:t>
      </w:r>
      <w:r w:rsidRPr="006B0B4A">
        <w:rPr>
          <w:rFonts w:hint="eastAsia"/>
        </w:rPr>
        <w:t>CWG-COP</w:t>
      </w:r>
      <w:r w:rsidRPr="006B0B4A">
        <w:rPr>
          <w:rFonts w:hint="eastAsia"/>
        </w:rPr>
        <w:t>第</w:t>
      </w:r>
      <w:r w:rsidRPr="006B0B4A">
        <w:rPr>
          <w:rFonts w:hint="eastAsia"/>
        </w:rPr>
        <w:t>22</w:t>
      </w:r>
      <w:r w:rsidRPr="006B0B4A">
        <w:rPr>
          <w:rFonts w:hint="eastAsia"/>
        </w:rPr>
        <w:t>次会议以来</w:t>
      </w:r>
      <w:r>
        <w:rPr>
          <w:rFonts w:hint="eastAsia"/>
        </w:rPr>
        <w:t>，</w:t>
      </w:r>
      <w:r w:rsidRPr="006B0B4A">
        <w:rPr>
          <w:rFonts w:hint="eastAsia"/>
        </w:rPr>
        <w:t>该</w:t>
      </w:r>
      <w:r>
        <w:rPr>
          <w:rFonts w:hint="eastAsia"/>
        </w:rPr>
        <w:t>工作</w:t>
      </w:r>
      <w:r w:rsidRPr="006B0B4A">
        <w:rPr>
          <w:rFonts w:hint="eastAsia"/>
        </w:rPr>
        <w:t>组由</w:t>
      </w:r>
      <w:r w:rsidRPr="006B0B4A">
        <w:rPr>
          <w:rFonts w:hint="eastAsia"/>
        </w:rPr>
        <w:t>Stella Chubiyo Erebor</w:t>
      </w:r>
      <w:r w:rsidRPr="006B0B4A">
        <w:rPr>
          <w:rFonts w:hint="eastAsia"/>
        </w:rPr>
        <w:t>女士</w:t>
      </w:r>
      <w:r>
        <w:rPr>
          <w:rFonts w:hint="eastAsia"/>
        </w:rPr>
        <w:t>（</w:t>
      </w:r>
      <w:r w:rsidRPr="006B0B4A">
        <w:rPr>
          <w:rFonts w:hint="eastAsia"/>
        </w:rPr>
        <w:t>尼日利亚</w:t>
      </w:r>
      <w:r>
        <w:rPr>
          <w:rFonts w:hint="eastAsia"/>
        </w:rPr>
        <w:t>）</w:t>
      </w:r>
      <w:r w:rsidRPr="006B0B4A">
        <w:rPr>
          <w:rFonts w:hint="eastAsia"/>
        </w:rPr>
        <w:t>担任主席。</w:t>
      </w:r>
    </w:p>
    <w:p w14:paraId="0E47D944" w14:textId="77777777" w:rsidR="00246255" w:rsidRPr="007A211A" w:rsidRDefault="00246255" w:rsidP="00476B18">
      <w:pPr>
        <w:pStyle w:val="Heading1"/>
      </w:pPr>
      <w:r w:rsidRPr="00D735D3">
        <w:rPr>
          <w:rFonts w:hint="eastAsia"/>
        </w:rPr>
        <w:t>二</w:t>
      </w:r>
      <w:r w:rsidRPr="00D735D3">
        <w:rPr>
          <w:rFonts w:hint="eastAsia"/>
        </w:rPr>
        <w:tab/>
        <w:t>CWG-COP</w:t>
      </w:r>
      <w:r w:rsidRPr="00D735D3">
        <w:rPr>
          <w:rFonts w:hint="eastAsia"/>
        </w:rPr>
        <w:t>的活动</w:t>
      </w:r>
    </w:p>
    <w:p w14:paraId="7566BF8B" w14:textId="02243681" w:rsidR="00246255" w:rsidRPr="000109DB" w:rsidRDefault="00246255" w:rsidP="00246255">
      <w:pPr>
        <w:pStyle w:val="Reasons"/>
        <w:rPr>
          <w:u w:val="single"/>
        </w:rPr>
      </w:pPr>
      <w:r>
        <w:rPr>
          <w:rFonts w:hint="eastAsia"/>
        </w:rPr>
        <w:t>5</w:t>
      </w:r>
      <w:r>
        <w:tab/>
      </w:r>
      <w:r w:rsidRPr="006B0B4A">
        <w:rPr>
          <w:rFonts w:hint="eastAsia"/>
        </w:rPr>
        <w:t>20</w:t>
      </w:r>
      <w:r>
        <w:rPr>
          <w:rFonts w:hint="eastAsia"/>
        </w:rPr>
        <w:t>23</w:t>
      </w:r>
      <w:r w:rsidRPr="006B0B4A">
        <w:rPr>
          <w:rFonts w:hint="eastAsia"/>
        </w:rPr>
        <w:t>年</w:t>
      </w:r>
      <w:r>
        <w:rPr>
          <w:rFonts w:hint="eastAsia"/>
        </w:rPr>
        <w:t>10</w:t>
      </w:r>
      <w:r w:rsidRPr="006B0B4A">
        <w:rPr>
          <w:rFonts w:hint="eastAsia"/>
        </w:rPr>
        <w:t>月</w:t>
      </w:r>
      <w:r>
        <w:rPr>
          <w:rFonts w:hint="eastAsia"/>
        </w:rPr>
        <w:t>10</w:t>
      </w:r>
      <w:r w:rsidRPr="006B0B4A">
        <w:rPr>
          <w:rFonts w:hint="eastAsia"/>
        </w:rPr>
        <w:t>日举行的</w:t>
      </w:r>
      <w:r w:rsidRPr="006B0B4A">
        <w:rPr>
          <w:rFonts w:hint="eastAsia"/>
        </w:rPr>
        <w:t>CWG-COP</w:t>
      </w:r>
      <w:hyperlink r:id="rId32" w:history="1">
        <w:r w:rsidRPr="000109DB">
          <w:rPr>
            <w:rStyle w:val="Hyperlink"/>
            <w:rFonts w:hint="eastAsia"/>
          </w:rPr>
          <w:t>第</w:t>
        </w:r>
        <w:r w:rsidRPr="000109DB">
          <w:rPr>
            <w:rStyle w:val="Hyperlink"/>
            <w:rFonts w:hint="eastAsia"/>
          </w:rPr>
          <w:t>19</w:t>
        </w:r>
        <w:r w:rsidRPr="000109DB">
          <w:rPr>
            <w:rStyle w:val="Hyperlink"/>
            <w:rFonts w:hint="eastAsia"/>
          </w:rPr>
          <w:t>次会议</w:t>
        </w:r>
      </w:hyperlink>
      <w:r w:rsidRPr="006B0B4A">
        <w:rPr>
          <w:rFonts w:hint="eastAsia"/>
        </w:rPr>
        <w:t>的主要成果是：</w:t>
      </w:r>
      <w:hyperlink r:id="rId33" w:history="1">
        <w:r w:rsidRPr="001A4C60">
          <w:rPr>
            <w:rStyle w:val="Hyperlink"/>
          </w:rPr>
          <w:t>www.itu.int/md/S23-CLCWGCOP19-C-0005/en</w:t>
        </w:r>
      </w:hyperlink>
      <w:r w:rsidR="001A4C60" w:rsidRPr="006B0B4A">
        <w:rPr>
          <w:rFonts w:hint="eastAsia"/>
        </w:rPr>
        <w:t>。</w:t>
      </w:r>
    </w:p>
    <w:p w14:paraId="01CF4065" w14:textId="424BA703" w:rsidR="00246255" w:rsidRDefault="00246255" w:rsidP="00246255">
      <w:pPr>
        <w:pStyle w:val="Reasons"/>
      </w:pPr>
      <w:r>
        <w:rPr>
          <w:rFonts w:hint="eastAsia"/>
        </w:rPr>
        <w:t>6</w:t>
      </w:r>
      <w:r>
        <w:tab/>
      </w:r>
      <w:r w:rsidRPr="006B0B4A">
        <w:rPr>
          <w:rFonts w:hint="eastAsia"/>
        </w:rPr>
        <w:t>20</w:t>
      </w:r>
      <w:r>
        <w:rPr>
          <w:rFonts w:hint="eastAsia"/>
        </w:rPr>
        <w:t>24</w:t>
      </w:r>
      <w:r w:rsidRPr="006B0B4A">
        <w:rPr>
          <w:rFonts w:hint="eastAsia"/>
        </w:rPr>
        <w:t>年</w:t>
      </w:r>
      <w:r>
        <w:rPr>
          <w:rFonts w:hint="eastAsia"/>
        </w:rPr>
        <w:t>1</w:t>
      </w:r>
      <w:r>
        <w:rPr>
          <w:rFonts w:hint="eastAsia"/>
        </w:rPr>
        <w:t>月</w:t>
      </w:r>
      <w:r>
        <w:rPr>
          <w:rFonts w:hint="eastAsia"/>
        </w:rPr>
        <w:t>22-23</w:t>
      </w:r>
      <w:r w:rsidRPr="006B0B4A">
        <w:rPr>
          <w:rFonts w:hint="eastAsia"/>
        </w:rPr>
        <w:t>日举行的</w:t>
      </w:r>
      <w:r w:rsidRPr="006B0B4A">
        <w:rPr>
          <w:rFonts w:hint="eastAsia"/>
        </w:rPr>
        <w:t>CWG-COP</w:t>
      </w:r>
      <w:hyperlink r:id="rId34" w:history="1">
        <w:r w:rsidRPr="000109DB">
          <w:rPr>
            <w:rStyle w:val="Hyperlink"/>
            <w:rFonts w:hint="eastAsia"/>
          </w:rPr>
          <w:t>第</w:t>
        </w:r>
        <w:r w:rsidRPr="000109DB">
          <w:rPr>
            <w:rStyle w:val="Hyperlink"/>
            <w:rFonts w:hint="eastAsia"/>
          </w:rPr>
          <w:t>20</w:t>
        </w:r>
        <w:r w:rsidRPr="000109DB">
          <w:rPr>
            <w:rStyle w:val="Hyperlink"/>
            <w:rFonts w:hint="eastAsia"/>
          </w:rPr>
          <w:t>次会议</w:t>
        </w:r>
      </w:hyperlink>
      <w:r w:rsidRPr="006B0B4A">
        <w:rPr>
          <w:rFonts w:hint="eastAsia"/>
        </w:rPr>
        <w:t>的主要成果是：</w:t>
      </w:r>
      <w:hyperlink r:id="rId35" w:history="1">
        <w:r w:rsidRPr="001A4C60">
          <w:rPr>
            <w:rStyle w:val="Hyperlink"/>
          </w:rPr>
          <w:t>www.itu.int/md/S24-CLCWGCOP20-C-0006/en</w:t>
        </w:r>
      </w:hyperlink>
      <w:r w:rsidR="001A4C60" w:rsidRPr="006B0B4A">
        <w:rPr>
          <w:rFonts w:hint="eastAsia"/>
        </w:rPr>
        <w:t>。</w:t>
      </w:r>
    </w:p>
    <w:p w14:paraId="06E610C7" w14:textId="6B53081D" w:rsidR="00246255" w:rsidRDefault="00246255" w:rsidP="00246255">
      <w:pPr>
        <w:pStyle w:val="Reasons"/>
      </w:pPr>
      <w:r>
        <w:rPr>
          <w:rFonts w:hint="eastAsia"/>
        </w:rPr>
        <w:t>7</w:t>
      </w:r>
      <w:r>
        <w:tab/>
      </w:r>
      <w:r w:rsidRPr="006B0B4A">
        <w:rPr>
          <w:rFonts w:hint="eastAsia"/>
        </w:rPr>
        <w:t>20</w:t>
      </w:r>
      <w:r>
        <w:rPr>
          <w:rFonts w:hint="eastAsia"/>
        </w:rPr>
        <w:t>24</w:t>
      </w:r>
      <w:r w:rsidRPr="006B0B4A">
        <w:rPr>
          <w:rFonts w:hint="eastAsia"/>
        </w:rPr>
        <w:t>年</w:t>
      </w:r>
      <w:r>
        <w:rPr>
          <w:rFonts w:hint="eastAsia"/>
        </w:rPr>
        <w:t>9</w:t>
      </w:r>
      <w:r>
        <w:rPr>
          <w:rFonts w:hint="eastAsia"/>
        </w:rPr>
        <w:t>月</w:t>
      </w:r>
      <w:r>
        <w:rPr>
          <w:rFonts w:hint="eastAsia"/>
        </w:rPr>
        <w:t>30</w:t>
      </w:r>
      <w:r>
        <w:rPr>
          <w:rFonts w:hint="eastAsia"/>
        </w:rPr>
        <w:t>日至</w:t>
      </w:r>
      <w:r>
        <w:rPr>
          <w:rFonts w:hint="eastAsia"/>
        </w:rPr>
        <w:t>10</w:t>
      </w:r>
      <w:r>
        <w:rPr>
          <w:rFonts w:hint="eastAsia"/>
        </w:rPr>
        <w:t>月</w:t>
      </w:r>
      <w:r>
        <w:rPr>
          <w:rFonts w:hint="eastAsia"/>
        </w:rPr>
        <w:t>1</w:t>
      </w:r>
      <w:r w:rsidRPr="006B0B4A">
        <w:rPr>
          <w:rFonts w:hint="eastAsia"/>
        </w:rPr>
        <w:t>日举行的</w:t>
      </w:r>
      <w:r w:rsidRPr="006B0B4A">
        <w:rPr>
          <w:rFonts w:hint="eastAsia"/>
        </w:rPr>
        <w:t>CWG-COP</w:t>
      </w:r>
      <w:hyperlink r:id="rId36" w:history="1">
        <w:r w:rsidRPr="000109DB">
          <w:rPr>
            <w:rStyle w:val="Hyperlink"/>
            <w:rFonts w:hint="eastAsia"/>
          </w:rPr>
          <w:t>第</w:t>
        </w:r>
        <w:r w:rsidRPr="000109DB">
          <w:rPr>
            <w:rStyle w:val="Hyperlink"/>
            <w:rFonts w:hint="eastAsia"/>
          </w:rPr>
          <w:t>21</w:t>
        </w:r>
        <w:r w:rsidRPr="000109DB">
          <w:rPr>
            <w:rStyle w:val="Hyperlink"/>
            <w:rFonts w:hint="eastAsia"/>
          </w:rPr>
          <w:t>次会议</w:t>
        </w:r>
      </w:hyperlink>
      <w:r w:rsidRPr="006B0B4A">
        <w:rPr>
          <w:rFonts w:hint="eastAsia"/>
        </w:rPr>
        <w:t>的主要成果是：</w:t>
      </w:r>
      <w:hyperlink r:id="rId37" w:history="1">
        <w:r w:rsidRPr="001A4C60">
          <w:rPr>
            <w:rStyle w:val="Hyperlink"/>
          </w:rPr>
          <w:t>www.itu.int/md/S24-CLCWGCOP21-C-0004/en</w:t>
        </w:r>
      </w:hyperlink>
      <w:r w:rsidR="001A4C60" w:rsidRPr="006B0B4A">
        <w:rPr>
          <w:rFonts w:hint="eastAsia"/>
        </w:rPr>
        <w:t>。</w:t>
      </w:r>
    </w:p>
    <w:p w14:paraId="431E4A9B" w14:textId="235FE6E5" w:rsidR="00246255" w:rsidRDefault="00246255" w:rsidP="00246255">
      <w:pPr>
        <w:pStyle w:val="Reasons"/>
      </w:pPr>
      <w:r>
        <w:rPr>
          <w:rFonts w:hint="eastAsia"/>
        </w:rPr>
        <w:lastRenderedPageBreak/>
        <w:t>8</w:t>
      </w:r>
      <w:r>
        <w:tab/>
      </w:r>
      <w:r w:rsidRPr="006B0B4A">
        <w:rPr>
          <w:rFonts w:hint="eastAsia"/>
        </w:rPr>
        <w:t>20</w:t>
      </w:r>
      <w:r>
        <w:rPr>
          <w:rFonts w:hint="eastAsia"/>
        </w:rPr>
        <w:t>25</w:t>
      </w:r>
      <w:r w:rsidRPr="006B0B4A">
        <w:rPr>
          <w:rFonts w:hint="eastAsia"/>
        </w:rPr>
        <w:t>年</w:t>
      </w:r>
      <w:r>
        <w:rPr>
          <w:rFonts w:hint="eastAsia"/>
        </w:rPr>
        <w:t>2</w:t>
      </w:r>
      <w:r>
        <w:rPr>
          <w:rFonts w:hint="eastAsia"/>
        </w:rPr>
        <w:t>月</w:t>
      </w:r>
      <w:r>
        <w:rPr>
          <w:rFonts w:hint="eastAsia"/>
        </w:rPr>
        <w:t>12-13</w:t>
      </w:r>
      <w:r w:rsidRPr="006B0B4A">
        <w:rPr>
          <w:rFonts w:hint="eastAsia"/>
        </w:rPr>
        <w:t>日举行的</w:t>
      </w:r>
      <w:r w:rsidRPr="006B0B4A">
        <w:rPr>
          <w:rFonts w:hint="eastAsia"/>
        </w:rPr>
        <w:t>CWG-COP</w:t>
      </w:r>
      <w:hyperlink r:id="rId38" w:history="1">
        <w:r w:rsidRPr="000109DB">
          <w:rPr>
            <w:rStyle w:val="Hyperlink"/>
            <w:rFonts w:hint="eastAsia"/>
          </w:rPr>
          <w:t>第</w:t>
        </w:r>
        <w:r w:rsidRPr="000109DB">
          <w:rPr>
            <w:rStyle w:val="Hyperlink"/>
            <w:rFonts w:hint="eastAsia"/>
          </w:rPr>
          <w:t>22</w:t>
        </w:r>
        <w:r w:rsidRPr="000109DB">
          <w:rPr>
            <w:rStyle w:val="Hyperlink"/>
            <w:rFonts w:hint="eastAsia"/>
          </w:rPr>
          <w:t>次会议</w:t>
        </w:r>
      </w:hyperlink>
      <w:r w:rsidRPr="006B0B4A">
        <w:rPr>
          <w:rFonts w:hint="eastAsia"/>
        </w:rPr>
        <w:t>的主要成果是：</w:t>
      </w:r>
      <w:hyperlink r:id="rId39" w:history="1">
        <w:r w:rsidRPr="001A4C60">
          <w:rPr>
            <w:rStyle w:val="Hyperlink"/>
          </w:rPr>
          <w:t>www.itu.int/md/S25-CLCWGCOP22-C-0003/en</w:t>
        </w:r>
      </w:hyperlink>
      <w:r w:rsidR="001A4C60" w:rsidRPr="006B0B4A">
        <w:rPr>
          <w:rFonts w:hint="eastAsia"/>
        </w:rPr>
        <w:t>。</w:t>
      </w:r>
    </w:p>
    <w:p w14:paraId="7C210280" w14:textId="3129AA92" w:rsidR="00246255" w:rsidRPr="000109DB" w:rsidRDefault="00246255" w:rsidP="00246255">
      <w:pPr>
        <w:pStyle w:val="Reasons"/>
        <w:rPr>
          <w:u w:val="single"/>
        </w:rPr>
      </w:pPr>
      <w:r>
        <w:rPr>
          <w:rFonts w:hint="eastAsia"/>
        </w:rPr>
        <w:t>9</w:t>
      </w:r>
      <w:r>
        <w:tab/>
      </w:r>
      <w:r w:rsidRPr="006B0B4A">
        <w:rPr>
          <w:rFonts w:hint="eastAsia"/>
        </w:rPr>
        <w:t>20</w:t>
      </w:r>
      <w:r>
        <w:rPr>
          <w:rFonts w:hint="eastAsia"/>
        </w:rPr>
        <w:t>25</w:t>
      </w:r>
      <w:r w:rsidRPr="006B0B4A">
        <w:rPr>
          <w:rFonts w:hint="eastAsia"/>
        </w:rPr>
        <w:t>年</w:t>
      </w:r>
      <w:r>
        <w:rPr>
          <w:rFonts w:hint="eastAsia"/>
        </w:rPr>
        <w:t>9</w:t>
      </w:r>
      <w:r>
        <w:rPr>
          <w:rFonts w:hint="eastAsia"/>
        </w:rPr>
        <w:t>月</w:t>
      </w:r>
      <w:r>
        <w:rPr>
          <w:rFonts w:hint="eastAsia"/>
        </w:rPr>
        <w:t>16</w:t>
      </w:r>
      <w:r w:rsidRPr="006B0B4A">
        <w:rPr>
          <w:rFonts w:hint="eastAsia"/>
        </w:rPr>
        <w:t>日举行的</w:t>
      </w:r>
      <w:r w:rsidRPr="006B0B4A">
        <w:rPr>
          <w:rFonts w:hint="eastAsia"/>
        </w:rPr>
        <w:t>CWG-COP</w:t>
      </w:r>
      <w:hyperlink r:id="rId40" w:history="1">
        <w:r w:rsidRPr="000109DB">
          <w:rPr>
            <w:rStyle w:val="Hyperlink"/>
            <w:rFonts w:hint="eastAsia"/>
          </w:rPr>
          <w:t>第</w:t>
        </w:r>
        <w:r w:rsidRPr="000109DB">
          <w:rPr>
            <w:rStyle w:val="Hyperlink"/>
            <w:rFonts w:hint="eastAsia"/>
          </w:rPr>
          <w:t>23</w:t>
        </w:r>
        <w:r w:rsidRPr="000109DB">
          <w:rPr>
            <w:rStyle w:val="Hyperlink"/>
            <w:rFonts w:hint="eastAsia"/>
          </w:rPr>
          <w:t>次会议</w:t>
        </w:r>
      </w:hyperlink>
      <w:r w:rsidRPr="006B0B4A">
        <w:rPr>
          <w:rFonts w:hint="eastAsia"/>
        </w:rPr>
        <w:t>的主要成果是：</w:t>
      </w:r>
      <w:hyperlink r:id="rId41" w:history="1">
        <w:r w:rsidRPr="001A4C60">
          <w:rPr>
            <w:rStyle w:val="Hyperlink"/>
          </w:rPr>
          <w:t>www.itu.int/md/S25-CLCWGCOP23-C-0005/en</w:t>
        </w:r>
      </w:hyperlink>
      <w:r w:rsidR="001A4C60" w:rsidRPr="006B0B4A">
        <w:rPr>
          <w:rFonts w:hint="eastAsia"/>
        </w:rPr>
        <w:t>。</w:t>
      </w:r>
    </w:p>
    <w:p w14:paraId="1969D021" w14:textId="2681728A" w:rsidR="00246255" w:rsidRDefault="00246255" w:rsidP="00246255">
      <w:pPr>
        <w:pStyle w:val="Reasons"/>
      </w:pPr>
      <w:r>
        <w:rPr>
          <w:rFonts w:hint="eastAsia"/>
        </w:rPr>
        <w:t>10</w:t>
      </w:r>
      <w:r>
        <w:tab/>
      </w:r>
      <w:r w:rsidRPr="006B0B4A">
        <w:rPr>
          <w:rFonts w:hint="eastAsia"/>
        </w:rPr>
        <w:t>20</w:t>
      </w:r>
      <w:r>
        <w:rPr>
          <w:rFonts w:hint="eastAsia"/>
        </w:rPr>
        <w:t>26</w:t>
      </w:r>
      <w:r w:rsidRPr="006B0B4A">
        <w:rPr>
          <w:rFonts w:hint="eastAsia"/>
        </w:rPr>
        <w:t>年</w:t>
      </w:r>
      <w:r>
        <w:rPr>
          <w:rFonts w:hint="eastAsia"/>
        </w:rPr>
        <w:t>1</w:t>
      </w:r>
      <w:r>
        <w:rPr>
          <w:rFonts w:hint="eastAsia"/>
        </w:rPr>
        <w:t>月</w:t>
      </w:r>
      <w:r>
        <w:rPr>
          <w:rFonts w:hint="eastAsia"/>
        </w:rPr>
        <w:t>19</w:t>
      </w:r>
      <w:r w:rsidRPr="006B0B4A">
        <w:rPr>
          <w:rFonts w:hint="eastAsia"/>
        </w:rPr>
        <w:t>日举行的</w:t>
      </w:r>
      <w:r w:rsidRPr="006B0B4A">
        <w:rPr>
          <w:rFonts w:hint="eastAsia"/>
        </w:rPr>
        <w:t>CWG-COP</w:t>
      </w:r>
      <w:hyperlink r:id="rId42" w:history="1">
        <w:r w:rsidRPr="000109DB">
          <w:rPr>
            <w:rStyle w:val="Hyperlink"/>
            <w:rFonts w:hint="eastAsia"/>
          </w:rPr>
          <w:t>第</w:t>
        </w:r>
        <w:r w:rsidRPr="000109DB">
          <w:rPr>
            <w:rStyle w:val="Hyperlink"/>
            <w:rFonts w:hint="eastAsia"/>
          </w:rPr>
          <w:t>24</w:t>
        </w:r>
        <w:r w:rsidRPr="000109DB">
          <w:rPr>
            <w:rStyle w:val="Hyperlink"/>
            <w:rFonts w:hint="eastAsia"/>
          </w:rPr>
          <w:t>次会议</w:t>
        </w:r>
      </w:hyperlink>
      <w:r w:rsidRPr="006B0B4A">
        <w:rPr>
          <w:rFonts w:hint="eastAsia"/>
        </w:rPr>
        <w:t>的主要成果是：</w:t>
      </w:r>
      <w:hyperlink r:id="rId43" w:history="1">
        <w:r w:rsidRPr="001A4C60">
          <w:rPr>
            <w:rStyle w:val="Hyperlink"/>
          </w:rPr>
          <w:t>www.itu.int/md/S26-CLCWGCOP24-C-0004/en</w:t>
        </w:r>
      </w:hyperlink>
      <w:r w:rsidR="001A4C60" w:rsidRPr="006B0B4A">
        <w:rPr>
          <w:rFonts w:hint="eastAsia"/>
        </w:rPr>
        <w:t>。</w:t>
      </w:r>
    </w:p>
    <w:p w14:paraId="0B623D8F" w14:textId="77777777" w:rsidR="00246255" w:rsidRPr="00D735D3" w:rsidRDefault="00246255" w:rsidP="00476B18">
      <w:pPr>
        <w:pStyle w:val="Heading1"/>
      </w:pPr>
      <w:r w:rsidRPr="00D735D3">
        <w:rPr>
          <w:rFonts w:hint="eastAsia"/>
        </w:rPr>
        <w:t>三</w:t>
      </w:r>
      <w:r w:rsidRPr="00D735D3">
        <w:tab/>
      </w:r>
      <w:r w:rsidRPr="00D735D3">
        <w:rPr>
          <w:rFonts w:hint="eastAsia"/>
        </w:rPr>
        <w:t>对</w:t>
      </w:r>
      <w:r w:rsidRPr="00D735D3">
        <w:rPr>
          <w:rFonts w:hint="eastAsia"/>
        </w:rPr>
        <w:t>2026</w:t>
      </w:r>
      <w:r w:rsidRPr="00D735D3">
        <w:rPr>
          <w:rFonts w:hint="eastAsia"/>
        </w:rPr>
        <w:t>年全权代表大会</w:t>
      </w:r>
      <w:r>
        <w:rPr>
          <w:rFonts w:hint="eastAsia"/>
        </w:rPr>
        <w:t>（</w:t>
      </w:r>
      <w:r w:rsidRPr="00D735D3">
        <w:rPr>
          <w:rFonts w:hint="eastAsia"/>
        </w:rPr>
        <w:t>PP-26</w:t>
      </w:r>
      <w:r>
        <w:rPr>
          <w:rFonts w:hint="eastAsia"/>
        </w:rPr>
        <w:t>）</w:t>
      </w:r>
      <w:r w:rsidRPr="00D735D3">
        <w:rPr>
          <w:rFonts w:hint="eastAsia"/>
        </w:rPr>
        <w:t>的建议</w:t>
      </w:r>
    </w:p>
    <w:p w14:paraId="52E059EF" w14:textId="77777777" w:rsidR="00246255" w:rsidRDefault="00246255" w:rsidP="00246255">
      <w:pPr>
        <w:pStyle w:val="Reasons"/>
        <w:rPr>
          <w:lang w:eastAsia="zh-CN"/>
        </w:rPr>
      </w:pPr>
      <w:r>
        <w:rPr>
          <w:rFonts w:hint="eastAsia"/>
          <w:lang w:eastAsia="zh-CN"/>
        </w:rPr>
        <w:t>11</w:t>
      </w:r>
      <w:r>
        <w:rPr>
          <w:lang w:eastAsia="zh-CN"/>
        </w:rPr>
        <w:tab/>
      </w:r>
      <w:r w:rsidRPr="005A40BA">
        <w:rPr>
          <w:rFonts w:hint="eastAsia"/>
          <w:lang w:eastAsia="zh-CN"/>
        </w:rPr>
        <w:t>请各位理事审议</w:t>
      </w:r>
      <w:r w:rsidRPr="006B0B4A">
        <w:rPr>
          <w:rFonts w:hint="eastAsia"/>
          <w:lang w:eastAsia="zh-CN"/>
        </w:rPr>
        <w:t>CWG-COP</w:t>
      </w:r>
      <w:r w:rsidRPr="005A40BA">
        <w:rPr>
          <w:rFonts w:hint="eastAsia"/>
          <w:lang w:eastAsia="zh-CN"/>
        </w:rPr>
        <w:t>主席的四年期报告，并向全权代表大会（</w:t>
      </w:r>
      <w:r w:rsidRPr="005A40BA">
        <w:rPr>
          <w:rFonts w:hint="eastAsia"/>
          <w:lang w:eastAsia="zh-CN"/>
        </w:rPr>
        <w:t>PP-2</w:t>
      </w:r>
      <w:r>
        <w:rPr>
          <w:rFonts w:hint="eastAsia"/>
          <w:lang w:eastAsia="zh-CN"/>
        </w:rPr>
        <w:t>6</w:t>
      </w:r>
      <w:r w:rsidRPr="005A40BA">
        <w:rPr>
          <w:rFonts w:hint="eastAsia"/>
          <w:lang w:eastAsia="zh-CN"/>
        </w:rPr>
        <w:t>）建议在未来四年继续开展</w:t>
      </w:r>
      <w:r w:rsidRPr="006B0B4A">
        <w:rPr>
          <w:rFonts w:hint="eastAsia"/>
          <w:lang w:eastAsia="zh-CN"/>
        </w:rPr>
        <w:t>CWG-COP</w:t>
      </w:r>
      <w:r w:rsidRPr="005A40BA">
        <w:rPr>
          <w:rFonts w:hint="eastAsia"/>
          <w:lang w:eastAsia="zh-CN"/>
        </w:rPr>
        <w:t>的活动。</w:t>
      </w:r>
    </w:p>
    <w:p w14:paraId="1F911212" w14:textId="77777777" w:rsidR="00246255" w:rsidRDefault="00246255" w:rsidP="00246255">
      <w:pPr>
        <w:rPr>
          <w:lang w:eastAsia="zh-CN"/>
        </w:rPr>
      </w:pPr>
      <w:r>
        <w:rPr>
          <w:lang w:eastAsia="zh-CN"/>
        </w:rPr>
        <w:br w:type="page"/>
      </w:r>
    </w:p>
    <w:p w14:paraId="1B6F018D" w14:textId="77777777" w:rsidR="00246255" w:rsidRDefault="00246255" w:rsidP="00246255">
      <w:pPr>
        <w:pStyle w:val="AnnexNo"/>
        <w:rPr>
          <w:lang w:eastAsia="zh-CN"/>
        </w:rPr>
      </w:pPr>
      <w:bookmarkStart w:id="5" w:name="Annex2"/>
      <w:bookmarkStart w:id="6" w:name="附件2"/>
      <w:bookmarkEnd w:id="5"/>
      <w:r>
        <w:rPr>
          <w:lang w:val="zh-CN" w:eastAsia="zh-CN"/>
        </w:rPr>
        <w:lastRenderedPageBreak/>
        <w:t>附件</w:t>
      </w:r>
      <w:r>
        <w:rPr>
          <w:lang w:val="zh-CN" w:eastAsia="zh-CN"/>
        </w:rPr>
        <w:t>2</w:t>
      </w:r>
      <w:bookmarkEnd w:id="6"/>
    </w:p>
    <w:p w14:paraId="0C9B3CDE" w14:textId="4F13E742" w:rsidR="00246255" w:rsidRDefault="00246255" w:rsidP="00476B18">
      <w:pPr>
        <w:pStyle w:val="Annextitle"/>
        <w:spacing w:before="120" w:after="120"/>
        <w:rPr>
          <w:lang w:eastAsia="zh-CN"/>
        </w:rPr>
      </w:pPr>
      <w:r>
        <w:rPr>
          <w:lang w:val="zh-CN" w:eastAsia="zh-CN"/>
        </w:rPr>
        <w:t>理事会</w:t>
      </w:r>
      <w:r>
        <w:rPr>
          <w:lang w:val="zh-CN" w:eastAsia="zh-CN"/>
        </w:rPr>
        <w:t>2026</w:t>
      </w:r>
      <w:r>
        <w:rPr>
          <w:lang w:val="zh-CN" w:eastAsia="zh-CN"/>
        </w:rPr>
        <w:t>年会议第五次全体会议摘要记录摘录</w:t>
      </w:r>
      <w:r w:rsidR="001A4C60">
        <w:rPr>
          <w:lang w:val="zh-CN" w:eastAsia="zh-CN"/>
        </w:rPr>
        <w:br/>
      </w:r>
      <w:r>
        <w:rPr>
          <w:lang w:val="zh-CN" w:eastAsia="zh-CN"/>
        </w:rPr>
        <w:t>（</w:t>
      </w:r>
      <w:hyperlink r:id="rId44" w:history="1">
        <w:proofErr w:type="spellStart"/>
        <w:r w:rsidRPr="00551BB1">
          <w:rPr>
            <w:rStyle w:val="Hyperlink"/>
            <w:lang w:eastAsia="zh-CN"/>
          </w:rPr>
          <w:t>C26</w:t>
        </w:r>
        <w:proofErr w:type="spellEnd"/>
        <w:r w:rsidRPr="00551BB1">
          <w:rPr>
            <w:rStyle w:val="Hyperlink"/>
            <w:lang w:eastAsia="zh-CN"/>
          </w:rPr>
          <w:t>/122</w:t>
        </w:r>
      </w:hyperlink>
      <w:r>
        <w:rPr>
          <w:lang w:val="zh-CN" w:eastAsia="zh-CN"/>
        </w:rPr>
        <w:t>号文件）</w:t>
      </w:r>
      <w:hyperlink r:id="rId45" w:history="1"/>
    </w:p>
    <w:p w14:paraId="3A7ABE6E" w14:textId="77777777" w:rsidR="00246255" w:rsidRPr="00C77512" w:rsidRDefault="00246255" w:rsidP="00476B18">
      <w:pPr>
        <w:pStyle w:val="Heading1"/>
        <w:spacing w:before="240"/>
      </w:pPr>
      <w:r>
        <w:rPr>
          <w:bCs/>
        </w:rPr>
        <w:t>2</w:t>
      </w:r>
      <w:r>
        <w:rPr>
          <w:bCs/>
        </w:rPr>
        <w:tab/>
      </w:r>
      <w:r w:rsidRPr="00476B18">
        <w:t>理事会保护上网儿童工作组主席的报告</w:t>
      </w:r>
      <w:r>
        <w:t>（</w:t>
      </w:r>
      <w:hyperlink r:id="rId46">
        <w:r w:rsidRPr="001A4C60">
          <w:rPr>
            <w:rStyle w:val="Hyperlink"/>
          </w:rPr>
          <w:t>C26/15</w:t>
        </w:r>
      </w:hyperlink>
      <w:r>
        <w:t>和</w:t>
      </w:r>
      <w:hyperlink r:id="rId47">
        <w:r w:rsidRPr="001A4C60">
          <w:rPr>
            <w:rStyle w:val="Hyperlink"/>
          </w:rPr>
          <w:t>C26/18</w:t>
        </w:r>
      </w:hyperlink>
      <w:r>
        <w:t>号文件）</w:t>
      </w:r>
      <w:hyperlink r:id="rId48"/>
      <w:hyperlink r:id="rId49"/>
    </w:p>
    <w:p w14:paraId="11E85B21" w14:textId="77777777" w:rsidR="00246255" w:rsidRPr="00BC44E6" w:rsidRDefault="00246255" w:rsidP="00476B18">
      <w:pPr>
        <w:spacing w:before="100"/>
        <w:jc w:val="both"/>
        <w:rPr>
          <w:spacing w:val="-3"/>
          <w:lang w:eastAsia="zh-CN"/>
        </w:rPr>
      </w:pPr>
      <w:r w:rsidRPr="00BC44E6">
        <w:rPr>
          <w:spacing w:val="-3"/>
          <w:lang w:val="zh-CN" w:eastAsia="zh-CN"/>
        </w:rPr>
        <w:t>2.1</w:t>
      </w:r>
      <w:r w:rsidRPr="00BC44E6">
        <w:rPr>
          <w:spacing w:val="-3"/>
          <w:lang w:val="zh-CN" w:eastAsia="zh-CN"/>
        </w:rPr>
        <w:tab/>
      </w:r>
      <w:r w:rsidRPr="00BC44E6">
        <w:rPr>
          <w:spacing w:val="-3"/>
          <w:lang w:val="zh-CN" w:eastAsia="zh-CN"/>
        </w:rPr>
        <w:t>理事会保护上网儿童工作组（</w:t>
      </w:r>
      <w:r w:rsidRPr="00BC44E6">
        <w:rPr>
          <w:spacing w:val="-3"/>
          <w:lang w:val="zh-CN" w:eastAsia="zh-CN"/>
        </w:rPr>
        <w:t>CWG-COP</w:t>
      </w:r>
      <w:r w:rsidRPr="00BC44E6">
        <w:rPr>
          <w:spacing w:val="-3"/>
          <w:lang w:val="zh-CN" w:eastAsia="zh-CN"/>
        </w:rPr>
        <w:t>）副主席介绍了</w:t>
      </w:r>
      <w:r w:rsidRPr="00BC44E6">
        <w:rPr>
          <w:spacing w:val="-3"/>
          <w:lang w:val="zh-CN" w:eastAsia="zh-CN"/>
        </w:rPr>
        <w:t>C26/15</w:t>
      </w:r>
      <w:r w:rsidRPr="00BC44E6">
        <w:rPr>
          <w:spacing w:val="-3"/>
          <w:lang w:val="zh-CN" w:eastAsia="zh-CN"/>
        </w:rPr>
        <w:t>号文件，其中列出了工作组在报告期内的五个重点领域，并总结了工作组第</w:t>
      </w:r>
      <w:r w:rsidRPr="00BC44E6">
        <w:rPr>
          <w:spacing w:val="-3"/>
          <w:lang w:val="zh-CN" w:eastAsia="zh-CN"/>
        </w:rPr>
        <w:t>23</w:t>
      </w:r>
      <w:r w:rsidRPr="00BC44E6">
        <w:rPr>
          <w:spacing w:val="-3"/>
          <w:lang w:val="zh-CN" w:eastAsia="zh-CN"/>
        </w:rPr>
        <w:t>次和第</w:t>
      </w:r>
      <w:r w:rsidRPr="00BC44E6">
        <w:rPr>
          <w:spacing w:val="-3"/>
          <w:lang w:val="zh-CN" w:eastAsia="zh-CN"/>
        </w:rPr>
        <w:t>24</w:t>
      </w:r>
      <w:r w:rsidRPr="00BC44E6">
        <w:rPr>
          <w:spacing w:val="-3"/>
          <w:lang w:val="zh-CN" w:eastAsia="zh-CN"/>
        </w:rPr>
        <w:t>次会议的成果。她还介绍了</w:t>
      </w:r>
      <w:r w:rsidRPr="00BC44E6">
        <w:rPr>
          <w:spacing w:val="-3"/>
          <w:lang w:val="zh-CN" w:eastAsia="zh-CN"/>
        </w:rPr>
        <w:t>C26/18</w:t>
      </w:r>
      <w:r w:rsidRPr="00BC44E6">
        <w:rPr>
          <w:spacing w:val="-3"/>
          <w:lang w:val="zh-CN" w:eastAsia="zh-CN"/>
        </w:rPr>
        <w:t>号文件中</w:t>
      </w:r>
      <w:r w:rsidRPr="00BC44E6">
        <w:rPr>
          <w:spacing w:val="-3"/>
          <w:lang w:val="zh-CN" w:eastAsia="zh-CN"/>
        </w:rPr>
        <w:t>CWG-COP</w:t>
      </w:r>
      <w:r w:rsidRPr="00BC44E6">
        <w:rPr>
          <w:spacing w:val="-3"/>
          <w:lang w:val="zh-CN" w:eastAsia="zh-CN"/>
        </w:rPr>
        <w:t>的四年期报告，该报告介绍了工作组在</w:t>
      </w:r>
      <w:r w:rsidRPr="00BC44E6">
        <w:rPr>
          <w:spacing w:val="-3"/>
          <w:lang w:val="zh-CN" w:eastAsia="zh-CN"/>
        </w:rPr>
        <w:t>2022-2026</w:t>
      </w:r>
      <w:r w:rsidRPr="00BC44E6">
        <w:rPr>
          <w:spacing w:val="-3"/>
          <w:lang w:val="zh-CN" w:eastAsia="zh-CN"/>
        </w:rPr>
        <w:t>年期间的活动和成就，并强调了</w:t>
      </w:r>
      <w:r w:rsidRPr="00BC44E6">
        <w:rPr>
          <w:spacing w:val="-3"/>
          <w:lang w:val="zh-CN" w:eastAsia="zh-CN"/>
        </w:rPr>
        <w:t>CWG-COP</w:t>
      </w:r>
      <w:r w:rsidRPr="00BC44E6">
        <w:rPr>
          <w:spacing w:val="-3"/>
          <w:lang w:val="zh-CN" w:eastAsia="zh-CN"/>
        </w:rPr>
        <w:t>在应对儿童和青年不断变化的数字风险方面的持续相关性。请理事会向</w:t>
      </w:r>
      <w:r w:rsidRPr="00BC44E6">
        <w:rPr>
          <w:spacing w:val="-3"/>
          <w:lang w:val="zh-CN" w:eastAsia="zh-CN"/>
        </w:rPr>
        <w:t>PP-26</w:t>
      </w:r>
      <w:r w:rsidRPr="00BC44E6">
        <w:rPr>
          <w:spacing w:val="-3"/>
          <w:lang w:val="zh-CN" w:eastAsia="zh-CN"/>
        </w:rPr>
        <w:t>建议，</w:t>
      </w:r>
      <w:r w:rsidRPr="00BC44E6">
        <w:rPr>
          <w:spacing w:val="-3"/>
          <w:lang w:val="zh-CN" w:eastAsia="zh-CN"/>
        </w:rPr>
        <w:t>CWG-COP</w:t>
      </w:r>
      <w:r w:rsidRPr="00BC44E6">
        <w:rPr>
          <w:spacing w:val="-3"/>
          <w:lang w:val="zh-CN" w:eastAsia="zh-CN"/>
        </w:rPr>
        <w:t>在今后四年继续开展工作。</w:t>
      </w:r>
    </w:p>
    <w:p w14:paraId="19FCBA50" w14:textId="77777777" w:rsidR="00246255" w:rsidRPr="00BC44E6" w:rsidRDefault="00246255" w:rsidP="00476B18">
      <w:pPr>
        <w:spacing w:before="100"/>
        <w:jc w:val="both"/>
        <w:rPr>
          <w:spacing w:val="-3"/>
          <w:lang w:eastAsia="zh-CN"/>
        </w:rPr>
      </w:pPr>
      <w:r w:rsidRPr="00BC44E6">
        <w:rPr>
          <w:spacing w:val="-3"/>
          <w:lang w:val="zh-CN" w:eastAsia="zh-CN"/>
        </w:rPr>
        <w:t>2.2</w:t>
      </w:r>
      <w:r w:rsidRPr="00BC44E6">
        <w:rPr>
          <w:spacing w:val="-3"/>
          <w:lang w:val="zh-CN" w:eastAsia="zh-CN"/>
        </w:rPr>
        <w:tab/>
      </w:r>
      <w:r w:rsidRPr="00BC44E6">
        <w:rPr>
          <w:spacing w:val="-3"/>
          <w:lang w:val="zh-CN" w:eastAsia="zh-CN"/>
        </w:rPr>
        <w:t>许多理事和两名观察员对报告表示欢迎，并赞扬了工作组的重要活动，指出在数字化转型的背景下，保护上网儿童是一项关键的</w:t>
      </w:r>
      <w:r w:rsidRPr="00BC44E6">
        <w:rPr>
          <w:rFonts w:hint="eastAsia"/>
          <w:spacing w:val="-3"/>
          <w:lang w:val="zh-CN" w:eastAsia="zh-CN"/>
        </w:rPr>
        <w:t>重点工作</w:t>
      </w:r>
      <w:r w:rsidRPr="00BC44E6">
        <w:rPr>
          <w:spacing w:val="-3"/>
          <w:lang w:val="zh-CN" w:eastAsia="zh-CN"/>
        </w:rPr>
        <w:t>，并且与国际电联作为信息社会世界峰会（</w:t>
      </w:r>
      <w:r w:rsidRPr="00BC44E6">
        <w:rPr>
          <w:spacing w:val="-3"/>
          <w:lang w:val="zh-CN" w:eastAsia="zh-CN"/>
        </w:rPr>
        <w:t>WSIS</w:t>
      </w:r>
      <w:r w:rsidRPr="00BC44E6">
        <w:rPr>
          <w:spacing w:val="-3"/>
          <w:lang w:val="zh-CN" w:eastAsia="zh-CN"/>
        </w:rPr>
        <w:t>）</w:t>
      </w:r>
      <w:r w:rsidRPr="00BC44E6">
        <w:rPr>
          <w:spacing w:val="-3"/>
          <w:lang w:val="zh-CN" w:eastAsia="zh-CN"/>
        </w:rPr>
        <w:t>C5</w:t>
      </w:r>
      <w:r w:rsidRPr="00BC44E6">
        <w:rPr>
          <w:spacing w:val="-3"/>
          <w:lang w:val="zh-CN" w:eastAsia="zh-CN"/>
        </w:rPr>
        <w:t>行动方面推进方的工作相一致。与会者表示支持工作组开展的活动，以促进多利益攸关方的参与，包括私营部门、民间</w:t>
      </w:r>
      <w:r w:rsidRPr="00BC44E6">
        <w:rPr>
          <w:rFonts w:hint="eastAsia"/>
          <w:spacing w:val="-3"/>
          <w:lang w:val="zh-CN" w:eastAsia="zh-CN"/>
        </w:rPr>
        <w:t>团体</w:t>
      </w:r>
      <w:r w:rsidRPr="00BC44E6">
        <w:rPr>
          <w:spacing w:val="-3"/>
          <w:lang w:val="zh-CN" w:eastAsia="zh-CN"/>
        </w:rPr>
        <w:t>、学术界和国际组织的参与，并支持探索儿童和青年参与保护上网儿童工作的安全和有意义的方式。一些理事呼吁主要利益攸关方更广泛地参与，以确保采取协调和包容的方式。有人建议，其他理事会工作组也可从类似的利益攸关多方方式中受益。理事们还对关注新兴技术，特别是人工智能（</w:t>
      </w:r>
      <w:r w:rsidRPr="00BC44E6">
        <w:rPr>
          <w:spacing w:val="-3"/>
          <w:lang w:val="zh-CN" w:eastAsia="zh-CN"/>
        </w:rPr>
        <w:t>AI</w:t>
      </w:r>
      <w:r w:rsidRPr="00BC44E6">
        <w:rPr>
          <w:spacing w:val="-3"/>
          <w:lang w:val="zh-CN" w:eastAsia="zh-CN"/>
        </w:rPr>
        <w:t>）表示欢迎，并强调了加强以儿童为中心的保障措施和通过设计确保安全方法的重要性。需要采取一种平衡的方法，保护儿童免受网络伤害，同时尊重他们的权利。理事们赞赏工作组旨在加强国际电联内部政策、运作和技术标准化工作之间的协调，包括加强与国际电联电信标准化部门（</w:t>
      </w:r>
      <w:r w:rsidRPr="00BC44E6">
        <w:rPr>
          <w:spacing w:val="-3"/>
          <w:lang w:val="zh-CN" w:eastAsia="zh-CN"/>
        </w:rPr>
        <w:t>ITU-T</w:t>
      </w:r>
      <w:r w:rsidRPr="00BC44E6">
        <w:rPr>
          <w:spacing w:val="-3"/>
          <w:lang w:val="zh-CN" w:eastAsia="zh-CN"/>
        </w:rPr>
        <w:t>）第</w:t>
      </w:r>
      <w:r w:rsidRPr="00BC44E6">
        <w:rPr>
          <w:spacing w:val="-3"/>
          <w:lang w:val="zh-CN" w:eastAsia="zh-CN"/>
        </w:rPr>
        <w:t>17</w:t>
      </w:r>
      <w:r w:rsidRPr="00BC44E6">
        <w:rPr>
          <w:spacing w:val="-3"/>
          <w:lang w:val="zh-CN" w:eastAsia="zh-CN"/>
        </w:rPr>
        <w:t>研究组的协调。一位理事指出，</w:t>
      </w:r>
      <w:r w:rsidRPr="00BC44E6">
        <w:rPr>
          <w:spacing w:val="-3"/>
          <w:lang w:val="zh-CN" w:eastAsia="zh-CN"/>
        </w:rPr>
        <w:t>ITU-T X.1901</w:t>
      </w:r>
      <w:r w:rsidRPr="00BC44E6">
        <w:rPr>
          <w:spacing w:val="-3"/>
          <w:lang w:val="zh-CN" w:eastAsia="zh-CN"/>
        </w:rPr>
        <w:t>建议书的批准是</w:t>
      </w:r>
      <w:r w:rsidRPr="00BC44E6">
        <w:rPr>
          <w:spacing w:val="-3"/>
          <w:lang w:val="zh-CN" w:eastAsia="zh-CN"/>
        </w:rPr>
        <w:t>ITU-T</w:t>
      </w:r>
      <w:r w:rsidRPr="00BC44E6">
        <w:rPr>
          <w:spacing w:val="-3"/>
          <w:lang w:val="zh-CN" w:eastAsia="zh-CN"/>
        </w:rPr>
        <w:t>首个侧重于保护上网儿童的技术标准，这是一个重要的里程碑，特别是考虑到最初对保护上网儿童是否属于技术标准化范围的担忧。</w:t>
      </w:r>
    </w:p>
    <w:p w14:paraId="0F8440D1" w14:textId="77777777" w:rsidR="00246255" w:rsidRPr="00BC44E6" w:rsidRDefault="00246255" w:rsidP="00476B18">
      <w:pPr>
        <w:spacing w:before="100"/>
        <w:jc w:val="both"/>
        <w:rPr>
          <w:spacing w:val="-3"/>
          <w:lang w:eastAsia="zh-CN"/>
        </w:rPr>
      </w:pPr>
      <w:r w:rsidRPr="00BC44E6">
        <w:rPr>
          <w:spacing w:val="-3"/>
          <w:lang w:val="zh-CN" w:eastAsia="zh-CN"/>
        </w:rPr>
        <w:t>2.3</w:t>
      </w:r>
      <w:r w:rsidRPr="00BC44E6">
        <w:rPr>
          <w:spacing w:val="-3"/>
          <w:lang w:val="zh-CN" w:eastAsia="zh-CN"/>
        </w:rPr>
        <w:tab/>
      </w:r>
      <w:r w:rsidRPr="00BC44E6">
        <w:rPr>
          <w:spacing w:val="-3"/>
          <w:lang w:val="zh-CN" w:eastAsia="zh-CN"/>
        </w:rPr>
        <w:t>理事们一致认为，保护上网儿童举措必须保持包容性，以儿童为中心，并对不断变化的数字风险做出响应。报告系统、家长赋能工具、提高认识、知识共享和能力建设支持等实用机制，尤其对发展中国家有益，将有助于成员国落实国家框架，并将原则和</w:t>
      </w:r>
      <w:r w:rsidRPr="00BC44E6">
        <w:rPr>
          <w:rFonts w:hint="eastAsia"/>
          <w:spacing w:val="-3"/>
          <w:lang w:val="zh-CN" w:eastAsia="zh-CN"/>
        </w:rPr>
        <w:t>优秀</w:t>
      </w:r>
      <w:r w:rsidRPr="00BC44E6">
        <w:rPr>
          <w:spacing w:val="-3"/>
          <w:lang w:val="zh-CN" w:eastAsia="zh-CN"/>
        </w:rPr>
        <w:t>做法转化为有效的政策、程序和保障措施。会议强调了透明度和信息共享的重要性，国际电联区域代表处就保护上网儿童举措加强报告将有助于更好地反映区域</w:t>
      </w:r>
      <w:r w:rsidRPr="00BC44E6">
        <w:rPr>
          <w:rFonts w:hint="eastAsia"/>
          <w:spacing w:val="-3"/>
          <w:lang w:val="zh-CN" w:eastAsia="zh-CN"/>
        </w:rPr>
        <w:t>重点工作</w:t>
      </w:r>
      <w:r w:rsidRPr="00BC44E6">
        <w:rPr>
          <w:spacing w:val="-3"/>
          <w:lang w:val="zh-CN" w:eastAsia="zh-CN"/>
        </w:rPr>
        <w:t>、实施现状和国家层面的需求。</w:t>
      </w:r>
    </w:p>
    <w:p w14:paraId="5FB75CC7" w14:textId="77777777" w:rsidR="00246255" w:rsidRPr="00BC44E6" w:rsidRDefault="00246255" w:rsidP="00476B18">
      <w:pPr>
        <w:spacing w:before="100"/>
        <w:jc w:val="both"/>
        <w:rPr>
          <w:spacing w:val="-3"/>
          <w:lang w:eastAsia="zh-CN"/>
        </w:rPr>
      </w:pPr>
      <w:r w:rsidRPr="00BC44E6">
        <w:rPr>
          <w:spacing w:val="-3"/>
          <w:lang w:val="zh-CN" w:eastAsia="zh-CN"/>
        </w:rPr>
        <w:t>2.4</w:t>
      </w:r>
      <w:r w:rsidRPr="00BC44E6">
        <w:rPr>
          <w:spacing w:val="-3"/>
          <w:lang w:val="zh-CN" w:eastAsia="zh-CN"/>
        </w:rPr>
        <w:tab/>
      </w:r>
      <w:r w:rsidRPr="00BC44E6">
        <w:rPr>
          <w:spacing w:val="-3"/>
          <w:lang w:val="zh-CN" w:eastAsia="zh-CN"/>
        </w:rPr>
        <w:t>一位观察员询问国际电联如何帮助成员国确保儿童上网安全成为标准数字教育的一部分，而不是一个单独的政策问题。</w:t>
      </w:r>
    </w:p>
    <w:p w14:paraId="186F29BE" w14:textId="77777777" w:rsidR="00246255" w:rsidRPr="00BC44E6" w:rsidRDefault="00246255" w:rsidP="00476B18">
      <w:pPr>
        <w:spacing w:before="100"/>
        <w:jc w:val="both"/>
        <w:rPr>
          <w:spacing w:val="-3"/>
          <w:lang w:eastAsia="zh-CN"/>
        </w:rPr>
      </w:pPr>
      <w:r w:rsidRPr="00BC44E6">
        <w:rPr>
          <w:spacing w:val="-3"/>
          <w:lang w:val="zh-CN" w:eastAsia="zh-CN"/>
        </w:rPr>
        <w:t>2.5</w:t>
      </w:r>
      <w:r w:rsidRPr="00BC44E6">
        <w:rPr>
          <w:spacing w:val="-3"/>
          <w:lang w:val="zh-CN" w:eastAsia="zh-CN"/>
        </w:rPr>
        <w:tab/>
      </w:r>
      <w:r w:rsidRPr="00BC44E6">
        <w:rPr>
          <w:spacing w:val="-3"/>
          <w:lang w:val="zh-CN" w:eastAsia="zh-CN"/>
        </w:rPr>
        <w:t>理事们指出，</w:t>
      </w:r>
      <w:r w:rsidRPr="00BC44E6">
        <w:rPr>
          <w:spacing w:val="-3"/>
          <w:lang w:val="zh-CN" w:eastAsia="zh-CN"/>
        </w:rPr>
        <w:t>CWG-COP</w:t>
      </w:r>
      <w:r w:rsidRPr="00BC44E6">
        <w:rPr>
          <w:spacing w:val="-3"/>
          <w:lang w:val="zh-CN" w:eastAsia="zh-CN"/>
        </w:rPr>
        <w:t>是国际电联和所有成员国提高认识、交流</w:t>
      </w:r>
      <w:r w:rsidRPr="00BC44E6">
        <w:rPr>
          <w:rFonts w:hint="eastAsia"/>
          <w:spacing w:val="-3"/>
          <w:lang w:val="zh-CN" w:eastAsia="zh-CN"/>
        </w:rPr>
        <w:t>优秀</w:t>
      </w:r>
      <w:r w:rsidRPr="00BC44E6">
        <w:rPr>
          <w:spacing w:val="-3"/>
          <w:lang w:val="zh-CN" w:eastAsia="zh-CN"/>
        </w:rPr>
        <w:t>做法并支持成员国在数字环境中保护儿童的独特平台。其工作应在今后四年继续进行，重点是与国际电联职责相关的技术方面。必要时，工作组必须能够在下一个周期每年召开两次会议，利用理事会其他工作组未使用的会议时间。应避免活动的重复，必须有效利用资源。工作组应考虑开展实用、创新和高影响力的活动，以加强保护上网儿童、弥合实施差距、促进区域合作并支持成员国在快速发展的数字环境中实施有效的国家政策和程序。两位理事建议，可在国际电联</w:t>
      </w:r>
      <w:r w:rsidRPr="00BC44E6">
        <w:rPr>
          <w:spacing w:val="-3"/>
          <w:lang w:val="zh-CN" w:eastAsia="zh-CN"/>
        </w:rPr>
        <w:t>2028-2031</w:t>
      </w:r>
      <w:r w:rsidRPr="00BC44E6">
        <w:rPr>
          <w:spacing w:val="-3"/>
          <w:lang w:val="zh-CN" w:eastAsia="zh-CN"/>
        </w:rPr>
        <w:t>年战略规划草案中提及保护上网儿童。</w:t>
      </w:r>
    </w:p>
    <w:p w14:paraId="7BA123A1" w14:textId="77777777" w:rsidR="00246255" w:rsidRPr="00BC44E6" w:rsidRDefault="00246255" w:rsidP="00476B18">
      <w:pPr>
        <w:spacing w:before="100"/>
        <w:jc w:val="both"/>
        <w:rPr>
          <w:spacing w:val="-3"/>
          <w:lang w:eastAsia="zh-CN"/>
        </w:rPr>
      </w:pPr>
      <w:r w:rsidRPr="00BC44E6">
        <w:rPr>
          <w:spacing w:val="-3"/>
          <w:lang w:val="zh-CN" w:eastAsia="zh-CN"/>
        </w:rPr>
        <w:t>2.6</w:t>
      </w:r>
      <w:r w:rsidRPr="00BC44E6">
        <w:rPr>
          <w:spacing w:val="-3"/>
          <w:lang w:val="zh-CN" w:eastAsia="zh-CN"/>
        </w:rPr>
        <w:tab/>
      </w:r>
      <w:r w:rsidRPr="00BC44E6">
        <w:rPr>
          <w:spacing w:val="-3"/>
          <w:lang w:val="zh-CN" w:eastAsia="zh-CN"/>
        </w:rPr>
        <w:t>一些理事和一名观察员介绍了各国为解决保护上网儿童这一重点问题和提高儿童数字素养所做的努力。</w:t>
      </w:r>
    </w:p>
    <w:p w14:paraId="1E46E3EB" w14:textId="57B6DB1F" w:rsidR="00246255" w:rsidRPr="00BC44E6" w:rsidRDefault="00246255" w:rsidP="00476B18">
      <w:pPr>
        <w:spacing w:before="100"/>
        <w:rPr>
          <w:spacing w:val="-3"/>
          <w:lang w:eastAsia="zh-CN"/>
        </w:rPr>
      </w:pPr>
      <w:r w:rsidRPr="00BC44E6">
        <w:rPr>
          <w:spacing w:val="-3"/>
          <w:lang w:val="zh-CN" w:eastAsia="zh-CN"/>
        </w:rPr>
        <w:t>2.7</w:t>
      </w:r>
      <w:r w:rsidRPr="00BC44E6">
        <w:rPr>
          <w:spacing w:val="-3"/>
          <w:lang w:val="zh-CN" w:eastAsia="zh-CN"/>
        </w:rPr>
        <w:tab/>
      </w:r>
      <w:r w:rsidRPr="00BC44E6">
        <w:rPr>
          <w:spacing w:val="-3"/>
          <w:lang w:val="zh-CN" w:eastAsia="zh-CN"/>
        </w:rPr>
        <w:t>理事会将</w:t>
      </w:r>
      <w:r w:rsidRPr="00BC44E6">
        <w:rPr>
          <w:spacing w:val="-3"/>
          <w:lang w:val="zh-CN" w:eastAsia="zh-CN"/>
        </w:rPr>
        <w:t>C26/15</w:t>
      </w:r>
      <w:r w:rsidRPr="00BC44E6">
        <w:rPr>
          <w:spacing w:val="-3"/>
          <w:lang w:val="zh-CN" w:eastAsia="zh-CN"/>
        </w:rPr>
        <w:t>和</w:t>
      </w:r>
      <w:r w:rsidRPr="00BC44E6">
        <w:rPr>
          <w:spacing w:val="-3"/>
          <w:lang w:val="zh-CN" w:eastAsia="zh-CN"/>
        </w:rPr>
        <w:t>C26/18</w:t>
      </w:r>
      <w:r w:rsidRPr="00BC44E6">
        <w:rPr>
          <w:spacing w:val="-3"/>
          <w:lang w:val="zh-CN" w:eastAsia="zh-CN"/>
        </w:rPr>
        <w:t>号文件中的报告</w:t>
      </w:r>
      <w:r w:rsidRPr="00BC44E6">
        <w:rPr>
          <w:b/>
          <w:bCs/>
          <w:spacing w:val="-3"/>
          <w:lang w:val="zh-CN" w:eastAsia="zh-CN"/>
        </w:rPr>
        <w:t>记录在案</w:t>
      </w:r>
      <w:r w:rsidRPr="00BC44E6">
        <w:rPr>
          <w:spacing w:val="-3"/>
          <w:lang w:val="zh-CN" w:eastAsia="zh-CN"/>
        </w:rPr>
        <w:t>，并</w:t>
      </w:r>
      <w:r w:rsidRPr="00BC44E6">
        <w:rPr>
          <w:b/>
          <w:bCs/>
          <w:spacing w:val="-3"/>
          <w:lang w:val="zh-CN" w:eastAsia="zh-CN"/>
        </w:rPr>
        <w:t>同意</w:t>
      </w:r>
      <w:r w:rsidRPr="00BC44E6">
        <w:rPr>
          <w:spacing w:val="-3"/>
          <w:lang w:val="zh-CN" w:eastAsia="zh-CN"/>
        </w:rPr>
        <w:t>将</w:t>
      </w:r>
      <w:r w:rsidRPr="00BC44E6">
        <w:rPr>
          <w:spacing w:val="-3"/>
          <w:lang w:val="zh-CN" w:eastAsia="zh-CN"/>
        </w:rPr>
        <w:t>C26/18</w:t>
      </w:r>
      <w:r w:rsidRPr="00BC44E6">
        <w:rPr>
          <w:spacing w:val="-3"/>
          <w:lang w:val="zh-CN" w:eastAsia="zh-CN"/>
        </w:rPr>
        <w:t>号文件中的报告转呈</w:t>
      </w:r>
      <w:r w:rsidRPr="00BC44E6">
        <w:rPr>
          <w:spacing w:val="-3"/>
          <w:lang w:val="zh-CN" w:eastAsia="zh-CN"/>
        </w:rPr>
        <w:t>PP-26</w:t>
      </w:r>
      <w:r w:rsidRPr="00BC44E6">
        <w:rPr>
          <w:spacing w:val="-3"/>
          <w:lang w:val="zh-CN" w:eastAsia="zh-CN"/>
        </w:rPr>
        <w:t>进一步审议。</w:t>
      </w:r>
    </w:p>
    <w:p w14:paraId="0198A1AC" w14:textId="4DE14F95" w:rsidR="00476923" w:rsidRPr="001A4C60" w:rsidRDefault="00246255" w:rsidP="001A4C60">
      <w:pPr>
        <w:jc w:val="center"/>
      </w:pPr>
      <w:r>
        <w:rPr>
          <w:lang w:val="zh-CN"/>
        </w:rPr>
        <w:t>______________</w:t>
      </w:r>
    </w:p>
    <w:sectPr w:rsidR="00476923" w:rsidRPr="001A4C60" w:rsidSect="00BA20B6">
      <w:headerReference w:type="default" r:id="rId50"/>
      <w:footerReference w:type="first" r:id="rId51"/>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B1D6A" w14:textId="77777777" w:rsidR="0047245D" w:rsidRDefault="0047245D">
      <w:r>
        <w:separator/>
      </w:r>
    </w:p>
  </w:endnote>
  <w:endnote w:type="continuationSeparator" w:id="0">
    <w:p w14:paraId="76B07658" w14:textId="77777777" w:rsidR="0047245D" w:rsidRDefault="00472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64B7" w14:textId="78D6957F"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proofErr w:type="spellStart"/>
      <w:r w:rsidR="00A164FF" w:rsidRPr="00C95D5A">
        <w:rPr>
          <w:rStyle w:val="Hyperlink"/>
          <w:color w:val="00A3E0"/>
          <w:sz w:val="22"/>
          <w:szCs w:val="22"/>
          <w:lang w:val="en-GB"/>
        </w:rPr>
        <w:t>www.itu.int</w:t>
      </w:r>
      <w:proofErr w:type="spellEnd"/>
      <w:r w:rsidR="00A164FF" w:rsidRPr="00C95D5A">
        <w:rPr>
          <w:rStyle w:val="Hyperlink"/>
          <w:color w:val="00A3E0"/>
          <w:sz w:val="22"/>
          <w:szCs w:val="22"/>
          <w:lang w:val="en-GB"/>
        </w:rPr>
        <w: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D82B0" w14:textId="77777777" w:rsidR="0047245D" w:rsidRDefault="0047245D">
      <w:r>
        <w:t>____________________</w:t>
      </w:r>
    </w:p>
  </w:footnote>
  <w:footnote w:type="continuationSeparator" w:id="0">
    <w:p w14:paraId="594D5222" w14:textId="77777777" w:rsidR="0047245D" w:rsidRDefault="00472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253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9A11B88" w14:textId="4FF61D63" w:rsidR="00C710E5" w:rsidRPr="00FC2542" w:rsidRDefault="00FC2542" w:rsidP="00FC2542">
    <w:pPr>
      <w:pStyle w:val="Header"/>
    </w:pPr>
    <w:r>
      <w:t>PP</w:t>
    </w:r>
    <w:r w:rsidR="002554F9">
      <w:t>2</w:t>
    </w:r>
    <w:r w:rsidR="00C95D5A">
      <w:t>6</w:t>
    </w:r>
    <w:r>
      <w:t>/</w:t>
    </w:r>
    <w:r w:rsidR="001A4C60">
      <w:rPr>
        <w:rFonts w:hint="eastAsia"/>
        <w:lang w:eastAsia="zh-CN"/>
      </w:rPr>
      <w:t>39</w:t>
    </w:r>
    <w:r w:rsidR="005B5073">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76062"/>
    <w:rsid w:val="00086663"/>
    <w:rsid w:val="00090132"/>
    <w:rsid w:val="00093D1E"/>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A4C60"/>
    <w:rsid w:val="001B25D1"/>
    <w:rsid w:val="001C0E01"/>
    <w:rsid w:val="001F0B24"/>
    <w:rsid w:val="002043DD"/>
    <w:rsid w:val="002155B0"/>
    <w:rsid w:val="00226B70"/>
    <w:rsid w:val="00231ABC"/>
    <w:rsid w:val="002329BA"/>
    <w:rsid w:val="00235FAD"/>
    <w:rsid w:val="00241DDB"/>
    <w:rsid w:val="00246255"/>
    <w:rsid w:val="002554F9"/>
    <w:rsid w:val="002578B4"/>
    <w:rsid w:val="002A0F5C"/>
    <w:rsid w:val="002A2125"/>
    <w:rsid w:val="002B39F5"/>
    <w:rsid w:val="002D61D7"/>
    <w:rsid w:val="002E37AF"/>
    <w:rsid w:val="00307225"/>
    <w:rsid w:val="0031063C"/>
    <w:rsid w:val="00320A1D"/>
    <w:rsid w:val="00345493"/>
    <w:rsid w:val="003477D4"/>
    <w:rsid w:val="00357CB1"/>
    <w:rsid w:val="003614CE"/>
    <w:rsid w:val="00375BBA"/>
    <w:rsid w:val="003760D8"/>
    <w:rsid w:val="00383A29"/>
    <w:rsid w:val="0038484C"/>
    <w:rsid w:val="0038575F"/>
    <w:rsid w:val="00387EA2"/>
    <w:rsid w:val="003907C4"/>
    <w:rsid w:val="00395CE4"/>
    <w:rsid w:val="003A33F1"/>
    <w:rsid w:val="003B74F0"/>
    <w:rsid w:val="003C3858"/>
    <w:rsid w:val="004014B0"/>
    <w:rsid w:val="00414872"/>
    <w:rsid w:val="00415EFC"/>
    <w:rsid w:val="00426AC1"/>
    <w:rsid w:val="0045019C"/>
    <w:rsid w:val="004676C0"/>
    <w:rsid w:val="0047245D"/>
    <w:rsid w:val="00476923"/>
    <w:rsid w:val="00476B18"/>
    <w:rsid w:val="00476CAF"/>
    <w:rsid w:val="00485E71"/>
    <w:rsid w:val="00496567"/>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B5073"/>
    <w:rsid w:val="005C1E39"/>
    <w:rsid w:val="005C260B"/>
    <w:rsid w:val="005E2FA1"/>
    <w:rsid w:val="005E4794"/>
    <w:rsid w:val="005F67CE"/>
    <w:rsid w:val="00617BE4"/>
    <w:rsid w:val="00622189"/>
    <w:rsid w:val="00645AE3"/>
    <w:rsid w:val="006471F0"/>
    <w:rsid w:val="00663BAC"/>
    <w:rsid w:val="006707E1"/>
    <w:rsid w:val="0067125A"/>
    <w:rsid w:val="00680265"/>
    <w:rsid w:val="006857B7"/>
    <w:rsid w:val="006A0092"/>
    <w:rsid w:val="006E57C8"/>
    <w:rsid w:val="006E6BA4"/>
    <w:rsid w:val="006F0211"/>
    <w:rsid w:val="0071586F"/>
    <w:rsid w:val="00722343"/>
    <w:rsid w:val="007235A4"/>
    <w:rsid w:val="0073319E"/>
    <w:rsid w:val="00750829"/>
    <w:rsid w:val="007649C2"/>
    <w:rsid w:val="00770CF8"/>
    <w:rsid w:val="007917DE"/>
    <w:rsid w:val="007A5031"/>
    <w:rsid w:val="007B558F"/>
    <w:rsid w:val="007C4DC3"/>
    <w:rsid w:val="007D3B49"/>
    <w:rsid w:val="00814482"/>
    <w:rsid w:val="008160BF"/>
    <w:rsid w:val="008433E4"/>
    <w:rsid w:val="00850AEF"/>
    <w:rsid w:val="008652E7"/>
    <w:rsid w:val="00867C11"/>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20A5E"/>
    <w:rsid w:val="00926D8A"/>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44E6"/>
    <w:rsid w:val="00BC71FE"/>
    <w:rsid w:val="00BE2CDC"/>
    <w:rsid w:val="00BE6E86"/>
    <w:rsid w:val="00BF720B"/>
    <w:rsid w:val="00C02B7F"/>
    <w:rsid w:val="00C04511"/>
    <w:rsid w:val="00C101EE"/>
    <w:rsid w:val="00C16846"/>
    <w:rsid w:val="00C16AC0"/>
    <w:rsid w:val="00C40FEE"/>
    <w:rsid w:val="00C47D1C"/>
    <w:rsid w:val="00C52DB9"/>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2057D"/>
    <w:rsid w:val="00D215E8"/>
    <w:rsid w:val="00D527E2"/>
    <w:rsid w:val="00D57C64"/>
    <w:rsid w:val="00D65220"/>
    <w:rsid w:val="00D6661D"/>
    <w:rsid w:val="00D70FF1"/>
    <w:rsid w:val="00D82A9F"/>
    <w:rsid w:val="00D97614"/>
    <w:rsid w:val="00DA3229"/>
    <w:rsid w:val="00DD26B1"/>
    <w:rsid w:val="00DF23FC"/>
    <w:rsid w:val="00DF39CD"/>
    <w:rsid w:val="00DF51DD"/>
    <w:rsid w:val="00E121F2"/>
    <w:rsid w:val="00E12CDA"/>
    <w:rsid w:val="00E26F09"/>
    <w:rsid w:val="00E54C8F"/>
    <w:rsid w:val="00E56E57"/>
    <w:rsid w:val="00E749DA"/>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8CC1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476B18"/>
    <w:pPr>
      <w:keepNext/>
      <w:keepLines/>
      <w:spacing w:before="360"/>
      <w:ind w:left="567" w:hanging="567"/>
      <w:outlineLvl w:val="0"/>
    </w:pPr>
    <w:rPr>
      <w:b/>
      <w:sz w:val="28"/>
      <w:lang w:val="zh-CN" w:eastAsia="zh-CN"/>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qFormat/>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476B18"/>
    <w:rPr>
      <w:color w:val="0070C0"/>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table" w:styleId="TableGrid">
    <w:name w:val="Table Grid"/>
    <w:basedOn w:val="TableNormal"/>
    <w:rsid w:val="00246255"/>
    <w:rPr>
      <w:rFonts w:ascii="Times New Roman" w:eastAsia="SimSu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
    <w:name w:val="Sub_title"/>
    <w:basedOn w:val="Title1"/>
    <w:qFormat/>
    <w:rsid w:val="00246255"/>
    <w:pPr>
      <w:framePr w:hSpace="180" w:wrap="around" w:hAnchor="page" w:x="1821" w:y="2317"/>
      <w:spacing w:before="120" w:after="120" w:line="280" w:lineRule="exact"/>
      <w:jc w:val="left"/>
    </w:pPr>
    <w:rPr>
      <w:b/>
      <w:bCs/>
      <w:caps w:val="0"/>
      <w:sz w:val="32"/>
      <w:szCs w:val="32"/>
      <w:lang w:val="en-US" w:eastAsia="zh-CN"/>
    </w:rPr>
  </w:style>
  <w:style w:type="character" w:styleId="UnresolvedMention">
    <w:name w:val="Unresolved Mention"/>
    <w:basedOn w:val="DefaultParagraphFont"/>
    <w:uiPriority w:val="99"/>
    <w:semiHidden/>
    <w:unhideWhenUsed/>
    <w:rsid w:val="002462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md/S24-CL-C-0140/en" TargetMode="External"/><Relationship Id="rId18" Type="http://schemas.openxmlformats.org/officeDocument/2006/relationships/hyperlink" Target="https://www.itu.int/md/S26-CL-C-0018/en" TargetMode="External"/><Relationship Id="rId26" Type="http://schemas.openxmlformats.org/officeDocument/2006/relationships/hyperlink" Target="https://www.itu.int/en/council/Documents/basic-texts-2023/RES-179-C.pdf" TargetMode="External"/><Relationship Id="rId39" Type="http://schemas.openxmlformats.org/officeDocument/2006/relationships/hyperlink" Target="http://www.itu.int/md/S25-CLCWGCOP22-C-0003/en" TargetMode="External"/><Relationship Id="rId21" Type="http://schemas.openxmlformats.org/officeDocument/2006/relationships/hyperlink" Target="https://www.itu.int/en/council/Documents/basic-texts-2023/RES-179-C.pdf" TargetMode="External"/><Relationship Id="rId34" Type="http://schemas.openxmlformats.org/officeDocument/2006/relationships/hyperlink" Target="https://www.itu.int/en/council/cwg-cop/Pages/Twentieth-meeting.aspx" TargetMode="External"/><Relationship Id="rId42" Type="http://schemas.openxmlformats.org/officeDocument/2006/relationships/hyperlink" Target="https://www.itu.int/en/council/cwg-cop/Pages/default.aspx" TargetMode="External"/><Relationship Id="rId47" Type="http://schemas.openxmlformats.org/officeDocument/2006/relationships/hyperlink" Target="https://www.itu.int/md/S26-CL-C-0018/en" TargetMode="External"/><Relationship Id="rId50" Type="http://schemas.openxmlformats.org/officeDocument/2006/relationships/header" Target="header1.xml"/><Relationship Id="rId7" Type="http://schemas.openxmlformats.org/officeDocument/2006/relationships/hyperlink" Target="https://www.itu.int/md/S26-CL-C-0018/en" TargetMode="External"/><Relationship Id="rId2" Type="http://schemas.openxmlformats.org/officeDocument/2006/relationships/settings" Target="settings.xml"/><Relationship Id="rId16" Type="http://schemas.openxmlformats.org/officeDocument/2006/relationships/hyperlink" Target="https://www.itu.int/md/S26-CL-C-0018/en" TargetMode="External"/><Relationship Id="rId29" Type="http://schemas.openxmlformats.org/officeDocument/2006/relationships/hyperlink" Target="https://www.itu.int/council/groups/wg-cop/first-meeting-march-2010/COP%20WG%20Doc%201-16%20Summary-1-WG-CP-revised%20draft-23-March-2010-final-revised-to%20be-published.doc" TargetMode="External"/><Relationship Id="rId11" Type="http://schemas.openxmlformats.org/officeDocument/2006/relationships/hyperlink" Target="https://www.itu.int/md/S26-CL-C-0018/en" TargetMode="External"/><Relationship Id="rId24" Type="http://schemas.openxmlformats.org/officeDocument/2006/relationships/hyperlink" Target="https://www.itu.int/en/council/cwg-cop/Pages/default.aspx" TargetMode="External"/><Relationship Id="rId32" Type="http://schemas.openxmlformats.org/officeDocument/2006/relationships/hyperlink" Target="https://www.itu.int/en/council/cwg-cop/Pages/First-meeting-after-PP-22.aspx" TargetMode="External"/><Relationship Id="rId37" Type="http://schemas.openxmlformats.org/officeDocument/2006/relationships/hyperlink" Target="http://www.itu.int/md/S24-CLCWGCOP21-C-0004/en" TargetMode="External"/><Relationship Id="rId40" Type="http://schemas.openxmlformats.org/officeDocument/2006/relationships/hyperlink" Target="https://www.itu.int/en/council/cwg-cop/Pages/default.aspx" TargetMode="External"/><Relationship Id="rId45" Type="http://schemas.openxmlformats.org/officeDocument/2006/relationships/hyperlink" Target="https://www.itu.int/md/S26-CL-C-0122/en" TargetMode="External"/><Relationship Id="rId53"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hyperlink" Target="https://www.itu.int/md/S24-CL-C-0140/en" TargetMode="External"/><Relationship Id="rId19" Type="http://schemas.openxmlformats.org/officeDocument/2006/relationships/hyperlink" Target="https://www.itu.int/md/S24-CL-C-0140/en" TargetMode="External"/><Relationship Id="rId31" Type="http://schemas.openxmlformats.org/officeDocument/2006/relationships/hyperlink" Target="https://www.itu.int/en/council/Documents/basic-texts-2023/RES-179-C.pdf" TargetMode="External"/><Relationship Id="rId44" Type="http://schemas.openxmlformats.org/officeDocument/2006/relationships/hyperlink" Target="https://www.itu.int/md/S26-CL-C-0122/en" TargetMode="External"/><Relationship Id="rId52"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itu.int/en/council/Documents/basic-texts-2023/RES-179-C.pdf" TargetMode="External"/><Relationship Id="rId14" Type="http://schemas.openxmlformats.org/officeDocument/2006/relationships/hyperlink" Target="https://www.itu.int/en/council/cwg-cop/Pages/default.aspx" TargetMode="External"/><Relationship Id="rId22" Type="http://schemas.openxmlformats.org/officeDocument/2006/relationships/hyperlink" Target="https://www.itu.int/en/council/Documents/basic-texts-2023/RES-179-C.pdf" TargetMode="External"/><Relationship Id="rId27" Type="http://schemas.openxmlformats.org/officeDocument/2006/relationships/hyperlink" Target="https://www.itu.int/md/S24-CL-C-0140/en" TargetMode="External"/><Relationship Id="rId30" Type="http://schemas.openxmlformats.org/officeDocument/2006/relationships/hyperlink" Target="https://www.itu.int/en/council/Documents/basic-texts-2023/RES-179-C.pdf" TargetMode="External"/><Relationship Id="rId35" Type="http://schemas.openxmlformats.org/officeDocument/2006/relationships/hyperlink" Target="http://www.itu.int/md/S24-CLCWGCOP20-C-0006/en" TargetMode="External"/><Relationship Id="rId43" Type="http://schemas.openxmlformats.org/officeDocument/2006/relationships/hyperlink" Target="http://www.itu.int/md/S26-CLCWGCOP24-C-0004/en" TargetMode="External"/><Relationship Id="rId48" Type="http://schemas.openxmlformats.org/officeDocument/2006/relationships/hyperlink" Target="https://www.itu.int/md/S26-CL-C-0015/en" TargetMode="External"/><Relationship Id="rId8" Type="http://schemas.openxmlformats.org/officeDocument/2006/relationships/hyperlink" Target="https://www.itu.int/md/S26-CL-C-0018/en" TargetMode="External"/><Relationship Id="rId51"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hyperlink" Target="https://www.itu.int/en/council/Documents/basic-texts-2023/RES-179-e.pdf" TargetMode="External"/><Relationship Id="rId17" Type="http://schemas.openxmlformats.org/officeDocument/2006/relationships/image" Target="media/image2.png"/><Relationship Id="rId25" Type="http://schemas.openxmlformats.org/officeDocument/2006/relationships/hyperlink" Target="https://www.itu.int/en/council/Documents/basic-texts-2023/RES-179-C.pdf" TargetMode="External"/><Relationship Id="rId33" Type="http://schemas.openxmlformats.org/officeDocument/2006/relationships/hyperlink" Target="http://www.itu.int/md/S23-CLCWGCOP19-C-0005/en" TargetMode="External"/><Relationship Id="rId38" Type="http://schemas.openxmlformats.org/officeDocument/2006/relationships/hyperlink" Target="https://www.itu.int/en/council/cwg-cop/Pages/Twenty-second-meeting.aspx" TargetMode="External"/><Relationship Id="rId46" Type="http://schemas.openxmlformats.org/officeDocument/2006/relationships/hyperlink" Target="https://www.itu.int/md/S26-CL-C-0015/en" TargetMode="External"/><Relationship Id="rId20" Type="http://schemas.openxmlformats.org/officeDocument/2006/relationships/hyperlink" Target="https://www.itu.int/md/S24-CL-C-0140/en" TargetMode="External"/><Relationship Id="rId41" Type="http://schemas.openxmlformats.org/officeDocument/2006/relationships/hyperlink" Target="http://www.itu.int/md/S25-CLCWGCOP23-C-0005/en"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www.itu.int/md/S26-CL-C-0018/en" TargetMode="External"/><Relationship Id="rId23" Type="http://schemas.openxmlformats.org/officeDocument/2006/relationships/hyperlink" Target="https://www.itu.int/md/S24-CL-C-0140/en" TargetMode="External"/><Relationship Id="rId28" Type="http://schemas.openxmlformats.org/officeDocument/2006/relationships/hyperlink" Target="https://www.itu.int/md/S24-CL-C-0140/en" TargetMode="External"/><Relationship Id="rId36" Type="http://schemas.openxmlformats.org/officeDocument/2006/relationships/hyperlink" Target="https://www.itu.int/en/council/cwg-cop/Pages/Tweenty-first-meeting.aspx" TargetMode="External"/><Relationship Id="rId49" Type="http://schemas.openxmlformats.org/officeDocument/2006/relationships/hyperlink" Target="https://www.itu.int/md/S26-CL-C-0018/e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3345</Words>
  <Characters>4383</Characters>
  <Application>Microsoft Office Word</Application>
  <DocSecurity>0</DocSecurity>
  <Lines>175</Lines>
  <Paragraphs>145</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7583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Council - Four-year report of the Council Working Group on child online protection (CWG-COP)</dc:title>
  <dc:subject>Plenipotentiary Conference (PP-26)</dc:subject>
  <cp:keywords>PP-26, PP26, ITU</cp:keywords>
  <dcterms:created xsi:type="dcterms:W3CDTF">2026-10-02T12:29:00Z</dcterms:created>
  <dcterms:modified xsi:type="dcterms:W3CDTF">2026-10-02T12:31:00Z</dcterms:modified>
  <cp:category>Conference document</cp:category>
</cp:coreProperties>
</file>