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XSpec="center" w:tblpY="-675"/>
        <w:tblW w:w="10031" w:type="dxa"/>
        <w:jc w:val="center"/>
        <w:tblLayout w:type="fixed"/>
        <w:tblLook w:val="0000" w:firstRow="0" w:lastRow="0" w:firstColumn="0" w:lastColumn="0" w:noHBand="0" w:noVBand="0"/>
      </w:tblPr>
      <w:tblGrid>
        <w:gridCol w:w="7229"/>
        <w:gridCol w:w="2802"/>
      </w:tblGrid>
      <w:tr w:rsidR="00497449" w14:paraId="59D44D16" w14:textId="77777777" w:rsidTr="00645AE3">
        <w:trPr>
          <w:cantSplit/>
          <w:trHeight w:hRule="exact" w:val="1417"/>
          <w:jc w:val="center"/>
        </w:trPr>
        <w:tc>
          <w:tcPr>
            <w:tcW w:w="10031" w:type="dxa"/>
            <w:gridSpan w:val="2"/>
            <w:tcMar>
              <w:left w:w="0" w:type="dxa"/>
              <w:right w:w="0" w:type="dxa"/>
            </w:tcMar>
            <w:vAlign w:val="center"/>
          </w:tcPr>
          <w:p w14:paraId="7933F894" w14:textId="1D5329F9" w:rsidR="00497449" w:rsidRPr="00622560" w:rsidRDefault="005C260B" w:rsidP="006707E1">
            <w:pPr>
              <w:spacing w:before="0"/>
            </w:pPr>
            <w:bookmarkStart w:id="0" w:name="dorlang" w:colFirst="1" w:colLast="1"/>
            <w:r>
              <w:rPr>
                <w:noProof/>
              </w:rPr>
              <w:drawing>
                <wp:anchor distT="0" distB="0" distL="0" distR="0" simplePos="0" relativeHeight="251658240" behindDoc="1" locked="0" layoutInCell="1" allowOverlap="1" wp14:anchorId="1A7DFCDE" wp14:editId="5F36E6D2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36195</wp:posOffset>
                  </wp:positionV>
                  <wp:extent cx="6660000" cy="972000"/>
                  <wp:effectExtent l="0" t="0" r="0" b="0"/>
                  <wp:wrapTight wrapText="bothSides">
                    <wp:wrapPolygon edited="0">
                      <wp:start x="0" y="0"/>
                      <wp:lineTo x="0" y="21176"/>
                      <wp:lineTo x="21501" y="21176"/>
                      <wp:lineTo x="21501" y="0"/>
                      <wp:lineTo x="0" y="0"/>
                    </wp:wrapPolygon>
                  </wp:wrapTight>
                  <wp:docPr id="1271752378" name="Picture 1" descr="A close up of a number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71752378" name="Picture 1" descr="A close up of a number&#10;&#10;AI-generated content may be incorrect.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0000" cy="97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C95D5A" w:rsidRPr="00AC79BA" w14:paraId="4F42F07D" w14:textId="77777777" w:rsidTr="00645AE3">
        <w:trPr>
          <w:cantSplit/>
          <w:jc w:val="center"/>
        </w:trPr>
        <w:tc>
          <w:tcPr>
            <w:tcW w:w="10031" w:type="dxa"/>
            <w:gridSpan w:val="2"/>
            <w:tcBorders>
              <w:bottom w:val="single" w:sz="12" w:space="0" w:color="71716F"/>
            </w:tcBorders>
          </w:tcPr>
          <w:p w14:paraId="0D569FF3" w14:textId="77777777" w:rsidR="00C95D5A" w:rsidRPr="00AC79BA" w:rsidRDefault="00C95D5A" w:rsidP="00497449">
            <w:pPr>
              <w:spacing w:before="0" w:line="240" w:lineRule="atLeast"/>
              <w:rPr>
                <w:b/>
                <w:smallCaps/>
                <w:szCs w:val="24"/>
              </w:rPr>
            </w:pPr>
            <w:bookmarkStart w:id="1" w:name="dhead"/>
          </w:p>
        </w:tc>
      </w:tr>
      <w:tr w:rsidR="00C710E5" w:rsidRPr="00C324A8" w14:paraId="21BF31F4" w14:textId="77777777" w:rsidTr="00645AE3">
        <w:trPr>
          <w:cantSplit/>
          <w:jc w:val="center"/>
        </w:trPr>
        <w:tc>
          <w:tcPr>
            <w:tcW w:w="7229" w:type="dxa"/>
            <w:tcBorders>
              <w:top w:val="single" w:sz="12" w:space="0" w:color="71716F"/>
            </w:tcBorders>
          </w:tcPr>
          <w:p w14:paraId="5610C2A0" w14:textId="77777777" w:rsidR="00C710E5" w:rsidRPr="00CB4E5A" w:rsidRDefault="00C710E5" w:rsidP="005E2FA1">
            <w:pPr>
              <w:spacing w:before="0" w:line="240" w:lineRule="atLeast"/>
              <w:rPr>
                <w:rFonts w:ascii="Verdana" w:hAnsi="Verdana"/>
                <w:b/>
                <w:bCs/>
                <w:sz w:val="20"/>
              </w:rPr>
            </w:pPr>
          </w:p>
        </w:tc>
        <w:tc>
          <w:tcPr>
            <w:tcW w:w="2802" w:type="dxa"/>
            <w:tcBorders>
              <w:top w:val="single" w:sz="12" w:space="0" w:color="71716F"/>
            </w:tcBorders>
          </w:tcPr>
          <w:p w14:paraId="5C075E72" w14:textId="77777777" w:rsidR="00C710E5" w:rsidRPr="00CB4E5A" w:rsidRDefault="00C710E5" w:rsidP="005E2FA1">
            <w:pPr>
              <w:spacing w:before="0" w:line="240" w:lineRule="atLeast"/>
              <w:rPr>
                <w:rFonts w:ascii="Verdana" w:hAnsi="Verdana"/>
                <w:b/>
                <w:bCs/>
                <w:sz w:val="20"/>
              </w:rPr>
            </w:pPr>
          </w:p>
        </w:tc>
      </w:tr>
      <w:tr w:rsidR="000C0900" w:rsidRPr="00C324A8" w14:paraId="47426B87" w14:textId="77777777" w:rsidTr="00645AE3">
        <w:trPr>
          <w:cantSplit/>
          <w:jc w:val="center"/>
        </w:trPr>
        <w:tc>
          <w:tcPr>
            <w:tcW w:w="7229" w:type="dxa"/>
          </w:tcPr>
          <w:p w14:paraId="3EEC1EC1" w14:textId="438D0EA2" w:rsidR="000C0900" w:rsidRPr="007F0374" w:rsidRDefault="005B5073" w:rsidP="005B5073">
            <w:pPr>
              <w:pStyle w:val="Committee"/>
              <w:framePr w:hSpace="0" w:wrap="auto" w:hAnchor="text" w:yAlign="inline"/>
            </w:pPr>
            <w:r w:rsidRPr="005B5073">
              <w:rPr>
                <w:rFonts w:hint="eastAsia"/>
              </w:rPr>
              <w:t>全体会议</w:t>
            </w:r>
          </w:p>
        </w:tc>
        <w:tc>
          <w:tcPr>
            <w:tcW w:w="2802" w:type="dxa"/>
          </w:tcPr>
          <w:p w14:paraId="0364A609" w14:textId="15A7FE7D" w:rsidR="000C0900" w:rsidRPr="007F0374" w:rsidRDefault="005B5073" w:rsidP="005B5073">
            <w:pPr>
              <w:spacing w:before="0"/>
              <w:rPr>
                <w:rFonts w:cstheme="minorHAnsi"/>
                <w:szCs w:val="24"/>
              </w:rPr>
            </w:pPr>
            <w:r w:rsidRPr="005B5073">
              <w:rPr>
                <w:rFonts w:cstheme="minorHAnsi" w:hint="eastAsia"/>
                <w:b/>
                <w:szCs w:val="24"/>
              </w:rPr>
              <w:t>文件</w:t>
            </w:r>
            <w:r>
              <w:rPr>
                <w:rFonts w:cstheme="minorHAnsi"/>
                <w:b/>
                <w:szCs w:val="24"/>
              </w:rPr>
              <w:t xml:space="preserve"> </w:t>
            </w:r>
            <w:r w:rsidR="0006209C">
              <w:rPr>
                <w:rFonts w:cstheme="minorHAnsi"/>
                <w:b/>
                <w:szCs w:val="24"/>
              </w:rPr>
              <w:t>34</w:t>
            </w:r>
            <w:r w:rsidR="00FE745B">
              <w:rPr>
                <w:rFonts w:cstheme="minorHAnsi" w:hint="eastAsia"/>
                <w:b/>
                <w:szCs w:val="24"/>
                <w:lang w:eastAsia="zh-CN"/>
              </w:rPr>
              <w:t xml:space="preserve"> (</w:t>
            </w:r>
            <w:r w:rsidR="00FE745B" w:rsidRPr="00FE745B">
              <w:rPr>
                <w:rFonts w:cstheme="minorHAnsi"/>
                <w:b/>
                <w:szCs w:val="24"/>
                <w:lang w:eastAsia="zh-CN"/>
              </w:rPr>
              <w:t>Rev</w:t>
            </w:r>
            <w:r w:rsidR="00FE745B">
              <w:rPr>
                <w:rFonts w:cstheme="minorHAnsi" w:hint="eastAsia"/>
                <w:b/>
                <w:szCs w:val="24"/>
                <w:lang w:eastAsia="zh-CN"/>
              </w:rPr>
              <w:t>.</w:t>
            </w:r>
            <w:r w:rsidR="00FE745B" w:rsidRPr="00FE745B">
              <w:rPr>
                <w:rFonts w:cstheme="minorHAnsi"/>
                <w:b/>
                <w:szCs w:val="24"/>
                <w:lang w:eastAsia="zh-CN"/>
              </w:rPr>
              <w:t>1</w:t>
            </w:r>
            <w:r w:rsidR="00FE745B">
              <w:rPr>
                <w:rFonts w:cstheme="minorHAnsi" w:hint="eastAsia"/>
                <w:b/>
                <w:szCs w:val="24"/>
                <w:lang w:eastAsia="zh-CN"/>
              </w:rPr>
              <w:t>)</w:t>
            </w:r>
            <w:r w:rsidRPr="005B5073">
              <w:rPr>
                <w:rFonts w:cstheme="minorHAnsi"/>
                <w:b/>
                <w:szCs w:val="24"/>
              </w:rPr>
              <w:t>-C</w:t>
            </w:r>
          </w:p>
        </w:tc>
      </w:tr>
      <w:tr w:rsidR="00FC2542" w:rsidRPr="00C324A8" w14:paraId="339166C0" w14:textId="77777777" w:rsidTr="00645AE3">
        <w:trPr>
          <w:cantSplit/>
          <w:jc w:val="center"/>
        </w:trPr>
        <w:tc>
          <w:tcPr>
            <w:tcW w:w="7229" w:type="dxa"/>
          </w:tcPr>
          <w:p w14:paraId="5A240617" w14:textId="4D021302" w:rsidR="00FC2542" w:rsidRPr="007F0374" w:rsidRDefault="00FC2542" w:rsidP="000155E6">
            <w:pPr>
              <w:spacing w:before="0"/>
              <w:rPr>
                <w:rFonts w:cstheme="minorHAnsi"/>
                <w:b/>
                <w:bCs/>
                <w:szCs w:val="24"/>
              </w:rPr>
            </w:pPr>
          </w:p>
        </w:tc>
        <w:tc>
          <w:tcPr>
            <w:tcW w:w="2802" w:type="dxa"/>
          </w:tcPr>
          <w:p w14:paraId="330A7759" w14:textId="121703E7" w:rsidR="00FC2542" w:rsidRPr="007F0374" w:rsidRDefault="005B5073" w:rsidP="005B5073">
            <w:pPr>
              <w:spacing w:before="0"/>
              <w:rPr>
                <w:rFonts w:cstheme="minorHAnsi"/>
                <w:szCs w:val="24"/>
              </w:rPr>
            </w:pPr>
            <w:r w:rsidRPr="005B5073">
              <w:rPr>
                <w:rFonts w:cstheme="minorHAnsi"/>
                <w:b/>
                <w:bCs/>
                <w:szCs w:val="24"/>
              </w:rPr>
              <w:t>20</w:t>
            </w:r>
            <w:r>
              <w:rPr>
                <w:rFonts w:cstheme="minorHAnsi"/>
                <w:b/>
                <w:bCs/>
                <w:szCs w:val="24"/>
              </w:rPr>
              <w:t>2</w:t>
            </w:r>
            <w:r w:rsidR="0006209C">
              <w:rPr>
                <w:rFonts w:cstheme="minorHAnsi"/>
                <w:b/>
                <w:bCs/>
                <w:szCs w:val="24"/>
              </w:rPr>
              <w:t>6</w:t>
            </w:r>
            <w:r w:rsidRPr="005B5073">
              <w:rPr>
                <w:rFonts w:cstheme="minorHAnsi" w:hint="eastAsia"/>
                <w:b/>
                <w:bCs/>
                <w:szCs w:val="24"/>
              </w:rPr>
              <w:t>年</w:t>
            </w:r>
            <w:r w:rsidR="0006209C">
              <w:rPr>
                <w:rFonts w:cstheme="minorHAnsi"/>
                <w:b/>
                <w:bCs/>
                <w:szCs w:val="24"/>
              </w:rPr>
              <w:t>10</w:t>
            </w:r>
            <w:r w:rsidRPr="005B5073">
              <w:rPr>
                <w:rFonts w:cstheme="minorHAnsi" w:hint="eastAsia"/>
                <w:b/>
                <w:bCs/>
                <w:szCs w:val="24"/>
              </w:rPr>
              <w:t>月</w:t>
            </w:r>
            <w:r w:rsidR="00FE745B" w:rsidRPr="00FE745B">
              <w:rPr>
                <w:rFonts w:cstheme="minorHAnsi"/>
                <w:b/>
                <w:bCs/>
                <w:szCs w:val="24"/>
              </w:rPr>
              <w:t>26</w:t>
            </w:r>
            <w:r w:rsidRPr="005B5073">
              <w:rPr>
                <w:rFonts w:cstheme="minorHAnsi" w:hint="eastAsia"/>
                <w:b/>
                <w:bCs/>
                <w:szCs w:val="24"/>
              </w:rPr>
              <w:t>日</w:t>
            </w:r>
          </w:p>
        </w:tc>
      </w:tr>
      <w:tr w:rsidR="00FC2542" w:rsidRPr="00C324A8" w14:paraId="166C37A6" w14:textId="77777777" w:rsidTr="00645AE3">
        <w:trPr>
          <w:cantSplit/>
          <w:jc w:val="center"/>
        </w:trPr>
        <w:tc>
          <w:tcPr>
            <w:tcW w:w="7229" w:type="dxa"/>
          </w:tcPr>
          <w:p w14:paraId="6C1FB049" w14:textId="77777777" w:rsidR="00FC2542" w:rsidRPr="007F0374" w:rsidRDefault="00FC2542" w:rsidP="000155E6">
            <w:pPr>
              <w:spacing w:before="0"/>
              <w:rPr>
                <w:rFonts w:cstheme="minorHAnsi"/>
                <w:b/>
                <w:bCs/>
                <w:szCs w:val="24"/>
              </w:rPr>
            </w:pPr>
          </w:p>
        </w:tc>
        <w:tc>
          <w:tcPr>
            <w:tcW w:w="2802" w:type="dxa"/>
          </w:tcPr>
          <w:p w14:paraId="16BAC6E0" w14:textId="2411965E" w:rsidR="00FC2542" w:rsidRPr="007F0374" w:rsidRDefault="005B5073" w:rsidP="005B5073">
            <w:pPr>
              <w:spacing w:before="0"/>
              <w:rPr>
                <w:rFonts w:cstheme="minorHAnsi"/>
                <w:szCs w:val="24"/>
              </w:rPr>
            </w:pPr>
            <w:r w:rsidRPr="005B5073">
              <w:rPr>
                <w:rFonts w:cstheme="minorHAnsi" w:hint="eastAsia"/>
                <w:b/>
                <w:bCs/>
                <w:szCs w:val="24"/>
              </w:rPr>
              <w:t>原文：英文</w:t>
            </w:r>
          </w:p>
        </w:tc>
      </w:tr>
      <w:tr w:rsidR="00C710E5" w:rsidRPr="00C324A8" w14:paraId="1693E50B" w14:textId="77777777" w:rsidTr="00645AE3">
        <w:trPr>
          <w:cantSplit/>
          <w:jc w:val="center"/>
        </w:trPr>
        <w:tc>
          <w:tcPr>
            <w:tcW w:w="10031" w:type="dxa"/>
            <w:gridSpan w:val="2"/>
          </w:tcPr>
          <w:p w14:paraId="509F9E97" w14:textId="77777777" w:rsidR="00C710E5" w:rsidRDefault="00C710E5" w:rsidP="000155E6">
            <w:pPr>
              <w:spacing w:before="0" w:line="240" w:lineRule="atLeast"/>
              <w:rPr>
                <w:rFonts w:ascii="Verdana" w:hAnsi="Verdana"/>
                <w:b/>
                <w:bCs/>
                <w:sz w:val="20"/>
              </w:rPr>
            </w:pPr>
          </w:p>
        </w:tc>
      </w:tr>
      <w:tr w:rsidR="0006209C" w14:paraId="540D0C1E" w14:textId="77777777" w:rsidTr="00645AE3">
        <w:trPr>
          <w:cantSplit/>
          <w:jc w:val="center"/>
        </w:trPr>
        <w:tc>
          <w:tcPr>
            <w:tcW w:w="10031" w:type="dxa"/>
            <w:gridSpan w:val="2"/>
          </w:tcPr>
          <w:p w14:paraId="54517547" w14:textId="17CA25A6" w:rsidR="0006209C" w:rsidRDefault="0006209C" w:rsidP="000155E6">
            <w:pPr>
              <w:pStyle w:val="Source"/>
            </w:pPr>
            <w:bookmarkStart w:id="2" w:name="dsource" w:colFirst="0" w:colLast="0"/>
            <w:bookmarkEnd w:id="0"/>
            <w:bookmarkEnd w:id="1"/>
            <w:r>
              <w:rPr>
                <w:rFonts w:hint="eastAsia"/>
                <w:lang w:eastAsia="zh-CN"/>
              </w:rPr>
              <w:t>秘书长的说明</w:t>
            </w:r>
          </w:p>
        </w:tc>
      </w:tr>
      <w:tr w:rsidR="0006209C" w14:paraId="567970E4" w14:textId="77777777" w:rsidTr="00645AE3">
        <w:trPr>
          <w:cantSplit/>
          <w:jc w:val="center"/>
        </w:trPr>
        <w:tc>
          <w:tcPr>
            <w:tcW w:w="10031" w:type="dxa"/>
            <w:gridSpan w:val="2"/>
          </w:tcPr>
          <w:p w14:paraId="3AE74CC8" w14:textId="635BD399" w:rsidR="0006209C" w:rsidRDefault="0006209C" w:rsidP="000155E6">
            <w:pPr>
              <w:pStyle w:val="Title1"/>
              <w:rPr>
                <w:lang w:eastAsia="zh-CN"/>
              </w:rPr>
            </w:pPr>
            <w:bookmarkStart w:id="3" w:name="dtitle1" w:colFirst="0" w:colLast="0"/>
            <w:bookmarkEnd w:id="2"/>
            <w:r>
              <w:rPr>
                <w:rFonts w:hint="eastAsia"/>
                <w:lang w:eastAsia="zh-CN"/>
              </w:rPr>
              <w:t>丧失表决权</w:t>
            </w:r>
            <w:r w:rsidR="00852093">
              <w:rPr>
                <w:lang w:val="en-US" w:eastAsia="zh-CN"/>
              </w:rPr>
              <w:br/>
            </w:r>
            <w:r>
              <w:rPr>
                <w:rFonts w:hint="eastAsia"/>
                <w:lang w:eastAsia="zh-CN"/>
              </w:rPr>
              <w:t>（截至</w:t>
            </w:r>
            <w:r>
              <w:rPr>
                <w:rFonts w:hint="eastAsia"/>
                <w:lang w:eastAsia="zh-CN"/>
              </w:rPr>
              <w:t>2</w:t>
            </w:r>
            <w:r>
              <w:rPr>
                <w:lang w:eastAsia="zh-CN"/>
              </w:rPr>
              <w:t>026</w:t>
            </w:r>
            <w:r>
              <w:rPr>
                <w:rFonts w:hint="eastAsia"/>
                <w:lang w:eastAsia="zh-CN"/>
              </w:rPr>
              <w:t>年</w:t>
            </w:r>
            <w:r>
              <w:rPr>
                <w:rFonts w:hint="eastAsia"/>
                <w:lang w:eastAsia="zh-CN"/>
              </w:rPr>
              <w:t>1</w:t>
            </w:r>
            <w:r>
              <w:rPr>
                <w:lang w:eastAsia="zh-CN"/>
              </w:rPr>
              <w:t>0</w:t>
            </w:r>
            <w:r>
              <w:rPr>
                <w:rFonts w:hint="eastAsia"/>
                <w:lang w:eastAsia="zh-CN"/>
              </w:rPr>
              <w:t>月</w:t>
            </w:r>
            <w:r w:rsidR="00FE745B" w:rsidRPr="00FE745B">
              <w:rPr>
                <w:lang w:eastAsia="zh-CN"/>
              </w:rPr>
              <w:t>26</w:t>
            </w:r>
            <w:r>
              <w:rPr>
                <w:rFonts w:hint="eastAsia"/>
                <w:lang w:eastAsia="zh-CN"/>
              </w:rPr>
              <w:t>日的情况）</w:t>
            </w:r>
          </w:p>
        </w:tc>
      </w:tr>
      <w:tr w:rsidR="0006209C" w14:paraId="164E4E18" w14:textId="77777777" w:rsidTr="00645AE3">
        <w:trPr>
          <w:cantSplit/>
          <w:jc w:val="center"/>
        </w:trPr>
        <w:tc>
          <w:tcPr>
            <w:tcW w:w="10031" w:type="dxa"/>
            <w:gridSpan w:val="2"/>
          </w:tcPr>
          <w:p w14:paraId="0BECCBAC" w14:textId="2B2AA8B1" w:rsidR="0006209C" w:rsidRDefault="0006209C" w:rsidP="000155E6">
            <w:pPr>
              <w:pStyle w:val="Title2"/>
              <w:rPr>
                <w:lang w:eastAsia="zh-CN"/>
              </w:rPr>
            </w:pPr>
            <w:bookmarkStart w:id="4" w:name="dtitle2" w:colFirst="0" w:colLast="0"/>
            <w:bookmarkEnd w:id="3"/>
          </w:p>
        </w:tc>
      </w:tr>
    </w:tbl>
    <w:bookmarkEnd w:id="4"/>
    <w:p w14:paraId="023C8E2F" w14:textId="2AD0365C" w:rsidR="0006209C" w:rsidRPr="005262AE" w:rsidRDefault="0006209C" w:rsidP="0006209C">
      <w:pPr>
        <w:pStyle w:val="Headingb"/>
        <w:rPr>
          <w:lang w:eastAsia="zh-CN"/>
        </w:rPr>
      </w:pPr>
      <w:r>
        <w:rPr>
          <w:rFonts w:hint="eastAsia"/>
          <w:lang w:eastAsia="zh-CN"/>
        </w:rPr>
        <w:t>引言</w:t>
      </w:r>
    </w:p>
    <w:p w14:paraId="682765BE" w14:textId="4B1E59AC" w:rsidR="0006209C" w:rsidRPr="005262AE" w:rsidRDefault="0006209C" w:rsidP="0006209C">
      <w:pPr>
        <w:ind w:firstLineChars="200" w:firstLine="480"/>
        <w:rPr>
          <w:lang w:eastAsia="zh-CN"/>
        </w:rPr>
      </w:pPr>
      <w:r w:rsidRPr="0006209C">
        <w:rPr>
          <w:rFonts w:hint="eastAsia"/>
          <w:lang w:eastAsia="zh-CN"/>
        </w:rPr>
        <w:t>根据国际电联《组织法》（</w:t>
      </w:r>
      <w:r w:rsidRPr="0006209C">
        <w:rPr>
          <w:rFonts w:hint="eastAsia"/>
          <w:lang w:eastAsia="zh-CN"/>
        </w:rPr>
        <w:t>1992</w:t>
      </w:r>
      <w:r w:rsidRPr="0006209C">
        <w:rPr>
          <w:rFonts w:hint="eastAsia"/>
          <w:lang w:eastAsia="zh-CN"/>
        </w:rPr>
        <w:t>年，日内瓦）的规定，成员国在以下情况下会丧失表决权：</w:t>
      </w:r>
    </w:p>
    <w:p w14:paraId="4A772937" w14:textId="1E8D9E2D" w:rsidR="0006209C" w:rsidRPr="00A8115E" w:rsidRDefault="0006209C" w:rsidP="00A8115E">
      <w:pPr>
        <w:pStyle w:val="enumlev1"/>
        <w:rPr>
          <w:lang w:eastAsia="zh-CN"/>
        </w:rPr>
      </w:pPr>
      <w:r w:rsidRPr="00A8115E">
        <w:rPr>
          <w:lang w:eastAsia="zh-CN"/>
        </w:rPr>
        <w:t>a)</w:t>
      </w:r>
      <w:r w:rsidRPr="00A8115E">
        <w:rPr>
          <w:lang w:eastAsia="zh-CN"/>
        </w:rPr>
        <w:tab/>
      </w:r>
      <w:r w:rsidRPr="00A8115E">
        <w:rPr>
          <w:rFonts w:hint="eastAsia"/>
          <w:lang w:eastAsia="zh-CN"/>
        </w:rPr>
        <w:t>已签署的成员国（</w:t>
      </w:r>
      <w:r w:rsidRPr="00A8115E">
        <w:rPr>
          <w:b/>
          <w:bCs/>
          <w:lang w:eastAsia="zh-CN"/>
        </w:rPr>
        <w:t>S</w:t>
      </w:r>
      <w:r w:rsidRPr="00A8115E">
        <w:rPr>
          <w:rFonts w:hint="eastAsia"/>
          <w:lang w:eastAsia="zh-CN"/>
        </w:rPr>
        <w:t>）自</w:t>
      </w:r>
      <w:r w:rsidRPr="00A8115E">
        <w:rPr>
          <w:lang w:eastAsia="zh-CN"/>
        </w:rPr>
        <w:t>1996</w:t>
      </w:r>
      <w:r w:rsidRPr="00A8115E">
        <w:rPr>
          <w:rFonts w:hint="eastAsia"/>
          <w:lang w:eastAsia="zh-CN"/>
        </w:rPr>
        <w:t>年</w:t>
      </w:r>
      <w:r w:rsidRPr="00A8115E">
        <w:rPr>
          <w:lang w:eastAsia="zh-CN"/>
        </w:rPr>
        <w:t>7</w:t>
      </w:r>
      <w:r w:rsidRPr="00A8115E">
        <w:rPr>
          <w:rFonts w:hint="eastAsia"/>
          <w:lang w:eastAsia="zh-CN"/>
        </w:rPr>
        <w:t>月</w:t>
      </w:r>
      <w:r w:rsidRPr="00A8115E">
        <w:rPr>
          <w:lang w:eastAsia="zh-CN"/>
        </w:rPr>
        <w:t>1</w:t>
      </w:r>
      <w:r w:rsidRPr="00A8115E">
        <w:rPr>
          <w:rFonts w:hint="eastAsia"/>
          <w:lang w:eastAsia="zh-CN"/>
        </w:rPr>
        <w:t>日起尚未交存批准、接受或核准国际电联《组织法》和《公约》（</w:t>
      </w:r>
      <w:r w:rsidRPr="00A8115E">
        <w:rPr>
          <w:lang w:eastAsia="zh-CN"/>
        </w:rPr>
        <w:t>1992</w:t>
      </w:r>
      <w:r w:rsidRPr="00A8115E">
        <w:rPr>
          <w:rFonts w:hint="eastAsia"/>
          <w:lang w:eastAsia="zh-CN"/>
        </w:rPr>
        <w:t>年，日内瓦）证书的（见《组织法》第</w:t>
      </w:r>
      <w:r w:rsidRPr="00A8115E">
        <w:rPr>
          <w:lang w:eastAsia="zh-CN"/>
        </w:rPr>
        <w:t>210</w:t>
      </w:r>
      <w:r w:rsidRPr="00A8115E">
        <w:rPr>
          <w:rFonts w:hint="eastAsia"/>
          <w:lang w:eastAsia="zh-CN"/>
        </w:rPr>
        <w:t>款）；或</w:t>
      </w:r>
    </w:p>
    <w:p w14:paraId="58750D74" w14:textId="00ADD2A2" w:rsidR="0006209C" w:rsidRPr="00A8115E" w:rsidRDefault="0006209C" w:rsidP="00A8115E">
      <w:pPr>
        <w:pStyle w:val="enumlev1"/>
        <w:rPr>
          <w:lang w:eastAsia="zh-CN"/>
        </w:rPr>
      </w:pPr>
      <w:r w:rsidRPr="00A8115E">
        <w:rPr>
          <w:lang w:eastAsia="zh-CN"/>
        </w:rPr>
        <w:t>b)</w:t>
      </w:r>
      <w:r w:rsidRPr="00A8115E">
        <w:rPr>
          <w:lang w:eastAsia="zh-CN"/>
        </w:rPr>
        <w:tab/>
      </w:r>
      <w:r w:rsidRPr="00A8115E">
        <w:rPr>
          <w:rFonts w:hint="eastAsia"/>
          <w:lang w:eastAsia="zh-CN"/>
        </w:rPr>
        <w:t>未签署的成员国（</w:t>
      </w:r>
      <w:r w:rsidRPr="00A8115E">
        <w:rPr>
          <w:b/>
          <w:bCs/>
          <w:lang w:eastAsia="zh-CN"/>
        </w:rPr>
        <w:t>NS</w:t>
      </w:r>
      <w:r w:rsidRPr="00A8115E">
        <w:rPr>
          <w:rFonts w:hint="eastAsia"/>
          <w:lang w:eastAsia="zh-CN"/>
        </w:rPr>
        <w:t>）自</w:t>
      </w:r>
      <w:r w:rsidRPr="00A8115E">
        <w:rPr>
          <w:lang w:eastAsia="zh-CN"/>
        </w:rPr>
        <w:t>1994</w:t>
      </w:r>
      <w:r w:rsidRPr="00A8115E">
        <w:rPr>
          <w:rFonts w:hint="eastAsia"/>
          <w:lang w:eastAsia="zh-CN"/>
        </w:rPr>
        <w:t>年</w:t>
      </w:r>
      <w:r w:rsidRPr="00A8115E">
        <w:rPr>
          <w:lang w:eastAsia="zh-CN"/>
        </w:rPr>
        <w:t>7</w:t>
      </w:r>
      <w:r w:rsidRPr="00A8115E">
        <w:rPr>
          <w:rFonts w:hint="eastAsia"/>
          <w:lang w:eastAsia="zh-CN"/>
        </w:rPr>
        <w:t>月</w:t>
      </w:r>
      <w:r w:rsidRPr="00A8115E">
        <w:rPr>
          <w:lang w:eastAsia="zh-CN"/>
        </w:rPr>
        <w:t>1</w:t>
      </w:r>
      <w:r w:rsidRPr="00A8115E">
        <w:rPr>
          <w:rFonts w:hint="eastAsia"/>
          <w:lang w:eastAsia="zh-CN"/>
        </w:rPr>
        <w:t>日起尚未交存加入国际电联《组织法》和《公约》证书的（见《组织法》第</w:t>
      </w:r>
      <w:r w:rsidRPr="00A8115E">
        <w:rPr>
          <w:lang w:eastAsia="zh-CN"/>
        </w:rPr>
        <w:t>212</w:t>
      </w:r>
      <w:r w:rsidRPr="00A8115E">
        <w:rPr>
          <w:rFonts w:hint="eastAsia"/>
          <w:lang w:eastAsia="zh-CN"/>
        </w:rPr>
        <w:t>款）；或</w:t>
      </w:r>
    </w:p>
    <w:p w14:paraId="1D91F941" w14:textId="4B78E57C" w:rsidR="0006209C" w:rsidRPr="005262AE" w:rsidRDefault="0006209C" w:rsidP="00A8115E">
      <w:pPr>
        <w:pStyle w:val="enumlev1"/>
        <w:rPr>
          <w:lang w:eastAsia="zh-CN"/>
        </w:rPr>
      </w:pPr>
      <w:r w:rsidRPr="00A8115E">
        <w:rPr>
          <w:lang w:eastAsia="zh-CN"/>
        </w:rPr>
        <w:t>c)</w:t>
      </w:r>
      <w:r w:rsidRPr="00A8115E">
        <w:rPr>
          <w:lang w:eastAsia="zh-CN"/>
        </w:rPr>
        <w:tab/>
      </w:r>
      <w:r w:rsidR="00A8115E" w:rsidRPr="00A8115E">
        <w:rPr>
          <w:rFonts w:hint="eastAsia"/>
          <w:lang w:eastAsia="zh-CN"/>
        </w:rPr>
        <w:t>当成员国欠付国际电联的款额（</w:t>
      </w:r>
      <w:r w:rsidR="00A8115E" w:rsidRPr="00A8115E">
        <w:rPr>
          <w:b/>
          <w:bCs/>
          <w:lang w:eastAsia="zh-CN"/>
        </w:rPr>
        <w:t>A</w:t>
      </w:r>
      <w:r w:rsidR="00A8115E" w:rsidRPr="00A8115E">
        <w:rPr>
          <w:rFonts w:hint="eastAsia"/>
          <w:lang w:eastAsia="zh-CN"/>
        </w:rPr>
        <w:t>）等于或超过该国此前两年应付会费总额的（见《组织法》第</w:t>
      </w:r>
      <w:r w:rsidR="00A8115E" w:rsidRPr="00A8115E">
        <w:rPr>
          <w:lang w:eastAsia="zh-CN"/>
        </w:rPr>
        <w:t>169</w:t>
      </w:r>
      <w:r w:rsidR="00A8115E" w:rsidRPr="00A8115E">
        <w:rPr>
          <w:rFonts w:hint="eastAsia"/>
          <w:lang w:eastAsia="zh-CN"/>
        </w:rPr>
        <w:t>款和第</w:t>
      </w:r>
      <w:r w:rsidR="00A8115E" w:rsidRPr="00A8115E">
        <w:rPr>
          <w:lang w:eastAsia="zh-CN"/>
        </w:rPr>
        <w:t>41</w:t>
      </w:r>
      <w:r w:rsidR="00A8115E" w:rsidRPr="00A8115E">
        <w:rPr>
          <w:rFonts w:hint="eastAsia"/>
          <w:lang w:eastAsia="zh-CN"/>
        </w:rPr>
        <w:t>号决议（</w:t>
      </w:r>
      <w:r w:rsidR="00A8115E" w:rsidRPr="00A8115E">
        <w:rPr>
          <w:lang w:eastAsia="zh-CN"/>
        </w:rPr>
        <w:t>2018</w:t>
      </w:r>
      <w:r w:rsidR="00A8115E" w:rsidRPr="00A8115E">
        <w:rPr>
          <w:rFonts w:hint="eastAsia"/>
          <w:lang w:eastAsia="zh-CN"/>
        </w:rPr>
        <w:t>年，迪拜，修订版））。</w:t>
      </w:r>
    </w:p>
    <w:p w14:paraId="0B3DC8B8" w14:textId="2B6D093F" w:rsidR="0006209C" w:rsidRPr="005262AE" w:rsidRDefault="00A8115E" w:rsidP="00A8115E">
      <w:pPr>
        <w:ind w:firstLineChars="200" w:firstLine="480"/>
        <w:rPr>
          <w:lang w:eastAsia="zh-CN"/>
        </w:rPr>
      </w:pPr>
      <w:r w:rsidRPr="00D665FF">
        <w:rPr>
          <w:rFonts w:hint="eastAsia"/>
          <w:lang w:val="en-US" w:eastAsia="zh-CN"/>
        </w:rPr>
        <w:t>出于上述任何原因，且直到相关情况得到纠正前，以下</w:t>
      </w:r>
      <w:r w:rsidR="00FE745B" w:rsidRPr="00FE745B">
        <w:rPr>
          <w:b/>
          <w:lang w:val="en-US" w:eastAsia="zh-CN"/>
        </w:rPr>
        <w:t>11</w:t>
      </w:r>
      <w:r w:rsidRPr="00D665FF">
        <w:rPr>
          <w:rFonts w:hint="eastAsia"/>
          <w:b/>
          <w:bCs/>
          <w:lang w:val="en-US" w:eastAsia="zh-CN"/>
        </w:rPr>
        <w:t>个成员国</w:t>
      </w:r>
      <w:r w:rsidRPr="00D665FF">
        <w:rPr>
          <w:rFonts w:hint="eastAsia"/>
          <w:lang w:val="en-US" w:eastAsia="zh-CN"/>
        </w:rPr>
        <w:t>将不具有表决权：</w:t>
      </w:r>
    </w:p>
    <w:p w14:paraId="5C49F80F" w14:textId="77777777" w:rsidR="0006209C" w:rsidRPr="005262AE" w:rsidRDefault="0006209C" w:rsidP="0006209C">
      <w:pPr>
        <w:rPr>
          <w:lang w:eastAsia="zh-CN"/>
        </w:rPr>
      </w:pPr>
      <w:r w:rsidRPr="005262AE">
        <w:rPr>
          <w:lang w:eastAsia="zh-CN"/>
        </w:rPr>
        <w:br w:type="page"/>
      </w:r>
    </w:p>
    <w:tbl>
      <w:tblPr>
        <w:tblW w:w="94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4682"/>
        <w:gridCol w:w="4760"/>
      </w:tblGrid>
      <w:tr w:rsidR="0006209C" w:rsidRPr="005262AE" w14:paraId="38803B9D" w14:textId="77777777" w:rsidTr="002973CA">
        <w:trPr>
          <w:cantSplit/>
          <w:tblHeader/>
          <w:jc w:val="center"/>
        </w:trPr>
        <w:tc>
          <w:tcPr>
            <w:tcW w:w="4682" w:type="dxa"/>
          </w:tcPr>
          <w:p w14:paraId="49C2FB0B" w14:textId="18874B87" w:rsidR="0006209C" w:rsidRPr="005262AE" w:rsidRDefault="00A8115E" w:rsidP="002973CA">
            <w:pPr>
              <w:pStyle w:val="Tablehead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lastRenderedPageBreak/>
              <w:t>成员国</w:t>
            </w:r>
            <w:r>
              <w:rPr>
                <w:lang w:eastAsia="zh-CN"/>
              </w:rPr>
              <w:br/>
            </w:r>
            <w:r>
              <w:rPr>
                <w:rFonts w:hint="eastAsia"/>
                <w:lang w:eastAsia="zh-CN"/>
              </w:rPr>
              <w:t>（按英文字母排序）</w:t>
            </w:r>
          </w:p>
        </w:tc>
        <w:tc>
          <w:tcPr>
            <w:tcW w:w="4760" w:type="dxa"/>
          </w:tcPr>
          <w:p w14:paraId="5825AD8F" w14:textId="32CFFC4E" w:rsidR="0006209C" w:rsidRPr="005262AE" w:rsidRDefault="0006209C" w:rsidP="00A8115E">
            <w:pPr>
              <w:pStyle w:val="Tablehead"/>
              <w:rPr>
                <w:lang w:eastAsia="zh-CN"/>
              </w:rPr>
            </w:pPr>
            <w:r w:rsidRPr="005262AE">
              <w:rPr>
                <w:lang w:eastAsia="zh-CN"/>
              </w:rPr>
              <w:t>A=</w:t>
            </w:r>
            <w:r w:rsidR="00A8115E">
              <w:rPr>
                <w:rFonts w:hint="eastAsia"/>
                <w:lang w:eastAsia="zh-CN"/>
              </w:rPr>
              <w:t>欠付国际电联款额</w:t>
            </w:r>
            <w:r w:rsidR="009103B5">
              <w:rPr>
                <w:lang w:val="en-US" w:eastAsia="zh-CN"/>
              </w:rPr>
              <w:br/>
            </w:r>
            <w:r w:rsidRPr="005262AE">
              <w:rPr>
                <w:lang w:eastAsia="zh-CN"/>
              </w:rPr>
              <w:br/>
              <w:t>NS=</w:t>
            </w:r>
            <w:r w:rsidR="00A8115E" w:rsidRPr="00A8115E">
              <w:rPr>
                <w:rFonts w:hint="eastAsia"/>
                <w:lang w:eastAsia="zh-CN"/>
              </w:rPr>
              <w:t>未签署国</w:t>
            </w:r>
          </w:p>
        </w:tc>
      </w:tr>
      <w:tr w:rsidR="0006209C" w:rsidRPr="005262AE" w14:paraId="2581D823" w14:textId="77777777" w:rsidTr="002973CA">
        <w:trPr>
          <w:cantSplit/>
          <w:jc w:val="center"/>
        </w:trPr>
        <w:tc>
          <w:tcPr>
            <w:tcW w:w="4682" w:type="dxa"/>
          </w:tcPr>
          <w:p w14:paraId="2A7BC8C2" w14:textId="49E8F473" w:rsidR="0006209C" w:rsidRPr="00B66671" w:rsidRDefault="0006209C" w:rsidP="00B66671">
            <w:pPr>
              <w:pStyle w:val="Tabletext"/>
            </w:pPr>
            <w:r w:rsidRPr="00B66671">
              <w:t>1</w:t>
            </w:r>
            <w:r w:rsidR="00A956B3" w:rsidRPr="00B66671">
              <w:t>)</w:t>
            </w:r>
            <w:r w:rsidRPr="00B66671">
              <w:tab/>
            </w:r>
            <w:r w:rsidR="00A8115E" w:rsidRPr="00B66671">
              <w:t>安提瓜和巴布达</w:t>
            </w:r>
          </w:p>
        </w:tc>
        <w:tc>
          <w:tcPr>
            <w:tcW w:w="4760" w:type="dxa"/>
          </w:tcPr>
          <w:p w14:paraId="69D18255" w14:textId="141D5972" w:rsidR="0006209C" w:rsidRPr="00B66671" w:rsidRDefault="0006209C" w:rsidP="00B66671">
            <w:pPr>
              <w:pStyle w:val="Tabletext"/>
              <w:jc w:val="center"/>
            </w:pPr>
            <w:r w:rsidRPr="00B66671">
              <w:t>NS</w:t>
            </w:r>
            <w:r w:rsidR="007A23C6" w:rsidRPr="00B66671">
              <w:t>、</w:t>
            </w:r>
            <w:r w:rsidRPr="00B66671">
              <w:t>A</w:t>
            </w:r>
          </w:p>
        </w:tc>
      </w:tr>
      <w:tr w:rsidR="0006209C" w:rsidRPr="005262AE" w14:paraId="6AF11344" w14:textId="77777777" w:rsidTr="002973CA">
        <w:trPr>
          <w:cantSplit/>
          <w:jc w:val="center"/>
        </w:trPr>
        <w:tc>
          <w:tcPr>
            <w:tcW w:w="4682" w:type="dxa"/>
          </w:tcPr>
          <w:p w14:paraId="014D87B7" w14:textId="08F6C3BC" w:rsidR="0006209C" w:rsidRPr="00B66671" w:rsidRDefault="0006209C" w:rsidP="00B66671">
            <w:pPr>
              <w:pStyle w:val="Tabletext"/>
            </w:pPr>
            <w:r w:rsidRPr="00B66671">
              <w:t>2</w:t>
            </w:r>
            <w:r w:rsidR="00A956B3" w:rsidRPr="00B66671">
              <w:t>)</w:t>
            </w:r>
            <w:r w:rsidRPr="00B66671">
              <w:tab/>
            </w:r>
            <w:r w:rsidR="00A8115E" w:rsidRPr="00B66671">
              <w:t>喀麦隆（共和国）</w:t>
            </w:r>
          </w:p>
        </w:tc>
        <w:tc>
          <w:tcPr>
            <w:tcW w:w="4760" w:type="dxa"/>
          </w:tcPr>
          <w:p w14:paraId="165C3885" w14:textId="77777777" w:rsidR="0006209C" w:rsidRPr="00B66671" w:rsidRDefault="0006209C" w:rsidP="00B66671">
            <w:pPr>
              <w:pStyle w:val="Tabletext"/>
              <w:jc w:val="center"/>
            </w:pPr>
            <w:r w:rsidRPr="00B66671">
              <w:t>A</w:t>
            </w:r>
          </w:p>
        </w:tc>
      </w:tr>
      <w:tr w:rsidR="0006209C" w:rsidRPr="005262AE" w14:paraId="16EE27A9" w14:textId="77777777" w:rsidTr="002973CA">
        <w:trPr>
          <w:cantSplit/>
          <w:jc w:val="center"/>
        </w:trPr>
        <w:tc>
          <w:tcPr>
            <w:tcW w:w="4682" w:type="dxa"/>
          </w:tcPr>
          <w:p w14:paraId="3D7D11F3" w14:textId="7DBFC29C" w:rsidR="0006209C" w:rsidRPr="00B66671" w:rsidRDefault="0006209C" w:rsidP="00B66671">
            <w:pPr>
              <w:pStyle w:val="Tabletext"/>
            </w:pPr>
            <w:r w:rsidRPr="00B66671">
              <w:t>3</w:t>
            </w:r>
            <w:r w:rsidR="00A956B3" w:rsidRPr="00B66671">
              <w:t>)</w:t>
            </w:r>
            <w:r w:rsidRPr="00B66671">
              <w:tab/>
            </w:r>
            <w:r w:rsidR="00A8115E" w:rsidRPr="00B66671">
              <w:t>中非共和国</w:t>
            </w:r>
          </w:p>
        </w:tc>
        <w:tc>
          <w:tcPr>
            <w:tcW w:w="4760" w:type="dxa"/>
          </w:tcPr>
          <w:p w14:paraId="02266B47" w14:textId="77777777" w:rsidR="0006209C" w:rsidRPr="00B66671" w:rsidRDefault="0006209C" w:rsidP="00B66671">
            <w:pPr>
              <w:pStyle w:val="Tabletext"/>
              <w:jc w:val="center"/>
            </w:pPr>
            <w:r w:rsidRPr="00B66671">
              <w:t>A</w:t>
            </w:r>
          </w:p>
        </w:tc>
      </w:tr>
      <w:tr w:rsidR="0006209C" w:rsidRPr="005262AE" w14:paraId="5A6A93B4" w14:textId="77777777" w:rsidTr="002973CA">
        <w:tblPrEx>
          <w:tblCellMar>
            <w:left w:w="108" w:type="dxa"/>
            <w:right w:w="108" w:type="dxa"/>
          </w:tblCellMar>
        </w:tblPrEx>
        <w:trPr>
          <w:cantSplit/>
          <w:jc w:val="center"/>
        </w:trPr>
        <w:tc>
          <w:tcPr>
            <w:tcW w:w="4682" w:type="dxa"/>
          </w:tcPr>
          <w:p w14:paraId="49743FF5" w14:textId="4099C72B" w:rsidR="0006209C" w:rsidRPr="00B66671" w:rsidRDefault="0006209C" w:rsidP="00B66671">
            <w:pPr>
              <w:pStyle w:val="Tabletext"/>
            </w:pPr>
            <w:r w:rsidRPr="00B66671">
              <w:t>4</w:t>
            </w:r>
            <w:r w:rsidR="00A956B3" w:rsidRPr="00B66671">
              <w:t>)</w:t>
            </w:r>
            <w:r w:rsidRPr="00B66671">
              <w:tab/>
            </w:r>
            <w:r w:rsidR="00FE745B" w:rsidRPr="00B66671">
              <w:t>多米尼克国</w:t>
            </w:r>
          </w:p>
        </w:tc>
        <w:tc>
          <w:tcPr>
            <w:tcW w:w="4760" w:type="dxa"/>
          </w:tcPr>
          <w:p w14:paraId="0BC68860" w14:textId="77777777" w:rsidR="0006209C" w:rsidRPr="00B66671" w:rsidRDefault="0006209C" w:rsidP="00B66671">
            <w:pPr>
              <w:pStyle w:val="Tabletext"/>
              <w:jc w:val="center"/>
            </w:pPr>
            <w:r w:rsidRPr="00B66671">
              <w:t>A</w:t>
            </w:r>
          </w:p>
        </w:tc>
      </w:tr>
      <w:tr w:rsidR="0006209C" w:rsidRPr="005262AE" w14:paraId="551B4D25" w14:textId="77777777" w:rsidTr="002973CA">
        <w:tblPrEx>
          <w:tblCellMar>
            <w:left w:w="108" w:type="dxa"/>
            <w:right w:w="108" w:type="dxa"/>
          </w:tblCellMar>
        </w:tblPrEx>
        <w:trPr>
          <w:cantSplit/>
          <w:jc w:val="center"/>
        </w:trPr>
        <w:tc>
          <w:tcPr>
            <w:tcW w:w="4682" w:type="dxa"/>
          </w:tcPr>
          <w:p w14:paraId="45B14F82" w14:textId="667A970F" w:rsidR="0006209C" w:rsidRPr="00B66671" w:rsidRDefault="0006209C" w:rsidP="00B66671">
            <w:pPr>
              <w:pStyle w:val="Tabletext"/>
            </w:pPr>
            <w:r w:rsidRPr="00B66671">
              <w:t>5</w:t>
            </w:r>
            <w:r w:rsidR="00A956B3" w:rsidRPr="00B66671">
              <w:t>)</w:t>
            </w:r>
            <w:r w:rsidRPr="00B66671">
              <w:tab/>
            </w:r>
            <w:r w:rsidR="00A8115E" w:rsidRPr="00B66671">
              <w:t>赤道几内亚（共和国）</w:t>
            </w:r>
          </w:p>
        </w:tc>
        <w:tc>
          <w:tcPr>
            <w:tcW w:w="4760" w:type="dxa"/>
          </w:tcPr>
          <w:p w14:paraId="3E441661" w14:textId="77777777" w:rsidR="0006209C" w:rsidRPr="00B66671" w:rsidRDefault="0006209C" w:rsidP="00B66671">
            <w:pPr>
              <w:pStyle w:val="Tabletext"/>
              <w:jc w:val="center"/>
            </w:pPr>
            <w:r w:rsidRPr="00B66671">
              <w:t>A</w:t>
            </w:r>
          </w:p>
        </w:tc>
      </w:tr>
      <w:tr w:rsidR="0006209C" w:rsidRPr="005262AE" w14:paraId="69BE6B0D" w14:textId="77777777" w:rsidTr="002973CA">
        <w:tblPrEx>
          <w:tblCellMar>
            <w:left w:w="108" w:type="dxa"/>
            <w:right w:w="108" w:type="dxa"/>
          </w:tblCellMar>
        </w:tblPrEx>
        <w:trPr>
          <w:cantSplit/>
          <w:jc w:val="center"/>
        </w:trPr>
        <w:tc>
          <w:tcPr>
            <w:tcW w:w="4682" w:type="dxa"/>
          </w:tcPr>
          <w:p w14:paraId="136B7057" w14:textId="0801FD82" w:rsidR="0006209C" w:rsidRPr="00B66671" w:rsidRDefault="0006209C" w:rsidP="00B66671">
            <w:pPr>
              <w:pStyle w:val="Tabletext"/>
            </w:pPr>
            <w:r w:rsidRPr="00B66671">
              <w:t>6</w:t>
            </w:r>
            <w:bookmarkStart w:id="5" w:name="_Hlk56438693"/>
            <w:r w:rsidR="00A956B3" w:rsidRPr="00B66671">
              <w:t>)</w:t>
            </w:r>
            <w:r w:rsidRPr="00B66671">
              <w:tab/>
            </w:r>
            <w:r w:rsidR="00A8115E" w:rsidRPr="00B66671">
              <w:t>圭亚那</w:t>
            </w:r>
            <w:bookmarkEnd w:id="5"/>
          </w:p>
        </w:tc>
        <w:tc>
          <w:tcPr>
            <w:tcW w:w="4760" w:type="dxa"/>
          </w:tcPr>
          <w:p w14:paraId="1BC182AA" w14:textId="77777777" w:rsidR="0006209C" w:rsidRPr="00B66671" w:rsidRDefault="0006209C" w:rsidP="00B66671">
            <w:pPr>
              <w:pStyle w:val="Tabletext"/>
              <w:jc w:val="center"/>
            </w:pPr>
            <w:r w:rsidRPr="00B66671">
              <w:t>A</w:t>
            </w:r>
          </w:p>
        </w:tc>
      </w:tr>
      <w:tr w:rsidR="0006209C" w:rsidRPr="005262AE" w14:paraId="2A9A24FC" w14:textId="77777777" w:rsidTr="002973CA">
        <w:tblPrEx>
          <w:tblCellMar>
            <w:left w:w="108" w:type="dxa"/>
            <w:right w:w="108" w:type="dxa"/>
          </w:tblCellMar>
        </w:tblPrEx>
        <w:trPr>
          <w:cantSplit/>
          <w:jc w:val="center"/>
        </w:trPr>
        <w:tc>
          <w:tcPr>
            <w:tcW w:w="4682" w:type="dxa"/>
          </w:tcPr>
          <w:p w14:paraId="07DAA281" w14:textId="4F671CA6" w:rsidR="0006209C" w:rsidRPr="00B66671" w:rsidRDefault="00FE745B" w:rsidP="00B66671">
            <w:pPr>
              <w:pStyle w:val="Tabletext"/>
            </w:pPr>
            <w:r w:rsidRPr="00B66671">
              <w:t>7</w:t>
            </w:r>
            <w:r w:rsidR="00A956B3" w:rsidRPr="00B66671">
              <w:t>)</w:t>
            </w:r>
            <w:r w:rsidR="0006209C" w:rsidRPr="00B66671">
              <w:tab/>
            </w:r>
            <w:r w:rsidR="00A8115E" w:rsidRPr="00B66671">
              <w:t>瑙鲁（共和国）</w:t>
            </w:r>
          </w:p>
        </w:tc>
        <w:tc>
          <w:tcPr>
            <w:tcW w:w="4760" w:type="dxa"/>
          </w:tcPr>
          <w:p w14:paraId="6998EBC7" w14:textId="417B6EF1" w:rsidR="0006209C" w:rsidRPr="00B66671" w:rsidRDefault="0006209C" w:rsidP="00B66671">
            <w:pPr>
              <w:pStyle w:val="Tabletext"/>
              <w:jc w:val="center"/>
            </w:pPr>
            <w:r w:rsidRPr="00B66671">
              <w:t>NS</w:t>
            </w:r>
            <w:r w:rsidR="007A23C6" w:rsidRPr="00B66671">
              <w:t>、</w:t>
            </w:r>
            <w:r w:rsidRPr="00B66671">
              <w:t>A</w:t>
            </w:r>
          </w:p>
        </w:tc>
      </w:tr>
      <w:tr w:rsidR="0006209C" w:rsidRPr="005262AE" w14:paraId="3AC0195E" w14:textId="77777777" w:rsidTr="002973CA">
        <w:tblPrEx>
          <w:tblCellMar>
            <w:left w:w="108" w:type="dxa"/>
            <w:right w:w="108" w:type="dxa"/>
          </w:tblCellMar>
        </w:tblPrEx>
        <w:trPr>
          <w:cantSplit/>
          <w:jc w:val="center"/>
        </w:trPr>
        <w:tc>
          <w:tcPr>
            <w:tcW w:w="4682" w:type="dxa"/>
          </w:tcPr>
          <w:p w14:paraId="76899C67" w14:textId="41C2DD87" w:rsidR="0006209C" w:rsidRPr="00B66671" w:rsidRDefault="00FE745B" w:rsidP="00B66671">
            <w:pPr>
              <w:pStyle w:val="Tabletext"/>
            </w:pPr>
            <w:r w:rsidRPr="00B66671">
              <w:t>8</w:t>
            </w:r>
            <w:r w:rsidR="00A956B3" w:rsidRPr="00B66671">
              <w:t>)</w:t>
            </w:r>
            <w:r w:rsidR="0006209C" w:rsidRPr="00B66671">
              <w:tab/>
            </w:r>
            <w:r w:rsidR="00A8115E" w:rsidRPr="00B66671">
              <w:t>塞拉利昂</w:t>
            </w:r>
          </w:p>
        </w:tc>
        <w:tc>
          <w:tcPr>
            <w:tcW w:w="4760" w:type="dxa"/>
          </w:tcPr>
          <w:p w14:paraId="184218DA" w14:textId="77777777" w:rsidR="0006209C" w:rsidRPr="00B66671" w:rsidRDefault="0006209C" w:rsidP="00B66671">
            <w:pPr>
              <w:pStyle w:val="Tabletext"/>
              <w:jc w:val="center"/>
            </w:pPr>
            <w:r w:rsidRPr="00B66671">
              <w:t>A</w:t>
            </w:r>
          </w:p>
        </w:tc>
      </w:tr>
      <w:tr w:rsidR="0006209C" w:rsidRPr="005262AE" w14:paraId="44235456" w14:textId="77777777" w:rsidTr="002973CA">
        <w:tblPrEx>
          <w:tblCellMar>
            <w:left w:w="108" w:type="dxa"/>
            <w:right w:w="108" w:type="dxa"/>
          </w:tblCellMar>
        </w:tblPrEx>
        <w:trPr>
          <w:cantSplit/>
          <w:jc w:val="center"/>
        </w:trPr>
        <w:tc>
          <w:tcPr>
            <w:tcW w:w="4682" w:type="dxa"/>
          </w:tcPr>
          <w:p w14:paraId="769A117F" w14:textId="6BB959FC" w:rsidR="0006209C" w:rsidRPr="00B66671" w:rsidRDefault="00FE745B" w:rsidP="00B66671">
            <w:pPr>
              <w:pStyle w:val="Tabletext"/>
            </w:pPr>
            <w:r w:rsidRPr="00B66671">
              <w:t>9</w:t>
            </w:r>
            <w:r w:rsidR="00A956B3" w:rsidRPr="00B66671">
              <w:t>)</w:t>
            </w:r>
            <w:r w:rsidR="0006209C" w:rsidRPr="00B66671">
              <w:tab/>
            </w:r>
            <w:r w:rsidR="00A8115E" w:rsidRPr="00B66671">
              <w:t>索马里（联邦共和国）</w:t>
            </w:r>
          </w:p>
        </w:tc>
        <w:tc>
          <w:tcPr>
            <w:tcW w:w="4760" w:type="dxa"/>
          </w:tcPr>
          <w:p w14:paraId="0F9E39FD" w14:textId="77777777" w:rsidR="0006209C" w:rsidRPr="00B66671" w:rsidRDefault="0006209C" w:rsidP="00B66671">
            <w:pPr>
              <w:pStyle w:val="Tabletext"/>
              <w:jc w:val="center"/>
            </w:pPr>
            <w:r w:rsidRPr="00B66671">
              <w:t>A</w:t>
            </w:r>
          </w:p>
        </w:tc>
      </w:tr>
      <w:tr w:rsidR="0006209C" w:rsidRPr="005262AE" w14:paraId="249454CF" w14:textId="77777777" w:rsidTr="002973CA">
        <w:tblPrEx>
          <w:tblCellMar>
            <w:left w:w="108" w:type="dxa"/>
            <w:right w:w="108" w:type="dxa"/>
          </w:tblCellMar>
        </w:tblPrEx>
        <w:trPr>
          <w:cantSplit/>
          <w:jc w:val="center"/>
        </w:trPr>
        <w:tc>
          <w:tcPr>
            <w:tcW w:w="4682" w:type="dxa"/>
          </w:tcPr>
          <w:p w14:paraId="1A672E47" w14:textId="40BDFF80" w:rsidR="0006209C" w:rsidRPr="00B66671" w:rsidRDefault="00FE745B" w:rsidP="00B66671">
            <w:pPr>
              <w:pStyle w:val="Tabletext"/>
            </w:pPr>
            <w:r w:rsidRPr="00B66671">
              <w:t>10</w:t>
            </w:r>
            <w:r w:rsidR="00A956B3" w:rsidRPr="00B66671">
              <w:t>)</w:t>
            </w:r>
            <w:r w:rsidR="0006209C" w:rsidRPr="00B66671">
              <w:tab/>
            </w:r>
            <w:r w:rsidR="00A8115E" w:rsidRPr="00B66671">
              <w:t>委内瑞拉（玻利瓦尔共和国）</w:t>
            </w:r>
          </w:p>
        </w:tc>
        <w:tc>
          <w:tcPr>
            <w:tcW w:w="4760" w:type="dxa"/>
          </w:tcPr>
          <w:p w14:paraId="036714C4" w14:textId="77777777" w:rsidR="0006209C" w:rsidRPr="00B66671" w:rsidRDefault="0006209C" w:rsidP="00B66671">
            <w:pPr>
              <w:pStyle w:val="Tabletext"/>
              <w:jc w:val="center"/>
            </w:pPr>
            <w:r w:rsidRPr="00B66671">
              <w:t>A</w:t>
            </w:r>
          </w:p>
        </w:tc>
      </w:tr>
      <w:tr w:rsidR="0006209C" w:rsidRPr="005262AE" w14:paraId="37C107EE" w14:textId="77777777" w:rsidTr="002973CA">
        <w:tblPrEx>
          <w:tblCellMar>
            <w:left w:w="108" w:type="dxa"/>
            <w:right w:w="108" w:type="dxa"/>
          </w:tblCellMar>
        </w:tblPrEx>
        <w:trPr>
          <w:cantSplit/>
          <w:jc w:val="center"/>
        </w:trPr>
        <w:tc>
          <w:tcPr>
            <w:tcW w:w="4682" w:type="dxa"/>
          </w:tcPr>
          <w:p w14:paraId="6986461D" w14:textId="0890F6CE" w:rsidR="0006209C" w:rsidRPr="00B66671" w:rsidRDefault="00FE745B" w:rsidP="00B66671">
            <w:pPr>
              <w:pStyle w:val="Tabletext"/>
            </w:pPr>
            <w:r w:rsidRPr="00B66671">
              <w:t>11</w:t>
            </w:r>
            <w:r w:rsidR="00A956B3" w:rsidRPr="00B66671">
              <w:t>)</w:t>
            </w:r>
            <w:r w:rsidR="0006209C" w:rsidRPr="00B66671">
              <w:tab/>
            </w:r>
            <w:r w:rsidR="00A8115E" w:rsidRPr="00B66671">
              <w:t>也门（共和国）</w:t>
            </w:r>
          </w:p>
        </w:tc>
        <w:tc>
          <w:tcPr>
            <w:tcW w:w="4760" w:type="dxa"/>
          </w:tcPr>
          <w:p w14:paraId="5F3CBA39" w14:textId="77777777" w:rsidR="0006209C" w:rsidRPr="00B66671" w:rsidRDefault="0006209C" w:rsidP="00B66671">
            <w:pPr>
              <w:pStyle w:val="Tabletext"/>
              <w:jc w:val="center"/>
            </w:pPr>
            <w:r w:rsidRPr="00B66671">
              <w:t>A</w:t>
            </w:r>
          </w:p>
        </w:tc>
      </w:tr>
    </w:tbl>
    <w:p w14:paraId="66A441AA" w14:textId="77777777" w:rsidR="00254202" w:rsidRPr="006A20DF" w:rsidRDefault="00254202" w:rsidP="00444599">
      <w:pPr>
        <w:rPr>
          <w:lang w:val="es-ES"/>
        </w:rPr>
      </w:pPr>
    </w:p>
    <w:p w14:paraId="1B97550C" w14:textId="77777777" w:rsidR="00254202" w:rsidRDefault="00254202">
      <w:pPr>
        <w:jc w:val="center"/>
      </w:pPr>
      <w:r>
        <w:t>______________</w:t>
      </w:r>
    </w:p>
    <w:sectPr w:rsidR="00254202" w:rsidSect="00BA20B6">
      <w:headerReference w:type="default" r:id="rId7"/>
      <w:footerReference w:type="first" r:id="rId8"/>
      <w:type w:val="continuous"/>
      <w:pgSz w:w="11913" w:h="16834"/>
      <w:pgMar w:top="1418" w:right="1134" w:bottom="1418" w:left="1134" w:header="720" w:footer="720" w:gutter="0"/>
      <w:paperSrc w:first="15" w:other="15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EDE867" w14:textId="77777777" w:rsidR="00394085" w:rsidRDefault="00394085">
      <w:r>
        <w:separator/>
      </w:r>
    </w:p>
  </w:endnote>
  <w:endnote w:type="continuationSeparator" w:id="0">
    <w:p w14:paraId="5E6ABC0E" w14:textId="77777777" w:rsidR="00394085" w:rsidRDefault="003940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STKaiti">
    <w:charset w:val="86"/>
    <w:family w:val="auto"/>
    <w:pitch w:val="variable"/>
    <w:sig w:usb0="00000287" w:usb1="080F0000" w:usb2="00000010" w:usb3="00000000" w:csb0="0004009F" w:csb1="00000000"/>
  </w:font>
  <w:font w:name="Times New Roman Bold"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F764B7" w14:textId="5177D3D7" w:rsidR="007B558F" w:rsidRPr="005E2FA1" w:rsidRDefault="003907C4" w:rsidP="005E2FA1">
    <w:pPr>
      <w:pStyle w:val="firstfooter0"/>
      <w:spacing w:before="0" w:beforeAutospacing="0" w:after="0" w:afterAutospacing="0"/>
      <w:jc w:val="center"/>
      <w:rPr>
        <w:sz w:val="18"/>
        <w:szCs w:val="18"/>
      </w:rPr>
    </w:pPr>
    <w:r>
      <w:rPr>
        <w:rFonts w:ascii="Symbol" w:hAnsi="Symbol"/>
        <w:sz w:val="22"/>
        <w:szCs w:val="20"/>
        <w:lang w:val="en-GB"/>
      </w:rPr>
      <w:t></w:t>
    </w:r>
    <w:r w:rsidRPr="00C95D5A">
      <w:rPr>
        <w:color w:val="00A3E0"/>
        <w:sz w:val="20"/>
        <w:szCs w:val="20"/>
        <w:lang w:val="en-GB"/>
      </w:rPr>
      <w:t xml:space="preserve"> </w:t>
    </w:r>
    <w:hyperlink r:id="rId1" w:history="1">
      <w:r w:rsidR="00A164FF" w:rsidRPr="00C95D5A">
        <w:rPr>
          <w:rStyle w:val="Hyperlink"/>
          <w:color w:val="00A3E0"/>
          <w:sz w:val="22"/>
          <w:szCs w:val="22"/>
          <w:lang w:val="en-GB"/>
        </w:rPr>
        <w:t>www.itu.int/plenipotentiary/</w:t>
      </w:r>
    </w:hyperlink>
    <w:r w:rsidR="00A164FF">
      <w:rPr>
        <w:sz w:val="20"/>
        <w:szCs w:val="20"/>
        <w:lang w:val="en-GB"/>
      </w:rPr>
      <w:t xml:space="preserve"> </w:t>
    </w:r>
    <w:r>
      <w:rPr>
        <w:rFonts w:ascii="Symbol" w:hAnsi="Symbol"/>
        <w:sz w:val="22"/>
        <w:szCs w:val="20"/>
        <w:lang w:val="en-GB"/>
      </w:rPr>
      <w:t>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6D2C98" w14:textId="77777777" w:rsidR="00394085" w:rsidRDefault="00394085">
      <w:r>
        <w:t>____________________</w:t>
      </w:r>
    </w:p>
  </w:footnote>
  <w:footnote w:type="continuationSeparator" w:id="0">
    <w:p w14:paraId="7710A108" w14:textId="77777777" w:rsidR="00394085" w:rsidRDefault="003940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00253B" w14:textId="77777777" w:rsidR="00FC2542" w:rsidRDefault="00FC2542" w:rsidP="00FC2542">
    <w:pPr>
      <w:pStyle w:val="Header"/>
    </w:pPr>
    <w:r>
      <w:fldChar w:fldCharType="begin"/>
    </w:r>
    <w:r>
      <w:instrText xml:space="preserve"> PAGE </w:instrText>
    </w:r>
    <w:r>
      <w:fldChar w:fldCharType="separate"/>
    </w:r>
    <w:r w:rsidR="00BE6E86">
      <w:rPr>
        <w:noProof/>
      </w:rPr>
      <w:t>2</w:t>
    </w:r>
    <w:r>
      <w:fldChar w:fldCharType="end"/>
    </w:r>
  </w:p>
  <w:p w14:paraId="29A11B88" w14:textId="52C81320" w:rsidR="00C710E5" w:rsidRPr="00FC2542" w:rsidRDefault="00FC2542" w:rsidP="00FC2542">
    <w:pPr>
      <w:pStyle w:val="Header"/>
    </w:pPr>
    <w:r>
      <w:t>PP</w:t>
    </w:r>
    <w:r w:rsidR="002554F9">
      <w:t>2</w:t>
    </w:r>
    <w:r w:rsidR="00C95D5A">
      <w:t>6</w:t>
    </w:r>
    <w:r>
      <w:t>/</w:t>
    </w:r>
    <w:r w:rsidR="0068237D">
      <w:t>34</w:t>
    </w:r>
    <w:r w:rsidR="00FE745B">
      <w:rPr>
        <w:rFonts w:hint="eastAsia"/>
        <w:lang w:eastAsia="zh-CN"/>
      </w:rPr>
      <w:t>(</w:t>
    </w:r>
    <w:r w:rsidR="00FE745B" w:rsidRPr="00FE745B">
      <w:rPr>
        <w:lang w:eastAsia="zh-CN"/>
      </w:rPr>
      <w:t>Rev.1</w:t>
    </w:r>
    <w:r w:rsidR="00FE745B">
      <w:rPr>
        <w:rFonts w:hint="eastAsia"/>
        <w:lang w:eastAsia="zh-CN"/>
      </w:rPr>
      <w:t>)</w:t>
    </w:r>
    <w:r w:rsidR="005B5073">
      <w:t>-C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displayBackgroundShap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2542"/>
    <w:rsid w:val="000105A6"/>
    <w:rsid w:val="000134DB"/>
    <w:rsid w:val="00014808"/>
    <w:rsid w:val="000155E6"/>
    <w:rsid w:val="00040A47"/>
    <w:rsid w:val="00057B6E"/>
    <w:rsid w:val="0006209C"/>
    <w:rsid w:val="00076062"/>
    <w:rsid w:val="00086663"/>
    <w:rsid w:val="00090132"/>
    <w:rsid w:val="0009673E"/>
    <w:rsid w:val="000C0900"/>
    <w:rsid w:val="000C2D61"/>
    <w:rsid w:val="000C4701"/>
    <w:rsid w:val="000E4C7A"/>
    <w:rsid w:val="000F68C6"/>
    <w:rsid w:val="00124C8F"/>
    <w:rsid w:val="00125484"/>
    <w:rsid w:val="00126FE1"/>
    <w:rsid w:val="0013327E"/>
    <w:rsid w:val="00137909"/>
    <w:rsid w:val="0014254A"/>
    <w:rsid w:val="00161A51"/>
    <w:rsid w:val="00167FD3"/>
    <w:rsid w:val="00171990"/>
    <w:rsid w:val="00171B68"/>
    <w:rsid w:val="0018210B"/>
    <w:rsid w:val="001A0EEB"/>
    <w:rsid w:val="001A4A66"/>
    <w:rsid w:val="001B25D1"/>
    <w:rsid w:val="001C0E01"/>
    <w:rsid w:val="001F0B24"/>
    <w:rsid w:val="002043DD"/>
    <w:rsid w:val="002155B0"/>
    <w:rsid w:val="00226B70"/>
    <w:rsid w:val="00231ABC"/>
    <w:rsid w:val="002329BA"/>
    <w:rsid w:val="00235FAD"/>
    <w:rsid w:val="00241DDB"/>
    <w:rsid w:val="00254202"/>
    <w:rsid w:val="002554F9"/>
    <w:rsid w:val="002578B4"/>
    <w:rsid w:val="002A0F5C"/>
    <w:rsid w:val="002A2125"/>
    <w:rsid w:val="002B39F5"/>
    <w:rsid w:val="002C5799"/>
    <w:rsid w:val="002D61D7"/>
    <w:rsid w:val="002E37AF"/>
    <w:rsid w:val="00307225"/>
    <w:rsid w:val="0031063C"/>
    <w:rsid w:val="00320A1D"/>
    <w:rsid w:val="00345493"/>
    <w:rsid w:val="003477D4"/>
    <w:rsid w:val="003614CE"/>
    <w:rsid w:val="00375BBA"/>
    <w:rsid w:val="003760D8"/>
    <w:rsid w:val="00383A29"/>
    <w:rsid w:val="0038484C"/>
    <w:rsid w:val="0038575F"/>
    <w:rsid w:val="00387EA2"/>
    <w:rsid w:val="003907C4"/>
    <w:rsid w:val="00394085"/>
    <w:rsid w:val="00395CE4"/>
    <w:rsid w:val="003A33F1"/>
    <w:rsid w:val="003B74F0"/>
    <w:rsid w:val="003D5CE3"/>
    <w:rsid w:val="004014B0"/>
    <w:rsid w:val="00414872"/>
    <w:rsid w:val="00415EFC"/>
    <w:rsid w:val="00426AC1"/>
    <w:rsid w:val="00444599"/>
    <w:rsid w:val="0045019C"/>
    <w:rsid w:val="004676C0"/>
    <w:rsid w:val="00476923"/>
    <w:rsid w:val="00476CAF"/>
    <w:rsid w:val="00485E71"/>
    <w:rsid w:val="00496567"/>
    <w:rsid w:val="00497449"/>
    <w:rsid w:val="004B0B7F"/>
    <w:rsid w:val="004C2CF2"/>
    <w:rsid w:val="004D3182"/>
    <w:rsid w:val="005061F9"/>
    <w:rsid w:val="00513534"/>
    <w:rsid w:val="00517E65"/>
    <w:rsid w:val="00521AD4"/>
    <w:rsid w:val="005356FD"/>
    <w:rsid w:val="00542073"/>
    <w:rsid w:val="00552BA5"/>
    <w:rsid w:val="00554E24"/>
    <w:rsid w:val="00564B8D"/>
    <w:rsid w:val="00567130"/>
    <w:rsid w:val="00596A53"/>
    <w:rsid w:val="005A6A1D"/>
    <w:rsid w:val="005B5073"/>
    <w:rsid w:val="005C1E39"/>
    <w:rsid w:val="005C260B"/>
    <w:rsid w:val="005E2FA1"/>
    <w:rsid w:val="005E4794"/>
    <w:rsid w:val="005F67CE"/>
    <w:rsid w:val="0061639F"/>
    <w:rsid w:val="00617BE4"/>
    <w:rsid w:val="00622189"/>
    <w:rsid w:val="00645AE3"/>
    <w:rsid w:val="006471F0"/>
    <w:rsid w:val="00663BAC"/>
    <w:rsid w:val="006707E1"/>
    <w:rsid w:val="0067125A"/>
    <w:rsid w:val="00674F9A"/>
    <w:rsid w:val="00680265"/>
    <w:rsid w:val="0068237D"/>
    <w:rsid w:val="006857B7"/>
    <w:rsid w:val="006A0092"/>
    <w:rsid w:val="006E57C8"/>
    <w:rsid w:val="006E6BA4"/>
    <w:rsid w:val="006F0211"/>
    <w:rsid w:val="006F5BA1"/>
    <w:rsid w:val="00711121"/>
    <w:rsid w:val="0071586F"/>
    <w:rsid w:val="00722343"/>
    <w:rsid w:val="007235A4"/>
    <w:rsid w:val="0073319E"/>
    <w:rsid w:val="00750829"/>
    <w:rsid w:val="007649C2"/>
    <w:rsid w:val="00770CF8"/>
    <w:rsid w:val="007917DE"/>
    <w:rsid w:val="007A23C6"/>
    <w:rsid w:val="007A5031"/>
    <w:rsid w:val="007B146F"/>
    <w:rsid w:val="007B558F"/>
    <w:rsid w:val="007C4DC3"/>
    <w:rsid w:val="00814482"/>
    <w:rsid w:val="008160BF"/>
    <w:rsid w:val="008433E4"/>
    <w:rsid w:val="00850AEF"/>
    <w:rsid w:val="00852093"/>
    <w:rsid w:val="008652E7"/>
    <w:rsid w:val="0086771A"/>
    <w:rsid w:val="008726C7"/>
    <w:rsid w:val="00873D04"/>
    <w:rsid w:val="008A4729"/>
    <w:rsid w:val="008B44F5"/>
    <w:rsid w:val="008C372C"/>
    <w:rsid w:val="008D3BE2"/>
    <w:rsid w:val="008D3DBF"/>
    <w:rsid w:val="008D7300"/>
    <w:rsid w:val="008E2996"/>
    <w:rsid w:val="008E4324"/>
    <w:rsid w:val="008E45D4"/>
    <w:rsid w:val="008E6AE7"/>
    <w:rsid w:val="008E6BC6"/>
    <w:rsid w:val="00904E65"/>
    <w:rsid w:val="00905B6A"/>
    <w:rsid w:val="009103B5"/>
    <w:rsid w:val="0092026F"/>
    <w:rsid w:val="00926D8A"/>
    <w:rsid w:val="009361C2"/>
    <w:rsid w:val="00950E0F"/>
    <w:rsid w:val="0095344B"/>
    <w:rsid w:val="00966EBB"/>
    <w:rsid w:val="0099173A"/>
    <w:rsid w:val="009A47A2"/>
    <w:rsid w:val="009C4B97"/>
    <w:rsid w:val="009D1E93"/>
    <w:rsid w:val="009D6EA5"/>
    <w:rsid w:val="009E0B37"/>
    <w:rsid w:val="00A03693"/>
    <w:rsid w:val="00A164FF"/>
    <w:rsid w:val="00A23536"/>
    <w:rsid w:val="00A25039"/>
    <w:rsid w:val="00A32A58"/>
    <w:rsid w:val="00A6085C"/>
    <w:rsid w:val="00A62DA7"/>
    <w:rsid w:val="00A8115E"/>
    <w:rsid w:val="00A865E4"/>
    <w:rsid w:val="00A905AF"/>
    <w:rsid w:val="00A956B3"/>
    <w:rsid w:val="00AB190D"/>
    <w:rsid w:val="00AC07C0"/>
    <w:rsid w:val="00AC79BA"/>
    <w:rsid w:val="00AD1198"/>
    <w:rsid w:val="00AD2C62"/>
    <w:rsid w:val="00AE49B9"/>
    <w:rsid w:val="00AF45E1"/>
    <w:rsid w:val="00AF63A0"/>
    <w:rsid w:val="00B04E59"/>
    <w:rsid w:val="00B05785"/>
    <w:rsid w:val="00B11373"/>
    <w:rsid w:val="00B15AF8"/>
    <w:rsid w:val="00B1733E"/>
    <w:rsid w:val="00B23943"/>
    <w:rsid w:val="00B60A63"/>
    <w:rsid w:val="00B650EC"/>
    <w:rsid w:val="00B66671"/>
    <w:rsid w:val="00B96F78"/>
    <w:rsid w:val="00BA154E"/>
    <w:rsid w:val="00BA20B6"/>
    <w:rsid w:val="00BC696F"/>
    <w:rsid w:val="00BC71FE"/>
    <w:rsid w:val="00BE2CDC"/>
    <w:rsid w:val="00BE6E86"/>
    <w:rsid w:val="00BF720B"/>
    <w:rsid w:val="00C02B7F"/>
    <w:rsid w:val="00C04511"/>
    <w:rsid w:val="00C101EE"/>
    <w:rsid w:val="00C16846"/>
    <w:rsid w:val="00C16AC0"/>
    <w:rsid w:val="00C40FEE"/>
    <w:rsid w:val="00C47D1C"/>
    <w:rsid w:val="00C561F1"/>
    <w:rsid w:val="00C710E5"/>
    <w:rsid w:val="00C73FA3"/>
    <w:rsid w:val="00C74FED"/>
    <w:rsid w:val="00C925D8"/>
    <w:rsid w:val="00C948C8"/>
    <w:rsid w:val="00C95D5A"/>
    <w:rsid w:val="00CA38C9"/>
    <w:rsid w:val="00CA401B"/>
    <w:rsid w:val="00CB1CAA"/>
    <w:rsid w:val="00CB57E1"/>
    <w:rsid w:val="00CB66EF"/>
    <w:rsid w:val="00CC7F12"/>
    <w:rsid w:val="00CE40BB"/>
    <w:rsid w:val="00CF05C0"/>
    <w:rsid w:val="00D2057D"/>
    <w:rsid w:val="00D215E8"/>
    <w:rsid w:val="00D527E2"/>
    <w:rsid w:val="00D57C64"/>
    <w:rsid w:val="00D65220"/>
    <w:rsid w:val="00D6661D"/>
    <w:rsid w:val="00D70FF1"/>
    <w:rsid w:val="00D82A9F"/>
    <w:rsid w:val="00D948B6"/>
    <w:rsid w:val="00D97614"/>
    <w:rsid w:val="00DA3229"/>
    <w:rsid w:val="00DD26B1"/>
    <w:rsid w:val="00DF23FC"/>
    <w:rsid w:val="00DF39CD"/>
    <w:rsid w:val="00DF3CB8"/>
    <w:rsid w:val="00DF51DD"/>
    <w:rsid w:val="00E121F2"/>
    <w:rsid w:val="00E12CDA"/>
    <w:rsid w:val="00E26F09"/>
    <w:rsid w:val="00E54C8F"/>
    <w:rsid w:val="00E56E57"/>
    <w:rsid w:val="00E749DA"/>
    <w:rsid w:val="00EF2642"/>
    <w:rsid w:val="00EF3681"/>
    <w:rsid w:val="00EF5523"/>
    <w:rsid w:val="00F00FD0"/>
    <w:rsid w:val="00F015B4"/>
    <w:rsid w:val="00F02A26"/>
    <w:rsid w:val="00F20BC2"/>
    <w:rsid w:val="00F24F0A"/>
    <w:rsid w:val="00F342E4"/>
    <w:rsid w:val="00F402DC"/>
    <w:rsid w:val="00F44613"/>
    <w:rsid w:val="00F51B1D"/>
    <w:rsid w:val="00F574D8"/>
    <w:rsid w:val="00FC2542"/>
    <w:rsid w:val="00FC53DB"/>
    <w:rsid w:val="00FC63DE"/>
    <w:rsid w:val="00FD7B1D"/>
    <w:rsid w:val="00FE74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338CC11"/>
  <w15:docId w15:val="{A290DDB0-B53E-4961-8AAD-D2BBBF900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G Times" w:eastAsia="SimSu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37909"/>
    <w:pPr>
      <w:tabs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Calibri" w:hAnsi="Calibri"/>
      <w:sz w:val="24"/>
      <w:lang w:val="en-GB" w:eastAsia="en-US"/>
    </w:rPr>
  </w:style>
  <w:style w:type="paragraph" w:styleId="Heading1">
    <w:name w:val="heading 1"/>
    <w:basedOn w:val="Normal"/>
    <w:next w:val="Normal"/>
    <w:qFormat/>
    <w:rsid w:val="00AD1198"/>
    <w:pPr>
      <w:keepNext/>
      <w:keepLines/>
      <w:spacing w:before="480"/>
      <w:ind w:left="567" w:hanging="567"/>
      <w:outlineLvl w:val="0"/>
    </w:pPr>
    <w:rPr>
      <w:b/>
      <w:sz w:val="28"/>
    </w:rPr>
  </w:style>
  <w:style w:type="paragraph" w:styleId="Heading2">
    <w:name w:val="heading 2"/>
    <w:basedOn w:val="Heading1"/>
    <w:next w:val="Normal"/>
    <w:qFormat/>
    <w:rsid w:val="00B15AF8"/>
    <w:pPr>
      <w:spacing w:before="320"/>
      <w:outlineLvl w:val="1"/>
    </w:pPr>
    <w:rPr>
      <w:sz w:val="24"/>
    </w:rPr>
  </w:style>
  <w:style w:type="paragraph" w:styleId="Heading3">
    <w:name w:val="heading 3"/>
    <w:basedOn w:val="Heading1"/>
    <w:next w:val="Normal"/>
    <w:qFormat/>
    <w:rsid w:val="00B15AF8"/>
    <w:pPr>
      <w:spacing w:before="200"/>
      <w:outlineLvl w:val="2"/>
    </w:pPr>
    <w:rPr>
      <w:sz w:val="24"/>
    </w:rPr>
  </w:style>
  <w:style w:type="paragraph" w:styleId="Heading4">
    <w:name w:val="heading 4"/>
    <w:basedOn w:val="Heading3"/>
    <w:next w:val="Normal"/>
    <w:qFormat/>
    <w:rsid w:val="00B15AF8"/>
    <w:pPr>
      <w:ind w:left="1134" w:hanging="1134"/>
      <w:outlineLvl w:val="3"/>
    </w:pPr>
  </w:style>
  <w:style w:type="paragraph" w:styleId="Heading5">
    <w:name w:val="heading 5"/>
    <w:basedOn w:val="Heading4"/>
    <w:next w:val="Normal"/>
    <w:qFormat/>
    <w:rsid w:val="00B15AF8"/>
    <w:pPr>
      <w:outlineLvl w:val="4"/>
    </w:pPr>
  </w:style>
  <w:style w:type="paragraph" w:styleId="Heading6">
    <w:name w:val="heading 6"/>
    <w:basedOn w:val="Heading4"/>
    <w:next w:val="Normal"/>
    <w:qFormat/>
    <w:rsid w:val="00B15AF8"/>
    <w:pPr>
      <w:outlineLvl w:val="5"/>
    </w:pPr>
  </w:style>
  <w:style w:type="paragraph" w:styleId="Heading7">
    <w:name w:val="heading 7"/>
    <w:basedOn w:val="Heading4"/>
    <w:next w:val="Normal"/>
    <w:qFormat/>
    <w:rsid w:val="00B15AF8"/>
    <w:pPr>
      <w:ind w:left="1701" w:hanging="1701"/>
      <w:outlineLvl w:val="6"/>
    </w:pPr>
  </w:style>
  <w:style w:type="paragraph" w:styleId="Heading8">
    <w:name w:val="heading 8"/>
    <w:basedOn w:val="Heading4"/>
    <w:next w:val="Normal"/>
    <w:qFormat/>
    <w:rsid w:val="00B15AF8"/>
    <w:pPr>
      <w:ind w:left="1701" w:hanging="1701"/>
      <w:outlineLvl w:val="7"/>
    </w:pPr>
  </w:style>
  <w:style w:type="paragraph" w:styleId="Heading9">
    <w:name w:val="heading 9"/>
    <w:basedOn w:val="Heading4"/>
    <w:next w:val="Normal"/>
    <w:qFormat/>
    <w:rsid w:val="00B15AF8"/>
    <w:pPr>
      <w:ind w:left="1701" w:hanging="1701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8">
    <w:name w:val="toc 8"/>
    <w:basedOn w:val="Normal"/>
    <w:next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7">
    <w:name w:val="toc 7"/>
    <w:basedOn w:val="Normal"/>
    <w:next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6">
    <w:name w:val="toc 6"/>
    <w:basedOn w:val="Normal"/>
    <w:next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5">
    <w:name w:val="toc 5"/>
    <w:basedOn w:val="Normal"/>
    <w:next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4">
    <w:name w:val="toc 4"/>
    <w:basedOn w:val="Normal"/>
    <w:next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pos="8789"/>
        <w:tab w:val="right" w:pos="9639"/>
      </w:tabs>
      <w:ind w:left="964" w:hanging="964"/>
    </w:pPr>
  </w:style>
  <w:style w:type="paragraph" w:styleId="TOC3">
    <w:name w:val="toc 3"/>
    <w:basedOn w:val="Normal"/>
    <w:next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2">
    <w:name w:val="toc 2"/>
    <w:basedOn w:val="Normal"/>
    <w:next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1">
    <w:name w:val="toc 1"/>
    <w:basedOn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spacing w:before="240"/>
      <w:ind w:left="964" w:hanging="964"/>
    </w:pPr>
  </w:style>
  <w:style w:type="paragraph" w:styleId="Footer">
    <w:name w:val="footer"/>
    <w:basedOn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styleId="Header">
    <w:name w:val="header"/>
    <w:basedOn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jc w:val="center"/>
    </w:pPr>
    <w:rPr>
      <w:sz w:val="18"/>
    </w:rPr>
  </w:style>
  <w:style w:type="character" w:styleId="FootnoteReference">
    <w:name w:val="footnote reference"/>
    <w:basedOn w:val="DefaultParagraphFont"/>
    <w:rsid w:val="00AD1198"/>
    <w:rPr>
      <w:rFonts w:ascii="Calibri" w:hAnsi="Calibri"/>
      <w:position w:val="6"/>
      <w:sz w:val="16"/>
    </w:rPr>
  </w:style>
  <w:style w:type="paragraph" w:styleId="FootnoteText">
    <w:name w:val="footnote text"/>
    <w:basedOn w:val="Normal"/>
    <w:rsid w:val="00B15AF8"/>
    <w:pPr>
      <w:keepLines/>
      <w:tabs>
        <w:tab w:val="left" w:pos="256"/>
      </w:tabs>
      <w:ind w:left="256" w:hanging="256"/>
    </w:pPr>
  </w:style>
  <w:style w:type="paragraph" w:styleId="NormalIndent">
    <w:name w:val="Normal Indent"/>
    <w:basedOn w:val="Normal"/>
    <w:rsid w:val="00B15AF8"/>
    <w:pPr>
      <w:ind w:left="567"/>
    </w:pPr>
  </w:style>
  <w:style w:type="paragraph" w:customStyle="1" w:styleId="Tablelegend">
    <w:name w:val="Table_legend"/>
    <w:basedOn w:val="Tabletext"/>
    <w:rsid w:val="00B15AF8"/>
    <w:pPr>
      <w:spacing w:before="120"/>
    </w:pPr>
  </w:style>
  <w:style w:type="paragraph" w:customStyle="1" w:styleId="Tabletext">
    <w:name w:val="Table_text"/>
    <w:basedOn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" w:after="60"/>
    </w:pPr>
    <w:rPr>
      <w:sz w:val="22"/>
    </w:rPr>
  </w:style>
  <w:style w:type="paragraph" w:customStyle="1" w:styleId="Tabletitle">
    <w:name w:val="Table_title"/>
    <w:basedOn w:val="TableNo"/>
    <w:next w:val="Tabletext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2948"/>
        <w:tab w:val="left" w:pos="4082"/>
      </w:tabs>
      <w:spacing w:before="0"/>
    </w:pPr>
    <w:rPr>
      <w:b/>
      <w:caps w:val="0"/>
    </w:rPr>
  </w:style>
  <w:style w:type="paragraph" w:customStyle="1" w:styleId="TableNo">
    <w:name w:val="Table_No"/>
    <w:basedOn w:val="Normal"/>
    <w:next w:val="Tabletitle"/>
    <w:rsid w:val="00B15AF8"/>
    <w:pPr>
      <w:keepNext/>
      <w:spacing w:before="560" w:after="120"/>
      <w:jc w:val="center"/>
    </w:pPr>
    <w:rPr>
      <w:caps/>
    </w:rPr>
  </w:style>
  <w:style w:type="paragraph" w:customStyle="1" w:styleId="enumlev1">
    <w:name w:val="enumlev1"/>
    <w:basedOn w:val="Normal"/>
    <w:rsid w:val="00B15AF8"/>
    <w:pPr>
      <w:spacing w:before="86"/>
      <w:ind w:left="567" w:hanging="567"/>
    </w:pPr>
  </w:style>
  <w:style w:type="paragraph" w:customStyle="1" w:styleId="enumlev2">
    <w:name w:val="enumlev2"/>
    <w:basedOn w:val="enumlev1"/>
    <w:rsid w:val="00B15AF8"/>
    <w:pPr>
      <w:ind w:left="1134"/>
    </w:pPr>
  </w:style>
  <w:style w:type="paragraph" w:customStyle="1" w:styleId="enumlev3">
    <w:name w:val="enumlev3"/>
    <w:basedOn w:val="enumlev2"/>
    <w:rsid w:val="00B15AF8"/>
    <w:pPr>
      <w:ind w:left="1701"/>
    </w:pPr>
  </w:style>
  <w:style w:type="paragraph" w:customStyle="1" w:styleId="Tablehead">
    <w:name w:val="Table_head"/>
    <w:basedOn w:val="Tabletext"/>
    <w:rsid w:val="00B15AF8"/>
    <w:pPr>
      <w:spacing w:before="120" w:after="120"/>
      <w:jc w:val="center"/>
    </w:pPr>
    <w:rPr>
      <w:b/>
    </w:rPr>
  </w:style>
  <w:style w:type="paragraph" w:customStyle="1" w:styleId="Normalaftertitle">
    <w:name w:val="Normal after title"/>
    <w:basedOn w:val="Normal"/>
    <w:next w:val="Normal"/>
    <w:rsid w:val="00B15AF8"/>
    <w:pPr>
      <w:spacing w:before="240"/>
    </w:pPr>
  </w:style>
  <w:style w:type="paragraph" w:customStyle="1" w:styleId="AnnexNo">
    <w:name w:val="Annex_No"/>
    <w:basedOn w:val="Normal"/>
    <w:next w:val="Annexref"/>
    <w:rsid w:val="00B15AF8"/>
    <w:pPr>
      <w:spacing w:before="720"/>
      <w:jc w:val="center"/>
    </w:pPr>
    <w:rPr>
      <w:caps/>
      <w:sz w:val="28"/>
    </w:rPr>
  </w:style>
  <w:style w:type="paragraph" w:customStyle="1" w:styleId="Annexref">
    <w:name w:val="Annex_ref"/>
    <w:basedOn w:val="Normal"/>
    <w:next w:val="Annextitle"/>
    <w:rsid w:val="00B15AF8"/>
    <w:pPr>
      <w:jc w:val="center"/>
    </w:pPr>
  </w:style>
  <w:style w:type="paragraph" w:customStyle="1" w:styleId="Annextitle">
    <w:name w:val="Annex_title"/>
    <w:basedOn w:val="Normal"/>
    <w:next w:val="Normal"/>
    <w:rsid w:val="00B15AF8"/>
    <w:pPr>
      <w:spacing w:before="240" w:after="240"/>
      <w:jc w:val="center"/>
    </w:pPr>
    <w:rPr>
      <w:b/>
      <w:sz w:val="28"/>
    </w:rPr>
  </w:style>
  <w:style w:type="paragraph" w:customStyle="1" w:styleId="AppendixNo">
    <w:name w:val="Appendix_No"/>
    <w:basedOn w:val="AnnexNo"/>
    <w:next w:val="Appendixref"/>
    <w:rsid w:val="00B15AF8"/>
  </w:style>
  <w:style w:type="paragraph" w:customStyle="1" w:styleId="Appendixref">
    <w:name w:val="Appendix_ref"/>
    <w:basedOn w:val="Annexref"/>
    <w:next w:val="Appendixtitle"/>
    <w:rsid w:val="00B15AF8"/>
  </w:style>
  <w:style w:type="paragraph" w:customStyle="1" w:styleId="Appendixtitle">
    <w:name w:val="Appendix_title"/>
    <w:basedOn w:val="Annextitle"/>
    <w:next w:val="Normal"/>
    <w:rsid w:val="00B15AF8"/>
  </w:style>
  <w:style w:type="paragraph" w:customStyle="1" w:styleId="Reftitle">
    <w:name w:val="Ref_title"/>
    <w:basedOn w:val="Normal"/>
    <w:next w:val="Reftext"/>
    <w:rsid w:val="00B15AF8"/>
    <w:pPr>
      <w:spacing w:before="480"/>
      <w:jc w:val="center"/>
    </w:pPr>
    <w:rPr>
      <w:caps/>
      <w:sz w:val="28"/>
    </w:rPr>
  </w:style>
  <w:style w:type="paragraph" w:customStyle="1" w:styleId="Reftext">
    <w:name w:val="Ref_text"/>
    <w:basedOn w:val="Normal"/>
    <w:rsid w:val="00B15AF8"/>
    <w:pPr>
      <w:ind w:left="567" w:hanging="567"/>
    </w:pPr>
  </w:style>
  <w:style w:type="paragraph" w:customStyle="1" w:styleId="Rectitle">
    <w:name w:val="Rec_title"/>
    <w:basedOn w:val="Normal"/>
    <w:next w:val="Heading1"/>
    <w:rsid w:val="00AD1198"/>
    <w:pPr>
      <w:spacing w:before="240"/>
      <w:jc w:val="center"/>
    </w:pPr>
    <w:rPr>
      <w:b/>
      <w:sz w:val="28"/>
    </w:rPr>
  </w:style>
  <w:style w:type="paragraph" w:customStyle="1" w:styleId="Call">
    <w:name w:val="Call"/>
    <w:basedOn w:val="Normal"/>
    <w:next w:val="Normal"/>
    <w:rsid w:val="008E4324"/>
    <w:pPr>
      <w:keepNext/>
      <w:keepLines/>
      <w:tabs>
        <w:tab w:val="clear" w:pos="1134"/>
        <w:tab w:val="clear" w:pos="1701"/>
        <w:tab w:val="clear" w:pos="2268"/>
        <w:tab w:val="clear" w:pos="2835"/>
      </w:tabs>
      <w:spacing w:before="160"/>
      <w:ind w:left="567"/>
    </w:pPr>
    <w:rPr>
      <w:rFonts w:ascii="STKaiti" w:eastAsia="STKaiti" w:hAnsi="STKaiti"/>
    </w:rPr>
  </w:style>
  <w:style w:type="paragraph" w:customStyle="1" w:styleId="RecNo">
    <w:name w:val="Rec_No"/>
    <w:basedOn w:val="Normal"/>
    <w:next w:val="Rectitle"/>
    <w:rsid w:val="00B15AF8"/>
    <w:pPr>
      <w:spacing w:before="720"/>
      <w:jc w:val="center"/>
    </w:pPr>
    <w:rPr>
      <w:caps/>
      <w:sz w:val="28"/>
    </w:rPr>
  </w:style>
  <w:style w:type="paragraph" w:customStyle="1" w:styleId="toc0">
    <w:name w:val="toc 0"/>
    <w:basedOn w:val="Normal"/>
    <w:next w:val="TOC1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pos="9781"/>
      </w:tabs>
    </w:pPr>
    <w:rPr>
      <w:b/>
    </w:rPr>
  </w:style>
  <w:style w:type="paragraph" w:customStyle="1" w:styleId="Part">
    <w:name w:val="Part"/>
    <w:basedOn w:val="Normal"/>
    <w:next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8"/>
    </w:rPr>
  </w:style>
  <w:style w:type="paragraph" w:customStyle="1" w:styleId="Note">
    <w:name w:val="Note"/>
    <w:basedOn w:val="Normal"/>
    <w:rsid w:val="00B15AF8"/>
    <w:pPr>
      <w:tabs>
        <w:tab w:val="clear" w:pos="567"/>
        <w:tab w:val="left" w:pos="851"/>
      </w:tabs>
    </w:pPr>
  </w:style>
  <w:style w:type="paragraph" w:customStyle="1" w:styleId="MinusFootnote">
    <w:name w:val="MinusFootnote"/>
    <w:basedOn w:val="Normal"/>
    <w:rsid w:val="00B15AF8"/>
    <w:pPr>
      <w:ind w:left="-1701" w:hanging="284"/>
    </w:pPr>
  </w:style>
  <w:style w:type="paragraph" w:customStyle="1" w:styleId="Title3">
    <w:name w:val="Title 3"/>
    <w:basedOn w:val="Title2"/>
    <w:next w:val="Normalaftertitle"/>
    <w:rsid w:val="00B15AF8"/>
    <w:rPr>
      <w:caps w:val="0"/>
    </w:rPr>
  </w:style>
  <w:style w:type="paragraph" w:customStyle="1" w:styleId="Title2">
    <w:name w:val="Title 2"/>
    <w:basedOn w:val="Source"/>
    <w:next w:val="Title3"/>
    <w:rsid w:val="00B15AF8"/>
    <w:pPr>
      <w:spacing w:before="240"/>
    </w:pPr>
    <w:rPr>
      <w:b w:val="0"/>
      <w:caps/>
    </w:rPr>
  </w:style>
  <w:style w:type="paragraph" w:customStyle="1" w:styleId="Source">
    <w:name w:val="Source"/>
    <w:basedOn w:val="Normal"/>
    <w:next w:val="Title1"/>
    <w:rsid w:val="00057B6E"/>
    <w:pPr>
      <w:spacing w:before="840"/>
      <w:jc w:val="center"/>
    </w:pPr>
    <w:rPr>
      <w:b/>
      <w:sz w:val="28"/>
    </w:rPr>
  </w:style>
  <w:style w:type="paragraph" w:customStyle="1" w:styleId="Title1">
    <w:name w:val="Title 1"/>
    <w:basedOn w:val="Source"/>
    <w:next w:val="Title2"/>
    <w:rsid w:val="00B15AF8"/>
    <w:pPr>
      <w:spacing w:before="240"/>
    </w:pPr>
    <w:rPr>
      <w:b w:val="0"/>
      <w:caps/>
    </w:rPr>
  </w:style>
  <w:style w:type="paragraph" w:customStyle="1" w:styleId="ArtNo">
    <w:name w:val="Art_No"/>
    <w:basedOn w:val="Normal"/>
    <w:next w:val="Arttitle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8"/>
    </w:rPr>
  </w:style>
  <w:style w:type="paragraph" w:customStyle="1" w:styleId="Arttitle">
    <w:name w:val="Art_title"/>
    <w:basedOn w:val="Normal"/>
    <w:next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240" w:after="240"/>
      <w:jc w:val="center"/>
    </w:pPr>
    <w:rPr>
      <w:b/>
      <w:sz w:val="28"/>
    </w:rPr>
  </w:style>
  <w:style w:type="paragraph" w:customStyle="1" w:styleId="ChapNo">
    <w:name w:val="Chap_No"/>
    <w:basedOn w:val="ArtNo"/>
    <w:next w:val="Chaptitle"/>
    <w:rsid w:val="00B15AF8"/>
  </w:style>
  <w:style w:type="paragraph" w:customStyle="1" w:styleId="Chaptitle">
    <w:name w:val="Chap_title"/>
    <w:basedOn w:val="Arttitle"/>
    <w:next w:val="Normal"/>
    <w:rsid w:val="00B15AF8"/>
  </w:style>
  <w:style w:type="paragraph" w:customStyle="1" w:styleId="Reasons">
    <w:name w:val="Reasons"/>
    <w:basedOn w:val="Normal"/>
    <w:qFormat/>
    <w:rsid w:val="00B15AF8"/>
  </w:style>
  <w:style w:type="paragraph" w:customStyle="1" w:styleId="ResNo">
    <w:name w:val="Res_No"/>
    <w:basedOn w:val="AnnexNo"/>
    <w:next w:val="Restitle"/>
    <w:rsid w:val="00B15AF8"/>
  </w:style>
  <w:style w:type="paragraph" w:customStyle="1" w:styleId="Restitle">
    <w:name w:val="Res_title"/>
    <w:basedOn w:val="Annextitle"/>
    <w:next w:val="Normal"/>
    <w:rsid w:val="00AD1198"/>
  </w:style>
  <w:style w:type="paragraph" w:customStyle="1" w:styleId="AnnexNoS2">
    <w:name w:val="Annex_No_S2"/>
    <w:basedOn w:val="AnnexNo"/>
    <w:next w:val="Annexref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Section1">
    <w:name w:val="Section 1"/>
    <w:basedOn w:val="ChapNo"/>
    <w:next w:val="Normal"/>
    <w:rsid w:val="00B15AF8"/>
    <w:rPr>
      <w:caps w:val="0"/>
    </w:rPr>
  </w:style>
  <w:style w:type="paragraph" w:customStyle="1" w:styleId="AnnexrefS2">
    <w:name w:val="Annex_ref_S2"/>
    <w:basedOn w:val="Annexref"/>
    <w:next w:val="Annextitle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Section2">
    <w:name w:val="Section 2"/>
    <w:basedOn w:val="Section1"/>
    <w:next w:val="Normal"/>
    <w:rsid w:val="00B15AF8"/>
    <w:pPr>
      <w:spacing w:before="240"/>
    </w:pPr>
    <w:rPr>
      <w:b/>
      <w:i/>
    </w:rPr>
  </w:style>
  <w:style w:type="paragraph" w:customStyle="1" w:styleId="AnnextitleS2">
    <w:name w:val="Annex_title_S2"/>
    <w:basedOn w:val="Annextitle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AppendixNoS2">
    <w:name w:val="Appendix_No_S2"/>
    <w:basedOn w:val="AppendixNo"/>
    <w:next w:val="Appendixref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refS2">
    <w:name w:val="Appendix_ref_S2"/>
    <w:basedOn w:val="Appendixref"/>
    <w:next w:val="Annextitle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AppendixtitleS2">
    <w:name w:val="Appendix_title_S2"/>
    <w:basedOn w:val="Appendixtitle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ArtNoS2">
    <w:name w:val="Art_No_S2"/>
    <w:basedOn w:val="ArtNo"/>
    <w:next w:val="ArttitleS2"/>
    <w:rsid w:val="00B15AF8"/>
    <w:pPr>
      <w:tabs>
        <w:tab w:val="left" w:pos="851"/>
      </w:tabs>
      <w:jc w:val="left"/>
    </w:pPr>
    <w:rPr>
      <w:b/>
      <w:sz w:val="24"/>
    </w:rPr>
  </w:style>
  <w:style w:type="paragraph" w:customStyle="1" w:styleId="ArttitleS2">
    <w:name w:val="Art_title_S2"/>
    <w:basedOn w:val="Arttitle"/>
    <w:next w:val="NormalS2"/>
    <w:rsid w:val="00B15AF8"/>
    <w:pPr>
      <w:tabs>
        <w:tab w:val="left" w:pos="851"/>
      </w:tabs>
      <w:jc w:val="left"/>
    </w:pPr>
    <w:rPr>
      <w:sz w:val="24"/>
    </w:rPr>
  </w:style>
  <w:style w:type="paragraph" w:customStyle="1" w:styleId="ChapNoS2">
    <w:name w:val="Chap_No_S2"/>
    <w:basedOn w:val="ChapNo"/>
    <w:next w:val="ChaptitleS2"/>
    <w:rsid w:val="00AD1198"/>
    <w:pPr>
      <w:tabs>
        <w:tab w:val="left" w:pos="851"/>
      </w:tabs>
      <w:jc w:val="left"/>
    </w:pPr>
    <w:rPr>
      <w:b/>
      <w:sz w:val="24"/>
    </w:rPr>
  </w:style>
  <w:style w:type="paragraph" w:customStyle="1" w:styleId="ChaptitleS2">
    <w:name w:val="Chap_title_S2"/>
    <w:basedOn w:val="Chaptitle"/>
    <w:next w:val="NormalS2"/>
    <w:rsid w:val="00B15AF8"/>
    <w:pPr>
      <w:tabs>
        <w:tab w:val="left" w:pos="851"/>
      </w:tabs>
      <w:jc w:val="left"/>
    </w:pPr>
    <w:rPr>
      <w:sz w:val="24"/>
    </w:rPr>
  </w:style>
  <w:style w:type="paragraph" w:customStyle="1" w:styleId="enumlev1S2">
    <w:name w:val="enumlev1_S2"/>
    <w:basedOn w:val="enumlev1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2S2">
    <w:name w:val="enumlev2_S2"/>
    <w:basedOn w:val="enumlev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3S2">
    <w:name w:val="enumlev3_S2"/>
    <w:basedOn w:val="enumlev3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FootnoteTextS2">
    <w:name w:val="Footnote Text_S2"/>
    <w:basedOn w:val="FootnoteText"/>
    <w:rsid w:val="00B15AF8"/>
    <w:pPr>
      <w:tabs>
        <w:tab w:val="clear" w:pos="256"/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Heading1S2">
    <w:name w:val="Heading 1_S2"/>
    <w:basedOn w:val="Heading1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  <w:outlineLvl w:val="9"/>
    </w:pPr>
    <w:rPr>
      <w:sz w:val="24"/>
    </w:rPr>
  </w:style>
  <w:style w:type="paragraph" w:customStyle="1" w:styleId="Heading2S2">
    <w:name w:val="Heading 2_S2"/>
    <w:basedOn w:val="Heading2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3S2">
    <w:name w:val="Heading 3_S2"/>
    <w:basedOn w:val="Heading3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4S2">
    <w:name w:val="Heading 4_S2"/>
    <w:basedOn w:val="Heading4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5S2">
    <w:name w:val="Heading 5_S2"/>
    <w:basedOn w:val="Heading5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6S2">
    <w:name w:val="Heading 6_S2"/>
    <w:basedOn w:val="Heading6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7S2">
    <w:name w:val="Heading 7_S2"/>
    <w:basedOn w:val="Heading7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8S2">
    <w:name w:val="Heading 8_S2"/>
    <w:basedOn w:val="Heading8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9S2">
    <w:name w:val="Heading 9_S2"/>
    <w:basedOn w:val="Heading9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NormalaftertitleS2">
    <w:name w:val="Normal after title_S2"/>
    <w:basedOn w:val="Normalaftertitle"/>
    <w:next w:val="NormalS2"/>
    <w:rsid w:val="00B15AF8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NormalIndentS2">
    <w:name w:val="Normal Indent_S2"/>
    <w:basedOn w:val="NormalIndent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/>
    </w:pPr>
    <w:rPr>
      <w:b/>
    </w:rPr>
  </w:style>
  <w:style w:type="paragraph" w:customStyle="1" w:styleId="NormalS2">
    <w:name w:val="Normal_S2"/>
    <w:basedOn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asonsS2">
    <w:name w:val="Reasons_S2"/>
    <w:basedOn w:val="Reasons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cNoS2">
    <w:name w:val="Rec_No_S2"/>
    <w:basedOn w:val="RecNo"/>
    <w:next w:val="Rectitle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ctitleS2">
    <w:name w:val="Rec_title_S2"/>
    <w:basedOn w:val="Rectitle"/>
    <w:next w:val="Heading1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caps/>
    </w:rPr>
  </w:style>
  <w:style w:type="paragraph" w:customStyle="1" w:styleId="ReftextS2">
    <w:name w:val="Ref_text_S2"/>
    <w:basedOn w:val="Reftext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ReftitleS2">
    <w:name w:val="Ref_title_S2"/>
    <w:basedOn w:val="Reftitle"/>
    <w:next w:val="Reftext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caps w:val="0"/>
      <w:sz w:val="24"/>
    </w:rPr>
  </w:style>
  <w:style w:type="paragraph" w:customStyle="1" w:styleId="ResNoS2">
    <w:name w:val="Res_No_S2"/>
    <w:basedOn w:val="ResNo"/>
    <w:next w:val="Restitle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stitleS2">
    <w:name w:val="Res_title_S2"/>
    <w:basedOn w:val="Restitle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Section1S2">
    <w:name w:val="Section 1_S2"/>
    <w:basedOn w:val="Section1"/>
    <w:next w:val="NormalS2"/>
    <w:rsid w:val="00B15AF8"/>
    <w:pPr>
      <w:tabs>
        <w:tab w:val="left" w:pos="851"/>
      </w:tabs>
      <w:jc w:val="left"/>
    </w:pPr>
    <w:rPr>
      <w:caps/>
      <w:sz w:val="24"/>
    </w:rPr>
  </w:style>
  <w:style w:type="paragraph" w:customStyle="1" w:styleId="Section2S2">
    <w:name w:val="Section 2_S2"/>
    <w:basedOn w:val="Section2"/>
    <w:next w:val="NormalS2"/>
    <w:rsid w:val="00AD1198"/>
    <w:pPr>
      <w:tabs>
        <w:tab w:val="left" w:pos="851"/>
      </w:tabs>
      <w:jc w:val="left"/>
    </w:pPr>
    <w:rPr>
      <w:sz w:val="24"/>
    </w:rPr>
  </w:style>
  <w:style w:type="paragraph" w:customStyle="1" w:styleId="TableNoS2">
    <w:name w:val="Table_No_S2"/>
    <w:basedOn w:val="TableNo"/>
    <w:next w:val="TabletitleS2"/>
    <w:rsid w:val="00B15AF8"/>
    <w:pPr>
      <w:keepNext w:val="0"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TablelegendS2">
    <w:name w:val="Table_legend_S2"/>
    <w:basedOn w:val="Tablelegend"/>
    <w:rsid w:val="00B15AF8"/>
    <w:pPr>
      <w:tabs>
        <w:tab w:val="left" w:pos="851"/>
      </w:tabs>
      <w:spacing w:after="0"/>
    </w:pPr>
    <w:rPr>
      <w:b/>
    </w:rPr>
  </w:style>
  <w:style w:type="paragraph" w:customStyle="1" w:styleId="TabletextS2">
    <w:name w:val="Table_text_S2"/>
    <w:basedOn w:val="Tabletext"/>
    <w:rsid w:val="00B15AF8"/>
    <w:pPr>
      <w:tabs>
        <w:tab w:val="left" w:pos="851"/>
      </w:tabs>
    </w:pPr>
    <w:rPr>
      <w:b/>
    </w:rPr>
  </w:style>
  <w:style w:type="paragraph" w:customStyle="1" w:styleId="TabletitleS2">
    <w:name w:val="Table_title_S2"/>
    <w:basedOn w:val="Tabletitle"/>
    <w:next w:val="TabletextS2"/>
    <w:rsid w:val="00B15AF8"/>
    <w:pPr>
      <w:keepNext w:val="0"/>
      <w:tabs>
        <w:tab w:val="clear" w:pos="2948"/>
        <w:tab w:val="clear" w:pos="4082"/>
        <w:tab w:val="left" w:pos="851"/>
      </w:tabs>
      <w:jc w:val="left"/>
    </w:pPr>
  </w:style>
  <w:style w:type="paragraph" w:customStyle="1" w:styleId="FooterS2">
    <w:name w:val="Footer_S2"/>
    <w:basedOn w:val="Footer"/>
    <w:rsid w:val="00B15AF8"/>
    <w:pPr>
      <w:tabs>
        <w:tab w:val="clear" w:pos="5954"/>
        <w:tab w:val="clear" w:pos="9639"/>
        <w:tab w:val="left" w:pos="3686"/>
        <w:tab w:val="right" w:pos="7655"/>
      </w:tabs>
      <w:ind w:left="-1985"/>
    </w:pPr>
  </w:style>
  <w:style w:type="paragraph" w:customStyle="1" w:styleId="HeaderS2">
    <w:name w:val="Header_S2"/>
    <w:basedOn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ind w:left="-1985"/>
      <w:jc w:val="center"/>
    </w:pPr>
    <w:rPr>
      <w:sz w:val="22"/>
    </w:rPr>
  </w:style>
  <w:style w:type="paragraph" w:customStyle="1" w:styleId="Artheading">
    <w:name w:val="Art_heading"/>
    <w:basedOn w:val="Normal"/>
    <w:next w:val="Normalaftertitle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480"/>
      <w:jc w:val="center"/>
    </w:pPr>
    <w:rPr>
      <w:b/>
    </w:rPr>
  </w:style>
  <w:style w:type="paragraph" w:customStyle="1" w:styleId="ArtheadingS2">
    <w:name w:val="Art_heading_S2"/>
    <w:basedOn w:val="Artheading"/>
    <w:next w:val="NormalaftertitleS2"/>
    <w:rsid w:val="00B15AF8"/>
    <w:pPr>
      <w:tabs>
        <w:tab w:val="left" w:pos="851"/>
      </w:tabs>
      <w:jc w:val="left"/>
    </w:pPr>
  </w:style>
  <w:style w:type="paragraph" w:customStyle="1" w:styleId="NoteS2">
    <w:name w:val="Note_S2"/>
    <w:basedOn w:val="Note"/>
    <w:rsid w:val="00B15AF8"/>
    <w:pPr>
      <w:tabs>
        <w:tab w:val="clear" w:pos="1134"/>
        <w:tab w:val="clear" w:pos="1701"/>
        <w:tab w:val="clear" w:pos="2268"/>
        <w:tab w:val="clear" w:pos="2835"/>
      </w:tabs>
    </w:pPr>
    <w:rPr>
      <w:b/>
    </w:rPr>
  </w:style>
  <w:style w:type="paragraph" w:customStyle="1" w:styleId="HeadingbS2">
    <w:name w:val="Headingb_S2"/>
    <w:basedOn w:val="Headingb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b">
    <w:name w:val="Heading_b"/>
    <w:basedOn w:val="Heading3"/>
    <w:next w:val="Normal"/>
    <w:rsid w:val="00B15AF8"/>
    <w:pPr>
      <w:spacing w:before="160"/>
      <w:outlineLvl w:val="0"/>
    </w:pPr>
  </w:style>
  <w:style w:type="paragraph" w:customStyle="1" w:styleId="HeadingiS2">
    <w:name w:val="Headingi_S2"/>
    <w:basedOn w:val="Headingi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Headingi">
    <w:name w:val="Heading_i"/>
    <w:basedOn w:val="Heading3"/>
    <w:next w:val="Normal"/>
    <w:rsid w:val="008E4324"/>
    <w:pPr>
      <w:spacing w:before="160"/>
      <w:outlineLvl w:val="0"/>
    </w:pPr>
    <w:rPr>
      <w:rFonts w:ascii="STKaiti" w:eastAsia="STKaiti" w:hAnsi="STKaiti"/>
      <w:b w:val="0"/>
    </w:rPr>
  </w:style>
  <w:style w:type="paragraph" w:customStyle="1" w:styleId="FirstFooter">
    <w:name w:val="FirstFooter"/>
    <w:basedOn w:val="Footer"/>
    <w:rsid w:val="00B15AF8"/>
    <w:rPr>
      <w:caps w:val="0"/>
    </w:rPr>
  </w:style>
  <w:style w:type="character" w:styleId="PageNumber">
    <w:name w:val="page number"/>
    <w:basedOn w:val="DefaultParagraphFont"/>
    <w:rsid w:val="00B15AF8"/>
  </w:style>
  <w:style w:type="character" w:styleId="Hyperlink">
    <w:name w:val="Hyperlink"/>
    <w:basedOn w:val="DefaultParagraphFont"/>
    <w:rsid w:val="00B15AF8"/>
    <w:rPr>
      <w:color w:val="0000FF"/>
      <w:u w:val="single"/>
    </w:rPr>
  </w:style>
  <w:style w:type="paragraph" w:styleId="Date">
    <w:name w:val="Date"/>
    <w:basedOn w:val="Normal"/>
    <w:rsid w:val="00B15AF8"/>
    <w:pPr>
      <w:framePr w:hSpace="181" w:wrap="notBeside" w:vAnchor="page" w:hAnchor="page" w:x="1135" w:y="852"/>
      <w:tabs>
        <w:tab w:val="clear" w:pos="2268"/>
        <w:tab w:val="left" w:pos="1843"/>
        <w:tab w:val="left" w:pos="2269"/>
        <w:tab w:val="left" w:pos="3544"/>
        <w:tab w:val="left" w:pos="3969"/>
      </w:tabs>
      <w:spacing w:before="192" w:line="240" w:lineRule="atLeast"/>
      <w:jc w:val="center"/>
    </w:pPr>
    <w:rPr>
      <w:sz w:val="20"/>
    </w:rPr>
  </w:style>
  <w:style w:type="character" w:styleId="FollowedHyperlink">
    <w:name w:val="FollowedHyperlink"/>
    <w:basedOn w:val="DefaultParagraphFont"/>
    <w:rsid w:val="00B15AF8"/>
    <w:rPr>
      <w:color w:val="800080"/>
      <w:u w:val="single"/>
    </w:rPr>
  </w:style>
  <w:style w:type="paragraph" w:customStyle="1" w:styleId="Heading1c">
    <w:name w:val="Heading 1c"/>
    <w:basedOn w:val="Heading1"/>
    <w:next w:val="Normal"/>
    <w:rsid w:val="00B15AF8"/>
    <w:pPr>
      <w:ind w:left="0" w:firstLine="0"/>
      <w:jc w:val="center"/>
      <w:outlineLvl w:val="9"/>
    </w:pPr>
    <w:rPr>
      <w:rFonts w:ascii="Times New Roman" w:hAnsi="Times New Roman"/>
    </w:rPr>
  </w:style>
  <w:style w:type="paragraph" w:customStyle="1" w:styleId="Heading1cS2">
    <w:name w:val="Heading 1c_S2"/>
    <w:basedOn w:val="Heading1c"/>
    <w:next w:val="NormalS2"/>
    <w:rsid w:val="00AD119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rFonts w:ascii="Calibri" w:hAnsi="Calibri"/>
      <w:sz w:val="24"/>
    </w:rPr>
  </w:style>
  <w:style w:type="paragraph" w:customStyle="1" w:styleId="Heading2i">
    <w:name w:val="Heading 2i"/>
    <w:basedOn w:val="Heading2"/>
    <w:next w:val="Normal"/>
    <w:rsid w:val="00137909"/>
    <w:rPr>
      <w:rFonts w:ascii="STKaiti" w:eastAsia="STKaiti" w:hAnsi="STKaiti"/>
      <w:b w:val="0"/>
      <w:i/>
    </w:rPr>
  </w:style>
  <w:style w:type="paragraph" w:customStyle="1" w:styleId="Heading2iS2">
    <w:name w:val="Heading 2i_S2"/>
    <w:basedOn w:val="Heading2i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paragraph" w:customStyle="1" w:styleId="Normalpv">
    <w:name w:val="Normal pv"/>
    <w:basedOn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</w:pPr>
  </w:style>
  <w:style w:type="paragraph" w:customStyle="1" w:styleId="Heading1pv">
    <w:name w:val="Heading 1pv"/>
    <w:basedOn w:val="Heading1"/>
    <w:next w:val="Normalpv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ind w:left="794" w:hanging="794"/>
    </w:pPr>
  </w:style>
  <w:style w:type="paragraph" w:customStyle="1" w:styleId="Heading2pv">
    <w:name w:val="Heading 2pv"/>
    <w:basedOn w:val="Heading1pv"/>
    <w:next w:val="Normalpv"/>
    <w:rsid w:val="00B15AF8"/>
    <w:pPr>
      <w:spacing w:before="320"/>
      <w:outlineLvl w:val="1"/>
    </w:pPr>
    <w:rPr>
      <w:sz w:val="24"/>
    </w:rPr>
  </w:style>
  <w:style w:type="paragraph" w:customStyle="1" w:styleId="Heading3pv">
    <w:name w:val="Heading 3pv"/>
    <w:basedOn w:val="Heading1pv"/>
    <w:next w:val="Normalpv"/>
    <w:rsid w:val="00B15AF8"/>
    <w:pPr>
      <w:spacing w:before="200"/>
      <w:outlineLvl w:val="2"/>
    </w:pPr>
    <w:rPr>
      <w:sz w:val="24"/>
    </w:rPr>
  </w:style>
  <w:style w:type="paragraph" w:customStyle="1" w:styleId="NormalCH">
    <w:name w:val="NormalCH"/>
    <w:basedOn w:val="Normal"/>
    <w:next w:val="Normal"/>
    <w:qFormat/>
    <w:rsid w:val="00AE49B9"/>
    <w:pPr>
      <w:ind w:firstLineChars="200" w:firstLine="200"/>
    </w:pPr>
    <w:rPr>
      <w:lang w:val="en-US"/>
    </w:rPr>
  </w:style>
  <w:style w:type="paragraph" w:customStyle="1" w:styleId="NormalendS2">
    <w:name w:val="Normal_end_S2"/>
    <w:basedOn w:val="Normal"/>
    <w:qFormat/>
    <w:rsid w:val="00CF05C0"/>
    <w:rPr>
      <w:lang w:val="en-US"/>
    </w:rPr>
  </w:style>
  <w:style w:type="paragraph" w:customStyle="1" w:styleId="Dectitle">
    <w:name w:val="Dec_title"/>
    <w:basedOn w:val="Restitle"/>
    <w:next w:val="Normalaftertitle"/>
    <w:qFormat/>
    <w:rsid w:val="00231ABC"/>
  </w:style>
  <w:style w:type="paragraph" w:customStyle="1" w:styleId="DecNo">
    <w:name w:val="Dec_No"/>
    <w:basedOn w:val="ResNo"/>
    <w:next w:val="Dectitle"/>
    <w:qFormat/>
    <w:rsid w:val="00231ABC"/>
  </w:style>
  <w:style w:type="paragraph" w:customStyle="1" w:styleId="DectitleS2">
    <w:name w:val="Dec_title_S2"/>
    <w:basedOn w:val="RestitleS2"/>
    <w:next w:val="Normal"/>
    <w:qFormat/>
    <w:rsid w:val="00231ABC"/>
  </w:style>
  <w:style w:type="paragraph" w:customStyle="1" w:styleId="DecNoS2">
    <w:name w:val="Dec_No_S2"/>
    <w:basedOn w:val="ResNoS2"/>
    <w:next w:val="DectitleS2"/>
    <w:qFormat/>
    <w:rsid w:val="00231ABC"/>
  </w:style>
  <w:style w:type="paragraph" w:customStyle="1" w:styleId="SectionNo">
    <w:name w:val="Section_No"/>
    <w:basedOn w:val="ArtNo"/>
    <w:next w:val="Normal"/>
    <w:qFormat/>
    <w:rsid w:val="00FC53DB"/>
  </w:style>
  <w:style w:type="paragraph" w:customStyle="1" w:styleId="SectionNoS2">
    <w:name w:val="Section_No_S2"/>
    <w:basedOn w:val="ArtNoS2"/>
    <w:next w:val="Normal"/>
    <w:qFormat/>
    <w:rsid w:val="0038575F"/>
    <w:rPr>
      <w:rFonts w:eastAsia="Times New Roman"/>
    </w:rPr>
  </w:style>
  <w:style w:type="paragraph" w:customStyle="1" w:styleId="Sectiontitle">
    <w:name w:val="Section_title"/>
    <w:basedOn w:val="Arttitle"/>
    <w:next w:val="Normalaftertitle"/>
    <w:qFormat/>
    <w:rsid w:val="00FC53DB"/>
    <w:rPr>
      <w:rFonts w:cs="Times New Roman Bold"/>
    </w:rPr>
  </w:style>
  <w:style w:type="paragraph" w:customStyle="1" w:styleId="SectiontitleS2">
    <w:name w:val="Section_title_S2"/>
    <w:basedOn w:val="ArttitleS2"/>
    <w:next w:val="Normal"/>
    <w:qFormat/>
    <w:rsid w:val="0038575F"/>
    <w:rPr>
      <w:rFonts w:eastAsia="Times New Roman"/>
    </w:rPr>
  </w:style>
  <w:style w:type="paragraph" w:customStyle="1" w:styleId="firstfooter0">
    <w:name w:val="firstfooter"/>
    <w:basedOn w:val="Normal"/>
    <w:rsid w:val="003907C4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szCs w:val="24"/>
      <w:lang w:val="en-US" w:eastAsia="zh-CN"/>
    </w:rPr>
  </w:style>
  <w:style w:type="paragraph" w:customStyle="1" w:styleId="Proposal">
    <w:name w:val="Proposal"/>
    <w:basedOn w:val="Normal"/>
    <w:next w:val="Normal"/>
    <w:rsid w:val="00E12CDA"/>
    <w:pPr>
      <w:keepNext/>
      <w:tabs>
        <w:tab w:val="clear" w:pos="567"/>
        <w:tab w:val="clear" w:pos="1701"/>
        <w:tab w:val="clear" w:pos="2268"/>
        <w:tab w:val="clear" w:pos="2835"/>
      </w:tabs>
      <w:spacing w:before="240"/>
    </w:pPr>
    <w:rPr>
      <w:rFonts w:asciiTheme="minorHAnsi" w:hAnsiTheme="minorHAnsi"/>
      <w:b/>
      <w:caps/>
    </w:rPr>
  </w:style>
  <w:style w:type="paragraph" w:customStyle="1" w:styleId="Agendaitem">
    <w:name w:val="Agenda_item"/>
    <w:basedOn w:val="Normal"/>
    <w:next w:val="Normal"/>
    <w:qFormat/>
    <w:rsid w:val="00C710E5"/>
    <w:pPr>
      <w:tabs>
        <w:tab w:val="clear" w:pos="567"/>
        <w:tab w:val="clear" w:pos="1701"/>
        <w:tab w:val="clear" w:pos="2835"/>
        <w:tab w:val="left" w:pos="1871"/>
      </w:tabs>
      <w:overflowPunct/>
      <w:autoSpaceDE/>
      <w:autoSpaceDN/>
      <w:adjustRightInd/>
      <w:spacing w:before="240"/>
      <w:jc w:val="center"/>
      <w:textAlignment w:val="auto"/>
    </w:pPr>
    <w:rPr>
      <w:rFonts w:asciiTheme="minorHAnsi" w:hAnsiTheme="minorHAnsi"/>
      <w:sz w:val="28"/>
      <w:lang w:val="en-US" w:eastAsia="zh-CN"/>
    </w:rPr>
  </w:style>
  <w:style w:type="paragraph" w:customStyle="1" w:styleId="Committee">
    <w:name w:val="Committee"/>
    <w:basedOn w:val="Normal"/>
    <w:qFormat/>
    <w:rsid w:val="00C710E5"/>
    <w:pPr>
      <w:framePr w:hSpace="180" w:wrap="around" w:hAnchor="margin" w:y="-675"/>
      <w:tabs>
        <w:tab w:val="clear" w:pos="567"/>
        <w:tab w:val="clear" w:pos="1701"/>
        <w:tab w:val="clear" w:pos="2835"/>
        <w:tab w:val="left" w:pos="1871"/>
      </w:tabs>
      <w:spacing w:before="0" w:line="240" w:lineRule="atLeast"/>
    </w:pPr>
    <w:rPr>
      <w:rFonts w:asciiTheme="minorHAnsi" w:hAnsiTheme="minorHAnsi" w:cstheme="minorHAnsi"/>
      <w:b/>
      <w:smallCaps/>
      <w:szCs w:val="24"/>
    </w:rPr>
  </w:style>
  <w:style w:type="paragraph" w:styleId="BalloonText">
    <w:name w:val="Balloon Text"/>
    <w:basedOn w:val="Normal"/>
    <w:link w:val="BalloonTextChar"/>
    <w:rsid w:val="00CB57E1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B57E1"/>
    <w:rPr>
      <w:rFonts w:ascii="Tahoma" w:eastAsia="SimSun" w:hAnsi="Tahoma" w:cs="Tahoma"/>
      <w:sz w:val="16"/>
      <w:szCs w:val="16"/>
      <w:lang w:val="en-GB" w:eastAsia="en-US"/>
    </w:rPr>
  </w:style>
  <w:style w:type="paragraph" w:customStyle="1" w:styleId="OP">
    <w:name w:val="OP"/>
    <w:basedOn w:val="Normal"/>
    <w:next w:val="Normal"/>
    <w:qFormat/>
    <w:rsid w:val="00A865E4"/>
    <w:pPr>
      <w:jc w:val="center"/>
    </w:pPr>
    <w:rPr>
      <w:rFonts w:eastAsiaTheme="minorEastAsia"/>
      <w:b/>
      <w:sz w:val="32"/>
    </w:rPr>
  </w:style>
  <w:style w:type="paragraph" w:customStyle="1" w:styleId="OPtitle">
    <w:name w:val="OP_title"/>
    <w:basedOn w:val="Normal"/>
    <w:next w:val="Normalaftertitle"/>
    <w:qFormat/>
    <w:rsid w:val="00A865E4"/>
    <w:pPr>
      <w:jc w:val="center"/>
    </w:pPr>
    <w:rPr>
      <w:rFonts w:eastAsiaTheme="minorEastAsia"/>
      <w:b/>
    </w:rPr>
  </w:style>
  <w:style w:type="paragraph" w:customStyle="1" w:styleId="VolumeTitle">
    <w:name w:val="VolumeTitle"/>
    <w:basedOn w:val="Normal"/>
    <w:next w:val="Normal"/>
    <w:rsid w:val="002043DD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40" w:after="240"/>
      <w:jc w:val="center"/>
      <w:textAlignment w:val="auto"/>
    </w:pPr>
    <w:rPr>
      <w:rFonts w:asciiTheme="minorHAnsi" w:eastAsiaTheme="minorEastAsia" w:hAnsiTheme="minorHAnsi" w:cstheme="minorBidi"/>
      <w:b/>
      <w:bCs/>
      <w:sz w:val="32"/>
      <w:szCs w:val="32"/>
      <w:lang w:val="en-US" w:eastAsia="zh-CN"/>
    </w:rPr>
  </w:style>
  <w:style w:type="paragraph" w:customStyle="1" w:styleId="Tablefin">
    <w:name w:val="Table_fin"/>
    <w:basedOn w:val="Tabletext"/>
    <w:rsid w:val="00254202"/>
    <w:pPr>
      <w:spacing w:before="0" w:after="0"/>
    </w:pPr>
    <w:rPr>
      <w:rFonts w:eastAsiaTheme="minorEastAsia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pp26.itu.int/zh-han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280</Words>
  <Characters>329</Characters>
  <Application>Microsoft Office Word</Application>
  <DocSecurity>4</DocSecurity>
  <Lines>36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ITU</Company>
  <LinksUpToDate>false</LinksUpToDate>
  <CharactersWithSpaces>569</CharactersWithSpaces>
  <SharedDoc>false</SharedDoc>
  <HyperlinkBase/>
  <HLinks>
    <vt:vector size="6" baseType="variant">
      <vt:variant>
        <vt:i4>4194374</vt:i4>
      </vt:variant>
      <vt:variant>
        <vt:i4>15</vt:i4>
      </vt:variant>
      <vt:variant>
        <vt:i4>0</vt:i4>
      </vt:variant>
      <vt:variant>
        <vt:i4>5</vt:i4>
      </vt:variant>
      <vt:variant>
        <vt:lpwstr>http://www.itu.int/plenipotentiary/index.html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Loss of the right to vote (position on 26 October 2026)</dc:title>
  <dc:subject>Plenipotentiary Conference (PP-26)</dc:subject>
  <dc:creator>GBS</dc:creator>
  <cp:keywords>PP-26, PP26, ITU</cp:keywords>
  <cp:lastModifiedBy>GBS2</cp:lastModifiedBy>
  <cp:revision>2</cp:revision>
  <dcterms:created xsi:type="dcterms:W3CDTF">2026-11-02T14:19:00Z</dcterms:created>
  <dcterms:modified xsi:type="dcterms:W3CDTF">2026-11-02T14:19:00Z</dcterms:modified>
  <cp:category>Conference document</cp:category>
</cp:coreProperties>
</file>