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BF32F2" w:rsidRPr="0002785D" w14:paraId="5581CDC9" w14:textId="77777777" w:rsidTr="005A329F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67D79BD3" w14:textId="77777777" w:rsidR="00BF32F2" w:rsidRPr="00BF32F2" w:rsidRDefault="00BF32F2" w:rsidP="00BF32F2">
            <w:pPr>
              <w:spacing w:before="0" w:line="240" w:lineRule="atLeast"/>
              <w:rPr>
                <w:rFonts w:cstheme="minorHAnsi"/>
              </w:rPr>
            </w:pPr>
            <w:bookmarkStart w:id="0" w:name="ditulogo"/>
            <w:bookmarkEnd w:id="0"/>
            <w:r>
              <w:rPr>
                <w:rFonts w:cstheme="minorHAnsi"/>
                <w:noProof/>
              </w:rPr>
              <w:drawing>
                <wp:anchor distT="0" distB="0" distL="0" distR="0" simplePos="0" relativeHeight="251658240" behindDoc="1" locked="0" layoutInCell="1" allowOverlap="1" wp14:anchorId="7AF36DE4" wp14:editId="67CBBB30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9318"/>
                      <wp:lineTo x="0" y="12282"/>
                      <wp:lineTo x="247" y="17365"/>
                      <wp:lineTo x="1050" y="18212"/>
                      <wp:lineTo x="2223" y="19059"/>
                      <wp:lineTo x="2532" y="19059"/>
                      <wp:lineTo x="3644" y="18212"/>
                      <wp:lineTo x="17045" y="16094"/>
                      <wp:lineTo x="19206" y="15247"/>
                      <wp:lineTo x="19144" y="7200"/>
                      <wp:lineTo x="16921" y="6353"/>
                      <wp:lineTo x="432" y="1694"/>
                      <wp:lineTo x="124" y="1694"/>
                    </wp:wrapPolygon>
                  </wp:wrapTight>
                  <wp:docPr id="1330211939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0211939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77985" w:rsidRPr="00930E84" w14:paraId="451EF39F" w14:textId="77777777" w:rsidTr="005A329F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6FC07394" w14:textId="77777777" w:rsidR="00277985" w:rsidRPr="00DE3E41" w:rsidRDefault="00277985" w:rsidP="00BF32F2">
            <w:pPr>
              <w:spacing w:before="0" w:line="240" w:lineRule="atLeast"/>
              <w:rPr>
                <w:rFonts w:cstheme="minorHAnsi"/>
                <w:b/>
                <w:smallCaps/>
                <w:szCs w:val="24"/>
                <w:lang w:val="fr-CH"/>
              </w:rPr>
            </w:pPr>
            <w:bookmarkStart w:id="1" w:name="dhead"/>
          </w:p>
        </w:tc>
      </w:tr>
      <w:tr w:rsidR="00255FA1" w:rsidRPr="0002785D" w14:paraId="1A7A8AB0" w14:textId="77777777" w:rsidTr="005A329F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4F74E22B" w14:textId="77777777" w:rsidR="00255FA1" w:rsidRPr="00DE3E41" w:rsidRDefault="00255FA1" w:rsidP="00BF32F2">
            <w:pPr>
              <w:spacing w:before="0"/>
              <w:ind w:firstLine="720"/>
              <w:rPr>
                <w:rFonts w:cstheme="minorHAnsi"/>
                <w:b/>
                <w:smallCaps/>
                <w:szCs w:val="24"/>
                <w:lang w:val="fr-CH"/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</w:tcPr>
          <w:p w14:paraId="5215696E" w14:textId="77777777" w:rsidR="00255FA1" w:rsidRPr="00DE3E41" w:rsidRDefault="00255FA1" w:rsidP="00BF32F2">
            <w:pPr>
              <w:spacing w:before="0"/>
              <w:rPr>
                <w:rFonts w:cstheme="minorHAnsi"/>
                <w:szCs w:val="24"/>
                <w:lang w:val="fr-CH"/>
              </w:rPr>
            </w:pPr>
          </w:p>
        </w:tc>
      </w:tr>
      <w:bookmarkEnd w:id="1"/>
      <w:tr w:rsidR="00075113" w:rsidRPr="0002785D" w14:paraId="18AB3498" w14:textId="77777777" w:rsidTr="005A329F">
        <w:trPr>
          <w:cantSplit/>
          <w:jc w:val="center"/>
        </w:trPr>
        <w:tc>
          <w:tcPr>
            <w:tcW w:w="7229" w:type="dxa"/>
          </w:tcPr>
          <w:p w14:paraId="6A2740BA" w14:textId="77777777" w:rsidR="00075113" w:rsidRPr="004D2067" w:rsidRDefault="00075113" w:rsidP="00746485">
            <w:pPr>
              <w:pStyle w:val="Tabletext"/>
              <w:spacing w:before="0" w:after="0"/>
              <w:rPr>
                <w:b/>
                <w:bCs/>
              </w:rPr>
            </w:pPr>
            <w:r w:rsidRPr="004D2067">
              <w:rPr>
                <w:b/>
                <w:bCs/>
              </w:rPr>
              <w:t>SESIÓN PLENARIA</w:t>
            </w:r>
          </w:p>
        </w:tc>
        <w:tc>
          <w:tcPr>
            <w:tcW w:w="2802" w:type="dxa"/>
          </w:tcPr>
          <w:p w14:paraId="7EEB01A6" w14:textId="4227B229" w:rsidR="00075113" w:rsidRPr="004D2067" w:rsidRDefault="00075113" w:rsidP="004D2067">
            <w:pPr>
              <w:pStyle w:val="Tabletext"/>
              <w:spacing w:before="0" w:after="0"/>
              <w:jc w:val="right"/>
              <w:rPr>
                <w:b/>
                <w:bCs/>
                <w:lang w:val="en-US"/>
              </w:rPr>
            </w:pPr>
            <w:proofErr w:type="spellStart"/>
            <w:r w:rsidRPr="004D2067">
              <w:rPr>
                <w:b/>
                <w:bCs/>
                <w:lang w:val="en-US"/>
              </w:rPr>
              <w:t>Documento</w:t>
            </w:r>
            <w:proofErr w:type="spellEnd"/>
            <w:r w:rsidRPr="004D2067">
              <w:rPr>
                <w:b/>
                <w:bCs/>
                <w:lang w:val="en-US"/>
              </w:rPr>
              <w:t xml:space="preserve"> </w:t>
            </w:r>
            <w:r w:rsidR="00414891" w:rsidRPr="004D2067">
              <w:rPr>
                <w:b/>
                <w:bCs/>
                <w:lang w:val="en-US"/>
              </w:rPr>
              <w:t>32</w:t>
            </w:r>
            <w:r w:rsidRPr="004D2067">
              <w:rPr>
                <w:b/>
                <w:bCs/>
                <w:lang w:val="en-US"/>
              </w:rPr>
              <w:t>-S</w:t>
            </w:r>
          </w:p>
        </w:tc>
      </w:tr>
      <w:tr w:rsidR="00075113" w:rsidRPr="0002785D" w14:paraId="5B3FB729" w14:textId="77777777" w:rsidTr="005A329F">
        <w:trPr>
          <w:cantSplit/>
          <w:jc w:val="center"/>
        </w:trPr>
        <w:tc>
          <w:tcPr>
            <w:tcW w:w="7229" w:type="dxa"/>
          </w:tcPr>
          <w:p w14:paraId="7B0D6549" w14:textId="77777777" w:rsidR="00075113" w:rsidRPr="00BF5475" w:rsidRDefault="00075113" w:rsidP="00075113">
            <w:pPr>
              <w:spacing w:before="0"/>
              <w:rPr>
                <w:rFonts w:cstheme="minorHAnsi"/>
                <w:b/>
                <w:szCs w:val="24"/>
                <w:lang w:val="en-US"/>
              </w:rPr>
            </w:pPr>
          </w:p>
        </w:tc>
        <w:tc>
          <w:tcPr>
            <w:tcW w:w="2802" w:type="dxa"/>
          </w:tcPr>
          <w:p w14:paraId="4BF398F4" w14:textId="5E2E067D" w:rsidR="00075113" w:rsidRPr="004D2067" w:rsidRDefault="00414891" w:rsidP="004D2067">
            <w:pPr>
              <w:pStyle w:val="Tabletext"/>
              <w:spacing w:before="0" w:after="0"/>
              <w:jc w:val="right"/>
              <w:rPr>
                <w:b/>
                <w:bCs/>
                <w:lang w:val="en-US"/>
              </w:rPr>
            </w:pPr>
            <w:r w:rsidRPr="004D2067">
              <w:rPr>
                <w:b/>
                <w:bCs/>
                <w:lang w:val="en-US"/>
              </w:rPr>
              <w:t xml:space="preserve">9 de </w:t>
            </w:r>
            <w:proofErr w:type="spellStart"/>
            <w:r w:rsidRPr="004D2067">
              <w:rPr>
                <w:b/>
                <w:bCs/>
                <w:lang w:val="en-US"/>
              </w:rPr>
              <w:t>julio</w:t>
            </w:r>
            <w:proofErr w:type="spellEnd"/>
            <w:r w:rsidRPr="004D2067">
              <w:rPr>
                <w:b/>
                <w:bCs/>
                <w:lang w:val="en-US"/>
              </w:rPr>
              <w:t xml:space="preserve"> de 2026</w:t>
            </w:r>
          </w:p>
        </w:tc>
      </w:tr>
      <w:tr w:rsidR="00075113" w:rsidRPr="0002785D" w14:paraId="1302F7F8" w14:textId="77777777" w:rsidTr="005A329F">
        <w:trPr>
          <w:cantSplit/>
          <w:jc w:val="center"/>
        </w:trPr>
        <w:tc>
          <w:tcPr>
            <w:tcW w:w="7229" w:type="dxa"/>
          </w:tcPr>
          <w:p w14:paraId="366276AA" w14:textId="77777777" w:rsidR="00075113" w:rsidRPr="004C22ED" w:rsidRDefault="00075113" w:rsidP="00075113">
            <w:pPr>
              <w:spacing w:before="0"/>
              <w:rPr>
                <w:rFonts w:cstheme="minorHAnsi"/>
                <w:b/>
                <w:smallCaps/>
                <w:szCs w:val="24"/>
                <w:lang w:val="en-US"/>
              </w:rPr>
            </w:pPr>
          </w:p>
        </w:tc>
        <w:tc>
          <w:tcPr>
            <w:tcW w:w="2802" w:type="dxa"/>
          </w:tcPr>
          <w:p w14:paraId="7A6F1845" w14:textId="77777777" w:rsidR="00075113" w:rsidRPr="004D2067" w:rsidRDefault="00075113" w:rsidP="004D2067">
            <w:pPr>
              <w:pStyle w:val="Tabletext"/>
              <w:spacing w:before="0" w:after="0"/>
              <w:jc w:val="right"/>
              <w:rPr>
                <w:b/>
                <w:bCs/>
                <w:lang w:val="en-US"/>
              </w:rPr>
            </w:pPr>
            <w:r w:rsidRPr="004D2067">
              <w:rPr>
                <w:b/>
                <w:bCs/>
                <w:lang w:val="en-US"/>
              </w:rPr>
              <w:t xml:space="preserve">Original: </w:t>
            </w:r>
            <w:proofErr w:type="spellStart"/>
            <w:r w:rsidRPr="004D2067">
              <w:rPr>
                <w:b/>
                <w:bCs/>
                <w:lang w:val="en-US"/>
              </w:rPr>
              <w:t>inglés</w:t>
            </w:r>
            <w:proofErr w:type="spellEnd"/>
          </w:p>
        </w:tc>
      </w:tr>
      <w:tr w:rsidR="00075113" w:rsidRPr="0002785D" w14:paraId="4B71D70E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73EFA3F5" w14:textId="77777777" w:rsidR="00075113" w:rsidRPr="004C22ED" w:rsidRDefault="00075113" w:rsidP="00075113">
            <w:pPr>
              <w:spacing w:before="0" w:line="240" w:lineRule="atLeast"/>
              <w:rPr>
                <w:rFonts w:cstheme="minorHAnsi"/>
                <w:b/>
                <w:szCs w:val="24"/>
                <w:lang w:val="en-US"/>
              </w:rPr>
            </w:pPr>
          </w:p>
        </w:tc>
      </w:tr>
      <w:tr w:rsidR="00075113" w:rsidRPr="0002785D" w14:paraId="56B8A503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69540109" w14:textId="2FD9CE9A" w:rsidR="00075113" w:rsidRPr="0002785D" w:rsidRDefault="00414891" w:rsidP="00075113">
            <w:pPr>
              <w:pStyle w:val="Source"/>
              <w:rPr>
                <w:lang w:val="en-US"/>
              </w:rPr>
            </w:pPr>
            <w:r>
              <w:rPr>
                <w:lang w:val="en-US"/>
              </w:rPr>
              <w:t>Informe del Consejo</w:t>
            </w:r>
          </w:p>
        </w:tc>
      </w:tr>
      <w:tr w:rsidR="00075113" w:rsidRPr="0002785D" w14:paraId="6EC3C65A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049F4FC4" w14:textId="3BF146E2" w:rsidR="00075113" w:rsidRPr="00414891" w:rsidRDefault="00414891" w:rsidP="00075113">
            <w:pPr>
              <w:pStyle w:val="Title1"/>
              <w:rPr>
                <w:lang w:val="es-ES"/>
              </w:rPr>
            </w:pPr>
            <w:bookmarkStart w:id="2" w:name="dtitle1" w:colFirst="0" w:colLast="0"/>
            <w:r w:rsidRPr="004C1A35">
              <w:rPr>
                <w:lang w:val="es-ES"/>
              </w:rPr>
              <w:t>INFORME DEL GRUPO DE TRABAJO DEL CONSEJO SOBRE LOS PLANES ESTRATÉGICO Y FINANCIERO PARA 2028-2031 (GTC-PEF)</w:t>
            </w:r>
          </w:p>
        </w:tc>
      </w:tr>
      <w:tr w:rsidR="00075113" w14:paraId="595FAFF7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268BB9B2" w14:textId="0285E12F" w:rsidR="00075113" w:rsidRDefault="00075113" w:rsidP="00075113">
            <w:pPr>
              <w:pStyle w:val="Agendaitem"/>
            </w:pPr>
            <w:bookmarkStart w:id="3" w:name="_Hlk242279185"/>
            <w:bookmarkStart w:id="4" w:name="dtitle3" w:colFirst="0" w:colLast="0"/>
            <w:bookmarkEnd w:id="2"/>
          </w:p>
        </w:tc>
      </w:tr>
      <w:bookmarkEnd w:id="3"/>
      <w:bookmarkEnd w:id="4"/>
    </w:tbl>
    <w:p w14:paraId="46EE6974" w14:textId="6EEFA1C6" w:rsidR="00504FD4" w:rsidRPr="00414891" w:rsidRDefault="00504FD4" w:rsidP="00E0040E">
      <w:pPr>
        <w:rPr>
          <w:lang w:val="es-E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124125" w:rsidRPr="00DC47FE" w14:paraId="3220EBBB" w14:textId="77777777" w:rsidTr="00B11779">
        <w:trPr>
          <w:trHeight w:val="4886"/>
        </w:trPr>
        <w:tc>
          <w:tcPr>
            <w:tcW w:w="9629" w:type="dxa"/>
          </w:tcPr>
          <w:p w14:paraId="3B1C951D" w14:textId="77777777" w:rsidR="00124125" w:rsidRPr="004C1A35" w:rsidRDefault="00124125" w:rsidP="00905315">
            <w:pPr>
              <w:rPr>
                <w:lang w:val="es-ES"/>
              </w:rPr>
            </w:pPr>
            <w:r w:rsidRPr="004C1A35">
              <w:rPr>
                <w:lang w:val="es-ES"/>
              </w:rPr>
              <w:t xml:space="preserve">Conforme a lo estipulado en el número 62A del Convenio, y a raíz de los debates celebrados durante la reunión de 2026 del Consejo, se transmiten a la Conferencia de Plenipotenciarios los </w:t>
            </w:r>
            <w:r>
              <w:rPr>
                <w:lang w:val="es-ES"/>
              </w:rPr>
              <w:t xml:space="preserve">siguientes </w:t>
            </w:r>
            <w:r w:rsidRPr="004C1A35">
              <w:rPr>
                <w:lang w:val="es-ES"/>
              </w:rPr>
              <w:t>resultados del Grupo de Trabajo del Consejo sobre los Planes Estratégico y Financiero para 2028-2031 (GTC-PEF):</w:t>
            </w:r>
          </w:p>
          <w:p w14:paraId="52914B95" w14:textId="439D4C79" w:rsidR="00124125" w:rsidRPr="004C1A35" w:rsidRDefault="00905315" w:rsidP="00905315">
            <w:pPr>
              <w:pStyle w:val="enumlev1"/>
              <w:rPr>
                <w:lang w:val="es-ES"/>
              </w:rPr>
            </w:pPr>
            <w:r w:rsidRPr="00EE371B">
              <w:rPr>
                <w:lang w:val="es-ES"/>
              </w:rPr>
              <w:t>–</w:t>
            </w:r>
            <w:r w:rsidRPr="00EE371B">
              <w:tab/>
            </w:r>
            <w:hyperlink r:id="rId8" w:history="1">
              <w:proofErr w:type="spellStart"/>
              <w:r w:rsidR="00937A45" w:rsidRPr="00937A45">
                <w:rPr>
                  <w:rStyle w:val="Hyperlink"/>
                  <w:rFonts w:asciiTheme="minorHAnsi" w:hAnsiTheme="minorHAnsi"/>
                  <w:szCs w:val="24"/>
                  <w:lang w:val="es-ES"/>
                </w:rPr>
                <w:t>Addéndum</w:t>
              </w:r>
              <w:proofErr w:type="spellEnd"/>
              <w:r w:rsidR="00937A45" w:rsidRPr="00937A45">
                <w:rPr>
                  <w:rStyle w:val="Hyperlink"/>
                  <w:rFonts w:asciiTheme="minorHAnsi" w:hAnsiTheme="minorHAnsi"/>
                  <w:szCs w:val="24"/>
                  <w:lang w:val="es-ES"/>
                </w:rPr>
                <w:t xml:space="preserve"> 1 al Documento 32</w:t>
              </w:r>
            </w:hyperlink>
            <w:r w:rsidR="00937A45">
              <w:rPr>
                <w:lang w:val="es-ES"/>
              </w:rPr>
              <w:t>: P</w:t>
            </w:r>
            <w:r w:rsidR="00124125" w:rsidRPr="004C1A35">
              <w:rPr>
                <w:lang w:val="es-ES"/>
              </w:rPr>
              <w:t>royecto de Anexo 1 a la Resolución</w:t>
            </w:r>
            <w:r w:rsidR="00124125">
              <w:rPr>
                <w:lang w:val="es-ES"/>
              </w:rPr>
              <w:t> </w:t>
            </w:r>
            <w:r w:rsidR="00124125" w:rsidRPr="004C1A35">
              <w:rPr>
                <w:lang w:val="es-ES"/>
              </w:rPr>
              <w:t>71: Plan Estratégico de la Unión para 2028-2031</w:t>
            </w:r>
            <w:r w:rsidR="00124125">
              <w:rPr>
                <w:lang w:val="es-ES"/>
              </w:rPr>
              <w:t>.</w:t>
            </w:r>
          </w:p>
          <w:p w14:paraId="2B0D6900" w14:textId="79DB23D2" w:rsidR="00124125" w:rsidRPr="004C1A35" w:rsidRDefault="00905315" w:rsidP="008B2F9A">
            <w:pPr>
              <w:pStyle w:val="enumlev1"/>
              <w:rPr>
                <w:lang w:val="es-ES"/>
              </w:rPr>
            </w:pPr>
            <w:r w:rsidRPr="00EE371B">
              <w:rPr>
                <w:lang w:val="es-ES"/>
              </w:rPr>
              <w:t>–</w:t>
            </w:r>
            <w:r w:rsidRPr="00EE371B">
              <w:tab/>
            </w:r>
            <w:hyperlink r:id="rId9" w:history="1">
              <w:proofErr w:type="spellStart"/>
              <w:r w:rsidR="00937A45" w:rsidRPr="00937A45">
                <w:rPr>
                  <w:rStyle w:val="Hyperlink"/>
                  <w:rFonts w:asciiTheme="minorHAnsi" w:hAnsiTheme="minorHAnsi"/>
                  <w:szCs w:val="24"/>
                  <w:lang w:val="es-ES"/>
                </w:rPr>
                <w:t>Addéndum</w:t>
              </w:r>
              <w:proofErr w:type="spellEnd"/>
              <w:r w:rsidR="00937A45" w:rsidRPr="00937A45">
                <w:rPr>
                  <w:rStyle w:val="Hyperlink"/>
                  <w:rFonts w:asciiTheme="minorHAnsi" w:hAnsiTheme="minorHAnsi"/>
                  <w:szCs w:val="24"/>
                  <w:lang w:val="es-ES"/>
                </w:rPr>
                <w:t xml:space="preserve"> 2 al Documento 32</w:t>
              </w:r>
            </w:hyperlink>
            <w:r w:rsidR="00937A45">
              <w:rPr>
                <w:lang w:val="es-ES"/>
              </w:rPr>
              <w:t>:</w:t>
            </w:r>
            <w:r w:rsidR="00937A45" w:rsidRPr="00937A45">
              <w:rPr>
                <w:lang w:val="es-ES"/>
              </w:rPr>
              <w:t xml:space="preserve"> </w:t>
            </w:r>
            <w:r w:rsidR="00937A45">
              <w:rPr>
                <w:lang w:val="es-ES"/>
              </w:rPr>
              <w:t>P</w:t>
            </w:r>
            <w:r w:rsidR="00124125" w:rsidRPr="004C1A35">
              <w:rPr>
                <w:lang w:val="es-ES"/>
              </w:rPr>
              <w:t>royecto de Anexo 2 a la Resolución</w:t>
            </w:r>
            <w:r w:rsidR="00124125">
              <w:rPr>
                <w:lang w:val="es-ES"/>
              </w:rPr>
              <w:t> </w:t>
            </w:r>
            <w:r w:rsidR="00124125" w:rsidRPr="004C1A35">
              <w:rPr>
                <w:lang w:val="es-ES"/>
              </w:rPr>
              <w:t>71: Análisis de situación</w:t>
            </w:r>
            <w:r w:rsidR="00124125">
              <w:rPr>
                <w:lang w:val="es-ES"/>
              </w:rPr>
              <w:t>.</w:t>
            </w:r>
          </w:p>
          <w:p w14:paraId="3C81DE9F" w14:textId="28025AD4" w:rsidR="00124125" w:rsidRPr="004C1A35" w:rsidRDefault="00905315" w:rsidP="008B2F9A">
            <w:pPr>
              <w:pStyle w:val="enumlev1"/>
              <w:rPr>
                <w:lang w:val="es-ES"/>
              </w:rPr>
            </w:pPr>
            <w:r w:rsidRPr="00905315">
              <w:rPr>
                <w:lang w:val="es-ES"/>
              </w:rPr>
              <w:t>–</w:t>
            </w:r>
            <w:r w:rsidRPr="00905315">
              <w:tab/>
            </w:r>
            <w:hyperlink r:id="rId10" w:history="1">
              <w:proofErr w:type="spellStart"/>
              <w:r w:rsidR="00937A45" w:rsidRPr="00937A45">
                <w:rPr>
                  <w:rStyle w:val="Hyperlink"/>
                  <w:rFonts w:asciiTheme="minorHAnsi" w:hAnsiTheme="minorHAnsi"/>
                  <w:szCs w:val="24"/>
                  <w:lang w:val="es-ES"/>
                </w:rPr>
                <w:t>Addéndum</w:t>
              </w:r>
              <w:proofErr w:type="spellEnd"/>
              <w:r w:rsidR="00937A45" w:rsidRPr="00937A45">
                <w:rPr>
                  <w:rStyle w:val="Hyperlink"/>
                  <w:rFonts w:asciiTheme="minorHAnsi" w:hAnsiTheme="minorHAnsi"/>
                  <w:szCs w:val="24"/>
                  <w:lang w:val="es-ES"/>
                </w:rPr>
                <w:t xml:space="preserve"> 3 al Documento 32</w:t>
              </w:r>
            </w:hyperlink>
            <w:r w:rsidR="00937A45">
              <w:rPr>
                <w:lang w:val="es-ES"/>
              </w:rPr>
              <w:t>: P</w:t>
            </w:r>
            <w:r w:rsidR="00124125" w:rsidRPr="004C1A35">
              <w:rPr>
                <w:lang w:val="es-ES"/>
              </w:rPr>
              <w:t>royecto de Anexo 3 a la Resolución</w:t>
            </w:r>
            <w:r w:rsidR="00124125">
              <w:rPr>
                <w:lang w:val="es-ES"/>
              </w:rPr>
              <w:t> </w:t>
            </w:r>
            <w:r w:rsidR="00124125" w:rsidRPr="004C1A35">
              <w:rPr>
                <w:lang w:val="es-ES"/>
              </w:rPr>
              <w:t>71: Glosario de términos</w:t>
            </w:r>
            <w:r w:rsidR="00124125">
              <w:rPr>
                <w:lang w:val="es-ES"/>
              </w:rPr>
              <w:t>.</w:t>
            </w:r>
          </w:p>
          <w:p w14:paraId="5D464763" w14:textId="55B490C7" w:rsidR="00124125" w:rsidRPr="004C1A35" w:rsidRDefault="00124125" w:rsidP="00905315">
            <w:pPr>
              <w:rPr>
                <w:lang w:val="es-ES"/>
              </w:rPr>
            </w:pPr>
            <w:r w:rsidRPr="004C1A35">
              <w:rPr>
                <w:lang w:val="es-ES"/>
              </w:rPr>
              <w:t>En cuanto a las disposiciones de la Resolución</w:t>
            </w:r>
            <w:r>
              <w:rPr>
                <w:lang w:val="es-ES"/>
              </w:rPr>
              <w:t> </w:t>
            </w:r>
            <w:r w:rsidRPr="004C1A35">
              <w:rPr>
                <w:lang w:val="es-ES"/>
              </w:rPr>
              <w:t xml:space="preserve">71 (Rev. Bucarest, 2022), dado que no fueron debatidas por el GTC-PEF, el Consejo decidió posponer el examen de </w:t>
            </w:r>
            <w:r>
              <w:rPr>
                <w:lang w:val="es-ES"/>
              </w:rPr>
              <w:t>dicha</w:t>
            </w:r>
            <w:r w:rsidRPr="004C1A35">
              <w:rPr>
                <w:lang w:val="es-ES"/>
              </w:rPr>
              <w:t xml:space="preserve"> Resolución hasta la</w:t>
            </w:r>
            <w:r w:rsidR="00F61AC5">
              <w:rPr>
                <w:lang w:val="es-ES"/>
              </w:rPr>
              <w:t xml:space="preserve"> </w:t>
            </w:r>
            <w:r w:rsidRPr="004C1A35">
              <w:rPr>
                <w:lang w:val="es-ES"/>
              </w:rPr>
              <w:t>PP</w:t>
            </w:r>
            <w:r w:rsidR="00270E94">
              <w:rPr>
                <w:lang w:val="es-ES"/>
              </w:rPr>
              <w:noBreakHyphen/>
            </w:r>
            <w:r w:rsidRPr="004C1A35">
              <w:rPr>
                <w:lang w:val="es-ES"/>
              </w:rPr>
              <w:t>26.</w:t>
            </w:r>
          </w:p>
          <w:p w14:paraId="6C2D81B2" w14:textId="77777777" w:rsidR="00124125" w:rsidRPr="004C1A35" w:rsidRDefault="00124125" w:rsidP="00905315">
            <w:pPr>
              <w:rPr>
                <w:lang w:val="es-ES"/>
              </w:rPr>
            </w:pPr>
            <w:r w:rsidRPr="004C1A35">
              <w:rPr>
                <w:lang w:val="es-ES"/>
              </w:rPr>
              <w:t xml:space="preserve">El informe sobre los resultados de las tareas encomendadas a la Secretaría por el Consejo en su reunión de 2026, publicado como </w:t>
            </w:r>
            <w:hyperlink r:id="rId11" w:history="1">
              <w:r w:rsidRPr="00287DA1">
                <w:rPr>
                  <w:rStyle w:val="Hyperlink"/>
                  <w:lang w:val="es-ES"/>
                </w:rPr>
                <w:t>Documento 33</w:t>
              </w:r>
            </w:hyperlink>
            <w:r>
              <w:rPr>
                <w:lang w:val="es-ES"/>
              </w:rPr>
              <w:t>,</w:t>
            </w:r>
            <w:r w:rsidRPr="004C1A35">
              <w:rPr>
                <w:lang w:val="es-ES"/>
              </w:rPr>
              <w:t xml:space="preserve"> se somete asimismo a la consideración de la Conferencia de Plenipotenciarios junto con el presente informe. </w:t>
            </w:r>
          </w:p>
          <w:p w14:paraId="60C2F43E" w14:textId="74C23AAD" w:rsidR="00124125" w:rsidRPr="004C1A35" w:rsidRDefault="00124125" w:rsidP="006032BE">
            <w:pPr>
              <w:rPr>
                <w:lang w:val="es-ES"/>
              </w:rPr>
            </w:pPr>
            <w:r w:rsidRPr="004C1A35">
              <w:rPr>
                <w:lang w:val="es-ES"/>
              </w:rPr>
              <w:t>A título informativo, el informe del GTC-PEF figura en el Documento</w:t>
            </w:r>
            <w:r>
              <w:rPr>
                <w:lang w:val="es-ES"/>
              </w:rPr>
              <w:t xml:space="preserve"> </w:t>
            </w:r>
            <w:hyperlink r:id="rId12" w:history="1">
              <w:r w:rsidRPr="00287DA1">
                <w:rPr>
                  <w:rStyle w:val="Hyperlink"/>
                  <w:lang w:val="es-ES"/>
                </w:rPr>
                <w:t>C26/31</w:t>
              </w:r>
            </w:hyperlink>
            <w:r w:rsidR="005B4018">
              <w:rPr>
                <w:lang w:val="es-ES"/>
              </w:rPr>
              <w:t xml:space="preserve"> y</w:t>
            </w:r>
            <w:r w:rsidRPr="004C1A35">
              <w:rPr>
                <w:lang w:val="es-ES"/>
              </w:rPr>
              <w:t xml:space="preserve"> los resúmenes de los debates entablados en la quinta y la séptima sesiones plenarias de la reunión de 2026 del Consejo en los Documentos</w:t>
            </w:r>
            <w:r>
              <w:rPr>
                <w:lang w:val="es-ES"/>
              </w:rPr>
              <w:t xml:space="preserve"> </w:t>
            </w:r>
            <w:hyperlink r:id="rId13" w:history="1">
              <w:r w:rsidRPr="004200B4">
                <w:rPr>
                  <w:rStyle w:val="Hyperlink"/>
                  <w:lang w:val="es-ES"/>
                </w:rPr>
                <w:t>C26/122</w:t>
              </w:r>
            </w:hyperlink>
            <w:r w:rsidR="005B4018">
              <w:rPr>
                <w:szCs w:val="24"/>
                <w:lang w:val="es-ES"/>
              </w:rPr>
              <w:t xml:space="preserve"> y</w:t>
            </w:r>
            <w:r w:rsidRPr="004C1A35">
              <w:rPr>
                <w:szCs w:val="24"/>
                <w:lang w:val="es-ES"/>
              </w:rPr>
              <w:t xml:space="preserve"> </w:t>
            </w:r>
            <w:hyperlink r:id="rId14" w:history="1">
              <w:r w:rsidRPr="004200B4">
                <w:rPr>
                  <w:rStyle w:val="Hyperlink"/>
                  <w:szCs w:val="24"/>
                  <w:lang w:val="es-ES"/>
                </w:rPr>
                <w:t>C26/124</w:t>
              </w:r>
            </w:hyperlink>
            <w:r>
              <w:rPr>
                <w:szCs w:val="24"/>
                <w:lang w:val="es-ES"/>
              </w:rPr>
              <w:t>.</w:t>
            </w:r>
          </w:p>
        </w:tc>
      </w:tr>
    </w:tbl>
    <w:p w14:paraId="43504EFF" w14:textId="2AD8B133" w:rsidR="00255FA1" w:rsidRDefault="00255FA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rStyle w:val="PageNumber"/>
        </w:rPr>
      </w:pPr>
    </w:p>
    <w:sectPr w:rsidR="00255FA1" w:rsidSect="00A70E95">
      <w:headerReference w:type="default" r:id="rId15"/>
      <w:footerReference w:type="first" r:id="rId16"/>
      <w:type w:val="continuous"/>
      <w:pgSz w:w="11913" w:h="16834"/>
      <w:pgMar w:top="1418" w:right="1134" w:bottom="1418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EBBF2" w14:textId="77777777" w:rsidR="00DC6AE9" w:rsidRDefault="00DC6AE9">
      <w:r>
        <w:separator/>
      </w:r>
    </w:p>
  </w:endnote>
  <w:endnote w:type="continuationSeparator" w:id="0">
    <w:p w14:paraId="33BF2A57" w14:textId="77777777" w:rsidR="00DC6AE9" w:rsidRDefault="00DC6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1C4C2" w14:textId="77777777" w:rsidR="004B07DB" w:rsidRPr="00BF32F2" w:rsidRDefault="004B07DB" w:rsidP="00BF32F2">
    <w:pPr>
      <w:pStyle w:val="firstfooter0"/>
      <w:spacing w:before="0" w:beforeAutospacing="0" w:after="0" w:afterAutospacing="0"/>
      <w:jc w:val="center"/>
      <w:rPr>
        <w:sz w:val="18"/>
        <w:szCs w:val="18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="003B5DC9" w:rsidRPr="009415B6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 w:rsidR="003B5DC9" w:rsidRPr="003B5DC9">
      <w:rPr>
        <w:color w:val="0000FF"/>
        <w:sz w:val="22"/>
        <w:szCs w:val="22"/>
        <w:u w:val="single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9B699" w14:textId="77777777" w:rsidR="00DC6AE9" w:rsidRDefault="00DC6AE9">
      <w:r>
        <w:t>____________________</w:t>
      </w:r>
    </w:p>
  </w:footnote>
  <w:footnote w:type="continuationSeparator" w:id="0">
    <w:p w14:paraId="5B78C2FA" w14:textId="77777777" w:rsidR="00DC6AE9" w:rsidRDefault="00DC6A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6726F" w14:textId="77777777" w:rsidR="00255FA1" w:rsidRDefault="00255FA1" w:rsidP="00255FA1">
    <w:pPr>
      <w:pStyle w:val="Header"/>
    </w:pPr>
    <w:r>
      <w:fldChar w:fldCharType="begin"/>
    </w:r>
    <w:r>
      <w:instrText xml:space="preserve"> PAGE </w:instrText>
    </w:r>
    <w:r>
      <w:fldChar w:fldCharType="separate"/>
    </w:r>
    <w:r w:rsidR="00B30C52">
      <w:rPr>
        <w:noProof/>
      </w:rPr>
      <w:t>2</w:t>
    </w:r>
    <w:r>
      <w:fldChar w:fldCharType="end"/>
    </w:r>
  </w:p>
  <w:p w14:paraId="0940CF9D" w14:textId="77777777" w:rsidR="00255FA1" w:rsidRDefault="00255FA1" w:rsidP="00C43474">
    <w:pPr>
      <w:pStyle w:val="Header"/>
    </w:pPr>
    <w:r>
      <w:rPr>
        <w:lang w:val="en-US"/>
      </w:rPr>
      <w:t>PP</w:t>
    </w:r>
    <w:r w:rsidR="009D1BE0">
      <w:rPr>
        <w:lang w:val="en-US"/>
      </w:rPr>
      <w:t>2</w:t>
    </w:r>
    <w:r w:rsidR="009415B6">
      <w:rPr>
        <w:lang w:val="en-US"/>
      </w:rPr>
      <w:t>6</w:t>
    </w:r>
    <w:r>
      <w:t>/</w:t>
    </w:r>
    <w:proofErr w:type="spellStart"/>
    <w:r w:rsidR="00075113">
      <w:t>xx</w:t>
    </w:r>
    <w:proofErr w:type="spellEnd"/>
    <w:r w:rsidR="00075113">
      <w:t>-S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A30CCE"/>
    <w:multiLevelType w:val="hybridMultilevel"/>
    <w:tmpl w:val="864807C6"/>
    <w:lvl w:ilvl="0" w:tplc="F2B489EC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81127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8E0"/>
    <w:rsid w:val="0000188C"/>
    <w:rsid w:val="000507CA"/>
    <w:rsid w:val="00057402"/>
    <w:rsid w:val="00075113"/>
    <w:rsid w:val="000863AB"/>
    <w:rsid w:val="000A1523"/>
    <w:rsid w:val="000B1752"/>
    <w:rsid w:val="0010546D"/>
    <w:rsid w:val="00124125"/>
    <w:rsid w:val="00135F93"/>
    <w:rsid w:val="001632E3"/>
    <w:rsid w:val="001D4983"/>
    <w:rsid w:val="001D6EC3"/>
    <w:rsid w:val="001D787B"/>
    <w:rsid w:val="001E3D06"/>
    <w:rsid w:val="001F0B24"/>
    <w:rsid w:val="001F5B03"/>
    <w:rsid w:val="00225F6B"/>
    <w:rsid w:val="00237C17"/>
    <w:rsid w:val="00242376"/>
    <w:rsid w:val="0024647D"/>
    <w:rsid w:val="00255FA1"/>
    <w:rsid w:val="00262FF4"/>
    <w:rsid w:val="00270E94"/>
    <w:rsid w:val="00277985"/>
    <w:rsid w:val="00287DA1"/>
    <w:rsid w:val="002C6527"/>
    <w:rsid w:val="002E44FC"/>
    <w:rsid w:val="003308CB"/>
    <w:rsid w:val="00332982"/>
    <w:rsid w:val="003537B5"/>
    <w:rsid w:val="00357490"/>
    <w:rsid w:val="003707E5"/>
    <w:rsid w:val="00375610"/>
    <w:rsid w:val="00391611"/>
    <w:rsid w:val="003B5DC9"/>
    <w:rsid w:val="003D0027"/>
    <w:rsid w:val="003E6E73"/>
    <w:rsid w:val="00414891"/>
    <w:rsid w:val="004200B4"/>
    <w:rsid w:val="00470B63"/>
    <w:rsid w:val="00484B72"/>
    <w:rsid w:val="00491A25"/>
    <w:rsid w:val="004A346E"/>
    <w:rsid w:val="004A63A9"/>
    <w:rsid w:val="004B07DB"/>
    <w:rsid w:val="004B09D4"/>
    <w:rsid w:val="004B0BCB"/>
    <w:rsid w:val="004C27F5"/>
    <w:rsid w:val="004C39C6"/>
    <w:rsid w:val="004D2067"/>
    <w:rsid w:val="004D23BA"/>
    <w:rsid w:val="004E069C"/>
    <w:rsid w:val="004E08E0"/>
    <w:rsid w:val="004E28FB"/>
    <w:rsid w:val="004F4BB1"/>
    <w:rsid w:val="00504FD4"/>
    <w:rsid w:val="00507662"/>
    <w:rsid w:val="00521DA2"/>
    <w:rsid w:val="00523448"/>
    <w:rsid w:val="005359B6"/>
    <w:rsid w:val="005470E8"/>
    <w:rsid w:val="00550FCF"/>
    <w:rsid w:val="00556958"/>
    <w:rsid w:val="00567ED5"/>
    <w:rsid w:val="005A329F"/>
    <w:rsid w:val="005B4018"/>
    <w:rsid w:val="005D1164"/>
    <w:rsid w:val="005D6488"/>
    <w:rsid w:val="005F6278"/>
    <w:rsid w:val="00601280"/>
    <w:rsid w:val="006032BE"/>
    <w:rsid w:val="00641DBD"/>
    <w:rsid w:val="006426C0"/>
    <w:rsid w:val="006455D2"/>
    <w:rsid w:val="0065359E"/>
    <w:rsid w:val="006537F3"/>
    <w:rsid w:val="006A48C3"/>
    <w:rsid w:val="006B5512"/>
    <w:rsid w:val="006C190D"/>
    <w:rsid w:val="00720686"/>
    <w:rsid w:val="00737EFF"/>
    <w:rsid w:val="00746485"/>
    <w:rsid w:val="00750806"/>
    <w:rsid w:val="007875D2"/>
    <w:rsid w:val="007D61E2"/>
    <w:rsid w:val="007F6EBC"/>
    <w:rsid w:val="00810D8B"/>
    <w:rsid w:val="00813E4D"/>
    <w:rsid w:val="00815BD4"/>
    <w:rsid w:val="00855A6C"/>
    <w:rsid w:val="00882773"/>
    <w:rsid w:val="008B2F9A"/>
    <w:rsid w:val="008B4706"/>
    <w:rsid w:val="008B6676"/>
    <w:rsid w:val="008C3FA8"/>
    <w:rsid w:val="008E51C5"/>
    <w:rsid w:val="008F7109"/>
    <w:rsid w:val="00905315"/>
    <w:rsid w:val="009107B0"/>
    <w:rsid w:val="009220DE"/>
    <w:rsid w:val="00930E84"/>
    <w:rsid w:val="00937A45"/>
    <w:rsid w:val="009415B6"/>
    <w:rsid w:val="00956FE6"/>
    <w:rsid w:val="0099270D"/>
    <w:rsid w:val="0099551E"/>
    <w:rsid w:val="009A1A86"/>
    <w:rsid w:val="009C7B37"/>
    <w:rsid w:val="009D1BE0"/>
    <w:rsid w:val="009D4226"/>
    <w:rsid w:val="009E0C42"/>
    <w:rsid w:val="00A248A6"/>
    <w:rsid w:val="00A50BE3"/>
    <w:rsid w:val="00A70E95"/>
    <w:rsid w:val="00A72F79"/>
    <w:rsid w:val="00AA1F73"/>
    <w:rsid w:val="00AB190D"/>
    <w:rsid w:val="00AB34CA"/>
    <w:rsid w:val="00AC5F78"/>
    <w:rsid w:val="00AD400E"/>
    <w:rsid w:val="00AF0DC5"/>
    <w:rsid w:val="00B012B7"/>
    <w:rsid w:val="00B30C52"/>
    <w:rsid w:val="00B501AB"/>
    <w:rsid w:val="00B73978"/>
    <w:rsid w:val="00B77C4D"/>
    <w:rsid w:val="00BB13FE"/>
    <w:rsid w:val="00BC7EE2"/>
    <w:rsid w:val="00BF32F2"/>
    <w:rsid w:val="00BF5475"/>
    <w:rsid w:val="00C20ED7"/>
    <w:rsid w:val="00C42D2D"/>
    <w:rsid w:val="00C43474"/>
    <w:rsid w:val="00C61A48"/>
    <w:rsid w:val="00C80F8F"/>
    <w:rsid w:val="00C84355"/>
    <w:rsid w:val="00C84A65"/>
    <w:rsid w:val="00CA3051"/>
    <w:rsid w:val="00CD20D9"/>
    <w:rsid w:val="00CD701A"/>
    <w:rsid w:val="00D05AAE"/>
    <w:rsid w:val="00D05E6B"/>
    <w:rsid w:val="00D066F8"/>
    <w:rsid w:val="00D254A6"/>
    <w:rsid w:val="00D42B55"/>
    <w:rsid w:val="00D57D70"/>
    <w:rsid w:val="00DC6AE9"/>
    <w:rsid w:val="00DE3E41"/>
    <w:rsid w:val="00E0040E"/>
    <w:rsid w:val="00E05D81"/>
    <w:rsid w:val="00E53DFC"/>
    <w:rsid w:val="00E66FC3"/>
    <w:rsid w:val="00E677DD"/>
    <w:rsid w:val="00E77F17"/>
    <w:rsid w:val="00E809D8"/>
    <w:rsid w:val="00E921EC"/>
    <w:rsid w:val="00EB23D0"/>
    <w:rsid w:val="00EC395A"/>
    <w:rsid w:val="00EE371B"/>
    <w:rsid w:val="00F01632"/>
    <w:rsid w:val="00F04858"/>
    <w:rsid w:val="00F13AA4"/>
    <w:rsid w:val="00F3510D"/>
    <w:rsid w:val="00F43C07"/>
    <w:rsid w:val="00F43D44"/>
    <w:rsid w:val="00F61AC5"/>
    <w:rsid w:val="00F80E6E"/>
    <w:rsid w:val="00FD19EF"/>
    <w:rsid w:val="00FD7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297B3DC"/>
  <w15:docId w15:val="{DA5BDCCB-471A-4152-B5D1-EC2E7BE35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A63A9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s-ES_tradnl" w:eastAsia="en-US"/>
    </w:rPr>
  </w:style>
  <w:style w:type="paragraph" w:styleId="Heading1">
    <w:name w:val="heading 1"/>
    <w:basedOn w:val="Normal"/>
    <w:next w:val="Normal"/>
    <w:qFormat/>
    <w:rsid w:val="004A63A9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BB13FE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BB13FE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70E95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70E95"/>
    <w:pPr>
      <w:outlineLvl w:val="4"/>
    </w:pPr>
  </w:style>
  <w:style w:type="paragraph" w:styleId="Heading6">
    <w:name w:val="heading 6"/>
    <w:basedOn w:val="Heading4"/>
    <w:next w:val="Normal"/>
    <w:qFormat/>
    <w:rsid w:val="00A70E95"/>
    <w:pPr>
      <w:outlineLvl w:val="5"/>
    </w:pPr>
  </w:style>
  <w:style w:type="paragraph" w:styleId="Heading7">
    <w:name w:val="heading 7"/>
    <w:basedOn w:val="Heading4"/>
    <w:next w:val="Normal"/>
    <w:qFormat/>
    <w:rsid w:val="00A70E95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70E95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70E95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A70E95"/>
    <w:rPr>
      <w:position w:val="6"/>
      <w:sz w:val="16"/>
    </w:rPr>
  </w:style>
  <w:style w:type="paragraph" w:styleId="FootnoteText">
    <w:name w:val="footnote text"/>
    <w:basedOn w:val="Normal"/>
    <w:rsid w:val="00A70E95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70E95"/>
    <w:pPr>
      <w:ind w:left="567"/>
    </w:pPr>
  </w:style>
  <w:style w:type="paragraph" w:customStyle="1" w:styleId="Tablelegend">
    <w:name w:val="Table_legend"/>
    <w:basedOn w:val="Tabletext"/>
    <w:rsid w:val="00A70E95"/>
    <w:pPr>
      <w:spacing w:before="120"/>
    </w:pPr>
  </w:style>
  <w:style w:type="paragraph" w:customStyle="1" w:styleId="Tabletext">
    <w:name w:val="Table_text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70E95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70E95"/>
    <w:pPr>
      <w:spacing w:before="86"/>
      <w:ind w:left="567" w:hanging="567"/>
    </w:pPr>
  </w:style>
  <w:style w:type="paragraph" w:customStyle="1" w:styleId="enumlev2">
    <w:name w:val="enumlev2"/>
    <w:basedOn w:val="enumlev1"/>
    <w:rsid w:val="00A70E95"/>
    <w:pPr>
      <w:ind w:left="1134"/>
    </w:pPr>
  </w:style>
  <w:style w:type="paragraph" w:customStyle="1" w:styleId="enumlev3">
    <w:name w:val="enumlev3"/>
    <w:basedOn w:val="enumlev2"/>
    <w:rsid w:val="00A70E95"/>
    <w:pPr>
      <w:ind w:left="1701"/>
    </w:pPr>
  </w:style>
  <w:style w:type="paragraph" w:customStyle="1" w:styleId="Tablehead">
    <w:name w:val="Table_head"/>
    <w:basedOn w:val="Tabletext"/>
    <w:rsid w:val="00A70E95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A70E95"/>
    <w:pPr>
      <w:spacing w:before="240"/>
    </w:pPr>
  </w:style>
  <w:style w:type="paragraph" w:customStyle="1" w:styleId="AnnexNo">
    <w:name w:val="Annex_No"/>
    <w:basedOn w:val="Normal"/>
    <w:next w:val="Annexref"/>
    <w:rsid w:val="00BB13FE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BB13FE"/>
    <w:pPr>
      <w:jc w:val="center"/>
    </w:pPr>
    <w:rPr>
      <w:sz w:val="28"/>
    </w:rPr>
  </w:style>
  <w:style w:type="paragraph" w:customStyle="1" w:styleId="Annextitle">
    <w:name w:val="Annex_title"/>
    <w:basedOn w:val="Normal"/>
    <w:next w:val="Normal"/>
    <w:rsid w:val="00BB13FE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70E95"/>
  </w:style>
  <w:style w:type="paragraph" w:customStyle="1" w:styleId="Appendixref">
    <w:name w:val="Appendix_ref"/>
    <w:basedOn w:val="Annexref"/>
    <w:next w:val="Appendixtitle"/>
    <w:rsid w:val="00A70E95"/>
  </w:style>
  <w:style w:type="paragraph" w:customStyle="1" w:styleId="Appendixtitle">
    <w:name w:val="Appendix_title"/>
    <w:basedOn w:val="Annextitle"/>
    <w:next w:val="Normal"/>
    <w:rsid w:val="00A70E95"/>
  </w:style>
  <w:style w:type="paragraph" w:customStyle="1" w:styleId="Reftitle">
    <w:name w:val="Ref_title"/>
    <w:basedOn w:val="Normal"/>
    <w:next w:val="Reftext"/>
    <w:rsid w:val="00BB13FE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A70E95"/>
    <w:pPr>
      <w:ind w:left="567" w:hanging="567"/>
    </w:pPr>
  </w:style>
  <w:style w:type="paragraph" w:customStyle="1" w:styleId="Rectitle">
    <w:name w:val="Rec_title"/>
    <w:basedOn w:val="Normal"/>
    <w:next w:val="Heading1"/>
    <w:rsid w:val="004A63A9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A70E95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BB13FE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70E95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70E95"/>
    <w:pPr>
      <w:ind w:left="-1701" w:hanging="284"/>
    </w:pPr>
  </w:style>
  <w:style w:type="paragraph" w:customStyle="1" w:styleId="Title3">
    <w:name w:val="Title 3"/>
    <w:basedOn w:val="Title2"/>
    <w:next w:val="Normalaftertitle"/>
    <w:rsid w:val="00A70E95"/>
    <w:rPr>
      <w:caps w:val="0"/>
    </w:rPr>
  </w:style>
  <w:style w:type="paragraph" w:customStyle="1" w:styleId="Title2">
    <w:name w:val="Title 2"/>
    <w:basedOn w:val="Source"/>
    <w:next w:val="Title3"/>
    <w:rsid w:val="00A70E95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0A1523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A70E95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A70E95"/>
  </w:style>
  <w:style w:type="paragraph" w:customStyle="1" w:styleId="Chaptitle">
    <w:name w:val="Chap_title"/>
    <w:basedOn w:val="Arttitle"/>
    <w:next w:val="Normal"/>
    <w:rsid w:val="00A70E95"/>
  </w:style>
  <w:style w:type="paragraph" w:customStyle="1" w:styleId="Reasons">
    <w:name w:val="Reasons"/>
    <w:basedOn w:val="Normal"/>
    <w:rsid w:val="00A70E95"/>
  </w:style>
  <w:style w:type="paragraph" w:customStyle="1" w:styleId="ResNo">
    <w:name w:val="Res_No"/>
    <w:basedOn w:val="AnnexNo"/>
    <w:next w:val="Restitle"/>
    <w:rsid w:val="00A70E95"/>
  </w:style>
  <w:style w:type="paragraph" w:customStyle="1" w:styleId="Restitle">
    <w:name w:val="Res_title"/>
    <w:basedOn w:val="Annextitle"/>
    <w:next w:val="Normal"/>
    <w:rsid w:val="004A63A9"/>
  </w:style>
  <w:style w:type="paragraph" w:customStyle="1" w:styleId="AnnexNoS2">
    <w:name w:val="Annex_No_S2"/>
    <w:basedOn w:val="AnnexNo"/>
    <w:next w:val="Annexref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refS2">
    <w:name w:val="Annex_ref_S2"/>
    <w:basedOn w:val="Annexref"/>
    <w:next w:val="Annex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titleS2">
    <w:name w:val="Annex_title_S2"/>
    <w:basedOn w:val="Annex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NormalS2">
    <w:name w:val="Normal_S2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Section1">
    <w:name w:val="Section 1"/>
    <w:basedOn w:val="ChapNo"/>
    <w:next w:val="Normal"/>
    <w:rsid w:val="00A70E95"/>
    <w:rPr>
      <w:caps w:val="0"/>
    </w:rPr>
  </w:style>
  <w:style w:type="paragraph" w:customStyle="1" w:styleId="Section2">
    <w:name w:val="Section 2"/>
    <w:basedOn w:val="Section1"/>
    <w:next w:val="Normal"/>
    <w:rsid w:val="00A70E95"/>
    <w:pPr>
      <w:spacing w:before="240"/>
    </w:pPr>
    <w:rPr>
      <w:b/>
      <w:i/>
    </w:rPr>
  </w:style>
  <w:style w:type="paragraph" w:customStyle="1" w:styleId="AppendixNoS2">
    <w:name w:val="Appendix_No_S2"/>
    <w:basedOn w:val="AppendixNo"/>
    <w:next w:val="Appendixref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titleS2">
    <w:name w:val="Appendix_title_S2"/>
    <w:basedOn w:val="Appendix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BB13FE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BB13FE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4A63A9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BB13FE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70E95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70E95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ReasonsS2">
    <w:name w:val="Reasons_S2"/>
    <w:basedOn w:val="Reasons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4"/>
    </w:rPr>
  </w:style>
  <w:style w:type="paragraph" w:customStyle="1" w:styleId="ReftextS2">
    <w:name w:val="Ref_text_S2"/>
    <w:basedOn w:val="Reftex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BB13FE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4A63A9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70E95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itleS2">
    <w:name w:val="Table_title_S2"/>
    <w:basedOn w:val="Tabletitle"/>
    <w:next w:val="TabletextS2"/>
    <w:rsid w:val="00A70E95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abletextS2">
    <w:name w:val="Table_text_S2"/>
    <w:basedOn w:val="Tabletext"/>
    <w:rsid w:val="00A70E95"/>
    <w:pPr>
      <w:tabs>
        <w:tab w:val="left" w:pos="851"/>
      </w:tabs>
    </w:pPr>
    <w:rPr>
      <w:b/>
    </w:rPr>
  </w:style>
  <w:style w:type="paragraph" w:customStyle="1" w:styleId="TablelegendS2">
    <w:name w:val="Table_legend_S2"/>
    <w:basedOn w:val="Tablelegend"/>
    <w:rsid w:val="00A70E95"/>
    <w:pPr>
      <w:tabs>
        <w:tab w:val="left" w:pos="851"/>
      </w:tabs>
      <w:spacing w:after="0"/>
    </w:pPr>
    <w:rPr>
      <w:b/>
    </w:rPr>
  </w:style>
  <w:style w:type="paragraph" w:customStyle="1" w:styleId="FooterS2">
    <w:name w:val="Footer_S2"/>
    <w:basedOn w:val="Footer"/>
    <w:rsid w:val="00A70E95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70E95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70E95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styleId="Date">
    <w:name w:val="Date"/>
    <w:basedOn w:val="Normal"/>
    <w:rsid w:val="00A70E95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HeadingbS2">
    <w:name w:val="Headingb_S2"/>
    <w:basedOn w:val="Headingb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70E95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4A63A9"/>
    <w:pPr>
      <w:spacing w:before="160"/>
      <w:outlineLvl w:val="0"/>
    </w:pPr>
    <w:rPr>
      <w:b w:val="0"/>
      <w:i/>
    </w:rPr>
  </w:style>
  <w:style w:type="paragraph" w:customStyle="1" w:styleId="FirstFooter">
    <w:name w:val="FirstFooter"/>
    <w:basedOn w:val="Footer"/>
    <w:rsid w:val="00A70E95"/>
    <w:rPr>
      <w:caps w:val="0"/>
    </w:rPr>
  </w:style>
  <w:style w:type="paragraph" w:styleId="TOC9">
    <w:name w:val="toc 9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leader="dot" w:pos="9645"/>
      </w:tabs>
      <w:ind w:left="1920"/>
    </w:pPr>
  </w:style>
  <w:style w:type="paragraph" w:customStyle="1" w:styleId="Heading1c">
    <w:name w:val="Heading 1c"/>
    <w:basedOn w:val="Heading1"/>
    <w:next w:val="Normal"/>
    <w:rsid w:val="000863AB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4A63A9"/>
    <w:rPr>
      <w:b w:val="0"/>
      <w:i/>
    </w:rPr>
  </w:style>
  <w:style w:type="paragraph" w:customStyle="1" w:styleId="Heading2iS2">
    <w:name w:val="Heading 2i_S2"/>
    <w:basedOn w:val="Heading2i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PageNumber">
    <w:name w:val="page number"/>
    <w:basedOn w:val="DefaultParagraphFont"/>
    <w:rsid w:val="004A63A9"/>
    <w:rPr>
      <w:rFonts w:ascii="Calibri" w:hAnsi="Calibri"/>
    </w:rPr>
  </w:style>
  <w:style w:type="character" w:styleId="Hyperlink">
    <w:name w:val="Hyperlink"/>
    <w:aliases w:val="超级链接,Style 58,超?级链"/>
    <w:basedOn w:val="DefaultParagraphFont"/>
    <w:uiPriority w:val="99"/>
    <w:rsid w:val="000863AB"/>
    <w:rPr>
      <w:rFonts w:ascii="Calibri" w:hAnsi="Calibri"/>
      <w:color w:val="0000FF"/>
      <w:u w:val="single"/>
    </w:rPr>
  </w:style>
  <w:style w:type="paragraph" w:customStyle="1" w:styleId="Head">
    <w:name w:val="Head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</w:pPr>
  </w:style>
  <w:style w:type="paragraph" w:customStyle="1" w:styleId="Heading1pv">
    <w:name w:val="Heading 1pv"/>
    <w:basedOn w:val="Heading1"/>
    <w:next w:val="Normalpv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Normalpv">
    <w:name w:val="Normal pv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2pv">
    <w:name w:val="Heading 2pv"/>
    <w:basedOn w:val="Heading1pv"/>
    <w:next w:val="Normalpv"/>
    <w:rsid w:val="00A70E95"/>
    <w:pPr>
      <w:spacing w:before="320"/>
      <w:outlineLvl w:val="1"/>
    </w:pPr>
  </w:style>
  <w:style w:type="paragraph" w:customStyle="1" w:styleId="Heading3pv">
    <w:name w:val="Heading 3pv"/>
    <w:basedOn w:val="Heading1pv"/>
    <w:next w:val="Normalpv"/>
    <w:rsid w:val="00A70E95"/>
    <w:pPr>
      <w:spacing w:before="200"/>
      <w:outlineLvl w:val="2"/>
    </w:pPr>
  </w:style>
  <w:style w:type="paragraph" w:customStyle="1" w:styleId="NormalendS2">
    <w:name w:val="Normal_end_S2"/>
    <w:basedOn w:val="Normal"/>
    <w:qFormat/>
    <w:rsid w:val="00F80E6E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0"/>
      <w:textAlignment w:val="auto"/>
    </w:pPr>
  </w:style>
  <w:style w:type="paragraph" w:customStyle="1" w:styleId="Dectitle">
    <w:name w:val="Dec_title"/>
    <w:basedOn w:val="Rectitle"/>
    <w:next w:val="Normalaftertitle"/>
    <w:qFormat/>
    <w:rsid w:val="009A1A86"/>
  </w:style>
  <w:style w:type="paragraph" w:customStyle="1" w:styleId="DecNo">
    <w:name w:val="Dec_No"/>
    <w:basedOn w:val="RecNo"/>
    <w:next w:val="Dectitle"/>
    <w:qFormat/>
    <w:rsid w:val="009A1A86"/>
  </w:style>
  <w:style w:type="paragraph" w:customStyle="1" w:styleId="DectitleS2">
    <w:name w:val="Dec_title_S2"/>
    <w:basedOn w:val="RestitleS2"/>
    <w:next w:val="Normal"/>
    <w:qFormat/>
    <w:rsid w:val="009A1A86"/>
  </w:style>
  <w:style w:type="paragraph" w:customStyle="1" w:styleId="DecNoS2">
    <w:name w:val="Dec_No_S2"/>
    <w:basedOn w:val="ResNoS2"/>
    <w:next w:val="DectitleS2"/>
    <w:qFormat/>
    <w:rsid w:val="009A1A86"/>
  </w:style>
  <w:style w:type="paragraph" w:customStyle="1" w:styleId="SectionNo">
    <w:name w:val="Section_No"/>
    <w:basedOn w:val="ArtNo"/>
    <w:next w:val="Normal"/>
    <w:qFormat/>
    <w:rsid w:val="00CD20D9"/>
    <w:rPr>
      <w:lang w:val="en-GB"/>
    </w:rPr>
  </w:style>
  <w:style w:type="paragraph" w:customStyle="1" w:styleId="SectionNoS2">
    <w:name w:val="Section_No_S2"/>
    <w:basedOn w:val="ArtNoS2"/>
    <w:next w:val="Normal"/>
    <w:qFormat/>
    <w:rsid w:val="00CD20D9"/>
    <w:rPr>
      <w:lang w:val="en-GB"/>
    </w:rPr>
  </w:style>
  <w:style w:type="paragraph" w:customStyle="1" w:styleId="Sectiontitle">
    <w:name w:val="Section_title"/>
    <w:basedOn w:val="Arttitle"/>
    <w:next w:val="Normalaftertitle"/>
    <w:qFormat/>
    <w:rsid w:val="00CD20D9"/>
    <w:rPr>
      <w:lang w:val="en-GB"/>
    </w:rPr>
  </w:style>
  <w:style w:type="paragraph" w:customStyle="1" w:styleId="SectiontitleS2">
    <w:name w:val="Section_title_S2"/>
    <w:basedOn w:val="ArttitleS2"/>
    <w:next w:val="Normal"/>
    <w:qFormat/>
    <w:rsid w:val="00CD20D9"/>
    <w:rPr>
      <w:lang w:val="en-GB"/>
    </w:rPr>
  </w:style>
  <w:style w:type="paragraph" w:customStyle="1" w:styleId="firstfooter0">
    <w:name w:val="firstfooter"/>
    <w:basedOn w:val="Normal"/>
    <w:rsid w:val="004B07DB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Agendaitem">
    <w:name w:val="Agenda_item"/>
    <w:basedOn w:val="Normal"/>
    <w:next w:val="Normal"/>
    <w:qFormat/>
    <w:rsid w:val="00255FA1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</w:rPr>
  </w:style>
  <w:style w:type="paragraph" w:customStyle="1" w:styleId="Committee">
    <w:name w:val="Committee"/>
    <w:basedOn w:val="Normal"/>
    <w:qFormat/>
    <w:rsid w:val="00255FA1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255FA1"/>
    <w:rPr>
      <w:rFonts w:ascii="Calibri" w:hAnsi="Calibri"/>
      <w:sz w:val="18"/>
      <w:lang w:val="es-ES_tradnl" w:eastAsia="en-US"/>
    </w:rPr>
  </w:style>
  <w:style w:type="paragraph" w:customStyle="1" w:styleId="Proposal">
    <w:name w:val="Proposal"/>
    <w:basedOn w:val="Normal"/>
    <w:next w:val="Normal"/>
    <w:rsid w:val="003D0027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  <w:lang w:val="en-GB"/>
    </w:rPr>
  </w:style>
  <w:style w:type="paragraph" w:styleId="BalloonText">
    <w:name w:val="Balloon Text"/>
    <w:basedOn w:val="Normal"/>
    <w:link w:val="BalloonTextChar"/>
    <w:semiHidden/>
    <w:unhideWhenUsed/>
    <w:rsid w:val="00AD400E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D400E"/>
    <w:rPr>
      <w:rFonts w:ascii="Tahoma" w:hAnsi="Tahoma" w:cs="Tahoma"/>
      <w:sz w:val="16"/>
      <w:szCs w:val="16"/>
      <w:lang w:val="es-ES_tradnl" w:eastAsia="en-US"/>
    </w:rPr>
  </w:style>
  <w:style w:type="paragraph" w:customStyle="1" w:styleId="OP">
    <w:name w:val="OP"/>
    <w:basedOn w:val="Normal"/>
    <w:next w:val="Normal"/>
    <w:qFormat/>
    <w:rsid w:val="00504FD4"/>
    <w:pPr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1200" w:after="240" w:line="480" w:lineRule="atLeast"/>
      <w:jc w:val="center"/>
    </w:pPr>
    <w:rPr>
      <w:b/>
      <w:sz w:val="32"/>
      <w:lang w:val="en-GB"/>
    </w:rPr>
  </w:style>
  <w:style w:type="paragraph" w:customStyle="1" w:styleId="OPtitle">
    <w:name w:val="OP_title"/>
    <w:basedOn w:val="Normal"/>
    <w:next w:val="Normalaftertitle"/>
    <w:qFormat/>
    <w:rsid w:val="00504FD4"/>
    <w:pPr>
      <w:jc w:val="center"/>
    </w:pPr>
    <w:rPr>
      <w:b/>
      <w:bCs/>
      <w:lang w:val="en-GB"/>
    </w:rPr>
  </w:style>
  <w:style w:type="paragraph" w:customStyle="1" w:styleId="VolumeTitle">
    <w:name w:val="VolumeTitle"/>
    <w:basedOn w:val="Normal"/>
    <w:next w:val="Normal"/>
    <w:rsid w:val="004B09D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504FD4"/>
  </w:style>
  <w:style w:type="character" w:styleId="UnresolvedMention">
    <w:name w:val="Unresolved Mention"/>
    <w:basedOn w:val="DefaultParagraphFont"/>
    <w:uiPriority w:val="99"/>
    <w:semiHidden/>
    <w:unhideWhenUsed/>
    <w:rsid w:val="003B5DC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057402"/>
    <w:rPr>
      <w:color w:val="800080" w:themeColor="followed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E0040E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0"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val="en-GB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E0040E"/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table" w:styleId="TableGrid">
    <w:name w:val="Table Grid"/>
    <w:basedOn w:val="TableNormal"/>
    <w:rsid w:val="00124125"/>
    <w:rPr>
      <w:rFonts w:asciiTheme="minorHAnsi" w:eastAsiaTheme="minorHAnsi" w:hAnsiTheme="minorHAnsi" w:cstheme="minorBidi"/>
      <w:sz w:val="22"/>
      <w:szCs w:val="22"/>
      <w:lang w:val="en-IN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tu.int/md/S26-PP-C-0032/es" TargetMode="External"/><Relationship Id="rId13" Type="http://schemas.openxmlformats.org/officeDocument/2006/relationships/hyperlink" Target="https://www.itu.int/md/S26-CL-C-0122/es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.itu.int/md/S26-CL-C-0031/es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itu.int/md/S26-PP-C-0033/es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www.itu.int/md/S26-PP-C-0032/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tu.int/md/S26-PP-C-0032/es" TargetMode="External"/><Relationship Id="rId14" Type="http://schemas.openxmlformats.org/officeDocument/2006/relationships/hyperlink" Target="https://www.itu.int/md/S26-CL-C-0124/es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26.itu.int/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1234</Characters>
  <Application>Microsoft Office Word</Application>
  <DocSecurity>0</DocSecurity>
  <Lines>35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1468</CharactersWithSpaces>
  <SharedDoc>false</SharedDoc>
  <HyperlinkBase/>
  <HLinks>
    <vt:vector size="6" baseType="variant">
      <vt:variant>
        <vt:i4>4194374</vt:i4>
      </vt:variant>
      <vt:variant>
        <vt:i4>12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ITU Plenipotentiary Conference (PP-26)</dc:subject>
  <dc:creator>ROMERO, Noemi</dc:creator>
  <cp:keywords>PP-26, PP26, ITU</cp:keywords>
  <dc:description/>
  <cp:lastModifiedBy>ITUGBS</cp:lastModifiedBy>
  <cp:revision>2</cp:revision>
  <dcterms:created xsi:type="dcterms:W3CDTF">2026-10-13T18:22:00Z</dcterms:created>
  <dcterms:modified xsi:type="dcterms:W3CDTF">2026-10-13T18:22:00Z</dcterms:modified>
  <cp:category>Conference document</cp:category>
</cp:coreProperties>
</file>