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tblpY="-612"/>
        <w:bidiVisual/>
        <w:tblW w:w="5017" w:type="pct"/>
        <w:tblLayout w:type="fixed"/>
        <w:tblLook w:val="0000" w:firstRow="0" w:lastRow="0" w:firstColumn="0" w:lastColumn="0" w:noHBand="0" w:noVBand="0"/>
      </w:tblPr>
      <w:tblGrid>
        <w:gridCol w:w="6620"/>
        <w:gridCol w:w="3052"/>
      </w:tblGrid>
      <w:tr w:rsidR="00EB3ADA" w:rsidRPr="003A0ECA" w14:paraId="4CB19088" w14:textId="77777777" w:rsidTr="00B947D2">
        <w:trPr>
          <w:cantSplit/>
          <w:trHeight w:val="20"/>
        </w:trPr>
        <w:tc>
          <w:tcPr>
            <w:tcW w:w="9672" w:type="dxa"/>
            <w:gridSpan w:val="2"/>
            <w:vAlign w:val="center"/>
          </w:tcPr>
          <w:p w14:paraId="651E0BA4" w14:textId="77777777" w:rsidR="00EB3ADA" w:rsidRPr="003A0ECA" w:rsidRDefault="00EB3ADA" w:rsidP="00B947D2">
            <w:pPr>
              <w:tabs>
                <w:tab w:val="clear" w:pos="567"/>
                <w:tab w:val="clear" w:pos="1134"/>
                <w:tab w:val="clear" w:pos="1701"/>
                <w:tab w:val="clear" w:pos="2268"/>
                <w:tab w:val="clear" w:pos="2835"/>
                <w:tab w:val="left" w:pos="794"/>
              </w:tabs>
              <w:overflowPunct/>
              <w:autoSpaceDE/>
              <w:autoSpaceDN/>
              <w:bidi w:val="0"/>
              <w:adjustRightInd/>
              <w:spacing w:before="0" w:line="240" w:lineRule="auto"/>
              <w:jc w:val="right"/>
              <w:textAlignment w:val="auto"/>
              <w:rPr>
                <w:rtl/>
                <w:lang w:val="en-US" w:eastAsia="zh-CN"/>
              </w:rPr>
            </w:pPr>
            <w:bookmarkStart w:id="0" w:name="ditulogo"/>
            <w:bookmarkEnd w:id="0"/>
            <w:r>
              <w:rPr>
                <w:noProof/>
                <w:rtl/>
                <w:lang w:val="ar-EG" w:eastAsia="zh-CN"/>
              </w:rPr>
              <w:drawing>
                <wp:anchor distT="0" distB="0" distL="0" distR="0" simplePos="0" relativeHeight="251658240" behindDoc="1" locked="0" layoutInCell="1" allowOverlap="1" wp14:anchorId="72D8A9D0" wp14:editId="7CF78F56">
                  <wp:simplePos x="0" y="0"/>
                  <wp:positionH relativeFrom="column">
                    <wp:posOffset>0</wp:posOffset>
                  </wp:positionH>
                  <wp:positionV relativeFrom="paragraph">
                    <wp:posOffset>0</wp:posOffset>
                  </wp:positionV>
                  <wp:extent cx="6660000" cy="972000"/>
                  <wp:effectExtent l="0" t="0" r="0" b="0"/>
                  <wp:wrapTight wrapText="bothSides">
                    <wp:wrapPolygon edited="0">
                      <wp:start x="124" y="1694"/>
                      <wp:lineTo x="0" y="8047"/>
                      <wp:lineTo x="0" y="12282"/>
                      <wp:lineTo x="124" y="16094"/>
                      <wp:lineTo x="247" y="17365"/>
                      <wp:lineTo x="927" y="18212"/>
                      <wp:lineTo x="2224" y="19059"/>
                      <wp:lineTo x="2533" y="19059"/>
                      <wp:lineTo x="4696" y="17365"/>
                      <wp:lineTo x="13778" y="16094"/>
                      <wp:lineTo x="16744" y="14400"/>
                      <wp:lineTo x="16744" y="6776"/>
                      <wp:lineTo x="14272" y="5929"/>
                      <wp:lineTo x="371" y="1694"/>
                      <wp:lineTo x="124" y="1694"/>
                    </wp:wrapPolygon>
                  </wp:wrapTight>
                  <wp:docPr id="798486711"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8486711" name="Picture 1" descr="A black background with a black square&#10;&#10;AI-generated content may be incorrect."/>
                          <pic:cNvPicPr/>
                        </pic:nvPicPr>
                        <pic:blipFill>
                          <a:blip r:embed="rId12">
                            <a:extLst>
                              <a:ext uri="{28A0092B-C50C-407E-A947-70E740481C1C}">
                                <a14:useLocalDpi xmlns:a14="http://schemas.microsoft.com/office/drawing/2010/main" val="0"/>
                              </a:ext>
                            </a:extLst>
                          </a:blip>
                          <a:stretch>
                            <a:fillRect/>
                          </a:stretch>
                        </pic:blipFill>
                        <pic:spPr>
                          <a:xfrm>
                            <a:off x="0" y="0"/>
                            <a:ext cx="6660000" cy="972000"/>
                          </a:xfrm>
                          <a:prstGeom prst="rect">
                            <a:avLst/>
                          </a:prstGeom>
                        </pic:spPr>
                      </pic:pic>
                    </a:graphicData>
                  </a:graphic>
                  <wp14:sizeRelH relativeFrom="margin">
                    <wp14:pctWidth>0</wp14:pctWidth>
                  </wp14:sizeRelH>
                  <wp14:sizeRelV relativeFrom="margin">
                    <wp14:pctHeight>0</wp14:pctHeight>
                  </wp14:sizeRelV>
                </wp:anchor>
              </w:drawing>
            </w:r>
          </w:p>
        </w:tc>
      </w:tr>
      <w:tr w:rsidR="00EB3ADA" w:rsidRPr="003A0ECA" w14:paraId="25960B30" w14:textId="77777777" w:rsidTr="00EB3ADA">
        <w:trPr>
          <w:cantSplit/>
          <w:trHeight w:val="283"/>
        </w:trPr>
        <w:tc>
          <w:tcPr>
            <w:tcW w:w="9672" w:type="dxa"/>
            <w:gridSpan w:val="2"/>
            <w:tcBorders>
              <w:bottom w:val="single" w:sz="12" w:space="0" w:color="71716F"/>
            </w:tcBorders>
          </w:tcPr>
          <w:p w14:paraId="53029835" w14:textId="77777777" w:rsidR="00EB3ADA" w:rsidRPr="003A0ECA" w:rsidRDefault="00EB3ADA" w:rsidP="00EB3ADA">
            <w:pPr>
              <w:tabs>
                <w:tab w:val="clear" w:pos="567"/>
                <w:tab w:val="clear" w:pos="1134"/>
                <w:tab w:val="clear" w:pos="1701"/>
                <w:tab w:val="clear" w:pos="2268"/>
                <w:tab w:val="clear" w:pos="2835"/>
                <w:tab w:val="left" w:pos="794"/>
              </w:tabs>
              <w:overflowPunct/>
              <w:autoSpaceDE/>
              <w:autoSpaceDN/>
              <w:adjustRightInd/>
              <w:spacing w:before="0" w:line="120" w:lineRule="auto"/>
              <w:textAlignment w:val="auto"/>
              <w:rPr>
                <w:lang w:val="en-US" w:eastAsia="zh-CN"/>
              </w:rPr>
            </w:pPr>
          </w:p>
        </w:tc>
      </w:tr>
      <w:tr w:rsidR="003A0ECA" w:rsidRPr="003A0ECA" w14:paraId="557FE0F7" w14:textId="77777777" w:rsidTr="00EB3ADA">
        <w:trPr>
          <w:cantSplit/>
          <w:trHeight w:val="255"/>
        </w:trPr>
        <w:tc>
          <w:tcPr>
            <w:tcW w:w="6620" w:type="dxa"/>
            <w:tcBorders>
              <w:top w:val="single" w:sz="12" w:space="0" w:color="71716F"/>
            </w:tcBorders>
          </w:tcPr>
          <w:p w14:paraId="0837F36D" w14:textId="77777777" w:rsidR="003A0ECA" w:rsidRPr="003A0ECA" w:rsidRDefault="003A0ECA" w:rsidP="00EB3ADA">
            <w:pPr>
              <w:tabs>
                <w:tab w:val="clear" w:pos="567"/>
                <w:tab w:val="clear" w:pos="1134"/>
                <w:tab w:val="clear" w:pos="1701"/>
                <w:tab w:val="clear" w:pos="2268"/>
                <w:tab w:val="clear" w:pos="2835"/>
                <w:tab w:val="left" w:pos="794"/>
              </w:tabs>
              <w:overflowPunct/>
              <w:autoSpaceDE/>
              <w:autoSpaceDN/>
              <w:adjustRightInd/>
              <w:spacing w:before="0" w:line="260" w:lineRule="exact"/>
              <w:textAlignment w:val="auto"/>
              <w:rPr>
                <w:b/>
                <w:bCs/>
                <w:rtl/>
                <w:lang w:val="en-US" w:eastAsia="zh-CN"/>
              </w:rPr>
            </w:pPr>
          </w:p>
        </w:tc>
        <w:tc>
          <w:tcPr>
            <w:tcW w:w="3052" w:type="dxa"/>
            <w:tcBorders>
              <w:top w:val="single" w:sz="12" w:space="0" w:color="71716F"/>
            </w:tcBorders>
          </w:tcPr>
          <w:p w14:paraId="65825EE8" w14:textId="77777777" w:rsidR="003A0ECA" w:rsidRPr="003A0ECA" w:rsidRDefault="003A0ECA" w:rsidP="00EB3ADA">
            <w:pPr>
              <w:tabs>
                <w:tab w:val="clear" w:pos="567"/>
                <w:tab w:val="clear" w:pos="1134"/>
                <w:tab w:val="clear" w:pos="1701"/>
                <w:tab w:val="clear" w:pos="2268"/>
                <w:tab w:val="clear" w:pos="2835"/>
                <w:tab w:val="left" w:pos="794"/>
              </w:tabs>
              <w:overflowPunct/>
              <w:autoSpaceDE/>
              <w:autoSpaceDN/>
              <w:adjustRightInd/>
              <w:spacing w:before="0" w:line="260" w:lineRule="exact"/>
              <w:textAlignment w:val="auto"/>
              <w:rPr>
                <w:b/>
                <w:bCs/>
                <w:lang w:val="en-US" w:eastAsia="zh-CN" w:bidi="ar-SY"/>
              </w:rPr>
            </w:pPr>
          </w:p>
        </w:tc>
      </w:tr>
      <w:tr w:rsidR="00F27DBC" w:rsidRPr="003A0ECA" w14:paraId="6235E645" w14:textId="77777777" w:rsidTr="00EB3ADA">
        <w:trPr>
          <w:cantSplit/>
        </w:trPr>
        <w:tc>
          <w:tcPr>
            <w:tcW w:w="6620" w:type="dxa"/>
          </w:tcPr>
          <w:p w14:paraId="25E65925" w14:textId="77777777" w:rsidR="00F27DBC" w:rsidRPr="00F27DBC" w:rsidRDefault="00F27DBC" w:rsidP="00F27DBC">
            <w:pPr>
              <w:pStyle w:val="Committee"/>
              <w:rPr>
                <w:rtl/>
                <w:lang w:eastAsia="zh-CN"/>
              </w:rPr>
            </w:pPr>
            <w:r w:rsidRPr="003A0ECA">
              <w:rPr>
                <w:rtl/>
                <w:lang w:eastAsia="zh-CN" w:bidi="ar-SY"/>
              </w:rPr>
              <w:t>الجلسة العامة</w:t>
            </w:r>
          </w:p>
        </w:tc>
        <w:tc>
          <w:tcPr>
            <w:tcW w:w="3052" w:type="dxa"/>
            <w:vAlign w:val="center"/>
          </w:tcPr>
          <w:p w14:paraId="10F6AC1F" w14:textId="77777777" w:rsidR="00F27DBC" w:rsidRPr="00BA773F" w:rsidRDefault="00F27DBC" w:rsidP="003A0ECA">
            <w:pPr>
              <w:tabs>
                <w:tab w:val="clear" w:pos="567"/>
                <w:tab w:val="clear" w:pos="1134"/>
                <w:tab w:val="clear" w:pos="1701"/>
                <w:tab w:val="clear" w:pos="2268"/>
                <w:tab w:val="clear" w:pos="2835"/>
              </w:tabs>
              <w:overflowPunct/>
              <w:autoSpaceDE/>
              <w:autoSpaceDN/>
              <w:adjustRightInd/>
              <w:spacing w:before="20" w:after="20" w:line="300" w:lineRule="exact"/>
              <w:jc w:val="left"/>
              <w:textAlignment w:val="auto"/>
              <w:rPr>
                <w:b/>
                <w:bCs/>
                <w:lang w:val="en-US" w:eastAsia="zh-CN" w:bidi="ar-SY"/>
              </w:rPr>
            </w:pPr>
            <w:r w:rsidRPr="00BA773F">
              <w:rPr>
                <w:b/>
                <w:bCs/>
                <w:rtl/>
                <w:lang w:eastAsia="zh-CN" w:bidi="ar-SY"/>
              </w:rPr>
              <w:t xml:space="preserve">الإضافة </w:t>
            </w:r>
            <w:r w:rsidRPr="00BA773F">
              <w:rPr>
                <w:b/>
                <w:bCs/>
                <w:lang w:eastAsia="zh-CN" w:bidi="ar-SY"/>
              </w:rPr>
              <w:t>3</w:t>
            </w:r>
            <w:r w:rsidRPr="00BA773F">
              <w:rPr>
                <w:b/>
                <w:bCs/>
                <w:rtl/>
                <w:lang w:eastAsia="zh-CN" w:bidi="ar-SY"/>
              </w:rPr>
              <w:br/>
              <w:t xml:space="preserve">للوثيقة </w:t>
            </w:r>
            <w:r w:rsidRPr="00BA773F">
              <w:rPr>
                <w:b/>
                <w:bCs/>
              </w:rPr>
              <w:t>24-A</w:t>
            </w:r>
          </w:p>
        </w:tc>
      </w:tr>
      <w:tr w:rsidR="00F27DBC" w:rsidRPr="003A0ECA" w14:paraId="06F65ABE" w14:textId="77777777" w:rsidTr="00EB3ADA">
        <w:trPr>
          <w:cantSplit/>
        </w:trPr>
        <w:tc>
          <w:tcPr>
            <w:tcW w:w="6620" w:type="dxa"/>
          </w:tcPr>
          <w:p w14:paraId="48CFCA12" w14:textId="77777777" w:rsidR="00F27DBC" w:rsidRPr="003A0ECA" w:rsidRDefault="00F27DBC"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lang w:val="en-US" w:eastAsia="zh-CN" w:bidi="ar-SY"/>
              </w:rPr>
            </w:pPr>
          </w:p>
        </w:tc>
        <w:tc>
          <w:tcPr>
            <w:tcW w:w="3052" w:type="dxa"/>
            <w:vAlign w:val="center"/>
          </w:tcPr>
          <w:p w14:paraId="6687E8AE" w14:textId="77777777" w:rsidR="00F27DBC" w:rsidRPr="00BA773F" w:rsidRDefault="00F27DBC"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rtl/>
                <w:lang w:val="en-US" w:eastAsia="zh-CN"/>
              </w:rPr>
            </w:pPr>
            <w:r w:rsidRPr="00BA773F">
              <w:rPr>
                <w:b/>
                <w:bCs/>
              </w:rPr>
              <w:t>19</w:t>
            </w:r>
            <w:r w:rsidRPr="00BA773F">
              <w:rPr>
                <w:b/>
                <w:bCs/>
                <w:rtl/>
              </w:rPr>
              <w:t xml:space="preserve"> أكتوبر </w:t>
            </w:r>
            <w:r w:rsidRPr="00BA773F">
              <w:rPr>
                <w:b/>
                <w:bCs/>
              </w:rPr>
              <w:t>2026</w:t>
            </w:r>
          </w:p>
        </w:tc>
      </w:tr>
      <w:tr w:rsidR="00F27DBC" w:rsidRPr="003A0ECA" w14:paraId="231702D9" w14:textId="77777777" w:rsidTr="00EB3ADA">
        <w:trPr>
          <w:cantSplit/>
        </w:trPr>
        <w:tc>
          <w:tcPr>
            <w:tcW w:w="6620" w:type="dxa"/>
          </w:tcPr>
          <w:p w14:paraId="3403E458" w14:textId="77777777" w:rsidR="00F27DBC" w:rsidRPr="003A0ECA" w:rsidRDefault="00F27DBC"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lang w:val="en-US" w:eastAsia="zh-CN"/>
              </w:rPr>
            </w:pPr>
          </w:p>
        </w:tc>
        <w:tc>
          <w:tcPr>
            <w:tcW w:w="3052" w:type="dxa"/>
            <w:vAlign w:val="center"/>
          </w:tcPr>
          <w:p w14:paraId="145BDC16" w14:textId="77777777" w:rsidR="00F27DBC" w:rsidRPr="00BA773F" w:rsidRDefault="00F27DBC"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lang w:val="en-US" w:eastAsia="zh-CN" w:bidi="ar-SY"/>
              </w:rPr>
            </w:pPr>
            <w:r w:rsidRPr="00BA773F">
              <w:rPr>
                <w:b/>
                <w:bCs/>
                <w:rtl/>
                <w:lang w:eastAsia="zh-CN" w:bidi="ar-SY"/>
              </w:rPr>
              <w:t>الأصل: بالإنكليزية</w:t>
            </w:r>
          </w:p>
        </w:tc>
      </w:tr>
      <w:tr w:rsidR="003A0ECA" w:rsidRPr="003A0ECA" w14:paraId="267F5435" w14:textId="77777777" w:rsidTr="00EB3ADA">
        <w:trPr>
          <w:cantSplit/>
        </w:trPr>
        <w:tc>
          <w:tcPr>
            <w:tcW w:w="6620" w:type="dxa"/>
          </w:tcPr>
          <w:p w14:paraId="44D503EA" w14:textId="77777777" w:rsidR="003A0ECA" w:rsidRPr="003A0ECA" w:rsidRDefault="003A0ECA"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lang w:val="en-US" w:eastAsia="zh-CN"/>
              </w:rPr>
            </w:pPr>
          </w:p>
        </w:tc>
        <w:tc>
          <w:tcPr>
            <w:tcW w:w="3052" w:type="dxa"/>
            <w:vAlign w:val="center"/>
          </w:tcPr>
          <w:p w14:paraId="3B0413FB" w14:textId="77777777" w:rsidR="003A0ECA" w:rsidRPr="00BA773F" w:rsidRDefault="003A0ECA"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lang w:val="en-US" w:eastAsia="zh-CN" w:bidi="ar-SY"/>
              </w:rPr>
            </w:pPr>
          </w:p>
        </w:tc>
      </w:tr>
      <w:tr w:rsidR="003A0ECA" w:rsidRPr="003A0ECA" w14:paraId="6EB19DE8" w14:textId="77777777" w:rsidTr="00EB3ADA">
        <w:trPr>
          <w:cantSplit/>
        </w:trPr>
        <w:tc>
          <w:tcPr>
            <w:tcW w:w="9672" w:type="dxa"/>
            <w:gridSpan w:val="2"/>
          </w:tcPr>
          <w:p w14:paraId="7DCE4ECA" w14:textId="77777777" w:rsidR="003A0ECA" w:rsidRPr="003A0ECA" w:rsidRDefault="003A0ECA" w:rsidP="003A0ECA">
            <w:pPr>
              <w:pStyle w:val="Source"/>
              <w:rPr>
                <w:lang w:eastAsia="zh-CN"/>
              </w:rPr>
            </w:pPr>
            <w:r w:rsidRPr="003A0ECA">
              <w:rPr>
                <w:rtl/>
                <w:lang w:eastAsia="zh-CN"/>
              </w:rPr>
              <w:t>إدارات الاتحاد الإفريقي للاتصالات</w:t>
            </w:r>
          </w:p>
        </w:tc>
      </w:tr>
      <w:tr w:rsidR="003A0ECA" w:rsidRPr="003A0ECA" w14:paraId="3C9C0613" w14:textId="77777777" w:rsidTr="00EB3ADA">
        <w:trPr>
          <w:cantSplit/>
        </w:trPr>
        <w:tc>
          <w:tcPr>
            <w:tcW w:w="9672" w:type="dxa"/>
            <w:gridSpan w:val="2"/>
          </w:tcPr>
          <w:p w14:paraId="2F03B74E" w14:textId="6A8A7AE3" w:rsidR="003A0ECA" w:rsidRPr="00A63F91" w:rsidRDefault="00A63F91" w:rsidP="003A0ECA">
            <w:pPr>
              <w:pStyle w:val="Title1"/>
              <w:rPr>
                <w:lang w:val="fr-CH" w:eastAsia="zh-CN" w:bidi="ar-SY"/>
              </w:rPr>
            </w:pPr>
            <w:r>
              <w:rPr>
                <w:rFonts w:hint="cs"/>
                <w:rtl/>
                <w:lang w:eastAsia="zh-CN" w:bidi="ar-SY"/>
              </w:rPr>
              <w:t>مشروع قرار جديد: قدرة الاتصالات/تكنولوجيا المعلومات والاتصالات على</w:t>
            </w:r>
            <w:r w:rsidR="00A3077F">
              <w:rPr>
                <w:rFonts w:hint="eastAsia"/>
                <w:rtl/>
                <w:lang w:eastAsia="zh-CN" w:bidi="ar-SY"/>
              </w:rPr>
              <w:t> </w:t>
            </w:r>
            <w:r>
              <w:rPr>
                <w:rFonts w:hint="cs"/>
                <w:rtl/>
                <w:lang w:eastAsia="zh-CN" w:bidi="ar-SY"/>
              </w:rPr>
              <w:t>الصمود</w:t>
            </w:r>
          </w:p>
        </w:tc>
      </w:tr>
      <w:tr w:rsidR="003A0ECA" w:rsidRPr="003A0ECA" w14:paraId="0506CCE6" w14:textId="77777777" w:rsidTr="00EB3ADA">
        <w:trPr>
          <w:cantSplit/>
        </w:trPr>
        <w:tc>
          <w:tcPr>
            <w:tcW w:w="9672" w:type="dxa"/>
            <w:gridSpan w:val="2"/>
          </w:tcPr>
          <w:p w14:paraId="48A1DF78" w14:textId="77777777" w:rsidR="003A0ECA" w:rsidRPr="003A0ECA" w:rsidRDefault="003A0ECA" w:rsidP="003A0ECA">
            <w:pPr>
              <w:pStyle w:val="Title2"/>
              <w:rPr>
                <w:lang w:val="en-US" w:eastAsia="zh-CN"/>
              </w:rPr>
            </w:pPr>
          </w:p>
        </w:tc>
      </w:tr>
      <w:tr w:rsidR="003A0ECA" w:rsidRPr="003A0ECA" w14:paraId="2573BBDE" w14:textId="77777777" w:rsidTr="00EB3ADA">
        <w:trPr>
          <w:cantSplit/>
        </w:trPr>
        <w:tc>
          <w:tcPr>
            <w:tcW w:w="9672" w:type="dxa"/>
            <w:gridSpan w:val="2"/>
          </w:tcPr>
          <w:p w14:paraId="70EF3FE9" w14:textId="77777777" w:rsidR="003A0ECA" w:rsidRPr="003A0ECA" w:rsidRDefault="003A0ECA" w:rsidP="003A0ECA">
            <w:pPr>
              <w:pStyle w:val="Agendaitem"/>
              <w:rPr>
                <w:lang w:eastAsia="zh-CN" w:bidi="ar-SY"/>
              </w:rPr>
            </w:pPr>
          </w:p>
        </w:tc>
      </w:tr>
    </w:tbl>
    <w:p w14:paraId="63FAEE9D" w14:textId="77777777" w:rsidR="00202773" w:rsidRDefault="00716FEB" w:rsidP="00966FE9">
      <w:pPr>
        <w:tabs>
          <w:tab w:val="clear" w:pos="567"/>
          <w:tab w:val="clear" w:pos="1134"/>
          <w:tab w:val="clear" w:pos="1701"/>
          <w:tab w:val="clear" w:pos="2268"/>
          <w:tab w:val="clear" w:pos="2835"/>
        </w:tabs>
        <w:overflowPunct/>
        <w:autoSpaceDE/>
        <w:autoSpaceDN/>
        <w:adjustRightInd/>
        <w:spacing w:before="0" w:line="240" w:lineRule="auto"/>
        <w:jc w:val="left"/>
        <w:textAlignment w:val="auto"/>
        <w:rPr>
          <w:rtl/>
        </w:rPr>
      </w:pPr>
      <w:r>
        <w:rPr>
          <w:rtl/>
        </w:rPr>
        <w:br w:type="page"/>
      </w:r>
    </w:p>
    <w:p w14:paraId="2CA0FB5E" w14:textId="77777777" w:rsidR="003E7A1E" w:rsidRDefault="00830B5F">
      <w:pPr>
        <w:pStyle w:val="Proposal"/>
      </w:pPr>
      <w:r>
        <w:lastRenderedPageBreak/>
        <w:t>ADD</w:t>
      </w:r>
      <w:r>
        <w:tab/>
        <w:t>AFCP/24A3/1</w:t>
      </w:r>
    </w:p>
    <w:p w14:paraId="36D80211" w14:textId="77777777" w:rsidR="003E7A1E" w:rsidRPr="006F0284" w:rsidRDefault="00830B5F" w:rsidP="006F0284">
      <w:pPr>
        <w:pStyle w:val="ResNo"/>
        <w:rPr>
          <w:rtl/>
        </w:rPr>
      </w:pPr>
      <w:r w:rsidRPr="006F0284">
        <w:rPr>
          <w:rtl/>
        </w:rPr>
        <w:t xml:space="preserve">مشـروع قـرار جديـد </w:t>
      </w:r>
      <w:r w:rsidRPr="006F0284">
        <w:t>[AFCP-2]</w:t>
      </w:r>
    </w:p>
    <w:p w14:paraId="17D41381" w14:textId="0C36DA1E" w:rsidR="003E7A1E" w:rsidRPr="006F0284" w:rsidRDefault="00AD15F6" w:rsidP="00813B64">
      <w:pPr>
        <w:pStyle w:val="Restitle"/>
        <w:rPr>
          <w:rtl/>
          <w:lang w:bidi="ar-SY"/>
        </w:rPr>
      </w:pPr>
      <w:r>
        <w:rPr>
          <w:rFonts w:hint="cs"/>
          <w:rtl/>
          <w:lang w:bidi="ar-SY"/>
        </w:rPr>
        <w:t xml:space="preserve">قدرة الاتصالات/تكنولوجيا </w:t>
      </w:r>
      <w:r w:rsidRPr="00813B64">
        <w:rPr>
          <w:rFonts w:hint="cs"/>
          <w:rtl/>
        </w:rPr>
        <w:t>المعلومات</w:t>
      </w:r>
      <w:r>
        <w:rPr>
          <w:rFonts w:hint="cs"/>
          <w:rtl/>
          <w:lang w:bidi="ar-SY"/>
        </w:rPr>
        <w:t xml:space="preserve"> والاتصالات على الصمود</w:t>
      </w:r>
    </w:p>
    <w:p w14:paraId="6F32DBE7" w14:textId="77777777" w:rsidR="006F0284" w:rsidRPr="00F23A5A" w:rsidRDefault="006F0284" w:rsidP="006F0284">
      <w:pPr>
        <w:pStyle w:val="Normalaftertitle"/>
        <w:rPr>
          <w:rtl/>
        </w:rPr>
      </w:pPr>
      <w:r w:rsidRPr="00F23A5A">
        <w:rPr>
          <w:rFonts w:hint="cs"/>
          <w:rtl/>
        </w:rPr>
        <w:t xml:space="preserve">إن مؤتمر المندوبين المفوضين للاتحاد الدولي للاتصالات (الدوحة، </w:t>
      </w:r>
      <w:r w:rsidRPr="00F23A5A">
        <w:t>2026</w:t>
      </w:r>
      <w:r w:rsidRPr="00F23A5A">
        <w:rPr>
          <w:rFonts w:hint="cs"/>
          <w:rtl/>
        </w:rPr>
        <w:t>)،</w:t>
      </w:r>
    </w:p>
    <w:p w14:paraId="0D2B2362" w14:textId="77777777" w:rsidR="006F0284" w:rsidRPr="006F0284" w:rsidRDefault="006F0284" w:rsidP="006F0284">
      <w:pPr>
        <w:pStyle w:val="Call"/>
        <w:rPr>
          <w:rtl/>
        </w:rPr>
      </w:pPr>
      <w:r w:rsidRPr="00AD15F6">
        <w:rPr>
          <w:rFonts w:hint="cs"/>
          <w:rtl/>
        </w:rPr>
        <w:t>إذ يذكِّر</w:t>
      </w:r>
    </w:p>
    <w:p w14:paraId="4AF920D2" w14:textId="21F4327C" w:rsidR="006F0284" w:rsidRPr="00AD15F6" w:rsidRDefault="006F0284" w:rsidP="00AD15F6">
      <w:pPr>
        <w:rPr>
          <w:rtl/>
        </w:rPr>
      </w:pPr>
      <w:r w:rsidRPr="006F0284">
        <w:rPr>
          <w:rFonts w:hint="cs"/>
          <w:i/>
          <w:iCs/>
          <w:rtl/>
          <w:lang w:bidi="ar-SA"/>
        </w:rPr>
        <w:t> </w:t>
      </w:r>
      <w:r w:rsidRPr="006F0284">
        <w:rPr>
          <w:i/>
          <w:iCs/>
          <w:rtl/>
          <w:lang w:bidi="ar-SA"/>
        </w:rPr>
        <w:t>أ</w:t>
      </w:r>
      <w:r w:rsidRPr="006F0284">
        <w:rPr>
          <w:rFonts w:hint="cs"/>
          <w:i/>
          <w:iCs/>
          <w:rtl/>
          <w:lang w:bidi="ar-SA"/>
        </w:rPr>
        <w:t> </w:t>
      </w:r>
      <w:r w:rsidRPr="006F0284">
        <w:rPr>
          <w:i/>
          <w:iCs/>
          <w:rtl/>
          <w:lang w:val="en-US"/>
        </w:rPr>
        <w:t>)</w:t>
      </w:r>
      <w:r>
        <w:rPr>
          <w:lang w:val="en-US"/>
        </w:rPr>
        <w:tab/>
      </w:r>
      <w:r w:rsidR="00AD15F6">
        <w:rPr>
          <w:rtl/>
        </w:rPr>
        <w:t xml:space="preserve">بالقرار </w:t>
      </w:r>
      <w:r w:rsidR="00AD15F6">
        <w:t>A/RES/79/1</w:t>
      </w:r>
      <w:r w:rsidR="00AD15F6">
        <w:rPr>
          <w:rtl/>
        </w:rPr>
        <w:t xml:space="preserve"> للجمعية العامة للأمم المتحدة </w:t>
      </w:r>
      <w:r w:rsidR="00AD15F6">
        <w:t>(UNGA)</w:t>
      </w:r>
      <w:r w:rsidR="00AD15F6">
        <w:rPr>
          <w:rtl/>
        </w:rPr>
        <w:t>، بشأن اعتماد ميثاق المستقبل؛</w:t>
      </w:r>
    </w:p>
    <w:p w14:paraId="045DAF83" w14:textId="465543B4" w:rsidR="006F0284" w:rsidRPr="008C2164" w:rsidRDefault="006F0284" w:rsidP="006F0284">
      <w:pPr>
        <w:rPr>
          <w:rtl/>
          <w:lang w:val="en-US"/>
        </w:rPr>
      </w:pPr>
      <w:r>
        <w:rPr>
          <w:rFonts w:hint="cs"/>
          <w:i/>
          <w:iCs/>
          <w:rtl/>
          <w:lang w:bidi="ar-SA"/>
        </w:rPr>
        <w:t>ب</w:t>
      </w:r>
      <w:r w:rsidRPr="006F0284">
        <w:rPr>
          <w:i/>
          <w:iCs/>
          <w:rtl/>
          <w:lang w:val="en-US"/>
        </w:rPr>
        <w:t>)</w:t>
      </w:r>
      <w:r>
        <w:rPr>
          <w:lang w:val="en-US"/>
        </w:rPr>
        <w:tab/>
      </w:r>
      <w:r w:rsidR="00AD15F6">
        <w:rPr>
          <w:rtl/>
        </w:rPr>
        <w:t xml:space="preserve">بالقرار </w:t>
      </w:r>
      <w:r w:rsidR="00D45582">
        <w:t>70/1</w:t>
      </w:r>
      <w:r w:rsidR="00AD15F6">
        <w:rPr>
          <w:rtl/>
        </w:rPr>
        <w:t xml:space="preserve"> للجمعية العامة للأمم المتحدة، بشأن تحويل عالمنا: خطة التنمية المستدامة لعام </w:t>
      </w:r>
      <w:r w:rsidR="00AD15F6">
        <w:t>2030</w:t>
      </w:r>
      <w:r w:rsidR="00AD15F6">
        <w:rPr>
          <w:rtl/>
        </w:rPr>
        <w:t xml:space="preserve">، ولا سيما </w:t>
      </w:r>
      <w:r w:rsidR="00A65DF3">
        <w:rPr>
          <w:rFonts w:hint="cs"/>
          <w:rtl/>
        </w:rPr>
        <w:t>ال</w:t>
      </w:r>
      <w:r w:rsidR="00AD15F6">
        <w:rPr>
          <w:rtl/>
        </w:rPr>
        <w:t>هدفي</w:t>
      </w:r>
      <w:r w:rsidR="00A65DF3">
        <w:rPr>
          <w:rFonts w:hint="cs"/>
          <w:rtl/>
        </w:rPr>
        <w:t>ن</w:t>
      </w:r>
      <w:r w:rsidR="00AD15F6">
        <w:rPr>
          <w:rtl/>
        </w:rPr>
        <w:t xml:space="preserve"> </w:t>
      </w:r>
      <w:r w:rsidR="00AD15F6">
        <w:t>12</w:t>
      </w:r>
      <w:r w:rsidR="00AD15F6">
        <w:rPr>
          <w:rtl/>
        </w:rPr>
        <w:t xml:space="preserve"> (الاستهلاك والإنتاج المسؤولان) </w:t>
      </w:r>
      <w:r w:rsidR="00AD15F6">
        <w:t>و13</w:t>
      </w:r>
      <w:r w:rsidR="00AD15F6">
        <w:rPr>
          <w:rtl/>
        </w:rPr>
        <w:t xml:space="preserve"> (العمل المناخي)</w:t>
      </w:r>
      <w:r w:rsidR="00A65DF3">
        <w:rPr>
          <w:rFonts w:hint="cs"/>
          <w:rtl/>
        </w:rPr>
        <w:t xml:space="preserve"> من أهداف التنمية المستدامة</w:t>
      </w:r>
      <w:r>
        <w:rPr>
          <w:rFonts w:hint="cs"/>
          <w:rtl/>
          <w:lang w:val="en-US"/>
        </w:rPr>
        <w:t>؛</w:t>
      </w:r>
    </w:p>
    <w:p w14:paraId="5C4AF8D2" w14:textId="120B9569" w:rsidR="006F0284" w:rsidRPr="00EA5C62" w:rsidRDefault="006F0284" w:rsidP="006F0284">
      <w:pPr>
        <w:rPr>
          <w:spacing w:val="-4"/>
          <w:rtl/>
          <w:lang w:val="en-US"/>
        </w:rPr>
      </w:pPr>
      <w:r w:rsidRPr="00EA5C62">
        <w:rPr>
          <w:rFonts w:hint="cs"/>
          <w:i/>
          <w:iCs/>
          <w:spacing w:val="-4"/>
          <w:rtl/>
          <w:lang w:bidi="ar-SA"/>
        </w:rPr>
        <w:t>ج</w:t>
      </w:r>
      <w:r w:rsidRPr="00EA5C62">
        <w:rPr>
          <w:i/>
          <w:iCs/>
          <w:spacing w:val="-4"/>
          <w:rtl/>
          <w:lang w:val="en-US"/>
        </w:rPr>
        <w:t>)</w:t>
      </w:r>
      <w:r w:rsidRPr="00EA5C62">
        <w:rPr>
          <w:spacing w:val="-4"/>
          <w:lang w:val="en-US"/>
        </w:rPr>
        <w:tab/>
      </w:r>
      <w:r w:rsidR="00AD15F6" w:rsidRPr="00EA5C62">
        <w:rPr>
          <w:spacing w:val="-4"/>
          <w:rtl/>
        </w:rPr>
        <w:t xml:space="preserve">بالقرار </w:t>
      </w:r>
      <w:r w:rsidR="00AD15F6" w:rsidRPr="00EA5C62">
        <w:rPr>
          <w:spacing w:val="-4"/>
        </w:rPr>
        <w:t>A/RES/80/173</w:t>
      </w:r>
      <w:r w:rsidR="00AD15F6" w:rsidRPr="00EA5C62">
        <w:rPr>
          <w:spacing w:val="-4"/>
          <w:rtl/>
        </w:rPr>
        <w:t xml:space="preserve"> للجمعية العامة للأمم المتحدة، بشأن الوثيقة الختامية للاجتماع الرفيع المستوى بشأن الاستعراض العام لتنفيذ نتائج القمة العالمية لمجتمع المعلومات </w:t>
      </w:r>
      <w:r w:rsidR="00AD15F6" w:rsidRPr="00EA5C62">
        <w:rPr>
          <w:spacing w:val="-4"/>
        </w:rPr>
        <w:t>(WSIS+20)</w:t>
      </w:r>
      <w:r w:rsidRPr="00EA5C62">
        <w:rPr>
          <w:rFonts w:hint="cs"/>
          <w:spacing w:val="-4"/>
          <w:rtl/>
          <w:lang w:val="en-US"/>
        </w:rPr>
        <w:t>؛</w:t>
      </w:r>
    </w:p>
    <w:p w14:paraId="43386628" w14:textId="7B6109E2" w:rsidR="006F0284" w:rsidRPr="008C2164" w:rsidRDefault="006F0284" w:rsidP="006F0284">
      <w:pPr>
        <w:rPr>
          <w:rtl/>
          <w:lang w:val="en-US"/>
        </w:rPr>
      </w:pPr>
      <w:proofErr w:type="gramStart"/>
      <w:r>
        <w:rPr>
          <w:rFonts w:hint="cs"/>
          <w:i/>
          <w:iCs/>
          <w:rtl/>
          <w:lang w:bidi="ar-SA"/>
        </w:rPr>
        <w:t>د </w:t>
      </w:r>
      <w:r w:rsidRPr="006F0284">
        <w:rPr>
          <w:i/>
          <w:iCs/>
          <w:rtl/>
          <w:lang w:val="en-US"/>
        </w:rPr>
        <w:t>)</w:t>
      </w:r>
      <w:proofErr w:type="gramEnd"/>
      <w:r>
        <w:rPr>
          <w:lang w:val="en-US"/>
        </w:rPr>
        <w:tab/>
      </w:r>
      <w:r w:rsidR="00AD15F6" w:rsidRPr="0095232E">
        <w:rPr>
          <w:rtl/>
        </w:rPr>
        <w:t xml:space="preserve">بالقرار </w:t>
      </w:r>
      <w:r w:rsidR="00AD15F6" w:rsidRPr="0095232E">
        <w:t>130</w:t>
      </w:r>
      <w:r w:rsidR="00AD15F6" w:rsidRPr="0095232E">
        <w:rPr>
          <w:rtl/>
        </w:rPr>
        <w:t xml:space="preserve"> (المراج</w:t>
      </w:r>
      <w:r w:rsidR="00CA183B">
        <w:rPr>
          <w:rFonts w:hint="cs"/>
          <w:rtl/>
        </w:rPr>
        <w:t>َ</w:t>
      </w:r>
      <w:r w:rsidR="00AD15F6" w:rsidRPr="0095232E">
        <w:rPr>
          <w:rtl/>
        </w:rPr>
        <w:t xml:space="preserve">ع في بوخارست، </w:t>
      </w:r>
      <w:r w:rsidR="00AD15F6" w:rsidRPr="0095232E">
        <w:t>2022</w:t>
      </w:r>
      <w:r w:rsidR="00AD15F6" w:rsidRPr="0095232E">
        <w:rPr>
          <w:rtl/>
        </w:rPr>
        <w:t xml:space="preserve">) </w:t>
      </w:r>
      <w:r w:rsidR="00CA183B">
        <w:rPr>
          <w:rFonts w:hint="cs"/>
          <w:rtl/>
        </w:rPr>
        <w:t>ل</w:t>
      </w:r>
      <w:r w:rsidR="00AD15F6" w:rsidRPr="0095232E">
        <w:rPr>
          <w:rtl/>
        </w:rPr>
        <w:t xml:space="preserve">مؤتمر المندوبين المفوضين، بشأن تعزيز دور الاتحاد في </w:t>
      </w:r>
      <w:r w:rsidR="00CA183B">
        <w:rPr>
          <w:rFonts w:hint="cs"/>
          <w:rtl/>
        </w:rPr>
        <w:t xml:space="preserve">مجال </w:t>
      </w:r>
      <w:r w:rsidR="00AD15F6" w:rsidRPr="0095232E">
        <w:rPr>
          <w:rtl/>
        </w:rPr>
        <w:t xml:space="preserve">بناء الثقة والأمن في استخدام تكنولوجيا المعلومات </w:t>
      </w:r>
      <w:r w:rsidR="00CA183B">
        <w:rPr>
          <w:rFonts w:hint="cs"/>
          <w:rtl/>
        </w:rPr>
        <w:t>والاتصالات</w:t>
      </w:r>
      <w:r w:rsidR="00EA5C62">
        <w:rPr>
          <w:rFonts w:hint="cs"/>
          <w:rtl/>
        </w:rPr>
        <w:t xml:space="preserve"> </w:t>
      </w:r>
      <w:r w:rsidR="00EA5C62">
        <w:rPr>
          <w:lang w:val="en-US"/>
        </w:rPr>
        <w:t>(ICT)</w:t>
      </w:r>
      <w:r w:rsidR="00CA183B">
        <w:rPr>
          <w:rFonts w:hint="cs"/>
          <w:rtl/>
        </w:rPr>
        <w:t>؛</w:t>
      </w:r>
    </w:p>
    <w:p w14:paraId="65B3EC83" w14:textId="7B1CB732" w:rsidR="006F0284" w:rsidRPr="008C2164" w:rsidRDefault="006F0284" w:rsidP="006F0284">
      <w:pPr>
        <w:rPr>
          <w:rtl/>
          <w:lang w:val="en-US"/>
        </w:rPr>
      </w:pPr>
      <w:r>
        <w:rPr>
          <w:rFonts w:hint="cs"/>
          <w:i/>
          <w:iCs/>
          <w:rtl/>
          <w:lang w:bidi="ar-SA"/>
        </w:rPr>
        <w:t>هـ </w:t>
      </w:r>
      <w:r w:rsidRPr="006F0284">
        <w:rPr>
          <w:i/>
          <w:iCs/>
          <w:rtl/>
          <w:lang w:val="en-US"/>
        </w:rPr>
        <w:t>)</w:t>
      </w:r>
      <w:r>
        <w:rPr>
          <w:lang w:val="en-US"/>
        </w:rPr>
        <w:tab/>
      </w:r>
      <w:r w:rsidR="00AD15F6" w:rsidRPr="0095232E">
        <w:rPr>
          <w:rtl/>
        </w:rPr>
        <w:t xml:space="preserve">بالقرار </w:t>
      </w:r>
      <w:r w:rsidR="00AD15F6" w:rsidRPr="0095232E">
        <w:t>136</w:t>
      </w:r>
      <w:r w:rsidR="00AD15F6" w:rsidRPr="0095232E">
        <w:rPr>
          <w:rtl/>
        </w:rPr>
        <w:t xml:space="preserve"> (المراج</w:t>
      </w:r>
      <w:r w:rsidR="00CA183B">
        <w:rPr>
          <w:rFonts w:hint="cs"/>
          <w:rtl/>
        </w:rPr>
        <w:t>َ</w:t>
      </w:r>
      <w:r w:rsidR="00AD15F6" w:rsidRPr="0095232E">
        <w:rPr>
          <w:rtl/>
        </w:rPr>
        <w:t xml:space="preserve">ع في بوخارست، </w:t>
      </w:r>
      <w:r w:rsidR="00AD15F6" w:rsidRPr="0095232E">
        <w:t>2022</w:t>
      </w:r>
      <w:r w:rsidR="00AD15F6" w:rsidRPr="0095232E">
        <w:rPr>
          <w:rtl/>
        </w:rPr>
        <w:t xml:space="preserve">) </w:t>
      </w:r>
      <w:r w:rsidR="004A06D8">
        <w:rPr>
          <w:rFonts w:hint="cs"/>
          <w:rtl/>
          <w:lang w:bidi="ar-SY"/>
        </w:rPr>
        <w:t>ل</w:t>
      </w:r>
      <w:r w:rsidR="00AD15F6" w:rsidRPr="0095232E">
        <w:rPr>
          <w:rtl/>
        </w:rPr>
        <w:t xml:space="preserve">مؤتمر المندوبين المفوضين، </w:t>
      </w:r>
      <w:r w:rsidR="004A06D8">
        <w:rPr>
          <w:rFonts w:hint="cs"/>
          <w:rtl/>
        </w:rPr>
        <w:t xml:space="preserve">بشأن </w:t>
      </w:r>
      <w:r w:rsidR="00AD15F6" w:rsidRPr="0095232E">
        <w:rPr>
          <w:rtl/>
        </w:rPr>
        <w:t>استخدام الاتصالات</w:t>
      </w:r>
      <w:r w:rsidR="00CA183B">
        <w:rPr>
          <w:rFonts w:hint="cs"/>
          <w:rtl/>
        </w:rPr>
        <w:t>/تكنولوجيا المعلومات والاتصالات</w:t>
      </w:r>
      <w:r w:rsidR="00AD15F6" w:rsidRPr="0095232E">
        <w:rPr>
          <w:rtl/>
        </w:rPr>
        <w:t xml:space="preserve"> في </w:t>
      </w:r>
      <w:r w:rsidR="00CA183B">
        <w:rPr>
          <w:rFonts w:hint="cs"/>
          <w:rtl/>
        </w:rPr>
        <w:t xml:space="preserve">المساعدات الإنسانية وفي </w:t>
      </w:r>
      <w:r w:rsidR="00AD15F6" w:rsidRPr="0095232E">
        <w:rPr>
          <w:rtl/>
        </w:rPr>
        <w:t>عمليات الرصد والإدارة الخاصة بحالات الطوارئ والكوارث</w:t>
      </w:r>
      <w:r w:rsidR="00CA183B">
        <w:rPr>
          <w:rFonts w:hint="cs"/>
          <w:rtl/>
        </w:rPr>
        <w:t>، بما في ذلك الطوارئ المتعلقة بالصحة، من أجل</w:t>
      </w:r>
      <w:r w:rsidR="00AD15F6" w:rsidRPr="0095232E">
        <w:rPr>
          <w:rtl/>
        </w:rPr>
        <w:t xml:space="preserve"> الإنذار المبكر</w:t>
      </w:r>
      <w:r w:rsidR="00CA183B">
        <w:rPr>
          <w:rFonts w:hint="cs"/>
          <w:rtl/>
        </w:rPr>
        <w:t xml:space="preserve"> بها</w:t>
      </w:r>
      <w:r w:rsidR="00AD15F6" w:rsidRPr="0095232E">
        <w:rPr>
          <w:rtl/>
        </w:rPr>
        <w:t xml:space="preserve"> والوقاية </w:t>
      </w:r>
      <w:r w:rsidR="00CA183B">
        <w:rPr>
          <w:rFonts w:hint="cs"/>
          <w:rtl/>
        </w:rPr>
        <w:t xml:space="preserve">منها </w:t>
      </w:r>
      <w:r w:rsidR="00AD15F6" w:rsidRPr="0095232E">
        <w:rPr>
          <w:rtl/>
        </w:rPr>
        <w:t>والتخفيف من آثارها والإغاثة</w:t>
      </w:r>
      <w:r w:rsidR="00CA183B">
        <w:rPr>
          <w:rFonts w:hint="cs"/>
          <w:rtl/>
        </w:rPr>
        <w:t xml:space="preserve"> عند وقوعها</w:t>
      </w:r>
      <w:r>
        <w:rPr>
          <w:rFonts w:hint="cs"/>
          <w:rtl/>
          <w:lang w:val="en-US"/>
        </w:rPr>
        <w:t>؛</w:t>
      </w:r>
    </w:p>
    <w:p w14:paraId="1E43C598" w14:textId="47D4A913" w:rsidR="006F0284" w:rsidRPr="007F1970" w:rsidRDefault="006F0284" w:rsidP="006F0284">
      <w:pPr>
        <w:rPr>
          <w:spacing w:val="-4"/>
          <w:rtl/>
          <w:lang w:val="en-US"/>
        </w:rPr>
      </w:pPr>
      <w:r w:rsidRPr="007F1970">
        <w:rPr>
          <w:rFonts w:hint="cs"/>
          <w:i/>
          <w:iCs/>
          <w:spacing w:val="-4"/>
          <w:rtl/>
          <w:lang w:bidi="ar-SA"/>
        </w:rPr>
        <w:t>و </w:t>
      </w:r>
      <w:r w:rsidRPr="007F1970">
        <w:rPr>
          <w:i/>
          <w:iCs/>
          <w:spacing w:val="-4"/>
          <w:rtl/>
          <w:lang w:val="en-US"/>
        </w:rPr>
        <w:t>)</w:t>
      </w:r>
      <w:r w:rsidRPr="007F1970">
        <w:rPr>
          <w:spacing w:val="-4"/>
          <w:lang w:val="en-US"/>
        </w:rPr>
        <w:tab/>
      </w:r>
      <w:r w:rsidR="00AD15F6" w:rsidRPr="007F1970">
        <w:rPr>
          <w:spacing w:val="-4"/>
          <w:rtl/>
        </w:rPr>
        <w:t xml:space="preserve">بالقرار </w:t>
      </w:r>
      <w:r w:rsidR="00AD15F6" w:rsidRPr="007F1970">
        <w:rPr>
          <w:spacing w:val="-4"/>
        </w:rPr>
        <w:t>139</w:t>
      </w:r>
      <w:r w:rsidR="00AD15F6" w:rsidRPr="007F1970">
        <w:rPr>
          <w:spacing w:val="-4"/>
          <w:rtl/>
        </w:rPr>
        <w:t xml:space="preserve"> (المراج</w:t>
      </w:r>
      <w:r w:rsidR="00CA183B" w:rsidRPr="007F1970">
        <w:rPr>
          <w:rFonts w:hint="cs"/>
          <w:spacing w:val="-4"/>
          <w:rtl/>
        </w:rPr>
        <w:t>َ</w:t>
      </w:r>
      <w:r w:rsidR="00AD15F6" w:rsidRPr="007F1970">
        <w:rPr>
          <w:spacing w:val="-4"/>
          <w:rtl/>
        </w:rPr>
        <w:t xml:space="preserve">ع في بوخارست، </w:t>
      </w:r>
      <w:r w:rsidR="00AD15F6" w:rsidRPr="007F1970">
        <w:rPr>
          <w:spacing w:val="-4"/>
        </w:rPr>
        <w:t>2022</w:t>
      </w:r>
      <w:r w:rsidR="00AD15F6" w:rsidRPr="007F1970">
        <w:rPr>
          <w:spacing w:val="-4"/>
          <w:rtl/>
        </w:rPr>
        <w:t>)</w:t>
      </w:r>
      <w:r w:rsidR="00CA183B" w:rsidRPr="007F1970">
        <w:rPr>
          <w:rFonts w:hint="cs"/>
          <w:spacing w:val="-4"/>
          <w:rtl/>
        </w:rPr>
        <w:t xml:space="preserve"> ل</w:t>
      </w:r>
      <w:r w:rsidR="00AD15F6" w:rsidRPr="007F1970">
        <w:rPr>
          <w:spacing w:val="-4"/>
          <w:rtl/>
        </w:rPr>
        <w:t>مؤتمر المندوبين المفوضين، بشأن استخدام الاتصالات/تكنولوجيا المعلومات والاتصالات من أجل سد الفجوة الرقمية وبناء مجتمع معلومات شامل</w:t>
      </w:r>
      <w:r w:rsidR="00CA183B" w:rsidRPr="007F1970">
        <w:rPr>
          <w:rFonts w:hint="cs"/>
          <w:spacing w:val="-4"/>
          <w:rtl/>
        </w:rPr>
        <w:t xml:space="preserve"> للجميع</w:t>
      </w:r>
      <w:r w:rsidRPr="007F1970">
        <w:rPr>
          <w:rFonts w:hint="cs"/>
          <w:spacing w:val="-4"/>
          <w:rtl/>
          <w:lang w:val="en-US"/>
        </w:rPr>
        <w:t>؛</w:t>
      </w:r>
    </w:p>
    <w:p w14:paraId="0013EEDB" w14:textId="17ACE60A" w:rsidR="006F0284" w:rsidRPr="008C2164" w:rsidRDefault="006F0284" w:rsidP="006F0284">
      <w:pPr>
        <w:rPr>
          <w:rtl/>
          <w:lang w:val="en-US"/>
        </w:rPr>
      </w:pPr>
      <w:r>
        <w:rPr>
          <w:rFonts w:hint="cs"/>
          <w:i/>
          <w:iCs/>
          <w:rtl/>
          <w:lang w:bidi="ar-SA"/>
        </w:rPr>
        <w:t>ز </w:t>
      </w:r>
      <w:r w:rsidRPr="006F0284">
        <w:rPr>
          <w:i/>
          <w:iCs/>
          <w:rtl/>
          <w:lang w:val="en-US"/>
        </w:rPr>
        <w:t>)</w:t>
      </w:r>
      <w:r>
        <w:rPr>
          <w:lang w:val="en-US"/>
        </w:rPr>
        <w:tab/>
      </w:r>
      <w:r w:rsidR="00AD15F6" w:rsidRPr="0095232E">
        <w:rPr>
          <w:rtl/>
        </w:rPr>
        <w:t xml:space="preserve">بالقرار </w:t>
      </w:r>
      <w:r w:rsidR="00AD15F6" w:rsidRPr="0095232E">
        <w:t>182</w:t>
      </w:r>
      <w:r w:rsidR="00AD15F6" w:rsidRPr="0095232E">
        <w:rPr>
          <w:rtl/>
        </w:rPr>
        <w:t xml:space="preserve"> (المراج</w:t>
      </w:r>
      <w:r w:rsidR="00CA183B">
        <w:rPr>
          <w:rFonts w:hint="cs"/>
          <w:rtl/>
        </w:rPr>
        <w:t>َ</w:t>
      </w:r>
      <w:r w:rsidR="00AD15F6" w:rsidRPr="0095232E">
        <w:rPr>
          <w:rtl/>
        </w:rPr>
        <w:t xml:space="preserve">ع في بوخارست، </w:t>
      </w:r>
      <w:r w:rsidR="00AD15F6" w:rsidRPr="0095232E">
        <w:t>2022</w:t>
      </w:r>
      <w:r w:rsidR="00AD15F6" w:rsidRPr="0095232E">
        <w:rPr>
          <w:rtl/>
        </w:rPr>
        <w:t xml:space="preserve">) </w:t>
      </w:r>
      <w:r w:rsidR="00CA183B">
        <w:rPr>
          <w:rFonts w:hint="cs"/>
          <w:rtl/>
        </w:rPr>
        <w:t>ل</w:t>
      </w:r>
      <w:r w:rsidR="00AD15F6" w:rsidRPr="0095232E">
        <w:rPr>
          <w:rtl/>
        </w:rPr>
        <w:t>مؤتمر المندوبين المفوضين، بشأن دور الاتصالات</w:t>
      </w:r>
      <w:r w:rsidR="00CA183B">
        <w:rPr>
          <w:rFonts w:hint="cs"/>
          <w:rtl/>
        </w:rPr>
        <w:t>/تكنولوجيا المعلومات والاتصالات</w:t>
      </w:r>
      <w:r w:rsidR="00AD15F6" w:rsidRPr="0095232E">
        <w:rPr>
          <w:rtl/>
        </w:rPr>
        <w:t xml:space="preserve"> فيما يتعلق بتغير المناخ وحماية البيئة</w:t>
      </w:r>
      <w:r>
        <w:rPr>
          <w:rFonts w:hint="cs"/>
          <w:rtl/>
          <w:lang w:val="en-US"/>
        </w:rPr>
        <w:t>؛</w:t>
      </w:r>
    </w:p>
    <w:p w14:paraId="17BEFE55" w14:textId="295B8BE9" w:rsidR="006F0284" w:rsidRPr="00DF62DA" w:rsidRDefault="006F0284" w:rsidP="00547C67">
      <w:pPr>
        <w:rPr>
          <w:spacing w:val="-2"/>
          <w:rtl/>
          <w:lang w:val="en-US"/>
        </w:rPr>
      </w:pPr>
      <w:r w:rsidRPr="00DF62DA">
        <w:rPr>
          <w:rFonts w:hint="cs"/>
          <w:i/>
          <w:iCs/>
          <w:spacing w:val="-2"/>
          <w:rtl/>
          <w:lang w:bidi="ar-SA"/>
        </w:rPr>
        <w:t>ح</w:t>
      </w:r>
      <w:r w:rsidRPr="00DF62DA">
        <w:rPr>
          <w:i/>
          <w:iCs/>
          <w:spacing w:val="-2"/>
          <w:rtl/>
          <w:lang w:val="en-US"/>
        </w:rPr>
        <w:t>)</w:t>
      </w:r>
      <w:r w:rsidRPr="00DF62DA">
        <w:rPr>
          <w:spacing w:val="-2"/>
          <w:lang w:val="en-US"/>
        </w:rPr>
        <w:tab/>
      </w:r>
      <w:r w:rsidR="00AD15F6" w:rsidRPr="00DF62DA">
        <w:rPr>
          <w:spacing w:val="-2"/>
          <w:rtl/>
        </w:rPr>
        <w:t xml:space="preserve">بالقرار </w:t>
      </w:r>
      <w:r w:rsidR="00AD15F6" w:rsidRPr="00DF62DA">
        <w:rPr>
          <w:spacing w:val="-2"/>
        </w:rPr>
        <w:t>200</w:t>
      </w:r>
      <w:r w:rsidR="00AD15F6" w:rsidRPr="00DF62DA">
        <w:rPr>
          <w:spacing w:val="-2"/>
          <w:rtl/>
        </w:rPr>
        <w:t xml:space="preserve"> (المراج</w:t>
      </w:r>
      <w:r w:rsidR="00CA183B" w:rsidRPr="00DF62DA">
        <w:rPr>
          <w:rFonts w:hint="cs"/>
          <w:spacing w:val="-2"/>
          <w:rtl/>
        </w:rPr>
        <w:t>َ</w:t>
      </w:r>
      <w:r w:rsidR="00AD15F6" w:rsidRPr="00DF62DA">
        <w:rPr>
          <w:spacing w:val="-2"/>
          <w:rtl/>
        </w:rPr>
        <w:t xml:space="preserve">ع في بوخارست، </w:t>
      </w:r>
      <w:r w:rsidR="00AD15F6" w:rsidRPr="00DF62DA">
        <w:rPr>
          <w:spacing w:val="-2"/>
        </w:rPr>
        <w:t>2022</w:t>
      </w:r>
      <w:r w:rsidR="00AD15F6" w:rsidRPr="00DF62DA">
        <w:rPr>
          <w:spacing w:val="-2"/>
          <w:rtl/>
        </w:rPr>
        <w:t xml:space="preserve">) </w:t>
      </w:r>
      <w:r w:rsidR="00CA183B" w:rsidRPr="00DF62DA">
        <w:rPr>
          <w:rFonts w:hint="cs"/>
          <w:spacing w:val="-2"/>
          <w:rtl/>
        </w:rPr>
        <w:t>ل</w:t>
      </w:r>
      <w:r w:rsidR="00AD15F6" w:rsidRPr="00DF62DA">
        <w:rPr>
          <w:spacing w:val="-2"/>
          <w:rtl/>
        </w:rPr>
        <w:t>مؤتمر المندوبين المفوضين، بشأن</w:t>
      </w:r>
      <w:r w:rsidR="00547C67" w:rsidRPr="00DF62DA">
        <w:rPr>
          <w:spacing w:val="-2"/>
          <w:rtl/>
        </w:rPr>
        <w:t xml:space="preserve"> برنامج التوصيل لعام </w:t>
      </w:r>
      <w:r w:rsidR="00547C67" w:rsidRPr="00DF62DA">
        <w:rPr>
          <w:spacing w:val="-2"/>
        </w:rPr>
        <w:t>2030</w:t>
      </w:r>
      <w:r w:rsidR="002D01CB" w:rsidRPr="00DF62DA">
        <w:rPr>
          <w:rFonts w:hint="cs"/>
          <w:spacing w:val="-2"/>
          <w:rtl/>
        </w:rPr>
        <w:t xml:space="preserve"> </w:t>
      </w:r>
      <w:r w:rsidR="00547C67" w:rsidRPr="00DF62DA">
        <w:rPr>
          <w:spacing w:val="-2"/>
          <w:rtl/>
        </w:rPr>
        <w:t>للاتصالات</w:t>
      </w:r>
      <w:r w:rsidR="00547C67" w:rsidRPr="00DF62DA">
        <w:rPr>
          <w:spacing w:val="-2"/>
        </w:rPr>
        <w:t>/</w:t>
      </w:r>
      <w:r w:rsidR="00547C67" w:rsidRPr="00DF62DA">
        <w:rPr>
          <w:spacing w:val="-2"/>
          <w:rtl/>
        </w:rPr>
        <w:t>تكنولوجيا المعلومات والاتصالات في العالم، بما في ذلك النطاق العريض، من أجل التنمية المستدامة</w:t>
      </w:r>
      <w:r w:rsidR="00AD15F6" w:rsidRPr="00DF62DA">
        <w:rPr>
          <w:spacing w:val="-2"/>
          <w:rtl/>
        </w:rPr>
        <w:t>، بما في ذلك النطاق العريض،</w:t>
      </w:r>
      <w:r w:rsidR="00CA183B" w:rsidRPr="00DF62DA">
        <w:rPr>
          <w:rFonts w:hint="cs"/>
          <w:spacing w:val="-2"/>
          <w:rtl/>
        </w:rPr>
        <w:t xml:space="preserve"> لصالح </w:t>
      </w:r>
      <w:r w:rsidR="00AD15F6" w:rsidRPr="00DF62DA">
        <w:rPr>
          <w:spacing w:val="-2"/>
          <w:rtl/>
        </w:rPr>
        <w:t>التنمية المستدامة</w:t>
      </w:r>
      <w:r w:rsidRPr="00DF62DA">
        <w:rPr>
          <w:rFonts w:hint="cs"/>
          <w:spacing w:val="-2"/>
          <w:rtl/>
          <w:lang w:val="en-US"/>
        </w:rPr>
        <w:t>؛</w:t>
      </w:r>
    </w:p>
    <w:p w14:paraId="152FD441" w14:textId="1C0FDCBF" w:rsidR="006F0284" w:rsidRPr="008C2164" w:rsidRDefault="006F0284" w:rsidP="006F0284">
      <w:pPr>
        <w:rPr>
          <w:rtl/>
          <w:lang w:val="en-US"/>
        </w:rPr>
      </w:pPr>
      <w:r>
        <w:rPr>
          <w:rFonts w:hint="cs"/>
          <w:i/>
          <w:iCs/>
          <w:rtl/>
          <w:lang w:bidi="ar-SA"/>
        </w:rPr>
        <w:t>ط</w:t>
      </w:r>
      <w:r w:rsidRPr="006F0284">
        <w:rPr>
          <w:i/>
          <w:iCs/>
          <w:rtl/>
          <w:lang w:val="en-US"/>
        </w:rPr>
        <w:t>)</w:t>
      </w:r>
      <w:r>
        <w:rPr>
          <w:lang w:val="en-US"/>
        </w:rPr>
        <w:tab/>
      </w:r>
      <w:r w:rsidR="00AD15F6" w:rsidRPr="00B139D4">
        <w:rPr>
          <w:rtl/>
        </w:rPr>
        <w:t xml:space="preserve">بالقرار </w:t>
      </w:r>
      <w:r w:rsidR="00AD15F6" w:rsidRPr="00B139D4">
        <w:t>11</w:t>
      </w:r>
      <w:r w:rsidR="00AD15F6" w:rsidRPr="00B139D4">
        <w:rPr>
          <w:rtl/>
        </w:rPr>
        <w:t xml:space="preserve"> (المراج</w:t>
      </w:r>
      <w:r w:rsidR="00CA183B">
        <w:rPr>
          <w:rFonts w:hint="cs"/>
          <w:rtl/>
        </w:rPr>
        <w:t>َ</w:t>
      </w:r>
      <w:r w:rsidR="00AD15F6" w:rsidRPr="00B139D4">
        <w:rPr>
          <w:rtl/>
        </w:rPr>
        <w:t xml:space="preserve">ع في باكو، </w:t>
      </w:r>
      <w:r w:rsidR="00AD15F6" w:rsidRPr="00B139D4">
        <w:t>2025</w:t>
      </w:r>
      <w:r w:rsidR="00AD15F6" w:rsidRPr="00B139D4">
        <w:rPr>
          <w:rtl/>
        </w:rPr>
        <w:t xml:space="preserve">) </w:t>
      </w:r>
      <w:r w:rsidR="004A06D8">
        <w:rPr>
          <w:rFonts w:hint="cs"/>
          <w:rtl/>
        </w:rPr>
        <w:t>ل</w:t>
      </w:r>
      <w:r w:rsidR="00AD15F6" w:rsidRPr="00B139D4">
        <w:rPr>
          <w:rtl/>
        </w:rPr>
        <w:t xml:space="preserve">لمؤتمر العالمي لتنمية الاتصالات </w:t>
      </w:r>
      <w:r w:rsidR="00AD15F6" w:rsidRPr="00B139D4">
        <w:t>(WTDC)</w:t>
      </w:r>
      <w:r w:rsidR="00AD15F6" w:rsidRPr="00B139D4">
        <w:rPr>
          <w:rtl/>
        </w:rPr>
        <w:t>، بشأن خدمات الاتصالات/تكنولوجيا المعلومات والاتصالات في المناطق الريفية والمعزولة</w:t>
      </w:r>
      <w:r w:rsidR="00CA183B">
        <w:rPr>
          <w:rFonts w:hint="cs"/>
          <w:rtl/>
        </w:rPr>
        <w:t xml:space="preserve"> معدومة</w:t>
      </w:r>
      <w:r w:rsidR="00AD15F6" w:rsidRPr="00B139D4">
        <w:rPr>
          <w:rtl/>
        </w:rPr>
        <w:t xml:space="preserve"> الخدمات </w:t>
      </w:r>
      <w:r w:rsidR="00CA183B">
        <w:rPr>
          <w:rFonts w:hint="cs"/>
          <w:rtl/>
        </w:rPr>
        <w:t>وشحيحة</w:t>
      </w:r>
      <w:r w:rsidR="00AD15F6" w:rsidRPr="00B139D4">
        <w:rPr>
          <w:rtl/>
        </w:rPr>
        <w:t xml:space="preserve"> الخدمات</w:t>
      </w:r>
      <w:r>
        <w:rPr>
          <w:rFonts w:hint="cs"/>
          <w:rtl/>
          <w:lang w:val="en-US"/>
        </w:rPr>
        <w:t>؛</w:t>
      </w:r>
    </w:p>
    <w:p w14:paraId="66EE8CC8" w14:textId="59113648" w:rsidR="006F0284" w:rsidRPr="008C2164" w:rsidRDefault="006F0284" w:rsidP="006F0284">
      <w:pPr>
        <w:rPr>
          <w:rtl/>
          <w:lang w:val="en-US"/>
        </w:rPr>
      </w:pPr>
      <w:r>
        <w:rPr>
          <w:rFonts w:hint="cs"/>
          <w:i/>
          <w:iCs/>
          <w:rtl/>
          <w:lang w:bidi="ar-SA"/>
        </w:rPr>
        <w:t>ي</w:t>
      </w:r>
      <w:r w:rsidRPr="006F0284">
        <w:rPr>
          <w:i/>
          <w:iCs/>
          <w:rtl/>
          <w:lang w:val="en-US"/>
        </w:rPr>
        <w:t>)</w:t>
      </w:r>
      <w:r>
        <w:rPr>
          <w:lang w:val="en-US"/>
        </w:rPr>
        <w:tab/>
      </w:r>
      <w:r w:rsidR="00AD15F6">
        <w:rPr>
          <w:rtl/>
        </w:rPr>
        <w:t xml:space="preserve">بالقرار </w:t>
      </w:r>
      <w:r w:rsidR="00AD15F6">
        <w:t>34</w:t>
      </w:r>
      <w:r w:rsidR="00AD15F6">
        <w:rPr>
          <w:rtl/>
        </w:rPr>
        <w:t xml:space="preserve"> (المراج</w:t>
      </w:r>
      <w:r w:rsidR="00CA183B">
        <w:rPr>
          <w:rFonts w:hint="cs"/>
          <w:rtl/>
        </w:rPr>
        <w:t>َ</w:t>
      </w:r>
      <w:r w:rsidR="00AD15F6">
        <w:rPr>
          <w:rtl/>
        </w:rPr>
        <w:t xml:space="preserve">ع في باكو، </w:t>
      </w:r>
      <w:r w:rsidR="00AD15F6">
        <w:t>2025</w:t>
      </w:r>
      <w:r w:rsidR="00AD15F6">
        <w:rPr>
          <w:rtl/>
        </w:rPr>
        <w:t>) للمؤتمر العالمي لتنمية الاتصالات، بشأن دور الاتصالات/</w:t>
      </w:r>
      <w:r w:rsidR="00CA183B">
        <w:rPr>
          <w:rFonts w:hint="cs"/>
          <w:rtl/>
        </w:rPr>
        <w:t>تكنولوجيا المعلومات والاتصالات</w:t>
      </w:r>
      <w:r w:rsidR="00AD15F6">
        <w:rPr>
          <w:rtl/>
        </w:rPr>
        <w:t xml:space="preserve"> في التأهب للكوارث والإنذار المبكر بحدوثها وفي عمليات الإنقاذ والإغاثة والتخفيف من آثارها والتصدي لها</w:t>
      </w:r>
      <w:r>
        <w:rPr>
          <w:rFonts w:hint="cs"/>
          <w:rtl/>
          <w:lang w:val="en-US"/>
        </w:rPr>
        <w:t>؛</w:t>
      </w:r>
    </w:p>
    <w:p w14:paraId="689BD420" w14:textId="28BF3333" w:rsidR="006F0284" w:rsidRPr="008C2164" w:rsidRDefault="006F0284" w:rsidP="006F0284">
      <w:pPr>
        <w:rPr>
          <w:rtl/>
          <w:lang w:val="en-US"/>
        </w:rPr>
      </w:pPr>
      <w:r>
        <w:rPr>
          <w:rFonts w:hint="cs"/>
          <w:i/>
          <w:iCs/>
          <w:rtl/>
          <w:lang w:bidi="ar-SA"/>
        </w:rPr>
        <w:t>ك</w:t>
      </w:r>
      <w:r w:rsidRPr="006F0284">
        <w:rPr>
          <w:i/>
          <w:iCs/>
          <w:rtl/>
          <w:lang w:val="en-US"/>
        </w:rPr>
        <w:t>)</w:t>
      </w:r>
      <w:r>
        <w:rPr>
          <w:lang w:val="en-US"/>
        </w:rPr>
        <w:tab/>
      </w:r>
      <w:r w:rsidR="00AD15F6">
        <w:rPr>
          <w:rtl/>
        </w:rPr>
        <w:t xml:space="preserve">بالقرار </w:t>
      </w:r>
      <w:r w:rsidR="00AD15F6">
        <w:t>37</w:t>
      </w:r>
      <w:r w:rsidR="00AD15F6">
        <w:rPr>
          <w:rtl/>
        </w:rPr>
        <w:t xml:space="preserve"> (المراج</w:t>
      </w:r>
      <w:r w:rsidR="00CA183B">
        <w:rPr>
          <w:rFonts w:hint="cs"/>
          <w:rtl/>
        </w:rPr>
        <w:t>َ</w:t>
      </w:r>
      <w:r w:rsidR="00AD15F6">
        <w:rPr>
          <w:rtl/>
        </w:rPr>
        <w:t xml:space="preserve">ع في باكو، </w:t>
      </w:r>
      <w:r w:rsidR="00AD15F6">
        <w:t>2025</w:t>
      </w:r>
      <w:r w:rsidR="00AD15F6">
        <w:rPr>
          <w:rtl/>
        </w:rPr>
        <w:t>) للمؤتمر العالمي لتنمية الاتصالات، بشأن سد الفجوة الرقمية</w:t>
      </w:r>
      <w:r>
        <w:rPr>
          <w:rFonts w:hint="cs"/>
          <w:rtl/>
          <w:lang w:val="en-US"/>
        </w:rPr>
        <w:t>؛</w:t>
      </w:r>
    </w:p>
    <w:p w14:paraId="3D25C6D6" w14:textId="1326A6FB" w:rsidR="006F0284" w:rsidRPr="001F1E6C" w:rsidRDefault="006F0284" w:rsidP="006F0284">
      <w:pPr>
        <w:rPr>
          <w:spacing w:val="-2"/>
          <w:rtl/>
          <w:lang w:val="en-US"/>
        </w:rPr>
      </w:pPr>
      <w:r w:rsidRPr="001F1E6C">
        <w:rPr>
          <w:rFonts w:hint="cs"/>
          <w:i/>
          <w:iCs/>
          <w:spacing w:val="-2"/>
          <w:rtl/>
          <w:lang w:bidi="ar-SA"/>
        </w:rPr>
        <w:t>ل</w:t>
      </w:r>
      <w:r w:rsidRPr="001F1E6C">
        <w:rPr>
          <w:i/>
          <w:iCs/>
          <w:spacing w:val="-2"/>
          <w:rtl/>
          <w:lang w:val="en-US"/>
        </w:rPr>
        <w:t>)</w:t>
      </w:r>
      <w:r w:rsidRPr="001F1E6C">
        <w:rPr>
          <w:spacing w:val="-2"/>
          <w:lang w:val="en-US"/>
        </w:rPr>
        <w:tab/>
      </w:r>
      <w:r w:rsidR="00AD15F6" w:rsidRPr="001F1E6C">
        <w:rPr>
          <w:spacing w:val="-2"/>
          <w:rtl/>
        </w:rPr>
        <w:t xml:space="preserve">بالقرار </w:t>
      </w:r>
      <w:r w:rsidR="00AD15F6" w:rsidRPr="001F1E6C">
        <w:rPr>
          <w:spacing w:val="-2"/>
        </w:rPr>
        <w:t>45</w:t>
      </w:r>
      <w:r w:rsidR="00AD15F6" w:rsidRPr="001F1E6C">
        <w:rPr>
          <w:spacing w:val="-2"/>
          <w:rtl/>
        </w:rPr>
        <w:t xml:space="preserve"> (</w:t>
      </w:r>
      <w:r w:rsidR="00CA183B" w:rsidRPr="001F1E6C">
        <w:rPr>
          <w:rFonts w:hint="cs"/>
          <w:spacing w:val="-2"/>
          <w:rtl/>
        </w:rPr>
        <w:t>المراجَع</w:t>
      </w:r>
      <w:r w:rsidR="00AD15F6" w:rsidRPr="001F1E6C">
        <w:rPr>
          <w:spacing w:val="-2"/>
          <w:rtl/>
        </w:rPr>
        <w:t xml:space="preserve"> في باكو، </w:t>
      </w:r>
      <w:r w:rsidR="00AD15F6" w:rsidRPr="001F1E6C">
        <w:rPr>
          <w:spacing w:val="-2"/>
        </w:rPr>
        <w:t>2025</w:t>
      </w:r>
      <w:r w:rsidR="00AD15F6" w:rsidRPr="001F1E6C">
        <w:rPr>
          <w:spacing w:val="-2"/>
          <w:rtl/>
        </w:rPr>
        <w:t>) للمؤتمر العالمي لتنمية الاتصالات، بشأن آليات تعزيز التعاون في مجال الأمن السيبراني، بما في ذلك مكافحة الرسائل الاقتحامية</w:t>
      </w:r>
      <w:r w:rsidR="00CA183B" w:rsidRPr="001F1E6C">
        <w:rPr>
          <w:rFonts w:hint="cs"/>
          <w:spacing w:val="-2"/>
          <w:rtl/>
        </w:rPr>
        <w:t xml:space="preserve"> والتصدي لها</w:t>
      </w:r>
      <w:r w:rsidRPr="001F1E6C">
        <w:rPr>
          <w:rFonts w:hint="cs"/>
          <w:spacing w:val="-2"/>
          <w:rtl/>
          <w:lang w:val="en-US"/>
        </w:rPr>
        <w:t>،</w:t>
      </w:r>
    </w:p>
    <w:p w14:paraId="18C1B124" w14:textId="2DF4232D" w:rsidR="006F0284" w:rsidRPr="004F2760" w:rsidRDefault="006F0284" w:rsidP="006F0284">
      <w:pPr>
        <w:pStyle w:val="Call"/>
        <w:rPr>
          <w:rtl/>
        </w:rPr>
      </w:pPr>
      <w:r w:rsidRPr="00AD15F6">
        <w:rPr>
          <w:rFonts w:hint="cs"/>
          <w:rtl/>
        </w:rPr>
        <w:t xml:space="preserve">وإذ </w:t>
      </w:r>
      <w:r w:rsidR="00C25588">
        <w:rPr>
          <w:rFonts w:hint="cs"/>
          <w:rtl/>
        </w:rPr>
        <w:t>يلاحظ</w:t>
      </w:r>
    </w:p>
    <w:p w14:paraId="62D50BC2" w14:textId="3B03BC88" w:rsidR="006F0284" w:rsidRPr="008C2164" w:rsidRDefault="00AD15F6" w:rsidP="006F0284">
      <w:pPr>
        <w:rPr>
          <w:rtl/>
          <w:lang w:val="en-US" w:bidi="ar-SY"/>
        </w:rPr>
      </w:pPr>
      <w:r>
        <w:rPr>
          <w:rtl/>
        </w:rPr>
        <w:t>أن الاتصالات/</w:t>
      </w:r>
      <w:r w:rsidR="00C25588">
        <w:rPr>
          <w:rFonts w:hint="cs"/>
          <w:rtl/>
          <w:lang w:bidi="ar-SY"/>
        </w:rPr>
        <w:t>تكنولوجيا المعلومات والاتصالات</w:t>
      </w:r>
      <w:r>
        <w:rPr>
          <w:rtl/>
        </w:rPr>
        <w:t xml:space="preserve"> القادرة على الصمود قادرة على التنبؤ بمجموعة متنوعة من حالات الطوارئ والاستجابة لها </w:t>
      </w:r>
      <w:r w:rsidR="00C25588">
        <w:rPr>
          <w:rFonts w:hint="cs"/>
          <w:rtl/>
        </w:rPr>
        <w:t>وتحمّل آثارها</w:t>
      </w:r>
      <w:r>
        <w:rPr>
          <w:rtl/>
        </w:rPr>
        <w:t>، بما في ذلك، على سبيل المثال لا الحصر، حالات الطوارئ المتصلة بالمناخ أو الحوادث السيبرانية أو الأخطار أو الكوارث الطبيعي</w:t>
      </w:r>
      <w:r>
        <w:rPr>
          <w:rFonts w:hint="cs"/>
          <w:rtl/>
        </w:rPr>
        <w:t>ة،</w:t>
      </w:r>
    </w:p>
    <w:p w14:paraId="42655798" w14:textId="075CA146" w:rsidR="006F0284" w:rsidRDefault="006F0284" w:rsidP="006F0284">
      <w:pPr>
        <w:pStyle w:val="Call"/>
      </w:pPr>
      <w:r w:rsidRPr="00AD15F6">
        <w:rPr>
          <w:rtl/>
        </w:rPr>
        <w:lastRenderedPageBreak/>
        <w:t xml:space="preserve">وإذ </w:t>
      </w:r>
      <w:r w:rsidR="00C25588">
        <w:rPr>
          <w:rFonts w:hint="cs"/>
          <w:rtl/>
        </w:rPr>
        <w:t>يأخذ بعين الاعتبار</w:t>
      </w:r>
    </w:p>
    <w:p w14:paraId="00E1542F" w14:textId="464352B3" w:rsidR="006F0284" w:rsidRPr="00C778FB" w:rsidRDefault="006F0284" w:rsidP="006F0284">
      <w:pPr>
        <w:rPr>
          <w:spacing w:val="-2"/>
          <w:rtl/>
          <w:lang w:val="en-US"/>
        </w:rPr>
      </w:pPr>
      <w:r w:rsidRPr="00C778FB">
        <w:rPr>
          <w:rFonts w:hint="cs"/>
          <w:i/>
          <w:iCs/>
          <w:spacing w:val="-2"/>
          <w:rtl/>
          <w:lang w:bidi="ar-SA"/>
        </w:rPr>
        <w:t> </w:t>
      </w:r>
      <w:r w:rsidRPr="00C778FB">
        <w:rPr>
          <w:i/>
          <w:iCs/>
          <w:spacing w:val="-2"/>
          <w:rtl/>
          <w:lang w:bidi="ar-SA"/>
        </w:rPr>
        <w:t>أ</w:t>
      </w:r>
      <w:r w:rsidRPr="00C778FB">
        <w:rPr>
          <w:rFonts w:hint="cs"/>
          <w:i/>
          <w:iCs/>
          <w:spacing w:val="-2"/>
          <w:rtl/>
          <w:lang w:bidi="ar-SA"/>
        </w:rPr>
        <w:t> </w:t>
      </w:r>
      <w:r w:rsidRPr="00C778FB">
        <w:rPr>
          <w:i/>
          <w:iCs/>
          <w:spacing w:val="-2"/>
          <w:rtl/>
          <w:lang w:val="en-US"/>
        </w:rPr>
        <w:t>)</w:t>
      </w:r>
      <w:r w:rsidRPr="00C778FB">
        <w:rPr>
          <w:spacing w:val="-2"/>
          <w:lang w:val="en-US"/>
        </w:rPr>
        <w:tab/>
      </w:r>
      <w:r w:rsidR="00AD15F6" w:rsidRPr="00C778FB">
        <w:rPr>
          <w:spacing w:val="-2"/>
          <w:rtl/>
        </w:rPr>
        <w:t>أن بناء اتصالات/</w:t>
      </w:r>
      <w:r w:rsidR="00C25588" w:rsidRPr="00C778FB">
        <w:rPr>
          <w:rFonts w:hint="cs"/>
          <w:spacing w:val="-2"/>
          <w:rtl/>
        </w:rPr>
        <w:t>تكنولوجيا معلومات واتصالات</w:t>
      </w:r>
      <w:r w:rsidR="00AD15F6" w:rsidRPr="00C778FB">
        <w:rPr>
          <w:spacing w:val="-2"/>
          <w:rtl/>
        </w:rPr>
        <w:t xml:space="preserve"> قادرة على الصمود </w:t>
      </w:r>
      <w:r w:rsidR="00C25588" w:rsidRPr="00C778FB">
        <w:rPr>
          <w:rFonts w:hint="cs"/>
          <w:spacing w:val="-2"/>
          <w:rtl/>
        </w:rPr>
        <w:t>وتحمل آثار</w:t>
      </w:r>
      <w:r w:rsidR="00AD15F6" w:rsidRPr="00C778FB">
        <w:rPr>
          <w:spacing w:val="-2"/>
          <w:rtl/>
        </w:rPr>
        <w:t xml:space="preserve"> الكوارث أو الأخطار الطبيعية و</w:t>
      </w:r>
      <w:r w:rsidR="00C25588" w:rsidRPr="00C778FB">
        <w:rPr>
          <w:rFonts w:hint="cs"/>
          <w:spacing w:val="-2"/>
          <w:rtl/>
        </w:rPr>
        <w:t xml:space="preserve">مختلف </w:t>
      </w:r>
      <w:r w:rsidR="00AD15F6" w:rsidRPr="00C778FB">
        <w:rPr>
          <w:spacing w:val="-2"/>
          <w:rtl/>
        </w:rPr>
        <w:t xml:space="preserve">التهديدات السيبرانية والانقطاعات التقنية غير </w:t>
      </w:r>
      <w:r w:rsidR="00C25588" w:rsidRPr="00C778FB">
        <w:rPr>
          <w:rFonts w:hint="cs"/>
          <w:spacing w:val="-2"/>
          <w:rtl/>
        </w:rPr>
        <w:t>الناجمة عن أعمال خبيثة</w:t>
      </w:r>
      <w:r w:rsidR="00AD15F6" w:rsidRPr="00C778FB">
        <w:rPr>
          <w:spacing w:val="-2"/>
          <w:rtl/>
        </w:rPr>
        <w:t xml:space="preserve"> أمر </w:t>
      </w:r>
      <w:r w:rsidR="00C25588" w:rsidRPr="00C778FB">
        <w:rPr>
          <w:rFonts w:hint="cs"/>
          <w:spacing w:val="-2"/>
          <w:rtl/>
        </w:rPr>
        <w:t>بالغ الأهمية</w:t>
      </w:r>
      <w:r w:rsidR="00AD15F6" w:rsidRPr="00C778FB">
        <w:rPr>
          <w:spacing w:val="-2"/>
          <w:rtl/>
        </w:rPr>
        <w:t xml:space="preserve"> في وقت يعتمد فيه النفاذ إلى الخدمات والمعلومات الأساسية وتقديمها على الإنترنت</w:t>
      </w:r>
      <w:r w:rsidRPr="00C778FB">
        <w:rPr>
          <w:rFonts w:hint="cs"/>
          <w:spacing w:val="-2"/>
          <w:rtl/>
          <w:lang w:val="en-US"/>
        </w:rPr>
        <w:t>؛</w:t>
      </w:r>
    </w:p>
    <w:p w14:paraId="5F67452C" w14:textId="2680F3E0" w:rsidR="006F0284" w:rsidRPr="008C2164" w:rsidRDefault="006F0284" w:rsidP="006F0284">
      <w:pPr>
        <w:rPr>
          <w:rtl/>
          <w:lang w:val="en-US"/>
        </w:rPr>
      </w:pPr>
      <w:r>
        <w:rPr>
          <w:rFonts w:hint="cs"/>
          <w:i/>
          <w:iCs/>
          <w:rtl/>
          <w:lang w:bidi="ar-SA"/>
        </w:rPr>
        <w:t>ب</w:t>
      </w:r>
      <w:r w:rsidRPr="006F0284">
        <w:rPr>
          <w:i/>
          <w:iCs/>
          <w:rtl/>
          <w:lang w:val="en-US"/>
        </w:rPr>
        <w:t>)</w:t>
      </w:r>
      <w:r>
        <w:rPr>
          <w:lang w:val="en-US"/>
        </w:rPr>
        <w:tab/>
      </w:r>
      <w:r w:rsidR="00AD15F6">
        <w:rPr>
          <w:rtl/>
        </w:rPr>
        <w:t>أن مبادرات</w:t>
      </w:r>
      <w:r w:rsidR="00C25588">
        <w:rPr>
          <w:rFonts w:hint="cs"/>
          <w:rtl/>
        </w:rPr>
        <w:t xml:space="preserve"> تعزيز</w:t>
      </w:r>
      <w:r w:rsidR="00AD15F6">
        <w:rPr>
          <w:rtl/>
        </w:rPr>
        <w:t xml:space="preserve"> القدرة على الصمود </w:t>
      </w:r>
      <w:r w:rsidR="00C25588">
        <w:rPr>
          <w:rFonts w:hint="cs"/>
          <w:rtl/>
        </w:rPr>
        <w:t>تزداد</w:t>
      </w:r>
      <w:r w:rsidR="00AD15F6">
        <w:rPr>
          <w:rtl/>
        </w:rPr>
        <w:t xml:space="preserve"> أهمية لأن تغير المناخ يسهم في زيادة عدد الكوارث التي تؤثر على الاتصالات/تكنولوجيا المعلومات </w:t>
      </w:r>
      <w:r w:rsidR="009064F0">
        <w:rPr>
          <w:rFonts w:hint="cs"/>
          <w:rtl/>
        </w:rPr>
        <w:t>والاتصالات؛</w:t>
      </w:r>
    </w:p>
    <w:p w14:paraId="17D5885F" w14:textId="0DBAF16D" w:rsidR="006F0284" w:rsidRPr="008C2164" w:rsidRDefault="006F0284" w:rsidP="006F0284">
      <w:pPr>
        <w:rPr>
          <w:rtl/>
          <w:lang w:val="en-US"/>
        </w:rPr>
      </w:pPr>
      <w:r>
        <w:rPr>
          <w:rFonts w:hint="cs"/>
          <w:i/>
          <w:iCs/>
          <w:rtl/>
          <w:lang w:bidi="ar-SA"/>
        </w:rPr>
        <w:t>ج</w:t>
      </w:r>
      <w:r w:rsidRPr="006F0284">
        <w:rPr>
          <w:i/>
          <w:iCs/>
          <w:rtl/>
          <w:lang w:val="en-US"/>
        </w:rPr>
        <w:t>)</w:t>
      </w:r>
      <w:r>
        <w:rPr>
          <w:lang w:val="en-US"/>
        </w:rPr>
        <w:tab/>
      </w:r>
      <w:r w:rsidR="00AD15F6">
        <w:rPr>
          <w:rtl/>
        </w:rPr>
        <w:t xml:space="preserve">أهمية ضمان </w:t>
      </w:r>
      <w:r w:rsidR="009064F0">
        <w:rPr>
          <w:rFonts w:hint="cs"/>
          <w:rtl/>
        </w:rPr>
        <w:t>إتاحة</w:t>
      </w:r>
      <w:r w:rsidR="00AD15F6">
        <w:rPr>
          <w:rtl/>
        </w:rPr>
        <w:t xml:space="preserve"> </w:t>
      </w:r>
      <w:r w:rsidR="009064F0">
        <w:rPr>
          <w:rFonts w:hint="cs"/>
          <w:rtl/>
        </w:rPr>
        <w:t xml:space="preserve">النفاذ إلى </w:t>
      </w:r>
      <w:r w:rsidR="00AD15F6">
        <w:rPr>
          <w:rtl/>
        </w:rPr>
        <w:t>الاتصالات/</w:t>
      </w:r>
      <w:r w:rsidR="009064F0">
        <w:rPr>
          <w:rFonts w:hint="cs"/>
          <w:rtl/>
        </w:rPr>
        <w:t>تكنولوجيا المعلومات والاتصالات القادرة على الصمود</w:t>
      </w:r>
      <w:r w:rsidR="00AD15F6">
        <w:rPr>
          <w:rtl/>
        </w:rPr>
        <w:t xml:space="preserve"> </w:t>
      </w:r>
      <w:r w:rsidR="009064F0">
        <w:rPr>
          <w:rFonts w:hint="cs"/>
          <w:rtl/>
        </w:rPr>
        <w:t>للجميع</w:t>
      </w:r>
      <w:r w:rsidR="00AD15F6">
        <w:rPr>
          <w:rtl/>
        </w:rPr>
        <w:t xml:space="preserve">، ولا سيما الفئات المحرومة من الخدمات </w:t>
      </w:r>
      <w:r w:rsidR="009064F0">
        <w:rPr>
          <w:rFonts w:hint="cs"/>
          <w:rtl/>
        </w:rPr>
        <w:t>وشحيحة</w:t>
      </w:r>
      <w:r w:rsidR="00AD15F6">
        <w:rPr>
          <w:rtl/>
        </w:rPr>
        <w:t xml:space="preserve"> الخدمات، </w:t>
      </w:r>
      <w:r w:rsidR="009064F0">
        <w:rPr>
          <w:rFonts w:hint="cs"/>
          <w:rtl/>
        </w:rPr>
        <w:t>إذ يمكن أن تؤدي</w:t>
      </w:r>
      <w:r w:rsidR="00AD15F6">
        <w:rPr>
          <w:rtl/>
        </w:rPr>
        <w:t xml:space="preserve"> الأزمات </w:t>
      </w:r>
      <w:r w:rsidR="009064F0">
        <w:rPr>
          <w:rFonts w:hint="cs"/>
          <w:rtl/>
        </w:rPr>
        <w:t>إلى</w:t>
      </w:r>
      <w:r w:rsidR="00AD15F6">
        <w:rPr>
          <w:rtl/>
        </w:rPr>
        <w:t xml:space="preserve"> تفاقم أوجه عدم المساواة والفجوات الرقمية القائمة</w:t>
      </w:r>
      <w:r>
        <w:rPr>
          <w:rFonts w:hint="cs"/>
          <w:rtl/>
          <w:lang w:val="en-US"/>
        </w:rPr>
        <w:t>؛</w:t>
      </w:r>
    </w:p>
    <w:p w14:paraId="75DD6C37" w14:textId="20381DED" w:rsidR="006F0284" w:rsidRPr="00C778FB" w:rsidRDefault="006F0284" w:rsidP="009064F0">
      <w:pPr>
        <w:rPr>
          <w:spacing w:val="-6"/>
          <w:rtl/>
          <w:lang w:val="en-US"/>
        </w:rPr>
      </w:pPr>
      <w:r w:rsidRPr="00C778FB">
        <w:rPr>
          <w:rFonts w:hint="cs"/>
          <w:i/>
          <w:iCs/>
          <w:spacing w:val="-6"/>
          <w:rtl/>
          <w:lang w:bidi="ar-SA"/>
        </w:rPr>
        <w:t>د </w:t>
      </w:r>
      <w:r w:rsidRPr="00C778FB">
        <w:rPr>
          <w:i/>
          <w:iCs/>
          <w:spacing w:val="-6"/>
          <w:rtl/>
          <w:lang w:val="en-US"/>
        </w:rPr>
        <w:t>)</w:t>
      </w:r>
      <w:r w:rsidRPr="00C778FB">
        <w:rPr>
          <w:spacing w:val="-6"/>
          <w:lang w:val="en-US"/>
        </w:rPr>
        <w:tab/>
      </w:r>
      <w:r w:rsidR="00AD15F6" w:rsidRPr="00C778FB">
        <w:rPr>
          <w:spacing w:val="-6"/>
          <w:rtl/>
        </w:rPr>
        <w:t>التحديات المتعددة والمتفاعلة</w:t>
      </w:r>
      <w:r w:rsidR="009064F0" w:rsidRPr="00C778FB">
        <w:rPr>
          <w:rFonts w:hint="cs"/>
          <w:spacing w:val="-6"/>
          <w:rtl/>
          <w:lang w:bidi="ar-SY"/>
        </w:rPr>
        <w:t xml:space="preserve"> التي تفرضها</w:t>
      </w:r>
      <w:r w:rsidR="00AD15F6" w:rsidRPr="00C778FB">
        <w:rPr>
          <w:spacing w:val="-6"/>
          <w:rtl/>
        </w:rPr>
        <w:t xml:space="preserve"> </w:t>
      </w:r>
      <w:r w:rsidR="009064F0" w:rsidRPr="00C778FB">
        <w:rPr>
          <w:rFonts w:hint="cs"/>
          <w:spacing w:val="-6"/>
          <w:rtl/>
        </w:rPr>
        <w:t>ا</w:t>
      </w:r>
      <w:r w:rsidR="00AD15F6" w:rsidRPr="00C778FB">
        <w:rPr>
          <w:spacing w:val="-6"/>
          <w:rtl/>
        </w:rPr>
        <w:t>لفجوات الرقمية الجغرافية عند تصميم</w:t>
      </w:r>
      <w:r w:rsidR="004A06D8" w:rsidRPr="00C778FB">
        <w:rPr>
          <w:rFonts w:hint="cs"/>
          <w:spacing w:val="-6"/>
          <w:rtl/>
        </w:rPr>
        <w:t xml:space="preserve"> </w:t>
      </w:r>
      <w:r w:rsidR="00AD15F6" w:rsidRPr="00C778FB">
        <w:rPr>
          <w:spacing w:val="-6"/>
          <w:rtl/>
        </w:rPr>
        <w:t>ونشر اتصالات/</w:t>
      </w:r>
      <w:r w:rsidR="009064F0" w:rsidRPr="00C778FB">
        <w:rPr>
          <w:rFonts w:hint="cs"/>
          <w:spacing w:val="-6"/>
          <w:rtl/>
        </w:rPr>
        <w:t>تكنولوجيا معلومات واتصالات</w:t>
      </w:r>
      <w:r w:rsidR="00AD15F6" w:rsidRPr="00C778FB">
        <w:rPr>
          <w:spacing w:val="-6"/>
          <w:rtl/>
        </w:rPr>
        <w:t xml:space="preserve"> قادرة على الصمود في أقل البلدان نموا</w:t>
      </w:r>
      <w:r w:rsidR="009064F0" w:rsidRPr="00C778FB">
        <w:rPr>
          <w:rFonts w:hint="cs"/>
          <w:spacing w:val="-6"/>
          <w:rtl/>
        </w:rPr>
        <w:t>ً</w:t>
      </w:r>
      <w:r w:rsidR="00AD15F6" w:rsidRPr="00C778FB">
        <w:rPr>
          <w:spacing w:val="-6"/>
          <w:rtl/>
        </w:rPr>
        <w:t xml:space="preserve"> </w:t>
      </w:r>
      <w:r w:rsidR="00AD15F6" w:rsidRPr="00C778FB">
        <w:rPr>
          <w:spacing w:val="-6"/>
        </w:rPr>
        <w:t>(LDC)</w:t>
      </w:r>
      <w:r w:rsidR="00AD15F6" w:rsidRPr="00C778FB">
        <w:rPr>
          <w:spacing w:val="-6"/>
          <w:rtl/>
        </w:rPr>
        <w:t xml:space="preserve"> والدول الجزرية الصغيرة النامية </w:t>
      </w:r>
      <w:r w:rsidR="00AD15F6" w:rsidRPr="00C778FB">
        <w:rPr>
          <w:spacing w:val="-6"/>
        </w:rPr>
        <w:t>(SIDS)</w:t>
      </w:r>
      <w:r w:rsidR="00AD15F6" w:rsidRPr="00C778FB">
        <w:rPr>
          <w:spacing w:val="-6"/>
          <w:rtl/>
        </w:rPr>
        <w:t xml:space="preserve"> والبلدان النامية غير الساحلية</w:t>
      </w:r>
      <w:r w:rsidR="005353B5" w:rsidRPr="00C778FB">
        <w:rPr>
          <w:rFonts w:hint="cs"/>
          <w:spacing w:val="-6"/>
          <w:rtl/>
        </w:rPr>
        <w:t> </w:t>
      </w:r>
      <w:r w:rsidR="00AD15F6" w:rsidRPr="00C778FB">
        <w:rPr>
          <w:spacing w:val="-6"/>
        </w:rPr>
        <w:t>(LLDC)</w:t>
      </w:r>
      <w:r w:rsidR="009064F0" w:rsidRPr="00C778FB">
        <w:rPr>
          <w:rFonts w:hint="cs"/>
          <w:spacing w:val="-6"/>
          <w:rtl/>
        </w:rPr>
        <w:t xml:space="preserve">، حيث </w:t>
      </w:r>
      <w:r w:rsidR="009064F0" w:rsidRPr="00C778FB">
        <w:rPr>
          <w:spacing w:val="-6"/>
          <w:rtl/>
        </w:rPr>
        <w:t>تؤدي محدودية القدرة على بناء الصمود وهشاشة المواقع إلى زيادة حدة آثار حالات الطوارئ على اقتصاداتها وبناها التحتية</w:t>
      </w:r>
      <w:r w:rsidRPr="00C778FB">
        <w:rPr>
          <w:rFonts w:hint="cs"/>
          <w:spacing w:val="-6"/>
          <w:rtl/>
          <w:lang w:val="en-US"/>
        </w:rPr>
        <w:t>؛</w:t>
      </w:r>
    </w:p>
    <w:p w14:paraId="4A8D73AA" w14:textId="59EAC578" w:rsidR="006F0284" w:rsidRPr="00C778FB" w:rsidRDefault="006F0284" w:rsidP="006F0284">
      <w:pPr>
        <w:rPr>
          <w:spacing w:val="-2"/>
          <w:rtl/>
          <w:lang w:val="en-US"/>
        </w:rPr>
      </w:pPr>
      <w:r w:rsidRPr="00C778FB">
        <w:rPr>
          <w:rFonts w:hint="cs"/>
          <w:i/>
          <w:iCs/>
          <w:spacing w:val="-2"/>
          <w:rtl/>
          <w:lang w:bidi="ar-SA"/>
        </w:rPr>
        <w:t>هـ </w:t>
      </w:r>
      <w:r w:rsidRPr="00C778FB">
        <w:rPr>
          <w:i/>
          <w:iCs/>
          <w:spacing w:val="-2"/>
          <w:rtl/>
          <w:lang w:val="en-US"/>
        </w:rPr>
        <w:t>)</w:t>
      </w:r>
      <w:r w:rsidRPr="00C778FB">
        <w:rPr>
          <w:spacing w:val="-2"/>
          <w:lang w:val="en-US"/>
        </w:rPr>
        <w:tab/>
      </w:r>
      <w:r w:rsidR="00AD15F6" w:rsidRPr="00C778FB">
        <w:rPr>
          <w:spacing w:val="-2"/>
          <w:rtl/>
        </w:rPr>
        <w:t>أهمية تطوير اتصالات/</w:t>
      </w:r>
      <w:r w:rsidR="009064F0" w:rsidRPr="00C778FB">
        <w:rPr>
          <w:rFonts w:hint="cs"/>
          <w:spacing w:val="-2"/>
          <w:rtl/>
        </w:rPr>
        <w:t>تكنولوجيا معلومات واتصالات</w:t>
      </w:r>
      <w:r w:rsidR="00AD15F6" w:rsidRPr="00C778FB">
        <w:rPr>
          <w:spacing w:val="-2"/>
          <w:rtl/>
        </w:rPr>
        <w:t xml:space="preserve"> قادرة على الصمود</w:t>
      </w:r>
      <w:r w:rsidR="0081031B" w:rsidRPr="00C778FB">
        <w:rPr>
          <w:rFonts w:hint="cs"/>
          <w:spacing w:val="-2"/>
          <w:rtl/>
          <w:lang w:bidi="ar-SY"/>
        </w:rPr>
        <w:t xml:space="preserve"> وتحمل مختلف</w:t>
      </w:r>
      <w:r w:rsidR="00AD15F6" w:rsidRPr="00C778FB">
        <w:rPr>
          <w:spacing w:val="-2"/>
          <w:rtl/>
        </w:rPr>
        <w:t xml:space="preserve"> </w:t>
      </w:r>
      <w:r w:rsidR="0081031B" w:rsidRPr="00C778FB">
        <w:rPr>
          <w:rFonts w:hint="cs"/>
          <w:spacing w:val="-2"/>
          <w:rtl/>
        </w:rPr>
        <w:t>ال</w:t>
      </w:r>
      <w:r w:rsidR="00AD15F6" w:rsidRPr="00C778FB">
        <w:rPr>
          <w:spacing w:val="-2"/>
          <w:rtl/>
        </w:rPr>
        <w:t xml:space="preserve">تهديدات، </w:t>
      </w:r>
      <w:r w:rsidR="0081031B" w:rsidRPr="00C778FB">
        <w:rPr>
          <w:rFonts w:hint="cs"/>
          <w:spacing w:val="-2"/>
          <w:rtl/>
        </w:rPr>
        <w:t>مع الوفاء ب</w:t>
      </w:r>
      <w:r w:rsidR="00AD15F6" w:rsidRPr="00C778FB">
        <w:rPr>
          <w:spacing w:val="-2"/>
          <w:rtl/>
        </w:rPr>
        <w:t xml:space="preserve">متطلبات </w:t>
      </w:r>
      <w:r w:rsidR="0081031B" w:rsidRPr="00C778FB">
        <w:rPr>
          <w:rFonts w:hint="cs"/>
          <w:spacing w:val="-2"/>
          <w:rtl/>
        </w:rPr>
        <w:t>ال</w:t>
      </w:r>
      <w:r w:rsidR="00AD15F6" w:rsidRPr="00C778FB">
        <w:rPr>
          <w:spacing w:val="-2"/>
          <w:rtl/>
        </w:rPr>
        <w:t>نفاذ المتنوعة</w:t>
      </w:r>
      <w:r w:rsidR="0081031B" w:rsidRPr="00C778FB">
        <w:rPr>
          <w:rFonts w:hint="cs"/>
          <w:spacing w:val="-2"/>
          <w:rtl/>
        </w:rPr>
        <w:t xml:space="preserve"> للمستخدمين</w:t>
      </w:r>
      <w:r w:rsidR="00AD15F6" w:rsidRPr="00C778FB">
        <w:rPr>
          <w:spacing w:val="-2"/>
          <w:rtl/>
        </w:rPr>
        <w:t>، ولا سيما متطلبات الأشخاص ذوي الإعاقة والأشخاص ذوي الاحتياجات المحددة، لضمان نشر الاتصالات/</w:t>
      </w:r>
      <w:r w:rsidR="0081031B" w:rsidRPr="00C778FB">
        <w:rPr>
          <w:rFonts w:hint="cs"/>
          <w:spacing w:val="-2"/>
          <w:rtl/>
        </w:rPr>
        <w:t>تكنولوجيا المعلومات والاتصالات</w:t>
      </w:r>
      <w:r w:rsidR="00AD15F6" w:rsidRPr="00C778FB">
        <w:rPr>
          <w:spacing w:val="-2"/>
          <w:rtl/>
        </w:rPr>
        <w:t xml:space="preserve"> القادرة على الصمود على نحو منصف</w:t>
      </w:r>
      <w:r w:rsidRPr="00C778FB">
        <w:rPr>
          <w:rFonts w:hint="cs"/>
          <w:spacing w:val="-2"/>
          <w:rtl/>
          <w:lang w:val="en-US"/>
        </w:rPr>
        <w:t>؛</w:t>
      </w:r>
    </w:p>
    <w:p w14:paraId="2F9B1A00" w14:textId="15102FF7" w:rsidR="006F0284" w:rsidRPr="00AB5172" w:rsidRDefault="006F0284" w:rsidP="006F0284">
      <w:pPr>
        <w:rPr>
          <w:spacing w:val="-2"/>
          <w:rtl/>
          <w:lang w:val="en-US"/>
        </w:rPr>
      </w:pPr>
      <w:proofErr w:type="gramStart"/>
      <w:r w:rsidRPr="00AB5172">
        <w:rPr>
          <w:rFonts w:hint="cs"/>
          <w:i/>
          <w:iCs/>
          <w:spacing w:val="-2"/>
          <w:rtl/>
          <w:lang w:bidi="ar-SA"/>
        </w:rPr>
        <w:t>و </w:t>
      </w:r>
      <w:r w:rsidRPr="00AB5172">
        <w:rPr>
          <w:i/>
          <w:iCs/>
          <w:spacing w:val="-2"/>
          <w:rtl/>
          <w:lang w:val="en-US"/>
        </w:rPr>
        <w:t>)</w:t>
      </w:r>
      <w:proofErr w:type="gramEnd"/>
      <w:r w:rsidRPr="00AB5172">
        <w:rPr>
          <w:spacing w:val="-2"/>
          <w:lang w:val="en-US"/>
        </w:rPr>
        <w:tab/>
      </w:r>
      <w:r w:rsidR="00AD15F6" w:rsidRPr="00AB5172">
        <w:rPr>
          <w:spacing w:val="-2"/>
          <w:rtl/>
        </w:rPr>
        <w:t>أن لجنة الأمم المتحدة المعنية بالقضاء على التمييز ضد المرأة</w:t>
      </w:r>
      <w:r w:rsidR="0081031B" w:rsidRPr="00AB5172">
        <w:rPr>
          <w:rFonts w:hint="cs"/>
          <w:spacing w:val="-2"/>
          <w:rtl/>
        </w:rPr>
        <w:t xml:space="preserve"> </w:t>
      </w:r>
      <w:r w:rsidR="00AD15F6" w:rsidRPr="00AB5172">
        <w:rPr>
          <w:spacing w:val="-2"/>
          <w:rtl/>
        </w:rPr>
        <w:t>لاحظت</w:t>
      </w:r>
      <w:r w:rsidR="0081031B" w:rsidRPr="00AB5172">
        <w:rPr>
          <w:rFonts w:hint="cs"/>
          <w:spacing w:val="-2"/>
          <w:rtl/>
        </w:rPr>
        <w:t xml:space="preserve">، </w:t>
      </w:r>
      <w:r w:rsidR="00AD15F6" w:rsidRPr="00AB5172">
        <w:rPr>
          <w:spacing w:val="-2"/>
          <w:rtl/>
        </w:rPr>
        <w:t xml:space="preserve">في توصيتها العامة رقم </w:t>
      </w:r>
      <w:r w:rsidR="00AD15F6" w:rsidRPr="00AB5172">
        <w:rPr>
          <w:spacing w:val="-2"/>
        </w:rPr>
        <w:t>37</w:t>
      </w:r>
      <w:r w:rsidR="0081031B" w:rsidRPr="00AB5172">
        <w:rPr>
          <w:rFonts w:hint="cs"/>
          <w:spacing w:val="-2"/>
          <w:rtl/>
        </w:rPr>
        <w:t xml:space="preserve">، </w:t>
      </w:r>
      <w:r w:rsidR="00AD15F6" w:rsidRPr="00AB5172">
        <w:rPr>
          <w:spacing w:val="-2"/>
          <w:rtl/>
        </w:rPr>
        <w:t>أن الافتقار إلى المشاركة الف</w:t>
      </w:r>
      <w:r w:rsidR="001A202C" w:rsidRPr="00AB5172">
        <w:rPr>
          <w:rFonts w:hint="cs"/>
          <w:spacing w:val="-2"/>
          <w:rtl/>
        </w:rPr>
        <w:t>عّ</w:t>
      </w:r>
      <w:r w:rsidR="00AD15F6" w:rsidRPr="00AB5172">
        <w:rPr>
          <w:spacing w:val="-2"/>
          <w:rtl/>
        </w:rPr>
        <w:t xml:space="preserve">الة للمرأة في البرامج المتعلقة بالحد من مخاطر الكوارث والقدرة على الصمود أمام تغير المناخ يمكن أن </w:t>
      </w:r>
      <w:r w:rsidR="00E33944" w:rsidRPr="00AB5172">
        <w:rPr>
          <w:rFonts w:hint="cs"/>
          <w:spacing w:val="-2"/>
          <w:rtl/>
        </w:rPr>
        <w:t>يعيق</w:t>
      </w:r>
      <w:r w:rsidR="00AD15F6" w:rsidRPr="00AB5172">
        <w:rPr>
          <w:spacing w:val="-2"/>
          <w:rtl/>
        </w:rPr>
        <w:t xml:space="preserve"> </w:t>
      </w:r>
      <w:r w:rsidR="00E33944" w:rsidRPr="00AB5172">
        <w:rPr>
          <w:rFonts w:hint="cs"/>
          <w:spacing w:val="-2"/>
          <w:rtl/>
        </w:rPr>
        <w:t>تطوير هذه البرامج</w:t>
      </w:r>
      <w:r w:rsidR="00AD15F6" w:rsidRPr="00AB5172">
        <w:rPr>
          <w:spacing w:val="-2"/>
          <w:rtl/>
        </w:rPr>
        <w:t xml:space="preserve"> وفعاليتها</w:t>
      </w:r>
      <w:r w:rsidRPr="00AB5172">
        <w:rPr>
          <w:rFonts w:hint="cs"/>
          <w:spacing w:val="-2"/>
          <w:rtl/>
          <w:lang w:val="en-US"/>
        </w:rPr>
        <w:t>،</w:t>
      </w:r>
    </w:p>
    <w:p w14:paraId="6F8E4349" w14:textId="571902D4" w:rsidR="006F0284" w:rsidRPr="004F2760" w:rsidRDefault="00E33944" w:rsidP="006F0284">
      <w:pPr>
        <w:pStyle w:val="Call"/>
        <w:rPr>
          <w:rtl/>
          <w:lang w:bidi="ar-SY"/>
        </w:rPr>
      </w:pPr>
      <w:r>
        <w:rPr>
          <w:rFonts w:hint="cs"/>
          <w:rtl/>
          <w:lang w:bidi="ar-SY"/>
        </w:rPr>
        <w:t>وإذ يراعي</w:t>
      </w:r>
    </w:p>
    <w:p w14:paraId="2748F8D8" w14:textId="12495817" w:rsidR="005C5489" w:rsidRPr="00AB5172" w:rsidRDefault="005C5489" w:rsidP="005C5489">
      <w:pPr>
        <w:rPr>
          <w:spacing w:val="-2"/>
          <w:rtl/>
          <w:lang w:val="en-US"/>
        </w:rPr>
      </w:pPr>
      <w:r w:rsidRPr="00AB5172">
        <w:rPr>
          <w:rFonts w:hint="cs"/>
          <w:i/>
          <w:iCs/>
          <w:spacing w:val="-2"/>
          <w:rtl/>
          <w:lang w:bidi="ar-SA"/>
        </w:rPr>
        <w:t> </w:t>
      </w:r>
      <w:r w:rsidRPr="00AB5172">
        <w:rPr>
          <w:i/>
          <w:iCs/>
          <w:spacing w:val="-2"/>
          <w:rtl/>
          <w:lang w:bidi="ar-SA"/>
        </w:rPr>
        <w:t>أ</w:t>
      </w:r>
      <w:r w:rsidRPr="00AB5172">
        <w:rPr>
          <w:rFonts w:hint="cs"/>
          <w:i/>
          <w:iCs/>
          <w:spacing w:val="-2"/>
          <w:rtl/>
          <w:lang w:bidi="ar-SA"/>
        </w:rPr>
        <w:t> </w:t>
      </w:r>
      <w:r w:rsidRPr="00AB5172">
        <w:rPr>
          <w:i/>
          <w:iCs/>
          <w:spacing w:val="-2"/>
          <w:rtl/>
          <w:lang w:val="en-US"/>
        </w:rPr>
        <w:t>)</w:t>
      </w:r>
      <w:r w:rsidRPr="00AB5172">
        <w:rPr>
          <w:spacing w:val="-2"/>
          <w:lang w:val="en-US"/>
        </w:rPr>
        <w:tab/>
      </w:r>
      <w:r w:rsidR="00AD15F6" w:rsidRPr="00AB5172">
        <w:rPr>
          <w:spacing w:val="-2"/>
          <w:rtl/>
        </w:rPr>
        <w:t xml:space="preserve">أن البنية التحتية للاتصالات/تكنولوجيا المعلومات والاتصالات </w:t>
      </w:r>
      <w:r w:rsidR="00E77E59" w:rsidRPr="00AB5172">
        <w:rPr>
          <w:rFonts w:hint="cs"/>
          <w:spacing w:val="-2"/>
          <w:rtl/>
        </w:rPr>
        <w:t xml:space="preserve">القادرة على الصمود </w:t>
      </w:r>
      <w:r w:rsidR="00AD15F6" w:rsidRPr="00AB5172">
        <w:rPr>
          <w:spacing w:val="-2"/>
          <w:rtl/>
        </w:rPr>
        <w:t xml:space="preserve">ضرورية لدعم </w:t>
      </w:r>
      <w:r w:rsidR="00E77E59" w:rsidRPr="00AB5172">
        <w:rPr>
          <w:rFonts w:hint="cs"/>
          <w:spacing w:val="-2"/>
          <w:rtl/>
        </w:rPr>
        <w:t>ال</w:t>
      </w:r>
      <w:r w:rsidR="00AD15F6" w:rsidRPr="00AB5172">
        <w:rPr>
          <w:spacing w:val="-2"/>
          <w:rtl/>
        </w:rPr>
        <w:t xml:space="preserve">اقتصاد </w:t>
      </w:r>
      <w:r w:rsidR="00E77E59" w:rsidRPr="00AB5172">
        <w:rPr>
          <w:rFonts w:hint="cs"/>
          <w:spacing w:val="-2"/>
          <w:rtl/>
        </w:rPr>
        <w:t>ال</w:t>
      </w:r>
      <w:r w:rsidR="00AD15F6" w:rsidRPr="00AB5172">
        <w:rPr>
          <w:spacing w:val="-2"/>
          <w:rtl/>
        </w:rPr>
        <w:t xml:space="preserve">رقمي </w:t>
      </w:r>
      <w:r w:rsidR="00E77E59" w:rsidRPr="00AB5172">
        <w:rPr>
          <w:rFonts w:hint="cs"/>
          <w:spacing w:val="-2"/>
          <w:rtl/>
        </w:rPr>
        <w:t>ال</w:t>
      </w:r>
      <w:r w:rsidR="00AD15F6" w:rsidRPr="00AB5172">
        <w:rPr>
          <w:spacing w:val="-2"/>
          <w:rtl/>
        </w:rPr>
        <w:t>عالمي، وتعزيز الابتكار، ودفع عجلة النمو، لا سيما مع تزايد اعتماد الاقتصادات على أنظمة متينة لتكنولوجيا المعلومات</w:t>
      </w:r>
      <w:r w:rsidR="00AF3611" w:rsidRPr="00AB5172">
        <w:rPr>
          <w:rFonts w:hint="cs"/>
          <w:spacing w:val="-2"/>
          <w:rtl/>
        </w:rPr>
        <w:t> </w:t>
      </w:r>
      <w:r w:rsidR="00AD15F6" w:rsidRPr="00AB5172">
        <w:rPr>
          <w:spacing w:val="-2"/>
          <w:rtl/>
        </w:rPr>
        <w:t>والاتصالات</w:t>
      </w:r>
      <w:r w:rsidRPr="00AB5172">
        <w:rPr>
          <w:rFonts w:hint="cs"/>
          <w:spacing w:val="-2"/>
          <w:rtl/>
          <w:lang w:val="en-US"/>
        </w:rPr>
        <w:t>؛</w:t>
      </w:r>
    </w:p>
    <w:p w14:paraId="357F36AF" w14:textId="5F9749D7" w:rsidR="005C5489" w:rsidRPr="008C2164" w:rsidRDefault="005C5489" w:rsidP="005C5489">
      <w:pPr>
        <w:rPr>
          <w:rtl/>
          <w:lang w:val="en-US"/>
        </w:rPr>
      </w:pPr>
      <w:r>
        <w:rPr>
          <w:rFonts w:hint="cs"/>
          <w:i/>
          <w:iCs/>
          <w:rtl/>
          <w:lang w:bidi="ar-SA"/>
        </w:rPr>
        <w:t>ب</w:t>
      </w:r>
      <w:r w:rsidRPr="006F0284">
        <w:rPr>
          <w:i/>
          <w:iCs/>
          <w:rtl/>
          <w:lang w:val="en-US"/>
        </w:rPr>
        <w:t>)</w:t>
      </w:r>
      <w:r>
        <w:rPr>
          <w:lang w:val="en-US"/>
        </w:rPr>
        <w:tab/>
      </w:r>
      <w:r w:rsidR="00AD15F6">
        <w:rPr>
          <w:rtl/>
        </w:rPr>
        <w:t>أن تعزيز التوصيلية الموثوقة والآمنة وإمكانية نفاذ</w:t>
      </w:r>
      <w:r w:rsidR="00E77E59">
        <w:rPr>
          <w:rFonts w:hint="cs"/>
          <w:rtl/>
        </w:rPr>
        <w:t xml:space="preserve"> جميع شرائح المجتمع</w:t>
      </w:r>
      <w:r w:rsidR="00AD15F6">
        <w:rPr>
          <w:rtl/>
        </w:rPr>
        <w:t xml:space="preserve"> إلى أنظمة الاتصالات/تكنولوجيا المعلومات والاتصالات يمكن أن يعزز الفرص الاقتصادية والتعليم والرعاية الصحية و</w:t>
      </w:r>
      <w:r w:rsidR="00E77E59">
        <w:rPr>
          <w:rFonts w:hint="cs"/>
          <w:rtl/>
        </w:rPr>
        <w:t xml:space="preserve">غيرها من </w:t>
      </w:r>
      <w:r w:rsidR="00AD15F6">
        <w:rPr>
          <w:rtl/>
        </w:rPr>
        <w:t xml:space="preserve">القطاعات الحيوية، </w:t>
      </w:r>
      <w:r w:rsidR="00E77E59">
        <w:rPr>
          <w:rFonts w:hint="cs"/>
          <w:rtl/>
        </w:rPr>
        <w:t>بما</w:t>
      </w:r>
      <w:r w:rsidR="00AD15F6">
        <w:rPr>
          <w:rtl/>
        </w:rPr>
        <w:t xml:space="preserve"> يسهم في التنمية الاقتصادية المستدامة</w:t>
      </w:r>
      <w:r>
        <w:rPr>
          <w:rFonts w:hint="cs"/>
          <w:rtl/>
          <w:lang w:val="en-US"/>
        </w:rPr>
        <w:t>؛</w:t>
      </w:r>
    </w:p>
    <w:p w14:paraId="6C61A499" w14:textId="65330080" w:rsidR="005C5489" w:rsidRPr="00AB5172" w:rsidRDefault="005C5489" w:rsidP="005C5489">
      <w:pPr>
        <w:rPr>
          <w:spacing w:val="-2"/>
          <w:rtl/>
          <w:lang w:val="en-US"/>
        </w:rPr>
      </w:pPr>
      <w:r w:rsidRPr="00AB5172">
        <w:rPr>
          <w:rFonts w:hint="cs"/>
          <w:i/>
          <w:iCs/>
          <w:spacing w:val="-2"/>
          <w:rtl/>
          <w:lang w:bidi="ar-SA"/>
        </w:rPr>
        <w:t>ج</w:t>
      </w:r>
      <w:r w:rsidRPr="00AB5172">
        <w:rPr>
          <w:i/>
          <w:iCs/>
          <w:spacing w:val="-2"/>
          <w:rtl/>
          <w:lang w:val="en-US"/>
        </w:rPr>
        <w:t>)</w:t>
      </w:r>
      <w:r w:rsidRPr="00AB5172">
        <w:rPr>
          <w:spacing w:val="-2"/>
          <w:lang w:val="en-US"/>
        </w:rPr>
        <w:tab/>
      </w:r>
      <w:r w:rsidR="00AD15F6" w:rsidRPr="00AB5172">
        <w:rPr>
          <w:spacing w:val="-2"/>
          <w:rtl/>
        </w:rPr>
        <w:t>أن تعزيز البنية التحتية للاتصالات/تكنولوجيا المعلومات والاتصالات في المناطق التي تعاني من نقص الخدمات والمناطق النائية، من خلال حلول مبتكرة، من شأنه أن يسهم في اقتصادات رقمية قادرة على الصمود</w:t>
      </w:r>
      <w:r w:rsidRPr="00AB5172">
        <w:rPr>
          <w:rFonts w:hint="cs"/>
          <w:spacing w:val="-2"/>
          <w:rtl/>
          <w:lang w:val="en-US"/>
        </w:rPr>
        <w:t>؛</w:t>
      </w:r>
    </w:p>
    <w:p w14:paraId="78F4774B" w14:textId="4C7B3C04" w:rsidR="005C5489" w:rsidRPr="008C2164" w:rsidRDefault="005C5489" w:rsidP="005C5489">
      <w:pPr>
        <w:rPr>
          <w:rtl/>
          <w:lang w:val="en-US"/>
        </w:rPr>
      </w:pPr>
      <w:r>
        <w:rPr>
          <w:rFonts w:hint="cs"/>
          <w:i/>
          <w:iCs/>
          <w:rtl/>
          <w:lang w:bidi="ar-SA"/>
        </w:rPr>
        <w:t>د </w:t>
      </w:r>
      <w:r w:rsidRPr="006F0284">
        <w:rPr>
          <w:i/>
          <w:iCs/>
          <w:rtl/>
          <w:lang w:val="en-US"/>
        </w:rPr>
        <w:t>)</w:t>
      </w:r>
      <w:r>
        <w:rPr>
          <w:lang w:val="en-US"/>
        </w:rPr>
        <w:tab/>
      </w:r>
      <w:r w:rsidR="00AD15F6">
        <w:rPr>
          <w:rtl/>
        </w:rPr>
        <w:t xml:space="preserve">أن أنظمة الاتصالات/تكنولوجيا المعلومات والاتصالات </w:t>
      </w:r>
      <w:r w:rsidR="00E77E59">
        <w:rPr>
          <w:rFonts w:hint="cs"/>
          <w:rtl/>
          <w:lang w:bidi="ar-SY"/>
        </w:rPr>
        <w:t>الآمنة و</w:t>
      </w:r>
      <w:r w:rsidR="00AD15F6">
        <w:rPr>
          <w:rtl/>
        </w:rPr>
        <w:t xml:space="preserve">القادرة على الصمود ضرورية </w:t>
      </w:r>
      <w:r w:rsidR="00E77E59">
        <w:rPr>
          <w:rFonts w:hint="cs"/>
          <w:rtl/>
        </w:rPr>
        <w:t>ل</w:t>
      </w:r>
      <w:r w:rsidR="00AD15F6">
        <w:rPr>
          <w:rtl/>
        </w:rPr>
        <w:t>دعم استمرارية الأعمال، وتقديم الخدمات العامة، والنفاذ إلى الخدمات الأساسية في أوقات الأزمات والكوارث الطبيعية، و</w:t>
      </w:r>
      <w:r w:rsidR="00E77E59">
        <w:rPr>
          <w:rFonts w:hint="cs"/>
          <w:rtl/>
        </w:rPr>
        <w:t xml:space="preserve">مختلف </w:t>
      </w:r>
      <w:r w:rsidR="00AD15F6">
        <w:rPr>
          <w:rtl/>
        </w:rPr>
        <w:t xml:space="preserve">التهديدات السيبرانية، والانقطاعات التقنية غير </w:t>
      </w:r>
      <w:r w:rsidR="00E77E59">
        <w:rPr>
          <w:rFonts w:hint="cs"/>
          <w:rtl/>
        </w:rPr>
        <w:t>الناجمة عن أعمال خبيثة</w:t>
      </w:r>
      <w:r w:rsidR="00AD15F6">
        <w:rPr>
          <w:rtl/>
        </w:rPr>
        <w:t>، وحالات الطوارئ الصحية العالمية</w:t>
      </w:r>
      <w:r>
        <w:rPr>
          <w:rFonts w:hint="cs"/>
          <w:rtl/>
          <w:lang w:val="en-US"/>
        </w:rPr>
        <w:t>؛</w:t>
      </w:r>
    </w:p>
    <w:p w14:paraId="55915FDF" w14:textId="68C762F3" w:rsidR="005C5489" w:rsidRPr="002631D7" w:rsidRDefault="005C5489" w:rsidP="005C5489">
      <w:pPr>
        <w:rPr>
          <w:spacing w:val="-2"/>
          <w:rtl/>
          <w:lang w:val="en-US"/>
        </w:rPr>
      </w:pPr>
      <w:proofErr w:type="gramStart"/>
      <w:r w:rsidRPr="002631D7">
        <w:rPr>
          <w:rFonts w:hint="cs"/>
          <w:i/>
          <w:iCs/>
          <w:spacing w:val="-2"/>
          <w:rtl/>
          <w:lang w:bidi="ar-SA"/>
        </w:rPr>
        <w:t>هـ </w:t>
      </w:r>
      <w:r w:rsidRPr="002631D7">
        <w:rPr>
          <w:i/>
          <w:iCs/>
          <w:spacing w:val="-2"/>
          <w:rtl/>
          <w:lang w:val="en-US"/>
        </w:rPr>
        <w:t>)</w:t>
      </w:r>
      <w:proofErr w:type="gramEnd"/>
      <w:r w:rsidRPr="002631D7">
        <w:rPr>
          <w:spacing w:val="-2"/>
          <w:lang w:val="en-US"/>
        </w:rPr>
        <w:tab/>
      </w:r>
      <w:r w:rsidR="00AD15F6" w:rsidRPr="002631D7">
        <w:rPr>
          <w:spacing w:val="-2"/>
          <w:rtl/>
        </w:rPr>
        <w:t>أن استخدام الاتصالات/</w:t>
      </w:r>
      <w:r w:rsidR="00E77E59" w:rsidRPr="002631D7">
        <w:rPr>
          <w:rFonts w:hint="cs"/>
          <w:spacing w:val="-2"/>
          <w:rtl/>
        </w:rPr>
        <w:t>تكنولوجيا المعلومات والاتصالات</w:t>
      </w:r>
      <w:r w:rsidR="00AD15F6" w:rsidRPr="002631D7">
        <w:rPr>
          <w:spacing w:val="-2"/>
          <w:rtl/>
        </w:rPr>
        <w:t xml:space="preserve"> لتبادل المعلومات في حال </w:t>
      </w:r>
      <w:r w:rsidR="00E77E59" w:rsidRPr="002631D7">
        <w:rPr>
          <w:rFonts w:hint="cs"/>
          <w:spacing w:val="-2"/>
          <w:rtl/>
        </w:rPr>
        <w:t>الأزمات</w:t>
      </w:r>
      <w:r w:rsidR="00AD15F6" w:rsidRPr="002631D7">
        <w:rPr>
          <w:spacing w:val="-2"/>
          <w:rtl/>
        </w:rPr>
        <w:t xml:space="preserve"> </w:t>
      </w:r>
      <w:r w:rsidR="00E77E59" w:rsidRPr="002631D7">
        <w:rPr>
          <w:rFonts w:hint="cs"/>
          <w:spacing w:val="-2"/>
          <w:rtl/>
        </w:rPr>
        <w:t>يشكّل</w:t>
      </w:r>
      <w:r w:rsidR="00AD15F6" w:rsidRPr="002631D7">
        <w:rPr>
          <w:spacing w:val="-2"/>
          <w:rtl/>
        </w:rPr>
        <w:t xml:space="preserve"> أداة قوية </w:t>
      </w:r>
      <w:r w:rsidR="00E77E59" w:rsidRPr="002631D7">
        <w:rPr>
          <w:rFonts w:hint="cs"/>
          <w:spacing w:val="-2"/>
          <w:rtl/>
        </w:rPr>
        <w:t>لاتخاذ</w:t>
      </w:r>
      <w:r w:rsidR="00AD15F6" w:rsidRPr="002631D7">
        <w:rPr>
          <w:spacing w:val="-2"/>
          <w:rtl/>
        </w:rPr>
        <w:t xml:space="preserve"> القرار</w:t>
      </w:r>
      <w:r w:rsidR="00E77E59" w:rsidRPr="002631D7">
        <w:rPr>
          <w:rFonts w:hint="cs"/>
          <w:spacing w:val="-2"/>
          <w:rtl/>
        </w:rPr>
        <w:t>ات</w:t>
      </w:r>
      <w:r w:rsidR="00AD15F6" w:rsidRPr="002631D7">
        <w:rPr>
          <w:spacing w:val="-2"/>
          <w:rtl/>
        </w:rPr>
        <w:t xml:space="preserve"> </w:t>
      </w:r>
      <w:r w:rsidR="00E77E59" w:rsidRPr="002631D7">
        <w:rPr>
          <w:rFonts w:hint="cs"/>
          <w:spacing w:val="-2"/>
          <w:rtl/>
        </w:rPr>
        <w:t xml:space="preserve">لدى </w:t>
      </w:r>
      <w:r w:rsidR="00AD15F6" w:rsidRPr="002631D7">
        <w:rPr>
          <w:spacing w:val="-2"/>
          <w:rtl/>
        </w:rPr>
        <w:t xml:space="preserve">خدمات الإنقاذ والاستجابة والكيانات </w:t>
      </w:r>
      <w:r w:rsidR="00E77E59" w:rsidRPr="002631D7">
        <w:rPr>
          <w:rFonts w:hint="cs"/>
          <w:spacing w:val="-2"/>
          <w:rtl/>
        </w:rPr>
        <w:t>التشغيلية،</w:t>
      </w:r>
      <w:r w:rsidR="00AD15F6" w:rsidRPr="002631D7">
        <w:rPr>
          <w:spacing w:val="-2"/>
          <w:rtl/>
        </w:rPr>
        <w:t xml:space="preserve"> و</w:t>
      </w:r>
      <w:r w:rsidR="00E77E59" w:rsidRPr="002631D7">
        <w:rPr>
          <w:rFonts w:hint="cs"/>
          <w:spacing w:val="-2"/>
          <w:rtl/>
        </w:rPr>
        <w:t>لل</w:t>
      </w:r>
      <w:r w:rsidR="00AD15F6" w:rsidRPr="002631D7">
        <w:rPr>
          <w:spacing w:val="-2"/>
          <w:rtl/>
        </w:rPr>
        <w:t xml:space="preserve">تواصل مع الأفراد وفيما بينهم؛ </w:t>
      </w:r>
      <w:r w:rsidR="007B0BB2" w:rsidRPr="002631D7">
        <w:rPr>
          <w:rFonts w:hint="cs"/>
          <w:spacing w:val="-2"/>
          <w:rtl/>
        </w:rPr>
        <w:t>و</w:t>
      </w:r>
      <w:r w:rsidR="00AD15F6" w:rsidRPr="002631D7">
        <w:rPr>
          <w:spacing w:val="-2"/>
          <w:rtl/>
        </w:rPr>
        <w:t>أن تكنولوجيا المعلومات والاتصالات ضرورية ل</w:t>
      </w:r>
      <w:r w:rsidR="007B0BB2" w:rsidRPr="002631D7">
        <w:rPr>
          <w:rFonts w:hint="cs"/>
          <w:spacing w:val="-2"/>
          <w:rtl/>
        </w:rPr>
        <w:t>ل</w:t>
      </w:r>
      <w:r w:rsidR="00AD15F6" w:rsidRPr="002631D7">
        <w:rPr>
          <w:spacing w:val="-2"/>
          <w:rtl/>
        </w:rPr>
        <w:t xml:space="preserve">أنشطة </w:t>
      </w:r>
      <w:r w:rsidR="007B0BB2" w:rsidRPr="002631D7">
        <w:rPr>
          <w:rFonts w:hint="cs"/>
          <w:spacing w:val="-2"/>
          <w:rtl/>
        </w:rPr>
        <w:t xml:space="preserve">الرامية إلى تعزيز </w:t>
      </w:r>
      <w:r w:rsidR="00AD15F6" w:rsidRPr="002631D7">
        <w:rPr>
          <w:spacing w:val="-2"/>
          <w:rtl/>
        </w:rPr>
        <w:t xml:space="preserve">القدرة على الصمود في وجه تغير المناخ، مثل </w:t>
      </w:r>
      <w:r w:rsidR="007B0BB2" w:rsidRPr="002631D7">
        <w:rPr>
          <w:rFonts w:hint="cs"/>
          <w:spacing w:val="-2"/>
          <w:rtl/>
        </w:rPr>
        <w:t>رصد</w:t>
      </w:r>
      <w:r w:rsidR="00AD15F6" w:rsidRPr="002631D7">
        <w:rPr>
          <w:spacing w:val="-2"/>
          <w:rtl/>
        </w:rPr>
        <w:t xml:space="preserve"> المناخ وحماي</w:t>
      </w:r>
      <w:r w:rsidR="007B0BB2" w:rsidRPr="002631D7">
        <w:rPr>
          <w:rFonts w:hint="cs"/>
          <w:spacing w:val="-2"/>
          <w:rtl/>
        </w:rPr>
        <w:t>ة</w:t>
      </w:r>
      <w:r w:rsidR="00AD15F6" w:rsidRPr="002631D7">
        <w:rPr>
          <w:spacing w:val="-2"/>
          <w:rtl/>
        </w:rPr>
        <w:t xml:space="preserve"> الأنظمة الإيكولوجية الطبيعية وجمع البيانات والنقل السريع للمعلومات وإدارة مخاطر تغير المناخ</w:t>
      </w:r>
      <w:r w:rsidRPr="002631D7">
        <w:rPr>
          <w:rFonts w:hint="cs"/>
          <w:spacing w:val="-2"/>
          <w:rtl/>
          <w:lang w:val="en-US"/>
        </w:rPr>
        <w:t>؛</w:t>
      </w:r>
    </w:p>
    <w:p w14:paraId="4517CFF1" w14:textId="26F9607C" w:rsidR="005C5489" w:rsidRDefault="005C5489" w:rsidP="005C5489">
      <w:pPr>
        <w:rPr>
          <w:rtl/>
          <w:lang w:val="en-US"/>
        </w:rPr>
      </w:pPr>
      <w:r>
        <w:rPr>
          <w:rFonts w:hint="cs"/>
          <w:i/>
          <w:iCs/>
          <w:rtl/>
          <w:lang w:bidi="ar-SA"/>
        </w:rPr>
        <w:t>و </w:t>
      </w:r>
      <w:r w:rsidRPr="006F0284">
        <w:rPr>
          <w:i/>
          <w:iCs/>
          <w:rtl/>
          <w:lang w:val="en-US"/>
        </w:rPr>
        <w:t>)</w:t>
      </w:r>
      <w:r>
        <w:rPr>
          <w:lang w:val="en-US"/>
        </w:rPr>
        <w:tab/>
      </w:r>
      <w:r w:rsidR="00AD15F6">
        <w:rPr>
          <w:rtl/>
        </w:rPr>
        <w:t>أن الاتصالات</w:t>
      </w:r>
      <w:r w:rsidR="007B0BB2">
        <w:rPr>
          <w:rFonts w:hint="cs"/>
          <w:rtl/>
        </w:rPr>
        <w:t>/تكنولوجيا المعلومات والاتصالات</w:t>
      </w:r>
      <w:r w:rsidR="00AD15F6">
        <w:rPr>
          <w:rtl/>
        </w:rPr>
        <w:t xml:space="preserve"> يجب أن تظل قادرة على الصمود </w:t>
      </w:r>
      <w:r w:rsidR="007B0BB2">
        <w:rPr>
          <w:rFonts w:hint="cs"/>
          <w:rtl/>
        </w:rPr>
        <w:t>وموثوقة في مواجهة مجموعة من</w:t>
      </w:r>
      <w:r w:rsidR="00AD15F6">
        <w:rPr>
          <w:rtl/>
        </w:rPr>
        <w:t xml:space="preserve"> الاضطرابات الخارجية، مثل الكوارث أو المخاطر الطبيعية وانقطاع التيار الكهربائي والحوادث السيبرانية</w:t>
      </w:r>
      <w:r>
        <w:rPr>
          <w:rFonts w:hint="cs"/>
          <w:rtl/>
          <w:lang w:val="en-US"/>
        </w:rPr>
        <w:t>؛</w:t>
      </w:r>
    </w:p>
    <w:p w14:paraId="3D9139E7" w14:textId="6AA385A0" w:rsidR="005C5489" w:rsidRPr="008C2164" w:rsidRDefault="005C5489" w:rsidP="005C5489">
      <w:pPr>
        <w:rPr>
          <w:rtl/>
          <w:lang w:val="en-US"/>
        </w:rPr>
      </w:pPr>
      <w:r>
        <w:rPr>
          <w:rFonts w:hint="cs"/>
          <w:i/>
          <w:iCs/>
          <w:rtl/>
          <w:lang w:bidi="ar-SA"/>
        </w:rPr>
        <w:t>ز </w:t>
      </w:r>
      <w:r w:rsidRPr="006F0284">
        <w:rPr>
          <w:i/>
          <w:iCs/>
          <w:rtl/>
          <w:lang w:val="en-US"/>
        </w:rPr>
        <w:t>)</w:t>
      </w:r>
      <w:r>
        <w:rPr>
          <w:lang w:val="en-US"/>
        </w:rPr>
        <w:tab/>
      </w:r>
      <w:r w:rsidR="00AD15F6">
        <w:rPr>
          <w:rtl/>
        </w:rPr>
        <w:t xml:space="preserve">أن تعزيز الأمن السيبراني لأنظمة الاتصالات/تكنولوجيا المعلومات والاتصالات ضروري لبناء الثقة في الاقتصادات الرقمية، ودعم المعاملات المالية، وأنشطة التجارة الإلكترونية، </w:t>
      </w:r>
      <w:r w:rsidR="00AD15F6" w:rsidRPr="004A06D8">
        <w:rPr>
          <w:rtl/>
        </w:rPr>
        <w:t xml:space="preserve">وحماية المعلومات </w:t>
      </w:r>
      <w:r w:rsidR="00A71A1A" w:rsidRPr="004A06D8">
        <w:rPr>
          <w:rFonts w:hint="cs"/>
          <w:rtl/>
          <w:lang w:bidi="ar-SY"/>
        </w:rPr>
        <w:t>التي تعرّف</w:t>
      </w:r>
      <w:r w:rsidR="00AD15F6" w:rsidRPr="004A06D8">
        <w:rPr>
          <w:rtl/>
        </w:rPr>
        <w:t xml:space="preserve"> هوية الأشخاص</w:t>
      </w:r>
      <w:r>
        <w:rPr>
          <w:rFonts w:hint="cs"/>
          <w:rtl/>
          <w:lang w:val="en-US"/>
        </w:rPr>
        <w:t>؛</w:t>
      </w:r>
    </w:p>
    <w:p w14:paraId="0767153C" w14:textId="0A8E53C4" w:rsidR="005C5489" w:rsidRPr="008C2164" w:rsidRDefault="005C5489" w:rsidP="005C5489">
      <w:pPr>
        <w:rPr>
          <w:rtl/>
          <w:lang w:val="en-US"/>
        </w:rPr>
      </w:pPr>
      <w:r>
        <w:rPr>
          <w:rFonts w:hint="cs"/>
          <w:i/>
          <w:iCs/>
          <w:rtl/>
          <w:lang w:bidi="ar-SA"/>
        </w:rPr>
        <w:t>ح</w:t>
      </w:r>
      <w:r w:rsidRPr="006F0284">
        <w:rPr>
          <w:i/>
          <w:iCs/>
          <w:rtl/>
          <w:lang w:val="en-US"/>
        </w:rPr>
        <w:t>)</w:t>
      </w:r>
      <w:r>
        <w:rPr>
          <w:lang w:val="en-US"/>
        </w:rPr>
        <w:tab/>
      </w:r>
      <w:r w:rsidR="00A71A1A">
        <w:rPr>
          <w:rFonts w:hint="cs"/>
          <w:rtl/>
        </w:rPr>
        <w:t xml:space="preserve">أنه </w:t>
      </w:r>
      <w:r w:rsidR="00AD15F6">
        <w:rPr>
          <w:rtl/>
        </w:rPr>
        <w:t>ينبغي إدراج القدرة على الصمود في جميع مراحل تصميم الاتصالات/</w:t>
      </w:r>
      <w:r w:rsidR="00A71A1A">
        <w:rPr>
          <w:rFonts w:hint="cs"/>
          <w:rtl/>
        </w:rPr>
        <w:t>تكنولوجيا المعلومات والاتصالات ونشرها،</w:t>
      </w:r>
      <w:r w:rsidR="00AD15F6">
        <w:rPr>
          <w:rtl/>
        </w:rPr>
        <w:t xml:space="preserve"> للحفاظ على متانتها طوال دورة حياتها، </w:t>
      </w:r>
      <w:r w:rsidR="00A71A1A">
        <w:rPr>
          <w:rFonts w:hint="cs"/>
          <w:rtl/>
        </w:rPr>
        <w:t>و</w:t>
      </w:r>
      <w:r w:rsidR="00AD15F6">
        <w:rPr>
          <w:rtl/>
        </w:rPr>
        <w:t>تحم</w:t>
      </w:r>
      <w:r w:rsidR="00A71A1A">
        <w:rPr>
          <w:rFonts w:hint="cs"/>
          <w:rtl/>
        </w:rPr>
        <w:t>ّ</w:t>
      </w:r>
      <w:r w:rsidR="00AD15F6">
        <w:rPr>
          <w:rtl/>
        </w:rPr>
        <w:t>ل البيئات المتغيرة، وتجنب تفاقم التهديدات ومواطن الضعف</w:t>
      </w:r>
      <w:r>
        <w:rPr>
          <w:rFonts w:hint="cs"/>
          <w:rtl/>
          <w:lang w:val="en-US"/>
        </w:rPr>
        <w:t>؛</w:t>
      </w:r>
    </w:p>
    <w:p w14:paraId="18A648C2" w14:textId="473265F3" w:rsidR="005C5489" w:rsidRPr="008C2164" w:rsidRDefault="005C5489" w:rsidP="005C5489">
      <w:pPr>
        <w:rPr>
          <w:rtl/>
          <w:lang w:val="en-US"/>
        </w:rPr>
      </w:pPr>
      <w:r>
        <w:rPr>
          <w:rFonts w:hint="cs"/>
          <w:i/>
          <w:iCs/>
          <w:rtl/>
          <w:lang w:bidi="ar-SA"/>
        </w:rPr>
        <w:lastRenderedPageBreak/>
        <w:t>ط</w:t>
      </w:r>
      <w:r w:rsidRPr="006F0284">
        <w:rPr>
          <w:i/>
          <w:iCs/>
          <w:rtl/>
          <w:lang w:val="en-US"/>
        </w:rPr>
        <w:t>)</w:t>
      </w:r>
      <w:r>
        <w:rPr>
          <w:lang w:val="en-US"/>
        </w:rPr>
        <w:tab/>
      </w:r>
      <w:r w:rsidR="00AD15F6">
        <w:rPr>
          <w:rtl/>
        </w:rPr>
        <w:t xml:space="preserve">الحاجة إلى </w:t>
      </w:r>
      <w:r w:rsidR="00352B87">
        <w:rPr>
          <w:rFonts w:hint="cs"/>
          <w:rtl/>
        </w:rPr>
        <w:t>إذكاء</w:t>
      </w:r>
      <w:r w:rsidR="00AD15F6">
        <w:rPr>
          <w:rtl/>
        </w:rPr>
        <w:t xml:space="preserve"> </w:t>
      </w:r>
      <w:r w:rsidR="00352B87">
        <w:rPr>
          <w:rFonts w:hint="cs"/>
          <w:rtl/>
        </w:rPr>
        <w:t>ال</w:t>
      </w:r>
      <w:r w:rsidR="00AD15F6">
        <w:rPr>
          <w:rtl/>
        </w:rPr>
        <w:t xml:space="preserve">وعي </w:t>
      </w:r>
      <w:r w:rsidR="00352B87">
        <w:rPr>
          <w:rFonts w:hint="cs"/>
          <w:rtl/>
        </w:rPr>
        <w:t>العام</w:t>
      </w:r>
      <w:r w:rsidR="00AD15F6">
        <w:rPr>
          <w:rtl/>
        </w:rPr>
        <w:t xml:space="preserve"> بالتدابير الأمنية الأساسية </w:t>
      </w:r>
      <w:r w:rsidR="00352B87">
        <w:rPr>
          <w:rFonts w:hint="cs"/>
          <w:rtl/>
        </w:rPr>
        <w:t>اللازمة للصمود</w:t>
      </w:r>
      <w:r w:rsidR="00AD15F6">
        <w:rPr>
          <w:rtl/>
        </w:rPr>
        <w:t>، بما في ذلك</w:t>
      </w:r>
      <w:r w:rsidR="00352B87">
        <w:rPr>
          <w:rFonts w:hint="cs"/>
          <w:rtl/>
        </w:rPr>
        <w:t xml:space="preserve"> ممارسات</w:t>
      </w:r>
      <w:r w:rsidR="00AD15F6">
        <w:rPr>
          <w:rtl/>
        </w:rPr>
        <w:t xml:space="preserve"> النظافة السيبرانية، وضمان إمكانية نفاذ جميع </w:t>
      </w:r>
      <w:r w:rsidR="00352B87">
        <w:rPr>
          <w:rFonts w:hint="cs"/>
          <w:rtl/>
        </w:rPr>
        <w:t>المستخدمين</w:t>
      </w:r>
      <w:r w:rsidR="00AD15F6">
        <w:rPr>
          <w:rtl/>
        </w:rPr>
        <w:t xml:space="preserve"> إلى </w:t>
      </w:r>
      <w:r w:rsidR="00352B87">
        <w:rPr>
          <w:rFonts w:hint="cs"/>
          <w:rtl/>
        </w:rPr>
        <w:t>الرسائل</w:t>
      </w:r>
      <w:r>
        <w:rPr>
          <w:rFonts w:hint="cs"/>
          <w:rtl/>
          <w:lang w:val="en-US"/>
        </w:rPr>
        <w:t>؛</w:t>
      </w:r>
    </w:p>
    <w:p w14:paraId="3E420987" w14:textId="0D8C8748" w:rsidR="005C5489" w:rsidRPr="008C2164" w:rsidRDefault="005C5489" w:rsidP="005C5489">
      <w:pPr>
        <w:rPr>
          <w:rtl/>
          <w:lang w:val="en-US"/>
        </w:rPr>
      </w:pPr>
      <w:r>
        <w:rPr>
          <w:rFonts w:hint="cs"/>
          <w:i/>
          <w:iCs/>
          <w:rtl/>
          <w:lang w:bidi="ar-SA"/>
        </w:rPr>
        <w:t>ي</w:t>
      </w:r>
      <w:r w:rsidRPr="006F0284">
        <w:rPr>
          <w:i/>
          <w:iCs/>
          <w:rtl/>
          <w:lang w:val="en-US"/>
        </w:rPr>
        <w:t>)</w:t>
      </w:r>
      <w:r>
        <w:rPr>
          <w:lang w:val="en-US"/>
        </w:rPr>
        <w:tab/>
      </w:r>
      <w:r w:rsidR="00AD15F6">
        <w:rPr>
          <w:rtl/>
        </w:rPr>
        <w:t xml:space="preserve">أن تعزيز الشراكات بين الحكومات والقطاع الخاص والهيئات التنظيمية والمجتمع المدني </w:t>
      </w:r>
      <w:r w:rsidR="00352B87">
        <w:rPr>
          <w:rFonts w:hint="cs"/>
          <w:rtl/>
        </w:rPr>
        <w:t>والأوساط التقنية</w:t>
      </w:r>
      <w:r w:rsidR="00AD15F6">
        <w:rPr>
          <w:rtl/>
        </w:rPr>
        <w:t xml:space="preserve"> والهيئات الأكاديمية والمنظمات الدولية أمر أساسي لضمان تطوير أنظمة إيكولوجية للاتصالات/تكنولوجيا المعلومات والاتصالات قادرة على الصمود </w:t>
      </w:r>
      <w:r w:rsidR="00352B87">
        <w:rPr>
          <w:rFonts w:hint="cs"/>
          <w:rtl/>
        </w:rPr>
        <w:t>والتكيّف</w:t>
      </w:r>
      <w:r w:rsidR="00AD15F6">
        <w:rPr>
          <w:rtl/>
        </w:rPr>
        <w:t xml:space="preserve"> مع التهديدات والفرص المتطورة في </w:t>
      </w:r>
      <w:r w:rsidR="00352B87">
        <w:rPr>
          <w:rFonts w:hint="cs"/>
          <w:rtl/>
        </w:rPr>
        <w:t>ال</w:t>
      </w:r>
      <w:r w:rsidR="00AD15F6">
        <w:rPr>
          <w:rtl/>
        </w:rPr>
        <w:t xml:space="preserve">اقتصاد </w:t>
      </w:r>
      <w:r w:rsidR="00352B87">
        <w:rPr>
          <w:rFonts w:hint="cs"/>
          <w:rtl/>
        </w:rPr>
        <w:t>ال</w:t>
      </w:r>
      <w:r w:rsidR="00AD15F6">
        <w:rPr>
          <w:rtl/>
        </w:rPr>
        <w:t>رقمي</w:t>
      </w:r>
      <w:r>
        <w:rPr>
          <w:rFonts w:hint="cs"/>
          <w:rtl/>
          <w:lang w:val="en-US"/>
        </w:rPr>
        <w:t>؛</w:t>
      </w:r>
    </w:p>
    <w:p w14:paraId="06744BB9" w14:textId="70CAAB74" w:rsidR="005C5489" w:rsidRPr="008C2164" w:rsidRDefault="005C5489" w:rsidP="005C5489">
      <w:pPr>
        <w:rPr>
          <w:rtl/>
          <w:lang w:val="en-US"/>
        </w:rPr>
      </w:pPr>
      <w:r>
        <w:rPr>
          <w:rFonts w:hint="cs"/>
          <w:i/>
          <w:iCs/>
          <w:rtl/>
          <w:lang w:bidi="ar-SA"/>
        </w:rPr>
        <w:t>ك</w:t>
      </w:r>
      <w:r w:rsidRPr="006F0284">
        <w:rPr>
          <w:i/>
          <w:iCs/>
          <w:rtl/>
          <w:lang w:val="en-US"/>
        </w:rPr>
        <w:t>)</w:t>
      </w:r>
      <w:r>
        <w:rPr>
          <w:lang w:val="en-US"/>
        </w:rPr>
        <w:tab/>
      </w:r>
      <w:r w:rsidR="00AD15F6">
        <w:rPr>
          <w:rtl/>
        </w:rPr>
        <w:t>أن التعاون الدولي وتبادل أفضل الممارسات يمكن أن يعزز</w:t>
      </w:r>
      <w:r w:rsidR="00867544">
        <w:rPr>
          <w:rFonts w:hint="cs"/>
          <w:rtl/>
        </w:rPr>
        <w:t>ا</w:t>
      </w:r>
      <w:r w:rsidR="00AD15F6">
        <w:rPr>
          <w:rtl/>
        </w:rPr>
        <w:t xml:space="preserve"> القدرات الوطنية </w:t>
      </w:r>
      <w:r w:rsidR="00867544">
        <w:rPr>
          <w:rFonts w:hint="cs"/>
          <w:rtl/>
        </w:rPr>
        <w:t xml:space="preserve">على </w:t>
      </w:r>
      <w:r w:rsidR="00AD15F6">
        <w:rPr>
          <w:rtl/>
        </w:rPr>
        <w:t>بناء أنظمة متينة للاتصالات/تكنولوجيا المعلومات والاتصالات، بما يضمن استفادة جميع البلدان من الفرص التي يوفرها اقتصاد رقمي</w:t>
      </w:r>
      <w:r>
        <w:rPr>
          <w:rFonts w:hint="cs"/>
          <w:rtl/>
          <w:lang w:val="en-US"/>
        </w:rPr>
        <w:t>؛</w:t>
      </w:r>
    </w:p>
    <w:p w14:paraId="3689BD38" w14:textId="2EBA31BB" w:rsidR="005C5489" w:rsidRPr="008C2164" w:rsidRDefault="005C5489" w:rsidP="005C5489">
      <w:pPr>
        <w:rPr>
          <w:rtl/>
          <w:lang w:val="en-US"/>
        </w:rPr>
      </w:pPr>
      <w:r>
        <w:rPr>
          <w:rFonts w:hint="cs"/>
          <w:i/>
          <w:iCs/>
          <w:rtl/>
          <w:lang w:bidi="ar-SA"/>
        </w:rPr>
        <w:t>ل</w:t>
      </w:r>
      <w:r w:rsidRPr="006F0284">
        <w:rPr>
          <w:i/>
          <w:iCs/>
          <w:rtl/>
          <w:lang w:val="en-US"/>
        </w:rPr>
        <w:t>)</w:t>
      </w:r>
      <w:r>
        <w:rPr>
          <w:lang w:val="en-US"/>
        </w:rPr>
        <w:tab/>
      </w:r>
      <w:r w:rsidR="00A14C82">
        <w:rPr>
          <w:rFonts w:hint="cs"/>
          <w:rtl/>
          <w:lang w:val="en-US" w:bidi="ar-SY"/>
        </w:rPr>
        <w:t>ال</w:t>
      </w:r>
      <w:r w:rsidR="00AD15F6">
        <w:rPr>
          <w:rtl/>
        </w:rPr>
        <w:t>تقرير</w:t>
      </w:r>
      <w:r w:rsidR="00A14C82">
        <w:rPr>
          <w:rFonts w:hint="cs"/>
          <w:rtl/>
        </w:rPr>
        <w:t xml:space="preserve"> الصادر في </w:t>
      </w:r>
      <w:r w:rsidR="00AD15F6">
        <w:rPr>
          <w:rtl/>
        </w:rPr>
        <w:t xml:space="preserve">عام </w:t>
      </w:r>
      <w:r w:rsidR="00AD15F6">
        <w:t>2026</w:t>
      </w:r>
      <w:r w:rsidR="00AD15F6">
        <w:rPr>
          <w:rtl/>
        </w:rPr>
        <w:t xml:space="preserve"> "عندما </w:t>
      </w:r>
      <w:r w:rsidR="00A14C82">
        <w:rPr>
          <w:rFonts w:hint="cs"/>
          <w:rtl/>
        </w:rPr>
        <w:t>تتعطل</w:t>
      </w:r>
      <w:r w:rsidR="00AD15F6">
        <w:rPr>
          <w:rtl/>
        </w:rPr>
        <w:t xml:space="preserve"> الأنظمة الرقمية: المخاطر الخفية </w:t>
      </w:r>
      <w:r w:rsidR="00A14C82">
        <w:rPr>
          <w:rFonts w:hint="cs"/>
          <w:rtl/>
        </w:rPr>
        <w:t>ل</w:t>
      </w:r>
      <w:r w:rsidR="00AD15F6">
        <w:rPr>
          <w:rtl/>
        </w:rPr>
        <w:t>عالمنا الرقمي"، الذي أعد</w:t>
      </w:r>
      <w:r w:rsidR="00A14C82">
        <w:rPr>
          <w:rFonts w:hint="cs"/>
          <w:rtl/>
        </w:rPr>
        <w:t>ّ</w:t>
      </w:r>
      <w:r w:rsidR="00AD15F6">
        <w:rPr>
          <w:rtl/>
        </w:rPr>
        <w:t xml:space="preserve">ه الاتحاد الدولي للاتصالات ومكتب الأمم المتحدة للحد من </w:t>
      </w:r>
      <w:proofErr w:type="gramStart"/>
      <w:r w:rsidR="00AD15F6">
        <w:rPr>
          <w:rtl/>
        </w:rPr>
        <w:t>مخاطر</w:t>
      </w:r>
      <w:proofErr w:type="gramEnd"/>
      <w:r w:rsidR="00AD15F6">
        <w:rPr>
          <w:rtl/>
        </w:rPr>
        <w:t xml:space="preserve"> الكوارث </w:t>
      </w:r>
      <w:r w:rsidR="00AD15F6">
        <w:t>(UNDRR)</w:t>
      </w:r>
      <w:r w:rsidR="00AD15F6">
        <w:rPr>
          <w:rtl/>
        </w:rPr>
        <w:t xml:space="preserve"> ومعهد</w:t>
      </w:r>
      <w:r w:rsidR="00A14C82">
        <w:rPr>
          <w:rFonts w:hint="cs"/>
          <w:rtl/>
        </w:rPr>
        <w:t xml:space="preserve"> العلوم السياسية بباريس</w:t>
      </w:r>
      <w:r w:rsidR="00AD15F6">
        <w:rPr>
          <w:rtl/>
        </w:rPr>
        <w:t xml:space="preserve"> </w:t>
      </w:r>
      <w:r w:rsidR="00A14C82">
        <w:t>(Sciences Po)</w:t>
      </w:r>
      <w:r w:rsidR="00A14C82">
        <w:rPr>
          <w:rFonts w:hint="cs"/>
          <w:rtl/>
          <w:lang w:bidi="ar-SY"/>
        </w:rPr>
        <w:t xml:space="preserve"> </w:t>
      </w:r>
      <w:r w:rsidR="00AD15F6">
        <w:rPr>
          <w:rtl/>
        </w:rPr>
        <w:t>والذي يس</w:t>
      </w:r>
      <w:r w:rsidR="00A14C82">
        <w:rPr>
          <w:rFonts w:hint="cs"/>
          <w:rtl/>
          <w:lang w:bidi="ar-SY"/>
        </w:rPr>
        <w:t>لّ</w:t>
      </w:r>
      <w:r w:rsidR="00AD15F6">
        <w:rPr>
          <w:rtl/>
        </w:rPr>
        <w:t xml:space="preserve">ط الضوء على الأهمية المتزايدة لمعالجة المخاطر الرقمية الحرجة، بما في ذلك الاضطرابات </w:t>
      </w:r>
      <w:r w:rsidR="00A14C82">
        <w:rPr>
          <w:rFonts w:hint="cs"/>
          <w:rtl/>
        </w:rPr>
        <w:t>المتسلسلة</w:t>
      </w:r>
      <w:r w:rsidR="00AD15F6">
        <w:rPr>
          <w:rtl/>
        </w:rPr>
        <w:t xml:space="preserve"> والنظامية التي تؤثر على البنية التحتية والخدمات الرقمية، وتعزيز القدرة على الصمود والتأهب والتعاون الدولي للتخفيف من هذه المخاطر</w:t>
      </w:r>
      <w:r>
        <w:rPr>
          <w:rFonts w:hint="cs"/>
          <w:rtl/>
          <w:lang w:val="en-US"/>
        </w:rPr>
        <w:t>؛</w:t>
      </w:r>
    </w:p>
    <w:p w14:paraId="6EF503D5" w14:textId="1061D554" w:rsidR="005C5489" w:rsidRPr="008C2164" w:rsidRDefault="005C5489" w:rsidP="005C5489">
      <w:pPr>
        <w:rPr>
          <w:rtl/>
          <w:lang w:val="en-US"/>
        </w:rPr>
      </w:pPr>
      <w:r>
        <w:rPr>
          <w:rFonts w:hint="cs"/>
          <w:i/>
          <w:iCs/>
          <w:rtl/>
          <w:lang w:bidi="ar-SA"/>
        </w:rPr>
        <w:t>م </w:t>
      </w:r>
      <w:r w:rsidRPr="006F0284">
        <w:rPr>
          <w:i/>
          <w:iCs/>
          <w:rtl/>
          <w:lang w:val="en-US"/>
        </w:rPr>
        <w:t>)</w:t>
      </w:r>
      <w:r>
        <w:rPr>
          <w:lang w:val="en-US"/>
        </w:rPr>
        <w:tab/>
      </w:r>
      <w:r w:rsidR="00AD15F6">
        <w:rPr>
          <w:rtl/>
        </w:rPr>
        <w:t>أهمية الاستراتيجيات</w:t>
      </w:r>
      <w:r w:rsidR="00A14C82">
        <w:rPr>
          <w:rFonts w:hint="cs"/>
          <w:rtl/>
        </w:rPr>
        <w:t xml:space="preserve"> طويلة الأجل</w:t>
      </w:r>
      <w:r w:rsidR="00AD15F6">
        <w:rPr>
          <w:rtl/>
        </w:rPr>
        <w:t xml:space="preserve"> </w:t>
      </w:r>
      <w:r w:rsidR="00A14C82">
        <w:rPr>
          <w:rFonts w:hint="cs"/>
          <w:rtl/>
        </w:rPr>
        <w:t>التي تُراجَع وت</w:t>
      </w:r>
      <w:r w:rsidR="004A06D8">
        <w:rPr>
          <w:rFonts w:hint="cs"/>
          <w:rtl/>
        </w:rPr>
        <w:t>ٌ</w:t>
      </w:r>
      <w:r w:rsidR="00A14C82">
        <w:rPr>
          <w:rFonts w:hint="cs"/>
          <w:rtl/>
        </w:rPr>
        <w:t>حد</w:t>
      </w:r>
      <w:r w:rsidR="00535AC2">
        <w:rPr>
          <w:rFonts w:hint="cs"/>
          <w:rtl/>
        </w:rPr>
        <w:t>َّ</w:t>
      </w:r>
      <w:r w:rsidR="00A14C82">
        <w:rPr>
          <w:rFonts w:hint="cs"/>
          <w:rtl/>
        </w:rPr>
        <w:t xml:space="preserve">ث بصورة متكررة </w:t>
      </w:r>
      <w:r w:rsidR="00AD15F6">
        <w:rPr>
          <w:rtl/>
        </w:rPr>
        <w:t xml:space="preserve">وخطط إدارة المخاطر التي تنسق </w:t>
      </w:r>
      <w:r w:rsidR="00A14C82">
        <w:rPr>
          <w:rFonts w:hint="cs"/>
          <w:rtl/>
        </w:rPr>
        <w:t>جهود تعزيز القدرة على الصمود</w:t>
      </w:r>
      <w:r w:rsidR="00AD15F6">
        <w:rPr>
          <w:rtl/>
        </w:rPr>
        <w:t xml:space="preserve"> </w:t>
      </w:r>
      <w:r w:rsidR="00A14C82">
        <w:rPr>
          <w:rFonts w:hint="cs"/>
          <w:rtl/>
        </w:rPr>
        <w:t xml:space="preserve">لمجموعة من </w:t>
      </w:r>
      <w:r w:rsidR="00AD15F6">
        <w:rPr>
          <w:rtl/>
        </w:rPr>
        <w:t>الاتصالات/</w:t>
      </w:r>
      <w:r w:rsidR="00A14C82">
        <w:rPr>
          <w:rFonts w:hint="cs"/>
          <w:rtl/>
        </w:rPr>
        <w:t>تكنولوجيات المعلومات والاتصالات</w:t>
      </w:r>
      <w:r w:rsidR="00AD15F6">
        <w:rPr>
          <w:rtl/>
        </w:rPr>
        <w:t xml:space="preserve">، مما يسهل توقع </w:t>
      </w:r>
      <w:r w:rsidR="004A06D8">
        <w:rPr>
          <w:rFonts w:hint="cs"/>
          <w:rtl/>
        </w:rPr>
        <w:t>المشاكل</w:t>
      </w:r>
      <w:r w:rsidR="00AD15F6">
        <w:rPr>
          <w:rtl/>
        </w:rPr>
        <w:t xml:space="preserve"> والاستجابة لها </w:t>
      </w:r>
      <w:r w:rsidR="00A14C82">
        <w:rPr>
          <w:rFonts w:hint="cs"/>
          <w:rtl/>
        </w:rPr>
        <w:t>في</w:t>
      </w:r>
      <w:r w:rsidR="0048783F">
        <w:rPr>
          <w:rFonts w:hint="eastAsia"/>
          <w:rtl/>
        </w:rPr>
        <w:t> </w:t>
      </w:r>
      <w:r w:rsidR="00A14C82">
        <w:rPr>
          <w:rFonts w:hint="cs"/>
          <w:rtl/>
        </w:rPr>
        <w:t>مختلف</w:t>
      </w:r>
      <w:r w:rsidR="00AD15F6">
        <w:rPr>
          <w:rtl/>
        </w:rPr>
        <w:t xml:space="preserve"> السياقات والتصدي للتهديدات ومواطن الضعف المتطورة باستمرار</w:t>
      </w:r>
      <w:r>
        <w:rPr>
          <w:rFonts w:hint="cs"/>
          <w:rtl/>
          <w:lang w:val="en-US"/>
        </w:rPr>
        <w:t>؛</w:t>
      </w:r>
    </w:p>
    <w:p w14:paraId="48A0FA44" w14:textId="349D5737" w:rsidR="005C5489" w:rsidRPr="008C2164" w:rsidRDefault="005C5489" w:rsidP="005C5489">
      <w:pPr>
        <w:rPr>
          <w:rtl/>
          <w:lang w:val="en-US"/>
        </w:rPr>
      </w:pPr>
      <w:r>
        <w:rPr>
          <w:rFonts w:hint="cs"/>
          <w:i/>
          <w:iCs/>
          <w:rtl/>
          <w:lang w:bidi="ar-SA"/>
        </w:rPr>
        <w:t>ن</w:t>
      </w:r>
      <w:r w:rsidRPr="006F0284">
        <w:rPr>
          <w:i/>
          <w:iCs/>
          <w:rtl/>
          <w:lang w:val="en-US"/>
        </w:rPr>
        <w:t>)</w:t>
      </w:r>
      <w:r>
        <w:rPr>
          <w:lang w:val="en-US"/>
        </w:rPr>
        <w:tab/>
      </w:r>
      <w:r w:rsidR="00AD15F6">
        <w:rPr>
          <w:rtl/>
        </w:rPr>
        <w:t xml:space="preserve">أن </w:t>
      </w:r>
      <w:r w:rsidR="00A14C82">
        <w:rPr>
          <w:rFonts w:hint="cs"/>
          <w:rtl/>
        </w:rPr>
        <w:t>تشجيع</w:t>
      </w:r>
      <w:r w:rsidR="00AD15F6">
        <w:rPr>
          <w:rtl/>
        </w:rPr>
        <w:t xml:space="preserve"> التكنولوجيات المبتكرة واستخدامها يمكن أن يؤدي دورا</w:t>
      </w:r>
      <w:r w:rsidR="00A14C82">
        <w:rPr>
          <w:rFonts w:hint="cs"/>
          <w:rtl/>
        </w:rPr>
        <w:t>ً</w:t>
      </w:r>
      <w:r w:rsidR="00AD15F6">
        <w:rPr>
          <w:rtl/>
        </w:rPr>
        <w:t xml:space="preserve"> محوريا</w:t>
      </w:r>
      <w:r w:rsidR="00A14C82">
        <w:rPr>
          <w:rFonts w:hint="cs"/>
          <w:rtl/>
        </w:rPr>
        <w:t>ً</w:t>
      </w:r>
      <w:r w:rsidR="00AD15F6">
        <w:rPr>
          <w:rtl/>
        </w:rPr>
        <w:t xml:space="preserve"> في بناء اقتصادات </w:t>
      </w:r>
      <w:r w:rsidR="00A14C82">
        <w:rPr>
          <w:rFonts w:hint="cs"/>
          <w:rtl/>
        </w:rPr>
        <w:t>قادرة على الصمود</w:t>
      </w:r>
      <w:r w:rsidR="00AD15F6">
        <w:rPr>
          <w:rtl/>
        </w:rPr>
        <w:t xml:space="preserve"> في</w:t>
      </w:r>
      <w:r w:rsidR="0048783F">
        <w:rPr>
          <w:rFonts w:hint="cs"/>
          <w:rtl/>
        </w:rPr>
        <w:t> </w:t>
      </w:r>
      <w:r w:rsidR="00AD15F6">
        <w:rPr>
          <w:rtl/>
        </w:rPr>
        <w:t xml:space="preserve">مجال الاتصالات/تكنولوجيا المعلومات والاتصالات </w:t>
      </w:r>
      <w:r w:rsidR="00A14C82">
        <w:rPr>
          <w:rFonts w:hint="cs"/>
          <w:rtl/>
        </w:rPr>
        <w:t xml:space="preserve">والتكيّف </w:t>
      </w:r>
      <w:r w:rsidR="00AD15F6">
        <w:rPr>
          <w:rtl/>
        </w:rPr>
        <w:t>مع التقدم التكنولوجي وتحولات</w:t>
      </w:r>
      <w:r w:rsidR="00A14C82">
        <w:rPr>
          <w:rFonts w:hint="cs"/>
          <w:rtl/>
        </w:rPr>
        <w:t xml:space="preserve"> </w:t>
      </w:r>
      <w:r w:rsidR="00AD15F6">
        <w:rPr>
          <w:rtl/>
        </w:rPr>
        <w:t>السوق</w:t>
      </w:r>
      <w:r>
        <w:rPr>
          <w:rFonts w:hint="cs"/>
          <w:rtl/>
          <w:lang w:val="en-US"/>
        </w:rPr>
        <w:t>؛</w:t>
      </w:r>
    </w:p>
    <w:p w14:paraId="62ADCE27" w14:textId="33A13802" w:rsidR="005C5489" w:rsidRPr="00526FC9" w:rsidRDefault="005C5489" w:rsidP="005C5489">
      <w:pPr>
        <w:rPr>
          <w:spacing w:val="-4"/>
          <w:rtl/>
          <w:lang w:val="en-US"/>
        </w:rPr>
      </w:pPr>
      <w:r w:rsidRPr="00526FC9">
        <w:rPr>
          <w:rFonts w:hint="cs"/>
          <w:i/>
          <w:iCs/>
          <w:spacing w:val="-4"/>
          <w:rtl/>
          <w:lang w:bidi="ar-SA"/>
        </w:rPr>
        <w:t>س</w:t>
      </w:r>
      <w:r w:rsidRPr="00526FC9">
        <w:rPr>
          <w:i/>
          <w:iCs/>
          <w:spacing w:val="-4"/>
          <w:rtl/>
          <w:lang w:val="en-US"/>
        </w:rPr>
        <w:t>)</w:t>
      </w:r>
      <w:r w:rsidRPr="00526FC9">
        <w:rPr>
          <w:spacing w:val="-4"/>
          <w:lang w:val="en-US"/>
        </w:rPr>
        <w:tab/>
      </w:r>
      <w:r w:rsidR="00AD15F6" w:rsidRPr="00526FC9">
        <w:rPr>
          <w:spacing w:val="-4"/>
          <w:rtl/>
        </w:rPr>
        <w:t xml:space="preserve">أهمية البنية التحتية للكبلات البحرية وقدرتها على الصمود، ونتائج القمتين الدوليتين </w:t>
      </w:r>
      <w:r w:rsidR="00A14C82" w:rsidRPr="00526FC9">
        <w:rPr>
          <w:rFonts w:hint="cs"/>
          <w:spacing w:val="-4"/>
          <w:rtl/>
          <w:lang w:bidi="ar-SY"/>
        </w:rPr>
        <w:t>بشأن</w:t>
      </w:r>
      <w:r w:rsidR="008C01B6" w:rsidRPr="00526FC9">
        <w:rPr>
          <w:rFonts w:hint="cs"/>
          <w:spacing w:val="-4"/>
          <w:rtl/>
          <w:lang w:bidi="ar-SY"/>
        </w:rPr>
        <w:t xml:space="preserve"> قدرة </w:t>
      </w:r>
      <w:r w:rsidR="00AD15F6" w:rsidRPr="00526FC9">
        <w:rPr>
          <w:spacing w:val="-4"/>
          <w:rtl/>
        </w:rPr>
        <w:t>الكبلات البحرية</w:t>
      </w:r>
      <w:r w:rsidR="008C01B6" w:rsidRPr="00526FC9">
        <w:rPr>
          <w:rFonts w:hint="cs"/>
          <w:spacing w:val="-4"/>
          <w:rtl/>
        </w:rPr>
        <w:t xml:space="preserve"> على الصمود، المعقودتين</w:t>
      </w:r>
      <w:r w:rsidR="00AD15F6" w:rsidRPr="00526FC9">
        <w:rPr>
          <w:spacing w:val="-4"/>
          <w:rtl/>
        </w:rPr>
        <w:t xml:space="preserve"> في أبوجا</w:t>
      </w:r>
      <w:r w:rsidR="008C01B6" w:rsidRPr="00526FC9">
        <w:rPr>
          <w:rFonts w:hint="cs"/>
          <w:spacing w:val="-4"/>
          <w:rtl/>
        </w:rPr>
        <w:t xml:space="preserve"> في عام </w:t>
      </w:r>
      <w:r w:rsidR="008C01B6" w:rsidRPr="00526FC9">
        <w:rPr>
          <w:rFonts w:hint="cs"/>
          <w:spacing w:val="-4"/>
        </w:rPr>
        <w:t>2025</w:t>
      </w:r>
      <w:r w:rsidR="00AD15F6" w:rsidRPr="00526FC9">
        <w:rPr>
          <w:spacing w:val="-4"/>
          <w:rtl/>
        </w:rPr>
        <w:t xml:space="preserve"> </w:t>
      </w:r>
      <w:r w:rsidR="008C01B6" w:rsidRPr="00526FC9">
        <w:rPr>
          <w:rFonts w:hint="cs"/>
          <w:spacing w:val="-4"/>
          <w:rtl/>
        </w:rPr>
        <w:t>و</w:t>
      </w:r>
      <w:r w:rsidR="00AD15F6" w:rsidRPr="00526FC9">
        <w:rPr>
          <w:spacing w:val="-4"/>
          <w:rtl/>
        </w:rPr>
        <w:t>بورتو</w:t>
      </w:r>
      <w:r w:rsidR="008C01B6" w:rsidRPr="00526FC9">
        <w:rPr>
          <w:rFonts w:hint="cs"/>
          <w:spacing w:val="-4"/>
          <w:rtl/>
        </w:rPr>
        <w:t xml:space="preserve"> في عام </w:t>
      </w:r>
      <w:r w:rsidR="008C01B6" w:rsidRPr="00526FC9">
        <w:rPr>
          <w:rFonts w:hint="cs"/>
          <w:spacing w:val="-4"/>
        </w:rPr>
        <w:t>2026</w:t>
      </w:r>
      <w:r w:rsidRPr="00526FC9">
        <w:rPr>
          <w:rFonts w:hint="cs"/>
          <w:spacing w:val="-4"/>
          <w:rtl/>
          <w:lang w:val="en-US"/>
        </w:rPr>
        <w:t>؛</w:t>
      </w:r>
    </w:p>
    <w:p w14:paraId="40CAAB00" w14:textId="0B8CB2B7" w:rsidR="005C5489" w:rsidRPr="008C2164" w:rsidRDefault="005C5489" w:rsidP="005C5489">
      <w:pPr>
        <w:rPr>
          <w:rtl/>
          <w:lang w:val="en-US"/>
        </w:rPr>
      </w:pPr>
      <w:r>
        <w:rPr>
          <w:rFonts w:hint="cs"/>
          <w:i/>
          <w:iCs/>
          <w:rtl/>
          <w:lang w:bidi="ar-SA"/>
        </w:rPr>
        <w:t>ع</w:t>
      </w:r>
      <w:r w:rsidRPr="006F0284">
        <w:rPr>
          <w:i/>
          <w:iCs/>
          <w:rtl/>
          <w:lang w:val="en-US"/>
        </w:rPr>
        <w:t>)</w:t>
      </w:r>
      <w:r>
        <w:rPr>
          <w:lang w:val="en-US"/>
        </w:rPr>
        <w:tab/>
      </w:r>
      <w:r w:rsidR="00AD15F6">
        <w:rPr>
          <w:rtl/>
        </w:rPr>
        <w:t xml:space="preserve">أهمية استمرار الهيئة الاستشارية الدولية المعنية </w:t>
      </w:r>
      <w:r w:rsidR="008C01B6">
        <w:rPr>
          <w:rFonts w:hint="cs"/>
          <w:rtl/>
        </w:rPr>
        <w:t>بقدرة</w:t>
      </w:r>
      <w:r w:rsidR="00AD15F6">
        <w:rPr>
          <w:rtl/>
        </w:rPr>
        <w:t xml:space="preserve"> الكبلات البحرية </w:t>
      </w:r>
      <w:r w:rsidR="008C01B6">
        <w:rPr>
          <w:rFonts w:hint="cs"/>
          <w:rtl/>
        </w:rPr>
        <w:t xml:space="preserve">على الصمود </w:t>
      </w:r>
      <w:r w:rsidR="00AD15F6">
        <w:rPr>
          <w:rtl/>
        </w:rPr>
        <w:t xml:space="preserve">لدعم </w:t>
      </w:r>
      <w:r w:rsidR="008C01B6">
        <w:rPr>
          <w:rFonts w:hint="cs"/>
          <w:rtl/>
        </w:rPr>
        <w:t xml:space="preserve">التصدي للتحديات </w:t>
      </w:r>
      <w:r w:rsidR="00AD15F6">
        <w:rPr>
          <w:rtl/>
        </w:rPr>
        <w:t xml:space="preserve">ذات </w:t>
      </w:r>
      <w:r w:rsidR="00AD15F6" w:rsidRPr="004A06D8">
        <w:rPr>
          <w:rtl/>
        </w:rPr>
        <w:t>الصلة</w:t>
      </w:r>
      <w:r w:rsidR="008C01B6" w:rsidRPr="004A06D8">
        <w:rPr>
          <w:rFonts w:hint="cs"/>
          <w:rtl/>
        </w:rPr>
        <w:t xml:space="preserve"> بالصمود</w:t>
      </w:r>
      <w:r w:rsidRPr="004A06D8">
        <w:rPr>
          <w:rFonts w:hint="cs"/>
          <w:rtl/>
          <w:lang w:val="en-US"/>
        </w:rPr>
        <w:t>؛</w:t>
      </w:r>
    </w:p>
    <w:p w14:paraId="5E796C95" w14:textId="7C797253" w:rsidR="005C5489" w:rsidRPr="008C2164" w:rsidRDefault="005C5489" w:rsidP="005C5489">
      <w:pPr>
        <w:rPr>
          <w:rtl/>
          <w:lang w:val="en-US"/>
        </w:rPr>
      </w:pPr>
      <w:r>
        <w:rPr>
          <w:rFonts w:hint="cs"/>
          <w:i/>
          <w:iCs/>
          <w:rtl/>
          <w:lang w:bidi="ar-SA"/>
        </w:rPr>
        <w:t>ف</w:t>
      </w:r>
      <w:r w:rsidRPr="006F0284">
        <w:rPr>
          <w:i/>
          <w:iCs/>
          <w:rtl/>
          <w:lang w:val="en-US"/>
        </w:rPr>
        <w:t>)</w:t>
      </w:r>
      <w:r>
        <w:rPr>
          <w:lang w:val="en-US"/>
        </w:rPr>
        <w:tab/>
      </w:r>
      <w:r w:rsidR="00AD15F6">
        <w:rPr>
          <w:rtl/>
        </w:rPr>
        <w:t>توصيات الهيئة الاستشارية الدولية المعنية ب</w:t>
      </w:r>
      <w:r w:rsidR="008C01B6">
        <w:rPr>
          <w:rFonts w:hint="cs"/>
          <w:rtl/>
        </w:rPr>
        <w:t xml:space="preserve">قدرة </w:t>
      </w:r>
      <w:r w:rsidR="00AD15F6">
        <w:rPr>
          <w:rtl/>
        </w:rPr>
        <w:t>الكبلات البحرية</w:t>
      </w:r>
      <w:r w:rsidR="008C01B6">
        <w:rPr>
          <w:rFonts w:hint="cs"/>
          <w:rtl/>
        </w:rPr>
        <w:t xml:space="preserve"> على الصمود</w:t>
      </w:r>
      <w:r w:rsidR="00AD15F6">
        <w:rPr>
          <w:rtl/>
        </w:rPr>
        <w:t xml:space="preserve">، بما في ذلك تعزيز القدرة على النشر والإصلاح في الوقت المناسب، وتحسين تحديد المخاطر ورصدها والتخفيف من آثارها، وتعزيز قدرة التوصيلية على الصمود </w:t>
      </w:r>
      <w:r w:rsidR="008C01B6">
        <w:rPr>
          <w:rFonts w:hint="cs"/>
          <w:rtl/>
        </w:rPr>
        <w:t>وتنوعها الجغرافي</w:t>
      </w:r>
      <w:r w:rsidR="001C5F95">
        <w:rPr>
          <w:rFonts w:hint="cs"/>
          <w:rtl/>
          <w:lang w:val="en-US"/>
        </w:rPr>
        <w:t>،</w:t>
      </w:r>
    </w:p>
    <w:p w14:paraId="3702EEA7" w14:textId="65E66C87" w:rsidR="005C5489" w:rsidRPr="004F2760" w:rsidRDefault="005C5489" w:rsidP="005C5489">
      <w:pPr>
        <w:pStyle w:val="Call"/>
        <w:rPr>
          <w:rtl/>
        </w:rPr>
      </w:pPr>
      <w:r w:rsidRPr="008C01B6">
        <w:rPr>
          <w:rFonts w:hint="cs"/>
          <w:rtl/>
        </w:rPr>
        <w:t xml:space="preserve">وإذ </w:t>
      </w:r>
      <w:r w:rsidR="008C01B6">
        <w:rPr>
          <w:rFonts w:hint="cs"/>
          <w:rtl/>
        </w:rPr>
        <w:t>يقرّ</w:t>
      </w:r>
    </w:p>
    <w:p w14:paraId="56F88E57" w14:textId="45262FB9" w:rsidR="005C5489" w:rsidRPr="008C2164" w:rsidRDefault="005C5489" w:rsidP="005C5489">
      <w:pPr>
        <w:rPr>
          <w:rtl/>
          <w:lang w:val="en-US"/>
        </w:rPr>
      </w:pPr>
      <w:r w:rsidRPr="006F0284">
        <w:rPr>
          <w:rFonts w:hint="cs"/>
          <w:i/>
          <w:iCs/>
          <w:rtl/>
          <w:lang w:bidi="ar-SA"/>
        </w:rPr>
        <w:t> </w:t>
      </w:r>
      <w:r w:rsidRPr="006F0284">
        <w:rPr>
          <w:i/>
          <w:iCs/>
          <w:rtl/>
          <w:lang w:bidi="ar-SA"/>
        </w:rPr>
        <w:t>أ</w:t>
      </w:r>
      <w:r w:rsidRPr="006F0284">
        <w:rPr>
          <w:rFonts w:hint="cs"/>
          <w:i/>
          <w:iCs/>
          <w:rtl/>
          <w:lang w:bidi="ar-SA"/>
        </w:rPr>
        <w:t> </w:t>
      </w:r>
      <w:r w:rsidRPr="006F0284">
        <w:rPr>
          <w:i/>
          <w:iCs/>
          <w:rtl/>
          <w:lang w:val="en-US"/>
        </w:rPr>
        <w:t>)</w:t>
      </w:r>
      <w:r>
        <w:rPr>
          <w:lang w:val="en-US"/>
        </w:rPr>
        <w:tab/>
      </w:r>
      <w:r w:rsidR="008C01B6">
        <w:rPr>
          <w:rFonts w:hint="cs"/>
          <w:rtl/>
        </w:rPr>
        <w:t>ب</w:t>
      </w:r>
      <w:r w:rsidR="00AD15F6">
        <w:rPr>
          <w:rtl/>
        </w:rPr>
        <w:t>أن الاتصالات/</w:t>
      </w:r>
      <w:r w:rsidR="008C01B6">
        <w:rPr>
          <w:rFonts w:hint="cs"/>
          <w:rtl/>
        </w:rPr>
        <w:t>تكنولوجيا المعلومات والاتصالات</w:t>
      </w:r>
      <w:r w:rsidR="00AD15F6">
        <w:rPr>
          <w:rtl/>
        </w:rPr>
        <w:t xml:space="preserve"> القادرة على الصمود تشكل أساسا</w:t>
      </w:r>
      <w:r w:rsidR="008C01B6">
        <w:rPr>
          <w:rFonts w:hint="cs"/>
          <w:rtl/>
        </w:rPr>
        <w:t>ً</w:t>
      </w:r>
      <w:r w:rsidR="00AD15F6">
        <w:rPr>
          <w:rtl/>
        </w:rPr>
        <w:t xml:space="preserve"> </w:t>
      </w:r>
      <w:r w:rsidR="008C01B6">
        <w:rPr>
          <w:rFonts w:hint="cs"/>
          <w:rtl/>
        </w:rPr>
        <w:t>ضرورياً</w:t>
      </w:r>
      <w:r w:rsidR="00AD15F6">
        <w:rPr>
          <w:rtl/>
        </w:rPr>
        <w:t xml:space="preserve"> من أجل التنمية المستدامة وسد الفجوات الرقمية</w:t>
      </w:r>
      <w:r>
        <w:rPr>
          <w:rFonts w:hint="cs"/>
          <w:rtl/>
          <w:lang w:val="en-US"/>
        </w:rPr>
        <w:t>؛</w:t>
      </w:r>
    </w:p>
    <w:p w14:paraId="18797507" w14:textId="67E98835" w:rsidR="005C5489" w:rsidRPr="008C2164" w:rsidRDefault="005C5489" w:rsidP="005C5489">
      <w:pPr>
        <w:rPr>
          <w:rtl/>
          <w:lang w:val="en-US"/>
        </w:rPr>
      </w:pPr>
      <w:r>
        <w:rPr>
          <w:rFonts w:hint="cs"/>
          <w:i/>
          <w:iCs/>
          <w:rtl/>
          <w:lang w:bidi="ar-SA"/>
        </w:rPr>
        <w:t>ب</w:t>
      </w:r>
      <w:r w:rsidRPr="006F0284">
        <w:rPr>
          <w:i/>
          <w:iCs/>
          <w:rtl/>
          <w:lang w:val="en-US"/>
        </w:rPr>
        <w:t>)</w:t>
      </w:r>
      <w:r>
        <w:rPr>
          <w:lang w:val="en-US"/>
        </w:rPr>
        <w:tab/>
      </w:r>
      <w:r w:rsidR="00C0149C">
        <w:rPr>
          <w:rFonts w:hint="cs"/>
          <w:rtl/>
          <w:lang w:val="en-US"/>
        </w:rPr>
        <w:t>ب</w:t>
      </w:r>
      <w:r w:rsidR="00AD15F6" w:rsidRPr="00F669D0">
        <w:rPr>
          <w:rtl/>
        </w:rPr>
        <w:t xml:space="preserve">أن اعتماد التكنولوجيات المتقدمة يتطلب استثمارات رأسمالية كبيرة قد </w:t>
      </w:r>
      <w:r w:rsidR="008C01B6">
        <w:rPr>
          <w:rFonts w:hint="cs"/>
          <w:rtl/>
        </w:rPr>
        <w:t>يتعذر على</w:t>
      </w:r>
      <w:r w:rsidR="00AD15F6" w:rsidRPr="00F669D0">
        <w:rPr>
          <w:rtl/>
        </w:rPr>
        <w:t xml:space="preserve"> </w:t>
      </w:r>
      <w:r w:rsidR="008C01B6">
        <w:rPr>
          <w:rFonts w:hint="cs"/>
          <w:rtl/>
        </w:rPr>
        <w:t>ا</w:t>
      </w:r>
      <w:r w:rsidR="00AD15F6" w:rsidRPr="00F669D0">
        <w:rPr>
          <w:rtl/>
        </w:rPr>
        <w:t xml:space="preserve">لبلدان </w:t>
      </w:r>
      <w:r w:rsidR="00AD15F6">
        <w:rPr>
          <w:rFonts w:hint="cs"/>
          <w:rtl/>
        </w:rPr>
        <w:t>النامية</w:t>
      </w:r>
      <w:r w:rsidR="004A06D8">
        <w:rPr>
          <w:rFonts w:hint="cs"/>
          <w:rtl/>
        </w:rPr>
        <w:t xml:space="preserve"> توفيرها</w:t>
      </w:r>
      <w:r w:rsidR="00AD15F6">
        <w:rPr>
          <w:rStyle w:val="FootnoteReference"/>
        </w:rPr>
        <w:footnoteReference w:customMarkFollows="1" w:id="1"/>
        <w:t>1</w:t>
      </w:r>
      <w:r w:rsidR="00AD15F6">
        <w:rPr>
          <w:rFonts w:hint="cs"/>
          <w:rtl/>
        </w:rPr>
        <w:t>،</w:t>
      </w:r>
      <w:r w:rsidR="00AD15F6" w:rsidRPr="00E86AEA">
        <w:rPr>
          <w:rtl/>
        </w:rPr>
        <w:t xml:space="preserve"> مما</w:t>
      </w:r>
      <w:r w:rsidR="001673E5">
        <w:rPr>
          <w:rFonts w:hint="cs"/>
          <w:rtl/>
        </w:rPr>
        <w:t> </w:t>
      </w:r>
      <w:r w:rsidR="00AD15F6" w:rsidRPr="00E86AEA">
        <w:rPr>
          <w:rtl/>
        </w:rPr>
        <w:t>يؤدي إلى استمرار اعتماد</w:t>
      </w:r>
      <w:r w:rsidR="008C01B6">
        <w:rPr>
          <w:rFonts w:hint="cs"/>
          <w:rtl/>
        </w:rPr>
        <w:t>ها</w:t>
      </w:r>
      <w:r w:rsidR="00AD15F6" w:rsidRPr="00E86AEA">
        <w:rPr>
          <w:rtl/>
        </w:rPr>
        <w:t xml:space="preserve"> على بنية تحتية متقادمة لتكنولوجيا المعلومات</w:t>
      </w:r>
      <w:r w:rsidR="008C01B6">
        <w:rPr>
          <w:rFonts w:hint="cs"/>
          <w:rtl/>
        </w:rPr>
        <w:t xml:space="preserve"> والاتصالات</w:t>
      </w:r>
      <w:r w:rsidR="00AD15F6">
        <w:rPr>
          <w:rFonts w:hint="cs"/>
          <w:rtl/>
        </w:rPr>
        <w:t>؛</w:t>
      </w:r>
    </w:p>
    <w:p w14:paraId="068B43B8" w14:textId="518BEEE1" w:rsidR="005C5489" w:rsidRPr="008C2164" w:rsidRDefault="005C5489" w:rsidP="005C5489">
      <w:pPr>
        <w:rPr>
          <w:rtl/>
          <w:lang w:val="en-US"/>
        </w:rPr>
      </w:pPr>
      <w:r>
        <w:rPr>
          <w:rFonts w:hint="cs"/>
          <w:i/>
          <w:iCs/>
          <w:rtl/>
          <w:lang w:bidi="ar-SA"/>
        </w:rPr>
        <w:t>ج</w:t>
      </w:r>
      <w:r w:rsidRPr="006F0284">
        <w:rPr>
          <w:i/>
          <w:iCs/>
          <w:rtl/>
          <w:lang w:val="en-US"/>
        </w:rPr>
        <w:t>)</w:t>
      </w:r>
      <w:r>
        <w:rPr>
          <w:lang w:val="en-US"/>
        </w:rPr>
        <w:tab/>
      </w:r>
      <w:r w:rsidR="00C0149C">
        <w:rPr>
          <w:rFonts w:hint="cs"/>
          <w:rtl/>
          <w:lang w:val="en-US"/>
        </w:rPr>
        <w:t>ب</w:t>
      </w:r>
      <w:r w:rsidR="00AD15F6" w:rsidRPr="003A58A7">
        <w:rPr>
          <w:rtl/>
        </w:rPr>
        <w:t xml:space="preserve">أن غياب </w:t>
      </w:r>
      <w:r w:rsidR="008C01B6" w:rsidRPr="003A58A7">
        <w:rPr>
          <w:rFonts w:hint="cs"/>
          <w:rtl/>
        </w:rPr>
        <w:t xml:space="preserve">إمدادات </w:t>
      </w:r>
      <w:r w:rsidR="00AD15F6" w:rsidRPr="003A58A7">
        <w:rPr>
          <w:rtl/>
        </w:rPr>
        <w:t xml:space="preserve">شبكة الكهرباء أو عدم استقرارها في العديد من البلدان النامية </w:t>
      </w:r>
      <w:proofErr w:type="gramStart"/>
      <w:r w:rsidR="00AD15F6" w:rsidRPr="003A58A7">
        <w:rPr>
          <w:rtl/>
        </w:rPr>
        <w:t>يعيق</w:t>
      </w:r>
      <w:proofErr w:type="gramEnd"/>
      <w:r w:rsidR="00AD15F6" w:rsidRPr="003A58A7">
        <w:rPr>
          <w:rtl/>
        </w:rPr>
        <w:t xml:space="preserve"> بشكل كبير اعتماد بنية تحتية حديثة لتكنولوجيا المعلومات والاتصالات ونشرها وتشغيلها وصيانتها</w:t>
      </w:r>
      <w:r w:rsidRPr="003A58A7">
        <w:rPr>
          <w:rFonts w:hint="cs"/>
          <w:rtl/>
          <w:lang w:val="en-US"/>
        </w:rPr>
        <w:t>؛</w:t>
      </w:r>
    </w:p>
    <w:p w14:paraId="27B1A9D6" w14:textId="24D93C39" w:rsidR="005C5489" w:rsidRPr="008C2164" w:rsidRDefault="005C5489" w:rsidP="005C5489">
      <w:pPr>
        <w:rPr>
          <w:rtl/>
          <w:lang w:val="en-US"/>
        </w:rPr>
      </w:pPr>
      <w:r>
        <w:rPr>
          <w:rFonts w:hint="cs"/>
          <w:i/>
          <w:iCs/>
          <w:rtl/>
          <w:lang w:bidi="ar-SA"/>
        </w:rPr>
        <w:t>د </w:t>
      </w:r>
      <w:r w:rsidRPr="006F0284">
        <w:rPr>
          <w:i/>
          <w:iCs/>
          <w:rtl/>
          <w:lang w:val="en-US"/>
        </w:rPr>
        <w:t>)</w:t>
      </w:r>
      <w:r>
        <w:rPr>
          <w:lang w:val="en-US"/>
        </w:rPr>
        <w:tab/>
      </w:r>
      <w:r w:rsidR="00C0149C">
        <w:rPr>
          <w:rFonts w:hint="cs"/>
          <w:rtl/>
          <w:lang w:val="en-US"/>
        </w:rPr>
        <w:t>ب</w:t>
      </w:r>
      <w:r w:rsidR="00AD15F6">
        <w:rPr>
          <w:rtl/>
        </w:rPr>
        <w:t xml:space="preserve">أن تزايد التوصيل البيني والاعتماد المتبادل بين الأنظمة الرقمية يؤدي إلى نقاط ضعف نظامية جديدة </w:t>
      </w:r>
      <w:r w:rsidR="004A06D8">
        <w:rPr>
          <w:rFonts w:hint="cs"/>
          <w:rtl/>
        </w:rPr>
        <w:t>وأشكال</w:t>
      </w:r>
      <w:r w:rsidR="00AD15F6">
        <w:rPr>
          <w:rtl/>
        </w:rPr>
        <w:t xml:space="preserve"> جديدة من المخاطر تتطلب تتبعا</w:t>
      </w:r>
      <w:r w:rsidR="004A06D8">
        <w:rPr>
          <w:rFonts w:hint="cs"/>
          <w:rtl/>
        </w:rPr>
        <w:t>ً</w:t>
      </w:r>
      <w:r w:rsidR="00AD15F6">
        <w:rPr>
          <w:rtl/>
        </w:rPr>
        <w:t xml:space="preserve"> مستمرا</w:t>
      </w:r>
      <w:r w:rsidR="004A06D8">
        <w:rPr>
          <w:rFonts w:hint="cs"/>
          <w:rtl/>
        </w:rPr>
        <w:t>ً</w:t>
      </w:r>
      <w:r w:rsidR="00AD15F6">
        <w:rPr>
          <w:rtl/>
        </w:rPr>
        <w:t xml:space="preserve"> وإذكاء الوعي والتخطيط للقدرة على الصمود وحوار</w:t>
      </w:r>
      <w:r w:rsidR="00535AC2">
        <w:rPr>
          <w:rFonts w:hint="cs"/>
          <w:rtl/>
        </w:rPr>
        <w:t>اً</w:t>
      </w:r>
      <w:r w:rsidR="004A06D8">
        <w:rPr>
          <w:rFonts w:hint="cs"/>
          <w:rtl/>
        </w:rPr>
        <w:t xml:space="preserve"> بين مختلف</w:t>
      </w:r>
      <w:r w:rsidR="00AD15F6">
        <w:rPr>
          <w:rtl/>
        </w:rPr>
        <w:t xml:space="preserve"> أصحاب المصلحة</w:t>
      </w:r>
      <w:r>
        <w:rPr>
          <w:rFonts w:hint="cs"/>
          <w:rtl/>
          <w:lang w:val="en-US"/>
        </w:rPr>
        <w:t>؛</w:t>
      </w:r>
    </w:p>
    <w:p w14:paraId="65CD2EDD" w14:textId="69EEAC2F" w:rsidR="005C5489" w:rsidRPr="001673E5" w:rsidRDefault="005C5489" w:rsidP="005C5489">
      <w:pPr>
        <w:rPr>
          <w:spacing w:val="-4"/>
          <w:rtl/>
          <w:lang w:val="en-US"/>
        </w:rPr>
      </w:pPr>
      <w:r w:rsidRPr="001673E5">
        <w:rPr>
          <w:rFonts w:hint="cs"/>
          <w:i/>
          <w:iCs/>
          <w:spacing w:val="-4"/>
          <w:rtl/>
          <w:lang w:bidi="ar-SA"/>
        </w:rPr>
        <w:t>هـ </w:t>
      </w:r>
      <w:r w:rsidRPr="001673E5">
        <w:rPr>
          <w:i/>
          <w:iCs/>
          <w:spacing w:val="-4"/>
          <w:rtl/>
          <w:lang w:val="en-US"/>
        </w:rPr>
        <w:t>)</w:t>
      </w:r>
      <w:r w:rsidRPr="001673E5">
        <w:rPr>
          <w:spacing w:val="-4"/>
          <w:lang w:val="en-US"/>
        </w:rPr>
        <w:tab/>
      </w:r>
      <w:r w:rsidR="00C0149C" w:rsidRPr="001673E5">
        <w:rPr>
          <w:rFonts w:hint="cs"/>
          <w:spacing w:val="-4"/>
          <w:rtl/>
          <w:lang w:val="en-US"/>
        </w:rPr>
        <w:t>ب</w:t>
      </w:r>
      <w:r w:rsidR="00AD15F6" w:rsidRPr="001673E5">
        <w:rPr>
          <w:spacing w:val="-4"/>
          <w:rtl/>
        </w:rPr>
        <w:t xml:space="preserve">أن المخاطر الرقمية الحرجة آخذة في الازدياد من حيث الحجم والتعقيد، بما في ذلك الاضطرابات </w:t>
      </w:r>
      <w:r w:rsidR="001509D7" w:rsidRPr="001673E5">
        <w:rPr>
          <w:rFonts w:hint="cs"/>
          <w:spacing w:val="-4"/>
          <w:rtl/>
          <w:lang w:val="fr-CH" w:bidi="ar-SY"/>
        </w:rPr>
        <w:t>المتسلسلة</w:t>
      </w:r>
      <w:r w:rsidR="00AD15F6" w:rsidRPr="001673E5">
        <w:rPr>
          <w:spacing w:val="-4"/>
          <w:rtl/>
        </w:rPr>
        <w:t xml:space="preserve"> والعابرة للقطاعات التي تؤثر على الاتصالات والطاقة والشؤون المالية والصحة وأنظمة الطوارئ، مما يتطلب تعزيز التعاون والتأهب</w:t>
      </w:r>
      <w:r w:rsidR="00096B10" w:rsidRPr="001673E5">
        <w:rPr>
          <w:rFonts w:hint="cs"/>
          <w:spacing w:val="-4"/>
          <w:rtl/>
        </w:rPr>
        <w:t> </w:t>
      </w:r>
      <w:r w:rsidR="00AD15F6" w:rsidRPr="001673E5">
        <w:rPr>
          <w:spacing w:val="-4"/>
          <w:rtl/>
        </w:rPr>
        <w:t>الدوليين</w:t>
      </w:r>
      <w:r w:rsidRPr="001673E5">
        <w:rPr>
          <w:rFonts w:hint="cs"/>
          <w:spacing w:val="-4"/>
          <w:rtl/>
          <w:lang w:val="en-US"/>
        </w:rPr>
        <w:t>؛</w:t>
      </w:r>
    </w:p>
    <w:p w14:paraId="0B8BB000" w14:textId="3D5C2588" w:rsidR="005C5489" w:rsidRPr="001673E5" w:rsidRDefault="005C5489" w:rsidP="005C5489">
      <w:pPr>
        <w:rPr>
          <w:spacing w:val="-2"/>
          <w:rtl/>
          <w:lang w:val="en-US"/>
        </w:rPr>
      </w:pPr>
      <w:r w:rsidRPr="001673E5">
        <w:rPr>
          <w:rFonts w:hint="cs"/>
          <w:i/>
          <w:iCs/>
          <w:spacing w:val="-2"/>
          <w:rtl/>
          <w:lang w:bidi="ar-SA"/>
        </w:rPr>
        <w:t>و </w:t>
      </w:r>
      <w:r w:rsidRPr="001673E5">
        <w:rPr>
          <w:i/>
          <w:iCs/>
          <w:spacing w:val="-2"/>
          <w:rtl/>
          <w:lang w:val="en-US"/>
        </w:rPr>
        <w:t>)</w:t>
      </w:r>
      <w:r w:rsidRPr="001673E5">
        <w:rPr>
          <w:spacing w:val="-2"/>
          <w:lang w:val="en-US"/>
        </w:rPr>
        <w:tab/>
      </w:r>
      <w:r w:rsidR="00C0149C" w:rsidRPr="001673E5">
        <w:rPr>
          <w:rFonts w:hint="cs"/>
          <w:spacing w:val="-2"/>
          <w:rtl/>
          <w:lang w:val="en-US"/>
        </w:rPr>
        <w:t>ب</w:t>
      </w:r>
      <w:r w:rsidR="00AD15F6" w:rsidRPr="001673E5">
        <w:rPr>
          <w:spacing w:val="-2"/>
          <w:rtl/>
        </w:rPr>
        <w:t>دور القطاع الخاص والمجتمع المدني والمجتمع التقني والهيئات الأكاديمية والمنظمات الإقليمية والدولية في توفير معدات وخدمات وخبرات الاتصالات/تكنولوجيا المعلومات والاتصالات والمساعدة في بناء القدرات لدعم مبادرات القدرة على</w:t>
      </w:r>
      <w:r w:rsidR="0050752B" w:rsidRPr="001673E5">
        <w:rPr>
          <w:rFonts w:hint="cs"/>
          <w:spacing w:val="-2"/>
          <w:rtl/>
        </w:rPr>
        <w:t> </w:t>
      </w:r>
      <w:r w:rsidR="00AD15F6" w:rsidRPr="001673E5">
        <w:rPr>
          <w:spacing w:val="-2"/>
          <w:rtl/>
        </w:rPr>
        <w:t>الصمود</w:t>
      </w:r>
      <w:r w:rsidRPr="001673E5">
        <w:rPr>
          <w:rFonts w:hint="cs"/>
          <w:spacing w:val="-2"/>
          <w:rtl/>
          <w:lang w:val="en-US"/>
        </w:rPr>
        <w:t>؛</w:t>
      </w:r>
    </w:p>
    <w:p w14:paraId="08EBB011" w14:textId="7C651B31" w:rsidR="005C5489" w:rsidRPr="008C2164" w:rsidRDefault="005C5489" w:rsidP="005C5489">
      <w:pPr>
        <w:rPr>
          <w:rtl/>
          <w:lang w:val="en-US"/>
        </w:rPr>
      </w:pPr>
      <w:r>
        <w:rPr>
          <w:rFonts w:hint="cs"/>
          <w:i/>
          <w:iCs/>
          <w:rtl/>
          <w:lang w:bidi="ar-SA"/>
        </w:rPr>
        <w:lastRenderedPageBreak/>
        <w:t>ز </w:t>
      </w:r>
      <w:r w:rsidRPr="006F0284">
        <w:rPr>
          <w:i/>
          <w:iCs/>
          <w:rtl/>
          <w:lang w:val="en-US"/>
        </w:rPr>
        <w:t>)</w:t>
      </w:r>
      <w:r>
        <w:rPr>
          <w:lang w:val="en-US"/>
        </w:rPr>
        <w:tab/>
      </w:r>
      <w:r w:rsidR="00C0149C">
        <w:rPr>
          <w:rFonts w:hint="cs"/>
          <w:rtl/>
          <w:lang w:val="en-US"/>
        </w:rPr>
        <w:t>ب</w:t>
      </w:r>
      <w:r w:rsidR="00E03FF9">
        <w:rPr>
          <w:rtl/>
        </w:rPr>
        <w:t xml:space="preserve">العمل الذي يقوم به الاتحاد في الأنشطة الرئيسية المتعلقة بالقدرة على الصمود، مثل مبادرة الإنذار المبكر للجميع، ومساهمات لجان دراسات الاتحاد في القطاعات الثلاثة جميعها، في وضع التوصيات التقنية </w:t>
      </w:r>
      <w:r w:rsidR="00E03FF9" w:rsidRPr="00937206">
        <w:rPr>
          <w:rtl/>
        </w:rPr>
        <w:t>وأفضل الممارسات</w:t>
      </w:r>
      <w:r>
        <w:rPr>
          <w:rFonts w:hint="cs"/>
          <w:rtl/>
          <w:lang w:val="en-US"/>
        </w:rPr>
        <w:t>؛</w:t>
      </w:r>
    </w:p>
    <w:p w14:paraId="54CE3B44" w14:textId="37F5AA1E" w:rsidR="005C5489" w:rsidRPr="008C2164" w:rsidRDefault="005C5489" w:rsidP="005C5489">
      <w:pPr>
        <w:rPr>
          <w:rtl/>
          <w:lang w:val="en-US"/>
        </w:rPr>
      </w:pPr>
      <w:r>
        <w:rPr>
          <w:rFonts w:hint="cs"/>
          <w:i/>
          <w:iCs/>
          <w:rtl/>
          <w:lang w:bidi="ar-SA"/>
        </w:rPr>
        <w:t>ح</w:t>
      </w:r>
      <w:r w:rsidRPr="006F0284">
        <w:rPr>
          <w:i/>
          <w:iCs/>
          <w:rtl/>
          <w:lang w:val="en-US"/>
        </w:rPr>
        <w:t>)</w:t>
      </w:r>
      <w:r>
        <w:rPr>
          <w:lang w:val="en-US"/>
        </w:rPr>
        <w:tab/>
      </w:r>
      <w:r w:rsidR="00C0149C">
        <w:rPr>
          <w:rFonts w:hint="cs"/>
          <w:rtl/>
          <w:lang w:val="en-US"/>
        </w:rPr>
        <w:t>ب</w:t>
      </w:r>
      <w:r w:rsidR="00E03FF9">
        <w:rPr>
          <w:rtl/>
        </w:rPr>
        <w:t>عمل الهيئة الاستشارية الدولية المعنية</w:t>
      </w:r>
      <w:r w:rsidR="001509D7">
        <w:rPr>
          <w:rFonts w:hint="cs"/>
          <w:rtl/>
        </w:rPr>
        <w:t xml:space="preserve"> بقدرة</w:t>
      </w:r>
      <w:r w:rsidR="00E03FF9">
        <w:rPr>
          <w:rtl/>
        </w:rPr>
        <w:t xml:space="preserve"> الكبلات البحرية</w:t>
      </w:r>
      <w:r w:rsidR="001509D7">
        <w:rPr>
          <w:rFonts w:hint="cs"/>
          <w:rtl/>
        </w:rPr>
        <w:t xml:space="preserve"> على الصمود</w:t>
      </w:r>
      <w:r w:rsidR="00E03FF9">
        <w:rPr>
          <w:rtl/>
        </w:rPr>
        <w:t xml:space="preserve">، التي أنشأها الاتحاد في عام </w:t>
      </w:r>
      <w:r w:rsidR="00E03FF9">
        <w:t>2024</w:t>
      </w:r>
      <w:r w:rsidR="00E03FF9">
        <w:rPr>
          <w:rtl/>
        </w:rPr>
        <w:t xml:space="preserve"> بالشراكة مع اللجنة الدولية لحماية الكبلات البحرية </w:t>
      </w:r>
      <w:r w:rsidR="00E03FF9">
        <w:t>(ICPC)</w:t>
      </w:r>
      <w:r w:rsidR="00E03FF9">
        <w:rPr>
          <w:rtl/>
        </w:rPr>
        <w:t xml:space="preserve">، للمساعدة في تعزيز </w:t>
      </w:r>
      <w:r w:rsidR="00535AC2">
        <w:rPr>
          <w:rFonts w:hint="cs"/>
          <w:rtl/>
        </w:rPr>
        <w:t>قدرة</w:t>
      </w:r>
      <w:r w:rsidR="00E03FF9">
        <w:rPr>
          <w:rtl/>
        </w:rPr>
        <w:t xml:space="preserve"> البنية التحتية للكبلات البحرية </w:t>
      </w:r>
      <w:r w:rsidR="00100F87">
        <w:rPr>
          <w:rFonts w:hint="cs"/>
          <w:rtl/>
        </w:rPr>
        <w:t xml:space="preserve">على الصمود </w:t>
      </w:r>
      <w:r w:rsidR="00E03FF9">
        <w:rPr>
          <w:rtl/>
        </w:rPr>
        <w:t>وتعزيز التعاون الدولي في هذا المجال</w:t>
      </w:r>
      <w:r>
        <w:rPr>
          <w:rFonts w:hint="cs"/>
          <w:rtl/>
          <w:lang w:val="en-US"/>
        </w:rPr>
        <w:t>؛</w:t>
      </w:r>
    </w:p>
    <w:p w14:paraId="06C4774C" w14:textId="6B146BA5" w:rsidR="005C5489" w:rsidRPr="008C2164" w:rsidRDefault="005C5489" w:rsidP="00E03FF9">
      <w:pPr>
        <w:tabs>
          <w:tab w:val="left" w:pos="459"/>
        </w:tabs>
        <w:rPr>
          <w:rtl/>
          <w:lang w:val="en-US"/>
        </w:rPr>
      </w:pPr>
      <w:r>
        <w:rPr>
          <w:rFonts w:hint="cs"/>
          <w:i/>
          <w:iCs/>
          <w:rtl/>
          <w:lang w:bidi="ar-SA"/>
        </w:rPr>
        <w:t>ط</w:t>
      </w:r>
      <w:r w:rsidRPr="006F0284">
        <w:rPr>
          <w:i/>
          <w:iCs/>
          <w:rtl/>
          <w:lang w:val="en-US"/>
        </w:rPr>
        <w:t>)</w:t>
      </w:r>
      <w:r>
        <w:rPr>
          <w:lang w:val="en-US"/>
        </w:rPr>
        <w:tab/>
      </w:r>
      <w:r w:rsidR="00C0149C">
        <w:rPr>
          <w:rFonts w:hint="cs"/>
          <w:rtl/>
          <w:lang w:val="en-US"/>
        </w:rPr>
        <w:t>ب</w:t>
      </w:r>
      <w:r w:rsidR="00E03FF9">
        <w:rPr>
          <w:rtl/>
        </w:rPr>
        <w:t xml:space="preserve">أنه مع تعميق الرقمنة عبر المجتمعات والاقتصادات، قد </w:t>
      </w:r>
      <w:r w:rsidR="00100F87">
        <w:rPr>
          <w:rFonts w:hint="cs"/>
          <w:rtl/>
        </w:rPr>
        <w:t>ي</w:t>
      </w:r>
      <w:r w:rsidR="00E03FF9">
        <w:rPr>
          <w:rtl/>
        </w:rPr>
        <w:t>تطور</w:t>
      </w:r>
      <w:r w:rsidR="00100F87">
        <w:rPr>
          <w:rFonts w:hint="cs"/>
          <w:rtl/>
        </w:rPr>
        <w:t xml:space="preserve"> حجم</w:t>
      </w:r>
      <w:r w:rsidR="00E03FF9">
        <w:rPr>
          <w:rtl/>
        </w:rPr>
        <w:t xml:space="preserve"> الاضطرابات المحتملة وسرعتها وتعقيدها بطرق تتحدى النهج التقليدية لإدارة المخاطر وتستدعي مواصلة التفكير والتعلم والتعاون على المستوى الدولي</w:t>
      </w:r>
      <w:r>
        <w:rPr>
          <w:rFonts w:hint="cs"/>
          <w:rtl/>
          <w:lang w:val="en-US"/>
        </w:rPr>
        <w:t>،</w:t>
      </w:r>
    </w:p>
    <w:p w14:paraId="1C393859" w14:textId="5C90DF73" w:rsidR="005C5489" w:rsidRDefault="005C5489" w:rsidP="005C5489">
      <w:pPr>
        <w:pStyle w:val="Call"/>
        <w:rPr>
          <w:rtl/>
        </w:rPr>
      </w:pPr>
      <w:r w:rsidRPr="00C0149C">
        <w:rPr>
          <w:rFonts w:hint="cs"/>
          <w:rtl/>
        </w:rPr>
        <w:t>يقرر</w:t>
      </w:r>
    </w:p>
    <w:p w14:paraId="3CD91CD0" w14:textId="2BE9A860" w:rsidR="005C5489" w:rsidRDefault="00604194" w:rsidP="006F0284">
      <w:pPr>
        <w:rPr>
          <w:lang w:val="en-US"/>
        </w:rPr>
      </w:pPr>
      <w:r>
        <w:rPr>
          <w:lang w:val="en-US"/>
        </w:rPr>
        <w:t>1</w:t>
      </w:r>
      <w:r>
        <w:rPr>
          <w:lang w:val="en-US"/>
        </w:rPr>
        <w:tab/>
      </w:r>
      <w:r w:rsidR="00E03FF9">
        <w:rPr>
          <w:rtl/>
        </w:rPr>
        <w:t>أن سياسات ومبادرات القدرة على الصمود ينبغي أن تكون متعددة الأوجه وشاملة تشمل الأمن السيبراني وأنظمة الإنذار المبكر والإجراءات المبكرة والتحديث المنتظم للبنية التحتية للاتصالات/تكنولوجيا المعلومات والاتصالات وصيانتها والرصد البيئي ومبادرات الحد من مخاطر الكوارث والتعاون بين القطاعين العام والخاص</w:t>
      </w:r>
      <w:r>
        <w:rPr>
          <w:rFonts w:hint="cs"/>
          <w:rtl/>
          <w:lang w:val="en-US"/>
        </w:rPr>
        <w:t>؛</w:t>
      </w:r>
    </w:p>
    <w:p w14:paraId="4D67CEAE" w14:textId="6434CD76" w:rsidR="00604194" w:rsidRDefault="00604194" w:rsidP="006F0284">
      <w:pPr>
        <w:rPr>
          <w:lang w:val="en-US"/>
        </w:rPr>
      </w:pPr>
      <w:r>
        <w:rPr>
          <w:lang w:val="en-US"/>
        </w:rPr>
        <w:t>2</w:t>
      </w:r>
      <w:r>
        <w:rPr>
          <w:lang w:val="en-US"/>
        </w:rPr>
        <w:tab/>
      </w:r>
      <w:r w:rsidR="00E03FF9">
        <w:rPr>
          <w:rtl/>
        </w:rPr>
        <w:t xml:space="preserve">أن تعزيز القدرة على الصمود يتطلب تنسيق العمل بين الحكومات والهيئات التنظيمية والقطاع الخاص والمجتمع المدني والمجتمع التقني والأوساط الأكاديمية، مع قيام السلطات الوطنية بدور رئيسي في إعطاء الأولوية لتطوير أنظمة للاتصالات/تكنولوجيا المعلومات والاتصالات تكون قادرة على الصمود وآمنة وقابلة للتكيف لدعم النمو الرقمي طويل الأجل واستمرارية الخدمات </w:t>
      </w:r>
      <w:proofErr w:type="gramStart"/>
      <w:r w:rsidR="00E03FF9">
        <w:rPr>
          <w:rtl/>
        </w:rPr>
        <w:t>الأساسية</w:t>
      </w:r>
      <w:r>
        <w:rPr>
          <w:rFonts w:hint="cs"/>
          <w:rtl/>
          <w:lang w:val="en-US"/>
        </w:rPr>
        <w:t>؛</w:t>
      </w:r>
      <w:proofErr w:type="gramEnd"/>
    </w:p>
    <w:p w14:paraId="5D96D199" w14:textId="02CC339D" w:rsidR="00604194" w:rsidRDefault="00604194" w:rsidP="006F0284">
      <w:pPr>
        <w:rPr>
          <w:lang w:val="en-US"/>
        </w:rPr>
      </w:pPr>
      <w:r>
        <w:rPr>
          <w:lang w:val="en-US"/>
        </w:rPr>
        <w:t>3</w:t>
      </w:r>
      <w:r>
        <w:rPr>
          <w:lang w:val="en-US"/>
        </w:rPr>
        <w:tab/>
      </w:r>
      <w:r w:rsidR="00E03FF9">
        <w:rPr>
          <w:rtl/>
        </w:rPr>
        <w:t>أن من الضروري بناء القدرة على الصمود في جميع مراحل تصميم الاتصالات/</w:t>
      </w:r>
      <w:r w:rsidR="00170273">
        <w:rPr>
          <w:rFonts w:hint="cs"/>
          <w:rtl/>
        </w:rPr>
        <w:t>تكنولوجيا المعلومات والاتصالات</w:t>
      </w:r>
      <w:r w:rsidR="00E03FF9">
        <w:rPr>
          <w:rtl/>
        </w:rPr>
        <w:t xml:space="preserve"> وتطويرها</w:t>
      </w:r>
      <w:r w:rsidR="00937206">
        <w:rPr>
          <w:rFonts w:hint="cs"/>
          <w:rtl/>
        </w:rPr>
        <w:t> </w:t>
      </w:r>
      <w:proofErr w:type="gramStart"/>
      <w:r w:rsidR="00E03FF9">
        <w:rPr>
          <w:rtl/>
        </w:rPr>
        <w:t>ونشرها</w:t>
      </w:r>
      <w:r>
        <w:rPr>
          <w:rFonts w:hint="cs"/>
          <w:rtl/>
          <w:lang w:val="en-US"/>
        </w:rPr>
        <w:t>؛</w:t>
      </w:r>
      <w:proofErr w:type="gramEnd"/>
    </w:p>
    <w:p w14:paraId="7EDC28D2" w14:textId="09172D27" w:rsidR="00604194" w:rsidRDefault="00604194" w:rsidP="006F0284">
      <w:pPr>
        <w:rPr>
          <w:lang w:val="en-US"/>
        </w:rPr>
      </w:pPr>
      <w:r>
        <w:rPr>
          <w:lang w:val="en-US"/>
        </w:rPr>
        <w:t>4</w:t>
      </w:r>
      <w:r>
        <w:rPr>
          <w:lang w:val="en-US"/>
        </w:rPr>
        <w:tab/>
      </w:r>
      <w:r w:rsidR="00E03FF9">
        <w:rPr>
          <w:rtl/>
        </w:rPr>
        <w:t xml:space="preserve">أن البنية التحتية القادرة على الصمود للاتصالات/تكنولوجيا المعلومات والاتصالات عامل تمكيني حاسم </w:t>
      </w:r>
      <w:r w:rsidR="00100F87">
        <w:rPr>
          <w:rFonts w:hint="cs"/>
          <w:rtl/>
        </w:rPr>
        <w:t>ل</w:t>
      </w:r>
      <w:r w:rsidR="00E03FF9">
        <w:rPr>
          <w:rtl/>
        </w:rPr>
        <w:t>لنمو الاقتصادي وتحقيق الشمول الرقمي والابتكار، ويجب أن تكون قابلة للتكيف مع التحديات الناشئة</w:t>
      </w:r>
      <w:r>
        <w:rPr>
          <w:rFonts w:hint="cs"/>
          <w:rtl/>
          <w:lang w:val="en-US"/>
        </w:rPr>
        <w:t>؛</w:t>
      </w:r>
    </w:p>
    <w:p w14:paraId="20D4A34F" w14:textId="1B33BF1C" w:rsidR="00604194" w:rsidRDefault="00604194" w:rsidP="006F0284">
      <w:pPr>
        <w:rPr>
          <w:lang w:val="en-US"/>
        </w:rPr>
      </w:pPr>
      <w:r>
        <w:rPr>
          <w:lang w:val="en-US"/>
        </w:rPr>
        <w:t>5</w:t>
      </w:r>
      <w:r>
        <w:rPr>
          <w:lang w:val="en-US"/>
        </w:rPr>
        <w:tab/>
      </w:r>
      <w:r w:rsidR="00E03FF9">
        <w:rPr>
          <w:rtl/>
        </w:rPr>
        <w:t>أن سد الفجوة الرقمية وضمان النفاذ ميسور التكلفة إلى الاتصالات/</w:t>
      </w:r>
      <w:r w:rsidR="00170273">
        <w:rPr>
          <w:rFonts w:hint="cs"/>
          <w:rtl/>
        </w:rPr>
        <w:t>تكنولوجيا المعلومات والاتصالات</w:t>
      </w:r>
      <w:r w:rsidR="00E03FF9">
        <w:rPr>
          <w:rtl/>
        </w:rPr>
        <w:t xml:space="preserve"> أمر أساسي لبناء القدرة على الصمود</w:t>
      </w:r>
      <w:r>
        <w:rPr>
          <w:rFonts w:hint="cs"/>
          <w:rtl/>
          <w:lang w:val="en-US"/>
        </w:rPr>
        <w:t>؛</w:t>
      </w:r>
    </w:p>
    <w:p w14:paraId="16C8FDDF" w14:textId="0D528ACD" w:rsidR="00604194" w:rsidRDefault="00604194" w:rsidP="006F0284">
      <w:pPr>
        <w:rPr>
          <w:lang w:val="en-US"/>
        </w:rPr>
      </w:pPr>
      <w:r>
        <w:rPr>
          <w:lang w:val="en-US"/>
        </w:rPr>
        <w:t>6</w:t>
      </w:r>
      <w:r>
        <w:rPr>
          <w:lang w:val="en-US"/>
        </w:rPr>
        <w:tab/>
      </w:r>
      <w:r w:rsidR="00E03FF9">
        <w:rPr>
          <w:rtl/>
        </w:rPr>
        <w:t>أن التعاون والتآزر بشأن أفضل الممارسات والبيئات التمكينية للاستثمار وآليات التمويل المبتكرة تؤدي أدوارا</w:t>
      </w:r>
      <w:r w:rsidR="006A61D2">
        <w:rPr>
          <w:rFonts w:hint="cs"/>
          <w:rtl/>
        </w:rPr>
        <w:t>ً</w:t>
      </w:r>
      <w:r w:rsidR="00E03FF9">
        <w:rPr>
          <w:rtl/>
        </w:rPr>
        <w:t xml:space="preserve"> مهمة في</w:t>
      </w:r>
      <w:r w:rsidR="00497AB2">
        <w:rPr>
          <w:rFonts w:hint="cs"/>
          <w:rtl/>
        </w:rPr>
        <w:t> </w:t>
      </w:r>
      <w:r w:rsidR="00E03FF9">
        <w:rPr>
          <w:rtl/>
        </w:rPr>
        <w:t>بناء أنظمة اتصالات/تكنولوجيا معلومات واتصالات قادرة على الصمود وقادرة على الاستجابة للتحديات العالمية ودعم الاستقرار الاقتصادي، لا سيما أثناء الكوارث الطبيعية وحالات الطوارئ</w:t>
      </w:r>
      <w:r>
        <w:rPr>
          <w:rFonts w:hint="cs"/>
          <w:rtl/>
          <w:lang w:val="en-US"/>
        </w:rPr>
        <w:t>؛</w:t>
      </w:r>
    </w:p>
    <w:p w14:paraId="0EC2755E" w14:textId="05CA579A" w:rsidR="00604194" w:rsidRDefault="00604194" w:rsidP="006F0284">
      <w:pPr>
        <w:rPr>
          <w:lang w:val="en-US"/>
        </w:rPr>
      </w:pPr>
      <w:r>
        <w:rPr>
          <w:lang w:val="en-US"/>
        </w:rPr>
        <w:t>7</w:t>
      </w:r>
      <w:r>
        <w:rPr>
          <w:lang w:val="en-US"/>
        </w:rPr>
        <w:tab/>
      </w:r>
      <w:r w:rsidR="00E03FF9">
        <w:rPr>
          <w:rtl/>
        </w:rPr>
        <w:t>أنه ينبغي اعتماد نهج متعدد القنوات لإذكاء الوعي العام لضمان وصول الرسائل ذات الصلة بالقدرة على الصمود، مثل الاتصالات في حالات الطوارئ والمشورة المتعلقة بالنظافة السيبرانية، إلى جمهور واسع وتمكين الأفراد من التصرف في وقت مبكر وحماية أنفسهم</w:t>
      </w:r>
      <w:r>
        <w:rPr>
          <w:rFonts w:hint="cs"/>
          <w:rtl/>
          <w:lang w:val="en-US"/>
        </w:rPr>
        <w:t>؛</w:t>
      </w:r>
    </w:p>
    <w:p w14:paraId="36D5850A" w14:textId="6983BF1E" w:rsidR="00604194" w:rsidRDefault="00604194" w:rsidP="006F0284">
      <w:pPr>
        <w:rPr>
          <w:lang w:val="en-US"/>
        </w:rPr>
      </w:pPr>
      <w:r>
        <w:rPr>
          <w:lang w:val="en-US"/>
        </w:rPr>
        <w:t>8</w:t>
      </w:r>
      <w:r>
        <w:rPr>
          <w:lang w:val="en-US"/>
        </w:rPr>
        <w:tab/>
      </w:r>
      <w:r w:rsidR="00E03FF9">
        <w:rPr>
          <w:rtl/>
        </w:rPr>
        <w:t>أن حماية البيئة تمثل أحد أكبر التحديات في عصرنا وأنه يمكن تعزيز القدرة على مواجهة الكوارث الطبيعية من خلال إنشاء أنظمة الإنذار المبكر ووضع خطط وطنية للاتصالات في حالات الطوارئ</w:t>
      </w:r>
      <w:r>
        <w:rPr>
          <w:rFonts w:hint="cs"/>
          <w:rtl/>
          <w:lang w:val="en-US"/>
        </w:rPr>
        <w:t>؛</w:t>
      </w:r>
    </w:p>
    <w:p w14:paraId="752AF2C3" w14:textId="6DBB3766" w:rsidR="00604194" w:rsidRDefault="00604194" w:rsidP="006F0284">
      <w:pPr>
        <w:rPr>
          <w:lang w:val="en-US"/>
        </w:rPr>
      </w:pPr>
      <w:r>
        <w:rPr>
          <w:lang w:val="en-US"/>
        </w:rPr>
        <w:t>9</w:t>
      </w:r>
      <w:r>
        <w:rPr>
          <w:lang w:val="en-US"/>
        </w:rPr>
        <w:tab/>
      </w:r>
      <w:r w:rsidR="00E03FF9">
        <w:rPr>
          <w:rtl/>
        </w:rPr>
        <w:t>أن بناء القدرة على الصمود السيبراني عبر المجتمع ضروري للتصدي للتهديد السيبراني المتنامي</w:t>
      </w:r>
      <w:r>
        <w:rPr>
          <w:rFonts w:hint="cs"/>
          <w:rtl/>
          <w:lang w:val="en-US"/>
        </w:rPr>
        <w:t>؛</w:t>
      </w:r>
    </w:p>
    <w:p w14:paraId="42509B7C" w14:textId="1EE39FAF" w:rsidR="00604194" w:rsidRDefault="00604194" w:rsidP="006F0284">
      <w:pPr>
        <w:rPr>
          <w:lang w:val="en-US"/>
        </w:rPr>
      </w:pPr>
      <w:r>
        <w:rPr>
          <w:lang w:val="en-US"/>
        </w:rPr>
        <w:t>10</w:t>
      </w:r>
      <w:r>
        <w:rPr>
          <w:lang w:val="en-US"/>
        </w:rPr>
        <w:tab/>
      </w:r>
      <w:r w:rsidR="00E03FF9">
        <w:rPr>
          <w:rtl/>
        </w:rPr>
        <w:t>أن تشجيع الابتكار ونشر التكنولوجيات الجديدة ضروري لضمان أن تظل اقتصادات الاتصالات/تكنولوجيا المعلومات والاتصالات تنافسية وآمنة وقادرة على الصمود</w:t>
      </w:r>
      <w:r>
        <w:rPr>
          <w:rFonts w:hint="cs"/>
          <w:rtl/>
          <w:lang w:val="en-US"/>
        </w:rPr>
        <w:t>؛</w:t>
      </w:r>
    </w:p>
    <w:p w14:paraId="45566C36" w14:textId="43F7517D" w:rsidR="00604194" w:rsidRDefault="00604194" w:rsidP="006F0284">
      <w:pPr>
        <w:rPr>
          <w:lang w:val="en-US"/>
        </w:rPr>
      </w:pPr>
      <w:r>
        <w:rPr>
          <w:lang w:val="en-US"/>
        </w:rPr>
        <w:t>11</w:t>
      </w:r>
      <w:r>
        <w:rPr>
          <w:lang w:val="en-US"/>
        </w:rPr>
        <w:tab/>
      </w:r>
      <w:r w:rsidR="00E03FF9">
        <w:rPr>
          <w:rtl/>
        </w:rPr>
        <w:t>أن الابتكارات المتعلقة بقدرة الطاقة على الصمود يمكن أن تدعم صمود البنية التحتية مما يضمن إمكانية نفاذ البنية التحتية للاتصالات وتكنولوجيا المعلومات والاتصالات إلى مصادر بديلة للطاقة</w:t>
      </w:r>
      <w:r>
        <w:rPr>
          <w:rFonts w:hint="cs"/>
          <w:rtl/>
          <w:lang w:val="en-US"/>
        </w:rPr>
        <w:t>؛</w:t>
      </w:r>
    </w:p>
    <w:p w14:paraId="2077E867" w14:textId="062C0AC0" w:rsidR="00604194" w:rsidRDefault="00604194" w:rsidP="006F0284">
      <w:pPr>
        <w:rPr>
          <w:lang w:val="en-US"/>
        </w:rPr>
      </w:pPr>
      <w:r>
        <w:rPr>
          <w:lang w:val="en-US"/>
        </w:rPr>
        <w:t>12</w:t>
      </w:r>
      <w:r>
        <w:rPr>
          <w:lang w:val="en-US"/>
        </w:rPr>
        <w:tab/>
      </w:r>
      <w:r w:rsidR="00E03FF9">
        <w:rPr>
          <w:rtl/>
        </w:rPr>
        <w:t>أن</w:t>
      </w:r>
      <w:r w:rsidR="00100F87">
        <w:rPr>
          <w:rFonts w:hint="cs"/>
          <w:rtl/>
        </w:rPr>
        <w:t>ه ينبغي للاتحاد أن</w:t>
      </w:r>
      <w:r w:rsidR="00E03FF9">
        <w:rPr>
          <w:rtl/>
        </w:rPr>
        <w:t xml:space="preserve"> يواصل تنظيم برامج تدريبية وورش عمل وأنشطة بناء قدرات لتعزيز قدرة الاتصالات/</w:t>
      </w:r>
      <w:r w:rsidR="00170273">
        <w:rPr>
          <w:rFonts w:hint="cs"/>
          <w:rtl/>
        </w:rPr>
        <w:t>تكنولوجيا المعلومات</w:t>
      </w:r>
      <w:r w:rsidR="00535AC2">
        <w:rPr>
          <w:rFonts w:hint="cs"/>
          <w:rtl/>
        </w:rPr>
        <w:t xml:space="preserve"> والاتصالات</w:t>
      </w:r>
      <w:r w:rsidR="00170273">
        <w:rPr>
          <w:rFonts w:hint="cs"/>
          <w:rtl/>
        </w:rPr>
        <w:t xml:space="preserve"> </w:t>
      </w:r>
      <w:r w:rsidR="00E03FF9">
        <w:rPr>
          <w:rtl/>
        </w:rPr>
        <w:t>على الصمود</w:t>
      </w:r>
      <w:r>
        <w:rPr>
          <w:rFonts w:hint="cs"/>
          <w:rtl/>
          <w:lang w:val="en-US"/>
        </w:rPr>
        <w:t>؛</w:t>
      </w:r>
    </w:p>
    <w:p w14:paraId="01379F8A" w14:textId="01130C92" w:rsidR="00604194" w:rsidRDefault="00604194" w:rsidP="006F0284">
      <w:pPr>
        <w:rPr>
          <w:lang w:val="en-US"/>
        </w:rPr>
      </w:pPr>
      <w:r>
        <w:rPr>
          <w:lang w:val="en-US"/>
        </w:rPr>
        <w:t>13</w:t>
      </w:r>
      <w:r>
        <w:rPr>
          <w:lang w:val="en-US"/>
        </w:rPr>
        <w:tab/>
      </w:r>
      <w:r w:rsidR="00E03FF9">
        <w:rPr>
          <w:rtl/>
        </w:rPr>
        <w:t xml:space="preserve">أنه ينبغي للاتحاد أن يواصل دعم وتسهيل استمرار الهيئة الاستشارية الدولية المعنية </w:t>
      </w:r>
      <w:r w:rsidR="00535AC2">
        <w:rPr>
          <w:rFonts w:hint="cs"/>
          <w:rtl/>
        </w:rPr>
        <w:t>بقدرة</w:t>
      </w:r>
      <w:r w:rsidR="00E03FF9">
        <w:rPr>
          <w:rtl/>
        </w:rPr>
        <w:t xml:space="preserve"> الكبلات البحرية</w:t>
      </w:r>
      <w:r w:rsidR="00535AC2">
        <w:rPr>
          <w:rFonts w:hint="cs"/>
          <w:rtl/>
        </w:rPr>
        <w:t xml:space="preserve"> على الصمود</w:t>
      </w:r>
      <w:r w:rsidR="00E03FF9">
        <w:rPr>
          <w:rtl/>
        </w:rPr>
        <w:t xml:space="preserve"> لتعزيز التنفيذ والتعاون الدولي بشأن صمود الكبلات البحرية</w:t>
      </w:r>
      <w:r>
        <w:rPr>
          <w:rFonts w:hint="cs"/>
          <w:rtl/>
          <w:lang w:val="en-US"/>
        </w:rPr>
        <w:t>؛</w:t>
      </w:r>
    </w:p>
    <w:p w14:paraId="52D3E616" w14:textId="716BE625" w:rsidR="00604194" w:rsidRDefault="00604194" w:rsidP="006F0284">
      <w:pPr>
        <w:rPr>
          <w:lang w:val="en-US"/>
        </w:rPr>
      </w:pPr>
      <w:r>
        <w:rPr>
          <w:lang w:val="en-US"/>
        </w:rPr>
        <w:lastRenderedPageBreak/>
        <w:t>14</w:t>
      </w:r>
      <w:r>
        <w:rPr>
          <w:lang w:val="en-US"/>
        </w:rPr>
        <w:tab/>
      </w:r>
      <w:r w:rsidR="00E03FF9">
        <w:rPr>
          <w:rtl/>
        </w:rPr>
        <w:t xml:space="preserve">أنه ينبغي للاتحاد، إلى جانب مكتب الأمم المتحدة للحد من مخاطر الكوارث </w:t>
      </w:r>
      <w:r w:rsidR="00E03FF9">
        <w:t>(UNDRR)</w:t>
      </w:r>
      <w:r w:rsidR="00E03FF9">
        <w:rPr>
          <w:rtl/>
        </w:rPr>
        <w:t xml:space="preserve"> وغيره من أصحاب المصلحة المعنيين، مواصلة دراسة المخاطر الرقمية الحرجة وإذكاء الوعي بين الدول الأعضاء وأصحاب المصلحة، بناء على التقرير المعنون "عندما </w:t>
      </w:r>
      <w:r w:rsidR="00C0149C">
        <w:rPr>
          <w:rFonts w:hint="cs"/>
          <w:rtl/>
        </w:rPr>
        <w:t>تتعطل</w:t>
      </w:r>
      <w:r w:rsidR="00E03FF9">
        <w:rPr>
          <w:rtl/>
        </w:rPr>
        <w:t xml:space="preserve"> الأنظمة الرقمية: المخاطر الخفية </w:t>
      </w:r>
      <w:r w:rsidR="00C0149C">
        <w:rPr>
          <w:rFonts w:hint="cs"/>
          <w:rtl/>
        </w:rPr>
        <w:t>ل</w:t>
      </w:r>
      <w:r w:rsidR="00E03FF9">
        <w:rPr>
          <w:rtl/>
        </w:rPr>
        <w:t>عالمنا الرقمي"</w:t>
      </w:r>
      <w:r>
        <w:rPr>
          <w:rFonts w:hint="cs"/>
          <w:rtl/>
          <w:lang w:val="en-US"/>
        </w:rPr>
        <w:t>؛</w:t>
      </w:r>
    </w:p>
    <w:p w14:paraId="0C8A00F9" w14:textId="08B93B10" w:rsidR="00604194" w:rsidRDefault="00604194" w:rsidP="006F0284">
      <w:pPr>
        <w:rPr>
          <w:lang w:val="en-US"/>
        </w:rPr>
      </w:pPr>
      <w:r>
        <w:rPr>
          <w:lang w:val="en-US"/>
        </w:rPr>
        <w:t>15</w:t>
      </w:r>
      <w:r>
        <w:rPr>
          <w:lang w:val="en-US"/>
        </w:rPr>
        <w:tab/>
      </w:r>
      <w:r w:rsidR="00E03FF9">
        <w:rPr>
          <w:rtl/>
        </w:rPr>
        <w:t xml:space="preserve">أنه ينبغي للاتحاد، إلى جانب مكتب الأمم المتحدة للحد من مخاطر </w:t>
      </w:r>
      <w:r w:rsidR="00100F87">
        <w:rPr>
          <w:rFonts w:hint="cs"/>
          <w:rtl/>
        </w:rPr>
        <w:t>الكوارث</w:t>
      </w:r>
      <w:r w:rsidR="00E03FF9">
        <w:rPr>
          <w:rtl/>
        </w:rPr>
        <w:t xml:space="preserve">، أن يوفر منصة للحوار الدولي والتعاون وبناء القدرات بشأن الصمود الرقمي واستراتيجيات التخفيف والتأهب، </w:t>
      </w:r>
      <w:r w:rsidR="00100F87">
        <w:rPr>
          <w:rFonts w:hint="cs"/>
          <w:rtl/>
          <w:lang w:bidi="ar-SY"/>
        </w:rPr>
        <w:t>وأن يشجّع</w:t>
      </w:r>
      <w:r w:rsidR="00E03FF9">
        <w:rPr>
          <w:rtl/>
        </w:rPr>
        <w:t xml:space="preserve"> التفكير وتبادل الخبرات بين الدول الأعضاء وأصحاب المصلحة بشأن نهج توقع الاضطرابات الرقمية المعقدة وفهمها والاستعداد لها، مع مراعاة السياقات والقدرات الوطنية</w:t>
      </w:r>
      <w:r>
        <w:rPr>
          <w:rFonts w:hint="cs"/>
          <w:rtl/>
          <w:lang w:val="en-US"/>
        </w:rPr>
        <w:t>؛</w:t>
      </w:r>
    </w:p>
    <w:p w14:paraId="10BB89AC" w14:textId="4A271C46" w:rsidR="00604194" w:rsidRPr="00604194" w:rsidRDefault="00604194" w:rsidP="006F0284">
      <w:pPr>
        <w:rPr>
          <w:rtl/>
          <w:lang w:val="en-US"/>
        </w:rPr>
      </w:pPr>
      <w:r>
        <w:rPr>
          <w:lang w:val="en-US"/>
        </w:rPr>
        <w:t>16</w:t>
      </w:r>
      <w:r>
        <w:rPr>
          <w:lang w:val="en-US"/>
        </w:rPr>
        <w:tab/>
      </w:r>
      <w:r w:rsidR="00E03FF9">
        <w:rPr>
          <w:rtl/>
        </w:rPr>
        <w:t>أن</w:t>
      </w:r>
      <w:r w:rsidR="00100F87">
        <w:rPr>
          <w:rFonts w:hint="cs"/>
          <w:rtl/>
        </w:rPr>
        <w:t>ه ينبغي</w:t>
      </w:r>
      <w:r w:rsidR="00E03FF9">
        <w:rPr>
          <w:rtl/>
        </w:rPr>
        <w:t xml:space="preserve"> </w:t>
      </w:r>
      <w:r w:rsidR="00591134">
        <w:rPr>
          <w:rFonts w:hint="cs"/>
          <w:rtl/>
        </w:rPr>
        <w:t>ل</w:t>
      </w:r>
      <w:r w:rsidR="00E03FF9">
        <w:rPr>
          <w:rtl/>
        </w:rPr>
        <w:t xml:space="preserve">لاتحاد، بالتعاون مع مكتب الأمم المتحدة للحد من مخاطر الكوارث </w:t>
      </w:r>
      <w:r w:rsidR="00E03FF9">
        <w:t>(UNDRR)</w:t>
      </w:r>
      <w:r w:rsidR="00E03FF9">
        <w:rPr>
          <w:rtl/>
        </w:rPr>
        <w:t xml:space="preserve">، </w:t>
      </w:r>
      <w:r w:rsidR="00535AC2">
        <w:rPr>
          <w:rFonts w:hint="cs"/>
          <w:rtl/>
        </w:rPr>
        <w:t xml:space="preserve">أن يدعم </w:t>
      </w:r>
      <w:r w:rsidR="00E03FF9">
        <w:rPr>
          <w:rtl/>
        </w:rPr>
        <w:t xml:space="preserve">تعزيز التأهب لمواجهة المخاطر الرقمية الحرجة، بما في ذلك الاضطرابات الرقمية </w:t>
      </w:r>
      <w:r w:rsidR="00C0149C">
        <w:rPr>
          <w:rFonts w:hint="cs"/>
          <w:rtl/>
        </w:rPr>
        <w:t>المتسلسلة</w:t>
      </w:r>
      <w:r w:rsidR="00E03FF9">
        <w:rPr>
          <w:rtl/>
        </w:rPr>
        <w:t xml:space="preserve">، وأعطال البنية التحتية، وحوادث الكبلات البحرية، وتعطل السواتل، وآثار </w:t>
      </w:r>
      <w:r w:rsidR="00535AC2">
        <w:rPr>
          <w:rFonts w:hint="cs"/>
          <w:rtl/>
        </w:rPr>
        <w:t>الظواهر الجوية</w:t>
      </w:r>
      <w:r w:rsidR="00E03FF9">
        <w:rPr>
          <w:rtl/>
        </w:rPr>
        <w:t xml:space="preserve"> المتطرفة</w:t>
      </w:r>
      <w:r>
        <w:rPr>
          <w:rFonts w:hint="cs"/>
          <w:rtl/>
          <w:lang w:val="en-US"/>
        </w:rPr>
        <w:t>،</w:t>
      </w:r>
    </w:p>
    <w:p w14:paraId="4FF261DB" w14:textId="079B0C90" w:rsidR="00604194" w:rsidRPr="004F2760" w:rsidRDefault="00604194" w:rsidP="00604194">
      <w:pPr>
        <w:pStyle w:val="Call"/>
        <w:rPr>
          <w:rtl/>
        </w:rPr>
      </w:pPr>
      <w:r w:rsidRPr="00903C4D">
        <w:rPr>
          <w:rFonts w:hint="eastAsia"/>
          <w:rtl/>
        </w:rPr>
        <w:t>يكلف</w:t>
      </w:r>
      <w:r w:rsidRPr="00903C4D">
        <w:rPr>
          <w:rtl/>
        </w:rPr>
        <w:t xml:space="preserve"> </w:t>
      </w:r>
      <w:r w:rsidRPr="00903C4D">
        <w:rPr>
          <w:rFonts w:hint="eastAsia"/>
          <w:rtl/>
        </w:rPr>
        <w:t>الأمين</w:t>
      </w:r>
      <w:r w:rsidRPr="00903C4D">
        <w:rPr>
          <w:rtl/>
        </w:rPr>
        <w:t xml:space="preserve"> </w:t>
      </w:r>
      <w:r w:rsidRPr="00903C4D">
        <w:rPr>
          <w:rFonts w:hint="eastAsia"/>
          <w:rtl/>
        </w:rPr>
        <w:t>العام</w:t>
      </w:r>
    </w:p>
    <w:p w14:paraId="7B4B1E35" w14:textId="0B8409D8" w:rsidR="00604194" w:rsidRDefault="00604194" w:rsidP="00604194">
      <w:pPr>
        <w:rPr>
          <w:lang w:val="en-US"/>
        </w:rPr>
      </w:pPr>
      <w:r>
        <w:rPr>
          <w:lang w:val="en-US"/>
        </w:rPr>
        <w:t>1</w:t>
      </w:r>
      <w:r>
        <w:rPr>
          <w:lang w:val="en-US"/>
        </w:rPr>
        <w:tab/>
      </w:r>
      <w:r w:rsidR="00E03FF9">
        <w:rPr>
          <w:rtl/>
        </w:rPr>
        <w:t>بتنسيق التنفيذ الشامل لهذا القرار بالتعاون الوثيق مع مديري المكاتب</w:t>
      </w:r>
      <w:r>
        <w:rPr>
          <w:rFonts w:hint="cs"/>
          <w:rtl/>
          <w:lang w:val="en-US"/>
        </w:rPr>
        <w:t>؛</w:t>
      </w:r>
    </w:p>
    <w:p w14:paraId="0BD2D8A9" w14:textId="0ADC75CB" w:rsidR="00604194" w:rsidRDefault="00604194" w:rsidP="00604194">
      <w:pPr>
        <w:rPr>
          <w:lang w:val="en-US"/>
        </w:rPr>
      </w:pPr>
      <w:r>
        <w:rPr>
          <w:lang w:val="en-US"/>
        </w:rPr>
        <w:t>2</w:t>
      </w:r>
      <w:r>
        <w:rPr>
          <w:lang w:val="en-US"/>
        </w:rPr>
        <w:tab/>
      </w:r>
      <w:r w:rsidR="00E03FF9">
        <w:rPr>
          <w:rtl/>
        </w:rPr>
        <w:t>بمواصلة تيسير وتعزيز الجهود الدولية الرامية إلى تعزيز قدرة الاتصالات/</w:t>
      </w:r>
      <w:r w:rsidR="00170273">
        <w:rPr>
          <w:rFonts w:hint="cs"/>
          <w:rtl/>
        </w:rPr>
        <w:t>تكنولوجيا المعلومات والاتصالات</w:t>
      </w:r>
      <w:r w:rsidR="00E03FF9">
        <w:rPr>
          <w:rtl/>
        </w:rPr>
        <w:t xml:space="preserve"> على الصمود</w:t>
      </w:r>
      <w:r w:rsidR="00170273">
        <w:rPr>
          <w:rFonts w:hint="cs"/>
          <w:rtl/>
        </w:rPr>
        <w:t xml:space="preserve"> والنهوض بها</w:t>
      </w:r>
      <w:r>
        <w:rPr>
          <w:rFonts w:hint="cs"/>
          <w:rtl/>
          <w:lang w:val="en-US"/>
        </w:rPr>
        <w:t>؛</w:t>
      </w:r>
    </w:p>
    <w:p w14:paraId="32CE732F" w14:textId="2EA5C674" w:rsidR="00604194" w:rsidRDefault="00604194" w:rsidP="00604194">
      <w:pPr>
        <w:rPr>
          <w:lang w:val="en-US"/>
        </w:rPr>
      </w:pPr>
      <w:r>
        <w:rPr>
          <w:lang w:val="en-US"/>
        </w:rPr>
        <w:t>3</w:t>
      </w:r>
      <w:r>
        <w:rPr>
          <w:lang w:val="en-US"/>
        </w:rPr>
        <w:tab/>
      </w:r>
      <w:r w:rsidR="00E03FF9">
        <w:rPr>
          <w:rtl/>
        </w:rPr>
        <w:t xml:space="preserve">بضمان استمرار الاتحاد في دعم الدول الأعضاء في وضع وتعزيز الأطر السياساتية والتنظيمية </w:t>
      </w:r>
      <w:r w:rsidR="001509D7">
        <w:rPr>
          <w:rFonts w:hint="cs"/>
          <w:rtl/>
        </w:rPr>
        <w:t>لقدرة الاتصالات/</w:t>
      </w:r>
      <w:r w:rsidR="00E03FF9">
        <w:rPr>
          <w:rtl/>
        </w:rPr>
        <w:t>تكنولوجيا المعلومات والاتصالات</w:t>
      </w:r>
      <w:r w:rsidR="001509D7">
        <w:rPr>
          <w:rFonts w:hint="cs"/>
          <w:rtl/>
        </w:rPr>
        <w:t xml:space="preserve"> على الصمود</w:t>
      </w:r>
      <w:r w:rsidR="00E03FF9">
        <w:rPr>
          <w:rtl/>
        </w:rPr>
        <w:t>؛</w:t>
      </w:r>
    </w:p>
    <w:p w14:paraId="352596DC" w14:textId="3758FA7D" w:rsidR="00604194" w:rsidRDefault="00604194" w:rsidP="00604194">
      <w:pPr>
        <w:rPr>
          <w:lang w:val="en-US"/>
        </w:rPr>
      </w:pPr>
      <w:r>
        <w:rPr>
          <w:lang w:val="en-US"/>
        </w:rPr>
        <w:t>4</w:t>
      </w:r>
      <w:r>
        <w:rPr>
          <w:lang w:val="en-US"/>
        </w:rPr>
        <w:tab/>
      </w:r>
      <w:r w:rsidR="00E03FF9">
        <w:rPr>
          <w:rtl/>
        </w:rPr>
        <w:t>بمواصلة دعم وتسهيل عمل الهيئة الاستشارية الدولية المعنية ب</w:t>
      </w:r>
      <w:r w:rsidR="00C0149C">
        <w:rPr>
          <w:rFonts w:hint="cs"/>
          <w:rtl/>
        </w:rPr>
        <w:t xml:space="preserve">قدرة </w:t>
      </w:r>
      <w:r w:rsidR="00E03FF9">
        <w:rPr>
          <w:rtl/>
        </w:rPr>
        <w:t>الكبلات البحرية</w:t>
      </w:r>
      <w:r w:rsidR="00C0149C">
        <w:rPr>
          <w:rFonts w:hint="cs"/>
          <w:rtl/>
        </w:rPr>
        <w:t xml:space="preserve"> على الصمود</w:t>
      </w:r>
      <w:r w:rsidR="00E03FF9">
        <w:rPr>
          <w:rtl/>
        </w:rPr>
        <w:t>، بما في ذلك من خلال التنسيق والتعاون الدولي، بما في ذلك مع وكالات الأمم المتحدة الأخرى ذات الصلة، ودعم التنفيذ</w:t>
      </w:r>
      <w:r>
        <w:rPr>
          <w:rFonts w:hint="cs"/>
          <w:rtl/>
          <w:lang w:val="en-US"/>
        </w:rPr>
        <w:t>،</w:t>
      </w:r>
    </w:p>
    <w:p w14:paraId="21CCC5C8" w14:textId="0AB000E8" w:rsidR="006F0284" w:rsidRPr="006F0284" w:rsidRDefault="00604194" w:rsidP="00604194">
      <w:pPr>
        <w:pStyle w:val="Call"/>
        <w:rPr>
          <w:rtl/>
        </w:rPr>
      </w:pPr>
      <w:r w:rsidRPr="000207B7">
        <w:rPr>
          <w:rtl/>
        </w:rPr>
        <w:t>يك</w:t>
      </w:r>
      <w:r w:rsidR="000207B7" w:rsidRPr="000207B7">
        <w:rPr>
          <w:rFonts w:hint="cs"/>
          <w:rtl/>
        </w:rPr>
        <w:t>لّ</w:t>
      </w:r>
      <w:r w:rsidRPr="000207B7">
        <w:rPr>
          <w:rtl/>
        </w:rPr>
        <w:t>ف مديري المكاتب</w:t>
      </w:r>
    </w:p>
    <w:p w14:paraId="05AD60D9" w14:textId="7ED45740" w:rsidR="006F0284" w:rsidRDefault="00E03FF9" w:rsidP="00604194">
      <w:pPr>
        <w:rPr>
          <w:rtl/>
        </w:rPr>
      </w:pPr>
      <w:r>
        <w:rPr>
          <w:rtl/>
        </w:rPr>
        <w:t>بدعم التنفيذ الفع</w:t>
      </w:r>
      <w:r w:rsidR="000207B7">
        <w:rPr>
          <w:rFonts w:hint="cs"/>
          <w:rtl/>
        </w:rPr>
        <w:t>ّ</w:t>
      </w:r>
      <w:r>
        <w:rPr>
          <w:rtl/>
        </w:rPr>
        <w:t xml:space="preserve">ال لهذا القرار، حسب الاقتضاء وفي </w:t>
      </w:r>
      <w:r w:rsidR="000207B7">
        <w:rPr>
          <w:rFonts w:hint="cs"/>
          <w:rtl/>
        </w:rPr>
        <w:t>نطاق</w:t>
      </w:r>
      <w:r>
        <w:rPr>
          <w:rtl/>
        </w:rPr>
        <w:t xml:space="preserve"> مسؤولية كل منهم، بالتنسيق الوثيق مع الأمين العام</w:t>
      </w:r>
      <w:r w:rsidR="000207B7">
        <w:rPr>
          <w:rFonts w:hint="cs"/>
          <w:rtl/>
        </w:rPr>
        <w:t>،</w:t>
      </w:r>
    </w:p>
    <w:p w14:paraId="783D0258" w14:textId="49438399" w:rsidR="00604194" w:rsidRPr="006F0284" w:rsidRDefault="00604194" w:rsidP="00604194">
      <w:pPr>
        <w:pStyle w:val="Call"/>
        <w:rPr>
          <w:rtl/>
        </w:rPr>
      </w:pPr>
      <w:r w:rsidRPr="000207B7">
        <w:rPr>
          <w:rtl/>
        </w:rPr>
        <w:t>يدعو الدول الأعضاء وأعضاء القطاعات و</w:t>
      </w:r>
      <w:r w:rsidR="000207B7" w:rsidRPr="000207B7">
        <w:rPr>
          <w:rFonts w:hint="cs"/>
          <w:rtl/>
        </w:rPr>
        <w:t xml:space="preserve">سائر </w:t>
      </w:r>
      <w:r w:rsidRPr="000207B7">
        <w:rPr>
          <w:rtl/>
        </w:rPr>
        <w:t xml:space="preserve">أصحاب المصلحة الآخرين إلى التعاون </w:t>
      </w:r>
      <w:r w:rsidR="000207B7" w:rsidRPr="000207B7">
        <w:rPr>
          <w:rFonts w:hint="cs"/>
          <w:rtl/>
        </w:rPr>
        <w:t>من أجل</w:t>
      </w:r>
    </w:p>
    <w:p w14:paraId="4D4C8ECE" w14:textId="39868482" w:rsidR="00604194" w:rsidRDefault="00604194" w:rsidP="00604194">
      <w:pPr>
        <w:rPr>
          <w:lang w:val="en-US"/>
        </w:rPr>
      </w:pPr>
      <w:r>
        <w:rPr>
          <w:lang w:val="en-US"/>
        </w:rPr>
        <w:t>1</w:t>
      </w:r>
      <w:r>
        <w:rPr>
          <w:lang w:val="en-US"/>
        </w:rPr>
        <w:tab/>
      </w:r>
      <w:r w:rsidR="00E03FF9">
        <w:rPr>
          <w:rtl/>
        </w:rPr>
        <w:t xml:space="preserve">إعطاء الأولوية لتبادل المعلومات بشأن وضع وتنفيذ </w:t>
      </w:r>
      <w:r w:rsidR="000207B7">
        <w:rPr>
          <w:rFonts w:hint="cs"/>
          <w:rtl/>
        </w:rPr>
        <w:t>ال</w:t>
      </w:r>
      <w:r w:rsidR="00E03FF9">
        <w:rPr>
          <w:rtl/>
        </w:rPr>
        <w:t>سياسات</w:t>
      </w:r>
      <w:r w:rsidR="000207B7">
        <w:rPr>
          <w:rFonts w:hint="cs"/>
          <w:rtl/>
        </w:rPr>
        <w:t xml:space="preserve"> التي</w:t>
      </w:r>
      <w:r w:rsidR="00E03FF9">
        <w:rPr>
          <w:rtl/>
        </w:rPr>
        <w:t xml:space="preserve"> تعز</w:t>
      </w:r>
      <w:r w:rsidR="000207B7">
        <w:rPr>
          <w:rFonts w:hint="cs"/>
          <w:rtl/>
        </w:rPr>
        <w:t>ّ</w:t>
      </w:r>
      <w:r w:rsidR="00E03FF9">
        <w:rPr>
          <w:rtl/>
        </w:rPr>
        <w:t xml:space="preserve">ز </w:t>
      </w:r>
      <w:r w:rsidR="000207B7">
        <w:rPr>
          <w:rFonts w:hint="cs"/>
          <w:rtl/>
        </w:rPr>
        <w:t>بنية تحتية</w:t>
      </w:r>
      <w:r w:rsidR="00E03FF9">
        <w:rPr>
          <w:rtl/>
        </w:rPr>
        <w:t xml:space="preserve"> للاتصالات/تكنولوجيا المعلومات والاتصالات </w:t>
      </w:r>
      <w:r w:rsidR="000207B7">
        <w:rPr>
          <w:rFonts w:hint="cs"/>
          <w:rtl/>
        </w:rPr>
        <w:t>آمنة ومتينة وقادرة على الصمود</w:t>
      </w:r>
      <w:r w:rsidR="00E03FF9">
        <w:rPr>
          <w:rtl/>
        </w:rPr>
        <w:t xml:space="preserve">، مع ضمان </w:t>
      </w:r>
      <w:r w:rsidR="000207B7">
        <w:rPr>
          <w:rFonts w:hint="cs"/>
          <w:rtl/>
        </w:rPr>
        <w:t>اتساقها</w:t>
      </w:r>
      <w:r w:rsidR="00E03FF9">
        <w:rPr>
          <w:rtl/>
        </w:rPr>
        <w:t xml:space="preserve"> </w:t>
      </w:r>
      <w:r w:rsidR="000207B7">
        <w:rPr>
          <w:rFonts w:hint="cs"/>
          <w:rtl/>
        </w:rPr>
        <w:t xml:space="preserve">مع </w:t>
      </w:r>
      <w:r w:rsidR="00E03FF9">
        <w:rPr>
          <w:rtl/>
        </w:rPr>
        <w:t>المعايير الدولية وأفضل الممارسات</w:t>
      </w:r>
      <w:r>
        <w:rPr>
          <w:rFonts w:hint="cs"/>
          <w:rtl/>
          <w:lang w:val="en-US"/>
        </w:rPr>
        <w:t>؛</w:t>
      </w:r>
    </w:p>
    <w:p w14:paraId="0D0F6096" w14:textId="469FB520" w:rsidR="00604194" w:rsidRDefault="00604194" w:rsidP="00604194">
      <w:pPr>
        <w:rPr>
          <w:lang w:val="en-US"/>
        </w:rPr>
      </w:pPr>
      <w:r>
        <w:rPr>
          <w:lang w:val="en-US"/>
        </w:rPr>
        <w:t>2</w:t>
      </w:r>
      <w:r>
        <w:rPr>
          <w:lang w:val="en-US"/>
        </w:rPr>
        <w:tab/>
      </w:r>
      <w:r w:rsidR="00E03FF9">
        <w:rPr>
          <w:rtl/>
        </w:rPr>
        <w:t xml:space="preserve">مواصلة تيسير وتعزيز الجهود الرامية إلى </w:t>
      </w:r>
      <w:r w:rsidR="000207B7">
        <w:rPr>
          <w:rFonts w:hint="cs"/>
          <w:rtl/>
        </w:rPr>
        <w:t>زيادة قدرة البنية التحتية</w:t>
      </w:r>
      <w:r w:rsidR="00E03FF9">
        <w:rPr>
          <w:rtl/>
        </w:rPr>
        <w:t xml:space="preserve"> </w:t>
      </w:r>
      <w:r w:rsidR="000207B7">
        <w:rPr>
          <w:rFonts w:hint="cs"/>
          <w:rtl/>
        </w:rPr>
        <w:t>ل</w:t>
      </w:r>
      <w:r w:rsidR="00E03FF9">
        <w:rPr>
          <w:rtl/>
        </w:rPr>
        <w:t>لاتصالات/تكنولوجيا المعلومات والاتصالات، بما ف</w:t>
      </w:r>
      <w:r w:rsidR="000207B7">
        <w:rPr>
          <w:rFonts w:hint="cs"/>
          <w:rtl/>
        </w:rPr>
        <w:t>يها البنية التحتية الرقمية</w:t>
      </w:r>
      <w:r w:rsidR="00E03FF9">
        <w:rPr>
          <w:rtl/>
        </w:rPr>
        <w:t>،</w:t>
      </w:r>
      <w:r w:rsidR="000207B7">
        <w:rPr>
          <w:rFonts w:hint="cs"/>
          <w:rtl/>
        </w:rPr>
        <w:t xml:space="preserve"> على الصمود، مع</w:t>
      </w:r>
      <w:r w:rsidR="00E03FF9">
        <w:rPr>
          <w:rtl/>
        </w:rPr>
        <w:t xml:space="preserve"> ضمان أن تكون هذه الأنظمة آمنة ومتينة وقابلة للتكيف مع التحديات المستقبلية، </w:t>
      </w:r>
      <w:r w:rsidR="000207B7">
        <w:rPr>
          <w:rFonts w:hint="cs"/>
          <w:rtl/>
        </w:rPr>
        <w:t>و</w:t>
      </w:r>
      <w:r w:rsidR="00E03FF9">
        <w:rPr>
          <w:rtl/>
        </w:rPr>
        <w:t xml:space="preserve">ضمان استمرارية الخدمة في أوقات </w:t>
      </w:r>
      <w:r w:rsidR="000207B7">
        <w:rPr>
          <w:rFonts w:hint="cs"/>
          <w:rtl/>
        </w:rPr>
        <w:t>الاضطراب</w:t>
      </w:r>
      <w:r>
        <w:rPr>
          <w:rFonts w:hint="cs"/>
          <w:rtl/>
          <w:lang w:val="en-US"/>
        </w:rPr>
        <w:t>؛</w:t>
      </w:r>
    </w:p>
    <w:p w14:paraId="21F9159D" w14:textId="62FD9195" w:rsidR="00604194" w:rsidRDefault="00604194" w:rsidP="00604194">
      <w:pPr>
        <w:rPr>
          <w:lang w:val="en-US"/>
        </w:rPr>
      </w:pPr>
      <w:r>
        <w:rPr>
          <w:lang w:val="en-US"/>
        </w:rPr>
        <w:t>3</w:t>
      </w:r>
      <w:r>
        <w:rPr>
          <w:lang w:val="en-US"/>
        </w:rPr>
        <w:tab/>
      </w:r>
      <w:r w:rsidR="00E03FF9">
        <w:rPr>
          <w:rtl/>
        </w:rPr>
        <w:t xml:space="preserve">استكشاف الفرص والتصدي للتحديات التي تعترض بناء أنظمة اتصالات/تكنولوجيا معلومات واتصالات قادرة على الصمود، </w:t>
      </w:r>
      <w:r w:rsidR="000207B7">
        <w:rPr>
          <w:rFonts w:hint="cs"/>
          <w:rtl/>
        </w:rPr>
        <w:t xml:space="preserve">مع </w:t>
      </w:r>
      <w:r w:rsidR="00E03FF9">
        <w:rPr>
          <w:rtl/>
        </w:rPr>
        <w:t xml:space="preserve">ضمان استمرارية الخدمة في أوقات </w:t>
      </w:r>
      <w:r w:rsidR="000207B7">
        <w:rPr>
          <w:rFonts w:hint="cs"/>
          <w:rtl/>
        </w:rPr>
        <w:t>الاضطراب</w:t>
      </w:r>
      <w:r>
        <w:rPr>
          <w:rFonts w:hint="cs"/>
          <w:rtl/>
          <w:lang w:val="en-US"/>
        </w:rPr>
        <w:t>؛</w:t>
      </w:r>
    </w:p>
    <w:p w14:paraId="6BBEE792" w14:textId="561098BB" w:rsidR="00604194" w:rsidRDefault="00604194" w:rsidP="00604194">
      <w:pPr>
        <w:rPr>
          <w:lang w:val="en-US"/>
        </w:rPr>
      </w:pPr>
      <w:r>
        <w:rPr>
          <w:lang w:val="en-US"/>
        </w:rPr>
        <w:t>4</w:t>
      </w:r>
      <w:r>
        <w:rPr>
          <w:lang w:val="en-US"/>
        </w:rPr>
        <w:tab/>
      </w:r>
      <w:r w:rsidR="00E03FF9">
        <w:rPr>
          <w:rtl/>
        </w:rPr>
        <w:t xml:space="preserve">العمل مع القطاع الخاص والمجتمع المدني </w:t>
      </w:r>
      <w:r w:rsidR="000207B7">
        <w:rPr>
          <w:rFonts w:hint="cs"/>
          <w:rtl/>
        </w:rPr>
        <w:t>والأوساط</w:t>
      </w:r>
      <w:r w:rsidR="00E03FF9">
        <w:rPr>
          <w:rtl/>
        </w:rPr>
        <w:t xml:space="preserve"> التقني</w:t>
      </w:r>
      <w:r w:rsidR="000207B7">
        <w:rPr>
          <w:rFonts w:hint="cs"/>
          <w:rtl/>
        </w:rPr>
        <w:t>ة</w:t>
      </w:r>
      <w:r w:rsidR="00E03FF9">
        <w:rPr>
          <w:rtl/>
        </w:rPr>
        <w:t xml:space="preserve"> والهيئات الأكاديمية لتعزيز </w:t>
      </w:r>
      <w:r w:rsidR="000207B7">
        <w:rPr>
          <w:rFonts w:hint="cs"/>
          <w:rtl/>
        </w:rPr>
        <w:t>قدرة</w:t>
      </w:r>
      <w:r w:rsidR="00E03FF9">
        <w:rPr>
          <w:rtl/>
        </w:rPr>
        <w:t xml:space="preserve"> الاتصالات/</w:t>
      </w:r>
      <w:r w:rsidR="000207B7">
        <w:rPr>
          <w:rFonts w:hint="cs"/>
          <w:rtl/>
        </w:rPr>
        <w:t>تكنولوجيا المعلومات والاتصالات على الصمود،</w:t>
      </w:r>
      <w:r w:rsidR="00E03FF9">
        <w:rPr>
          <w:rtl/>
        </w:rPr>
        <w:t xml:space="preserve"> من خلال توفير برامج الدعم التقني وبناء القدرات</w:t>
      </w:r>
      <w:r>
        <w:rPr>
          <w:rFonts w:hint="cs"/>
          <w:rtl/>
          <w:lang w:val="en-US"/>
        </w:rPr>
        <w:t>؛</w:t>
      </w:r>
    </w:p>
    <w:p w14:paraId="15C6CD71" w14:textId="71E36C0C" w:rsidR="00604194" w:rsidRPr="00A25E70" w:rsidRDefault="00604194" w:rsidP="00604194">
      <w:pPr>
        <w:rPr>
          <w:spacing w:val="-2"/>
          <w:lang w:val="en-US"/>
        </w:rPr>
      </w:pPr>
      <w:r w:rsidRPr="00A25E70">
        <w:rPr>
          <w:spacing w:val="-2"/>
          <w:lang w:val="en-US"/>
        </w:rPr>
        <w:t>5</w:t>
      </w:r>
      <w:r w:rsidRPr="00A25E70">
        <w:rPr>
          <w:spacing w:val="-2"/>
          <w:lang w:val="en-US"/>
        </w:rPr>
        <w:tab/>
      </w:r>
      <w:r w:rsidR="00E03FF9" w:rsidRPr="00A25E70">
        <w:rPr>
          <w:spacing w:val="-2"/>
          <w:rtl/>
        </w:rPr>
        <w:t>تعزيز الشراكات بين القطاعين العام والخاص من أجل تعزيز القدرة على الصمود في النظام الإيكولوجي للاتصالات/تكنولوجيا المعلومات والاتصالات والتصدي للتحديات والفرص الناشئة ذات الصلة المتاحة في هذا المجال</w:t>
      </w:r>
      <w:r w:rsidRPr="00A25E70">
        <w:rPr>
          <w:rFonts w:hint="cs"/>
          <w:spacing w:val="-2"/>
          <w:rtl/>
          <w:lang w:val="en-US"/>
        </w:rPr>
        <w:t>؛</w:t>
      </w:r>
    </w:p>
    <w:p w14:paraId="06C43634" w14:textId="75475DC0" w:rsidR="00604194" w:rsidRDefault="00604194" w:rsidP="00604194">
      <w:pPr>
        <w:rPr>
          <w:lang w:val="en-US"/>
        </w:rPr>
      </w:pPr>
      <w:r>
        <w:rPr>
          <w:lang w:val="en-US"/>
        </w:rPr>
        <w:t>6</w:t>
      </w:r>
      <w:r>
        <w:rPr>
          <w:lang w:val="en-US"/>
        </w:rPr>
        <w:tab/>
      </w:r>
      <w:r w:rsidR="00E03FF9">
        <w:rPr>
          <w:rtl/>
        </w:rPr>
        <w:t xml:space="preserve">تعميم </w:t>
      </w:r>
      <w:r w:rsidR="000207B7">
        <w:rPr>
          <w:rFonts w:hint="cs"/>
          <w:rtl/>
        </w:rPr>
        <w:t>مراعاة ال</w:t>
      </w:r>
      <w:r w:rsidR="00E03FF9">
        <w:rPr>
          <w:rtl/>
        </w:rPr>
        <w:t xml:space="preserve">منظور </w:t>
      </w:r>
      <w:r w:rsidR="000207B7">
        <w:rPr>
          <w:rFonts w:hint="cs"/>
          <w:rtl/>
        </w:rPr>
        <w:t>الجنساني</w:t>
      </w:r>
      <w:r w:rsidR="00E03FF9">
        <w:rPr>
          <w:rtl/>
        </w:rPr>
        <w:t xml:space="preserve"> في الاستراتيجيات الوطنية </w:t>
      </w:r>
      <w:r w:rsidR="000207B7">
        <w:rPr>
          <w:rFonts w:hint="cs"/>
          <w:rtl/>
        </w:rPr>
        <w:t>المتعلقة</w:t>
      </w:r>
      <w:r w:rsidR="00E03FF9">
        <w:rPr>
          <w:rtl/>
        </w:rPr>
        <w:t xml:space="preserve"> </w:t>
      </w:r>
      <w:r w:rsidR="000207B7">
        <w:rPr>
          <w:rFonts w:hint="cs"/>
          <w:rtl/>
        </w:rPr>
        <w:t>ب</w:t>
      </w:r>
      <w:r w:rsidR="00E03FF9">
        <w:rPr>
          <w:rtl/>
        </w:rPr>
        <w:t xml:space="preserve">القدرة على الصمود وضمان شمول عملية </w:t>
      </w:r>
      <w:r w:rsidR="000207B7">
        <w:rPr>
          <w:rFonts w:hint="cs"/>
          <w:rtl/>
        </w:rPr>
        <w:t>اتخاذ</w:t>
      </w:r>
      <w:r w:rsidR="00E03FF9">
        <w:rPr>
          <w:rtl/>
        </w:rPr>
        <w:t xml:space="preserve"> القرار</w:t>
      </w:r>
      <w:r w:rsidR="000207B7">
        <w:rPr>
          <w:rFonts w:hint="cs"/>
          <w:rtl/>
        </w:rPr>
        <w:t>ات للجميع</w:t>
      </w:r>
      <w:r>
        <w:rPr>
          <w:rFonts w:hint="cs"/>
          <w:rtl/>
          <w:lang w:val="en-US"/>
        </w:rPr>
        <w:t>؛</w:t>
      </w:r>
    </w:p>
    <w:p w14:paraId="30602DAD" w14:textId="61A003CF" w:rsidR="00604194" w:rsidRPr="000207B7" w:rsidRDefault="00604194" w:rsidP="000207B7">
      <w:r>
        <w:rPr>
          <w:lang w:val="en-US"/>
        </w:rPr>
        <w:t>7</w:t>
      </w:r>
      <w:r>
        <w:rPr>
          <w:lang w:val="en-US"/>
        </w:rPr>
        <w:tab/>
      </w:r>
      <w:r w:rsidR="00E03FF9">
        <w:rPr>
          <w:rtl/>
        </w:rPr>
        <w:t>مواصلة بذل</w:t>
      </w:r>
      <w:r w:rsidR="00170273">
        <w:rPr>
          <w:rFonts w:hint="cs"/>
          <w:rtl/>
        </w:rPr>
        <w:t xml:space="preserve"> جميع</w:t>
      </w:r>
      <w:r w:rsidR="00E03FF9">
        <w:rPr>
          <w:rtl/>
        </w:rPr>
        <w:t xml:space="preserve"> </w:t>
      </w:r>
      <w:r w:rsidR="000207B7">
        <w:rPr>
          <w:rFonts w:hint="cs"/>
          <w:rtl/>
        </w:rPr>
        <w:t>الجهود</w:t>
      </w:r>
      <w:r w:rsidR="00E03FF9">
        <w:rPr>
          <w:rtl/>
        </w:rPr>
        <w:t xml:space="preserve"> اللازمة لإدماج الاستجابة للحوادث السيبرانية والحد من مخاطر الكوارث والتخفيف من آثارها والإغاثة </w:t>
      </w:r>
      <w:r w:rsidR="000207B7">
        <w:rPr>
          <w:rFonts w:hint="cs"/>
          <w:rtl/>
        </w:rPr>
        <w:t>والقدرة على الصمود</w:t>
      </w:r>
      <w:r w:rsidR="00E03FF9">
        <w:rPr>
          <w:rtl/>
        </w:rPr>
        <w:t xml:space="preserve"> في خطط </w:t>
      </w:r>
      <w:r w:rsidR="000207B7">
        <w:rPr>
          <w:rFonts w:hint="cs"/>
          <w:rtl/>
        </w:rPr>
        <w:t>تنمية</w:t>
      </w:r>
      <w:r w:rsidR="00E03FF9">
        <w:rPr>
          <w:rtl/>
        </w:rPr>
        <w:t xml:space="preserve"> الاتصالات/تكنولوجيا المعلومات والاتصالات، مع مراعاة الأشخاص ذوي الإعاقة والأشخاص ذوي الاحتياجات المحددة وأهمية التعاون مع جميع أصحاب المصلحة في جميع مراحل </w:t>
      </w:r>
      <w:r w:rsidR="000207B7">
        <w:rPr>
          <w:rFonts w:hint="cs"/>
          <w:rtl/>
        </w:rPr>
        <w:t>الكوارث</w:t>
      </w:r>
      <w:r>
        <w:rPr>
          <w:rFonts w:hint="cs"/>
          <w:rtl/>
          <w:lang w:val="en-US"/>
        </w:rPr>
        <w:t>؛</w:t>
      </w:r>
    </w:p>
    <w:p w14:paraId="74C515F1" w14:textId="34757891" w:rsidR="00604194" w:rsidRDefault="00604194" w:rsidP="00604194">
      <w:pPr>
        <w:rPr>
          <w:lang w:val="en-US"/>
        </w:rPr>
      </w:pPr>
      <w:r>
        <w:rPr>
          <w:lang w:val="en-US"/>
        </w:rPr>
        <w:t>8</w:t>
      </w:r>
      <w:r>
        <w:rPr>
          <w:lang w:val="en-US"/>
        </w:rPr>
        <w:tab/>
      </w:r>
      <w:r w:rsidR="00E03FF9">
        <w:rPr>
          <w:rtl/>
        </w:rPr>
        <w:t>اعتماد توصيات الاتحاد ذات الصلة التي يمكن أن تسهم في بناء قدرة الاتصالات/تكنولوجيا المعلومات والاتصالات على الصمود والاستجابة الفع</w:t>
      </w:r>
      <w:r w:rsidR="000207B7">
        <w:rPr>
          <w:rFonts w:hint="cs"/>
          <w:rtl/>
        </w:rPr>
        <w:t>ّ</w:t>
      </w:r>
      <w:r w:rsidR="00E03FF9">
        <w:rPr>
          <w:rtl/>
        </w:rPr>
        <w:t>الة للأزمات</w:t>
      </w:r>
      <w:r>
        <w:rPr>
          <w:rFonts w:hint="cs"/>
          <w:rtl/>
          <w:lang w:val="en-US"/>
        </w:rPr>
        <w:t>؛</w:t>
      </w:r>
    </w:p>
    <w:p w14:paraId="47E7C56C" w14:textId="7C2C5CA4" w:rsidR="00604194" w:rsidRDefault="00604194" w:rsidP="00604194">
      <w:pPr>
        <w:rPr>
          <w:lang w:val="en-US"/>
        </w:rPr>
      </w:pPr>
      <w:r>
        <w:rPr>
          <w:lang w:val="en-US"/>
        </w:rPr>
        <w:lastRenderedPageBreak/>
        <w:t>9</w:t>
      </w:r>
      <w:r>
        <w:rPr>
          <w:lang w:val="en-US"/>
        </w:rPr>
        <w:tab/>
      </w:r>
      <w:r w:rsidR="00E03FF9">
        <w:rPr>
          <w:rtl/>
        </w:rPr>
        <w:t>المشاركة بنشاط في المنتديات الدولية بشأن قدرة الاتصالات/</w:t>
      </w:r>
      <w:r w:rsidR="000207B7">
        <w:rPr>
          <w:rFonts w:hint="cs"/>
          <w:rtl/>
        </w:rPr>
        <w:t>تكنولوجيا المعلومات والاتصالات</w:t>
      </w:r>
      <w:r w:rsidR="00E03FF9">
        <w:rPr>
          <w:rtl/>
        </w:rPr>
        <w:t xml:space="preserve"> على الصمود، وتبادل المعارف والخبرات</w:t>
      </w:r>
      <w:r>
        <w:rPr>
          <w:rFonts w:hint="cs"/>
          <w:rtl/>
          <w:lang w:val="en-US"/>
        </w:rPr>
        <w:t>؛</w:t>
      </w:r>
    </w:p>
    <w:p w14:paraId="218D9847" w14:textId="721F02E1" w:rsidR="00604194" w:rsidRDefault="00604194" w:rsidP="000207B7">
      <w:pPr>
        <w:rPr>
          <w:lang w:val="en-US"/>
        </w:rPr>
      </w:pPr>
      <w:r>
        <w:rPr>
          <w:lang w:val="en-US"/>
        </w:rPr>
        <w:t>10</w:t>
      </w:r>
      <w:r>
        <w:rPr>
          <w:lang w:val="en-US"/>
        </w:rPr>
        <w:tab/>
      </w:r>
      <w:r w:rsidR="00E03FF9">
        <w:rPr>
          <w:rtl/>
        </w:rPr>
        <w:t xml:space="preserve">دعم الأنشطة الدولية الرامية إلى تعزيز بناء القدرات اللازمة </w:t>
      </w:r>
      <w:r w:rsidR="000207B7">
        <w:rPr>
          <w:rFonts w:hint="cs"/>
          <w:rtl/>
        </w:rPr>
        <w:t>من أجل ا</w:t>
      </w:r>
      <w:r w:rsidR="00E03FF9">
        <w:rPr>
          <w:rtl/>
        </w:rPr>
        <w:t xml:space="preserve">لقدرة على الصمود، ولا سيما </w:t>
      </w:r>
      <w:r w:rsidR="000207B7">
        <w:rPr>
          <w:rFonts w:hint="cs"/>
          <w:rtl/>
        </w:rPr>
        <w:t xml:space="preserve">في أقل البلدان نمواً </w:t>
      </w:r>
      <w:r w:rsidR="000207B7" w:rsidRPr="00E41386">
        <w:rPr>
          <w:rtl/>
        </w:rPr>
        <w:t>والدول الجزرية الصغيرة النامية والبلدان النامية غير الساحلية</w:t>
      </w:r>
      <w:r w:rsidR="000207B7">
        <w:rPr>
          <w:rFonts w:hint="cs"/>
          <w:rtl/>
        </w:rPr>
        <w:t>؛</w:t>
      </w:r>
    </w:p>
    <w:p w14:paraId="50179FAD" w14:textId="1B5BD341" w:rsidR="00604194" w:rsidRDefault="00604194" w:rsidP="00604194">
      <w:pPr>
        <w:rPr>
          <w:lang w:val="en-US"/>
        </w:rPr>
      </w:pPr>
      <w:r>
        <w:rPr>
          <w:lang w:val="en-US"/>
        </w:rPr>
        <w:t>11</w:t>
      </w:r>
      <w:r>
        <w:rPr>
          <w:lang w:val="en-US"/>
        </w:rPr>
        <w:tab/>
      </w:r>
      <w:r w:rsidR="00E03FF9">
        <w:rPr>
          <w:rtl/>
        </w:rPr>
        <w:t>تشجيع وتمكين الاستثمار في البنية التحتية للاتصالات/تكنولوجيا المعلومات والاتصالات</w:t>
      </w:r>
      <w:r w:rsidR="005F7705" w:rsidRPr="005F7705">
        <w:rPr>
          <w:rtl/>
        </w:rPr>
        <w:t xml:space="preserve"> </w:t>
      </w:r>
      <w:r w:rsidR="005F7705">
        <w:rPr>
          <w:rtl/>
        </w:rPr>
        <w:t>القادرة على الصمود</w:t>
      </w:r>
      <w:r w:rsidR="00E03FF9">
        <w:rPr>
          <w:rtl/>
        </w:rPr>
        <w:t xml:space="preserve">، لا سيما في المناطق المحرومة من الخدمات والمناطق </w:t>
      </w:r>
      <w:r w:rsidR="005F7705">
        <w:rPr>
          <w:rFonts w:hint="cs"/>
          <w:rtl/>
        </w:rPr>
        <w:t>الشحيحة</w:t>
      </w:r>
      <w:r w:rsidR="00E03FF9">
        <w:rPr>
          <w:rtl/>
        </w:rPr>
        <w:t xml:space="preserve"> الخدمات والمناطق</w:t>
      </w:r>
      <w:r w:rsidR="005F7705">
        <w:rPr>
          <w:rFonts w:hint="cs"/>
          <w:rtl/>
        </w:rPr>
        <w:t xml:space="preserve"> ذات الظروف</w:t>
      </w:r>
      <w:r w:rsidR="00E03FF9">
        <w:rPr>
          <w:rtl/>
        </w:rPr>
        <w:t xml:space="preserve"> الجغرافية الصعبة</w:t>
      </w:r>
      <w:r>
        <w:rPr>
          <w:rFonts w:hint="cs"/>
          <w:rtl/>
          <w:lang w:val="en-US"/>
        </w:rPr>
        <w:t>؛</w:t>
      </w:r>
    </w:p>
    <w:p w14:paraId="35559F6B" w14:textId="3F3140C6" w:rsidR="00604194" w:rsidRDefault="00604194" w:rsidP="00604194">
      <w:pPr>
        <w:rPr>
          <w:lang w:val="en-US"/>
        </w:rPr>
      </w:pPr>
      <w:r>
        <w:rPr>
          <w:lang w:val="en-US"/>
        </w:rPr>
        <w:t>12</w:t>
      </w:r>
      <w:r>
        <w:rPr>
          <w:lang w:val="en-US"/>
        </w:rPr>
        <w:tab/>
      </w:r>
      <w:r w:rsidR="00E03FF9">
        <w:rPr>
          <w:rtl/>
        </w:rPr>
        <w:t>اعتماد استراتيجيات</w:t>
      </w:r>
      <w:r w:rsidR="005F7705">
        <w:rPr>
          <w:rFonts w:hint="cs"/>
          <w:rtl/>
        </w:rPr>
        <w:t xml:space="preserve"> لتعزيز</w:t>
      </w:r>
      <w:r w:rsidR="00E03FF9">
        <w:rPr>
          <w:rtl/>
        </w:rPr>
        <w:t xml:space="preserve"> </w:t>
      </w:r>
      <w:r w:rsidR="005F7705">
        <w:rPr>
          <w:rFonts w:hint="cs"/>
          <w:rtl/>
        </w:rPr>
        <w:t>قدرة</w:t>
      </w:r>
      <w:r w:rsidR="00E03FF9">
        <w:rPr>
          <w:rtl/>
        </w:rPr>
        <w:t xml:space="preserve"> الاتصالات/تكنولوجيا المعلومات والاتصالات</w:t>
      </w:r>
      <w:r w:rsidR="005F7705">
        <w:rPr>
          <w:rFonts w:hint="cs"/>
          <w:rtl/>
        </w:rPr>
        <w:t xml:space="preserve"> على الصمود</w:t>
      </w:r>
      <w:r w:rsidR="00E03FF9">
        <w:rPr>
          <w:rtl/>
        </w:rPr>
        <w:t xml:space="preserve">، بما في ذلك </w:t>
      </w:r>
      <w:r w:rsidR="005F7705">
        <w:rPr>
          <w:rFonts w:hint="cs"/>
          <w:rtl/>
        </w:rPr>
        <w:t xml:space="preserve">خطط </w:t>
      </w:r>
      <w:r w:rsidR="00E03FF9">
        <w:rPr>
          <w:rtl/>
        </w:rPr>
        <w:t>إدارة مخاطر الكوارث وخطط التصدي لانقطاعاتها</w:t>
      </w:r>
      <w:r>
        <w:rPr>
          <w:rFonts w:hint="cs"/>
          <w:rtl/>
          <w:lang w:val="en-US"/>
        </w:rPr>
        <w:t>؛</w:t>
      </w:r>
    </w:p>
    <w:p w14:paraId="30D1911B" w14:textId="29033BAA" w:rsidR="00604194" w:rsidRDefault="00604194" w:rsidP="00604194">
      <w:pPr>
        <w:rPr>
          <w:lang w:val="en-US"/>
        </w:rPr>
      </w:pPr>
      <w:r>
        <w:rPr>
          <w:lang w:val="en-US"/>
        </w:rPr>
        <w:t>13</w:t>
      </w:r>
      <w:r>
        <w:rPr>
          <w:lang w:val="en-US"/>
        </w:rPr>
        <w:tab/>
      </w:r>
      <w:r w:rsidR="00E03FF9">
        <w:rPr>
          <w:rtl/>
        </w:rPr>
        <w:t xml:space="preserve">تعزيز السياسات التي تعزز أمن وصمود سلاسل توريد الاتصالات/تكنولوجيا المعلومات والاتصالات، مما يضمن أن تكون المعدات آمنة </w:t>
      </w:r>
      <w:r w:rsidR="00170273">
        <w:rPr>
          <w:rFonts w:hint="cs"/>
          <w:rtl/>
        </w:rPr>
        <w:t>وقادرة على الصمود</w:t>
      </w:r>
      <w:r>
        <w:rPr>
          <w:rFonts w:hint="cs"/>
          <w:rtl/>
          <w:lang w:val="en-US"/>
        </w:rPr>
        <w:t>؛</w:t>
      </w:r>
    </w:p>
    <w:p w14:paraId="72B88C5A" w14:textId="603B0CFD" w:rsidR="00604194" w:rsidRDefault="00604194" w:rsidP="00604194">
      <w:pPr>
        <w:rPr>
          <w:lang w:val="en-US"/>
        </w:rPr>
      </w:pPr>
      <w:r>
        <w:rPr>
          <w:lang w:val="en-US"/>
        </w:rPr>
        <w:t>14</w:t>
      </w:r>
      <w:r>
        <w:rPr>
          <w:lang w:val="en-US"/>
        </w:rPr>
        <w:tab/>
      </w:r>
      <w:r w:rsidR="00E03FF9">
        <w:rPr>
          <w:rtl/>
        </w:rPr>
        <w:t xml:space="preserve">دعم دور الخدمات والتكنولوجيات الجديدة والناشئة في مجال الاتصالات/تكنولوجيا المعلومات والاتصالات في تعزيز أنظمة الإنذار المبكر </w:t>
      </w:r>
      <w:r w:rsidR="005F7705">
        <w:rPr>
          <w:rFonts w:hint="cs"/>
          <w:rtl/>
        </w:rPr>
        <w:t>و</w:t>
      </w:r>
      <w:r w:rsidR="00E03FF9">
        <w:rPr>
          <w:rtl/>
        </w:rPr>
        <w:t>كشف التهديدات و</w:t>
      </w:r>
      <w:r w:rsidR="005F7705">
        <w:rPr>
          <w:rFonts w:hint="cs"/>
          <w:rtl/>
        </w:rPr>
        <w:t xml:space="preserve">استراتيجيات </w:t>
      </w:r>
      <w:r w:rsidR="00E03FF9">
        <w:rPr>
          <w:rtl/>
        </w:rPr>
        <w:t>الاستجابة</w:t>
      </w:r>
      <w:r w:rsidR="005F7705">
        <w:rPr>
          <w:rFonts w:hint="cs"/>
          <w:rtl/>
        </w:rPr>
        <w:t xml:space="preserve"> القابلة</w:t>
      </w:r>
      <w:r w:rsidR="00E03FF9">
        <w:rPr>
          <w:rtl/>
        </w:rPr>
        <w:t xml:space="preserve"> </w:t>
      </w:r>
      <w:r w:rsidR="005F7705">
        <w:rPr>
          <w:rFonts w:hint="cs"/>
          <w:rtl/>
        </w:rPr>
        <w:t>لل</w:t>
      </w:r>
      <w:r w:rsidR="00E03FF9">
        <w:rPr>
          <w:rtl/>
        </w:rPr>
        <w:t>تكي</w:t>
      </w:r>
      <w:r w:rsidR="005F7705">
        <w:rPr>
          <w:rFonts w:hint="cs"/>
          <w:rtl/>
        </w:rPr>
        <w:t>ّ</w:t>
      </w:r>
      <w:r w:rsidR="00E03FF9">
        <w:rPr>
          <w:rtl/>
        </w:rPr>
        <w:t xml:space="preserve">ف </w:t>
      </w:r>
      <w:r w:rsidR="00D0297F">
        <w:rPr>
          <w:rFonts w:hint="cs"/>
          <w:rtl/>
        </w:rPr>
        <w:t xml:space="preserve">من أجل </w:t>
      </w:r>
      <w:r w:rsidR="00E03FF9">
        <w:rPr>
          <w:rtl/>
        </w:rPr>
        <w:t>تعزيز قدرة الاتصالات/تكنولوجيا المعلومات والاتصالات على الصمو</w:t>
      </w:r>
      <w:r w:rsidR="00E03FF9">
        <w:rPr>
          <w:rFonts w:hint="cs"/>
          <w:rtl/>
        </w:rPr>
        <w:t>د</w:t>
      </w:r>
      <w:r>
        <w:rPr>
          <w:rFonts w:hint="cs"/>
          <w:rtl/>
          <w:lang w:val="en-US"/>
        </w:rPr>
        <w:t>؛</w:t>
      </w:r>
    </w:p>
    <w:p w14:paraId="2CED46D7" w14:textId="4538CFFA" w:rsidR="00604194" w:rsidRDefault="00604194" w:rsidP="00604194">
      <w:pPr>
        <w:rPr>
          <w:lang w:val="en-US"/>
        </w:rPr>
      </w:pPr>
      <w:r>
        <w:rPr>
          <w:lang w:val="en-US"/>
        </w:rPr>
        <w:t>15</w:t>
      </w:r>
      <w:r>
        <w:rPr>
          <w:lang w:val="en-US"/>
        </w:rPr>
        <w:tab/>
      </w:r>
      <w:r w:rsidR="00E03FF9">
        <w:rPr>
          <w:rtl/>
        </w:rPr>
        <w:t xml:space="preserve">النظر، على أساس طوعي، في استكشاف </w:t>
      </w:r>
      <w:r w:rsidR="00D0297F">
        <w:rPr>
          <w:rFonts w:hint="cs"/>
          <w:rtl/>
        </w:rPr>
        <w:t>ال</w:t>
      </w:r>
      <w:r w:rsidR="00E03FF9">
        <w:rPr>
          <w:rtl/>
        </w:rPr>
        <w:t>كيف</w:t>
      </w:r>
      <w:r w:rsidR="00D0297F">
        <w:rPr>
          <w:rFonts w:hint="cs"/>
          <w:rtl/>
        </w:rPr>
        <w:t>ية التي</w:t>
      </w:r>
      <w:r w:rsidR="00E03FF9">
        <w:rPr>
          <w:rtl/>
        </w:rPr>
        <w:t xml:space="preserve"> يمكن أن </w:t>
      </w:r>
      <w:r w:rsidR="00D0297F">
        <w:rPr>
          <w:rFonts w:hint="cs"/>
          <w:rtl/>
        </w:rPr>
        <w:t>ت</w:t>
      </w:r>
      <w:r w:rsidR="00E03FF9">
        <w:rPr>
          <w:rtl/>
        </w:rPr>
        <w:t>ؤثر</w:t>
      </w:r>
      <w:r w:rsidR="00D0297F">
        <w:rPr>
          <w:rFonts w:hint="cs"/>
          <w:rtl/>
        </w:rPr>
        <w:t xml:space="preserve"> بها أوجه الاعتماد المتبادل بين البنى </w:t>
      </w:r>
      <w:r w:rsidR="00E03FF9">
        <w:rPr>
          <w:rtl/>
        </w:rPr>
        <w:t xml:space="preserve">التحتية الرقمية </w:t>
      </w:r>
      <w:r w:rsidR="00D0297F">
        <w:rPr>
          <w:rFonts w:hint="cs"/>
          <w:rtl/>
        </w:rPr>
        <w:t>وغيرها من القطاعات الحيوية</w:t>
      </w:r>
      <w:r w:rsidR="00E03FF9">
        <w:rPr>
          <w:rtl/>
        </w:rPr>
        <w:t xml:space="preserve"> على </w:t>
      </w:r>
      <w:r w:rsidR="00D0297F">
        <w:rPr>
          <w:rFonts w:hint="cs"/>
          <w:rtl/>
        </w:rPr>
        <w:t xml:space="preserve">القدرة </w:t>
      </w:r>
      <w:r w:rsidR="00E03FF9">
        <w:rPr>
          <w:rtl/>
        </w:rPr>
        <w:t>الوطني</w:t>
      </w:r>
      <w:r w:rsidR="00170273">
        <w:rPr>
          <w:rFonts w:hint="cs"/>
          <w:rtl/>
        </w:rPr>
        <w:t>ة</w:t>
      </w:r>
      <w:r w:rsidR="00D0297F">
        <w:rPr>
          <w:rFonts w:hint="cs"/>
          <w:rtl/>
        </w:rPr>
        <w:t xml:space="preserve"> على الصمود</w:t>
      </w:r>
      <w:r w:rsidR="00E03FF9">
        <w:rPr>
          <w:rtl/>
        </w:rPr>
        <w:t>، وتبادل الخبرات والدروس المستفادة من خلال المحافل الدولية والإقليمية ذات الصلة</w:t>
      </w:r>
      <w:r>
        <w:rPr>
          <w:rFonts w:hint="cs"/>
          <w:rtl/>
          <w:lang w:val="en-US"/>
        </w:rPr>
        <w:t>؛</w:t>
      </w:r>
    </w:p>
    <w:p w14:paraId="25C3808C" w14:textId="2BB94C22" w:rsidR="00604194" w:rsidRPr="00A25E70" w:rsidRDefault="00604194" w:rsidP="00604194">
      <w:pPr>
        <w:rPr>
          <w:spacing w:val="-2"/>
          <w:rtl/>
          <w:lang w:val="en-US"/>
        </w:rPr>
      </w:pPr>
      <w:r w:rsidRPr="00A25E70">
        <w:rPr>
          <w:spacing w:val="-2"/>
          <w:lang w:val="en-US"/>
        </w:rPr>
        <w:t>16</w:t>
      </w:r>
      <w:r w:rsidRPr="00A25E70">
        <w:rPr>
          <w:spacing w:val="-2"/>
          <w:lang w:val="en-US"/>
        </w:rPr>
        <w:tab/>
      </w:r>
      <w:r w:rsidR="00E03FF9" w:rsidRPr="00A25E70">
        <w:rPr>
          <w:spacing w:val="-2"/>
          <w:rtl/>
        </w:rPr>
        <w:t>النظر في مراعاة نتائج قم</w:t>
      </w:r>
      <w:r w:rsidR="00D0297F" w:rsidRPr="00A25E70">
        <w:rPr>
          <w:rFonts w:hint="cs"/>
          <w:spacing w:val="-2"/>
          <w:rtl/>
        </w:rPr>
        <w:t>تي</w:t>
      </w:r>
      <w:r w:rsidR="00E03FF9" w:rsidRPr="00A25E70">
        <w:rPr>
          <w:spacing w:val="-2"/>
          <w:rtl/>
        </w:rPr>
        <w:t xml:space="preserve"> أبوجا وبورتو عند اعتماد وتنفيذ السياسات الرامية إلى تعزيز قدرة الكبلات البحرية على الصمود</w:t>
      </w:r>
      <w:r w:rsidR="00170273" w:rsidRPr="00A25E70">
        <w:rPr>
          <w:rFonts w:hint="cs"/>
          <w:spacing w:val="-2"/>
          <w:rtl/>
          <w:lang w:val="en-US"/>
        </w:rPr>
        <w:t>.</w:t>
      </w:r>
    </w:p>
    <w:p w14:paraId="2E119046" w14:textId="6C09E7A3" w:rsidR="003E7A1E" w:rsidRPr="00130BDC" w:rsidRDefault="00830B5F" w:rsidP="00130BDC">
      <w:pPr>
        <w:pStyle w:val="Reasons"/>
        <w:rPr>
          <w:rtl/>
        </w:rPr>
      </w:pPr>
      <w:r w:rsidRPr="00130BDC">
        <w:rPr>
          <w:b/>
          <w:bCs/>
          <w:rtl/>
        </w:rPr>
        <w:t>الأسباب:</w:t>
      </w:r>
      <w:r w:rsidRPr="00130BDC">
        <w:tab/>
      </w:r>
      <w:r w:rsidR="00E03FF9" w:rsidRPr="00130BDC">
        <w:rPr>
          <w:rtl/>
        </w:rPr>
        <w:t xml:space="preserve">يهدف مشروع القرار الجديد المقترح إلى </w:t>
      </w:r>
      <w:r w:rsidR="00D0297F" w:rsidRPr="00130BDC">
        <w:rPr>
          <w:rFonts w:hint="cs"/>
          <w:rtl/>
        </w:rPr>
        <w:t>إبراز</w:t>
      </w:r>
      <w:r w:rsidR="00E03FF9" w:rsidRPr="00130BDC">
        <w:rPr>
          <w:rtl/>
        </w:rPr>
        <w:t xml:space="preserve"> الدور الحاسم للبنية التحتية للاتصالات/تكنولوجيا المعلومات والاتصالات في </w:t>
      </w:r>
      <w:r w:rsidR="00D0297F" w:rsidRPr="00130BDC">
        <w:rPr>
          <w:rFonts w:hint="cs"/>
          <w:rtl/>
        </w:rPr>
        <w:t>دعم ال</w:t>
      </w:r>
      <w:r w:rsidR="00E03FF9" w:rsidRPr="00130BDC">
        <w:rPr>
          <w:rtl/>
        </w:rPr>
        <w:t xml:space="preserve">اقتصاد </w:t>
      </w:r>
      <w:r w:rsidR="00D0297F" w:rsidRPr="00130BDC">
        <w:rPr>
          <w:rFonts w:hint="cs"/>
          <w:rtl/>
        </w:rPr>
        <w:t>ال</w:t>
      </w:r>
      <w:r w:rsidR="00E03FF9" w:rsidRPr="00130BDC">
        <w:rPr>
          <w:rtl/>
        </w:rPr>
        <w:t xml:space="preserve">رقمي </w:t>
      </w:r>
      <w:r w:rsidR="00D0297F" w:rsidRPr="00130BDC">
        <w:rPr>
          <w:rFonts w:hint="cs"/>
          <w:rtl/>
        </w:rPr>
        <w:t>ال</w:t>
      </w:r>
      <w:r w:rsidR="00E03FF9" w:rsidRPr="00130BDC">
        <w:rPr>
          <w:rtl/>
        </w:rPr>
        <w:t xml:space="preserve">عالمي، وتعزيز الابتكار، ودفع عجلة النمو الاجتماعي والاقتصادي. </w:t>
      </w:r>
      <w:r w:rsidR="00D0297F" w:rsidRPr="00130BDC">
        <w:rPr>
          <w:rFonts w:hint="cs"/>
          <w:rtl/>
        </w:rPr>
        <w:t xml:space="preserve">كما </w:t>
      </w:r>
      <w:r w:rsidR="00E03FF9" w:rsidRPr="00130BDC">
        <w:rPr>
          <w:rtl/>
        </w:rPr>
        <w:t xml:space="preserve">يؤكد على الاعتماد المتزايد على الشبكات الرقمية القوية، ويدعو إلى </w:t>
      </w:r>
      <w:r w:rsidR="00D0297F" w:rsidRPr="00130BDC">
        <w:rPr>
          <w:rFonts w:hint="cs"/>
          <w:rtl/>
        </w:rPr>
        <w:t xml:space="preserve">وضع </w:t>
      </w:r>
      <w:r w:rsidR="00E03FF9" w:rsidRPr="00130BDC">
        <w:rPr>
          <w:rtl/>
        </w:rPr>
        <w:t>استراتيجيات طويلة الأجل وأطر لإدارة المخاطر لتعزيز قدرة الشبكات على الصمود</w:t>
      </w:r>
      <w:r w:rsidR="00D0297F" w:rsidRPr="00130BDC">
        <w:rPr>
          <w:rFonts w:hint="cs"/>
          <w:rtl/>
        </w:rPr>
        <w:t xml:space="preserve"> عبر قطاعات متعددة</w:t>
      </w:r>
      <w:r w:rsidR="00E03FF9" w:rsidRPr="00130BDC">
        <w:rPr>
          <w:rtl/>
        </w:rPr>
        <w:t>، والتخفيف من مواطن الضعف المتطورة، و</w:t>
      </w:r>
      <w:r w:rsidR="00D0297F" w:rsidRPr="00130BDC">
        <w:rPr>
          <w:rFonts w:hint="cs"/>
          <w:rtl/>
        </w:rPr>
        <w:t>تسخير ال</w:t>
      </w:r>
      <w:r w:rsidR="00E03FF9" w:rsidRPr="00130BDC">
        <w:rPr>
          <w:rtl/>
        </w:rPr>
        <w:t xml:space="preserve">تكنولوجيات </w:t>
      </w:r>
      <w:r w:rsidR="00D0297F" w:rsidRPr="00130BDC">
        <w:rPr>
          <w:rFonts w:hint="cs"/>
          <w:rtl/>
        </w:rPr>
        <w:t>ال</w:t>
      </w:r>
      <w:r w:rsidR="00E03FF9" w:rsidRPr="00130BDC">
        <w:rPr>
          <w:rtl/>
        </w:rPr>
        <w:t>ناشئة للتكي</w:t>
      </w:r>
      <w:r w:rsidR="00D0297F" w:rsidRPr="00130BDC">
        <w:rPr>
          <w:rFonts w:hint="cs"/>
          <w:rtl/>
        </w:rPr>
        <w:t>ّ</w:t>
      </w:r>
      <w:r w:rsidR="00E03FF9" w:rsidRPr="00130BDC">
        <w:rPr>
          <w:rtl/>
        </w:rPr>
        <w:t>ف مع التحولات السريعة</w:t>
      </w:r>
      <w:r w:rsidR="00D0297F" w:rsidRPr="00130BDC">
        <w:rPr>
          <w:rFonts w:hint="cs"/>
          <w:rtl/>
        </w:rPr>
        <w:t xml:space="preserve"> في الأسواق والتكنولوجيا</w:t>
      </w:r>
      <w:r w:rsidR="00E03FF9" w:rsidRPr="00130BDC">
        <w:rPr>
          <w:rFonts w:hint="cs"/>
          <w:rtl/>
        </w:rPr>
        <w:t>.</w:t>
      </w:r>
    </w:p>
    <w:p w14:paraId="2C8CD3E4" w14:textId="0E054507" w:rsidR="001C5F95" w:rsidRPr="001C5F95" w:rsidRDefault="001C5F95" w:rsidP="001C5F95">
      <w:pPr>
        <w:spacing w:before="600"/>
        <w:jc w:val="center"/>
        <w:rPr>
          <w:rtl/>
        </w:rPr>
      </w:pPr>
      <w:r>
        <w:rPr>
          <w:rFonts w:hint="cs"/>
          <w:rtl/>
        </w:rPr>
        <w:t>ــــــــــــــــــــــــــــــــــــــــــــــــــــــــــــــــــــــــــــــــــــــــــــــــ</w:t>
      </w:r>
    </w:p>
    <w:sectPr w:rsidR="001C5F95" w:rsidRPr="001C5F95" w:rsidSect="003E018F">
      <w:headerReference w:type="even" r:id="rId13"/>
      <w:headerReference w:type="default" r:id="rId14"/>
      <w:footerReference w:type="default" r:id="rId15"/>
      <w:footerReference w:type="first" r:id="rId16"/>
      <w:pgSz w:w="11907" w:h="16834" w:code="9"/>
      <w:pgMar w:top="1418" w:right="1134" w:bottom="1418" w:left="1134" w:header="720" w:footer="720" w:gutter="0"/>
      <w:paperSrc w:first="7" w:other="7"/>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F7706C" w14:textId="77777777" w:rsidR="00E379D9" w:rsidRDefault="00E379D9" w:rsidP="00FE7FCA">
      <w:r>
        <w:separator/>
      </w:r>
    </w:p>
  </w:endnote>
  <w:endnote w:type="continuationSeparator" w:id="0">
    <w:p w14:paraId="5119F463" w14:textId="77777777" w:rsidR="00E379D9" w:rsidRDefault="00E379D9" w:rsidP="00FE7F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Dubai">
    <w:panose1 w:val="020B0503030403030204"/>
    <w:charset w:val="00"/>
    <w:family w:val="swiss"/>
    <w:pitch w:val="variable"/>
    <w:sig w:usb0="80002067" w:usb1="80000000" w:usb2="00000008" w:usb3="00000000" w:csb0="00000041" w:csb1="00000000"/>
  </w:font>
  <w:font w:name="Calibri">
    <w:panose1 w:val="020F0502020204030204"/>
    <w:charset w:val="00"/>
    <w:family w:val="swiss"/>
    <w:pitch w:val="variable"/>
    <w:sig w:usb0="E4002EFF" w:usb1="C200247B" w:usb2="00000009" w:usb3="00000000" w:csb0="000001FF" w:csb1="00000000"/>
  </w:font>
  <w:font w:name="Traditional Arabic">
    <w:altName w:val="Traditional Arabic"/>
    <w:panose1 w:val="02020603050405020304"/>
    <w:charset w:val="00"/>
    <w:family w:val="roman"/>
    <w:pitch w:val="variable"/>
    <w:sig w:usb0="00002003" w:usb1="80000000" w:usb2="00000008" w:usb3="00000000" w:csb0="00000041" w:csb1="00000000"/>
  </w:font>
  <w:font w:name="Times New Roman Bold">
    <w:altName w:val="Times New Roman"/>
    <w:panose1 w:val="02020803070505020304"/>
    <w:charset w:val="00"/>
    <w:family w:val="roman"/>
    <w:pitch w:val="variable"/>
    <w:sig w:usb0="00003A87" w:usb1="00000000" w:usb2="00000000" w:usb3="00000000" w:csb0="000000FF" w:csb1="00000000"/>
  </w:font>
  <w:font w:name="Verdana Bold">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947830" w14:textId="77777777" w:rsidR="003D59E8" w:rsidRPr="003D59E8" w:rsidRDefault="003D59E8" w:rsidP="003D59E8">
    <w:pPr>
      <w:tabs>
        <w:tab w:val="clear" w:pos="567"/>
        <w:tab w:val="clear" w:pos="1134"/>
        <w:tab w:val="clear" w:pos="1701"/>
        <w:tab w:val="clear" w:pos="2268"/>
        <w:tab w:val="clear" w:pos="2835"/>
        <w:tab w:val="left" w:pos="794"/>
        <w:tab w:val="center" w:pos="5103"/>
        <w:tab w:val="right" w:pos="9639"/>
      </w:tabs>
      <w:overflowPunct/>
      <w:autoSpaceDE/>
      <w:autoSpaceDN/>
      <w:bidi w:val="0"/>
      <w:adjustRightInd/>
      <w:spacing w:line="240" w:lineRule="auto"/>
      <w:jc w:val="left"/>
      <w:textAlignment w:val="auto"/>
      <w:rPr>
        <w:rFonts w:eastAsia="Times New Roman"/>
        <w:sz w:val="16"/>
        <w:szCs w:val="16"/>
        <w:lang w:val="fr-FR" w:bidi="ar-S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DE2662" w14:textId="77777777" w:rsidR="008850EF" w:rsidRPr="003F2E54" w:rsidRDefault="008850EF" w:rsidP="008850EF">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C938D4" w14:textId="77777777" w:rsidR="00E379D9" w:rsidRDefault="00E379D9">
      <w:r>
        <w:separator/>
      </w:r>
    </w:p>
  </w:footnote>
  <w:footnote w:type="continuationSeparator" w:id="0">
    <w:p w14:paraId="13C17A82" w14:textId="77777777" w:rsidR="00E379D9" w:rsidRDefault="00E379D9" w:rsidP="00FE7FCA">
      <w:r>
        <w:continuationSeparator/>
      </w:r>
    </w:p>
  </w:footnote>
  <w:footnote w:id="1">
    <w:p w14:paraId="1B28942C" w14:textId="6A44C091" w:rsidR="00AD15F6" w:rsidRDefault="00AD15F6" w:rsidP="00AD15F6">
      <w:pPr>
        <w:pStyle w:val="FootnoteText"/>
      </w:pPr>
      <w:r w:rsidRPr="00100F87">
        <w:rPr>
          <w:rStyle w:val="FootnoteReference"/>
          <w:sz w:val="16"/>
          <w:szCs w:val="16"/>
        </w:rPr>
        <w:t>1</w:t>
      </w:r>
      <w:r w:rsidRPr="00100F87">
        <w:rPr>
          <w:sz w:val="16"/>
          <w:szCs w:val="16"/>
        </w:rPr>
        <w:tab/>
      </w:r>
      <w:r w:rsidR="00100F87">
        <w:rPr>
          <w:rFonts w:hint="cs"/>
          <w:rtl/>
        </w:rPr>
        <w:t>تشمل هذه البلدان أقل البلدان نمواً والدول الجزرية الصغيرة النامية والبلدان النامية غير الساحلية والبلدان التي تمر اقتصادا</w:t>
      </w:r>
      <w:r w:rsidR="00535AC2">
        <w:rPr>
          <w:rFonts w:hint="cs"/>
          <w:rtl/>
        </w:rPr>
        <w:t>ت</w:t>
      </w:r>
      <w:r w:rsidR="00100F87">
        <w:rPr>
          <w:rFonts w:hint="cs"/>
          <w:rtl/>
        </w:rPr>
        <w:t>ها بمرحلة انتقالية.</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C0BBA3" w14:textId="77777777" w:rsidR="003915D1" w:rsidRPr="005A25FE" w:rsidRDefault="003915D1" w:rsidP="00A9018B">
    <w:pPr>
      <w:pStyle w:val="Header"/>
      <w:tabs>
        <w:tab w:val="center" w:pos="3969"/>
        <w:tab w:val="right" w:pos="7938"/>
      </w:tabs>
      <w:jc w:val="left"/>
      <w:rPr>
        <w:rFonts w:cs="Calibri"/>
        <w:b/>
        <w:bCs/>
        <w:sz w:val="22"/>
        <w:szCs w:val="24"/>
        <w:rtl/>
      </w:rPr>
    </w:pPr>
    <w:r>
      <w:tab/>
    </w:r>
    <w:r w:rsidR="00830B5F">
      <w:fldChar w:fldCharType="begin"/>
    </w:r>
    <w:r w:rsidR="00830B5F">
      <w:instrText xml:space="preserve"> DOCPROPERTY  header5  \* MERGEFORMAT </w:instrText>
    </w:r>
    <w:r w:rsidR="00830B5F">
      <w:fldChar w:fldCharType="separate"/>
    </w:r>
    <w:r w:rsidR="00620F32">
      <w:rPr>
        <w:b/>
        <w:bCs/>
        <w:lang w:val="en-US"/>
      </w:rPr>
      <w:t>Error! Unknown document property name.</w:t>
    </w:r>
    <w:r w:rsidR="00830B5F">
      <w:rPr>
        <w:b/>
        <w:bCs/>
        <w:lang w:val="en-US"/>
      </w:rPr>
      <w:fldChar w:fldCharType="end"/>
    </w:r>
    <w:r w:rsidRPr="00A621F9">
      <w:tab/>
    </w:r>
    <w:r>
      <w:fldChar w:fldCharType="begin"/>
    </w:r>
    <w:r>
      <w:instrText>PAGE</w:instrText>
    </w:r>
    <w:r>
      <w:fldChar w:fldCharType="separate"/>
    </w:r>
    <w:r>
      <w:rPr>
        <w:noProof/>
      </w:rPr>
      <w:t>56</w:t>
    </w:r>
    <w:r>
      <w:rPr>
        <w:noProof/>
      </w:rPr>
      <w:fldChar w:fldCharType="end"/>
    </w:r>
  </w:p>
  <w:p w14:paraId="24EB44D1" w14:textId="77777777" w:rsidR="003915D1" w:rsidRDefault="003915D1"/>
  <w:p w14:paraId="70BBCF47" w14:textId="77777777" w:rsidR="003915D1" w:rsidRDefault="003915D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43F1F9" w14:textId="77777777" w:rsidR="003915D1" w:rsidRPr="003A0ECA" w:rsidRDefault="009F279B" w:rsidP="00253E92">
    <w:pPr>
      <w:bidi w:val="0"/>
      <w:spacing w:after="360" w:line="240" w:lineRule="auto"/>
      <w:jc w:val="center"/>
      <w:rPr>
        <w:rFonts w:ascii="Calibri" w:hAnsi="Calibri" w:cs="Times New Roman"/>
        <w:sz w:val="18"/>
        <w:szCs w:val="18"/>
      </w:rPr>
    </w:pPr>
    <w:r w:rsidRPr="003A0ECA">
      <w:rPr>
        <w:rStyle w:val="PageNumber"/>
        <w:rFonts w:ascii="Calibri" w:hAnsi="Calibri"/>
      </w:rPr>
      <w:fldChar w:fldCharType="begin"/>
    </w:r>
    <w:r w:rsidRPr="003A0ECA">
      <w:rPr>
        <w:rStyle w:val="PageNumber"/>
        <w:rFonts w:ascii="Calibri" w:hAnsi="Calibri"/>
      </w:rPr>
      <w:instrText xml:space="preserve"> PAGE </w:instrText>
    </w:r>
    <w:r w:rsidRPr="003A0ECA">
      <w:rPr>
        <w:rStyle w:val="PageNumber"/>
        <w:rFonts w:ascii="Calibri" w:hAnsi="Calibri"/>
      </w:rPr>
      <w:fldChar w:fldCharType="separate"/>
    </w:r>
    <w:r w:rsidR="00D10091" w:rsidRPr="003A0ECA">
      <w:rPr>
        <w:rStyle w:val="PageNumber"/>
        <w:rFonts w:ascii="Calibri" w:hAnsi="Calibri"/>
        <w:noProof/>
      </w:rPr>
      <w:t>2</w:t>
    </w:r>
    <w:r w:rsidRPr="003A0ECA">
      <w:rPr>
        <w:rStyle w:val="PageNumber"/>
        <w:rFonts w:ascii="Calibri" w:hAnsi="Calibri"/>
      </w:rPr>
      <w:fldChar w:fldCharType="end"/>
    </w:r>
    <w:r w:rsidRPr="003A0ECA">
      <w:rPr>
        <w:rStyle w:val="PageNumber"/>
        <w:rFonts w:ascii="Calibri" w:hAnsi="Calibri"/>
        <w:rtl/>
      </w:rPr>
      <w:br/>
    </w:r>
    <w:r w:rsidRPr="003A0ECA">
      <w:rPr>
        <w:rStyle w:val="PageNumber"/>
        <w:rFonts w:ascii="Calibri" w:hAnsi="Calibri"/>
      </w:rPr>
      <w:t>PP</w:t>
    </w:r>
    <w:r w:rsidR="00CF6871" w:rsidRPr="003A0ECA">
      <w:rPr>
        <w:rStyle w:val="PageNumber"/>
        <w:rFonts w:ascii="Calibri" w:hAnsi="Calibri"/>
      </w:rPr>
      <w:t>2</w:t>
    </w:r>
    <w:r w:rsidR="00B701B5">
      <w:rPr>
        <w:rStyle w:val="PageNumber"/>
        <w:rFonts w:ascii="Calibri" w:hAnsi="Calibri"/>
      </w:rPr>
      <w:t>6</w:t>
    </w:r>
    <w:r w:rsidRPr="003A0ECA">
      <w:rPr>
        <w:rStyle w:val="PageNumber"/>
        <w:rFonts w:ascii="Calibri" w:hAnsi="Calibri"/>
      </w:rPr>
      <w:t>/24(Add.3)-A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AFA94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7A4849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B54590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BACCB8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CBE9EA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C2C45C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774465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BA29A7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F26432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77A0C9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37A16859"/>
    <w:multiLevelType w:val="hybridMultilevel"/>
    <w:tmpl w:val="75F81148"/>
    <w:lvl w:ilvl="0" w:tplc="6EF8B6BC">
      <w:start w:val="1"/>
      <w:numFmt w:val="arabicAlpha"/>
      <w:lvlText w:val="%1)"/>
      <w:lvlJc w:val="left"/>
      <w:pPr>
        <w:tabs>
          <w:tab w:val="num" w:pos="1344"/>
        </w:tabs>
        <w:ind w:left="1344" w:hanging="570"/>
      </w:pPr>
      <w:rPr>
        <w:rFonts w:cs="Times New Roman" w:hint="default"/>
        <w:sz w:val="2"/>
        <w:szCs w:val="26"/>
      </w:rPr>
    </w:lvl>
    <w:lvl w:ilvl="1" w:tplc="04090019">
      <w:start w:val="1"/>
      <w:numFmt w:val="lowerLetter"/>
      <w:lvlText w:val="%2."/>
      <w:lvlJc w:val="left"/>
      <w:pPr>
        <w:tabs>
          <w:tab w:val="num" w:pos="1854"/>
        </w:tabs>
        <w:ind w:left="1854" w:hanging="360"/>
      </w:pPr>
      <w:rPr>
        <w:rFonts w:cs="Times New Roman"/>
      </w:rPr>
    </w:lvl>
    <w:lvl w:ilvl="2" w:tplc="0409001B">
      <w:start w:val="1"/>
      <w:numFmt w:val="lowerRoman"/>
      <w:lvlText w:val="%3."/>
      <w:lvlJc w:val="right"/>
      <w:pPr>
        <w:tabs>
          <w:tab w:val="num" w:pos="2574"/>
        </w:tabs>
        <w:ind w:left="2574" w:hanging="180"/>
      </w:pPr>
      <w:rPr>
        <w:rFonts w:cs="Times New Roman"/>
      </w:rPr>
    </w:lvl>
    <w:lvl w:ilvl="3" w:tplc="0409000F">
      <w:start w:val="1"/>
      <w:numFmt w:val="decimal"/>
      <w:lvlText w:val="%4."/>
      <w:lvlJc w:val="left"/>
      <w:pPr>
        <w:tabs>
          <w:tab w:val="num" w:pos="3294"/>
        </w:tabs>
        <w:ind w:left="3294" w:hanging="360"/>
      </w:pPr>
      <w:rPr>
        <w:rFonts w:cs="Times New Roman"/>
      </w:rPr>
    </w:lvl>
    <w:lvl w:ilvl="4" w:tplc="04090019">
      <w:start w:val="1"/>
      <w:numFmt w:val="lowerLetter"/>
      <w:lvlText w:val="%5."/>
      <w:lvlJc w:val="left"/>
      <w:pPr>
        <w:tabs>
          <w:tab w:val="num" w:pos="4014"/>
        </w:tabs>
        <w:ind w:left="4014" w:hanging="360"/>
      </w:pPr>
      <w:rPr>
        <w:rFonts w:cs="Times New Roman"/>
      </w:rPr>
    </w:lvl>
    <w:lvl w:ilvl="5" w:tplc="0409001B">
      <w:start w:val="1"/>
      <w:numFmt w:val="lowerRoman"/>
      <w:lvlText w:val="%6."/>
      <w:lvlJc w:val="right"/>
      <w:pPr>
        <w:tabs>
          <w:tab w:val="num" w:pos="4734"/>
        </w:tabs>
        <w:ind w:left="4734" w:hanging="180"/>
      </w:pPr>
      <w:rPr>
        <w:rFonts w:cs="Times New Roman"/>
      </w:rPr>
    </w:lvl>
    <w:lvl w:ilvl="6" w:tplc="0409000F">
      <w:start w:val="1"/>
      <w:numFmt w:val="decimal"/>
      <w:lvlText w:val="%7."/>
      <w:lvlJc w:val="left"/>
      <w:pPr>
        <w:tabs>
          <w:tab w:val="num" w:pos="5454"/>
        </w:tabs>
        <w:ind w:left="5454" w:hanging="360"/>
      </w:pPr>
      <w:rPr>
        <w:rFonts w:cs="Times New Roman"/>
      </w:rPr>
    </w:lvl>
    <w:lvl w:ilvl="7" w:tplc="04090019">
      <w:start w:val="1"/>
      <w:numFmt w:val="lowerLetter"/>
      <w:lvlText w:val="%8."/>
      <w:lvlJc w:val="left"/>
      <w:pPr>
        <w:tabs>
          <w:tab w:val="num" w:pos="6174"/>
        </w:tabs>
        <w:ind w:left="6174" w:hanging="360"/>
      </w:pPr>
      <w:rPr>
        <w:rFonts w:cs="Times New Roman"/>
      </w:rPr>
    </w:lvl>
    <w:lvl w:ilvl="8" w:tplc="0409001B">
      <w:start w:val="1"/>
      <w:numFmt w:val="lowerRoman"/>
      <w:lvlText w:val="%9."/>
      <w:lvlJc w:val="right"/>
      <w:pPr>
        <w:tabs>
          <w:tab w:val="num" w:pos="6894"/>
        </w:tabs>
        <w:ind w:left="6894" w:hanging="180"/>
      </w:pPr>
      <w:rPr>
        <w:rFonts w:cs="Times New Roman"/>
      </w:rPr>
    </w:lvl>
  </w:abstractNum>
  <w:abstractNum w:abstractNumId="11" w15:restartNumberingAfterBreak="0">
    <w:nsid w:val="45E22C8E"/>
    <w:multiLevelType w:val="hybridMultilevel"/>
    <w:tmpl w:val="39EC650A"/>
    <w:lvl w:ilvl="0" w:tplc="C28E3270">
      <w:start w:val="2"/>
      <w:numFmt w:val="arabicAlpha"/>
      <w:lvlText w:val="%1)"/>
      <w:lvlJc w:val="left"/>
      <w:pPr>
        <w:tabs>
          <w:tab w:val="num" w:pos="1134"/>
        </w:tabs>
        <w:ind w:left="1134" w:hanging="360"/>
      </w:pPr>
      <w:rPr>
        <w:rFonts w:cs="Times New Roman" w:hint="default"/>
        <w:sz w:val="30"/>
        <w:szCs w:val="26"/>
      </w:rPr>
    </w:lvl>
    <w:lvl w:ilvl="1" w:tplc="04090019">
      <w:start w:val="1"/>
      <w:numFmt w:val="lowerLetter"/>
      <w:lvlText w:val="%2."/>
      <w:lvlJc w:val="left"/>
      <w:pPr>
        <w:tabs>
          <w:tab w:val="num" w:pos="1854"/>
        </w:tabs>
        <w:ind w:left="1854" w:hanging="360"/>
      </w:pPr>
      <w:rPr>
        <w:rFonts w:cs="Times New Roman"/>
      </w:rPr>
    </w:lvl>
    <w:lvl w:ilvl="2" w:tplc="0409001B">
      <w:start w:val="1"/>
      <w:numFmt w:val="lowerRoman"/>
      <w:lvlText w:val="%3."/>
      <w:lvlJc w:val="right"/>
      <w:pPr>
        <w:tabs>
          <w:tab w:val="num" w:pos="2574"/>
        </w:tabs>
        <w:ind w:left="2574" w:hanging="180"/>
      </w:pPr>
      <w:rPr>
        <w:rFonts w:cs="Times New Roman"/>
      </w:rPr>
    </w:lvl>
    <w:lvl w:ilvl="3" w:tplc="0409000F">
      <w:start w:val="1"/>
      <w:numFmt w:val="decimal"/>
      <w:lvlText w:val="%4."/>
      <w:lvlJc w:val="left"/>
      <w:pPr>
        <w:tabs>
          <w:tab w:val="num" w:pos="3294"/>
        </w:tabs>
        <w:ind w:left="3294" w:hanging="360"/>
      </w:pPr>
      <w:rPr>
        <w:rFonts w:cs="Times New Roman"/>
      </w:rPr>
    </w:lvl>
    <w:lvl w:ilvl="4" w:tplc="04090019">
      <w:start w:val="1"/>
      <w:numFmt w:val="lowerLetter"/>
      <w:lvlText w:val="%5."/>
      <w:lvlJc w:val="left"/>
      <w:pPr>
        <w:tabs>
          <w:tab w:val="num" w:pos="4014"/>
        </w:tabs>
        <w:ind w:left="4014" w:hanging="360"/>
      </w:pPr>
      <w:rPr>
        <w:rFonts w:cs="Times New Roman"/>
      </w:rPr>
    </w:lvl>
    <w:lvl w:ilvl="5" w:tplc="0409001B">
      <w:start w:val="1"/>
      <w:numFmt w:val="lowerRoman"/>
      <w:lvlText w:val="%6."/>
      <w:lvlJc w:val="right"/>
      <w:pPr>
        <w:tabs>
          <w:tab w:val="num" w:pos="4734"/>
        </w:tabs>
        <w:ind w:left="4734" w:hanging="180"/>
      </w:pPr>
      <w:rPr>
        <w:rFonts w:cs="Times New Roman"/>
      </w:rPr>
    </w:lvl>
    <w:lvl w:ilvl="6" w:tplc="0409000F">
      <w:start w:val="1"/>
      <w:numFmt w:val="decimal"/>
      <w:lvlText w:val="%7."/>
      <w:lvlJc w:val="left"/>
      <w:pPr>
        <w:tabs>
          <w:tab w:val="num" w:pos="5454"/>
        </w:tabs>
        <w:ind w:left="5454" w:hanging="360"/>
      </w:pPr>
      <w:rPr>
        <w:rFonts w:cs="Times New Roman"/>
      </w:rPr>
    </w:lvl>
    <w:lvl w:ilvl="7" w:tplc="04090019">
      <w:start w:val="1"/>
      <w:numFmt w:val="lowerLetter"/>
      <w:lvlText w:val="%8."/>
      <w:lvlJc w:val="left"/>
      <w:pPr>
        <w:tabs>
          <w:tab w:val="num" w:pos="6174"/>
        </w:tabs>
        <w:ind w:left="6174" w:hanging="360"/>
      </w:pPr>
      <w:rPr>
        <w:rFonts w:cs="Times New Roman"/>
      </w:rPr>
    </w:lvl>
    <w:lvl w:ilvl="8" w:tplc="0409001B">
      <w:start w:val="1"/>
      <w:numFmt w:val="lowerRoman"/>
      <w:lvlText w:val="%9."/>
      <w:lvlJc w:val="right"/>
      <w:pPr>
        <w:tabs>
          <w:tab w:val="num" w:pos="6894"/>
        </w:tabs>
        <w:ind w:left="6894" w:hanging="180"/>
      </w:pPr>
      <w:rPr>
        <w:rFonts w:cs="Times New Roman"/>
      </w:rPr>
    </w:lvl>
  </w:abstractNum>
  <w:abstractNum w:abstractNumId="12" w15:restartNumberingAfterBreak="0">
    <w:nsid w:val="72D94600"/>
    <w:multiLevelType w:val="hybridMultilevel"/>
    <w:tmpl w:val="33720428"/>
    <w:lvl w:ilvl="0" w:tplc="D0E2F4C8">
      <w:start w:val="1"/>
      <w:numFmt w:val="bullet"/>
      <w:lvlText w:val="-"/>
      <w:lvlJc w:val="left"/>
      <w:pPr>
        <w:tabs>
          <w:tab w:val="num" w:pos="930"/>
        </w:tabs>
        <w:ind w:left="930" w:hanging="570"/>
      </w:pPr>
      <w:rPr>
        <w:rFonts w:ascii="Times New Roman" w:eastAsia="Times New Roman" w:hAnsi="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num w:numId="1" w16cid:durableId="1336691563">
    <w:abstractNumId w:val="9"/>
  </w:num>
  <w:num w:numId="2" w16cid:durableId="738289929">
    <w:abstractNumId w:val="7"/>
  </w:num>
  <w:num w:numId="3" w16cid:durableId="1941135883">
    <w:abstractNumId w:val="6"/>
  </w:num>
  <w:num w:numId="4" w16cid:durableId="1607735481">
    <w:abstractNumId w:val="5"/>
  </w:num>
  <w:num w:numId="5" w16cid:durableId="1894194910">
    <w:abstractNumId w:val="4"/>
  </w:num>
  <w:num w:numId="6" w16cid:durableId="724991270">
    <w:abstractNumId w:val="8"/>
  </w:num>
  <w:num w:numId="7" w16cid:durableId="1198541042">
    <w:abstractNumId w:val="3"/>
  </w:num>
  <w:num w:numId="8" w16cid:durableId="1529221940">
    <w:abstractNumId w:val="2"/>
  </w:num>
  <w:num w:numId="9" w16cid:durableId="661159553">
    <w:abstractNumId w:val="1"/>
  </w:num>
  <w:num w:numId="10" w16cid:durableId="905263312">
    <w:abstractNumId w:val="0"/>
  </w:num>
  <w:num w:numId="11" w16cid:durableId="2039232803">
    <w:abstractNumId w:val="12"/>
  </w:num>
  <w:num w:numId="12" w16cid:durableId="451435922">
    <w:abstractNumId w:val="10"/>
  </w:num>
  <w:num w:numId="13" w16cid:durableId="153992676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30"/>
  <w:removeDateAndTime/>
  <w:proofState w:spelling="clean" w:grammar="clean"/>
  <w:stylePaneFormatFilter w:val="3C01" w:allStyles="1" w:customStyles="0" w:latentStyles="0" w:stylesInUse="0" w:headingStyles="0" w:numberingStyles="0" w:tableStyles="0" w:directFormattingOnRuns="0" w:directFormattingOnParagraphs="0" w:directFormattingOnNumbering="1" w:directFormattingOnTables="1" w:clearFormatting="1" w:top3HeadingStyles="1" w:visibleStyles="0" w:alternateStyleNames="0"/>
  <w:stylePaneSortMethod w:val="000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0A04"/>
    <w:rsid w:val="00003ED5"/>
    <w:rsid w:val="00004A19"/>
    <w:rsid w:val="00005A03"/>
    <w:rsid w:val="00006678"/>
    <w:rsid w:val="000075F1"/>
    <w:rsid w:val="00014526"/>
    <w:rsid w:val="00014808"/>
    <w:rsid w:val="00015A2C"/>
    <w:rsid w:val="00015D0B"/>
    <w:rsid w:val="000171F8"/>
    <w:rsid w:val="000207B7"/>
    <w:rsid w:val="00022AB9"/>
    <w:rsid w:val="000273BE"/>
    <w:rsid w:val="00027664"/>
    <w:rsid w:val="00032200"/>
    <w:rsid w:val="0003560D"/>
    <w:rsid w:val="00040CA3"/>
    <w:rsid w:val="000410FE"/>
    <w:rsid w:val="000413B4"/>
    <w:rsid w:val="00046E96"/>
    <w:rsid w:val="00046FB4"/>
    <w:rsid w:val="00050C62"/>
    <w:rsid w:val="00051A7D"/>
    <w:rsid w:val="00053565"/>
    <w:rsid w:val="00053D23"/>
    <w:rsid w:val="00056603"/>
    <w:rsid w:val="00056E73"/>
    <w:rsid w:val="0005749E"/>
    <w:rsid w:val="00057CBE"/>
    <w:rsid w:val="000640DE"/>
    <w:rsid w:val="00066678"/>
    <w:rsid w:val="000715BE"/>
    <w:rsid w:val="00074E5D"/>
    <w:rsid w:val="00075C7A"/>
    <w:rsid w:val="00083144"/>
    <w:rsid w:val="00093C07"/>
    <w:rsid w:val="00093D7D"/>
    <w:rsid w:val="00093EE3"/>
    <w:rsid w:val="000960D3"/>
    <w:rsid w:val="000969A1"/>
    <w:rsid w:val="00096B10"/>
    <w:rsid w:val="00097232"/>
    <w:rsid w:val="000972E1"/>
    <w:rsid w:val="000A557E"/>
    <w:rsid w:val="000A6DD9"/>
    <w:rsid w:val="000B13CF"/>
    <w:rsid w:val="000B169B"/>
    <w:rsid w:val="000B2234"/>
    <w:rsid w:val="000B2A7B"/>
    <w:rsid w:val="000B339E"/>
    <w:rsid w:val="000B5B65"/>
    <w:rsid w:val="000B6571"/>
    <w:rsid w:val="000C0CA9"/>
    <w:rsid w:val="000C29AB"/>
    <w:rsid w:val="000C2A75"/>
    <w:rsid w:val="000C30FC"/>
    <w:rsid w:val="000C4701"/>
    <w:rsid w:val="000C527E"/>
    <w:rsid w:val="000D0B72"/>
    <w:rsid w:val="000D1672"/>
    <w:rsid w:val="000E04FE"/>
    <w:rsid w:val="000E085F"/>
    <w:rsid w:val="000E15D9"/>
    <w:rsid w:val="000E20E0"/>
    <w:rsid w:val="000E2F3B"/>
    <w:rsid w:val="000E4A80"/>
    <w:rsid w:val="000E4C7A"/>
    <w:rsid w:val="000E5571"/>
    <w:rsid w:val="000E6611"/>
    <w:rsid w:val="000E7218"/>
    <w:rsid w:val="000E7431"/>
    <w:rsid w:val="000F043E"/>
    <w:rsid w:val="000F256B"/>
    <w:rsid w:val="000F4A88"/>
    <w:rsid w:val="000F528D"/>
    <w:rsid w:val="000F702D"/>
    <w:rsid w:val="00100F87"/>
    <w:rsid w:val="001053CF"/>
    <w:rsid w:val="0011238D"/>
    <w:rsid w:val="00112FD0"/>
    <w:rsid w:val="00115591"/>
    <w:rsid w:val="0011763A"/>
    <w:rsid w:val="001177C4"/>
    <w:rsid w:val="00117D4E"/>
    <w:rsid w:val="00124807"/>
    <w:rsid w:val="001252B0"/>
    <w:rsid w:val="00126205"/>
    <w:rsid w:val="00127D4A"/>
    <w:rsid w:val="00130211"/>
    <w:rsid w:val="00130BDC"/>
    <w:rsid w:val="0013130B"/>
    <w:rsid w:val="00137573"/>
    <w:rsid w:val="001409D8"/>
    <w:rsid w:val="001447E0"/>
    <w:rsid w:val="001463D3"/>
    <w:rsid w:val="00147307"/>
    <w:rsid w:val="001507E4"/>
    <w:rsid w:val="001509D7"/>
    <w:rsid w:val="0015245B"/>
    <w:rsid w:val="0015382E"/>
    <w:rsid w:val="00162B4F"/>
    <w:rsid w:val="00166E26"/>
    <w:rsid w:val="001673E5"/>
    <w:rsid w:val="00170273"/>
    <w:rsid w:val="0017073C"/>
    <w:rsid w:val="00171990"/>
    <w:rsid w:val="001763DB"/>
    <w:rsid w:val="00177EA5"/>
    <w:rsid w:val="001806FE"/>
    <w:rsid w:val="00181306"/>
    <w:rsid w:val="001822F5"/>
    <w:rsid w:val="001853C0"/>
    <w:rsid w:val="00186AFE"/>
    <w:rsid w:val="001912D3"/>
    <w:rsid w:val="001918E2"/>
    <w:rsid w:val="0019549A"/>
    <w:rsid w:val="00195991"/>
    <w:rsid w:val="00196714"/>
    <w:rsid w:val="001A0EEB"/>
    <w:rsid w:val="001A1760"/>
    <w:rsid w:val="001A202C"/>
    <w:rsid w:val="001A21B3"/>
    <w:rsid w:val="001A5347"/>
    <w:rsid w:val="001A6BD8"/>
    <w:rsid w:val="001A730B"/>
    <w:rsid w:val="001A79FF"/>
    <w:rsid w:val="001B1704"/>
    <w:rsid w:val="001B2C77"/>
    <w:rsid w:val="001B428F"/>
    <w:rsid w:val="001B5864"/>
    <w:rsid w:val="001B58C3"/>
    <w:rsid w:val="001B61AB"/>
    <w:rsid w:val="001C100C"/>
    <w:rsid w:val="001C3DAF"/>
    <w:rsid w:val="001C5D24"/>
    <w:rsid w:val="001C5F95"/>
    <w:rsid w:val="001C6944"/>
    <w:rsid w:val="001C7265"/>
    <w:rsid w:val="001D1501"/>
    <w:rsid w:val="001D200F"/>
    <w:rsid w:val="001D29EC"/>
    <w:rsid w:val="001D5408"/>
    <w:rsid w:val="001D5AC7"/>
    <w:rsid w:val="001D5FF3"/>
    <w:rsid w:val="001D6BFF"/>
    <w:rsid w:val="001D78A4"/>
    <w:rsid w:val="001D7E58"/>
    <w:rsid w:val="001E5562"/>
    <w:rsid w:val="001E7537"/>
    <w:rsid w:val="001E7F8A"/>
    <w:rsid w:val="001F0201"/>
    <w:rsid w:val="001F09C7"/>
    <w:rsid w:val="001F0B24"/>
    <w:rsid w:val="001F1E6C"/>
    <w:rsid w:val="001F2F96"/>
    <w:rsid w:val="001F352A"/>
    <w:rsid w:val="001F5D70"/>
    <w:rsid w:val="001F6B6F"/>
    <w:rsid w:val="00200F44"/>
    <w:rsid w:val="002010C2"/>
    <w:rsid w:val="00201372"/>
    <w:rsid w:val="002023EB"/>
    <w:rsid w:val="00202773"/>
    <w:rsid w:val="00202B28"/>
    <w:rsid w:val="00202EE0"/>
    <w:rsid w:val="00204B58"/>
    <w:rsid w:val="00205045"/>
    <w:rsid w:val="00211C58"/>
    <w:rsid w:val="00214525"/>
    <w:rsid w:val="00217C9F"/>
    <w:rsid w:val="00220D98"/>
    <w:rsid w:val="002235A2"/>
    <w:rsid w:val="0022421F"/>
    <w:rsid w:val="00224E9F"/>
    <w:rsid w:val="0022640A"/>
    <w:rsid w:val="00230D4B"/>
    <w:rsid w:val="002315F2"/>
    <w:rsid w:val="00231E43"/>
    <w:rsid w:val="00233E82"/>
    <w:rsid w:val="00235425"/>
    <w:rsid w:val="002371FD"/>
    <w:rsid w:val="00237B79"/>
    <w:rsid w:val="002471D5"/>
    <w:rsid w:val="0025361D"/>
    <w:rsid w:val="00253C26"/>
    <w:rsid w:val="00253E92"/>
    <w:rsid w:val="00255055"/>
    <w:rsid w:val="00255DD0"/>
    <w:rsid w:val="00257188"/>
    <w:rsid w:val="002576F6"/>
    <w:rsid w:val="002578B4"/>
    <w:rsid w:val="00260A36"/>
    <w:rsid w:val="002629BD"/>
    <w:rsid w:val="002631D7"/>
    <w:rsid w:val="002642B5"/>
    <w:rsid w:val="00271C15"/>
    <w:rsid w:val="00272074"/>
    <w:rsid w:val="002732BB"/>
    <w:rsid w:val="0027409B"/>
    <w:rsid w:val="0027456E"/>
    <w:rsid w:val="00275A90"/>
    <w:rsid w:val="00275BA0"/>
    <w:rsid w:val="00275EF8"/>
    <w:rsid w:val="00276339"/>
    <w:rsid w:val="00276A6F"/>
    <w:rsid w:val="002802F3"/>
    <w:rsid w:val="002816D2"/>
    <w:rsid w:val="002824BE"/>
    <w:rsid w:val="00283FC8"/>
    <w:rsid w:val="00285647"/>
    <w:rsid w:val="0029587B"/>
    <w:rsid w:val="002A2EA3"/>
    <w:rsid w:val="002A4852"/>
    <w:rsid w:val="002A57E3"/>
    <w:rsid w:val="002B0CD9"/>
    <w:rsid w:val="002B317F"/>
    <w:rsid w:val="002B684C"/>
    <w:rsid w:val="002B6C81"/>
    <w:rsid w:val="002B75A7"/>
    <w:rsid w:val="002B78B3"/>
    <w:rsid w:val="002C0FE5"/>
    <w:rsid w:val="002C13B9"/>
    <w:rsid w:val="002C25AF"/>
    <w:rsid w:val="002C3D13"/>
    <w:rsid w:val="002D01CB"/>
    <w:rsid w:val="002D1213"/>
    <w:rsid w:val="002D207A"/>
    <w:rsid w:val="002E120B"/>
    <w:rsid w:val="002E20D6"/>
    <w:rsid w:val="002E24F7"/>
    <w:rsid w:val="002E79C6"/>
    <w:rsid w:val="002F0B1D"/>
    <w:rsid w:val="002F0CEE"/>
    <w:rsid w:val="002F3DC3"/>
    <w:rsid w:val="002F5546"/>
    <w:rsid w:val="002F6EA1"/>
    <w:rsid w:val="002F6FAE"/>
    <w:rsid w:val="002F736F"/>
    <w:rsid w:val="002F7461"/>
    <w:rsid w:val="00302911"/>
    <w:rsid w:val="00303069"/>
    <w:rsid w:val="00304676"/>
    <w:rsid w:val="00306982"/>
    <w:rsid w:val="0030753A"/>
    <w:rsid w:val="0031047C"/>
    <w:rsid w:val="00321F9A"/>
    <w:rsid w:val="00324167"/>
    <w:rsid w:val="00326110"/>
    <w:rsid w:val="0032611B"/>
    <w:rsid w:val="00326A4C"/>
    <w:rsid w:val="00333132"/>
    <w:rsid w:val="003340A3"/>
    <w:rsid w:val="00335B35"/>
    <w:rsid w:val="00337F61"/>
    <w:rsid w:val="00342815"/>
    <w:rsid w:val="003466E8"/>
    <w:rsid w:val="003466E9"/>
    <w:rsid w:val="0035227D"/>
    <w:rsid w:val="00352B87"/>
    <w:rsid w:val="00353D14"/>
    <w:rsid w:val="00355CBF"/>
    <w:rsid w:val="003565F7"/>
    <w:rsid w:val="00361DC0"/>
    <w:rsid w:val="00365686"/>
    <w:rsid w:val="00367C61"/>
    <w:rsid w:val="003701A8"/>
    <w:rsid w:val="00373AE4"/>
    <w:rsid w:val="0037444F"/>
    <w:rsid w:val="00374D21"/>
    <w:rsid w:val="00375BBA"/>
    <w:rsid w:val="0037782E"/>
    <w:rsid w:val="003810C1"/>
    <w:rsid w:val="00381E5A"/>
    <w:rsid w:val="0038225E"/>
    <w:rsid w:val="0038302F"/>
    <w:rsid w:val="00385872"/>
    <w:rsid w:val="003915D1"/>
    <w:rsid w:val="0039173C"/>
    <w:rsid w:val="00394B03"/>
    <w:rsid w:val="00395CE4"/>
    <w:rsid w:val="00397B27"/>
    <w:rsid w:val="003A0ECA"/>
    <w:rsid w:val="003A1506"/>
    <w:rsid w:val="003A185D"/>
    <w:rsid w:val="003A3F14"/>
    <w:rsid w:val="003A434B"/>
    <w:rsid w:val="003A58A7"/>
    <w:rsid w:val="003A61DC"/>
    <w:rsid w:val="003A761D"/>
    <w:rsid w:val="003A774C"/>
    <w:rsid w:val="003A7C81"/>
    <w:rsid w:val="003B5608"/>
    <w:rsid w:val="003B6ED7"/>
    <w:rsid w:val="003C0AA9"/>
    <w:rsid w:val="003C36E0"/>
    <w:rsid w:val="003C39E8"/>
    <w:rsid w:val="003C42DE"/>
    <w:rsid w:val="003C49EA"/>
    <w:rsid w:val="003D3510"/>
    <w:rsid w:val="003D39E0"/>
    <w:rsid w:val="003D59E8"/>
    <w:rsid w:val="003E018F"/>
    <w:rsid w:val="003E10FA"/>
    <w:rsid w:val="003E1E43"/>
    <w:rsid w:val="003E2766"/>
    <w:rsid w:val="003E4824"/>
    <w:rsid w:val="003E6D8C"/>
    <w:rsid w:val="003E7A1E"/>
    <w:rsid w:val="003F428F"/>
    <w:rsid w:val="003F4292"/>
    <w:rsid w:val="003F77A8"/>
    <w:rsid w:val="00400692"/>
    <w:rsid w:val="00401244"/>
    <w:rsid w:val="004014B0"/>
    <w:rsid w:val="00401F0D"/>
    <w:rsid w:val="004033F5"/>
    <w:rsid w:val="00405596"/>
    <w:rsid w:val="00406179"/>
    <w:rsid w:val="00406227"/>
    <w:rsid w:val="0040663B"/>
    <w:rsid w:val="00413C36"/>
    <w:rsid w:val="00414B82"/>
    <w:rsid w:val="00414DDA"/>
    <w:rsid w:val="00416440"/>
    <w:rsid w:val="004220EA"/>
    <w:rsid w:val="00423108"/>
    <w:rsid w:val="0042363E"/>
    <w:rsid w:val="00425658"/>
    <w:rsid w:val="00426AC1"/>
    <w:rsid w:val="00433A34"/>
    <w:rsid w:val="0043422D"/>
    <w:rsid w:val="004423B0"/>
    <w:rsid w:val="00444228"/>
    <w:rsid w:val="00445219"/>
    <w:rsid w:val="00446AA8"/>
    <w:rsid w:val="00453CD6"/>
    <w:rsid w:val="004542C1"/>
    <w:rsid w:val="004545DA"/>
    <w:rsid w:val="00461A8F"/>
    <w:rsid w:val="00461F92"/>
    <w:rsid w:val="00462902"/>
    <w:rsid w:val="004648AF"/>
    <w:rsid w:val="004649F8"/>
    <w:rsid w:val="004676C0"/>
    <w:rsid w:val="00471899"/>
    <w:rsid w:val="00472684"/>
    <w:rsid w:val="00472BA1"/>
    <w:rsid w:val="00473962"/>
    <w:rsid w:val="0047406F"/>
    <w:rsid w:val="00481B25"/>
    <w:rsid w:val="0048341F"/>
    <w:rsid w:val="00484AB9"/>
    <w:rsid w:val="004869DA"/>
    <w:rsid w:val="0048783F"/>
    <w:rsid w:val="004958CB"/>
    <w:rsid w:val="00497AB2"/>
    <w:rsid w:val="004A0607"/>
    <w:rsid w:val="004A06D8"/>
    <w:rsid w:val="004A1AC1"/>
    <w:rsid w:val="004A63FE"/>
    <w:rsid w:val="004B0FAC"/>
    <w:rsid w:val="004B39C5"/>
    <w:rsid w:val="004B4EBF"/>
    <w:rsid w:val="004B677A"/>
    <w:rsid w:val="004B67AA"/>
    <w:rsid w:val="004C75AD"/>
    <w:rsid w:val="004D0CCC"/>
    <w:rsid w:val="004D2102"/>
    <w:rsid w:val="004D2AEB"/>
    <w:rsid w:val="004D5FA3"/>
    <w:rsid w:val="004E150E"/>
    <w:rsid w:val="004E1595"/>
    <w:rsid w:val="004E16BE"/>
    <w:rsid w:val="004E197A"/>
    <w:rsid w:val="004E237A"/>
    <w:rsid w:val="004E3EB9"/>
    <w:rsid w:val="004E59CA"/>
    <w:rsid w:val="004E61E9"/>
    <w:rsid w:val="004F3073"/>
    <w:rsid w:val="004F40C7"/>
    <w:rsid w:val="004F4986"/>
    <w:rsid w:val="004F56C4"/>
    <w:rsid w:val="004F5F61"/>
    <w:rsid w:val="004F66E1"/>
    <w:rsid w:val="004F79C1"/>
    <w:rsid w:val="004F7CE1"/>
    <w:rsid w:val="004F7F17"/>
    <w:rsid w:val="005014FA"/>
    <w:rsid w:val="00501F6D"/>
    <w:rsid w:val="00502527"/>
    <w:rsid w:val="00502F6B"/>
    <w:rsid w:val="005045E6"/>
    <w:rsid w:val="00507073"/>
    <w:rsid w:val="005071F2"/>
    <w:rsid w:val="0050752B"/>
    <w:rsid w:val="0051068E"/>
    <w:rsid w:val="005115ED"/>
    <w:rsid w:val="00511EC4"/>
    <w:rsid w:val="00516700"/>
    <w:rsid w:val="005178BD"/>
    <w:rsid w:val="00523132"/>
    <w:rsid w:val="00523135"/>
    <w:rsid w:val="00523E26"/>
    <w:rsid w:val="00524494"/>
    <w:rsid w:val="00524F13"/>
    <w:rsid w:val="005268DE"/>
    <w:rsid w:val="00526FC9"/>
    <w:rsid w:val="00531259"/>
    <w:rsid w:val="0053287E"/>
    <w:rsid w:val="00534AB6"/>
    <w:rsid w:val="005353B5"/>
    <w:rsid w:val="005356FD"/>
    <w:rsid w:val="00535AC2"/>
    <w:rsid w:val="00536C2A"/>
    <w:rsid w:val="00537938"/>
    <w:rsid w:val="00540A48"/>
    <w:rsid w:val="00540A5B"/>
    <w:rsid w:val="0054496A"/>
    <w:rsid w:val="005463D4"/>
    <w:rsid w:val="0054644E"/>
    <w:rsid w:val="005466D0"/>
    <w:rsid w:val="00546892"/>
    <w:rsid w:val="0054699D"/>
    <w:rsid w:val="00547C67"/>
    <w:rsid w:val="0055050D"/>
    <w:rsid w:val="00550699"/>
    <w:rsid w:val="00551235"/>
    <w:rsid w:val="005521A6"/>
    <w:rsid w:val="00553258"/>
    <w:rsid w:val="005536C7"/>
    <w:rsid w:val="00554E24"/>
    <w:rsid w:val="005610F0"/>
    <w:rsid w:val="0056395A"/>
    <w:rsid w:val="00565E64"/>
    <w:rsid w:val="00567130"/>
    <w:rsid w:val="00573BC2"/>
    <w:rsid w:val="005741E5"/>
    <w:rsid w:val="00575907"/>
    <w:rsid w:val="00576C04"/>
    <w:rsid w:val="00577207"/>
    <w:rsid w:val="00577F3A"/>
    <w:rsid w:val="00580160"/>
    <w:rsid w:val="005805E4"/>
    <w:rsid w:val="00582912"/>
    <w:rsid w:val="00585E02"/>
    <w:rsid w:val="00586488"/>
    <w:rsid w:val="00587AA8"/>
    <w:rsid w:val="00587D48"/>
    <w:rsid w:val="00590E3C"/>
    <w:rsid w:val="00591134"/>
    <w:rsid w:val="00591767"/>
    <w:rsid w:val="00593E0A"/>
    <w:rsid w:val="00596322"/>
    <w:rsid w:val="00597756"/>
    <w:rsid w:val="005979F8"/>
    <w:rsid w:val="005A224E"/>
    <w:rsid w:val="005A26CF"/>
    <w:rsid w:val="005A29CA"/>
    <w:rsid w:val="005A2AD2"/>
    <w:rsid w:val="005A35D1"/>
    <w:rsid w:val="005A3D1D"/>
    <w:rsid w:val="005A5A48"/>
    <w:rsid w:val="005A636A"/>
    <w:rsid w:val="005B2B67"/>
    <w:rsid w:val="005B32D6"/>
    <w:rsid w:val="005B38DC"/>
    <w:rsid w:val="005C1D03"/>
    <w:rsid w:val="005C3407"/>
    <w:rsid w:val="005C4053"/>
    <w:rsid w:val="005C4FB8"/>
    <w:rsid w:val="005C5489"/>
    <w:rsid w:val="005D1D95"/>
    <w:rsid w:val="005D20FB"/>
    <w:rsid w:val="005E1350"/>
    <w:rsid w:val="005E2751"/>
    <w:rsid w:val="005E4059"/>
    <w:rsid w:val="005E4B45"/>
    <w:rsid w:val="005E4B7D"/>
    <w:rsid w:val="005E5D88"/>
    <w:rsid w:val="005E6673"/>
    <w:rsid w:val="005F0D0D"/>
    <w:rsid w:val="005F1778"/>
    <w:rsid w:val="005F7705"/>
    <w:rsid w:val="005F7DC9"/>
    <w:rsid w:val="0060333E"/>
    <w:rsid w:val="00603B49"/>
    <w:rsid w:val="00604194"/>
    <w:rsid w:val="006042F4"/>
    <w:rsid w:val="00604DAF"/>
    <w:rsid w:val="00611488"/>
    <w:rsid w:val="00611B15"/>
    <w:rsid w:val="00617145"/>
    <w:rsid w:val="0061732C"/>
    <w:rsid w:val="00617AE4"/>
    <w:rsid w:val="00617BE4"/>
    <w:rsid w:val="00620258"/>
    <w:rsid w:val="00620660"/>
    <w:rsid w:val="00620F32"/>
    <w:rsid w:val="006213E7"/>
    <w:rsid w:val="0062228A"/>
    <w:rsid w:val="006422DC"/>
    <w:rsid w:val="006438BD"/>
    <w:rsid w:val="00646482"/>
    <w:rsid w:val="00646A3A"/>
    <w:rsid w:val="00650A04"/>
    <w:rsid w:val="00650B49"/>
    <w:rsid w:val="00651F6B"/>
    <w:rsid w:val="00652C0B"/>
    <w:rsid w:val="0065503D"/>
    <w:rsid w:val="00661642"/>
    <w:rsid w:val="00662527"/>
    <w:rsid w:val="006629E0"/>
    <w:rsid w:val="0066480D"/>
    <w:rsid w:val="00665FA3"/>
    <w:rsid w:val="00666B7E"/>
    <w:rsid w:val="0067065E"/>
    <w:rsid w:val="00674479"/>
    <w:rsid w:val="00674599"/>
    <w:rsid w:val="00675185"/>
    <w:rsid w:val="006753B2"/>
    <w:rsid w:val="006776EA"/>
    <w:rsid w:val="00680F62"/>
    <w:rsid w:val="00681B31"/>
    <w:rsid w:val="00683971"/>
    <w:rsid w:val="0068645F"/>
    <w:rsid w:val="00686D43"/>
    <w:rsid w:val="0069021A"/>
    <w:rsid w:val="006909AD"/>
    <w:rsid w:val="00692440"/>
    <w:rsid w:val="006927F6"/>
    <w:rsid w:val="00695E26"/>
    <w:rsid w:val="00697E5C"/>
    <w:rsid w:val="006A03CF"/>
    <w:rsid w:val="006A10AC"/>
    <w:rsid w:val="006A1BA5"/>
    <w:rsid w:val="006A48B7"/>
    <w:rsid w:val="006A55B6"/>
    <w:rsid w:val="006A61D2"/>
    <w:rsid w:val="006B02BD"/>
    <w:rsid w:val="006B3AEE"/>
    <w:rsid w:val="006B4985"/>
    <w:rsid w:val="006B4F10"/>
    <w:rsid w:val="006B56C5"/>
    <w:rsid w:val="006C02E8"/>
    <w:rsid w:val="006C11F5"/>
    <w:rsid w:val="006C2772"/>
    <w:rsid w:val="006C2A91"/>
    <w:rsid w:val="006C2E3B"/>
    <w:rsid w:val="006C362B"/>
    <w:rsid w:val="006C37B0"/>
    <w:rsid w:val="006C3EB5"/>
    <w:rsid w:val="006C420B"/>
    <w:rsid w:val="006C7EB8"/>
    <w:rsid w:val="006D0D32"/>
    <w:rsid w:val="006D1046"/>
    <w:rsid w:val="006D2E2E"/>
    <w:rsid w:val="006D77BE"/>
    <w:rsid w:val="006E0C48"/>
    <w:rsid w:val="006E57C8"/>
    <w:rsid w:val="006E79C9"/>
    <w:rsid w:val="006E7D9F"/>
    <w:rsid w:val="006F0284"/>
    <w:rsid w:val="006F5BA2"/>
    <w:rsid w:val="006F74AF"/>
    <w:rsid w:val="007016D6"/>
    <w:rsid w:val="00702908"/>
    <w:rsid w:val="00704E42"/>
    <w:rsid w:val="00706323"/>
    <w:rsid w:val="00706D94"/>
    <w:rsid w:val="00710152"/>
    <w:rsid w:val="007112FC"/>
    <w:rsid w:val="00711CCD"/>
    <w:rsid w:val="007132AE"/>
    <w:rsid w:val="00713CF2"/>
    <w:rsid w:val="00715487"/>
    <w:rsid w:val="0071655E"/>
    <w:rsid w:val="00716FEB"/>
    <w:rsid w:val="00727D3E"/>
    <w:rsid w:val="00730614"/>
    <w:rsid w:val="00730F00"/>
    <w:rsid w:val="007323C3"/>
    <w:rsid w:val="0073319E"/>
    <w:rsid w:val="00733F7E"/>
    <w:rsid w:val="00734C6D"/>
    <w:rsid w:val="00740ADC"/>
    <w:rsid w:val="0074301C"/>
    <w:rsid w:val="00743023"/>
    <w:rsid w:val="00743FF7"/>
    <w:rsid w:val="00744CE0"/>
    <w:rsid w:val="00750829"/>
    <w:rsid w:val="00750EE5"/>
    <w:rsid w:val="0075136F"/>
    <w:rsid w:val="00753705"/>
    <w:rsid w:val="00753B98"/>
    <w:rsid w:val="00755AE8"/>
    <w:rsid w:val="007607C0"/>
    <w:rsid w:val="00761F8F"/>
    <w:rsid w:val="00762938"/>
    <w:rsid w:val="007638CF"/>
    <w:rsid w:val="0076605C"/>
    <w:rsid w:val="00766E91"/>
    <w:rsid w:val="00767035"/>
    <w:rsid w:val="0077489F"/>
    <w:rsid w:val="007838F5"/>
    <w:rsid w:val="007844D3"/>
    <w:rsid w:val="00785921"/>
    <w:rsid w:val="007872AB"/>
    <w:rsid w:val="00792410"/>
    <w:rsid w:val="00792684"/>
    <w:rsid w:val="0079304C"/>
    <w:rsid w:val="007939EF"/>
    <w:rsid w:val="00794F1D"/>
    <w:rsid w:val="00797D02"/>
    <w:rsid w:val="007A3270"/>
    <w:rsid w:val="007A6FF5"/>
    <w:rsid w:val="007B0BB2"/>
    <w:rsid w:val="007B1A9A"/>
    <w:rsid w:val="007B2866"/>
    <w:rsid w:val="007C43A3"/>
    <w:rsid w:val="007D06DC"/>
    <w:rsid w:val="007D29D4"/>
    <w:rsid w:val="007D40C4"/>
    <w:rsid w:val="007E13E6"/>
    <w:rsid w:val="007E2C59"/>
    <w:rsid w:val="007E383B"/>
    <w:rsid w:val="007E3B62"/>
    <w:rsid w:val="007E4520"/>
    <w:rsid w:val="007E4BC7"/>
    <w:rsid w:val="007E6D15"/>
    <w:rsid w:val="007E7230"/>
    <w:rsid w:val="007F1970"/>
    <w:rsid w:val="007F23A3"/>
    <w:rsid w:val="007F2ECE"/>
    <w:rsid w:val="007F7D80"/>
    <w:rsid w:val="008075D5"/>
    <w:rsid w:val="0081031B"/>
    <w:rsid w:val="00811230"/>
    <w:rsid w:val="00813B64"/>
    <w:rsid w:val="0082338B"/>
    <w:rsid w:val="00823BE7"/>
    <w:rsid w:val="00824C34"/>
    <w:rsid w:val="00826EF1"/>
    <w:rsid w:val="008300E4"/>
    <w:rsid w:val="0083067B"/>
    <w:rsid w:val="00830B5F"/>
    <w:rsid w:val="00841726"/>
    <w:rsid w:val="00845EC4"/>
    <w:rsid w:val="00846C73"/>
    <w:rsid w:val="008470C6"/>
    <w:rsid w:val="00847517"/>
    <w:rsid w:val="00850AEF"/>
    <w:rsid w:val="008552BC"/>
    <w:rsid w:val="00855F0B"/>
    <w:rsid w:val="008577A0"/>
    <w:rsid w:val="008579A7"/>
    <w:rsid w:val="00861E76"/>
    <w:rsid w:val="0086302A"/>
    <w:rsid w:val="00864136"/>
    <w:rsid w:val="008649B8"/>
    <w:rsid w:val="00867544"/>
    <w:rsid w:val="00872075"/>
    <w:rsid w:val="00873E84"/>
    <w:rsid w:val="00874BBD"/>
    <w:rsid w:val="00884B66"/>
    <w:rsid w:val="008850EF"/>
    <w:rsid w:val="008923DA"/>
    <w:rsid w:val="008929EA"/>
    <w:rsid w:val="008930C3"/>
    <w:rsid w:val="00893734"/>
    <w:rsid w:val="00896B87"/>
    <w:rsid w:val="008A14A2"/>
    <w:rsid w:val="008A29FB"/>
    <w:rsid w:val="008A36AB"/>
    <w:rsid w:val="008A6FB6"/>
    <w:rsid w:val="008A71A0"/>
    <w:rsid w:val="008A78DA"/>
    <w:rsid w:val="008B187F"/>
    <w:rsid w:val="008B2524"/>
    <w:rsid w:val="008B386F"/>
    <w:rsid w:val="008B4B40"/>
    <w:rsid w:val="008C01B6"/>
    <w:rsid w:val="008C2FC9"/>
    <w:rsid w:val="008D3BE2"/>
    <w:rsid w:val="008D3D86"/>
    <w:rsid w:val="008D521B"/>
    <w:rsid w:val="008D5D0E"/>
    <w:rsid w:val="008D6177"/>
    <w:rsid w:val="008D71B0"/>
    <w:rsid w:val="008D7FF0"/>
    <w:rsid w:val="008E018A"/>
    <w:rsid w:val="008E1B87"/>
    <w:rsid w:val="008E2A12"/>
    <w:rsid w:val="008E3CD1"/>
    <w:rsid w:val="008E5441"/>
    <w:rsid w:val="008E6832"/>
    <w:rsid w:val="008F284F"/>
    <w:rsid w:val="008F2D4D"/>
    <w:rsid w:val="008F5294"/>
    <w:rsid w:val="008F54F7"/>
    <w:rsid w:val="008F7023"/>
    <w:rsid w:val="008F75D7"/>
    <w:rsid w:val="00901E88"/>
    <w:rsid w:val="00901F82"/>
    <w:rsid w:val="00903C4D"/>
    <w:rsid w:val="00906137"/>
    <w:rsid w:val="009064F0"/>
    <w:rsid w:val="00906DD5"/>
    <w:rsid w:val="00911089"/>
    <w:rsid w:val="00917FB3"/>
    <w:rsid w:val="00926774"/>
    <w:rsid w:val="0092719A"/>
    <w:rsid w:val="00930C3D"/>
    <w:rsid w:val="00932B9F"/>
    <w:rsid w:val="009334B3"/>
    <w:rsid w:val="009339AF"/>
    <w:rsid w:val="00937206"/>
    <w:rsid w:val="00937EA4"/>
    <w:rsid w:val="00941FA3"/>
    <w:rsid w:val="0094510B"/>
    <w:rsid w:val="00947363"/>
    <w:rsid w:val="00947B43"/>
    <w:rsid w:val="00947C06"/>
    <w:rsid w:val="00950796"/>
    <w:rsid w:val="00950E0F"/>
    <w:rsid w:val="009518C4"/>
    <w:rsid w:val="00951A7E"/>
    <w:rsid w:val="00953D90"/>
    <w:rsid w:val="00954625"/>
    <w:rsid w:val="009549B6"/>
    <w:rsid w:val="0096156C"/>
    <w:rsid w:val="00961F52"/>
    <w:rsid w:val="00962A57"/>
    <w:rsid w:val="009639E0"/>
    <w:rsid w:val="00965468"/>
    <w:rsid w:val="00966FE9"/>
    <w:rsid w:val="00967D57"/>
    <w:rsid w:val="00970F39"/>
    <w:rsid w:val="00972ED6"/>
    <w:rsid w:val="00975D77"/>
    <w:rsid w:val="00975F83"/>
    <w:rsid w:val="00980117"/>
    <w:rsid w:val="00980D4E"/>
    <w:rsid w:val="00981740"/>
    <w:rsid w:val="00983786"/>
    <w:rsid w:val="00986576"/>
    <w:rsid w:val="00991283"/>
    <w:rsid w:val="00993930"/>
    <w:rsid w:val="009A0410"/>
    <w:rsid w:val="009A0D5B"/>
    <w:rsid w:val="009A14D3"/>
    <w:rsid w:val="009A47A2"/>
    <w:rsid w:val="009A56BE"/>
    <w:rsid w:val="009A5778"/>
    <w:rsid w:val="009A5B8C"/>
    <w:rsid w:val="009A5F91"/>
    <w:rsid w:val="009A6AAC"/>
    <w:rsid w:val="009A7334"/>
    <w:rsid w:val="009B2293"/>
    <w:rsid w:val="009B26E8"/>
    <w:rsid w:val="009B52ED"/>
    <w:rsid w:val="009B5C6C"/>
    <w:rsid w:val="009B6118"/>
    <w:rsid w:val="009C061B"/>
    <w:rsid w:val="009C06F0"/>
    <w:rsid w:val="009C36BA"/>
    <w:rsid w:val="009C3D0B"/>
    <w:rsid w:val="009C6891"/>
    <w:rsid w:val="009C7F00"/>
    <w:rsid w:val="009D0064"/>
    <w:rsid w:val="009D20D2"/>
    <w:rsid w:val="009D5674"/>
    <w:rsid w:val="009E0255"/>
    <w:rsid w:val="009E369F"/>
    <w:rsid w:val="009F279B"/>
    <w:rsid w:val="009F79BB"/>
    <w:rsid w:val="00A009FF"/>
    <w:rsid w:val="00A00B7A"/>
    <w:rsid w:val="00A01D3A"/>
    <w:rsid w:val="00A035A3"/>
    <w:rsid w:val="00A06CB2"/>
    <w:rsid w:val="00A07160"/>
    <w:rsid w:val="00A104C3"/>
    <w:rsid w:val="00A11C33"/>
    <w:rsid w:val="00A14C82"/>
    <w:rsid w:val="00A16046"/>
    <w:rsid w:val="00A225DB"/>
    <w:rsid w:val="00A2287A"/>
    <w:rsid w:val="00A25E70"/>
    <w:rsid w:val="00A27221"/>
    <w:rsid w:val="00A306FA"/>
    <w:rsid w:val="00A3077F"/>
    <w:rsid w:val="00A335F2"/>
    <w:rsid w:val="00A366E4"/>
    <w:rsid w:val="00A3778F"/>
    <w:rsid w:val="00A4062B"/>
    <w:rsid w:val="00A453F2"/>
    <w:rsid w:val="00A465F3"/>
    <w:rsid w:val="00A46DED"/>
    <w:rsid w:val="00A4775F"/>
    <w:rsid w:val="00A502DA"/>
    <w:rsid w:val="00A5104C"/>
    <w:rsid w:val="00A513C4"/>
    <w:rsid w:val="00A517A7"/>
    <w:rsid w:val="00A542B9"/>
    <w:rsid w:val="00A5456B"/>
    <w:rsid w:val="00A57C1B"/>
    <w:rsid w:val="00A57D5D"/>
    <w:rsid w:val="00A6044D"/>
    <w:rsid w:val="00A6137B"/>
    <w:rsid w:val="00A626E0"/>
    <w:rsid w:val="00A63F91"/>
    <w:rsid w:val="00A641DE"/>
    <w:rsid w:val="00A6542C"/>
    <w:rsid w:val="00A65DF3"/>
    <w:rsid w:val="00A704DB"/>
    <w:rsid w:val="00A71A1A"/>
    <w:rsid w:val="00A71FE1"/>
    <w:rsid w:val="00A735A3"/>
    <w:rsid w:val="00A7445A"/>
    <w:rsid w:val="00A74F7E"/>
    <w:rsid w:val="00A8214A"/>
    <w:rsid w:val="00A8371C"/>
    <w:rsid w:val="00A8513B"/>
    <w:rsid w:val="00A868C4"/>
    <w:rsid w:val="00A9018B"/>
    <w:rsid w:val="00A903C3"/>
    <w:rsid w:val="00A91785"/>
    <w:rsid w:val="00A93020"/>
    <w:rsid w:val="00A9407A"/>
    <w:rsid w:val="00A95A39"/>
    <w:rsid w:val="00AA106D"/>
    <w:rsid w:val="00AA1AEA"/>
    <w:rsid w:val="00AA4381"/>
    <w:rsid w:val="00AA599C"/>
    <w:rsid w:val="00AB1541"/>
    <w:rsid w:val="00AB190D"/>
    <w:rsid w:val="00AB1927"/>
    <w:rsid w:val="00AB358B"/>
    <w:rsid w:val="00AB372F"/>
    <w:rsid w:val="00AB3821"/>
    <w:rsid w:val="00AB5172"/>
    <w:rsid w:val="00AC1E7A"/>
    <w:rsid w:val="00AC2DD5"/>
    <w:rsid w:val="00AC3A4C"/>
    <w:rsid w:val="00AC4D7C"/>
    <w:rsid w:val="00AC628F"/>
    <w:rsid w:val="00AD15F6"/>
    <w:rsid w:val="00AD5D22"/>
    <w:rsid w:val="00AD6074"/>
    <w:rsid w:val="00AD615F"/>
    <w:rsid w:val="00AD7BF9"/>
    <w:rsid w:val="00AD7D7F"/>
    <w:rsid w:val="00AE0AC5"/>
    <w:rsid w:val="00AE43BE"/>
    <w:rsid w:val="00AE667F"/>
    <w:rsid w:val="00AF1B8C"/>
    <w:rsid w:val="00AF25E1"/>
    <w:rsid w:val="00AF3611"/>
    <w:rsid w:val="00AF5A03"/>
    <w:rsid w:val="00AF68DD"/>
    <w:rsid w:val="00AF7A24"/>
    <w:rsid w:val="00B00286"/>
    <w:rsid w:val="00B0039C"/>
    <w:rsid w:val="00B02398"/>
    <w:rsid w:val="00B034F7"/>
    <w:rsid w:val="00B0416F"/>
    <w:rsid w:val="00B05C8A"/>
    <w:rsid w:val="00B05D9E"/>
    <w:rsid w:val="00B06C02"/>
    <w:rsid w:val="00B10B0D"/>
    <w:rsid w:val="00B12422"/>
    <w:rsid w:val="00B1377C"/>
    <w:rsid w:val="00B14684"/>
    <w:rsid w:val="00B14E40"/>
    <w:rsid w:val="00B1523B"/>
    <w:rsid w:val="00B1733E"/>
    <w:rsid w:val="00B22596"/>
    <w:rsid w:val="00B26D73"/>
    <w:rsid w:val="00B3661A"/>
    <w:rsid w:val="00B37433"/>
    <w:rsid w:val="00B40192"/>
    <w:rsid w:val="00B40AF4"/>
    <w:rsid w:val="00B46E3B"/>
    <w:rsid w:val="00B474D9"/>
    <w:rsid w:val="00B54322"/>
    <w:rsid w:val="00B54D74"/>
    <w:rsid w:val="00B62918"/>
    <w:rsid w:val="00B6763D"/>
    <w:rsid w:val="00B701B5"/>
    <w:rsid w:val="00B714C0"/>
    <w:rsid w:val="00B71AC6"/>
    <w:rsid w:val="00B72104"/>
    <w:rsid w:val="00B767BB"/>
    <w:rsid w:val="00B80449"/>
    <w:rsid w:val="00B82F1B"/>
    <w:rsid w:val="00B83C27"/>
    <w:rsid w:val="00B84384"/>
    <w:rsid w:val="00B84465"/>
    <w:rsid w:val="00B875AF"/>
    <w:rsid w:val="00B87FF2"/>
    <w:rsid w:val="00B9072C"/>
    <w:rsid w:val="00B930AC"/>
    <w:rsid w:val="00B93F32"/>
    <w:rsid w:val="00B947D2"/>
    <w:rsid w:val="00BA0BE6"/>
    <w:rsid w:val="00BA154E"/>
    <w:rsid w:val="00BA1CC9"/>
    <w:rsid w:val="00BA2FF6"/>
    <w:rsid w:val="00BA4DD3"/>
    <w:rsid w:val="00BA4F4B"/>
    <w:rsid w:val="00BA53E8"/>
    <w:rsid w:val="00BA765D"/>
    <w:rsid w:val="00BA773F"/>
    <w:rsid w:val="00BA7883"/>
    <w:rsid w:val="00BB0DC4"/>
    <w:rsid w:val="00BB3D29"/>
    <w:rsid w:val="00BB5544"/>
    <w:rsid w:val="00BC1B4D"/>
    <w:rsid w:val="00BC2098"/>
    <w:rsid w:val="00BC7A5D"/>
    <w:rsid w:val="00BD01D9"/>
    <w:rsid w:val="00BD0C75"/>
    <w:rsid w:val="00BD0EBB"/>
    <w:rsid w:val="00BD18B1"/>
    <w:rsid w:val="00BD2884"/>
    <w:rsid w:val="00BD3AA2"/>
    <w:rsid w:val="00BD59D7"/>
    <w:rsid w:val="00BE096F"/>
    <w:rsid w:val="00BE0C6F"/>
    <w:rsid w:val="00BE55C6"/>
    <w:rsid w:val="00BF06B3"/>
    <w:rsid w:val="00BF11E3"/>
    <w:rsid w:val="00BF374F"/>
    <w:rsid w:val="00BF610D"/>
    <w:rsid w:val="00BF720B"/>
    <w:rsid w:val="00C0149C"/>
    <w:rsid w:val="00C04511"/>
    <w:rsid w:val="00C0646F"/>
    <w:rsid w:val="00C07CF1"/>
    <w:rsid w:val="00C120B3"/>
    <w:rsid w:val="00C12F1B"/>
    <w:rsid w:val="00C159BA"/>
    <w:rsid w:val="00C16846"/>
    <w:rsid w:val="00C20091"/>
    <w:rsid w:val="00C20731"/>
    <w:rsid w:val="00C2153F"/>
    <w:rsid w:val="00C2311B"/>
    <w:rsid w:val="00C238F5"/>
    <w:rsid w:val="00C24851"/>
    <w:rsid w:val="00C25588"/>
    <w:rsid w:val="00C25616"/>
    <w:rsid w:val="00C25737"/>
    <w:rsid w:val="00C30A67"/>
    <w:rsid w:val="00C32565"/>
    <w:rsid w:val="00C341F3"/>
    <w:rsid w:val="00C430C6"/>
    <w:rsid w:val="00C43888"/>
    <w:rsid w:val="00C439BE"/>
    <w:rsid w:val="00C470D6"/>
    <w:rsid w:val="00C47580"/>
    <w:rsid w:val="00C52D1E"/>
    <w:rsid w:val="00C534E7"/>
    <w:rsid w:val="00C548BF"/>
    <w:rsid w:val="00C54CFB"/>
    <w:rsid w:val="00C5780B"/>
    <w:rsid w:val="00C6627E"/>
    <w:rsid w:val="00C70826"/>
    <w:rsid w:val="00C71396"/>
    <w:rsid w:val="00C73415"/>
    <w:rsid w:val="00C7395D"/>
    <w:rsid w:val="00C7703B"/>
    <w:rsid w:val="00C778FB"/>
    <w:rsid w:val="00C77966"/>
    <w:rsid w:val="00C779E4"/>
    <w:rsid w:val="00C77ECB"/>
    <w:rsid w:val="00C80590"/>
    <w:rsid w:val="00C80E21"/>
    <w:rsid w:val="00C80FE3"/>
    <w:rsid w:val="00C82928"/>
    <w:rsid w:val="00C83D62"/>
    <w:rsid w:val="00C938C1"/>
    <w:rsid w:val="00C976F3"/>
    <w:rsid w:val="00CA0C39"/>
    <w:rsid w:val="00CA183B"/>
    <w:rsid w:val="00CA33B8"/>
    <w:rsid w:val="00CA38C9"/>
    <w:rsid w:val="00CA428E"/>
    <w:rsid w:val="00CA4E93"/>
    <w:rsid w:val="00CA65A0"/>
    <w:rsid w:val="00CB1C43"/>
    <w:rsid w:val="00CB3394"/>
    <w:rsid w:val="00CB5F2E"/>
    <w:rsid w:val="00CB617D"/>
    <w:rsid w:val="00CC13CE"/>
    <w:rsid w:val="00CC1C62"/>
    <w:rsid w:val="00CC6C27"/>
    <w:rsid w:val="00CC719B"/>
    <w:rsid w:val="00CC7DDA"/>
    <w:rsid w:val="00CC7E0B"/>
    <w:rsid w:val="00CD7B99"/>
    <w:rsid w:val="00CD7C7E"/>
    <w:rsid w:val="00CE3355"/>
    <w:rsid w:val="00CE40BB"/>
    <w:rsid w:val="00CE4F75"/>
    <w:rsid w:val="00CF1782"/>
    <w:rsid w:val="00CF2597"/>
    <w:rsid w:val="00CF36EA"/>
    <w:rsid w:val="00CF6871"/>
    <w:rsid w:val="00CF7365"/>
    <w:rsid w:val="00CF78EF"/>
    <w:rsid w:val="00D00B30"/>
    <w:rsid w:val="00D0297F"/>
    <w:rsid w:val="00D03896"/>
    <w:rsid w:val="00D0648B"/>
    <w:rsid w:val="00D0720C"/>
    <w:rsid w:val="00D10091"/>
    <w:rsid w:val="00D133EB"/>
    <w:rsid w:val="00D157CE"/>
    <w:rsid w:val="00D22C9A"/>
    <w:rsid w:val="00D2304D"/>
    <w:rsid w:val="00D23A14"/>
    <w:rsid w:val="00D31F48"/>
    <w:rsid w:val="00D36206"/>
    <w:rsid w:val="00D409A0"/>
    <w:rsid w:val="00D4153A"/>
    <w:rsid w:val="00D44B82"/>
    <w:rsid w:val="00D45582"/>
    <w:rsid w:val="00D5128E"/>
    <w:rsid w:val="00D53A54"/>
    <w:rsid w:val="00D550C4"/>
    <w:rsid w:val="00D56429"/>
    <w:rsid w:val="00D60EBD"/>
    <w:rsid w:val="00D6289F"/>
    <w:rsid w:val="00D628EF"/>
    <w:rsid w:val="00D63292"/>
    <w:rsid w:val="00D64281"/>
    <w:rsid w:val="00D64AAB"/>
    <w:rsid w:val="00D704FF"/>
    <w:rsid w:val="00D75657"/>
    <w:rsid w:val="00D7715D"/>
    <w:rsid w:val="00D80532"/>
    <w:rsid w:val="00D80807"/>
    <w:rsid w:val="00D820F8"/>
    <w:rsid w:val="00D83C63"/>
    <w:rsid w:val="00D8575C"/>
    <w:rsid w:val="00D8766E"/>
    <w:rsid w:val="00D90B8A"/>
    <w:rsid w:val="00D92E12"/>
    <w:rsid w:val="00D9476C"/>
    <w:rsid w:val="00D95974"/>
    <w:rsid w:val="00D9683B"/>
    <w:rsid w:val="00DA0273"/>
    <w:rsid w:val="00DA3015"/>
    <w:rsid w:val="00DA41BB"/>
    <w:rsid w:val="00DA686F"/>
    <w:rsid w:val="00DB6324"/>
    <w:rsid w:val="00DB7A0C"/>
    <w:rsid w:val="00DC1485"/>
    <w:rsid w:val="00DC1FA4"/>
    <w:rsid w:val="00DC27E7"/>
    <w:rsid w:val="00DC32A3"/>
    <w:rsid w:val="00DC5942"/>
    <w:rsid w:val="00DC5B26"/>
    <w:rsid w:val="00DD036A"/>
    <w:rsid w:val="00DD26B1"/>
    <w:rsid w:val="00DE0A8F"/>
    <w:rsid w:val="00DE0C05"/>
    <w:rsid w:val="00DE2118"/>
    <w:rsid w:val="00DE3D7D"/>
    <w:rsid w:val="00DE3EC6"/>
    <w:rsid w:val="00DF10EF"/>
    <w:rsid w:val="00DF23FC"/>
    <w:rsid w:val="00DF29E4"/>
    <w:rsid w:val="00DF3173"/>
    <w:rsid w:val="00DF37A9"/>
    <w:rsid w:val="00DF39CD"/>
    <w:rsid w:val="00DF3B30"/>
    <w:rsid w:val="00DF4C84"/>
    <w:rsid w:val="00DF4F88"/>
    <w:rsid w:val="00DF62DA"/>
    <w:rsid w:val="00DF7846"/>
    <w:rsid w:val="00DF7F38"/>
    <w:rsid w:val="00E024EA"/>
    <w:rsid w:val="00E032F4"/>
    <w:rsid w:val="00E033F6"/>
    <w:rsid w:val="00E03FF9"/>
    <w:rsid w:val="00E04477"/>
    <w:rsid w:val="00E07D45"/>
    <w:rsid w:val="00E07FB8"/>
    <w:rsid w:val="00E11B8D"/>
    <w:rsid w:val="00E11BFC"/>
    <w:rsid w:val="00E12040"/>
    <w:rsid w:val="00E12128"/>
    <w:rsid w:val="00E140E4"/>
    <w:rsid w:val="00E14413"/>
    <w:rsid w:val="00E20102"/>
    <w:rsid w:val="00E224C4"/>
    <w:rsid w:val="00E24590"/>
    <w:rsid w:val="00E24E3B"/>
    <w:rsid w:val="00E26A04"/>
    <w:rsid w:val="00E275BA"/>
    <w:rsid w:val="00E33424"/>
    <w:rsid w:val="00E33944"/>
    <w:rsid w:val="00E350E8"/>
    <w:rsid w:val="00E35AD7"/>
    <w:rsid w:val="00E36718"/>
    <w:rsid w:val="00E376E3"/>
    <w:rsid w:val="00E379D9"/>
    <w:rsid w:val="00E42FCB"/>
    <w:rsid w:val="00E50C87"/>
    <w:rsid w:val="00E51FB8"/>
    <w:rsid w:val="00E521B4"/>
    <w:rsid w:val="00E53CED"/>
    <w:rsid w:val="00E54571"/>
    <w:rsid w:val="00E5552F"/>
    <w:rsid w:val="00E556D1"/>
    <w:rsid w:val="00E56E57"/>
    <w:rsid w:val="00E5739B"/>
    <w:rsid w:val="00E623BB"/>
    <w:rsid w:val="00E6364A"/>
    <w:rsid w:val="00E64A44"/>
    <w:rsid w:val="00E657C9"/>
    <w:rsid w:val="00E67950"/>
    <w:rsid w:val="00E7609D"/>
    <w:rsid w:val="00E77E59"/>
    <w:rsid w:val="00E83936"/>
    <w:rsid w:val="00E83C20"/>
    <w:rsid w:val="00E900EB"/>
    <w:rsid w:val="00E91163"/>
    <w:rsid w:val="00E930F5"/>
    <w:rsid w:val="00E97FCB"/>
    <w:rsid w:val="00EA36BF"/>
    <w:rsid w:val="00EA4CBA"/>
    <w:rsid w:val="00EA5C62"/>
    <w:rsid w:val="00EA6527"/>
    <w:rsid w:val="00EA656F"/>
    <w:rsid w:val="00EB1336"/>
    <w:rsid w:val="00EB3ADA"/>
    <w:rsid w:val="00EB5921"/>
    <w:rsid w:val="00EB62DF"/>
    <w:rsid w:val="00EC08B9"/>
    <w:rsid w:val="00EC323D"/>
    <w:rsid w:val="00EC6350"/>
    <w:rsid w:val="00EC6F99"/>
    <w:rsid w:val="00ED5551"/>
    <w:rsid w:val="00EE0792"/>
    <w:rsid w:val="00EE3215"/>
    <w:rsid w:val="00EE4316"/>
    <w:rsid w:val="00EF013D"/>
    <w:rsid w:val="00EF0779"/>
    <w:rsid w:val="00EF0E82"/>
    <w:rsid w:val="00EF19AF"/>
    <w:rsid w:val="00EF2642"/>
    <w:rsid w:val="00EF3681"/>
    <w:rsid w:val="00EF3ABE"/>
    <w:rsid w:val="00EF4C72"/>
    <w:rsid w:val="00EF5E87"/>
    <w:rsid w:val="00EF62F2"/>
    <w:rsid w:val="00EF693F"/>
    <w:rsid w:val="00EF6BA4"/>
    <w:rsid w:val="00F02035"/>
    <w:rsid w:val="00F03CC5"/>
    <w:rsid w:val="00F0715F"/>
    <w:rsid w:val="00F114D5"/>
    <w:rsid w:val="00F15EBE"/>
    <w:rsid w:val="00F16E63"/>
    <w:rsid w:val="00F20226"/>
    <w:rsid w:val="00F20B32"/>
    <w:rsid w:val="00F20BC2"/>
    <w:rsid w:val="00F22C92"/>
    <w:rsid w:val="00F26810"/>
    <w:rsid w:val="00F26849"/>
    <w:rsid w:val="00F27DBC"/>
    <w:rsid w:val="00F302AC"/>
    <w:rsid w:val="00F31DF7"/>
    <w:rsid w:val="00F32602"/>
    <w:rsid w:val="00F34255"/>
    <w:rsid w:val="00F342E4"/>
    <w:rsid w:val="00F356BC"/>
    <w:rsid w:val="00F36293"/>
    <w:rsid w:val="00F502DF"/>
    <w:rsid w:val="00F5039E"/>
    <w:rsid w:val="00F508AB"/>
    <w:rsid w:val="00F5160E"/>
    <w:rsid w:val="00F53C03"/>
    <w:rsid w:val="00F53D7A"/>
    <w:rsid w:val="00F54444"/>
    <w:rsid w:val="00F54C9D"/>
    <w:rsid w:val="00F54DC0"/>
    <w:rsid w:val="00F559DD"/>
    <w:rsid w:val="00F5625B"/>
    <w:rsid w:val="00F56F5D"/>
    <w:rsid w:val="00F607E1"/>
    <w:rsid w:val="00F6358B"/>
    <w:rsid w:val="00F6694B"/>
    <w:rsid w:val="00F67F30"/>
    <w:rsid w:val="00F7094E"/>
    <w:rsid w:val="00F725F7"/>
    <w:rsid w:val="00F74219"/>
    <w:rsid w:val="00F76DBD"/>
    <w:rsid w:val="00F77CA2"/>
    <w:rsid w:val="00F85BE7"/>
    <w:rsid w:val="00F8664E"/>
    <w:rsid w:val="00F86FF8"/>
    <w:rsid w:val="00F90C7C"/>
    <w:rsid w:val="00F91F22"/>
    <w:rsid w:val="00F946E0"/>
    <w:rsid w:val="00F94814"/>
    <w:rsid w:val="00F97163"/>
    <w:rsid w:val="00F97DE4"/>
    <w:rsid w:val="00FB1C68"/>
    <w:rsid w:val="00FB1FB3"/>
    <w:rsid w:val="00FB26C7"/>
    <w:rsid w:val="00FB341B"/>
    <w:rsid w:val="00FB4823"/>
    <w:rsid w:val="00FB4EC6"/>
    <w:rsid w:val="00FB56C5"/>
    <w:rsid w:val="00FB604C"/>
    <w:rsid w:val="00FB6A46"/>
    <w:rsid w:val="00FC394F"/>
    <w:rsid w:val="00FC48AA"/>
    <w:rsid w:val="00FC525F"/>
    <w:rsid w:val="00FC57F6"/>
    <w:rsid w:val="00FC6C56"/>
    <w:rsid w:val="00FC790C"/>
    <w:rsid w:val="00FD4A6E"/>
    <w:rsid w:val="00FD5319"/>
    <w:rsid w:val="00FD57B4"/>
    <w:rsid w:val="00FD7B1D"/>
    <w:rsid w:val="00FE0070"/>
    <w:rsid w:val="00FE4C68"/>
    <w:rsid w:val="00FE5410"/>
    <w:rsid w:val="00FE6E96"/>
    <w:rsid w:val="00FE7FCA"/>
    <w:rsid w:val="00FF6434"/>
    <w:rsid w:val="00FF74A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BD77CDD"/>
  <w15:docId w15:val="{EFC38CA2-DBD2-48A3-92C8-1DB30FADF4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G Times" w:eastAsia="SimSu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qFormat="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uiPriority="99"/>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99" w:unhideWhenUsed="1"/>
    <w:lsdException w:name="Hyperlink" w:semiHidden="1" w:unhideWhenUsed="1"/>
    <w:lsdException w:name="FollowedHyperlink" w:semiHidden="1" w:unhideWhenUsed="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A0ECA"/>
    <w:pPr>
      <w:tabs>
        <w:tab w:val="left" w:pos="567"/>
        <w:tab w:val="left" w:pos="1134"/>
        <w:tab w:val="left" w:pos="1701"/>
        <w:tab w:val="left" w:pos="2268"/>
        <w:tab w:val="left" w:pos="2835"/>
      </w:tabs>
      <w:overflowPunct w:val="0"/>
      <w:autoSpaceDE w:val="0"/>
      <w:autoSpaceDN w:val="0"/>
      <w:bidi/>
      <w:adjustRightInd w:val="0"/>
      <w:spacing w:before="120" w:line="192" w:lineRule="auto"/>
      <w:jc w:val="both"/>
      <w:textAlignment w:val="baseline"/>
    </w:pPr>
    <w:rPr>
      <w:rFonts w:ascii="Dubai" w:hAnsi="Dubai" w:cs="Dubai"/>
      <w:sz w:val="22"/>
      <w:szCs w:val="22"/>
      <w:lang w:val="en-GB" w:eastAsia="en-US" w:bidi="ar-EG"/>
    </w:rPr>
  </w:style>
  <w:style w:type="paragraph" w:styleId="Heading1">
    <w:name w:val="heading 1"/>
    <w:basedOn w:val="Normal"/>
    <w:next w:val="Normal"/>
    <w:link w:val="Heading1Char"/>
    <w:qFormat/>
    <w:rsid w:val="00A626E0"/>
    <w:pPr>
      <w:keepNext/>
      <w:keepLines/>
      <w:spacing w:before="480"/>
      <w:ind w:left="567" w:hanging="567"/>
      <w:outlineLvl w:val="0"/>
    </w:pPr>
    <w:rPr>
      <w:b/>
      <w:bCs/>
      <w:sz w:val="26"/>
      <w:szCs w:val="26"/>
    </w:rPr>
  </w:style>
  <w:style w:type="paragraph" w:styleId="Heading2">
    <w:name w:val="heading 2"/>
    <w:basedOn w:val="Heading1"/>
    <w:next w:val="Normal"/>
    <w:link w:val="Heading2Char"/>
    <w:qFormat/>
    <w:rsid w:val="00A626E0"/>
    <w:pPr>
      <w:spacing w:before="320"/>
      <w:outlineLvl w:val="1"/>
    </w:pPr>
    <w:rPr>
      <w:position w:val="2"/>
      <w:sz w:val="24"/>
      <w:szCs w:val="24"/>
    </w:rPr>
  </w:style>
  <w:style w:type="paragraph" w:styleId="Heading3">
    <w:name w:val="heading 3"/>
    <w:basedOn w:val="Heading1"/>
    <w:next w:val="Normal"/>
    <w:link w:val="Heading3Char"/>
    <w:qFormat/>
    <w:rsid w:val="00A626E0"/>
    <w:pPr>
      <w:spacing w:before="200"/>
      <w:outlineLvl w:val="2"/>
    </w:pPr>
    <w:rPr>
      <w:sz w:val="22"/>
      <w:szCs w:val="22"/>
    </w:rPr>
  </w:style>
  <w:style w:type="paragraph" w:styleId="Heading4">
    <w:name w:val="heading 4"/>
    <w:basedOn w:val="Heading3"/>
    <w:next w:val="Normal"/>
    <w:link w:val="Heading4Char"/>
    <w:qFormat/>
    <w:rsid w:val="00A626E0"/>
    <w:pPr>
      <w:outlineLvl w:val="3"/>
    </w:pPr>
  </w:style>
  <w:style w:type="paragraph" w:styleId="Heading5">
    <w:name w:val="heading 5"/>
    <w:basedOn w:val="Heading4"/>
    <w:next w:val="Normal"/>
    <w:link w:val="Heading5Char"/>
    <w:qFormat/>
    <w:rsid w:val="00057CBE"/>
    <w:pPr>
      <w:outlineLvl w:val="4"/>
    </w:pPr>
  </w:style>
  <w:style w:type="paragraph" w:styleId="Heading6">
    <w:name w:val="heading 6"/>
    <w:basedOn w:val="Heading4"/>
    <w:next w:val="Normal"/>
    <w:link w:val="Heading6Char"/>
    <w:qFormat/>
    <w:rsid w:val="00057CBE"/>
    <w:pPr>
      <w:outlineLvl w:val="5"/>
    </w:pPr>
  </w:style>
  <w:style w:type="paragraph" w:styleId="Heading7">
    <w:name w:val="heading 7"/>
    <w:basedOn w:val="Heading4"/>
    <w:next w:val="Normal"/>
    <w:link w:val="Heading7Char"/>
    <w:qFormat/>
    <w:rsid w:val="00057CBE"/>
    <w:pPr>
      <w:ind w:left="1701" w:hanging="1701"/>
      <w:outlineLvl w:val="6"/>
    </w:pPr>
  </w:style>
  <w:style w:type="paragraph" w:styleId="Heading8">
    <w:name w:val="heading 8"/>
    <w:basedOn w:val="Heading4"/>
    <w:next w:val="Normal"/>
    <w:link w:val="Heading8Char"/>
    <w:qFormat/>
    <w:rsid w:val="00057CBE"/>
    <w:pPr>
      <w:ind w:left="1701" w:hanging="1701"/>
      <w:outlineLvl w:val="7"/>
    </w:pPr>
  </w:style>
  <w:style w:type="paragraph" w:styleId="Heading9">
    <w:name w:val="heading 9"/>
    <w:basedOn w:val="Heading4"/>
    <w:next w:val="Normal"/>
    <w:link w:val="Heading9Char"/>
    <w:qFormat/>
    <w:rsid w:val="00057CBE"/>
    <w:pPr>
      <w:ind w:left="1701" w:hanging="1701"/>
      <w:outlineLvl w:val="8"/>
    </w:pPr>
    <w:rPr>
      <w:position w:val="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626E0"/>
    <w:rPr>
      <w:rFonts w:ascii="Dubai" w:hAnsi="Dubai" w:cs="Dubai"/>
      <w:b/>
      <w:bCs/>
      <w:sz w:val="26"/>
      <w:szCs w:val="26"/>
      <w:lang w:val="en-GB" w:eastAsia="en-US" w:bidi="ar-EG"/>
    </w:rPr>
  </w:style>
  <w:style w:type="character" w:customStyle="1" w:styleId="Heading2Char">
    <w:name w:val="Heading 2 Char"/>
    <w:basedOn w:val="DefaultParagraphFont"/>
    <w:link w:val="Heading2"/>
    <w:rsid w:val="00A626E0"/>
    <w:rPr>
      <w:rFonts w:ascii="Dubai" w:hAnsi="Dubai" w:cs="Dubai"/>
      <w:b/>
      <w:bCs/>
      <w:position w:val="2"/>
      <w:sz w:val="24"/>
      <w:szCs w:val="24"/>
      <w:lang w:val="en-GB" w:eastAsia="en-US" w:bidi="ar-EG"/>
    </w:rPr>
  </w:style>
  <w:style w:type="character" w:customStyle="1" w:styleId="Heading3Char">
    <w:name w:val="Heading 3 Char"/>
    <w:basedOn w:val="Heading1Char"/>
    <w:link w:val="Heading3"/>
    <w:rsid w:val="00A626E0"/>
    <w:rPr>
      <w:rFonts w:ascii="Dubai" w:hAnsi="Dubai" w:cs="Dubai"/>
      <w:b/>
      <w:bCs/>
      <w:sz w:val="22"/>
      <w:szCs w:val="22"/>
      <w:lang w:val="en-GB" w:eastAsia="en-US" w:bidi="ar-EG"/>
    </w:rPr>
  </w:style>
  <w:style w:type="character" w:customStyle="1" w:styleId="Heading4Char">
    <w:name w:val="Heading 4 Char"/>
    <w:basedOn w:val="Heading3Char"/>
    <w:link w:val="Heading4"/>
    <w:rsid w:val="00A626E0"/>
    <w:rPr>
      <w:rFonts w:ascii="Dubai" w:hAnsi="Dubai" w:cs="Dubai"/>
      <w:b/>
      <w:bCs/>
      <w:sz w:val="22"/>
      <w:szCs w:val="22"/>
      <w:lang w:val="en-GB" w:eastAsia="en-US" w:bidi="ar-EG"/>
    </w:rPr>
  </w:style>
  <w:style w:type="character" w:customStyle="1" w:styleId="Heading5Char">
    <w:name w:val="Heading 5 Char"/>
    <w:basedOn w:val="Heading4Char"/>
    <w:link w:val="Heading5"/>
    <w:uiPriority w:val="99"/>
    <w:rsid w:val="00057CBE"/>
    <w:rPr>
      <w:rFonts w:ascii="Calibri" w:hAnsi="Calibri" w:cs="Traditional Arabic"/>
      <w:b/>
      <w:bCs/>
      <w:sz w:val="22"/>
      <w:szCs w:val="30"/>
      <w:lang w:val="en-GB" w:eastAsia="en-US" w:bidi="ar-EG"/>
    </w:rPr>
  </w:style>
  <w:style w:type="character" w:customStyle="1" w:styleId="Heading6Char">
    <w:name w:val="Heading 6 Char"/>
    <w:basedOn w:val="Heading4Char"/>
    <w:link w:val="Heading6"/>
    <w:uiPriority w:val="99"/>
    <w:rsid w:val="00057CBE"/>
    <w:rPr>
      <w:rFonts w:ascii="Calibri" w:hAnsi="Calibri" w:cs="Traditional Arabic"/>
      <w:b/>
      <w:bCs/>
      <w:sz w:val="22"/>
      <w:szCs w:val="30"/>
      <w:lang w:val="en-GB" w:eastAsia="en-US" w:bidi="ar-EG"/>
    </w:rPr>
  </w:style>
  <w:style w:type="character" w:customStyle="1" w:styleId="Heading7Char">
    <w:name w:val="Heading 7 Char"/>
    <w:basedOn w:val="Heading4Char"/>
    <w:link w:val="Heading7"/>
    <w:uiPriority w:val="99"/>
    <w:rsid w:val="00057CBE"/>
    <w:rPr>
      <w:rFonts w:ascii="Calibri" w:hAnsi="Calibri" w:cs="Traditional Arabic"/>
      <w:b/>
      <w:bCs/>
      <w:sz w:val="22"/>
      <w:szCs w:val="30"/>
      <w:lang w:val="en-GB" w:eastAsia="en-US" w:bidi="ar-EG"/>
    </w:rPr>
  </w:style>
  <w:style w:type="character" w:customStyle="1" w:styleId="Heading8Char">
    <w:name w:val="Heading 8 Char"/>
    <w:basedOn w:val="Heading4Char"/>
    <w:link w:val="Heading8"/>
    <w:uiPriority w:val="99"/>
    <w:rsid w:val="00057CBE"/>
    <w:rPr>
      <w:rFonts w:ascii="Calibri" w:hAnsi="Calibri" w:cs="Traditional Arabic"/>
      <w:b/>
      <w:bCs/>
      <w:sz w:val="22"/>
      <w:szCs w:val="30"/>
      <w:lang w:val="en-GB" w:eastAsia="en-US" w:bidi="ar-EG"/>
    </w:rPr>
  </w:style>
  <w:style w:type="character" w:customStyle="1" w:styleId="Heading9Char">
    <w:name w:val="Heading 9 Char"/>
    <w:basedOn w:val="DefaultParagraphFont"/>
    <w:link w:val="Heading9"/>
    <w:uiPriority w:val="99"/>
    <w:rsid w:val="00650A04"/>
    <w:rPr>
      <w:rFonts w:ascii="Calibri" w:hAnsi="Calibri" w:cs="Traditional Arabic"/>
      <w:b/>
      <w:bCs/>
      <w:position w:val="2"/>
      <w:sz w:val="22"/>
      <w:szCs w:val="30"/>
      <w:lang w:val="en-GB" w:eastAsia="en-US" w:bidi="ar-EG"/>
    </w:rPr>
  </w:style>
  <w:style w:type="paragraph" w:styleId="TOC8">
    <w:name w:val="toc 8"/>
    <w:basedOn w:val="Normal"/>
    <w:next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TOC2"/>
    <w:next w:val="Normal"/>
    <w:rsid w:val="00057CBE"/>
    <w:pPr>
      <w:tabs>
        <w:tab w:val="left" w:pos="8789"/>
      </w:tabs>
    </w:pPr>
  </w:style>
  <w:style w:type="paragraph" w:styleId="TOC2">
    <w:name w:val="toc 2"/>
    <w:basedOn w:val="TOC1"/>
    <w:next w:val="Normal"/>
    <w:rsid w:val="00057CBE"/>
    <w:pPr>
      <w:spacing w:before="60"/>
    </w:pPr>
  </w:style>
  <w:style w:type="paragraph" w:styleId="TOC1">
    <w:name w:val="toc 1"/>
    <w:basedOn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3">
    <w:name w:val="toc 3"/>
    <w:basedOn w:val="TOC1"/>
    <w:next w:val="Normal"/>
    <w:rsid w:val="00057CBE"/>
    <w:pPr>
      <w:spacing w:before="60"/>
    </w:pPr>
  </w:style>
  <w:style w:type="paragraph" w:styleId="Header">
    <w:name w:val="header"/>
    <w:link w:val="HeaderChar"/>
    <w:rsid w:val="00057CBE"/>
    <w:pPr>
      <w:jc w:val="center"/>
    </w:pPr>
    <w:rPr>
      <w:rFonts w:ascii="Times New Roman" w:hAnsi="Times New Roman"/>
      <w:sz w:val="18"/>
      <w:szCs w:val="18"/>
      <w:lang w:val="en-GB" w:eastAsia="en-US"/>
    </w:rPr>
  </w:style>
  <w:style w:type="character" w:customStyle="1" w:styleId="HeaderChar">
    <w:name w:val="Header Char"/>
    <w:basedOn w:val="DefaultParagraphFont"/>
    <w:link w:val="Header"/>
    <w:uiPriority w:val="99"/>
    <w:rsid w:val="003C42DE"/>
    <w:rPr>
      <w:rFonts w:ascii="Times New Roman" w:hAnsi="Times New Roman"/>
      <w:sz w:val="18"/>
      <w:szCs w:val="18"/>
      <w:lang w:val="en-GB" w:eastAsia="en-US"/>
    </w:rPr>
  </w:style>
  <w:style w:type="paragraph" w:customStyle="1" w:styleId="Tablelegend">
    <w:name w:val="Table_legend"/>
    <w:basedOn w:val="Tabletext"/>
    <w:rsid w:val="00A626E0"/>
    <w:pPr>
      <w:spacing w:before="120"/>
    </w:pPr>
  </w:style>
  <w:style w:type="paragraph" w:customStyle="1" w:styleId="Tabletext">
    <w:name w:val="Table_text"/>
    <w:basedOn w:val="Normal"/>
    <w:qFormat/>
    <w:rsid w:val="00537938"/>
    <w:pPr>
      <w:tabs>
        <w:tab w:val="clear" w:pos="567"/>
        <w:tab w:val="clear" w:pos="1134"/>
        <w:tab w:val="clear" w:pos="1701"/>
        <w:tab w:val="clear" w:pos="2268"/>
        <w:tab w:val="clear" w:pos="2835"/>
      </w:tabs>
      <w:spacing w:before="60" w:after="60" w:line="260" w:lineRule="exact"/>
    </w:pPr>
    <w:rPr>
      <w:position w:val="2"/>
      <w:sz w:val="20"/>
      <w:szCs w:val="20"/>
    </w:rPr>
  </w:style>
  <w:style w:type="paragraph" w:customStyle="1" w:styleId="Part">
    <w:name w:val="Part"/>
    <w:basedOn w:val="Normal"/>
    <w:next w:val="Normal"/>
    <w:rsid w:val="00A626E0"/>
    <w:pPr>
      <w:tabs>
        <w:tab w:val="clear" w:pos="567"/>
        <w:tab w:val="clear" w:pos="1134"/>
        <w:tab w:val="clear" w:pos="1701"/>
        <w:tab w:val="clear" w:pos="2268"/>
        <w:tab w:val="clear" w:pos="2835"/>
      </w:tabs>
      <w:bidi w:val="0"/>
      <w:spacing w:before="600"/>
      <w:jc w:val="center"/>
    </w:pPr>
    <w:rPr>
      <w:caps/>
      <w:sz w:val="28"/>
      <w:szCs w:val="28"/>
      <w:lang w:bidi="ar-SA"/>
    </w:rPr>
  </w:style>
  <w:style w:type="paragraph" w:customStyle="1" w:styleId="TableNo">
    <w:name w:val="Table_No"/>
    <w:basedOn w:val="Normal"/>
    <w:next w:val="Normal"/>
    <w:qFormat/>
    <w:rsid w:val="00A626E0"/>
    <w:pPr>
      <w:keepNext/>
      <w:spacing w:before="240" w:after="120"/>
      <w:jc w:val="center"/>
    </w:pPr>
    <w:rPr>
      <w:caps/>
      <w:position w:val="2"/>
    </w:rPr>
  </w:style>
  <w:style w:type="paragraph" w:customStyle="1" w:styleId="enumlev1">
    <w:name w:val="enumlev1"/>
    <w:basedOn w:val="Normal"/>
    <w:link w:val="enumlev1Char"/>
    <w:qFormat/>
    <w:rsid w:val="00A626E0"/>
    <w:pPr>
      <w:spacing w:before="80"/>
      <w:ind w:left="567" w:hanging="567"/>
    </w:pPr>
  </w:style>
  <w:style w:type="character" w:customStyle="1" w:styleId="enumlev1Char">
    <w:name w:val="enumlev1 Char"/>
    <w:basedOn w:val="DefaultParagraphFont"/>
    <w:link w:val="enumlev1"/>
    <w:rsid w:val="00A626E0"/>
    <w:rPr>
      <w:rFonts w:ascii="Dubai" w:hAnsi="Dubai" w:cs="Dubai"/>
      <w:sz w:val="22"/>
      <w:szCs w:val="22"/>
      <w:lang w:val="en-GB" w:eastAsia="en-US" w:bidi="ar-EG"/>
    </w:rPr>
  </w:style>
  <w:style w:type="paragraph" w:customStyle="1" w:styleId="enumlev2">
    <w:name w:val="enumlev2"/>
    <w:basedOn w:val="enumlev1"/>
    <w:link w:val="enumlev2Char"/>
    <w:qFormat/>
    <w:rsid w:val="00AB372F"/>
    <w:pPr>
      <w:ind w:left="1134"/>
    </w:pPr>
  </w:style>
  <w:style w:type="character" w:customStyle="1" w:styleId="enumlev2Char">
    <w:name w:val="enumlev2 Char"/>
    <w:basedOn w:val="enumlev1Char"/>
    <w:link w:val="enumlev2"/>
    <w:rsid w:val="00AB372F"/>
    <w:rPr>
      <w:rFonts w:ascii="Calibri" w:hAnsi="Calibri" w:cs="Traditional Arabic"/>
      <w:sz w:val="22"/>
      <w:szCs w:val="30"/>
      <w:lang w:val="en-GB" w:eastAsia="en-US" w:bidi="ar-EG"/>
    </w:rPr>
  </w:style>
  <w:style w:type="paragraph" w:customStyle="1" w:styleId="enumlev3">
    <w:name w:val="enumlev3"/>
    <w:basedOn w:val="enumlev2"/>
    <w:link w:val="enumlev3Char"/>
    <w:qFormat/>
    <w:rsid w:val="00AB372F"/>
    <w:pPr>
      <w:ind w:left="1701"/>
    </w:pPr>
  </w:style>
  <w:style w:type="character" w:customStyle="1" w:styleId="enumlev3Char">
    <w:name w:val="enumlev3 Char"/>
    <w:basedOn w:val="enumlev2Char"/>
    <w:link w:val="enumlev3"/>
    <w:rsid w:val="00AB372F"/>
    <w:rPr>
      <w:rFonts w:ascii="Calibri" w:hAnsi="Calibri" w:cs="Traditional Arabic"/>
      <w:sz w:val="22"/>
      <w:szCs w:val="30"/>
      <w:lang w:val="en-GB" w:eastAsia="en-US" w:bidi="ar-EG"/>
    </w:rPr>
  </w:style>
  <w:style w:type="paragraph" w:customStyle="1" w:styleId="Tablehead">
    <w:name w:val="Table_head"/>
    <w:basedOn w:val="Tabletext"/>
    <w:qFormat/>
    <w:rsid w:val="00A626E0"/>
    <w:pPr>
      <w:spacing w:before="80" w:after="80"/>
      <w:jc w:val="center"/>
    </w:pPr>
    <w:rPr>
      <w:b/>
      <w:bCs/>
    </w:rPr>
  </w:style>
  <w:style w:type="paragraph" w:customStyle="1" w:styleId="Normalaftertitle">
    <w:name w:val="Normal after title"/>
    <w:basedOn w:val="Normal"/>
    <w:next w:val="Normal"/>
    <w:qFormat/>
    <w:rsid w:val="00A626E0"/>
    <w:pPr>
      <w:tabs>
        <w:tab w:val="clear" w:pos="567"/>
        <w:tab w:val="clear" w:pos="1701"/>
        <w:tab w:val="clear" w:pos="2835"/>
        <w:tab w:val="left" w:pos="1871"/>
      </w:tabs>
      <w:overflowPunct/>
      <w:autoSpaceDE/>
      <w:autoSpaceDN/>
      <w:adjustRightInd/>
      <w:spacing w:before="360"/>
      <w:textAlignment w:val="auto"/>
    </w:pPr>
    <w:rPr>
      <w:snapToGrid w:val="0"/>
      <w:lang w:val="en-US"/>
    </w:rPr>
  </w:style>
  <w:style w:type="character" w:styleId="FootnoteReference">
    <w:name w:val="footnote reference"/>
    <w:basedOn w:val="DefaultParagraphFont"/>
    <w:rsid w:val="00DF3173"/>
    <w:rPr>
      <w:rFonts w:ascii="Dubai" w:hAnsi="Dubai" w:cs="Dubai"/>
      <w:position w:val="6"/>
      <w:sz w:val="18"/>
      <w:szCs w:val="18"/>
      <w:lang w:val="en-GB"/>
    </w:rPr>
  </w:style>
  <w:style w:type="paragraph" w:customStyle="1" w:styleId="DecNo">
    <w:name w:val="Dec_No"/>
    <w:basedOn w:val="ResNo"/>
    <w:next w:val="Normal"/>
    <w:qFormat/>
    <w:rsid w:val="00A626E0"/>
  </w:style>
  <w:style w:type="paragraph" w:customStyle="1" w:styleId="Annexref">
    <w:name w:val="Annex_ref"/>
    <w:basedOn w:val="Normal"/>
    <w:next w:val="Normal"/>
    <w:rsid w:val="00057CBE"/>
    <w:pPr>
      <w:jc w:val="center"/>
    </w:pPr>
  </w:style>
  <w:style w:type="paragraph" w:customStyle="1" w:styleId="AnnexNoS2">
    <w:name w:val="Annex_No_S2"/>
    <w:basedOn w:val="AppendixNoS2"/>
    <w:next w:val="Normal"/>
    <w:qFormat/>
    <w:rsid w:val="003A0ECA"/>
    <w:pPr>
      <w:spacing w:before="720"/>
    </w:pPr>
  </w:style>
  <w:style w:type="paragraph" w:customStyle="1" w:styleId="AppendixNoS2">
    <w:name w:val="Appendix_No_S2"/>
    <w:basedOn w:val="SectionNoS2"/>
    <w:next w:val="Normal"/>
    <w:rsid w:val="00CA65A0"/>
    <w:pPr>
      <w:spacing w:before="300" w:after="0" w:line="240" w:lineRule="exact"/>
    </w:pPr>
  </w:style>
  <w:style w:type="paragraph" w:customStyle="1" w:styleId="SectionNoS2">
    <w:name w:val="Section_No_S2"/>
    <w:basedOn w:val="Normal"/>
    <w:qFormat/>
    <w:rsid w:val="00B40192"/>
    <w:pPr>
      <w:keepNext/>
      <w:keepLines/>
      <w:tabs>
        <w:tab w:val="clear" w:pos="567"/>
        <w:tab w:val="clear" w:pos="1134"/>
        <w:tab w:val="clear" w:pos="1701"/>
        <w:tab w:val="clear" w:pos="2268"/>
        <w:tab w:val="clear" w:pos="2835"/>
      </w:tabs>
      <w:spacing w:before="100" w:after="80" w:line="260" w:lineRule="exact"/>
      <w:jc w:val="left"/>
    </w:pPr>
    <w:rPr>
      <w:b/>
      <w:bCs/>
      <w:lang w:val="en-US" w:bidi="ar-SA"/>
    </w:rPr>
  </w:style>
  <w:style w:type="paragraph" w:customStyle="1" w:styleId="AnnexrefS2">
    <w:name w:val="Annex_ref_S2"/>
    <w:basedOn w:val="AppendixrefS2"/>
    <w:next w:val="Normal"/>
    <w:qFormat/>
    <w:rsid w:val="003E018F"/>
  </w:style>
  <w:style w:type="paragraph" w:customStyle="1" w:styleId="AppendixrefS2">
    <w:name w:val="Appendix_ref_S2"/>
    <w:basedOn w:val="Appendixref"/>
    <w:next w:val="AnnextitleS2"/>
    <w:rsid w:val="00F5039E"/>
    <w:pPr>
      <w:tabs>
        <w:tab w:val="clear" w:pos="567"/>
        <w:tab w:val="clear" w:pos="1134"/>
        <w:tab w:val="clear" w:pos="1701"/>
        <w:tab w:val="clear" w:pos="2268"/>
        <w:tab w:val="clear" w:pos="2835"/>
        <w:tab w:val="left" w:pos="851"/>
      </w:tabs>
      <w:jc w:val="left"/>
    </w:pPr>
    <w:rPr>
      <w:rFonts w:asciiTheme="minorHAnsi" w:hAnsiTheme="minorHAnsi"/>
      <w:b/>
      <w:bCs/>
    </w:rPr>
  </w:style>
  <w:style w:type="paragraph" w:customStyle="1" w:styleId="Appendixref">
    <w:name w:val="Appendix_ref"/>
    <w:basedOn w:val="Annexref"/>
    <w:next w:val="Normal"/>
    <w:rsid w:val="00057CBE"/>
  </w:style>
  <w:style w:type="paragraph" w:customStyle="1" w:styleId="AnnextitleS2">
    <w:name w:val="Annex_title_S2"/>
    <w:basedOn w:val="Normal"/>
    <w:next w:val="Normal"/>
    <w:rsid w:val="00B40192"/>
    <w:pPr>
      <w:keepNext/>
      <w:keepLines/>
      <w:tabs>
        <w:tab w:val="clear" w:pos="567"/>
        <w:tab w:val="clear" w:pos="1134"/>
        <w:tab w:val="clear" w:pos="1701"/>
        <w:tab w:val="clear" w:pos="2268"/>
        <w:tab w:val="clear" w:pos="2835"/>
      </w:tabs>
      <w:spacing w:before="240" w:after="240" w:line="280" w:lineRule="exact"/>
      <w:jc w:val="left"/>
    </w:pPr>
    <w:rPr>
      <w:b/>
      <w:bCs/>
      <w:lang w:val="en-US" w:bidi="ar-SA"/>
    </w:rPr>
  </w:style>
  <w:style w:type="paragraph" w:customStyle="1" w:styleId="Dectitle">
    <w:name w:val="Dec_title"/>
    <w:basedOn w:val="Restitle"/>
    <w:qFormat/>
    <w:rsid w:val="00A626E0"/>
    <w:pPr>
      <w:tabs>
        <w:tab w:val="clear" w:pos="567"/>
        <w:tab w:val="clear" w:pos="1134"/>
        <w:tab w:val="clear" w:pos="1701"/>
        <w:tab w:val="clear" w:pos="2268"/>
        <w:tab w:val="clear" w:pos="2835"/>
      </w:tabs>
      <w:overflowPunct/>
      <w:autoSpaceDE/>
      <w:autoSpaceDN/>
      <w:adjustRightInd/>
      <w:textAlignment w:val="auto"/>
    </w:pPr>
    <w:rPr>
      <w:w w:val="125"/>
      <w:position w:val="6"/>
    </w:rPr>
  </w:style>
  <w:style w:type="paragraph" w:customStyle="1" w:styleId="enumlev1S2">
    <w:name w:val="enumlev1_S2"/>
    <w:basedOn w:val="Normal"/>
    <w:link w:val="enumlev1S2Char"/>
    <w:autoRedefine/>
    <w:qFormat/>
    <w:rsid w:val="00A626E0"/>
    <w:pPr>
      <w:spacing w:before="80"/>
    </w:pPr>
    <w:rPr>
      <w:b/>
      <w:bCs/>
    </w:rPr>
  </w:style>
  <w:style w:type="character" w:customStyle="1" w:styleId="enumlev1S2Char">
    <w:name w:val="enumlev1_S2 Char"/>
    <w:basedOn w:val="enumlev1Char"/>
    <w:link w:val="enumlev1S2"/>
    <w:rsid w:val="00A626E0"/>
    <w:rPr>
      <w:rFonts w:ascii="Dubai" w:hAnsi="Dubai" w:cs="Dubai"/>
      <w:b/>
      <w:bCs/>
      <w:sz w:val="22"/>
      <w:szCs w:val="22"/>
      <w:lang w:val="en-GB" w:eastAsia="en-US" w:bidi="ar-EG"/>
    </w:rPr>
  </w:style>
  <w:style w:type="paragraph" w:customStyle="1" w:styleId="ArtNo">
    <w:name w:val="Art_No"/>
    <w:basedOn w:val="Normal"/>
    <w:next w:val="Normal"/>
    <w:link w:val="ArtNoChar"/>
    <w:qFormat/>
    <w:rsid w:val="003A0ECA"/>
    <w:pPr>
      <w:keepNext/>
      <w:keepLines/>
      <w:tabs>
        <w:tab w:val="clear" w:pos="567"/>
        <w:tab w:val="clear" w:pos="1134"/>
        <w:tab w:val="clear" w:pos="1701"/>
        <w:tab w:val="clear" w:pos="2268"/>
        <w:tab w:val="clear" w:pos="2835"/>
      </w:tabs>
      <w:spacing w:before="360" w:after="120"/>
      <w:jc w:val="center"/>
    </w:pPr>
    <w:rPr>
      <w:sz w:val="28"/>
      <w:szCs w:val="28"/>
    </w:rPr>
  </w:style>
  <w:style w:type="character" w:customStyle="1" w:styleId="ArtNoChar">
    <w:name w:val="Art_No Char"/>
    <w:basedOn w:val="DefaultParagraphFont"/>
    <w:link w:val="ArtNo"/>
    <w:rsid w:val="003A0ECA"/>
    <w:rPr>
      <w:rFonts w:ascii="Dubai" w:hAnsi="Dubai" w:cs="Dubai"/>
      <w:sz w:val="28"/>
      <w:szCs w:val="28"/>
      <w:lang w:val="en-GB" w:eastAsia="en-US" w:bidi="ar-EG"/>
    </w:rPr>
  </w:style>
  <w:style w:type="paragraph" w:customStyle="1" w:styleId="Reftitle">
    <w:name w:val="Ref_title"/>
    <w:basedOn w:val="Normal"/>
    <w:next w:val="Reftext"/>
    <w:rsid w:val="00A626E0"/>
    <w:pPr>
      <w:spacing w:before="480"/>
      <w:jc w:val="center"/>
    </w:pPr>
    <w:rPr>
      <w:caps/>
      <w:sz w:val="28"/>
      <w:szCs w:val="28"/>
    </w:rPr>
  </w:style>
  <w:style w:type="paragraph" w:customStyle="1" w:styleId="Reftext">
    <w:name w:val="Ref_text"/>
    <w:basedOn w:val="Normal"/>
    <w:rsid w:val="00057CBE"/>
    <w:pPr>
      <w:ind w:left="567" w:hanging="567"/>
    </w:pPr>
  </w:style>
  <w:style w:type="paragraph" w:customStyle="1" w:styleId="Rectitle">
    <w:name w:val="Rec_title"/>
    <w:basedOn w:val="Restitle"/>
    <w:next w:val="Heading1"/>
    <w:link w:val="RectitleChar"/>
    <w:rsid w:val="00A626E0"/>
  </w:style>
  <w:style w:type="character" w:customStyle="1" w:styleId="RectitleChar">
    <w:name w:val="Rec_title Char"/>
    <w:basedOn w:val="DefaultParagraphFont"/>
    <w:link w:val="Rectitle"/>
    <w:rsid w:val="00A626E0"/>
    <w:rPr>
      <w:rFonts w:ascii="Dubai" w:hAnsi="Dubai" w:cs="Dubai"/>
      <w:b/>
      <w:bCs/>
      <w:sz w:val="28"/>
      <w:szCs w:val="28"/>
      <w:lang w:eastAsia="en-US"/>
    </w:rPr>
  </w:style>
  <w:style w:type="paragraph" w:customStyle="1" w:styleId="Call">
    <w:name w:val="Call"/>
    <w:basedOn w:val="Normal"/>
    <w:next w:val="Normal"/>
    <w:link w:val="CallChar"/>
    <w:autoRedefine/>
    <w:qFormat/>
    <w:rsid w:val="006F0284"/>
    <w:pPr>
      <w:keepNext/>
      <w:keepLines/>
      <w:tabs>
        <w:tab w:val="clear" w:pos="1134"/>
        <w:tab w:val="clear" w:pos="1701"/>
        <w:tab w:val="clear" w:pos="2268"/>
        <w:tab w:val="clear" w:pos="2835"/>
      </w:tabs>
      <w:spacing w:before="160"/>
      <w:ind w:left="567"/>
    </w:pPr>
    <w:rPr>
      <w:i/>
      <w:iCs/>
    </w:rPr>
  </w:style>
  <w:style w:type="character" w:customStyle="1" w:styleId="CallChar">
    <w:name w:val="Call Char"/>
    <w:basedOn w:val="DefaultParagraphFont"/>
    <w:link w:val="Call"/>
    <w:locked/>
    <w:rsid w:val="006F0284"/>
    <w:rPr>
      <w:rFonts w:ascii="Dubai" w:hAnsi="Dubai" w:cs="Dubai"/>
      <w:i/>
      <w:iCs/>
      <w:sz w:val="22"/>
      <w:szCs w:val="22"/>
      <w:lang w:val="en-GB" w:eastAsia="en-US" w:bidi="ar-EG"/>
    </w:rPr>
  </w:style>
  <w:style w:type="paragraph" w:customStyle="1" w:styleId="RecNo">
    <w:name w:val="Rec_No"/>
    <w:basedOn w:val="Normal"/>
    <w:next w:val="Normal"/>
    <w:rsid w:val="00A626E0"/>
    <w:pPr>
      <w:keepNext/>
      <w:spacing w:before="720"/>
      <w:jc w:val="center"/>
    </w:pPr>
    <w:rPr>
      <w:sz w:val="28"/>
      <w:szCs w:val="28"/>
    </w:rPr>
  </w:style>
  <w:style w:type="paragraph" w:customStyle="1" w:styleId="toc0">
    <w:name w:val="toc 0"/>
    <w:basedOn w:val="Normal"/>
    <w:next w:val="TOC1"/>
    <w:rsid w:val="00537938"/>
    <w:pPr>
      <w:tabs>
        <w:tab w:val="clear" w:pos="567"/>
        <w:tab w:val="clear" w:pos="1134"/>
        <w:tab w:val="clear" w:pos="1701"/>
        <w:tab w:val="clear" w:pos="2268"/>
        <w:tab w:val="clear" w:pos="2835"/>
        <w:tab w:val="right" w:pos="9781"/>
      </w:tabs>
    </w:pPr>
    <w:rPr>
      <w:b/>
      <w:bCs/>
    </w:rPr>
  </w:style>
  <w:style w:type="paragraph" w:customStyle="1" w:styleId="Note">
    <w:name w:val="Note"/>
    <w:basedOn w:val="Normal"/>
    <w:qFormat/>
    <w:rsid w:val="00A626E0"/>
    <w:pPr>
      <w:tabs>
        <w:tab w:val="clear" w:pos="567"/>
        <w:tab w:val="left" w:pos="851"/>
      </w:tabs>
    </w:pPr>
    <w:rPr>
      <w:sz w:val="20"/>
      <w:szCs w:val="20"/>
      <w:lang w:val="en-US"/>
    </w:rPr>
  </w:style>
  <w:style w:type="paragraph" w:customStyle="1" w:styleId="Title3">
    <w:name w:val="Title 3"/>
    <w:basedOn w:val="Title2"/>
    <w:next w:val="Normal"/>
    <w:rsid w:val="00537938"/>
    <w:rPr>
      <w:lang w:val="en-US"/>
    </w:rPr>
  </w:style>
  <w:style w:type="paragraph" w:customStyle="1" w:styleId="Title2">
    <w:name w:val="Title 2"/>
    <w:basedOn w:val="Normal"/>
    <w:next w:val="Normal"/>
    <w:rsid w:val="00537938"/>
    <w:pPr>
      <w:tabs>
        <w:tab w:val="clear" w:pos="567"/>
        <w:tab w:val="clear" w:pos="1134"/>
        <w:tab w:val="clear" w:pos="1701"/>
        <w:tab w:val="clear" w:pos="2268"/>
        <w:tab w:val="clear" w:pos="2835"/>
        <w:tab w:val="left" w:pos="794"/>
        <w:tab w:val="left" w:pos="1191"/>
        <w:tab w:val="left" w:pos="1588"/>
        <w:tab w:val="left" w:pos="1985"/>
      </w:tabs>
      <w:spacing w:before="240"/>
      <w:jc w:val="center"/>
    </w:pPr>
    <w:rPr>
      <w:w w:val="120"/>
      <w:sz w:val="28"/>
      <w:szCs w:val="28"/>
      <w:lang w:bidi="ar-SA"/>
    </w:rPr>
  </w:style>
  <w:style w:type="paragraph" w:customStyle="1" w:styleId="Source">
    <w:name w:val="Source"/>
    <w:basedOn w:val="Normal"/>
    <w:next w:val="Normal"/>
    <w:rsid w:val="00A626E0"/>
    <w:pPr>
      <w:keepNext/>
      <w:tabs>
        <w:tab w:val="clear" w:pos="567"/>
        <w:tab w:val="clear" w:pos="1134"/>
        <w:tab w:val="clear" w:pos="1701"/>
        <w:tab w:val="clear" w:pos="2268"/>
        <w:tab w:val="clear" w:pos="2835"/>
        <w:tab w:val="left" w:pos="794"/>
        <w:tab w:val="left" w:pos="1191"/>
        <w:tab w:val="left" w:pos="1588"/>
        <w:tab w:val="left" w:pos="1985"/>
      </w:tabs>
      <w:spacing w:before="840" w:after="240"/>
      <w:jc w:val="center"/>
    </w:pPr>
    <w:rPr>
      <w:b/>
      <w:bCs/>
      <w:w w:val="120"/>
      <w:sz w:val="28"/>
      <w:szCs w:val="28"/>
      <w:lang w:val="en-US" w:bidi="ar-SA"/>
    </w:rPr>
  </w:style>
  <w:style w:type="paragraph" w:customStyle="1" w:styleId="Title1">
    <w:name w:val="Title 1"/>
    <w:basedOn w:val="Normal"/>
    <w:next w:val="Normal"/>
    <w:rsid w:val="00537938"/>
    <w:pPr>
      <w:tabs>
        <w:tab w:val="clear" w:pos="567"/>
        <w:tab w:val="clear" w:pos="1134"/>
        <w:tab w:val="clear" w:pos="1701"/>
        <w:tab w:val="clear" w:pos="2268"/>
        <w:tab w:val="clear" w:pos="2835"/>
        <w:tab w:val="left" w:pos="794"/>
        <w:tab w:val="left" w:pos="1191"/>
        <w:tab w:val="left" w:pos="1588"/>
        <w:tab w:val="left" w:pos="1985"/>
      </w:tabs>
      <w:spacing w:before="240"/>
      <w:jc w:val="center"/>
    </w:pPr>
    <w:rPr>
      <w:w w:val="120"/>
      <w:sz w:val="28"/>
      <w:szCs w:val="28"/>
      <w:lang w:val="en-US"/>
    </w:rPr>
  </w:style>
  <w:style w:type="paragraph" w:customStyle="1" w:styleId="Arttitle">
    <w:name w:val="Art_title"/>
    <w:basedOn w:val="Normal"/>
    <w:next w:val="Normal"/>
    <w:link w:val="ArttitleChar"/>
    <w:autoRedefine/>
    <w:qFormat/>
    <w:rsid w:val="003A0ECA"/>
    <w:pPr>
      <w:keepNext/>
      <w:tabs>
        <w:tab w:val="clear" w:pos="567"/>
        <w:tab w:val="clear" w:pos="1134"/>
        <w:tab w:val="clear" w:pos="1701"/>
        <w:tab w:val="clear" w:pos="2268"/>
        <w:tab w:val="clear" w:pos="2835"/>
      </w:tabs>
      <w:spacing w:after="240"/>
      <w:jc w:val="center"/>
    </w:pPr>
    <w:rPr>
      <w:b/>
      <w:bCs/>
      <w:sz w:val="28"/>
      <w:szCs w:val="28"/>
    </w:rPr>
  </w:style>
  <w:style w:type="character" w:customStyle="1" w:styleId="ArttitleChar">
    <w:name w:val="Art_title Char"/>
    <w:basedOn w:val="DefaultParagraphFont"/>
    <w:link w:val="Arttitle"/>
    <w:rsid w:val="003A0ECA"/>
    <w:rPr>
      <w:rFonts w:ascii="Dubai" w:hAnsi="Dubai" w:cs="Dubai"/>
      <w:b/>
      <w:bCs/>
      <w:sz w:val="28"/>
      <w:szCs w:val="28"/>
      <w:lang w:val="en-GB" w:eastAsia="en-US" w:bidi="ar-EG"/>
    </w:rPr>
  </w:style>
  <w:style w:type="paragraph" w:customStyle="1" w:styleId="ChapNo">
    <w:name w:val="Chap_No"/>
    <w:basedOn w:val="ArtNo"/>
    <w:next w:val="Normal"/>
    <w:link w:val="ChapNoChar"/>
    <w:autoRedefine/>
    <w:qFormat/>
    <w:rsid w:val="003A0ECA"/>
  </w:style>
  <w:style w:type="character" w:customStyle="1" w:styleId="ChapNoChar">
    <w:name w:val="Chap_No Char"/>
    <w:basedOn w:val="ArtNoChar"/>
    <w:link w:val="ChapNo"/>
    <w:rsid w:val="003A0ECA"/>
    <w:rPr>
      <w:rFonts w:ascii="Dubai" w:hAnsi="Dubai" w:cs="Dubai"/>
      <w:sz w:val="28"/>
      <w:szCs w:val="28"/>
      <w:lang w:val="en-GB" w:eastAsia="en-US" w:bidi="ar-EG"/>
    </w:rPr>
  </w:style>
  <w:style w:type="paragraph" w:customStyle="1" w:styleId="Chaptitle">
    <w:name w:val="Chap_title"/>
    <w:basedOn w:val="Arttitle"/>
    <w:next w:val="Normal"/>
    <w:rsid w:val="00A626E0"/>
    <w:pPr>
      <w:framePr w:wrap="around" w:hAnchor="text"/>
    </w:pPr>
  </w:style>
  <w:style w:type="paragraph" w:customStyle="1" w:styleId="Reasons">
    <w:name w:val="Reasons"/>
    <w:basedOn w:val="Normal"/>
    <w:link w:val="ReasonsChar"/>
    <w:autoRedefine/>
    <w:qFormat/>
    <w:rsid w:val="00130BDC"/>
  </w:style>
  <w:style w:type="character" w:customStyle="1" w:styleId="ReasonsChar">
    <w:name w:val="Reasons Char"/>
    <w:basedOn w:val="DefaultParagraphFont"/>
    <w:link w:val="Reasons"/>
    <w:rsid w:val="00130BDC"/>
    <w:rPr>
      <w:rFonts w:ascii="Dubai" w:hAnsi="Dubai" w:cs="Dubai"/>
      <w:sz w:val="22"/>
      <w:szCs w:val="22"/>
      <w:lang w:val="en-GB" w:eastAsia="en-US" w:bidi="ar-EG"/>
    </w:rPr>
  </w:style>
  <w:style w:type="paragraph" w:customStyle="1" w:styleId="ResNo">
    <w:name w:val="Res_No"/>
    <w:basedOn w:val="Normal"/>
    <w:next w:val="Normal"/>
    <w:link w:val="ResNoChar"/>
    <w:rsid w:val="00A626E0"/>
    <w:pPr>
      <w:keepNext/>
      <w:spacing w:before="720"/>
      <w:jc w:val="center"/>
    </w:pPr>
    <w:rPr>
      <w:position w:val="2"/>
      <w:sz w:val="28"/>
      <w:szCs w:val="28"/>
      <w:lang w:val="en-US"/>
    </w:rPr>
  </w:style>
  <w:style w:type="character" w:customStyle="1" w:styleId="ResNoChar">
    <w:name w:val="Res_No Char"/>
    <w:basedOn w:val="DefaultParagraphFont"/>
    <w:link w:val="ResNo"/>
    <w:locked/>
    <w:rsid w:val="00A626E0"/>
    <w:rPr>
      <w:rFonts w:ascii="Dubai" w:hAnsi="Dubai" w:cs="Dubai"/>
      <w:position w:val="2"/>
      <w:sz w:val="28"/>
      <w:szCs w:val="28"/>
      <w:lang w:eastAsia="en-US" w:bidi="ar-EG"/>
    </w:rPr>
  </w:style>
  <w:style w:type="paragraph" w:customStyle="1" w:styleId="Restitle">
    <w:name w:val="Res_title"/>
    <w:basedOn w:val="Normal"/>
    <w:next w:val="Normal"/>
    <w:link w:val="RestitleChar"/>
    <w:rsid w:val="00A626E0"/>
    <w:pPr>
      <w:keepNext/>
      <w:spacing w:before="240"/>
      <w:jc w:val="center"/>
    </w:pPr>
    <w:rPr>
      <w:b/>
      <w:bCs/>
      <w:sz w:val="28"/>
      <w:szCs w:val="28"/>
      <w:lang w:val="en-US" w:bidi="ar-SA"/>
    </w:rPr>
  </w:style>
  <w:style w:type="character" w:customStyle="1" w:styleId="RestitleChar">
    <w:name w:val="Res_title Char"/>
    <w:basedOn w:val="DefaultParagraphFont"/>
    <w:link w:val="Restitle"/>
    <w:rsid w:val="00A626E0"/>
    <w:rPr>
      <w:rFonts w:ascii="Dubai" w:hAnsi="Dubai" w:cs="Dubai"/>
      <w:b/>
      <w:bCs/>
      <w:sz w:val="28"/>
      <w:szCs w:val="28"/>
      <w:lang w:eastAsia="en-US"/>
    </w:rPr>
  </w:style>
  <w:style w:type="paragraph" w:customStyle="1" w:styleId="Section1">
    <w:name w:val="Section 1"/>
    <w:basedOn w:val="ChapNo"/>
    <w:next w:val="Normal"/>
    <w:link w:val="Section1Char"/>
    <w:autoRedefine/>
    <w:qFormat/>
    <w:rsid w:val="003915D1"/>
    <w:pPr>
      <w:framePr w:wrap="around" w:hAnchor="text"/>
      <w:spacing w:before="480"/>
    </w:pPr>
  </w:style>
  <w:style w:type="character" w:customStyle="1" w:styleId="Section1Char">
    <w:name w:val="Section 1 Char"/>
    <w:basedOn w:val="ChapNoChar"/>
    <w:link w:val="Section1"/>
    <w:rsid w:val="003915D1"/>
    <w:rPr>
      <w:rFonts w:ascii="Calibri" w:hAnsi="Calibri" w:cs="Traditional Arabic"/>
      <w:sz w:val="28"/>
      <w:szCs w:val="40"/>
      <w:lang w:val="en-GB" w:eastAsia="en-US" w:bidi="ar-EG"/>
    </w:rPr>
  </w:style>
  <w:style w:type="paragraph" w:customStyle="1" w:styleId="Section2">
    <w:name w:val="Section 2"/>
    <w:basedOn w:val="Section1"/>
    <w:next w:val="Normal"/>
    <w:rsid w:val="00A626E0"/>
    <w:pPr>
      <w:framePr w:wrap="around"/>
      <w:spacing w:before="240"/>
    </w:pPr>
    <w:rPr>
      <w:b/>
      <w:bCs/>
      <w:i/>
      <w:iCs/>
      <w:caps/>
      <w:position w:val="2"/>
    </w:rPr>
  </w:style>
  <w:style w:type="paragraph" w:customStyle="1" w:styleId="ArtNoS2">
    <w:name w:val="Art_No_S2"/>
    <w:basedOn w:val="ChaptitleS2"/>
    <w:next w:val="Normal"/>
    <w:rsid w:val="003E018F"/>
    <w:pPr>
      <w:keepNext w:val="0"/>
      <w:framePr w:wrap="around"/>
      <w:spacing w:before="600" w:after="80" w:line="260" w:lineRule="exact"/>
    </w:pPr>
    <w:rPr>
      <w:rFonts w:asciiTheme="minorHAnsi" w:hAnsiTheme="minorHAnsi"/>
    </w:rPr>
  </w:style>
  <w:style w:type="paragraph" w:customStyle="1" w:styleId="ChaptitleS2">
    <w:name w:val="Chap_title_S2"/>
    <w:basedOn w:val="Chaptitle"/>
    <w:next w:val="Normal"/>
    <w:rsid w:val="003E018F"/>
    <w:pPr>
      <w:framePr w:wrap="around"/>
      <w:tabs>
        <w:tab w:val="left" w:pos="851"/>
      </w:tabs>
      <w:spacing w:line="240" w:lineRule="exact"/>
      <w:jc w:val="left"/>
    </w:pPr>
    <w:rPr>
      <w:sz w:val="22"/>
      <w:szCs w:val="30"/>
      <w:lang w:val="en-US" w:bidi="ar-SA"/>
    </w:rPr>
  </w:style>
  <w:style w:type="paragraph" w:customStyle="1" w:styleId="ArttitleS2">
    <w:name w:val="Art_title_S2"/>
    <w:basedOn w:val="ArtNoS2"/>
    <w:next w:val="Normal"/>
    <w:rsid w:val="008A71A0"/>
    <w:pPr>
      <w:keepNext/>
      <w:keepLines/>
      <w:framePr w:wrap="around"/>
      <w:spacing w:before="300" w:after="0" w:line="280" w:lineRule="exact"/>
    </w:pPr>
  </w:style>
  <w:style w:type="paragraph" w:customStyle="1" w:styleId="ChapNoS2">
    <w:name w:val="Chap_No_S2"/>
    <w:basedOn w:val="ChapNo"/>
    <w:next w:val="Normal"/>
    <w:rsid w:val="0022421F"/>
    <w:pPr>
      <w:framePr w:wrap="around" w:hAnchor="text"/>
      <w:tabs>
        <w:tab w:val="left" w:pos="851"/>
      </w:tabs>
      <w:spacing w:after="0"/>
      <w:jc w:val="left"/>
    </w:pPr>
    <w:rPr>
      <w:b/>
      <w:bCs/>
      <w:position w:val="2"/>
      <w:sz w:val="22"/>
      <w:szCs w:val="22"/>
      <w:lang w:val="en-US" w:bidi="ar-SA"/>
    </w:rPr>
  </w:style>
  <w:style w:type="paragraph" w:customStyle="1" w:styleId="enumlev2S2">
    <w:name w:val="enumlev2_S2"/>
    <w:basedOn w:val="enumlev1S2"/>
    <w:link w:val="enumlev2S2Char"/>
    <w:rsid w:val="004E150E"/>
    <w:pPr>
      <w:framePr w:wrap="around" w:hAnchor="text"/>
    </w:pPr>
  </w:style>
  <w:style w:type="character" w:customStyle="1" w:styleId="enumlev2S2Char">
    <w:name w:val="enumlev2_S2 Char"/>
    <w:basedOn w:val="enumlev2Char"/>
    <w:link w:val="enumlev2S2"/>
    <w:uiPriority w:val="99"/>
    <w:rsid w:val="004E150E"/>
    <w:rPr>
      <w:rFonts w:ascii="Times New Roman Bold" w:hAnsi="Times New Roman Bold" w:cs="Traditional Arabic"/>
      <w:b/>
      <w:bCs/>
      <w:sz w:val="22"/>
      <w:szCs w:val="30"/>
      <w:lang w:val="en-GB" w:eastAsia="en-US" w:bidi="ar-EG"/>
    </w:rPr>
  </w:style>
  <w:style w:type="paragraph" w:customStyle="1" w:styleId="enumlev3S2">
    <w:name w:val="enumlev3_S2"/>
    <w:basedOn w:val="enumlev1S2"/>
    <w:rsid w:val="000171F8"/>
    <w:pPr>
      <w:framePr w:wrap="around" w:hAnchor="text"/>
    </w:pPr>
  </w:style>
  <w:style w:type="paragraph" w:customStyle="1" w:styleId="NormalS2">
    <w:name w:val="Normal_S2"/>
    <w:basedOn w:val="Normal"/>
    <w:next w:val="Normal"/>
    <w:autoRedefine/>
    <w:qFormat/>
    <w:rsid w:val="00202773"/>
    <w:pPr>
      <w:jc w:val="left"/>
    </w:pPr>
    <w:rPr>
      <w:b/>
      <w:bCs/>
      <w:lang w:val="en-US"/>
    </w:rPr>
  </w:style>
  <w:style w:type="paragraph" w:customStyle="1" w:styleId="ReasonsS2">
    <w:name w:val="Reasons_S2"/>
    <w:basedOn w:val="Reasons"/>
    <w:rsid w:val="00A626E0"/>
    <w:pPr>
      <w:tabs>
        <w:tab w:val="clear" w:pos="567"/>
        <w:tab w:val="clear" w:pos="1134"/>
        <w:tab w:val="clear" w:pos="1701"/>
        <w:tab w:val="clear" w:pos="2268"/>
        <w:tab w:val="clear" w:pos="2835"/>
        <w:tab w:val="left" w:pos="851"/>
      </w:tabs>
    </w:pPr>
    <w:rPr>
      <w:b/>
      <w:bCs/>
      <w:position w:val="2"/>
      <w:lang w:val="en-US" w:bidi="ar-SA"/>
    </w:rPr>
  </w:style>
  <w:style w:type="paragraph" w:customStyle="1" w:styleId="RecNoS2">
    <w:name w:val="Rec_No_S2"/>
    <w:basedOn w:val="Normal"/>
    <w:next w:val="Normal"/>
    <w:rsid w:val="005F0D0D"/>
    <w:pPr>
      <w:tabs>
        <w:tab w:val="clear" w:pos="567"/>
        <w:tab w:val="clear" w:pos="1134"/>
        <w:tab w:val="clear" w:pos="1701"/>
        <w:tab w:val="clear" w:pos="2268"/>
        <w:tab w:val="clear" w:pos="2835"/>
        <w:tab w:val="left" w:pos="851"/>
      </w:tabs>
      <w:spacing w:before="100" w:after="80" w:line="260" w:lineRule="exact"/>
      <w:jc w:val="left"/>
    </w:pPr>
    <w:rPr>
      <w:rFonts w:asciiTheme="minorHAnsi" w:hAnsiTheme="minorHAnsi"/>
      <w:b/>
      <w:bCs/>
      <w:position w:val="2"/>
      <w:lang w:val="en-US" w:bidi="ar-SA"/>
    </w:rPr>
  </w:style>
  <w:style w:type="paragraph" w:customStyle="1" w:styleId="RectitleS2">
    <w:name w:val="Rec_title_S2"/>
    <w:basedOn w:val="Rectitle"/>
    <w:next w:val="Normal"/>
    <w:link w:val="RectitleS2Char"/>
    <w:rsid w:val="00057CBE"/>
    <w:pPr>
      <w:tabs>
        <w:tab w:val="clear" w:pos="567"/>
        <w:tab w:val="clear" w:pos="1134"/>
        <w:tab w:val="clear" w:pos="1701"/>
        <w:tab w:val="clear" w:pos="2268"/>
        <w:tab w:val="clear" w:pos="2835"/>
        <w:tab w:val="left" w:pos="851"/>
      </w:tabs>
      <w:jc w:val="left"/>
    </w:pPr>
    <w:rPr>
      <w:b w:val="0"/>
      <w:bCs w:val="0"/>
      <w:caps/>
    </w:rPr>
  </w:style>
  <w:style w:type="character" w:customStyle="1" w:styleId="RectitleS2Char">
    <w:name w:val="Rec_title_S2 Char"/>
    <w:basedOn w:val="RectitleChar"/>
    <w:link w:val="RectitleS2"/>
    <w:uiPriority w:val="99"/>
    <w:rsid w:val="00057CBE"/>
    <w:rPr>
      <w:rFonts w:ascii="Times New Roman Bold" w:hAnsi="Times New Roman Bold" w:cs="Traditional Arabic"/>
      <w:b/>
      <w:bCs/>
      <w:caps/>
      <w:position w:val="2"/>
      <w:sz w:val="26"/>
      <w:szCs w:val="36"/>
      <w:lang w:val="en-GB" w:eastAsia="en-US" w:bidi="ar-SA"/>
    </w:rPr>
  </w:style>
  <w:style w:type="paragraph" w:customStyle="1" w:styleId="ReftextS2">
    <w:name w:val="Ref_text_S2"/>
    <w:basedOn w:val="Reftext"/>
    <w:rsid w:val="00057CBE"/>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057CBE"/>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Normal"/>
    <w:next w:val="Normal"/>
    <w:rsid w:val="005F0D0D"/>
    <w:pPr>
      <w:keepNext/>
      <w:keepLines/>
      <w:tabs>
        <w:tab w:val="clear" w:pos="567"/>
        <w:tab w:val="clear" w:pos="1134"/>
        <w:tab w:val="clear" w:pos="1701"/>
        <w:tab w:val="clear" w:pos="2268"/>
        <w:tab w:val="clear" w:pos="2835"/>
        <w:tab w:val="left" w:pos="851"/>
      </w:tabs>
      <w:spacing w:before="100" w:after="80" w:line="260" w:lineRule="exact"/>
      <w:jc w:val="left"/>
    </w:pPr>
    <w:rPr>
      <w:rFonts w:asciiTheme="minorHAnsi" w:hAnsiTheme="minorHAnsi"/>
      <w:b/>
      <w:bCs/>
      <w:position w:val="2"/>
      <w:lang w:val="en-US" w:bidi="ar-SA"/>
    </w:rPr>
  </w:style>
  <w:style w:type="paragraph" w:customStyle="1" w:styleId="Section1S2">
    <w:name w:val="Section 1_S2"/>
    <w:basedOn w:val="Section1"/>
    <w:next w:val="NormalS2"/>
    <w:rsid w:val="0022421F"/>
    <w:pPr>
      <w:framePr w:wrap="around"/>
      <w:tabs>
        <w:tab w:val="left" w:pos="851"/>
      </w:tabs>
      <w:spacing w:after="0" w:line="260" w:lineRule="exact"/>
      <w:jc w:val="left"/>
    </w:pPr>
    <w:rPr>
      <w:rFonts w:asciiTheme="minorHAnsi" w:hAnsiTheme="minorHAnsi"/>
      <w:b/>
      <w:bCs/>
      <w:position w:val="2"/>
      <w:sz w:val="22"/>
      <w:szCs w:val="22"/>
      <w:lang w:bidi="ar-SA"/>
    </w:rPr>
  </w:style>
  <w:style w:type="paragraph" w:customStyle="1" w:styleId="Section2S2">
    <w:name w:val="Section 2_S2"/>
    <w:basedOn w:val="Section2"/>
    <w:next w:val="NormalS2"/>
    <w:rsid w:val="00057CBE"/>
    <w:pPr>
      <w:framePr w:wrap="around"/>
      <w:tabs>
        <w:tab w:val="left" w:pos="851"/>
      </w:tabs>
      <w:jc w:val="left"/>
    </w:pPr>
    <w:rPr>
      <w:sz w:val="24"/>
    </w:rPr>
  </w:style>
  <w:style w:type="paragraph" w:customStyle="1" w:styleId="TableNoS2">
    <w:name w:val="Table_No_S2"/>
    <w:basedOn w:val="TableNo"/>
    <w:next w:val="Normal"/>
    <w:rsid w:val="00057CBE"/>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626E0"/>
    <w:pPr>
      <w:tabs>
        <w:tab w:val="left" w:pos="851"/>
      </w:tabs>
      <w:spacing w:before="80" w:after="40"/>
    </w:pPr>
    <w:rPr>
      <w:b/>
      <w:bCs/>
    </w:rPr>
  </w:style>
  <w:style w:type="paragraph" w:customStyle="1" w:styleId="TabletextS2">
    <w:name w:val="Table_text_S2"/>
    <w:basedOn w:val="Tabletext"/>
    <w:rsid w:val="00A626E0"/>
    <w:pPr>
      <w:tabs>
        <w:tab w:val="left" w:pos="851"/>
      </w:tabs>
    </w:pPr>
    <w:rPr>
      <w:b/>
      <w:bCs/>
    </w:rPr>
  </w:style>
  <w:style w:type="paragraph" w:customStyle="1" w:styleId="Artheading">
    <w:name w:val="Art_heading"/>
    <w:basedOn w:val="Normal"/>
    <w:next w:val="Normal"/>
    <w:link w:val="ArtheadingChar"/>
    <w:rsid w:val="003A0ECA"/>
    <w:pPr>
      <w:tabs>
        <w:tab w:val="clear" w:pos="567"/>
        <w:tab w:val="clear" w:pos="1134"/>
        <w:tab w:val="clear" w:pos="1701"/>
        <w:tab w:val="clear" w:pos="2268"/>
        <w:tab w:val="clear" w:pos="2835"/>
      </w:tabs>
      <w:spacing w:before="480"/>
      <w:jc w:val="center"/>
    </w:pPr>
    <w:rPr>
      <w:b/>
      <w:bCs/>
      <w:sz w:val="24"/>
      <w:szCs w:val="24"/>
    </w:rPr>
  </w:style>
  <w:style w:type="character" w:customStyle="1" w:styleId="ArtheadingChar">
    <w:name w:val="Art_heading Char"/>
    <w:basedOn w:val="DefaultParagraphFont"/>
    <w:link w:val="Artheading"/>
    <w:rsid w:val="003A0ECA"/>
    <w:rPr>
      <w:rFonts w:ascii="Dubai" w:hAnsi="Dubai" w:cs="Dubai"/>
      <w:b/>
      <w:bCs/>
      <w:sz w:val="24"/>
      <w:szCs w:val="24"/>
      <w:lang w:val="en-GB" w:eastAsia="en-US" w:bidi="ar-EG"/>
    </w:rPr>
  </w:style>
  <w:style w:type="paragraph" w:customStyle="1" w:styleId="ArtheadingS2">
    <w:name w:val="Art_heading_S2"/>
    <w:basedOn w:val="Artheading"/>
    <w:next w:val="Normal"/>
    <w:rsid w:val="003A0ECA"/>
    <w:pPr>
      <w:tabs>
        <w:tab w:val="left" w:pos="851"/>
      </w:tabs>
      <w:jc w:val="left"/>
    </w:pPr>
  </w:style>
  <w:style w:type="paragraph" w:customStyle="1" w:styleId="Headingb">
    <w:name w:val="Heading_b"/>
    <w:basedOn w:val="Heading3"/>
    <w:next w:val="Normal"/>
    <w:rsid w:val="00A626E0"/>
    <w:pPr>
      <w:outlineLvl w:val="0"/>
    </w:pPr>
    <w:rPr>
      <w:position w:val="2"/>
      <w:sz w:val="24"/>
      <w:szCs w:val="24"/>
    </w:rPr>
  </w:style>
  <w:style w:type="paragraph" w:customStyle="1" w:styleId="HeadingiS2">
    <w:name w:val="Headingi_S2"/>
    <w:basedOn w:val="Headingi"/>
    <w:next w:val="Normal"/>
    <w:rsid w:val="00A626E0"/>
    <w:pPr>
      <w:tabs>
        <w:tab w:val="clear" w:pos="567"/>
        <w:tab w:val="clear" w:pos="1134"/>
        <w:tab w:val="clear" w:pos="1701"/>
        <w:tab w:val="clear" w:pos="2268"/>
        <w:tab w:val="clear" w:pos="2835"/>
        <w:tab w:val="left" w:pos="851"/>
      </w:tabs>
    </w:pPr>
  </w:style>
  <w:style w:type="paragraph" w:customStyle="1" w:styleId="Headingi">
    <w:name w:val="Heading_i"/>
    <w:basedOn w:val="Heading3"/>
    <w:next w:val="Normal"/>
    <w:qFormat/>
    <w:rsid w:val="00A626E0"/>
    <w:pPr>
      <w:spacing w:before="160"/>
      <w:outlineLvl w:val="0"/>
    </w:pPr>
    <w:rPr>
      <w:b w:val="0"/>
      <w:bCs w:val="0"/>
      <w:i/>
      <w:iCs/>
      <w:position w:val="2"/>
    </w:rPr>
  </w:style>
  <w:style w:type="paragraph" w:customStyle="1" w:styleId="FirstFooter">
    <w:name w:val="FirstFooter"/>
    <w:basedOn w:val="Normal"/>
    <w:link w:val="FirstFooterChar"/>
    <w:rsid w:val="00FE7FCA"/>
    <w:pPr>
      <w:bidi w:val="0"/>
      <w:jc w:val="center"/>
    </w:pPr>
    <w:rPr>
      <w:sz w:val="18"/>
    </w:rPr>
  </w:style>
  <w:style w:type="character" w:customStyle="1" w:styleId="FirstFooterChar">
    <w:name w:val="FirstFooter Char"/>
    <w:basedOn w:val="DefaultParagraphFont"/>
    <w:link w:val="FirstFooter"/>
    <w:uiPriority w:val="99"/>
    <w:rsid w:val="00FE7FCA"/>
    <w:rPr>
      <w:rFonts w:ascii="Calibri" w:eastAsia="SimSun" w:hAnsi="Calibri" w:cs="Traditional Arabic"/>
      <w:sz w:val="18"/>
      <w:szCs w:val="30"/>
      <w:lang w:val="en-GB" w:eastAsia="en-US" w:bidi="ar-EG"/>
    </w:rPr>
  </w:style>
  <w:style w:type="character" w:styleId="PageNumber">
    <w:name w:val="page number"/>
    <w:basedOn w:val="DefaultParagraphFont"/>
    <w:rsid w:val="00057CBE"/>
    <w:rPr>
      <w:rFonts w:ascii="Times New Roman" w:hAnsi="Times New Roman" w:cs="Times New Roman"/>
      <w:color w:val="auto"/>
      <w:sz w:val="18"/>
      <w:szCs w:val="18"/>
      <w:u w:val="none"/>
    </w:rPr>
  </w:style>
  <w:style w:type="character" w:styleId="Hyperlink">
    <w:name w:val="Hyperlink"/>
    <w:basedOn w:val="DefaultParagraphFont"/>
    <w:rsid w:val="00057CBE"/>
    <w:rPr>
      <w:color w:val="0000FF"/>
      <w:u w:val="single"/>
    </w:rPr>
  </w:style>
  <w:style w:type="paragraph" w:styleId="Date">
    <w:name w:val="Date"/>
    <w:basedOn w:val="Normal"/>
    <w:link w:val="DateChar"/>
    <w:uiPriority w:val="99"/>
    <w:rsid w:val="00A626E0"/>
    <w:pPr>
      <w:tabs>
        <w:tab w:val="clear" w:pos="2268"/>
        <w:tab w:val="left" w:pos="1843"/>
        <w:tab w:val="left" w:pos="2269"/>
        <w:tab w:val="left" w:pos="3544"/>
        <w:tab w:val="left" w:pos="3969"/>
      </w:tabs>
      <w:jc w:val="center"/>
    </w:pPr>
    <w:rPr>
      <w:sz w:val="20"/>
      <w:szCs w:val="20"/>
    </w:rPr>
  </w:style>
  <w:style w:type="character" w:customStyle="1" w:styleId="DateChar">
    <w:name w:val="Date Char"/>
    <w:basedOn w:val="DefaultParagraphFont"/>
    <w:link w:val="Date"/>
    <w:uiPriority w:val="99"/>
    <w:rsid w:val="00A626E0"/>
    <w:rPr>
      <w:rFonts w:ascii="Dubai" w:hAnsi="Dubai" w:cs="Dubai"/>
      <w:lang w:val="en-GB" w:eastAsia="en-US" w:bidi="ar-EG"/>
    </w:rPr>
  </w:style>
  <w:style w:type="paragraph" w:customStyle="1" w:styleId="DectitleS2">
    <w:name w:val="Dec_title_S2"/>
    <w:basedOn w:val="Normal"/>
    <w:next w:val="Normal"/>
    <w:qFormat/>
    <w:rsid w:val="00B40192"/>
    <w:pPr>
      <w:tabs>
        <w:tab w:val="clear" w:pos="567"/>
        <w:tab w:val="clear" w:pos="1134"/>
        <w:tab w:val="clear" w:pos="1701"/>
        <w:tab w:val="clear" w:pos="2268"/>
        <w:tab w:val="clear" w:pos="2835"/>
        <w:tab w:val="left" w:pos="851"/>
      </w:tabs>
      <w:bidi w:val="0"/>
      <w:spacing w:before="240" w:after="240" w:line="240" w:lineRule="auto"/>
      <w:jc w:val="left"/>
    </w:pPr>
    <w:rPr>
      <w:rFonts w:cs="Times New Roman"/>
      <w:b/>
      <w:sz w:val="24"/>
      <w:szCs w:val="20"/>
      <w:lang w:bidi="ar-SA"/>
    </w:rPr>
  </w:style>
  <w:style w:type="character" w:styleId="EndnoteReference">
    <w:name w:val="endnote reference"/>
    <w:basedOn w:val="DefaultParagraphFont"/>
    <w:semiHidden/>
    <w:rsid w:val="00057CBE"/>
    <w:rPr>
      <w:vertAlign w:val="superscript"/>
    </w:rPr>
  </w:style>
  <w:style w:type="paragraph" w:customStyle="1" w:styleId="Figurelegend">
    <w:name w:val="Figure_legend"/>
    <w:basedOn w:val="Normal"/>
    <w:rsid w:val="00A626E0"/>
    <w:pPr>
      <w:keepNext/>
      <w:keepLines/>
      <w:tabs>
        <w:tab w:val="clear" w:pos="567"/>
        <w:tab w:val="clear" w:pos="1134"/>
        <w:tab w:val="clear" w:pos="1701"/>
        <w:tab w:val="clear" w:pos="2268"/>
        <w:tab w:val="clear" w:pos="2835"/>
      </w:tabs>
      <w:spacing w:before="60" w:after="60"/>
    </w:pPr>
    <w:rPr>
      <w:sz w:val="20"/>
      <w:szCs w:val="20"/>
    </w:rPr>
  </w:style>
  <w:style w:type="paragraph" w:customStyle="1" w:styleId="Recdate">
    <w:name w:val="Rec_date"/>
    <w:basedOn w:val="Normal"/>
    <w:next w:val="Normal"/>
    <w:rsid w:val="00057CBE"/>
    <w:pPr>
      <w:keepNext/>
      <w:keepLines/>
      <w:jc w:val="right"/>
    </w:pPr>
    <w:rPr>
      <w:i/>
    </w:rPr>
  </w:style>
  <w:style w:type="character" w:customStyle="1" w:styleId="Recdef">
    <w:name w:val="Rec_def"/>
    <w:basedOn w:val="DefaultParagraphFont"/>
    <w:uiPriority w:val="99"/>
    <w:rsid w:val="00F5039E"/>
    <w:rPr>
      <w:rFonts w:asciiTheme="minorHAnsi" w:hAnsiTheme="minorHAnsi"/>
      <w:b/>
    </w:rPr>
  </w:style>
  <w:style w:type="paragraph" w:customStyle="1" w:styleId="Resdate">
    <w:name w:val="Res_date"/>
    <w:basedOn w:val="Recdate"/>
    <w:next w:val="Normal"/>
    <w:rsid w:val="00057CBE"/>
  </w:style>
  <w:style w:type="paragraph" w:customStyle="1" w:styleId="Resref">
    <w:name w:val="Res_ref"/>
    <w:basedOn w:val="Normal"/>
    <w:next w:val="Resdate"/>
    <w:rsid w:val="00353D14"/>
    <w:pPr>
      <w:keepNext/>
      <w:keepLines/>
      <w:jc w:val="center"/>
    </w:pPr>
    <w:rPr>
      <w:i/>
      <w:iCs/>
    </w:rPr>
  </w:style>
  <w:style w:type="paragraph" w:customStyle="1" w:styleId="SectionNo">
    <w:name w:val="Section_No"/>
    <w:basedOn w:val="Normal"/>
    <w:next w:val="Normal"/>
    <w:rsid w:val="00A626E0"/>
    <w:pPr>
      <w:keepNext/>
      <w:spacing w:before="360"/>
      <w:jc w:val="center"/>
    </w:pPr>
    <w:rPr>
      <w:sz w:val="28"/>
      <w:szCs w:val="28"/>
    </w:rPr>
  </w:style>
  <w:style w:type="table" w:styleId="TableGrid">
    <w:name w:val="Table Grid"/>
    <w:basedOn w:val="TableNormal"/>
    <w:uiPriority w:val="59"/>
    <w:rsid w:val="00057CBE"/>
    <w:pPr>
      <w:overflowPunct w:val="0"/>
      <w:autoSpaceDE w:val="0"/>
      <w:autoSpaceDN w:val="0"/>
      <w:bidi/>
      <w:adjustRightInd w:val="0"/>
      <w:spacing w:before="120" w:line="192" w:lineRule="auto"/>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ref">
    <w:name w:val="Table_ref"/>
    <w:basedOn w:val="Normal"/>
    <w:next w:val="Normal"/>
    <w:rsid w:val="00057CBE"/>
    <w:pPr>
      <w:keepNext/>
      <w:spacing w:before="0" w:after="120"/>
      <w:jc w:val="center"/>
    </w:pPr>
  </w:style>
  <w:style w:type="paragraph" w:customStyle="1" w:styleId="Title4">
    <w:name w:val="Title 4"/>
    <w:basedOn w:val="Title3"/>
    <w:next w:val="Heading1"/>
    <w:rsid w:val="00537938"/>
    <w:rPr>
      <w:b/>
      <w:bCs/>
      <w:sz w:val="24"/>
      <w:szCs w:val="24"/>
    </w:rPr>
  </w:style>
  <w:style w:type="paragraph" w:customStyle="1" w:styleId="SectiontitleS2">
    <w:name w:val="Section_title_S2"/>
    <w:basedOn w:val="SectionNoS2"/>
    <w:qFormat/>
    <w:rsid w:val="008A71A0"/>
    <w:pPr>
      <w:spacing w:before="300" w:after="0" w:line="280" w:lineRule="exact"/>
    </w:pPr>
  </w:style>
  <w:style w:type="paragraph" w:customStyle="1" w:styleId="HeadingbS2">
    <w:name w:val="Heading_b_S2"/>
    <w:basedOn w:val="Normal"/>
    <w:uiPriority w:val="99"/>
    <w:qFormat/>
    <w:rsid w:val="00A626E0"/>
    <w:pPr>
      <w:keepNext/>
      <w:keepLines/>
      <w:tabs>
        <w:tab w:val="clear" w:pos="567"/>
        <w:tab w:val="clear" w:pos="1134"/>
        <w:tab w:val="clear" w:pos="1701"/>
        <w:tab w:val="clear" w:pos="2268"/>
        <w:tab w:val="clear" w:pos="2835"/>
        <w:tab w:val="left" w:pos="851"/>
      </w:tabs>
      <w:spacing w:before="200" w:after="40"/>
      <w:outlineLvl w:val="0"/>
    </w:pPr>
    <w:rPr>
      <w:b/>
      <w:bCs/>
      <w:position w:val="2"/>
      <w:lang w:val="en-US"/>
    </w:rPr>
  </w:style>
  <w:style w:type="paragraph" w:customStyle="1" w:styleId="NormalendS2">
    <w:name w:val="Normal_end_S2"/>
    <w:basedOn w:val="Normal"/>
    <w:qFormat/>
    <w:rsid w:val="00A626E0"/>
    <w:rPr>
      <w:lang w:val="en-US" w:eastAsia="zh-CN" w:bidi="ar-SA"/>
    </w:rPr>
  </w:style>
  <w:style w:type="paragraph" w:customStyle="1" w:styleId="Proposal">
    <w:name w:val="Proposal"/>
    <w:basedOn w:val="Normal"/>
    <w:autoRedefine/>
    <w:qFormat/>
    <w:rsid w:val="00A626E0"/>
    <w:pPr>
      <w:tabs>
        <w:tab w:val="clear" w:pos="567"/>
        <w:tab w:val="clear" w:pos="1701"/>
        <w:tab w:val="clear" w:pos="2268"/>
        <w:tab w:val="clear" w:pos="2835"/>
      </w:tabs>
      <w:spacing w:before="240"/>
    </w:pPr>
    <w:rPr>
      <w:b/>
      <w:bCs/>
      <w:lang w:val="en-US" w:bidi="ar-SA"/>
    </w:rPr>
  </w:style>
  <w:style w:type="paragraph" w:customStyle="1" w:styleId="AnnexNo">
    <w:name w:val="Annex_No"/>
    <w:basedOn w:val="Normal"/>
    <w:next w:val="Normal"/>
    <w:link w:val="AnnexNoChar"/>
    <w:rsid w:val="003A0ECA"/>
    <w:pPr>
      <w:spacing w:before="720"/>
      <w:jc w:val="center"/>
    </w:pPr>
    <w:rPr>
      <w:caps/>
      <w:sz w:val="26"/>
      <w:szCs w:val="26"/>
    </w:rPr>
  </w:style>
  <w:style w:type="character" w:customStyle="1" w:styleId="AnnexNoChar">
    <w:name w:val="Annex_No Char"/>
    <w:basedOn w:val="DefaultParagraphFont"/>
    <w:link w:val="AnnexNo"/>
    <w:rsid w:val="003A0ECA"/>
    <w:rPr>
      <w:rFonts w:ascii="Dubai" w:hAnsi="Dubai" w:cs="Dubai"/>
      <w:caps/>
      <w:sz w:val="26"/>
      <w:szCs w:val="26"/>
      <w:lang w:val="en-GB" w:eastAsia="en-US" w:bidi="ar-EG"/>
    </w:rPr>
  </w:style>
  <w:style w:type="paragraph" w:customStyle="1" w:styleId="Annextitle">
    <w:name w:val="Annex_title"/>
    <w:basedOn w:val="Normal"/>
    <w:next w:val="Normal"/>
    <w:link w:val="AnnextitleChar"/>
    <w:rsid w:val="003A0ECA"/>
    <w:pPr>
      <w:spacing w:before="240" w:after="240"/>
      <w:jc w:val="center"/>
    </w:pPr>
    <w:rPr>
      <w:b/>
      <w:bCs/>
      <w:sz w:val="28"/>
      <w:szCs w:val="28"/>
    </w:rPr>
  </w:style>
  <w:style w:type="character" w:customStyle="1" w:styleId="AnnextitleChar">
    <w:name w:val="Annex_title Char"/>
    <w:basedOn w:val="DefaultParagraphFont"/>
    <w:link w:val="Annextitle"/>
    <w:rsid w:val="003A0ECA"/>
    <w:rPr>
      <w:rFonts w:ascii="Dubai" w:hAnsi="Dubai" w:cs="Dubai"/>
      <w:b/>
      <w:bCs/>
      <w:sz w:val="28"/>
      <w:szCs w:val="28"/>
      <w:lang w:val="en-GB" w:eastAsia="en-US" w:bidi="ar-EG"/>
    </w:rPr>
  </w:style>
  <w:style w:type="paragraph" w:customStyle="1" w:styleId="Tabletitle">
    <w:name w:val="Table_title"/>
    <w:basedOn w:val="TableNo"/>
    <w:next w:val="Tabletext"/>
    <w:rsid w:val="00537938"/>
    <w:pPr>
      <w:tabs>
        <w:tab w:val="clear" w:pos="567"/>
        <w:tab w:val="clear" w:pos="1134"/>
        <w:tab w:val="clear" w:pos="1701"/>
        <w:tab w:val="clear" w:pos="2268"/>
        <w:tab w:val="clear" w:pos="2835"/>
        <w:tab w:val="left" w:pos="2948"/>
        <w:tab w:val="left" w:pos="4082"/>
      </w:tabs>
      <w:spacing w:before="0"/>
    </w:pPr>
    <w:rPr>
      <w:b/>
      <w:bCs/>
      <w:caps w:val="0"/>
    </w:rPr>
  </w:style>
  <w:style w:type="paragraph" w:customStyle="1" w:styleId="AppendixNo">
    <w:name w:val="Appendix_No"/>
    <w:basedOn w:val="AnnexNo"/>
    <w:next w:val="Normal"/>
    <w:link w:val="AppendixNoChar"/>
    <w:rsid w:val="003A0ECA"/>
  </w:style>
  <w:style w:type="character" w:customStyle="1" w:styleId="AppendixNoChar">
    <w:name w:val="Appendix_No Char"/>
    <w:basedOn w:val="AnnexNoChar"/>
    <w:link w:val="AppendixNo"/>
    <w:rsid w:val="003A0ECA"/>
    <w:rPr>
      <w:rFonts w:ascii="Dubai" w:hAnsi="Dubai" w:cs="Dubai"/>
      <w:caps/>
      <w:sz w:val="26"/>
      <w:szCs w:val="26"/>
      <w:lang w:val="en-GB" w:eastAsia="en-US" w:bidi="ar-EG"/>
    </w:rPr>
  </w:style>
  <w:style w:type="paragraph" w:customStyle="1" w:styleId="Appendixtitle">
    <w:name w:val="Appendix_title"/>
    <w:basedOn w:val="Annextitle"/>
    <w:next w:val="Normal"/>
    <w:rsid w:val="00966FE9"/>
    <w:rPr>
      <w:sz w:val="26"/>
      <w:szCs w:val="26"/>
    </w:rPr>
  </w:style>
  <w:style w:type="paragraph" w:customStyle="1" w:styleId="AppendixtitleS2">
    <w:name w:val="Appendix_title_S2"/>
    <w:basedOn w:val="Appendixtitle"/>
    <w:next w:val="Normal"/>
    <w:rsid w:val="00650A04"/>
    <w:pPr>
      <w:tabs>
        <w:tab w:val="clear" w:pos="567"/>
        <w:tab w:val="clear" w:pos="1134"/>
        <w:tab w:val="clear" w:pos="1701"/>
        <w:tab w:val="clear" w:pos="2268"/>
        <w:tab w:val="clear" w:pos="2835"/>
        <w:tab w:val="left" w:pos="851"/>
      </w:tabs>
      <w:jc w:val="left"/>
    </w:pPr>
    <w:rPr>
      <w:sz w:val="24"/>
      <w:szCs w:val="32"/>
    </w:rPr>
  </w:style>
  <w:style w:type="paragraph" w:customStyle="1" w:styleId="Heading1S2">
    <w:name w:val="Heading 1_S2"/>
    <w:basedOn w:val="Heading1"/>
    <w:next w:val="Normal"/>
    <w:rsid w:val="00A626E0"/>
    <w:pPr>
      <w:tabs>
        <w:tab w:val="clear" w:pos="567"/>
        <w:tab w:val="clear" w:pos="1134"/>
        <w:tab w:val="clear" w:pos="1701"/>
        <w:tab w:val="clear" w:pos="2268"/>
        <w:tab w:val="clear" w:pos="2835"/>
        <w:tab w:val="left" w:pos="851"/>
      </w:tabs>
      <w:ind w:left="0" w:firstLine="0"/>
      <w:outlineLvl w:val="9"/>
    </w:pPr>
    <w:rPr>
      <w:position w:val="2"/>
      <w:sz w:val="22"/>
      <w:szCs w:val="22"/>
    </w:rPr>
  </w:style>
  <w:style w:type="paragraph" w:customStyle="1" w:styleId="Heading2S2">
    <w:name w:val="Heading 2_S2"/>
    <w:basedOn w:val="Heading2"/>
    <w:next w:val="Normal"/>
    <w:rsid w:val="00A626E0"/>
    <w:pPr>
      <w:tabs>
        <w:tab w:val="clear" w:pos="567"/>
        <w:tab w:val="clear" w:pos="1134"/>
        <w:tab w:val="clear" w:pos="1701"/>
        <w:tab w:val="clear" w:pos="2268"/>
        <w:tab w:val="clear" w:pos="2835"/>
        <w:tab w:val="left" w:pos="851"/>
      </w:tabs>
    </w:pPr>
    <w:rPr>
      <w:sz w:val="22"/>
      <w:szCs w:val="22"/>
    </w:rPr>
  </w:style>
  <w:style w:type="paragraph" w:customStyle="1" w:styleId="Heading3S2">
    <w:name w:val="Heading 3_S2"/>
    <w:basedOn w:val="Heading3"/>
    <w:next w:val="Normal"/>
    <w:link w:val="Heading3S2Char"/>
    <w:rsid w:val="00A626E0"/>
    <w:pPr>
      <w:tabs>
        <w:tab w:val="clear" w:pos="567"/>
        <w:tab w:val="clear" w:pos="1134"/>
        <w:tab w:val="clear" w:pos="1701"/>
        <w:tab w:val="clear" w:pos="2268"/>
        <w:tab w:val="clear" w:pos="2835"/>
        <w:tab w:val="left" w:pos="851"/>
      </w:tabs>
    </w:pPr>
  </w:style>
  <w:style w:type="character" w:customStyle="1" w:styleId="Heading3S2Char">
    <w:name w:val="Heading 3_S2 Char"/>
    <w:basedOn w:val="Heading3Char"/>
    <w:link w:val="Heading3S2"/>
    <w:rsid w:val="00A626E0"/>
    <w:rPr>
      <w:rFonts w:ascii="Dubai" w:hAnsi="Dubai" w:cs="Dubai"/>
      <w:b/>
      <w:bCs/>
      <w:sz w:val="22"/>
      <w:szCs w:val="22"/>
      <w:lang w:val="en-GB" w:eastAsia="en-US" w:bidi="ar-EG"/>
    </w:rPr>
  </w:style>
  <w:style w:type="paragraph" w:customStyle="1" w:styleId="Heading4S2">
    <w:name w:val="Heading 4_S2"/>
    <w:basedOn w:val="Heading4"/>
    <w:next w:val="Normal"/>
    <w:link w:val="Heading4S2Char"/>
    <w:rsid w:val="00F5039E"/>
    <w:pPr>
      <w:tabs>
        <w:tab w:val="clear" w:pos="567"/>
        <w:tab w:val="clear" w:pos="1134"/>
        <w:tab w:val="clear" w:pos="1701"/>
        <w:tab w:val="clear" w:pos="2268"/>
        <w:tab w:val="clear" w:pos="2835"/>
        <w:tab w:val="left" w:pos="851"/>
      </w:tabs>
    </w:pPr>
    <w:rPr>
      <w:rFonts w:asciiTheme="minorHAnsi" w:hAnsiTheme="minorHAnsi"/>
    </w:rPr>
  </w:style>
  <w:style w:type="character" w:customStyle="1" w:styleId="Heading4S2Char">
    <w:name w:val="Heading 4_S2 Char"/>
    <w:basedOn w:val="Heading4Char"/>
    <w:link w:val="Heading4S2"/>
    <w:rsid w:val="00F5039E"/>
    <w:rPr>
      <w:rFonts w:asciiTheme="minorHAnsi" w:hAnsiTheme="minorHAnsi" w:cs="Traditional Arabic"/>
      <w:b/>
      <w:bCs/>
      <w:sz w:val="22"/>
      <w:szCs w:val="30"/>
      <w:lang w:val="en-GB" w:eastAsia="en-US" w:bidi="ar-EG"/>
    </w:rPr>
  </w:style>
  <w:style w:type="paragraph" w:customStyle="1" w:styleId="Heading5S2">
    <w:name w:val="Heading 5_S2"/>
    <w:basedOn w:val="Heading5"/>
    <w:next w:val="NormalS2"/>
    <w:rsid w:val="00F5039E"/>
    <w:pPr>
      <w:tabs>
        <w:tab w:val="clear" w:pos="567"/>
        <w:tab w:val="clear" w:pos="1134"/>
        <w:tab w:val="clear" w:pos="1701"/>
        <w:tab w:val="clear" w:pos="2268"/>
        <w:tab w:val="clear" w:pos="2835"/>
        <w:tab w:val="left" w:pos="851"/>
      </w:tabs>
    </w:pPr>
    <w:rPr>
      <w:rFonts w:asciiTheme="minorHAnsi" w:hAnsiTheme="minorHAnsi"/>
      <w:position w:val="2"/>
    </w:rPr>
  </w:style>
  <w:style w:type="paragraph" w:customStyle="1" w:styleId="Heading6S2">
    <w:name w:val="Heading 6_S2"/>
    <w:basedOn w:val="Heading6"/>
    <w:next w:val="Normal"/>
    <w:rsid w:val="00F5039E"/>
    <w:pPr>
      <w:tabs>
        <w:tab w:val="clear" w:pos="567"/>
        <w:tab w:val="clear" w:pos="1134"/>
        <w:tab w:val="clear" w:pos="1701"/>
        <w:tab w:val="clear" w:pos="2268"/>
        <w:tab w:val="clear" w:pos="2835"/>
        <w:tab w:val="left" w:pos="851"/>
      </w:tabs>
    </w:pPr>
    <w:rPr>
      <w:rFonts w:asciiTheme="minorHAnsi" w:hAnsiTheme="minorHAnsi"/>
    </w:rPr>
  </w:style>
  <w:style w:type="paragraph" w:customStyle="1" w:styleId="Heading7S2">
    <w:name w:val="Heading 7_S2"/>
    <w:basedOn w:val="Heading7"/>
    <w:next w:val="Normal"/>
    <w:rsid w:val="00A626E0"/>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
    <w:rsid w:val="00F5039E"/>
    <w:pPr>
      <w:tabs>
        <w:tab w:val="clear" w:pos="567"/>
        <w:tab w:val="clear" w:pos="1134"/>
        <w:tab w:val="clear" w:pos="1701"/>
        <w:tab w:val="clear" w:pos="2268"/>
        <w:tab w:val="clear" w:pos="2835"/>
        <w:tab w:val="left" w:pos="851"/>
      </w:tabs>
    </w:pPr>
    <w:rPr>
      <w:rFonts w:asciiTheme="minorHAnsi" w:hAnsiTheme="minorHAnsi"/>
    </w:rPr>
  </w:style>
  <w:style w:type="paragraph" w:customStyle="1" w:styleId="Heading9S2">
    <w:name w:val="Heading 9_S2"/>
    <w:basedOn w:val="Heading9"/>
    <w:next w:val="Normal"/>
    <w:rsid w:val="00A626E0"/>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
    <w:next w:val="Normal"/>
    <w:autoRedefine/>
    <w:qFormat/>
    <w:rsid w:val="00620F32"/>
    <w:pPr>
      <w:keepNext/>
      <w:keepLines/>
      <w:tabs>
        <w:tab w:val="clear" w:pos="567"/>
        <w:tab w:val="clear" w:pos="1134"/>
        <w:tab w:val="clear" w:pos="1701"/>
        <w:tab w:val="clear" w:pos="2268"/>
        <w:tab w:val="clear" w:pos="2835"/>
        <w:tab w:val="left" w:pos="851"/>
      </w:tabs>
      <w:spacing w:before="360"/>
    </w:pPr>
    <w:rPr>
      <w:b/>
      <w:bCs/>
      <w:position w:val="2"/>
    </w:rPr>
  </w:style>
  <w:style w:type="paragraph" w:customStyle="1" w:styleId="TabletitleS2">
    <w:name w:val="Table_title_S2"/>
    <w:basedOn w:val="Tabletitle"/>
    <w:next w:val="TabletextS2"/>
    <w:rsid w:val="00650A04"/>
    <w:pPr>
      <w:keepNext w:val="0"/>
      <w:tabs>
        <w:tab w:val="clear" w:pos="2948"/>
        <w:tab w:val="clear" w:pos="4082"/>
        <w:tab w:val="left" w:pos="851"/>
      </w:tabs>
      <w:jc w:val="left"/>
    </w:pPr>
  </w:style>
  <w:style w:type="paragraph" w:customStyle="1" w:styleId="NoteS2">
    <w:name w:val="Note_S2"/>
    <w:basedOn w:val="Note"/>
    <w:rsid w:val="00A626E0"/>
    <w:pPr>
      <w:tabs>
        <w:tab w:val="clear" w:pos="1134"/>
        <w:tab w:val="clear" w:pos="1701"/>
        <w:tab w:val="clear" w:pos="2268"/>
        <w:tab w:val="clear" w:pos="2835"/>
      </w:tabs>
    </w:pPr>
    <w:rPr>
      <w:b/>
      <w:bCs/>
      <w:sz w:val="22"/>
      <w:szCs w:val="22"/>
      <w:lang w:val="en-GB"/>
    </w:rPr>
  </w:style>
  <w:style w:type="paragraph" w:customStyle="1" w:styleId="Heading1cS2">
    <w:name w:val="Heading 1c_S2"/>
    <w:basedOn w:val="Normal"/>
    <w:next w:val="Normal"/>
    <w:rsid w:val="00A626E0"/>
    <w:pPr>
      <w:keepNext/>
      <w:keepLines/>
      <w:tabs>
        <w:tab w:val="clear" w:pos="567"/>
        <w:tab w:val="clear" w:pos="1134"/>
        <w:tab w:val="clear" w:pos="1701"/>
        <w:tab w:val="clear" w:pos="2268"/>
        <w:tab w:val="clear" w:pos="2835"/>
        <w:tab w:val="left" w:pos="851"/>
      </w:tabs>
      <w:spacing w:before="480"/>
      <w:jc w:val="left"/>
    </w:pPr>
    <w:rPr>
      <w:b/>
      <w:bCs/>
      <w:position w:val="2"/>
    </w:rPr>
  </w:style>
  <w:style w:type="paragraph" w:customStyle="1" w:styleId="Normalpv">
    <w:name w:val="Normal pv"/>
    <w:basedOn w:val="Normal"/>
    <w:rsid w:val="00650A04"/>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Recref">
    <w:name w:val="Rec_ref"/>
    <w:basedOn w:val="Normal"/>
    <w:next w:val="Recdate"/>
    <w:rsid w:val="00650A04"/>
    <w:pPr>
      <w:keepNext/>
      <w:keepLines/>
      <w:jc w:val="center"/>
    </w:pPr>
    <w:rPr>
      <w:i/>
      <w:iCs/>
    </w:rPr>
  </w:style>
  <w:style w:type="paragraph" w:customStyle="1" w:styleId="Sectiontitle">
    <w:name w:val="Section_title"/>
    <w:basedOn w:val="Normal"/>
    <w:next w:val="Normal"/>
    <w:rsid w:val="00A626E0"/>
    <w:pPr>
      <w:spacing w:before="240" w:after="240"/>
      <w:jc w:val="center"/>
    </w:pPr>
    <w:rPr>
      <w:b/>
      <w:bCs/>
      <w:sz w:val="28"/>
      <w:szCs w:val="28"/>
    </w:rPr>
  </w:style>
  <w:style w:type="paragraph" w:styleId="ListParagraph">
    <w:name w:val="List Paragraph"/>
    <w:basedOn w:val="Normal"/>
    <w:uiPriority w:val="99"/>
    <w:qFormat/>
    <w:rsid w:val="00650A04"/>
    <w:pPr>
      <w:ind w:left="720"/>
    </w:pPr>
  </w:style>
  <w:style w:type="paragraph" w:customStyle="1" w:styleId="DecNoS2">
    <w:name w:val="Dec_No_S2"/>
    <w:basedOn w:val="Normal"/>
    <w:qFormat/>
    <w:rsid w:val="00A626E0"/>
    <w:pPr>
      <w:keepNext/>
      <w:keepLines/>
      <w:tabs>
        <w:tab w:val="clear" w:pos="567"/>
        <w:tab w:val="clear" w:pos="1134"/>
        <w:tab w:val="clear" w:pos="1701"/>
        <w:tab w:val="clear" w:pos="2268"/>
        <w:tab w:val="clear" w:pos="2835"/>
        <w:tab w:val="left" w:pos="851"/>
      </w:tabs>
      <w:spacing w:before="100" w:after="80" w:line="260" w:lineRule="exact"/>
      <w:jc w:val="left"/>
    </w:pPr>
    <w:rPr>
      <w:b/>
      <w:bCs/>
      <w:position w:val="2"/>
      <w:lang w:val="en-US" w:bidi="ar-SA"/>
    </w:rPr>
  </w:style>
  <w:style w:type="paragraph" w:customStyle="1" w:styleId="VolumeTitleS2">
    <w:name w:val="VolumeTitle_S2"/>
    <w:basedOn w:val="Normal"/>
    <w:next w:val="Normal"/>
    <w:qFormat/>
    <w:rsid w:val="00523132"/>
    <w:pPr>
      <w:bidi w:val="0"/>
      <w:spacing w:line="240" w:lineRule="auto"/>
      <w:jc w:val="center"/>
    </w:pPr>
    <w:rPr>
      <w:rFonts w:cs="Times New Roman"/>
      <w:b/>
      <w:bCs/>
      <w:sz w:val="32"/>
      <w:szCs w:val="32"/>
      <w:lang w:bidi="ar-SA"/>
    </w:rPr>
  </w:style>
  <w:style w:type="paragraph" w:customStyle="1" w:styleId="VolumeTitle">
    <w:name w:val="VolumeTitle"/>
    <w:basedOn w:val="Normal"/>
    <w:next w:val="Normal"/>
    <w:autoRedefine/>
    <w:qFormat/>
    <w:rsid w:val="00537938"/>
    <w:pPr>
      <w:keepNext/>
      <w:keepLines/>
      <w:spacing w:before="240" w:after="240"/>
      <w:jc w:val="center"/>
    </w:pPr>
    <w:rPr>
      <w:b/>
      <w:bCs/>
      <w:sz w:val="32"/>
      <w:szCs w:val="32"/>
      <w:lang w:bidi="ar-SA"/>
    </w:rPr>
  </w:style>
  <w:style w:type="paragraph" w:styleId="FootnoteText">
    <w:name w:val="footnote text"/>
    <w:basedOn w:val="Normal"/>
    <w:link w:val="FootnoteTextChar"/>
    <w:rsid w:val="00966FE9"/>
    <w:pPr>
      <w:keepLines/>
      <w:tabs>
        <w:tab w:val="clear" w:pos="567"/>
        <w:tab w:val="clear" w:pos="1701"/>
        <w:tab w:val="clear" w:pos="2835"/>
        <w:tab w:val="left" w:pos="372"/>
        <w:tab w:val="left" w:pos="1871"/>
      </w:tabs>
      <w:overflowPunct/>
      <w:autoSpaceDE/>
      <w:autoSpaceDN/>
      <w:adjustRightInd/>
      <w:spacing w:before="60" w:line="180" w:lineRule="auto"/>
      <w:ind w:left="374" w:hanging="374"/>
      <w:textAlignment w:val="auto"/>
    </w:pPr>
    <w:rPr>
      <w:sz w:val="18"/>
      <w:szCs w:val="18"/>
      <w:lang w:val="en-US"/>
    </w:rPr>
  </w:style>
  <w:style w:type="paragraph" w:styleId="Footer">
    <w:name w:val="footer"/>
    <w:basedOn w:val="Normal"/>
    <w:link w:val="FooterChar"/>
    <w:rsid w:val="00255055"/>
    <w:pPr>
      <w:tabs>
        <w:tab w:val="clear" w:pos="567"/>
        <w:tab w:val="clear" w:pos="1134"/>
        <w:tab w:val="clear" w:pos="1701"/>
        <w:tab w:val="clear" w:pos="2268"/>
        <w:tab w:val="clear" w:pos="2835"/>
        <w:tab w:val="center" w:pos="4680"/>
        <w:tab w:val="right" w:pos="9360"/>
      </w:tabs>
      <w:spacing w:before="0" w:line="240" w:lineRule="auto"/>
    </w:pPr>
  </w:style>
  <w:style w:type="character" w:customStyle="1" w:styleId="FooterChar">
    <w:name w:val="Footer Char"/>
    <w:basedOn w:val="DefaultParagraphFont"/>
    <w:link w:val="Footer"/>
    <w:rsid w:val="00255055"/>
    <w:rPr>
      <w:rFonts w:ascii="Calibri" w:hAnsi="Calibri" w:cs="Traditional Arabic"/>
      <w:sz w:val="22"/>
      <w:szCs w:val="30"/>
      <w:lang w:val="en-GB" w:eastAsia="en-US" w:bidi="ar-EG"/>
    </w:rPr>
  </w:style>
  <w:style w:type="paragraph" w:customStyle="1" w:styleId="LOGO">
    <w:name w:val="LOGO"/>
    <w:qFormat/>
    <w:rsid w:val="00620F32"/>
    <w:pPr>
      <w:bidi/>
      <w:spacing w:before="240" w:line="156" w:lineRule="auto"/>
    </w:pPr>
    <w:rPr>
      <w:rFonts w:ascii="Verdana Bold" w:hAnsi="Verdana Bold" w:cs="Traditional Arabic"/>
      <w:b/>
      <w:bCs/>
      <w:sz w:val="27"/>
      <w:szCs w:val="40"/>
      <w:lang w:eastAsia="en-US" w:bidi="ar-EG"/>
    </w:rPr>
  </w:style>
  <w:style w:type="paragraph" w:customStyle="1" w:styleId="Adress">
    <w:name w:val="Adress"/>
    <w:qFormat/>
    <w:rsid w:val="003A0ECA"/>
    <w:pPr>
      <w:bidi/>
      <w:spacing w:before="60" w:line="168" w:lineRule="auto"/>
    </w:pPr>
    <w:rPr>
      <w:rFonts w:ascii="Dubai" w:hAnsi="Dubai" w:cs="Dubai"/>
      <w:b/>
      <w:bCs/>
      <w:sz w:val="22"/>
      <w:szCs w:val="22"/>
      <w:lang w:eastAsia="en-US" w:bidi="ar-EG"/>
    </w:rPr>
  </w:style>
  <w:style w:type="paragraph" w:customStyle="1" w:styleId="Agendaitem">
    <w:name w:val="Agenda_item"/>
    <w:qFormat/>
    <w:rsid w:val="003A0ECA"/>
    <w:pPr>
      <w:bidi/>
      <w:spacing w:before="240" w:line="192" w:lineRule="auto"/>
      <w:jc w:val="center"/>
    </w:pPr>
    <w:rPr>
      <w:rFonts w:ascii="Dubai" w:hAnsi="Dubai" w:cs="Dubai"/>
      <w:sz w:val="28"/>
      <w:szCs w:val="28"/>
      <w:lang w:val="en-GB" w:eastAsia="en-US" w:bidi="ar-EG"/>
    </w:rPr>
  </w:style>
  <w:style w:type="paragraph" w:customStyle="1" w:styleId="Committee">
    <w:name w:val="Committee"/>
    <w:basedOn w:val="Normal"/>
    <w:qFormat/>
    <w:rsid w:val="003A0ECA"/>
    <w:pPr>
      <w:tabs>
        <w:tab w:val="clear" w:pos="567"/>
        <w:tab w:val="clear" w:pos="1134"/>
        <w:tab w:val="clear" w:pos="1701"/>
        <w:tab w:val="clear" w:pos="2268"/>
        <w:tab w:val="clear" w:pos="2835"/>
      </w:tabs>
      <w:overflowPunct/>
      <w:autoSpaceDE/>
      <w:autoSpaceDN/>
      <w:adjustRightInd/>
      <w:spacing w:before="20" w:after="20" w:line="300" w:lineRule="exact"/>
      <w:jc w:val="left"/>
      <w:textAlignment w:val="auto"/>
    </w:pPr>
    <w:rPr>
      <w:b/>
      <w:bCs/>
      <w:lang w:val="en-US"/>
    </w:rPr>
  </w:style>
  <w:style w:type="paragraph" w:customStyle="1" w:styleId="firstfooter0">
    <w:name w:val="firstfooter"/>
    <w:basedOn w:val="Normal"/>
    <w:rsid w:val="00255055"/>
    <w:pPr>
      <w:tabs>
        <w:tab w:val="clear" w:pos="567"/>
        <w:tab w:val="clear" w:pos="1134"/>
        <w:tab w:val="clear" w:pos="1701"/>
        <w:tab w:val="clear" w:pos="2268"/>
        <w:tab w:val="clear" w:pos="2835"/>
      </w:tabs>
      <w:overflowPunct/>
      <w:autoSpaceDE/>
      <w:autoSpaceDN/>
      <w:bidi w:val="0"/>
      <w:adjustRightInd/>
      <w:spacing w:before="100" w:beforeAutospacing="1" w:after="100" w:afterAutospacing="1" w:line="240" w:lineRule="auto"/>
      <w:jc w:val="left"/>
      <w:textAlignment w:val="auto"/>
    </w:pPr>
    <w:rPr>
      <w:rFonts w:cs="Times New Roman"/>
      <w:sz w:val="24"/>
      <w:szCs w:val="24"/>
      <w:lang w:val="en-US" w:eastAsia="zh-CN" w:bidi="ar-SA"/>
    </w:rPr>
  </w:style>
  <w:style w:type="character" w:customStyle="1" w:styleId="FootnoteTextChar">
    <w:name w:val="Footnote Text Char"/>
    <w:basedOn w:val="DefaultParagraphFont"/>
    <w:link w:val="FootnoteText"/>
    <w:rsid w:val="00966FE9"/>
    <w:rPr>
      <w:rFonts w:ascii="Dubai" w:hAnsi="Dubai" w:cs="Dubai"/>
      <w:sz w:val="18"/>
      <w:szCs w:val="18"/>
      <w:lang w:eastAsia="en-US" w:bidi="ar-EG"/>
    </w:rPr>
  </w:style>
  <w:style w:type="paragraph" w:styleId="BalloonText">
    <w:name w:val="Balloon Text"/>
    <w:basedOn w:val="Normal"/>
    <w:link w:val="BalloonTextChar"/>
    <w:rsid w:val="003A0ECA"/>
    <w:pPr>
      <w:spacing w:before="0"/>
    </w:pPr>
    <w:rPr>
      <w:sz w:val="16"/>
      <w:szCs w:val="16"/>
    </w:rPr>
  </w:style>
  <w:style w:type="character" w:customStyle="1" w:styleId="BalloonTextChar">
    <w:name w:val="Balloon Text Char"/>
    <w:basedOn w:val="DefaultParagraphFont"/>
    <w:link w:val="BalloonText"/>
    <w:rsid w:val="003A0ECA"/>
    <w:rPr>
      <w:rFonts w:ascii="Dubai" w:hAnsi="Dubai" w:cs="Dubai"/>
      <w:sz w:val="16"/>
      <w:szCs w:val="16"/>
      <w:lang w:val="en-GB" w:eastAsia="en-US" w:bidi="ar-EG"/>
    </w:rPr>
  </w:style>
  <w:style w:type="paragraph" w:customStyle="1" w:styleId="OP">
    <w:name w:val="OP"/>
    <w:basedOn w:val="Normal"/>
    <w:next w:val="Normal"/>
    <w:qFormat/>
    <w:rsid w:val="002E20D6"/>
    <w:pPr>
      <w:tabs>
        <w:tab w:val="clear" w:pos="567"/>
        <w:tab w:val="clear" w:pos="1134"/>
        <w:tab w:val="clear" w:pos="1701"/>
        <w:tab w:val="clear" w:pos="2268"/>
        <w:tab w:val="clear" w:pos="2835"/>
        <w:tab w:val="left" w:pos="720"/>
        <w:tab w:val="left" w:pos="1418"/>
      </w:tabs>
      <w:jc w:val="center"/>
    </w:pPr>
    <w:rPr>
      <w:bCs/>
      <w:szCs w:val="44"/>
      <w:lang w:val="en-US" w:eastAsia="zh-CN" w:bidi="ar-SA"/>
    </w:rPr>
  </w:style>
  <w:style w:type="paragraph" w:customStyle="1" w:styleId="OPtitle">
    <w:name w:val="OP_title"/>
    <w:basedOn w:val="Normal"/>
    <w:next w:val="Normalaftertitle"/>
    <w:qFormat/>
    <w:rsid w:val="002E20D6"/>
    <w:pPr>
      <w:tabs>
        <w:tab w:val="clear" w:pos="567"/>
        <w:tab w:val="clear" w:pos="1134"/>
        <w:tab w:val="clear" w:pos="1701"/>
        <w:tab w:val="clear" w:pos="2268"/>
        <w:tab w:val="clear" w:pos="2835"/>
        <w:tab w:val="left" w:pos="720"/>
        <w:tab w:val="left" w:pos="1418"/>
      </w:tabs>
      <w:jc w:val="center"/>
    </w:pPr>
    <w:rPr>
      <w:bCs/>
    </w:rPr>
  </w:style>
  <w:style w:type="character" w:styleId="FollowedHyperlink">
    <w:name w:val="FollowedHyperlink"/>
    <w:basedOn w:val="DefaultParagraphFont"/>
    <w:semiHidden/>
    <w:unhideWhenUsed/>
    <w:rsid w:val="005A636A"/>
    <w:rPr>
      <w:color w:val="800080" w:themeColor="followedHyperlink"/>
      <w:u w:val="single"/>
    </w:rPr>
  </w:style>
  <w:style w:type="character" w:styleId="CommentReference">
    <w:name w:val="annotation reference"/>
    <w:basedOn w:val="DefaultParagraphFont"/>
    <w:semiHidden/>
    <w:unhideWhenUsed/>
    <w:rsid w:val="004A06D8"/>
    <w:rPr>
      <w:sz w:val="16"/>
      <w:szCs w:val="16"/>
    </w:rPr>
  </w:style>
  <w:style w:type="paragraph" w:styleId="CommentText">
    <w:name w:val="annotation text"/>
    <w:basedOn w:val="Normal"/>
    <w:link w:val="CommentTextChar"/>
    <w:unhideWhenUsed/>
    <w:rsid w:val="004A06D8"/>
    <w:pPr>
      <w:spacing w:line="240" w:lineRule="auto"/>
    </w:pPr>
    <w:rPr>
      <w:sz w:val="20"/>
      <w:szCs w:val="20"/>
    </w:rPr>
  </w:style>
  <w:style w:type="character" w:customStyle="1" w:styleId="CommentTextChar">
    <w:name w:val="Comment Text Char"/>
    <w:basedOn w:val="DefaultParagraphFont"/>
    <w:link w:val="CommentText"/>
    <w:rsid w:val="004A06D8"/>
    <w:rPr>
      <w:rFonts w:ascii="Dubai" w:hAnsi="Dubai" w:cs="Dubai"/>
      <w:lang w:val="en-GB" w:eastAsia="en-US" w:bidi="ar-EG"/>
    </w:rPr>
  </w:style>
  <w:style w:type="paragraph" w:styleId="CommentSubject">
    <w:name w:val="annotation subject"/>
    <w:basedOn w:val="CommentText"/>
    <w:next w:val="CommentText"/>
    <w:link w:val="CommentSubjectChar"/>
    <w:semiHidden/>
    <w:unhideWhenUsed/>
    <w:rsid w:val="004A06D8"/>
    <w:rPr>
      <w:b/>
      <w:bCs/>
    </w:rPr>
  </w:style>
  <w:style w:type="character" w:customStyle="1" w:styleId="CommentSubjectChar">
    <w:name w:val="Comment Subject Char"/>
    <w:basedOn w:val="CommentTextChar"/>
    <w:link w:val="CommentSubject"/>
    <w:semiHidden/>
    <w:rsid w:val="004A06D8"/>
    <w:rPr>
      <w:rFonts w:ascii="Dubai" w:hAnsi="Dubai" w:cs="Dubai"/>
      <w:b/>
      <w:bCs/>
      <w:lang w:val="en-GB" w:eastAsia="en-US" w:bidi="ar-EG"/>
    </w:rPr>
  </w:style>
  <w:style w:type="paragraph" w:styleId="Revision">
    <w:name w:val="Revision"/>
    <w:hidden/>
    <w:uiPriority w:val="99"/>
    <w:semiHidden/>
    <w:rsid w:val="00797D02"/>
    <w:rPr>
      <w:rFonts w:ascii="Dubai" w:hAnsi="Dubai" w:cs="Dubai"/>
      <w:sz w:val="22"/>
      <w:szCs w:val="22"/>
      <w:lang w:val="en-GB" w:eastAsia="en-US" w:bidi="ar-E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186454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PM_x0020_Author xmlns="c2e81f5b-4e0b-4409-9bec-c40646c23bd1">DPM</DPM_x0020_Author>
    <DPM_x0020_File_x0020_name xmlns="c2e81f5b-4e0b-4409-9bec-c40646c23bd1">S26-PP-C-0024!A3!MSW-A</DPM_x0020_File_x0020_name>
    <DPM_x0020_Version xmlns="c2e81f5b-4e0b-4409-9bec-c40646c23bd1">DPM_2025.10.23.1</DPM_x0020_Version>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c2e81f5b-4e0b-4409-9bec-c40646c23bd1" targetNamespace="http://schemas.microsoft.com/office/2006/metadata/properties" ma:root="true" ma:fieldsID="d41af5c836d734370eb92e7ee5f83852" ns2:_="" ns3:_="">
    <xsd:import namespace="996b2e75-67fd-4955-a3b0-5ab9934cb50b"/>
    <xsd:import namespace="c2e81f5b-4e0b-4409-9bec-c40646c23bd1"/>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c2e81f5b-4e0b-4409-9bec-c40646c23bd1"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c2e81f5b-4e0b-4409-9bec-c40646c23bd1"/>
  </ds:schemaRefs>
</ds:datastoreItem>
</file>

<file path=customXml/itemProps2.xml><?xml version="1.0" encoding="utf-8"?>
<ds:datastoreItem xmlns:ds="http://schemas.openxmlformats.org/officeDocument/2006/customXml" ds:itemID="{E9513726-1005-4B2D-ADF8-6AEC1A12A33C}">
  <ds:schemaRefs>
    <ds:schemaRef ds:uri="http://schemas.microsoft.com/sharepoint/v3/contenttype/forms"/>
  </ds:schemaRefs>
</ds:datastoreItem>
</file>

<file path=customXml/itemProps3.xml><?xml version="1.0" encoding="utf-8"?>
<ds:datastoreItem xmlns:ds="http://schemas.openxmlformats.org/officeDocument/2006/customXml" ds:itemID="{D0D6C855-C276-4E1F-BD7D-2D698EBFCF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E510FB1-C648-45A2-85E9-55D77C3B60BA}">
  <ds:schemaRefs>
    <ds:schemaRef ds:uri="http://schemas.openxmlformats.org/officeDocument/2006/bibliography"/>
  </ds:schemaRefs>
</ds:datastoreItem>
</file>

<file path=customXml/itemProps5.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c2e81f5b-4e0b-4409-9bec-c40646c23bd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76</TotalTime>
  <Pages>7</Pages>
  <Words>2743</Words>
  <Characters>15640</Characters>
  <Application>Microsoft Office Word</Application>
  <DocSecurity>0</DocSecurity>
  <Lines>130</Lines>
  <Paragraphs>36</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S26-PP-C-0024!A3!MSW-A</vt:lpstr>
      <vt:lpstr>S26-PP-C-0024!A3!MSW-A</vt:lpstr>
    </vt:vector>
  </TitlesOfParts>
  <Manager/>
  <Company/>
  <LinksUpToDate>false</LinksUpToDate>
  <CharactersWithSpaces>18347</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S26-PP-C-0024!A3!MSW-A</dc:title>
  <dc:subject>Plenipotentiary Conference (PP-26)</dc:subject>
  <dc:creator>Documents Proposals Manager (DPM)</dc:creator>
  <cp:keywords>DPM_v2026.8.25.1_prod</cp:keywords>
  <dc:description/>
  <cp:lastModifiedBy>Arabic_AA</cp:lastModifiedBy>
  <cp:revision>4</cp:revision>
  <dcterms:created xsi:type="dcterms:W3CDTF">2026-10-26T15:11:00Z</dcterms:created>
  <dcterms:modified xsi:type="dcterms:W3CDTF">2026-10-27T07:33:00Z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