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64806F5" w14:textId="77777777" w:rsidTr="00C70164">
        <w:trPr>
          <w:cantSplit/>
          <w:jc w:val="center"/>
        </w:trPr>
        <w:tc>
          <w:tcPr>
            <w:tcW w:w="10031" w:type="dxa"/>
            <w:gridSpan w:val="2"/>
            <w:tcMar>
              <w:left w:w="0" w:type="dxa"/>
              <w:right w:w="0" w:type="dxa"/>
            </w:tcMar>
            <w:vAlign w:val="center"/>
          </w:tcPr>
          <w:p w14:paraId="709DF189"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B23548E" wp14:editId="756FBAC7">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1407FE6" w14:textId="77777777" w:rsidTr="00C70164">
        <w:trPr>
          <w:cantSplit/>
          <w:trHeight w:val="283"/>
          <w:jc w:val="center"/>
        </w:trPr>
        <w:tc>
          <w:tcPr>
            <w:tcW w:w="10031" w:type="dxa"/>
            <w:gridSpan w:val="2"/>
            <w:tcBorders>
              <w:bottom w:val="single" w:sz="12" w:space="0" w:color="71716F"/>
            </w:tcBorders>
          </w:tcPr>
          <w:p w14:paraId="443FDE50"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855AC39" w14:textId="77777777" w:rsidTr="00C70164">
        <w:trPr>
          <w:cantSplit/>
          <w:trHeight w:val="255"/>
          <w:jc w:val="center"/>
        </w:trPr>
        <w:tc>
          <w:tcPr>
            <w:tcW w:w="7230" w:type="dxa"/>
            <w:tcBorders>
              <w:top w:val="single" w:sz="12" w:space="0" w:color="71716F"/>
            </w:tcBorders>
          </w:tcPr>
          <w:p w14:paraId="0277766C"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C06B4DF" w14:textId="77777777" w:rsidR="001A16ED" w:rsidRPr="00D96B4B" w:rsidRDefault="001A16ED" w:rsidP="000B596F">
            <w:pPr>
              <w:spacing w:before="0"/>
              <w:rPr>
                <w:rFonts w:cstheme="minorHAnsi"/>
                <w:sz w:val="20"/>
              </w:rPr>
            </w:pPr>
          </w:p>
        </w:tc>
      </w:tr>
      <w:tr w:rsidR="001A16ED" w:rsidRPr="00C324A8" w14:paraId="024CED6C" w14:textId="77777777" w:rsidTr="00C70164">
        <w:trPr>
          <w:cantSplit/>
          <w:trHeight w:val="23"/>
          <w:jc w:val="center"/>
        </w:trPr>
        <w:tc>
          <w:tcPr>
            <w:tcW w:w="7230" w:type="dxa"/>
          </w:tcPr>
          <w:p w14:paraId="39BCF60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138276B" w14:textId="77777777" w:rsidR="001A16ED" w:rsidRPr="00F44B1A" w:rsidRDefault="001A16ED" w:rsidP="000B596F">
            <w:pPr>
              <w:tabs>
                <w:tab w:val="left" w:pos="851"/>
              </w:tabs>
              <w:spacing w:before="0"/>
              <w:rPr>
                <w:rFonts w:cstheme="minorHAnsi"/>
                <w:b/>
                <w:szCs w:val="24"/>
              </w:rPr>
            </w:pPr>
            <w:r>
              <w:rPr>
                <w:rFonts w:cstheme="minorHAnsi"/>
                <w:b/>
                <w:szCs w:val="24"/>
              </w:rPr>
              <w:t>Document 5145</w:t>
            </w:r>
            <w:r w:rsidR="00F44B1A" w:rsidRPr="00F44B1A">
              <w:rPr>
                <w:rFonts w:cstheme="minorHAnsi"/>
                <w:b/>
                <w:szCs w:val="24"/>
              </w:rPr>
              <w:t>-E</w:t>
            </w:r>
          </w:p>
        </w:tc>
      </w:tr>
      <w:tr w:rsidR="001A16ED" w:rsidRPr="00C324A8" w14:paraId="5BEBBFC4" w14:textId="77777777" w:rsidTr="00C70164">
        <w:trPr>
          <w:cantSplit/>
          <w:trHeight w:val="23"/>
          <w:jc w:val="center"/>
        </w:trPr>
        <w:tc>
          <w:tcPr>
            <w:tcW w:w="7230" w:type="dxa"/>
          </w:tcPr>
          <w:p w14:paraId="5C3CE887"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7B167E7" w14:textId="77777777" w:rsidR="001A16ED" w:rsidRPr="00D96B4B" w:rsidRDefault="001A16ED" w:rsidP="000B596F">
            <w:pPr>
              <w:spacing w:before="0"/>
              <w:rPr>
                <w:rFonts w:cstheme="minorHAnsi"/>
                <w:szCs w:val="24"/>
              </w:rPr>
            </w:pPr>
            <w:r w:rsidRPr="00D96B4B">
              <w:rPr>
                <w:rFonts w:cstheme="minorHAnsi"/>
                <w:b/>
                <w:szCs w:val="24"/>
              </w:rPr>
              <w:t>28 September 2026</w:t>
            </w:r>
          </w:p>
        </w:tc>
      </w:tr>
      <w:tr w:rsidR="001A16ED" w:rsidRPr="00C324A8" w14:paraId="649FEAD8" w14:textId="77777777" w:rsidTr="00C70164">
        <w:trPr>
          <w:cantSplit/>
          <w:trHeight w:val="23"/>
          <w:jc w:val="center"/>
        </w:trPr>
        <w:tc>
          <w:tcPr>
            <w:tcW w:w="7230" w:type="dxa"/>
          </w:tcPr>
          <w:p w14:paraId="7E289A8A"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6BDA64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D2300F3" w14:textId="77777777" w:rsidTr="00C70164">
        <w:trPr>
          <w:cantSplit/>
          <w:trHeight w:val="23"/>
          <w:jc w:val="center"/>
        </w:trPr>
        <w:tc>
          <w:tcPr>
            <w:tcW w:w="10031" w:type="dxa"/>
            <w:gridSpan w:val="2"/>
          </w:tcPr>
          <w:p w14:paraId="66015B93" w14:textId="77777777" w:rsidR="001A16ED" w:rsidRPr="00D96B4B" w:rsidRDefault="001A16ED" w:rsidP="000B596F">
            <w:pPr>
              <w:tabs>
                <w:tab w:val="left" w:pos="993"/>
              </w:tabs>
              <w:rPr>
                <w:rFonts w:ascii="Verdana" w:hAnsi="Verdana"/>
                <w:b/>
                <w:szCs w:val="24"/>
              </w:rPr>
            </w:pPr>
          </w:p>
        </w:tc>
      </w:tr>
      <w:tr w:rsidR="001A16ED" w:rsidRPr="00C324A8" w14:paraId="4539312C" w14:textId="77777777" w:rsidTr="00C70164">
        <w:trPr>
          <w:cantSplit/>
          <w:trHeight w:val="23"/>
          <w:jc w:val="center"/>
        </w:trPr>
        <w:tc>
          <w:tcPr>
            <w:tcW w:w="10031" w:type="dxa"/>
            <w:gridSpan w:val="2"/>
          </w:tcPr>
          <w:p w14:paraId="22E84F5C" w14:textId="77777777" w:rsidR="001A16ED" w:rsidRDefault="001A16ED" w:rsidP="000B596F">
            <w:pPr>
              <w:pStyle w:val="Source"/>
            </w:pPr>
            <w:r>
              <w:t>African Telecommunication Union Administrations</w:t>
            </w:r>
          </w:p>
        </w:tc>
      </w:tr>
      <w:tr w:rsidR="001A16ED" w:rsidRPr="00C324A8" w14:paraId="755EFE99" w14:textId="77777777" w:rsidTr="00C70164">
        <w:trPr>
          <w:cantSplit/>
          <w:trHeight w:val="23"/>
          <w:jc w:val="center"/>
        </w:trPr>
        <w:tc>
          <w:tcPr>
            <w:tcW w:w="10031" w:type="dxa"/>
            <w:gridSpan w:val="2"/>
          </w:tcPr>
          <w:p w14:paraId="3E203A07" w14:textId="77777777" w:rsidR="001A16ED" w:rsidRDefault="001A16ED" w:rsidP="000B596F">
            <w:pPr>
              <w:pStyle w:val="Title1"/>
            </w:pPr>
            <w:r>
              <w:t>Proposals for the work of the conference</w:t>
            </w:r>
          </w:p>
        </w:tc>
      </w:tr>
      <w:tr w:rsidR="001A16ED" w:rsidRPr="00C324A8" w14:paraId="16B840D2" w14:textId="77777777" w:rsidTr="00C70164">
        <w:trPr>
          <w:cantSplit/>
          <w:trHeight w:val="23"/>
          <w:jc w:val="center"/>
        </w:trPr>
        <w:tc>
          <w:tcPr>
            <w:tcW w:w="10031" w:type="dxa"/>
            <w:gridSpan w:val="2"/>
          </w:tcPr>
          <w:p w14:paraId="585A2E8A" w14:textId="77777777" w:rsidR="001A16ED" w:rsidRDefault="001A16ED" w:rsidP="000B596F">
            <w:pPr>
              <w:pStyle w:val="Title2"/>
            </w:pPr>
          </w:p>
        </w:tc>
      </w:tr>
      <w:tr w:rsidR="001A16ED" w:rsidRPr="00C324A8" w14:paraId="2A78C239" w14:textId="77777777" w:rsidTr="00C70164">
        <w:trPr>
          <w:cantSplit/>
          <w:trHeight w:val="23"/>
          <w:jc w:val="center"/>
        </w:trPr>
        <w:tc>
          <w:tcPr>
            <w:tcW w:w="10031" w:type="dxa"/>
            <w:gridSpan w:val="2"/>
          </w:tcPr>
          <w:p w14:paraId="359B8637" w14:textId="77777777" w:rsidR="001A16ED" w:rsidRDefault="001A16ED" w:rsidP="000B596F">
            <w:pPr>
              <w:pStyle w:val="Agendaitem"/>
            </w:pPr>
          </w:p>
        </w:tc>
      </w:tr>
      <w:bookmarkEnd w:id="6"/>
      <w:bookmarkEnd w:id="7"/>
    </w:tbl>
    <w:p w14:paraId="75BFE12A" w14:textId="77777777" w:rsidR="001A16ED" w:rsidRDefault="001A16ED" w:rsidP="00AB2D04"/>
    <w:p w14:paraId="5D2E0E01" w14:textId="77777777" w:rsidR="0008540E" w:rsidRPr="0008540E" w:rsidRDefault="001A16ED" w:rsidP="00004F8B">
      <w:r>
        <w:br w:type="page"/>
      </w:r>
    </w:p>
    <w:p w14:paraId="4ADC1F0B" w14:textId="77777777" w:rsidR="00481C74" w:rsidRDefault="00000000">
      <w:pPr>
        <w:pStyle w:val="Proposal"/>
      </w:pPr>
      <w:r>
        <w:lastRenderedPageBreak/>
        <w:t>MOD</w:t>
      </w:r>
      <w:r>
        <w:tab/>
        <w:t>AFCP/5145/1</w:t>
      </w:r>
    </w:p>
    <w:p w14:paraId="799FCB4C" w14:textId="64A7A5E7" w:rsidR="00DF1719" w:rsidRPr="00B66444" w:rsidRDefault="00000000" w:rsidP="002D6687">
      <w:pPr>
        <w:pStyle w:val="ResNo"/>
      </w:pPr>
      <w:r w:rsidRPr="00B66444">
        <w:t xml:space="preserve">RESOLUTION </w:t>
      </w:r>
      <w:r w:rsidRPr="00B66444">
        <w:rPr>
          <w:rStyle w:val="href"/>
        </w:rPr>
        <w:t>151</w:t>
      </w:r>
      <w:r w:rsidRPr="00B66444">
        <w:t xml:space="preserve"> (REV.</w:t>
      </w:r>
      <w:del w:id="8" w:author="Esther Jack" w:date="2026-09-28T22:25:00Z" w16du:dateUtc="2026-09-28T19:25:00Z">
        <w:r w:rsidRPr="00B66444" w:rsidDel="006C78FC">
          <w:delText xml:space="preserve"> BUCHAREST</w:delText>
        </w:r>
      </w:del>
      <w:ins w:id="9" w:author="Esther Jack" w:date="2026-09-28T22:25:00Z" w16du:dateUtc="2026-09-28T19:25:00Z">
        <w:r w:rsidR="006C78FC">
          <w:t>DOHA</w:t>
        </w:r>
      </w:ins>
      <w:r w:rsidRPr="00B66444">
        <w:t>,</w:t>
      </w:r>
      <w:del w:id="10" w:author="Esther Jack" w:date="2026-09-28T22:25:00Z" w16du:dateUtc="2026-09-28T19:25:00Z">
        <w:r w:rsidRPr="00B66444" w:rsidDel="006C78FC">
          <w:delText xml:space="preserve"> 2022</w:delText>
        </w:r>
      </w:del>
      <w:ins w:id="11" w:author="Esther Jack" w:date="2026-09-28T22:26:00Z" w16du:dateUtc="2026-09-28T19:26:00Z">
        <w:r w:rsidR="006C78FC">
          <w:t>2026</w:t>
        </w:r>
      </w:ins>
      <w:r w:rsidRPr="00B66444">
        <w:t>)</w:t>
      </w:r>
    </w:p>
    <w:p w14:paraId="02472ECE" w14:textId="77777777" w:rsidR="00DF1719" w:rsidRPr="00B66444" w:rsidRDefault="00000000" w:rsidP="007F4EDE">
      <w:pPr>
        <w:pStyle w:val="Restitle"/>
      </w:pPr>
      <w:r w:rsidRPr="00B66444">
        <w:t>Improvement of results-based management in ITU</w:t>
      </w:r>
    </w:p>
    <w:p w14:paraId="7FDB429D" w14:textId="77777777" w:rsidR="00DF1719" w:rsidRPr="00B66444" w:rsidRDefault="00000000" w:rsidP="007F4EDE">
      <w:pPr>
        <w:pStyle w:val="Normalaftertitle"/>
      </w:pPr>
      <w:r w:rsidRPr="00B66444">
        <w:t>The Plenipotentiary Conference of the International Telecommunication Union (Bucharest, 2022),</w:t>
      </w:r>
    </w:p>
    <w:p w14:paraId="19978091" w14:textId="77777777" w:rsidR="00DF1719" w:rsidRPr="00B66444" w:rsidRDefault="00000000" w:rsidP="007F4EDE">
      <w:pPr>
        <w:pStyle w:val="Call"/>
      </w:pPr>
      <w:r w:rsidRPr="00B66444">
        <w:t>considering</w:t>
      </w:r>
    </w:p>
    <w:p w14:paraId="642C0B12" w14:textId="77777777" w:rsidR="00DF1719" w:rsidRPr="00B66444" w:rsidRDefault="00000000" w:rsidP="007F4EDE">
      <w:r w:rsidRPr="00B66444">
        <w:rPr>
          <w:i/>
        </w:rPr>
        <w:t>a)</w:t>
      </w:r>
      <w:r w:rsidRPr="00B66444">
        <w:rPr>
          <w:i/>
        </w:rPr>
        <w:tab/>
      </w:r>
      <w:r w:rsidRPr="00B66444">
        <w:t>Decision 5 (Rev. Bucharest, 2022) of this conference, which indicates the resource limitations for the period 2024-2027 and specifies goals and objectives in regard to improving the efficiency of ITU activities;</w:t>
      </w:r>
    </w:p>
    <w:p w14:paraId="08B1ADEC" w14:textId="77777777" w:rsidR="00DF1719" w:rsidRPr="00B66444" w:rsidRDefault="00000000" w:rsidP="007F4EDE">
      <w:r w:rsidRPr="00B66444">
        <w:rPr>
          <w:i/>
        </w:rPr>
        <w:t>b)</w:t>
      </w:r>
      <w:r w:rsidRPr="00B66444">
        <w:rPr>
          <w:i/>
        </w:rPr>
        <w:tab/>
      </w:r>
      <w:r w:rsidRPr="00B66444">
        <w:t>Resolution 48 (Rev. Bucharest, 2022) of this conference, which resolves that human resources management and development in ITU should continue to be compatible with the mission, values, goals and activities of the Union and the United Nations common system;</w:t>
      </w:r>
    </w:p>
    <w:p w14:paraId="2369FE4B" w14:textId="77777777" w:rsidR="00DF1719" w:rsidRPr="00B66444" w:rsidRDefault="00000000" w:rsidP="007F4EDE">
      <w:r w:rsidRPr="00B66444">
        <w:rPr>
          <w:i/>
        </w:rPr>
        <w:t>c</w:t>
      </w:r>
      <w:r w:rsidRPr="00B66444">
        <w:rPr>
          <w:i/>
          <w:iCs/>
        </w:rPr>
        <w:t>)</w:t>
      </w:r>
      <w:r w:rsidRPr="00B66444">
        <w:tab/>
        <w:t>Resolution 71 (Rev. Bucharest, 2022) of this conference, which sets out strategic goals and objectives for the Union in a results-based management (RBM) framework;</w:t>
      </w:r>
    </w:p>
    <w:p w14:paraId="344D48A1" w14:textId="77777777" w:rsidR="00DF1719" w:rsidRPr="00B66444" w:rsidRDefault="00000000" w:rsidP="007F4EDE">
      <w:r w:rsidRPr="00B66444">
        <w:rPr>
          <w:i/>
          <w:iCs/>
        </w:rPr>
        <w:t>d)</w:t>
      </w:r>
      <w:r w:rsidRPr="00B66444">
        <w:tab/>
        <w:t>Resolution 191 (Rev. Bucharest, 2022) of this conference, which instructs the Secretary-General to continue enhancing a coordination and cooperation strategy for effective and efficient efforts in areas of mutual interest to the three ITU Sectors and the General Secretariat, in order to avoid duplication of effort and optimize the use of resources of the Union;</w:t>
      </w:r>
    </w:p>
    <w:p w14:paraId="6807D62B" w14:textId="77777777" w:rsidR="006C78FC" w:rsidRDefault="00000000" w:rsidP="007F4EDE">
      <w:pPr>
        <w:rPr>
          <w:ins w:id="12" w:author="Esther Jack" w:date="2026-09-28T22:26:00Z" w16du:dateUtc="2026-09-28T19:26:00Z"/>
        </w:rPr>
      </w:pPr>
      <w:r w:rsidRPr="00B66444">
        <w:rPr>
          <w:i/>
          <w:iCs/>
        </w:rPr>
        <w:t>e)</w:t>
      </w:r>
      <w:r w:rsidRPr="00B66444">
        <w:tab/>
        <w:t>resolutions of the United Nations General Assembly (UNGA) and reports of the United Nations Joint Inspection Unit (JIU) setting out the paradigm for and approach to management reform within the United Nations, in particular UNGA Resolution 72/266 B, on shifting the management paradigm in the United Nations, and the United Nations Secretary-General's report (Document A/72/492), on shifting the management paradigm in the United Nations: ensuring a better future for all, which sets the objective of decentralizing by bringing decision-making closer to the point of delivery; trusting and empowering managers; ensuring accountability and transparency; reducing duplicative structures and overlapping mandates; increasing support for the field; and reforming the planning and budget processes</w:t>
      </w:r>
      <w:ins w:id="13" w:author="Esther Jack" w:date="2026-09-28T22:26:00Z" w16du:dateUtc="2026-09-28T19:26:00Z">
        <w:r w:rsidR="006C78FC">
          <w:t>;</w:t>
        </w:r>
      </w:ins>
    </w:p>
    <w:p w14:paraId="13E829F9" w14:textId="55A5F058" w:rsidR="00DF1719" w:rsidRPr="00B66444" w:rsidRDefault="006C78FC" w:rsidP="007F4EDE">
      <w:ins w:id="14" w:author="Esther Jack" w:date="2026-09-28T22:26:00Z" w16du:dateUtc="2026-09-28T19:26:00Z">
        <w:r w:rsidRPr="006C78FC">
          <w:rPr>
            <w:i/>
            <w:iCs/>
            <w:rPrChange w:id="15" w:author="Esther Jack" w:date="2026-09-28T22:26:00Z" w16du:dateUtc="2026-09-28T19:26:00Z">
              <w:rPr/>
            </w:rPrChange>
          </w:rPr>
          <w:t>f)</w:t>
        </w:r>
        <w:r>
          <w:tab/>
        </w:r>
        <w:r w:rsidRPr="006C78FC">
          <w:t>the JIU/REP/2017/6 on Results-Based Management in the United Nations development system: analysis of progress and policy effectiveness, that defines results-based management as management strategies in individual United Nations system organizations based on managing for the achievement of intended organizational results by integrating a results philosophy and principles into all aspects of management and, most significantly, by integrating lessons learned from past performance into management decision-making</w:t>
        </w:r>
      </w:ins>
      <w:r w:rsidRPr="00B66444">
        <w:t>,</w:t>
      </w:r>
    </w:p>
    <w:p w14:paraId="4C9EF4FF" w14:textId="77777777" w:rsidR="00DF1719" w:rsidRPr="00B66444" w:rsidRDefault="00000000" w:rsidP="007F4EDE">
      <w:pPr>
        <w:pStyle w:val="Call"/>
      </w:pPr>
      <w:r w:rsidRPr="00B66444">
        <w:t>noting</w:t>
      </w:r>
    </w:p>
    <w:p w14:paraId="0929B5AE" w14:textId="77777777" w:rsidR="00DF1719" w:rsidRDefault="00000000" w:rsidP="007F4EDE">
      <w:pPr>
        <w:rPr>
          <w:ins w:id="16" w:author="Esther Jack" w:date="2026-09-28T22:27:00Z" w16du:dateUtc="2026-09-28T19:27:00Z"/>
        </w:rPr>
      </w:pPr>
      <w:r w:rsidRPr="00B66444">
        <w:rPr>
          <w:i/>
          <w:iCs/>
        </w:rPr>
        <w:t>a)</w:t>
      </w:r>
      <w:r w:rsidRPr="00B66444">
        <w:tab/>
        <w:t>that ITU must, using accumulated experience, identify and apply the most efficient organizational management methods in the new and constantly changing conditions in the field of telecommunications/information and communication technologies (ICTs) and in society;</w:t>
      </w:r>
    </w:p>
    <w:p w14:paraId="7F91C751" w14:textId="11B8CF10" w:rsidR="006C78FC" w:rsidRDefault="006C78FC" w:rsidP="006C78FC">
      <w:pPr>
        <w:rPr>
          <w:ins w:id="17" w:author="Esther Jack" w:date="2026-09-28T22:27:00Z" w16du:dateUtc="2026-09-28T19:27:00Z"/>
        </w:rPr>
      </w:pPr>
      <w:ins w:id="18" w:author="Esther Jack" w:date="2026-09-28T22:27:00Z" w16du:dateUtc="2026-09-28T19:27:00Z">
        <w:r>
          <w:t>b)</w:t>
        </w:r>
        <w:r>
          <w:tab/>
          <w:t xml:space="preserve">that the UN Results Based Management Handbook defines results as changes in a state or condition that derive from a cause-and-effect relationship and further mentions that the three </w:t>
        </w:r>
        <w:r>
          <w:lastRenderedPageBreak/>
          <w:t>types of such changes - outputs, outcomes and impact - can be set in motion by a development intervention;</w:t>
        </w:r>
      </w:ins>
    </w:p>
    <w:p w14:paraId="639958EA" w14:textId="3294A2B4" w:rsidR="006C78FC" w:rsidRPr="00B66444" w:rsidRDefault="006C78FC" w:rsidP="006C78FC">
      <w:ins w:id="19" w:author="Esther Jack" w:date="2026-09-28T22:27:00Z" w16du:dateUtc="2026-09-28T19:27:00Z">
        <w:r>
          <w:t>c)</w:t>
        </w:r>
        <w:r>
          <w:tab/>
          <w:t>the application of RBM require a shift in focus from activities to a more strategic level of reflection on outputs and outcomes, through creating a causal linkage in a hierarchy of results (baselines, inputs, activities, outputs, outcomes, impact) based on clear objectives;</w:t>
        </w:r>
      </w:ins>
    </w:p>
    <w:p w14:paraId="202B7BED" w14:textId="0BD20385" w:rsidR="00DF1719" w:rsidRPr="00B66444" w:rsidRDefault="00000000" w:rsidP="007F4EDE">
      <w:r w:rsidRPr="00B66444">
        <w:rPr>
          <w:i/>
          <w:iCs/>
          <w:szCs w:val="24"/>
        </w:rPr>
        <w:t>b)</w:t>
      </w:r>
      <w:r w:rsidRPr="00B66444">
        <w:rPr>
          <w:szCs w:val="24"/>
        </w:rPr>
        <w:tab/>
        <w:t xml:space="preserve">that the concept of RBM includes the development of indicators to monitor and assess progress and achievement of expected </w:t>
      </w:r>
      <w:ins w:id="20" w:author="Esther Jack" w:date="2026-09-28T22:27:00Z" w16du:dateUtc="2026-09-28T19:27:00Z">
        <w:r w:rsidR="006C78FC">
          <w:rPr>
            <w:szCs w:val="24"/>
          </w:rPr>
          <w:t xml:space="preserve">strategic </w:t>
        </w:r>
      </w:ins>
      <w:r w:rsidRPr="00B66444">
        <w:rPr>
          <w:szCs w:val="24"/>
        </w:rPr>
        <w:t xml:space="preserve">results </w:t>
      </w:r>
      <w:del w:id="21" w:author="Esther Jack" w:date="2026-09-28T22:28:00Z" w16du:dateUtc="2026-09-28T19:28:00Z">
        <w:r w:rsidRPr="00B66444" w:rsidDel="006C78FC">
          <w:rPr>
            <w:szCs w:val="24"/>
          </w:rPr>
          <w:delText xml:space="preserve">of activities </w:delText>
        </w:r>
      </w:del>
      <w:r w:rsidRPr="00B66444">
        <w:rPr>
          <w:szCs w:val="24"/>
        </w:rPr>
        <w:t>as well as to increase transparency and accountability of the Union as a whole,</w:t>
      </w:r>
    </w:p>
    <w:p w14:paraId="3F3DF0EA" w14:textId="77777777" w:rsidR="00DF1719" w:rsidRPr="00B66444" w:rsidRDefault="00000000" w:rsidP="007F4EDE">
      <w:pPr>
        <w:pStyle w:val="Call"/>
      </w:pPr>
      <w:r w:rsidRPr="00B66444">
        <w:t>recognizing</w:t>
      </w:r>
    </w:p>
    <w:p w14:paraId="4650153A" w14:textId="77777777" w:rsidR="00DF1719" w:rsidRPr="00B66444" w:rsidRDefault="00000000" w:rsidP="007F4EDE">
      <w:r w:rsidRPr="00B66444">
        <w:rPr>
          <w:i/>
          <w:iCs/>
        </w:rPr>
        <w:t>a)</w:t>
      </w:r>
      <w:r w:rsidRPr="00B66444">
        <w:tab/>
        <w:t>that continued implementation of results-based budgeting (RBB) and RBM at ITU, in connection with the increasing complexity of the content and links between processes carried out within the Union, entails further culture change with the aim of evaluating results achieved, and not only monitoring the performance of functions, and staff involvement at all levels to apply the concepts and terminology of RBM to planning, management and reporting;</w:t>
      </w:r>
    </w:p>
    <w:p w14:paraId="094B3235" w14:textId="77777777" w:rsidR="00DF1719" w:rsidRPr="00B66444" w:rsidRDefault="00000000" w:rsidP="007F4EDE">
      <w:r w:rsidRPr="00B66444">
        <w:rPr>
          <w:i/>
          <w:iCs/>
        </w:rPr>
        <w:t>b)</w:t>
      </w:r>
      <w:r w:rsidRPr="00B66444">
        <w:tab/>
        <w:t>that RBM requires a strategy linked to changing the way United Nations system agencies operate, with improving performance (achieving specific results) as the central orientation;</w:t>
      </w:r>
    </w:p>
    <w:p w14:paraId="24D1D074" w14:textId="10F9EBBF" w:rsidR="00DF1719" w:rsidRPr="00B66444" w:rsidRDefault="00000000" w:rsidP="007F4EDE">
      <w:r w:rsidRPr="00B66444">
        <w:rPr>
          <w:i/>
          <w:iCs/>
        </w:rPr>
        <w:t>c)</w:t>
      </w:r>
      <w:r w:rsidRPr="00B66444">
        <w:tab/>
        <w:t>that improvements in the RBM system require a constant process of planning, programming, RBB, contract management, monitoring</w:t>
      </w:r>
      <w:ins w:id="22" w:author="Esther Jack" w:date="2026-09-28T22:28:00Z" w16du:dateUtc="2026-09-28T19:28:00Z">
        <w:r w:rsidR="006C78FC">
          <w:t>,</w:t>
        </w:r>
      </w:ins>
      <w:r w:rsidRPr="00B66444">
        <w:t xml:space="preserve"> </w:t>
      </w:r>
      <w:del w:id="23" w:author="Esther Jack" w:date="2026-09-28T22:28:00Z" w16du:dateUtc="2026-09-28T19:28:00Z">
        <w:r w:rsidRPr="00B66444" w:rsidDel="006C78FC">
          <w:delText xml:space="preserve">and </w:delText>
        </w:r>
      </w:del>
      <w:r w:rsidRPr="00B66444">
        <w:t>evaluation</w:t>
      </w:r>
      <w:ins w:id="24" w:author="Esther Jack" w:date="2026-09-28T22:29:00Z" w16du:dateUtc="2026-09-28T19:29:00Z">
        <w:r w:rsidR="006C78FC">
          <w:t xml:space="preserve"> </w:t>
        </w:r>
        <w:r w:rsidR="006C78FC" w:rsidRPr="006C78FC">
          <w:t>and organisational learning; risk management, change management,</w:t>
        </w:r>
      </w:ins>
      <w:del w:id="25" w:author="Esther Jack" w:date="2026-09-28T22:29:00Z" w16du:dateUtc="2026-09-28T19:29:00Z">
        <w:r w:rsidRPr="00B66444" w:rsidDel="006C78FC">
          <w:delText>;</w:delText>
        </w:r>
      </w:del>
      <w:r w:rsidRPr="00B66444">
        <w:t xml:space="preserve"> delegation of authority and accountability; and using staff performance indicators;</w:t>
      </w:r>
    </w:p>
    <w:p w14:paraId="2036CAA2" w14:textId="3EDDABD6" w:rsidR="00DF1719" w:rsidRPr="00B66444" w:rsidRDefault="00000000" w:rsidP="007F4EDE">
      <w:r w:rsidRPr="00B66444">
        <w:rPr>
          <w:i/>
          <w:iCs/>
        </w:rPr>
        <w:t>d)</w:t>
      </w:r>
      <w:r w:rsidRPr="00B66444">
        <w:tab/>
        <w:t>that</w:t>
      </w:r>
      <w:ins w:id="26" w:author="Esther Jack" w:date="2026-09-28T22:29:00Z" w16du:dateUtc="2026-09-28T19:29:00Z">
        <w:r w:rsidR="006C78FC">
          <w:t xml:space="preserve"> causal</w:t>
        </w:r>
      </w:ins>
      <w:r w:rsidRPr="00B66444">
        <w:t xml:space="preserve"> linkage of the strategic, financial and operational plans of the Union is an integral part of RBM and that effective monitoring</w:t>
      </w:r>
      <w:ins w:id="27" w:author="Esther Jack" w:date="2026-09-28T22:29:00Z" w16du:dateUtc="2026-09-28T19:29:00Z">
        <w:r w:rsidR="006C78FC">
          <w:t xml:space="preserve"> and evaluation</w:t>
        </w:r>
      </w:ins>
      <w:r w:rsidRPr="00B66444">
        <w:t xml:space="preserve"> mechanisms are needed to ensure that the ITU Council can monitor progress in this area</w:t>
      </w:r>
      <w:ins w:id="28" w:author="Esther Jack" w:date="2026-09-28T22:30:00Z" w16du:dateUtc="2026-09-28T19:30:00Z">
        <w:r w:rsidR="006C78FC">
          <w:t xml:space="preserve"> </w:t>
        </w:r>
        <w:r w:rsidR="006C78FC" w:rsidRPr="006C78FC">
          <w:t>and organisational learning; risk management, change management</w:t>
        </w:r>
      </w:ins>
      <w:r w:rsidRPr="00B66444">
        <w:t>,</w:t>
      </w:r>
    </w:p>
    <w:p w14:paraId="7108702E" w14:textId="77777777" w:rsidR="00DF1719" w:rsidRPr="00B66444" w:rsidRDefault="00000000" w:rsidP="007F4EDE">
      <w:pPr>
        <w:pStyle w:val="Call"/>
      </w:pPr>
      <w:r w:rsidRPr="00B66444">
        <w:t>recognizing further</w:t>
      </w:r>
    </w:p>
    <w:p w14:paraId="414BAB5E" w14:textId="4B21D716" w:rsidR="006C78FC" w:rsidRDefault="006C78FC" w:rsidP="007F4EDE">
      <w:pPr>
        <w:rPr>
          <w:ins w:id="29" w:author="Esther Jack" w:date="2026-09-28T22:30:00Z" w16du:dateUtc="2026-09-28T19:30:00Z"/>
        </w:rPr>
      </w:pPr>
      <w:ins w:id="30" w:author="Esther Jack" w:date="2026-09-28T22:30:00Z" w16du:dateUtc="2026-09-28T19:30:00Z">
        <w:r>
          <w:t>a)</w:t>
        </w:r>
        <w:r>
          <w:tab/>
        </w:r>
      </w:ins>
      <w:r w:rsidRPr="00B66444">
        <w:t>the need to implement JIU recommendations endorsed by the Council, as contained in JIU Reports 2016/1: Review of management and administration in ITU and 2019/4: Review of change management in United Nations system organizations, and other relevant JIU documents, taking into account the value of RBM in the United Nations system</w:t>
      </w:r>
      <w:ins w:id="31" w:author="Esther Jack" w:date="2026-09-28T22:30:00Z" w16du:dateUtc="2026-09-28T19:30:00Z">
        <w:r>
          <w:t>;</w:t>
        </w:r>
      </w:ins>
    </w:p>
    <w:p w14:paraId="6BC491EA" w14:textId="1C76DCD0" w:rsidR="00DF1719" w:rsidRPr="00B66444" w:rsidRDefault="006C78FC" w:rsidP="007F4EDE">
      <w:ins w:id="32" w:author="Esther Jack" w:date="2026-09-28T22:30:00Z" w16du:dateUtc="2026-09-28T19:30:00Z">
        <w:r w:rsidRPr="006C78FC">
          <w:t>b)</w:t>
        </w:r>
        <w:r w:rsidRPr="006C78FC">
          <w:tab/>
          <w:t>the importance of clearly articulating the ITU’s responsibilities and contribution towards achieving common outcomes, in an era where activities are jointly implemented with several partners such as other UN agencies, Development partners, Governments and the private sector</w:t>
        </w:r>
      </w:ins>
      <w:r w:rsidRPr="00B66444">
        <w:t>,</w:t>
      </w:r>
    </w:p>
    <w:p w14:paraId="6F1EABED" w14:textId="77777777" w:rsidR="00DF1719" w:rsidRPr="00B66444" w:rsidRDefault="00000000" w:rsidP="007F4EDE">
      <w:pPr>
        <w:pStyle w:val="Call"/>
      </w:pPr>
      <w:r w:rsidRPr="00B66444">
        <w:t>emphasizing</w:t>
      </w:r>
    </w:p>
    <w:p w14:paraId="06B68EEC" w14:textId="6AEB7EE7" w:rsidR="00DF1719" w:rsidRPr="00B66444" w:rsidRDefault="00000000" w:rsidP="007F4EDE">
      <w:r w:rsidRPr="00B66444">
        <w:rPr>
          <w:i/>
          <w:iCs/>
        </w:rPr>
        <w:t>a)</w:t>
      </w:r>
      <w:r w:rsidRPr="00B66444">
        <w:tab/>
        <w:t xml:space="preserve">that the purpose of RBM and RBB is to </w:t>
      </w:r>
      <w:ins w:id="33" w:author="Esther Jack" w:date="2026-09-28T22:31:00Z" w16du:dateUtc="2026-09-28T19:31:00Z">
        <w:r w:rsidR="006C78FC" w:rsidRPr="006C78FC">
          <w:t xml:space="preserve">enhance the </w:t>
        </w:r>
      </w:ins>
      <w:del w:id="34" w:author="Esther Jack" w:date="2026-09-28T22:31:00Z" w16du:dateUtc="2026-09-28T19:31:00Z">
        <w:r w:rsidRPr="00B66444" w:rsidDel="006C78FC">
          <w:delText xml:space="preserve">increase the </w:delText>
        </w:r>
      </w:del>
      <w:r w:rsidRPr="00B66444">
        <w:t xml:space="preserve">effectiveness of activities, both of individual staff members and of the Union as a whole; and to carry out more effective monitoring of </w:t>
      </w:r>
      <w:ins w:id="35" w:author="Esther Jack" w:date="2026-09-28T22:31:00Z" w16du:dateUtc="2026-09-28T19:31:00Z">
        <w:r w:rsidR="006C78FC" w:rsidRPr="006C78FC">
          <w:t xml:space="preserve">the implementation of the Union’s plans, decisions and </w:t>
        </w:r>
      </w:ins>
      <w:del w:id="36" w:author="Esther Jack" w:date="2026-09-28T22:32:00Z" w16du:dateUtc="2026-09-28T19:32:00Z">
        <w:r w:rsidRPr="00B66444" w:rsidDel="006C78FC">
          <w:delText xml:space="preserve">decision-making and </w:delText>
        </w:r>
      </w:del>
      <w:r w:rsidRPr="00B66444">
        <w:t>use of resources;</w:t>
      </w:r>
    </w:p>
    <w:p w14:paraId="2495B5E6" w14:textId="7E92462C" w:rsidR="00DF1719" w:rsidRPr="00B66444" w:rsidRDefault="00000000" w:rsidP="007F4EDE">
      <w:r w:rsidRPr="00B66444">
        <w:rPr>
          <w:i/>
          <w:iCs/>
        </w:rPr>
        <w:t>b)</w:t>
      </w:r>
      <w:r w:rsidRPr="00B66444">
        <w:tab/>
        <w:t xml:space="preserve">that RBM and RBB help to ensure that high-priority ITU </w:t>
      </w:r>
      <w:ins w:id="37" w:author="Esther Jack" w:date="2026-09-28T22:32:00Z" w16du:dateUtc="2026-09-28T19:32:00Z">
        <w:r w:rsidR="006C78FC" w:rsidRPr="006C78FC">
          <w:t xml:space="preserve">expected results and </w:t>
        </w:r>
      </w:ins>
      <w:r w:rsidRPr="00B66444">
        <w:t>activities are</w:t>
      </w:r>
      <w:ins w:id="38" w:author="Esther Jack" w:date="2026-09-28T22:32:00Z" w16du:dateUtc="2026-09-28T19:32:00Z">
        <w:r w:rsidR="006C78FC">
          <w:t xml:space="preserve"> </w:t>
        </w:r>
        <w:r w:rsidR="006C78FC" w:rsidRPr="006C78FC">
          <w:t>properly aligned and</w:t>
        </w:r>
      </w:ins>
      <w:r w:rsidRPr="00B66444">
        <w:t xml:space="preserve"> adequately resourced in order to efficiently achieve </w:t>
      </w:r>
      <w:del w:id="39" w:author="Esther Jack" w:date="2026-09-28T22:33:00Z" w16du:dateUtc="2026-09-28T19:33:00Z">
        <w:r w:rsidRPr="00B66444" w:rsidDel="006C78FC">
          <w:delText xml:space="preserve">planned </w:delText>
        </w:r>
      </w:del>
      <w:ins w:id="40" w:author="Esther Jack" w:date="2026-09-28T22:33:00Z" w16du:dateUtc="2026-09-28T19:33:00Z">
        <w:r w:rsidR="006C78FC" w:rsidRPr="006C78FC">
          <w:t xml:space="preserve">the Union’s strategic </w:t>
        </w:r>
      </w:ins>
      <w:r w:rsidRPr="00B66444">
        <w:t>results,</w:t>
      </w:r>
    </w:p>
    <w:p w14:paraId="1E6FFAF2" w14:textId="77777777" w:rsidR="00DF1719" w:rsidRPr="00B66444" w:rsidRDefault="00000000" w:rsidP="007F4EDE">
      <w:pPr>
        <w:pStyle w:val="Call"/>
      </w:pPr>
      <w:r w:rsidRPr="00B66444">
        <w:lastRenderedPageBreak/>
        <w:t>resolves to instruct the Secretary-General and the Directors of the three Bureaux</w:t>
      </w:r>
    </w:p>
    <w:p w14:paraId="06BF2F68" w14:textId="62434267" w:rsidR="006C78FC" w:rsidRDefault="00000000" w:rsidP="007F4EDE">
      <w:pPr>
        <w:rPr>
          <w:ins w:id="41" w:author="Esther Jack" w:date="2026-09-28T22:33:00Z" w16du:dateUtc="2026-09-28T19:33:00Z"/>
        </w:rPr>
      </w:pPr>
      <w:r w:rsidRPr="00B66444">
        <w:t>1</w:t>
      </w:r>
      <w:r w:rsidRPr="00B66444">
        <w:tab/>
      </w:r>
      <w:ins w:id="42" w:author="Esther Jack" w:date="2026-09-28T22:34:00Z" w16du:dateUtc="2026-09-28T19:34:00Z">
        <w:r w:rsidR="006C78FC" w:rsidRPr="006C78FC">
          <w:t>To continue to strengthen and institutionalize RBM and RBB across all levels of planning, resource allocation, implementation, M&amp;E and reporting within the Union including accountability mechanisms to ensure that all resources are demonstrably linked to clearly defined results, measurable outcomes and strategic priorities</w:t>
        </w:r>
        <w:r w:rsidR="006C78FC">
          <w:t>;</w:t>
        </w:r>
      </w:ins>
    </w:p>
    <w:p w14:paraId="48FAC6D8" w14:textId="20E114F5" w:rsidR="00DF1719" w:rsidRPr="00B66444" w:rsidRDefault="006C78FC" w:rsidP="007F4EDE">
      <w:ins w:id="43" w:author="Esther Jack" w:date="2026-09-28T22:34:00Z" w16du:dateUtc="2026-09-28T19:34:00Z">
        <w:r>
          <w:t>2</w:t>
        </w:r>
        <w:r>
          <w:tab/>
        </w:r>
      </w:ins>
      <w:r w:rsidRPr="00B66444">
        <w:t>to continue to improve processes and methodologies associated with the full implementation of RBM and RBB at the levels of processing and implementation, including improvements in the presentation of the biennial budgets on an ongoing basis;</w:t>
      </w:r>
    </w:p>
    <w:p w14:paraId="57AB1765" w14:textId="77777777" w:rsidR="00DF1719" w:rsidRPr="00B66444" w:rsidRDefault="00000000" w:rsidP="007F4EDE">
      <w:r w:rsidRPr="00B66444">
        <w:t>2</w:t>
      </w:r>
      <w:r w:rsidRPr="00B66444">
        <w:tab/>
        <w:t>to continue to develop a comprehensive ITU results framework to support implementation of the strategic, financial and operational plans and budget and increase the capability of the Union's membership to assess progress in the achievement of ITU goals, and for this purpose to:</w:t>
      </w:r>
    </w:p>
    <w:p w14:paraId="59AD701B" w14:textId="34C023C3" w:rsidR="00DF1719" w:rsidRPr="00B66444" w:rsidRDefault="00000000" w:rsidP="007F4EDE">
      <w:pPr>
        <w:pStyle w:val="enumlev1"/>
      </w:pPr>
      <w:proofErr w:type="spellStart"/>
      <w:r w:rsidRPr="00B66444">
        <w:t>i</w:t>
      </w:r>
      <w:proofErr w:type="spellEnd"/>
      <w:r w:rsidRPr="00B66444">
        <w:t>)</w:t>
      </w:r>
      <w:r w:rsidRPr="00B66444">
        <w:tab/>
        <w:t xml:space="preserve">set out the </w:t>
      </w:r>
      <w:ins w:id="44" w:author="Esther Jack" w:date="2026-09-28T22:34:00Z" w16du:dateUtc="2026-09-28T19:34:00Z">
        <w:r w:rsidR="006C78FC" w:rsidRPr="006C78FC">
          <w:t xml:space="preserve">objectives, their intended results and relevant activities </w:t>
        </w:r>
      </w:ins>
      <w:del w:id="45" w:author="Esther Jack" w:date="2026-09-28T22:34:00Z" w16du:dateUtc="2026-09-28T19:34:00Z">
        <w:r w:rsidRPr="00B66444" w:rsidDel="006C78FC">
          <w:delText xml:space="preserve">activities </w:delText>
        </w:r>
      </w:del>
      <w:r w:rsidRPr="00B66444">
        <w:t xml:space="preserve">of the Union, </w:t>
      </w:r>
      <w:del w:id="46" w:author="Esther Jack" w:date="2026-09-28T22:35:00Z" w16du:dateUtc="2026-09-28T19:35:00Z">
        <w:r w:rsidRPr="00B66444" w:rsidDel="006C78FC">
          <w:delText xml:space="preserve">the objectives of those activities </w:delText>
        </w:r>
      </w:del>
      <w:r w:rsidRPr="00B66444">
        <w:t>and the associated resources</w:t>
      </w:r>
      <w:del w:id="47" w:author="Esther Jack" w:date="2026-09-28T22:35:00Z" w16du:dateUtc="2026-09-28T19:35:00Z">
        <w:r w:rsidRPr="00B66444" w:rsidDel="00000040">
          <w:delText xml:space="preserve"> and results</w:delText>
        </w:r>
      </w:del>
      <w:r w:rsidRPr="00B66444">
        <w:t>;</w:t>
      </w:r>
    </w:p>
    <w:p w14:paraId="6DB2A3A8" w14:textId="74C0881F" w:rsidR="00DF1719" w:rsidRPr="00B66444" w:rsidRDefault="00000000" w:rsidP="007F4EDE">
      <w:pPr>
        <w:pStyle w:val="enumlev1"/>
      </w:pPr>
      <w:r w:rsidRPr="00B66444">
        <w:t>ii)</w:t>
      </w:r>
      <w:r w:rsidRPr="00B66444">
        <w:tab/>
        <w:t>monitor implementation of the interlinked plans using a comprehensive performance-monitoring framework to enable ITU to evaluate progress</w:t>
      </w:r>
      <w:ins w:id="48" w:author="Esther Jack" w:date="2026-09-28T22:35:00Z" w16du:dateUtc="2026-09-28T19:35:00Z">
        <w:r w:rsidR="00000040">
          <w:t xml:space="preserve"> </w:t>
        </w:r>
        <w:r w:rsidR="00000040" w:rsidRPr="00000040">
          <w:t>systematically</w:t>
        </w:r>
      </w:ins>
      <w:r w:rsidRPr="00B66444">
        <w:t>;</w:t>
      </w:r>
    </w:p>
    <w:p w14:paraId="793D5ACA" w14:textId="77777777" w:rsidR="00DF1719" w:rsidRDefault="00000000" w:rsidP="007F4EDE">
      <w:pPr>
        <w:pStyle w:val="enumlev1"/>
        <w:rPr>
          <w:ins w:id="49" w:author="Esther Jack" w:date="2026-09-28T22:36:00Z" w16du:dateUtc="2026-09-28T19:36:00Z"/>
        </w:rPr>
      </w:pPr>
      <w:r w:rsidRPr="00B66444">
        <w:t>iii)</w:t>
      </w:r>
      <w:r w:rsidRPr="00B66444">
        <w:tab/>
        <w:t>continually improve the efficiency of all activities by eliminating duplication, taking into account complementarity between the activities of ITU and those of other relevant international and regional telecommunication/ICT organizations in accordance with the mandate of ITU;</w:t>
      </w:r>
    </w:p>
    <w:p w14:paraId="760E66A0" w14:textId="0B55A70A" w:rsidR="00000040" w:rsidRPr="00B66444" w:rsidRDefault="00000040" w:rsidP="007F4EDE">
      <w:pPr>
        <w:pStyle w:val="enumlev1"/>
      </w:pPr>
      <w:ins w:id="50" w:author="Esther Jack" w:date="2026-09-28T22:36:00Z" w16du:dateUtc="2026-09-28T19:36:00Z">
        <w:r w:rsidRPr="00000040">
          <w:t>iv)</w:t>
        </w:r>
        <w:r w:rsidRPr="00000040">
          <w:tab/>
          <w:t xml:space="preserve">ensure transparent, timely and accessible reporting on budgeted and operational expenditure and on the use of internal and external financial and human </w:t>
        </w:r>
        <w:proofErr w:type="spellStart"/>
        <w:r w:rsidRPr="00000040">
          <w:t>resourecs</w:t>
        </w:r>
        <w:proofErr w:type="spellEnd"/>
        <w:r w:rsidRPr="00000040">
          <w:t xml:space="preserve"> linking these resources to the intended strategic results and goals</w:t>
        </w:r>
        <w:r>
          <w:t>;</w:t>
        </w:r>
      </w:ins>
    </w:p>
    <w:p w14:paraId="41D0F3D7" w14:textId="77777777" w:rsidR="00DF1719" w:rsidRPr="00B66444" w:rsidRDefault="00000000" w:rsidP="007F4EDE">
      <w:pPr>
        <w:pStyle w:val="enumlev1"/>
      </w:pPr>
      <w:r w:rsidRPr="00B66444">
        <w:t>iv)</w:t>
      </w:r>
      <w:r w:rsidRPr="00B66444">
        <w:tab/>
        <w:t>ensure transparency of reporting by publishing detailed information, including all costs incurred in the use or deployment of financial and human resources (external or internal);</w:t>
      </w:r>
    </w:p>
    <w:p w14:paraId="08274DB5" w14:textId="0A69D10A" w:rsidR="00DF1719" w:rsidRPr="00B66444" w:rsidRDefault="00000000" w:rsidP="007F4EDE">
      <w:pPr>
        <w:pStyle w:val="enumlev1"/>
      </w:pPr>
      <w:r w:rsidRPr="00B66444">
        <w:t>v)</w:t>
      </w:r>
      <w:r w:rsidRPr="00B66444">
        <w:tab/>
        <w:t>further develop the</w:t>
      </w:r>
      <w:ins w:id="51" w:author="Esther Jack" w:date="2026-09-28T22:37:00Z" w16du:dateUtc="2026-09-28T19:37:00Z">
        <w:r w:rsidR="00000040">
          <w:t xml:space="preserve"> e</w:t>
        </w:r>
        <w:r w:rsidR="00000040" w:rsidRPr="00000040">
          <w:t>nterprise-wide</w:t>
        </w:r>
      </w:ins>
      <w:r w:rsidRPr="00B66444">
        <w:t xml:space="preserve"> risk-management system at the ITU level, in the context of RBM, </w:t>
      </w:r>
      <w:ins w:id="52" w:author="Esther Jack" w:date="2026-09-28T22:38:00Z" w16du:dateUtc="2026-09-28T19:38:00Z">
        <w:r w:rsidR="00000040" w:rsidRPr="00000040">
          <w:t>integrate it with planning, budgeting and performance monitoring,</w:t>
        </w:r>
        <w:r w:rsidR="00000040">
          <w:t xml:space="preserve"> </w:t>
        </w:r>
      </w:ins>
      <w:r w:rsidRPr="00B66444">
        <w:t xml:space="preserve">including continuing to work on mitigation measures to ensure that </w:t>
      </w:r>
      <w:ins w:id="53" w:author="Esther Jack" w:date="2026-09-28T22:38:00Z" w16du:dateUtc="2026-09-28T19:38:00Z">
        <w:r w:rsidR="00000040" w:rsidRPr="00000040">
          <w:t xml:space="preserve">all the Union’s </w:t>
        </w:r>
      </w:ins>
      <w:del w:id="54" w:author="Esther Jack" w:date="2026-09-28T22:39:00Z" w16du:dateUtc="2026-09-28T19:39:00Z">
        <w:r w:rsidRPr="00B66444" w:rsidDel="00000040">
          <w:delText xml:space="preserve">contributions from the ITU membership and other </w:delText>
        </w:r>
      </w:del>
      <w:r w:rsidRPr="00B66444">
        <w:t>financial</w:t>
      </w:r>
      <w:ins w:id="55" w:author="Esther Jack" w:date="2026-09-28T22:39:00Z" w16du:dateUtc="2026-09-28T19:39:00Z">
        <w:r w:rsidR="00000040">
          <w:t xml:space="preserve"> and human</w:t>
        </w:r>
      </w:ins>
      <w:r w:rsidRPr="00B66444">
        <w:t xml:space="preserve"> resources are used to best advantage;</w:t>
      </w:r>
    </w:p>
    <w:p w14:paraId="66DCE0FC" w14:textId="77777777" w:rsidR="00DF1719" w:rsidRDefault="00000000" w:rsidP="007F4EDE">
      <w:pPr>
        <w:pStyle w:val="enumlev1"/>
        <w:rPr>
          <w:ins w:id="56" w:author="Esther Jack" w:date="2026-09-28T22:42:00Z" w16du:dateUtc="2026-09-28T19:42:00Z"/>
          <w:bCs/>
        </w:rPr>
      </w:pPr>
      <w:r w:rsidRPr="00B66444">
        <w:t>vi)</w:t>
      </w:r>
      <w:r w:rsidRPr="00B66444">
        <w:tab/>
        <w:t>monitor the status of the components of the new ITU Accountability Framework, endorsed by the Council at its 2022 session, and evaluate their efficiency and efficacy with a view to further improving the framework; and identify improved accountability methods and incorporate them into the framework if they are approved by the Council</w:t>
      </w:r>
      <w:r w:rsidRPr="00B66444">
        <w:rPr>
          <w:bCs/>
        </w:rPr>
        <w:t>;</w:t>
      </w:r>
    </w:p>
    <w:p w14:paraId="131609E4" w14:textId="0E6B07BA" w:rsidR="00000040" w:rsidRPr="00B66444" w:rsidRDefault="00000040" w:rsidP="007F4EDE">
      <w:pPr>
        <w:pStyle w:val="enumlev1"/>
      </w:pPr>
      <w:ins w:id="57" w:author="Esther Jack" w:date="2026-09-28T22:42:00Z" w16du:dateUtc="2026-09-28T19:42:00Z">
        <w:r w:rsidRPr="00000040">
          <w:t>vii)</w:t>
        </w:r>
        <w:r w:rsidRPr="00000040">
          <w:tab/>
          <w:t>ensure that impact evaluation is systematically incorporated at the programme design stage, with clear theories of change, measurable outcomes, appropriate indicators and baselines, and provisions for assessing results and longer-term impact, thereby enabling credible evaluation, organizational learning, and evidence-based decision-making</w:t>
        </w:r>
        <w:r>
          <w:t>;</w:t>
        </w:r>
      </w:ins>
    </w:p>
    <w:p w14:paraId="42B00148" w14:textId="666752E9" w:rsidR="00DF1719" w:rsidRPr="00B66444" w:rsidRDefault="00000000" w:rsidP="007F4EDE">
      <w:r w:rsidRPr="00B66444">
        <w:t>3</w:t>
      </w:r>
      <w:r w:rsidRPr="00B66444">
        <w:tab/>
        <w:t>to prepare their coordinated and consolidated operational plans reflecting their linkages with the strategic and financial plans of the Union as set out, respectively, in Resolution 71 (Rev. </w:t>
      </w:r>
      <w:del w:id="58" w:author="Esther Jack" w:date="2026-09-28T22:42:00Z" w16du:dateUtc="2026-09-28T19:42:00Z">
        <w:r w:rsidRPr="00B66444" w:rsidDel="00000040">
          <w:delText>Bucharest</w:delText>
        </w:r>
      </w:del>
      <w:ins w:id="59" w:author="Esther Jack" w:date="2026-09-28T22:42:00Z" w16du:dateUtc="2026-09-28T19:42:00Z">
        <w:r w:rsidR="00000040">
          <w:t>Doha</w:t>
        </w:r>
      </w:ins>
      <w:r w:rsidRPr="00B66444">
        <w:t>,</w:t>
      </w:r>
      <w:del w:id="60" w:author="Esther Jack" w:date="2026-09-28T22:42:00Z" w16du:dateUtc="2026-09-28T19:42:00Z">
        <w:r w:rsidRPr="00B66444" w:rsidDel="00000040">
          <w:delText xml:space="preserve"> 2022</w:delText>
        </w:r>
      </w:del>
      <w:ins w:id="61" w:author="Esther Jack" w:date="2026-09-28T22:43:00Z" w16du:dateUtc="2026-09-28T19:43:00Z">
        <w:r w:rsidR="00000040">
          <w:t>2026</w:t>
        </w:r>
      </w:ins>
      <w:r w:rsidRPr="00B66444">
        <w:t>) and Decision 5 (Rev. </w:t>
      </w:r>
      <w:del w:id="62" w:author="Esther Jack" w:date="2026-09-28T22:43:00Z" w16du:dateUtc="2026-09-28T19:43:00Z">
        <w:r w:rsidRPr="00B66444" w:rsidDel="00000040">
          <w:delText>Bucharest</w:delText>
        </w:r>
      </w:del>
      <w:ins w:id="63" w:author="Esther Jack" w:date="2026-09-28T22:43:00Z" w16du:dateUtc="2026-09-28T19:43:00Z">
        <w:r w:rsidR="00000040">
          <w:t>Doha</w:t>
        </w:r>
      </w:ins>
      <w:r w:rsidRPr="00B66444">
        <w:t>,</w:t>
      </w:r>
      <w:del w:id="64" w:author="Esther Jack" w:date="2026-09-28T22:43:00Z" w16du:dateUtc="2026-09-28T19:43:00Z">
        <w:r w:rsidRPr="00B66444" w:rsidDel="00000040">
          <w:delText xml:space="preserve"> 2022</w:delText>
        </w:r>
      </w:del>
      <w:ins w:id="65" w:author="Esther Jack" w:date="2026-09-28T22:43:00Z" w16du:dateUtc="2026-09-28T19:43:00Z">
        <w:r w:rsidR="00000040">
          <w:t>2026</w:t>
        </w:r>
      </w:ins>
      <w:r w:rsidRPr="00B66444">
        <w:t>), for annual review by the Council Working Group on financial and human resources and the Sector advisory groups and for approval by the Council</w:t>
      </w:r>
      <w:ins w:id="66" w:author="Esther Jack" w:date="2026-09-28T22:43:00Z" w16du:dateUtc="2026-09-28T19:43:00Z">
        <w:r w:rsidR="00000040">
          <w:t xml:space="preserve"> </w:t>
        </w:r>
        <w:r w:rsidR="00000040" w:rsidRPr="00000040">
          <w:t>and to include prior-period performance and any material changes to targets, resources or risk</w:t>
        </w:r>
      </w:ins>
      <w:r w:rsidRPr="00B66444">
        <w:t>;</w:t>
      </w:r>
    </w:p>
    <w:p w14:paraId="752E09E9" w14:textId="77777777" w:rsidR="00DF1719" w:rsidRPr="00B66444" w:rsidRDefault="00000000" w:rsidP="007F4EDE">
      <w:r w:rsidRPr="00B66444">
        <w:lastRenderedPageBreak/>
        <w:t>4</w:t>
      </w:r>
      <w:r w:rsidRPr="00B66444">
        <w:tab/>
        <w:t>to provide to conferences and assemblies the necessary information from all new financial and planning mechanisms available so as to enable them to</w:t>
      </w:r>
      <w:r w:rsidRPr="00B66444" w:rsidDel="0033461C">
        <w:t xml:space="preserve"> </w:t>
      </w:r>
      <w:r w:rsidRPr="00B66444">
        <w:t>estimate the financial implications of decisions taken at conferences and assemblies, and to assist Member States in preparing cost estimates for any proposals to all conferences and assemblies of the Union, taking into account the provisions of Article 34 of the ITU Convention;</w:t>
      </w:r>
    </w:p>
    <w:p w14:paraId="023F18EC" w14:textId="7D162EEA" w:rsidR="00DF1719" w:rsidRPr="00B66444" w:rsidRDefault="00000000" w:rsidP="007F4EDE">
      <w:r w:rsidRPr="00B66444">
        <w:t>5</w:t>
      </w:r>
      <w:r w:rsidRPr="00B66444">
        <w:tab/>
        <w:t xml:space="preserve">to make steady progress in </w:t>
      </w:r>
      <w:ins w:id="67" w:author="Esther Jack" w:date="2026-09-28T22:44:00Z" w16du:dateUtc="2026-09-28T19:44:00Z">
        <w:r w:rsidR="00000040" w:rsidRPr="00000040">
          <w:t xml:space="preserve">creating a results-based culture, </w:t>
        </w:r>
      </w:ins>
      <w:r w:rsidRPr="00B66444">
        <w:t>increasing the capacity, skill level and participation of ITU staff in RBM in accordance with Resolution 48 (Rev. Bucharest, 2022), and reflect the relevant results in the report on staff issues;</w:t>
      </w:r>
    </w:p>
    <w:p w14:paraId="49ABD127" w14:textId="6DB21C43" w:rsidR="00DF1719" w:rsidRPr="00B66444" w:rsidRDefault="00000000" w:rsidP="007F4EDE">
      <w:r w:rsidRPr="00B66444">
        <w:t>6</w:t>
      </w:r>
      <w:r w:rsidRPr="00B66444">
        <w:tab/>
        <w:t>to make appropriate proposals relating to RBM and RBB for consideration by the Council, with a view to introducing changes in the</w:t>
      </w:r>
      <w:ins w:id="68" w:author="Esther Jack" w:date="2026-09-28T22:45:00Z" w16du:dateUtc="2026-09-28T19:45:00Z">
        <w:r w:rsidR="00000040">
          <w:t xml:space="preserve"> </w:t>
        </w:r>
        <w:r w:rsidR="00000040" w:rsidRPr="00000040">
          <w:t>ITU reporting frameworks,</w:t>
        </w:r>
      </w:ins>
      <w:r w:rsidRPr="00B66444">
        <w:t xml:space="preserve"> ITU Financial Regulations and Financial Rules, taking into account the views of Member States and the recommendations of the Sector advisory groups, as well as of the internal and external auditors and the Independent Management Advisory Committee;</w:t>
      </w:r>
    </w:p>
    <w:p w14:paraId="5F83A095" w14:textId="77777777" w:rsidR="00DF1719" w:rsidRPr="00B66444" w:rsidRDefault="00000000" w:rsidP="007F4EDE">
      <w:r w:rsidRPr="00B66444">
        <w:t>7</w:t>
      </w:r>
      <w:r w:rsidRPr="00B66444">
        <w:tab/>
        <w:t>to ensure, as part of the Coordination Committee's standing activities, coherence and avoidance of duplication among the operational plans and biennial budgets, for review by the Council, while identifying particular measures and elements to be included;</w:t>
      </w:r>
    </w:p>
    <w:p w14:paraId="109F0CAF" w14:textId="77777777" w:rsidR="007475CF" w:rsidRDefault="00000000" w:rsidP="007F4EDE">
      <w:pPr>
        <w:rPr>
          <w:ins w:id="69" w:author="Esther Jack" w:date="2026-09-28T22:45:00Z" w16du:dateUtc="2026-09-28T19:45:00Z"/>
        </w:rPr>
      </w:pPr>
      <w:r w:rsidRPr="00B66444">
        <w:t>8</w:t>
      </w:r>
      <w:r w:rsidRPr="00B66444">
        <w:tab/>
        <w:t>to monitor on a yearly basis implementation of resolutions of the Plenipotentiary Conference following the 202</w:t>
      </w:r>
      <w:ins w:id="70" w:author="Esther Jack" w:date="2026-09-28T22:45:00Z" w16du:dateUtc="2026-09-28T19:45:00Z">
        <w:r w:rsidR="007475CF">
          <w:t>6</w:t>
        </w:r>
      </w:ins>
      <w:del w:id="71" w:author="Esther Jack" w:date="2026-09-28T22:45:00Z" w16du:dateUtc="2026-09-28T19:45:00Z">
        <w:r w:rsidRPr="00B66444" w:rsidDel="007475CF">
          <w:delText>2</w:delText>
        </w:r>
      </w:del>
      <w:r w:rsidRPr="00B66444">
        <w:t xml:space="preserve"> plenipotentiary conference and to prepare an annual report to the Council, within the framework of the annual report on implementation of the strategic plan and activities of the Union (ITU Annual Progress Report)</w:t>
      </w:r>
      <w:ins w:id="72" w:author="Esther Jack" w:date="2026-09-28T22:45:00Z" w16du:dateUtc="2026-09-28T19:45:00Z">
        <w:r w:rsidR="007475CF">
          <w:t>;</w:t>
        </w:r>
      </w:ins>
    </w:p>
    <w:p w14:paraId="44D449CD" w14:textId="1228B8BF" w:rsidR="007475CF" w:rsidRDefault="007475CF" w:rsidP="007475CF">
      <w:pPr>
        <w:rPr>
          <w:ins w:id="73" w:author="Esther Jack" w:date="2026-09-28T22:45:00Z" w16du:dateUtc="2026-09-28T19:45:00Z"/>
        </w:rPr>
      </w:pPr>
      <w:ins w:id="74" w:author="Esther Jack" w:date="2026-09-28T22:45:00Z" w16du:dateUtc="2026-09-28T19:45:00Z">
        <w:r>
          <w:t>9</w:t>
        </w:r>
        <w:r>
          <w:tab/>
          <w:t>to ensure that reports to the Council and Sector Advisory Groups highlight relevance, effectiveness, efficiency, sustainability and impact of ITU interventions to inform subsequent planning, implementation and resource allocation decisions</w:t>
        </w:r>
      </w:ins>
      <w:ins w:id="75" w:author="Esther Jack" w:date="2026-09-28T22:46:00Z" w16du:dateUtc="2026-09-28T19:46:00Z">
        <w:r>
          <w:t>;</w:t>
        </w:r>
      </w:ins>
    </w:p>
    <w:p w14:paraId="57B455AF" w14:textId="134840F9" w:rsidR="00DF1719" w:rsidRPr="00B66444" w:rsidRDefault="007475CF" w:rsidP="007475CF">
      <w:ins w:id="76" w:author="Esther Jack" w:date="2026-09-28T22:45:00Z" w16du:dateUtc="2026-09-28T19:45:00Z">
        <w:r>
          <w:t>10</w:t>
        </w:r>
        <w:r>
          <w:tab/>
          <w:t>support member states and RTOs in enhancing their reporting capacity for ITU related interventions including outcomes; through harmonised monitoring and evaluation frameworks to ensure coherence and consistency in collection of information</w:t>
        </w:r>
      </w:ins>
      <w:r w:rsidRPr="00B66444">
        <w:t>,</w:t>
      </w:r>
    </w:p>
    <w:p w14:paraId="3C480772" w14:textId="77777777" w:rsidR="00DF1719" w:rsidRPr="00B66444" w:rsidRDefault="00000000" w:rsidP="007F4EDE">
      <w:pPr>
        <w:pStyle w:val="Call"/>
      </w:pPr>
      <w:r w:rsidRPr="00B66444">
        <w:t>instructs the Secretary-General</w:t>
      </w:r>
    </w:p>
    <w:p w14:paraId="32527755" w14:textId="77777777" w:rsidR="00DF1719" w:rsidRPr="00B66444" w:rsidRDefault="00000000" w:rsidP="007F4EDE">
      <w:r w:rsidRPr="00B66444">
        <w:rPr>
          <w:szCs w:val="24"/>
        </w:rPr>
        <w:t>to report annually to the Council on the implementation of this resolution</w:t>
      </w:r>
      <w:r w:rsidRPr="00B66444">
        <w:t>,</w:t>
      </w:r>
    </w:p>
    <w:p w14:paraId="20B8C655" w14:textId="77777777" w:rsidR="00DF1719" w:rsidRPr="00B66444" w:rsidRDefault="00000000" w:rsidP="007F4EDE">
      <w:pPr>
        <w:pStyle w:val="Call"/>
      </w:pPr>
      <w:r w:rsidRPr="00B66444">
        <w:t>instructs the ITU Council</w:t>
      </w:r>
    </w:p>
    <w:p w14:paraId="6B9D652C" w14:textId="77777777" w:rsidR="00DF1719" w:rsidRPr="00B66444" w:rsidRDefault="00000000" w:rsidP="007F4EDE">
      <w:r w:rsidRPr="00B66444">
        <w:t>1</w:t>
      </w:r>
      <w:r w:rsidRPr="00B66444">
        <w:tab/>
        <w:t>to continue to take appropriate action to ensure further development and appropriate implementation of RBM and RBB at ITU;</w:t>
      </w:r>
    </w:p>
    <w:p w14:paraId="103F2EF7" w14:textId="2FFD338F" w:rsidR="00DF1719" w:rsidRPr="00B66444" w:rsidRDefault="00000000" w:rsidP="007F4EDE">
      <w:r w:rsidRPr="00B66444">
        <w:t>2</w:t>
      </w:r>
      <w:r w:rsidRPr="00B66444">
        <w:tab/>
        <w:t xml:space="preserve">to examine and, if necessary, approve the improved </w:t>
      </w:r>
      <w:ins w:id="77" w:author="Esther Jack" w:date="2026-09-28T22:46:00Z" w16du:dateUtc="2026-09-28T19:46:00Z">
        <w:r w:rsidR="007475CF" w:rsidRPr="007475CF">
          <w:t xml:space="preserve">reporting and </w:t>
        </w:r>
      </w:ins>
      <w:r w:rsidRPr="00B66444">
        <w:t xml:space="preserve">accountability methods identified pursuant to </w:t>
      </w:r>
      <w:r w:rsidRPr="00B66444">
        <w:rPr>
          <w:i/>
          <w:iCs/>
        </w:rPr>
        <w:t>resolves to instruct the Secretary-General and the Directors of the three Bureaux</w:t>
      </w:r>
      <w:r w:rsidRPr="00B66444">
        <w:t xml:space="preserve"> 2 vi) above for incorporation into the new ITU Accountability Framework, endorsed by the Council at its 2022 session, with a view to further improving the framework;</w:t>
      </w:r>
    </w:p>
    <w:p w14:paraId="62F97572" w14:textId="77777777" w:rsidR="00DF1719" w:rsidRPr="00B66444" w:rsidRDefault="00000000" w:rsidP="007F4EDE">
      <w:r w:rsidRPr="00B66444">
        <w:t>3</w:t>
      </w:r>
      <w:r w:rsidRPr="00B66444">
        <w:tab/>
        <w:t>to monitor the implementation of this resolution at each subsequent session of the Council and to report to the next plenipotentiary conference,</w:t>
      </w:r>
    </w:p>
    <w:p w14:paraId="171B8DB4" w14:textId="77777777" w:rsidR="00DF1719" w:rsidRPr="00B66444" w:rsidRDefault="00000000" w:rsidP="007F4EDE">
      <w:pPr>
        <w:pStyle w:val="Call"/>
      </w:pPr>
      <w:r w:rsidRPr="00B66444">
        <w:t>encourages Member States</w:t>
      </w:r>
    </w:p>
    <w:p w14:paraId="1717EC76" w14:textId="77777777" w:rsidR="00DF1719" w:rsidRPr="00B66444" w:rsidRDefault="00000000" w:rsidP="007F4EDE">
      <w:r w:rsidRPr="00B66444">
        <w:t>to liaise with the secretariat at an early stage in developing proposals that have financial implications so that the work plan and associated resource requirements can be identified and, to the greatest extent practicable, included in such proposals.</w:t>
      </w:r>
    </w:p>
    <w:p w14:paraId="0BD73BF1" w14:textId="7E806586" w:rsidR="00481C74" w:rsidRDefault="00000000">
      <w:pPr>
        <w:pStyle w:val="Reasons"/>
      </w:pPr>
      <w:r>
        <w:rPr>
          <w:b/>
        </w:rPr>
        <w:lastRenderedPageBreak/>
        <w:t>Reasons:</w:t>
      </w:r>
      <w:r>
        <w:tab/>
      </w:r>
      <w:ins w:id="78" w:author="Esther Jack" w:date="2026-09-28T22:48:00Z" w16du:dateUtc="2026-09-28T19:48:00Z">
        <w:r w:rsidR="007475CF">
          <w:t>The proposed amendment aims t</w:t>
        </w:r>
        <w:r w:rsidR="007475CF" w:rsidRPr="007475CF">
          <w:t>o strengthen the existing results-based management framework by improving the use of measurable outcome indicators, risk information, performance evidence and lessons learned for effective Council decision-making, without creating new reporting mechanisms.</w:t>
        </w:r>
      </w:ins>
    </w:p>
    <w:sectPr w:rsidR="00481C74">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395E9" w14:textId="77777777" w:rsidR="005D7B11" w:rsidRDefault="005D7B11">
      <w:r>
        <w:separator/>
      </w:r>
    </w:p>
  </w:endnote>
  <w:endnote w:type="continuationSeparator" w:id="0">
    <w:p w14:paraId="6034C54C" w14:textId="77777777" w:rsidR="005D7B11" w:rsidRDefault="005D7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FA7D"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BC141" w14:textId="77777777" w:rsidR="005D7B11" w:rsidRDefault="005D7B11">
      <w:r>
        <w:t>____________________</w:t>
      </w:r>
    </w:p>
  </w:footnote>
  <w:footnote w:type="continuationSeparator" w:id="0">
    <w:p w14:paraId="0829D6ED" w14:textId="77777777" w:rsidR="005D7B11" w:rsidRDefault="005D7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DB0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CF35728" w14:textId="77777777" w:rsidR="00CE1B90" w:rsidRDefault="00CE1B90" w:rsidP="004F7925">
    <w:pPr>
      <w:pStyle w:val="Header"/>
    </w:pPr>
    <w:r>
      <w:t>PP</w:t>
    </w:r>
    <w:r w:rsidR="000235EC">
      <w:t>2</w:t>
    </w:r>
    <w:r w:rsidR="00EF3B7A">
      <w:t>6</w:t>
    </w:r>
    <w:r>
      <w:t>/5145-E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040"/>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B7576"/>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3C90"/>
    <w:rsid w:val="00435AA4"/>
    <w:rsid w:val="00435EA8"/>
    <w:rsid w:val="004360BB"/>
    <w:rsid w:val="004529ED"/>
    <w:rsid w:val="0045533C"/>
    <w:rsid w:val="004606DA"/>
    <w:rsid w:val="00463092"/>
    <w:rsid w:val="004676C0"/>
    <w:rsid w:val="00474E00"/>
    <w:rsid w:val="00481C74"/>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D21F6"/>
    <w:rsid w:val="005D7B11"/>
    <w:rsid w:val="005E1CC3"/>
    <w:rsid w:val="005F05C8"/>
    <w:rsid w:val="00604079"/>
    <w:rsid w:val="00617BE4"/>
    <w:rsid w:val="00620233"/>
    <w:rsid w:val="00627DF4"/>
    <w:rsid w:val="006404B0"/>
    <w:rsid w:val="0066499C"/>
    <w:rsid w:val="00676E68"/>
    <w:rsid w:val="006A7108"/>
    <w:rsid w:val="006B2035"/>
    <w:rsid w:val="006B40DA"/>
    <w:rsid w:val="006C5D5D"/>
    <w:rsid w:val="006C78FC"/>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475CF"/>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1719"/>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75944"/>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58D0C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6C78FC"/>
    <w:rPr>
      <w:rFonts w:ascii="Calibri" w:hAnsi="Calibri"/>
      <w:sz w:val="24"/>
      <w:lang w:val="en-GB" w:eastAsia="en-US"/>
    </w:rPr>
  </w:style>
  <w:style w:type="paragraph" w:styleId="ListParagraph">
    <w:name w:val="List Paragraph"/>
    <w:basedOn w:val="Normal"/>
    <w:uiPriority w:val="34"/>
    <w:qFormat/>
    <w:rsid w:val="006C78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dc5f4597-23c4-4169-8205-76c12bdd62f4">Conference Proposals Interface (CPI)</DPM_x0020_Author>
    <DPM_x0020_File_x0020_name xmlns="dc5f4597-23c4-4169-8205-76c12bdd62f4">S26-PP-C-5145!!MSW-E</DPM_x0020_File_x0020_name>
    <DPM_x0020_Version xmlns="dc5f4597-23c4-4169-8205-76c12bdd62f4">CPI_2025.10.23.1</DPM_x0020_Version>
    <lcf76f155ced4ddcb4097134ff3c332f xmlns="dc5f4597-23c4-4169-8205-76c12bdd62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3566E-E067-4978-BA46-334E1C147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D759CAB8-0B8C-4BAB-AB94-15C94E77EE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1974</Words>
  <Characters>11254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S26-PP-C-5145!!MSW-E</vt:lpstr>
    </vt:vector>
  </TitlesOfParts>
  <Manager/>
  <Company/>
  <LinksUpToDate>false</LinksUpToDate>
  <CharactersWithSpaces>13202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S26-PP-C-5145!!MSW-E</dc:title>
  <dc:subject>ITU Plenipotentiary Conference (PP-26)</dc:subject>
  <dc:creator>GBS</dc:creator>
  <cp:keywords>CPI_2025.10.23.1</cp:keywords>
  <cp:lastModifiedBy>BP</cp:lastModifiedBy>
  <cp:revision>3</cp:revision>
  <dcterms:created xsi:type="dcterms:W3CDTF">2026-09-28T19:49:00Z</dcterms:created>
  <dcterms:modified xsi:type="dcterms:W3CDTF">2026-10-25T15:19:00Z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y fmtid="{D5CDD505-2E9C-101B-9397-08002B2CF9AE}" pid="4" name="MediaServiceImageTags">
    <vt:lpwstr/>
  </property>
</Properties>
</file>