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30"/>
        <w:gridCol w:w="2801"/>
      </w:tblGrid>
      <w:tr w:rsidR="00161CDA" w14:paraId="14BFA799" w14:textId="77777777" w:rsidTr="00C70164">
        <w:trPr>
          <w:cantSplit/>
          <w:jc w:val="center"/>
        </w:trPr>
        <w:tc>
          <w:tcPr>
            <w:tcW w:w="10031" w:type="dxa"/>
            <w:gridSpan w:val="2"/>
            <w:tcMar>
              <w:left w:w="0" w:type="dxa"/>
              <w:right w:w="0" w:type="dxa"/>
            </w:tcMar>
            <w:vAlign w:val="center"/>
          </w:tcPr>
          <w:p w14:paraId="5936574A" w14:textId="77777777" w:rsidR="00161CDA" w:rsidRPr="00D96B4B" w:rsidRDefault="00AF0849" w:rsidP="00AF0849">
            <w:pPr>
              <w:spacing w:before="0" w:line="240" w:lineRule="atLeast"/>
              <w:rPr>
                <w:rFonts w:cstheme="minorHAnsi"/>
              </w:rPr>
            </w:pPr>
            <w:r>
              <w:rPr>
                <w:rFonts w:cstheme="minorHAnsi"/>
                <w:noProof/>
              </w:rPr>
              <w:drawing>
                <wp:anchor distT="0" distB="0" distL="0" distR="0" simplePos="0" relativeHeight="251658240" behindDoc="1" locked="0" layoutInCell="1" allowOverlap="1" wp14:anchorId="77E516F5" wp14:editId="2AAE9DE8">
                  <wp:simplePos x="0" y="0"/>
                  <wp:positionH relativeFrom="column">
                    <wp:posOffset>0</wp:posOffset>
                  </wp:positionH>
                  <wp:positionV relativeFrom="paragraph">
                    <wp:posOffset>-10795</wp:posOffset>
                  </wp:positionV>
                  <wp:extent cx="6670800" cy="972000"/>
                  <wp:effectExtent l="0" t="0" r="0" b="0"/>
                  <wp:wrapTight wrapText="bothSides">
                    <wp:wrapPolygon edited="0">
                      <wp:start x="123" y="1694"/>
                      <wp:lineTo x="0" y="9318"/>
                      <wp:lineTo x="0" y="12282"/>
                      <wp:lineTo x="247" y="17365"/>
                      <wp:lineTo x="1049" y="18212"/>
                      <wp:lineTo x="2221" y="19059"/>
                      <wp:lineTo x="2529" y="19059"/>
                      <wp:lineTo x="4688" y="17365"/>
                      <wp:lineTo x="15730" y="16094"/>
                      <wp:lineTo x="17765" y="15247"/>
                      <wp:lineTo x="17704" y="7200"/>
                      <wp:lineTo x="15483" y="6353"/>
                      <wp:lineTo x="432" y="1694"/>
                      <wp:lineTo x="123" y="1694"/>
                    </wp:wrapPolygon>
                  </wp:wrapTight>
                  <wp:docPr id="14114694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1469422" name="Picture 1411469422"/>
                          <pic:cNvPicPr/>
                        </pic:nvPicPr>
                        <pic:blipFill>
                          <a:blip r:embed="rId12">
                            <a:extLst>
                              <a:ext uri="{28A0092B-C50C-407E-A947-70E740481C1C}">
                                <a14:useLocalDpi xmlns:a14="http://schemas.microsoft.com/office/drawing/2010/main" val="0"/>
                              </a:ext>
                            </a:extLst>
                          </a:blip>
                          <a:stretch>
                            <a:fillRect/>
                          </a:stretch>
                        </pic:blipFill>
                        <pic:spPr>
                          <a:xfrm>
                            <a:off x="0" y="0"/>
                            <a:ext cx="6670800" cy="972000"/>
                          </a:xfrm>
                          <a:prstGeom prst="rect">
                            <a:avLst/>
                          </a:prstGeom>
                        </pic:spPr>
                      </pic:pic>
                    </a:graphicData>
                  </a:graphic>
                  <wp14:sizeRelH relativeFrom="margin">
                    <wp14:pctWidth>0</wp14:pctWidth>
                  </wp14:sizeRelH>
                  <wp14:sizeRelV relativeFrom="margin">
                    <wp14:pctHeight>0</wp14:pctHeight>
                  </wp14:sizeRelV>
                </wp:anchor>
              </w:drawing>
            </w:r>
          </w:p>
        </w:tc>
      </w:tr>
      <w:tr w:rsidR="00EF3B7A" w:rsidRPr="00617BE4" w14:paraId="24B9B575" w14:textId="77777777" w:rsidTr="00C70164">
        <w:trPr>
          <w:cantSplit/>
          <w:trHeight w:val="283"/>
          <w:jc w:val="center"/>
        </w:trPr>
        <w:tc>
          <w:tcPr>
            <w:tcW w:w="10031" w:type="dxa"/>
            <w:gridSpan w:val="2"/>
            <w:tcBorders>
              <w:bottom w:val="single" w:sz="12" w:space="0" w:color="71716F"/>
            </w:tcBorders>
          </w:tcPr>
          <w:p w14:paraId="178D59C6" w14:textId="77777777" w:rsidR="00EF3B7A" w:rsidRPr="00D96B4B" w:rsidRDefault="00EF3B7A" w:rsidP="000B596F">
            <w:pPr>
              <w:spacing w:before="0"/>
              <w:rPr>
                <w:rFonts w:cstheme="minorHAnsi"/>
                <w:szCs w:val="24"/>
              </w:rPr>
            </w:pPr>
            <w:bookmarkStart w:id="0" w:name="ditulogo"/>
            <w:bookmarkStart w:id="1" w:name="dhead"/>
            <w:bookmarkEnd w:id="0"/>
          </w:p>
        </w:tc>
      </w:tr>
      <w:tr w:rsidR="001A16ED" w:rsidRPr="00C324A8" w14:paraId="62A36478" w14:textId="77777777" w:rsidTr="00C70164">
        <w:trPr>
          <w:cantSplit/>
          <w:trHeight w:val="255"/>
          <w:jc w:val="center"/>
        </w:trPr>
        <w:tc>
          <w:tcPr>
            <w:tcW w:w="7230" w:type="dxa"/>
            <w:tcBorders>
              <w:top w:val="single" w:sz="12" w:space="0" w:color="71716F"/>
            </w:tcBorders>
          </w:tcPr>
          <w:p w14:paraId="037309A6" w14:textId="77777777" w:rsidR="001A16ED" w:rsidRPr="00D96B4B" w:rsidRDefault="001A16ED" w:rsidP="000B596F">
            <w:pPr>
              <w:spacing w:before="0"/>
              <w:rPr>
                <w:rFonts w:cstheme="minorHAnsi"/>
                <w:b/>
                <w:smallCaps/>
                <w:sz w:val="20"/>
              </w:rPr>
            </w:pPr>
          </w:p>
        </w:tc>
        <w:tc>
          <w:tcPr>
            <w:tcW w:w="2801" w:type="dxa"/>
            <w:tcBorders>
              <w:top w:val="single" w:sz="12" w:space="0" w:color="71716F"/>
            </w:tcBorders>
            <w:tcMar>
              <w:right w:w="0" w:type="dxa"/>
            </w:tcMar>
          </w:tcPr>
          <w:p w14:paraId="6F45C4FF" w14:textId="77777777" w:rsidR="001A16ED" w:rsidRPr="00D96B4B" w:rsidRDefault="001A16ED" w:rsidP="000B596F">
            <w:pPr>
              <w:spacing w:before="0"/>
              <w:rPr>
                <w:rFonts w:cstheme="minorHAnsi"/>
                <w:sz w:val="20"/>
              </w:rPr>
            </w:pPr>
          </w:p>
        </w:tc>
      </w:tr>
      <w:tr w:rsidR="001A16ED" w:rsidRPr="00C324A8" w14:paraId="56417C58" w14:textId="77777777" w:rsidTr="00C70164">
        <w:trPr>
          <w:cantSplit/>
          <w:trHeight w:val="23"/>
          <w:jc w:val="center"/>
        </w:trPr>
        <w:tc>
          <w:tcPr>
            <w:tcW w:w="7230" w:type="dxa"/>
          </w:tcPr>
          <w:p w14:paraId="315236EC" w14:textId="77777777" w:rsidR="001A16ED" w:rsidRPr="00D96B4B" w:rsidRDefault="00E844D5" w:rsidP="000B596F">
            <w:pPr>
              <w:pStyle w:val="Committee"/>
              <w:spacing w:after="0"/>
            </w:pPr>
            <w:bookmarkStart w:id="2" w:name="dnum" w:colFirst="1" w:colLast="1"/>
            <w:bookmarkStart w:id="3" w:name="dmeeting" w:colFirst="0" w:colLast="0"/>
            <w:bookmarkEnd w:id="1"/>
            <w:r>
              <w:t>PLENARY MEETING</w:t>
            </w:r>
          </w:p>
        </w:tc>
        <w:tc>
          <w:tcPr>
            <w:tcW w:w="2801" w:type="dxa"/>
            <w:tcMar>
              <w:right w:w="0" w:type="dxa"/>
            </w:tcMar>
          </w:tcPr>
          <w:p w14:paraId="3A11C1B8" w14:textId="77777777" w:rsidR="001A16ED" w:rsidRPr="00F44B1A" w:rsidRDefault="001A16ED" w:rsidP="000B596F">
            <w:pPr>
              <w:tabs>
                <w:tab w:val="left" w:pos="851"/>
              </w:tabs>
              <w:spacing w:before="0"/>
              <w:rPr>
                <w:rFonts w:cstheme="minorHAnsi"/>
                <w:b/>
                <w:szCs w:val="24"/>
              </w:rPr>
            </w:pPr>
            <w:r>
              <w:rPr>
                <w:rFonts w:cstheme="minorHAnsi"/>
                <w:b/>
                <w:szCs w:val="24"/>
              </w:rPr>
              <w:t>Addendum 18 to</w:t>
            </w:r>
            <w:r>
              <w:rPr>
                <w:rFonts w:cstheme="minorHAnsi"/>
                <w:b/>
                <w:szCs w:val="24"/>
              </w:rPr>
              <w:br/>
              <w:t>Document 24</w:t>
            </w:r>
            <w:r w:rsidR="00F44B1A" w:rsidRPr="00F44B1A">
              <w:rPr>
                <w:rFonts w:cstheme="minorHAnsi"/>
                <w:b/>
                <w:szCs w:val="24"/>
              </w:rPr>
              <w:t>-E</w:t>
            </w:r>
          </w:p>
        </w:tc>
      </w:tr>
      <w:tr w:rsidR="001A16ED" w:rsidRPr="00C324A8" w14:paraId="1D32DFEE" w14:textId="77777777" w:rsidTr="00C70164">
        <w:trPr>
          <w:cantSplit/>
          <w:trHeight w:val="23"/>
          <w:jc w:val="center"/>
        </w:trPr>
        <w:tc>
          <w:tcPr>
            <w:tcW w:w="7230" w:type="dxa"/>
          </w:tcPr>
          <w:p w14:paraId="294C2745" w14:textId="77777777" w:rsidR="001A16ED" w:rsidRPr="00841AB4" w:rsidRDefault="001A16ED" w:rsidP="000B596F">
            <w:pPr>
              <w:tabs>
                <w:tab w:val="left" w:pos="851"/>
              </w:tabs>
              <w:spacing w:before="0"/>
              <w:rPr>
                <w:rFonts w:asciiTheme="minorHAnsi" w:hAnsiTheme="minorHAnsi" w:cstheme="minorHAnsi"/>
                <w:b/>
                <w:szCs w:val="24"/>
              </w:rPr>
            </w:pPr>
            <w:bookmarkStart w:id="4" w:name="ddate" w:colFirst="1" w:colLast="1"/>
            <w:bookmarkStart w:id="5" w:name="dblank" w:colFirst="0" w:colLast="0"/>
            <w:bookmarkEnd w:id="2"/>
            <w:bookmarkEnd w:id="3"/>
          </w:p>
        </w:tc>
        <w:tc>
          <w:tcPr>
            <w:tcW w:w="2801" w:type="dxa"/>
            <w:tcMar>
              <w:right w:w="0" w:type="dxa"/>
            </w:tcMar>
          </w:tcPr>
          <w:p w14:paraId="698B39BC" w14:textId="77777777" w:rsidR="001A16ED" w:rsidRPr="00D96B4B" w:rsidRDefault="001A16ED" w:rsidP="000B596F">
            <w:pPr>
              <w:spacing w:before="0"/>
              <w:rPr>
                <w:rFonts w:cstheme="minorHAnsi"/>
                <w:szCs w:val="24"/>
              </w:rPr>
            </w:pPr>
            <w:r w:rsidRPr="00D96B4B">
              <w:rPr>
                <w:rFonts w:cstheme="minorHAnsi"/>
                <w:b/>
                <w:szCs w:val="24"/>
              </w:rPr>
              <w:t>19 October 2026</w:t>
            </w:r>
          </w:p>
        </w:tc>
      </w:tr>
      <w:tr w:rsidR="001A16ED" w:rsidRPr="00C324A8" w14:paraId="3F950ED8" w14:textId="77777777" w:rsidTr="00C70164">
        <w:trPr>
          <w:cantSplit/>
          <w:trHeight w:val="23"/>
          <w:jc w:val="center"/>
        </w:trPr>
        <w:tc>
          <w:tcPr>
            <w:tcW w:w="7230" w:type="dxa"/>
          </w:tcPr>
          <w:p w14:paraId="43C55FE3" w14:textId="77777777" w:rsidR="001A16ED" w:rsidRPr="00D96B4B" w:rsidRDefault="001A16ED" w:rsidP="000B596F">
            <w:pPr>
              <w:tabs>
                <w:tab w:val="left" w:pos="851"/>
              </w:tabs>
              <w:spacing w:before="0"/>
              <w:rPr>
                <w:rFonts w:cstheme="minorHAnsi"/>
                <w:szCs w:val="24"/>
              </w:rPr>
            </w:pPr>
            <w:bookmarkStart w:id="6" w:name="dbluepink" w:colFirst="0" w:colLast="0"/>
            <w:bookmarkStart w:id="7" w:name="dorlang" w:colFirst="1" w:colLast="1"/>
            <w:bookmarkEnd w:id="4"/>
            <w:bookmarkEnd w:id="5"/>
          </w:p>
        </w:tc>
        <w:tc>
          <w:tcPr>
            <w:tcW w:w="2801" w:type="dxa"/>
            <w:tcMar>
              <w:right w:w="0" w:type="dxa"/>
            </w:tcMar>
          </w:tcPr>
          <w:p w14:paraId="05FC6AAC" w14:textId="77777777" w:rsidR="001A16ED" w:rsidRPr="00D96B4B" w:rsidRDefault="001A16ED" w:rsidP="000B596F">
            <w:pPr>
              <w:tabs>
                <w:tab w:val="left" w:pos="993"/>
              </w:tabs>
              <w:spacing w:before="0"/>
              <w:rPr>
                <w:rFonts w:cstheme="minorHAnsi"/>
                <w:b/>
                <w:szCs w:val="24"/>
              </w:rPr>
            </w:pPr>
            <w:r w:rsidRPr="00D96B4B">
              <w:rPr>
                <w:rFonts w:cstheme="minorHAnsi"/>
                <w:b/>
                <w:szCs w:val="24"/>
              </w:rPr>
              <w:t>Original: English</w:t>
            </w:r>
          </w:p>
        </w:tc>
      </w:tr>
      <w:tr w:rsidR="001A16ED" w:rsidRPr="00C324A8" w14:paraId="17AD3B79" w14:textId="77777777" w:rsidTr="00C70164">
        <w:trPr>
          <w:cantSplit/>
          <w:trHeight w:val="23"/>
          <w:jc w:val="center"/>
        </w:trPr>
        <w:tc>
          <w:tcPr>
            <w:tcW w:w="10031" w:type="dxa"/>
            <w:gridSpan w:val="2"/>
          </w:tcPr>
          <w:p w14:paraId="54673D73" w14:textId="77777777" w:rsidR="001A16ED" w:rsidRPr="00D96B4B" w:rsidRDefault="001A16ED" w:rsidP="000B596F">
            <w:pPr>
              <w:tabs>
                <w:tab w:val="left" w:pos="993"/>
              </w:tabs>
              <w:rPr>
                <w:rFonts w:ascii="Verdana" w:hAnsi="Verdana"/>
                <w:b/>
                <w:szCs w:val="24"/>
              </w:rPr>
            </w:pPr>
          </w:p>
        </w:tc>
      </w:tr>
      <w:tr w:rsidR="001A16ED" w:rsidRPr="00C324A8" w14:paraId="0A69FD86" w14:textId="77777777" w:rsidTr="00C70164">
        <w:trPr>
          <w:cantSplit/>
          <w:trHeight w:val="23"/>
          <w:jc w:val="center"/>
        </w:trPr>
        <w:tc>
          <w:tcPr>
            <w:tcW w:w="10031" w:type="dxa"/>
            <w:gridSpan w:val="2"/>
          </w:tcPr>
          <w:p w14:paraId="6BCF4A80" w14:textId="77777777" w:rsidR="001A16ED" w:rsidRDefault="001A16ED" w:rsidP="000B596F">
            <w:pPr>
              <w:pStyle w:val="Source"/>
            </w:pPr>
            <w:r>
              <w:t>African Telecommunication Union Administrations</w:t>
            </w:r>
          </w:p>
        </w:tc>
      </w:tr>
      <w:tr w:rsidR="001A16ED" w:rsidRPr="00C324A8" w14:paraId="05558A11" w14:textId="77777777" w:rsidTr="00C70164">
        <w:trPr>
          <w:cantSplit/>
          <w:trHeight w:val="23"/>
          <w:jc w:val="center"/>
        </w:trPr>
        <w:tc>
          <w:tcPr>
            <w:tcW w:w="10031" w:type="dxa"/>
            <w:gridSpan w:val="2"/>
          </w:tcPr>
          <w:p w14:paraId="1F2FBC3F" w14:textId="77777777" w:rsidR="001A16ED" w:rsidRDefault="001A16ED" w:rsidP="000B596F">
            <w:pPr>
              <w:pStyle w:val="Title1"/>
            </w:pPr>
            <w:r>
              <w:t>proposed modifications to resolution 135</w:t>
            </w:r>
          </w:p>
        </w:tc>
      </w:tr>
      <w:tr w:rsidR="001A16ED" w:rsidRPr="00C324A8" w14:paraId="00994F65" w14:textId="77777777" w:rsidTr="00C70164">
        <w:trPr>
          <w:cantSplit/>
          <w:trHeight w:val="23"/>
          <w:jc w:val="center"/>
        </w:trPr>
        <w:tc>
          <w:tcPr>
            <w:tcW w:w="10031" w:type="dxa"/>
            <w:gridSpan w:val="2"/>
          </w:tcPr>
          <w:p w14:paraId="3D9E6519" w14:textId="77777777" w:rsidR="001A16ED" w:rsidRDefault="001A16ED" w:rsidP="000B596F">
            <w:pPr>
              <w:pStyle w:val="Title2"/>
            </w:pPr>
          </w:p>
        </w:tc>
      </w:tr>
      <w:tr w:rsidR="001A16ED" w:rsidRPr="00C324A8" w14:paraId="2EEB0531" w14:textId="77777777" w:rsidTr="00C70164">
        <w:trPr>
          <w:cantSplit/>
          <w:trHeight w:val="23"/>
          <w:jc w:val="center"/>
        </w:trPr>
        <w:tc>
          <w:tcPr>
            <w:tcW w:w="10031" w:type="dxa"/>
            <w:gridSpan w:val="2"/>
          </w:tcPr>
          <w:p w14:paraId="14878AF8" w14:textId="77777777" w:rsidR="001A16ED" w:rsidRDefault="001A16ED" w:rsidP="000B596F">
            <w:pPr>
              <w:pStyle w:val="Agendaitem"/>
            </w:pPr>
          </w:p>
        </w:tc>
      </w:tr>
      <w:bookmarkEnd w:id="6"/>
      <w:bookmarkEnd w:id="7"/>
    </w:tbl>
    <w:p w14:paraId="0932F784" w14:textId="77777777" w:rsidR="001A16ED" w:rsidRDefault="001A16ED" w:rsidP="00AB2D04"/>
    <w:p w14:paraId="034E4275" w14:textId="77777777" w:rsidR="0008540E" w:rsidRPr="0008540E" w:rsidRDefault="001A16ED" w:rsidP="00004F8B">
      <w:r>
        <w:br w:type="page"/>
      </w:r>
    </w:p>
    <w:p w14:paraId="6C5846E0" w14:textId="77777777" w:rsidR="00636C12" w:rsidRDefault="00000000">
      <w:pPr>
        <w:pStyle w:val="Proposal"/>
      </w:pPr>
      <w:r>
        <w:lastRenderedPageBreak/>
        <w:t>MOD</w:t>
      </w:r>
      <w:r>
        <w:tab/>
        <w:t>AFCP/24A18/1</w:t>
      </w:r>
    </w:p>
    <w:p w14:paraId="11A3E2B3" w14:textId="7B7B4888" w:rsidR="00000000" w:rsidRPr="00B66444" w:rsidRDefault="00000000" w:rsidP="002D6687">
      <w:pPr>
        <w:pStyle w:val="ResNo"/>
      </w:pPr>
      <w:r w:rsidRPr="00B66444">
        <w:t>RESOLUTION</w:t>
      </w:r>
      <w:r w:rsidRPr="00B66444">
        <w:t xml:space="preserve"> </w:t>
      </w:r>
      <w:r w:rsidRPr="00B66444">
        <w:rPr>
          <w:rStyle w:val="href"/>
        </w:rPr>
        <w:t>135</w:t>
      </w:r>
      <w:r w:rsidRPr="00B66444">
        <w:t xml:space="preserve"> (</w:t>
      </w:r>
      <w:r w:rsidRPr="00B66444">
        <w:t xml:space="preserve">REV. </w:t>
      </w:r>
      <w:del w:id="8" w:author="BP" w:date="2026-10-23T16:21:00Z" w16du:dateUtc="2026-10-23T14:21:00Z">
        <w:r w:rsidRPr="00B66444" w:rsidDel="004F5741">
          <w:delText>BUCHAREST, 2022</w:delText>
        </w:r>
      </w:del>
      <w:ins w:id="9" w:author="BP" w:date="2026-10-23T16:21:00Z" w16du:dateUtc="2026-10-23T14:21:00Z">
        <w:r w:rsidR="004F5741">
          <w:t>DOH</w:t>
        </w:r>
      </w:ins>
      <w:ins w:id="10" w:author="BP" w:date="2026-10-23T16:22:00Z" w16du:dateUtc="2026-10-23T14:22:00Z">
        <w:r w:rsidR="004F5741">
          <w:t>A, 2026</w:t>
        </w:r>
      </w:ins>
      <w:r w:rsidRPr="00B66444">
        <w:t>)</w:t>
      </w:r>
    </w:p>
    <w:p w14:paraId="573C9B68" w14:textId="24CD9C27" w:rsidR="00000000" w:rsidRPr="00B66444" w:rsidRDefault="00000000" w:rsidP="007F4EDE">
      <w:pPr>
        <w:pStyle w:val="Restitle"/>
      </w:pPr>
      <w:r w:rsidRPr="00B66444">
        <w:t xml:space="preserve">ITU's role in the durable and sustainable development of telecommunications/information and communication technologies, </w:t>
      </w:r>
      <w:del w:id="11" w:author="BP" w:date="2026-10-23T16:23:00Z" w16du:dateUtc="2026-10-23T14:23:00Z">
        <w:r w:rsidRPr="00B66444" w:rsidDel="004F5741">
          <w:delText xml:space="preserve">in </w:delText>
        </w:r>
      </w:del>
      <w:ins w:id="12" w:author="BP" w:date="2026-10-23T16:23:00Z" w16du:dateUtc="2026-10-23T14:23:00Z">
        <w:r w:rsidR="004F5741">
          <w:t>by</w:t>
        </w:r>
        <w:r w:rsidR="004F5741" w:rsidRPr="00B66444">
          <w:t xml:space="preserve"> </w:t>
        </w:r>
      </w:ins>
      <w:r w:rsidRPr="00B66444">
        <w:t xml:space="preserve">providing technical assistance </w:t>
      </w:r>
      <w:del w:id="13" w:author="Esther Jack" w:date="2026-09-30T07:55:00Z" w16du:dateUtc="2026-09-30T04:55:00Z">
        <w:r w:rsidR="004F5741" w:rsidRPr="00B66444" w:rsidDel="00381398">
          <w:delText xml:space="preserve">and </w:delText>
        </w:r>
      </w:del>
      <w:ins w:id="14" w:author="Esther Jack" w:date="2026-09-30T07:56:00Z" w16du:dateUtc="2026-09-30T04:56:00Z">
        <w:r w:rsidR="004F5741" w:rsidRPr="00381398">
          <w:t xml:space="preserve">in implementing relevant national, and regional </w:t>
        </w:r>
        <w:r w:rsidR="004F5741">
          <w:t xml:space="preserve">projects in </w:t>
        </w:r>
      </w:ins>
      <w:r w:rsidRPr="00B66444">
        <w:t xml:space="preserve">advice to developing </w:t>
      </w:r>
      <w:r w:rsidRPr="00B66444">
        <w:t>countries</w:t>
      </w:r>
      <w:del w:id="15" w:author="BP" w:date="2026-10-23T16:24:00Z" w16du:dateUtc="2026-10-23T14:24:00Z">
        <w:r w:rsidRPr="00B66444" w:rsidDel="004F5741">
          <w:delText xml:space="preserve"> and in implementing relevant national, regional and interregional projects</w:delText>
        </w:r>
      </w:del>
    </w:p>
    <w:p w14:paraId="4B22CF54" w14:textId="3E541E29" w:rsidR="00000000" w:rsidRPr="00B66444" w:rsidRDefault="00000000" w:rsidP="007F4EDE">
      <w:r w:rsidRPr="00B66444">
        <w:t>The Plenipotentiary Conference of the International Telecommunication Union (</w:t>
      </w:r>
      <w:del w:id="16" w:author="BP" w:date="2026-10-23T16:22:00Z" w16du:dateUtc="2026-10-23T14:22:00Z">
        <w:r w:rsidRPr="00B66444" w:rsidDel="004F5741">
          <w:delText>Bucharest, 2022</w:delText>
        </w:r>
      </w:del>
      <w:ins w:id="17" w:author="BP" w:date="2026-10-23T16:22:00Z" w16du:dateUtc="2026-10-23T14:22:00Z">
        <w:r w:rsidR="004F5741">
          <w:t>Doha, 2026</w:t>
        </w:r>
      </w:ins>
      <w:r w:rsidRPr="00B66444">
        <w:t>),</w:t>
      </w:r>
    </w:p>
    <w:p w14:paraId="1178AE99" w14:textId="77777777" w:rsidR="00000000" w:rsidRPr="00B66444" w:rsidRDefault="00000000" w:rsidP="007F4EDE">
      <w:pPr>
        <w:pStyle w:val="Call"/>
      </w:pPr>
      <w:r w:rsidRPr="00B66444">
        <w:t>recalling</w:t>
      </w:r>
    </w:p>
    <w:p w14:paraId="7D3D9A68" w14:textId="77777777" w:rsidR="00A02119" w:rsidRDefault="00000000" w:rsidP="00A02119">
      <w:pPr>
        <w:rPr>
          <w:ins w:id="18" w:author="Esther Jack" w:date="2026-09-30T07:57:00Z" w16du:dateUtc="2026-09-30T04:57:00Z"/>
        </w:rPr>
      </w:pPr>
      <w:r w:rsidRPr="00B66444">
        <w:rPr>
          <w:i/>
          <w:iCs/>
        </w:rPr>
        <w:t>a)</w:t>
      </w:r>
      <w:r w:rsidRPr="00B66444">
        <w:rPr>
          <w:i/>
          <w:iCs/>
        </w:rPr>
        <w:tab/>
      </w:r>
      <w:r w:rsidRPr="00B66444">
        <w:t>Resolution 34 (Rev. Dubai, 2018) of the Plenipotentiary Conference, on assistance and support to countries in special need for rebuilding their telecommunication sector;</w:t>
      </w:r>
    </w:p>
    <w:p w14:paraId="5DCED854" w14:textId="58ACB5DE" w:rsidR="00000000" w:rsidRPr="00B66444" w:rsidRDefault="00A02119" w:rsidP="00A02119">
      <w:ins w:id="19" w:author="BP" w:date="2026-10-23T16:25:00Z" w16du:dateUtc="2026-10-23T14:25:00Z">
        <w:r w:rsidRPr="00A02119">
          <w:rPr>
            <w:i/>
            <w:iCs/>
            <w:rPrChange w:id="20" w:author="BP" w:date="2026-10-23T16:25:00Z" w16du:dateUtc="2026-10-23T14:25:00Z">
              <w:rPr/>
            </w:rPrChange>
          </w:rPr>
          <w:t>b)</w:t>
        </w:r>
      </w:ins>
      <w:ins w:id="21" w:author="Esther Jack" w:date="2026-09-30T07:57:00Z" w16du:dateUtc="2026-09-30T04:57:00Z">
        <w:r w:rsidRPr="00381398">
          <w:tab/>
          <w:t>the outcomes of the World Telecommunication Development Conference 2025 (WTDC</w:t>
        </w:r>
        <w:r w:rsidRPr="00381398">
          <w:rPr>
            <w:rFonts w:ascii="Cambria Math" w:hAnsi="Cambria Math" w:cs="Cambria Math"/>
          </w:rPr>
          <w:t>‑</w:t>
        </w:r>
        <w:r w:rsidRPr="00381398">
          <w:t>25, Baku), including the Baku Declaration, Baku Action Plan, and the agreed regional initiatives for 2026</w:t>
        </w:r>
      </w:ins>
      <w:ins w:id="22" w:author="BP" w:date="2026-10-23T16:26:00Z" w16du:dateUtc="2026-10-23T14:26:00Z">
        <w:r>
          <w:t>-</w:t>
        </w:r>
      </w:ins>
      <w:ins w:id="23" w:author="Esther Jack" w:date="2026-09-30T07:57:00Z" w16du:dateUtc="2026-09-30T04:57:00Z">
        <w:r w:rsidRPr="00381398">
          <w:t>2029, which place human</w:t>
        </w:r>
        <w:r w:rsidRPr="00381398">
          <w:rPr>
            <w:rFonts w:ascii="Cambria Math" w:hAnsi="Cambria Math" w:cs="Cambria Math"/>
          </w:rPr>
          <w:t>‑</w:t>
        </w:r>
        <w:r w:rsidRPr="00381398">
          <w:t>centred, universal, meaningful and affordable connectivity at the core of digital development;</w:t>
        </w:r>
      </w:ins>
    </w:p>
    <w:p w14:paraId="634E09EC" w14:textId="19B282C3" w:rsidR="00000000" w:rsidRPr="00B66444" w:rsidRDefault="00000000" w:rsidP="007F4EDE">
      <w:del w:id="24" w:author="BP" w:date="2026-10-23T16:26:00Z" w16du:dateUtc="2026-10-23T14:26:00Z">
        <w:r w:rsidRPr="00B66444" w:rsidDel="00A02119">
          <w:rPr>
            <w:i/>
            <w:iCs/>
          </w:rPr>
          <w:delText>b</w:delText>
        </w:r>
      </w:del>
      <w:ins w:id="25" w:author="BP" w:date="2026-10-23T16:26:00Z" w16du:dateUtc="2026-10-23T14:26:00Z">
        <w:r w:rsidR="00A02119">
          <w:rPr>
            <w:i/>
            <w:iCs/>
          </w:rPr>
          <w:t>c</w:t>
        </w:r>
      </w:ins>
      <w:r w:rsidRPr="00B66444">
        <w:rPr>
          <w:i/>
          <w:iCs/>
        </w:rPr>
        <w:t>)</w:t>
      </w:r>
      <w:r w:rsidRPr="00B66444">
        <w:tab/>
      </w:r>
      <w:ins w:id="26" w:author="BP" w:date="2026-10-23T16:26:00Z" w16du:dateUtc="2026-10-23T14:26:00Z">
        <w:r w:rsidR="00A02119">
          <w:t xml:space="preserve">other </w:t>
        </w:r>
      </w:ins>
      <w:r w:rsidRPr="00B66444">
        <w:t xml:space="preserve">relevant outcomes of the World Telecommunication Development Conference (WTDC), </w:t>
      </w:r>
      <w:del w:id="27" w:author="BP" w:date="2026-10-23T16:27:00Z" w16du:dateUtc="2026-10-23T14:27:00Z">
        <w:r w:rsidRPr="00B66444" w:rsidDel="00A02119">
          <w:delText xml:space="preserve">especially </w:delText>
        </w:r>
      </w:del>
      <w:r w:rsidRPr="00B66444">
        <w:t xml:space="preserve">Resolution 17 (Rev. </w:t>
      </w:r>
      <w:del w:id="28" w:author="BP" w:date="2026-10-23T16:27:00Z" w16du:dateUtc="2026-10-23T14:27:00Z">
        <w:r w:rsidRPr="00B66444" w:rsidDel="00A02119">
          <w:delText>Kigali, 2022</w:delText>
        </w:r>
      </w:del>
      <w:ins w:id="29" w:author="BP" w:date="2026-10-23T16:27:00Z" w16du:dateUtc="2026-10-23T14:27:00Z">
        <w:r w:rsidR="00A02119">
          <w:t>Baku, 2025</w:t>
        </w:r>
      </w:ins>
      <w:r w:rsidRPr="00B66444">
        <w:t>)</w:t>
      </w:r>
      <w:del w:id="30" w:author="BP" w:date="2026-10-23T16:32:00Z" w16du:dateUtc="2026-10-23T14:32:00Z">
        <w:r w:rsidRPr="00B66444" w:rsidDel="003B7B9D">
          <w:delText>; the Kigali Action Plan on implementation of initiatives at the national, regional, interregional and global levels approved by the six</w:delText>
        </w:r>
        <w:r w:rsidDel="003B7B9D">
          <w:rPr>
            <w:rStyle w:val="FootnoteReference"/>
          </w:rPr>
          <w:footnoteReference w:customMarkFollows="1" w:id="1"/>
          <w:delText>1</w:delText>
        </w:r>
        <w:r w:rsidRPr="00B66444" w:rsidDel="003B7B9D">
          <w:delText xml:space="preserve"> regions</w:delText>
        </w:r>
      </w:del>
      <w:r w:rsidRPr="00B66444">
        <w:t xml:space="preserve">; and Resolution 34 (Rev. </w:t>
      </w:r>
      <w:del w:id="33" w:author="BP" w:date="2026-10-23T16:32:00Z" w16du:dateUtc="2026-10-23T14:32:00Z">
        <w:r w:rsidRPr="00B66444" w:rsidDel="003B7B9D">
          <w:delText>Kigali, 2022</w:delText>
        </w:r>
      </w:del>
      <w:ins w:id="34" w:author="BP" w:date="2026-10-23T16:32:00Z" w16du:dateUtc="2026-10-23T14:32:00Z">
        <w:r w:rsidR="003B7B9D">
          <w:t>Baku, 2025</w:t>
        </w:r>
      </w:ins>
      <w:r w:rsidRPr="00B66444">
        <w:t>), on the role of telecommunications/information and communication technology (ICT) in disaster preparedness, early warning, rescue, mitigation, relief and response</w:t>
      </w:r>
      <w:del w:id="35" w:author="BP" w:date="2026-10-23T16:33:00Z" w16du:dateUtc="2026-10-23T14:33:00Z">
        <w:r w:rsidRPr="00B66444" w:rsidDel="003B7B9D">
          <w:delText>, as well as the provisions of the outputs adopted by WTDC-22 and their linkage with those outcomes</w:delText>
        </w:r>
      </w:del>
      <w:r w:rsidRPr="00B66444">
        <w:t>;</w:t>
      </w:r>
    </w:p>
    <w:p w14:paraId="43DF82CB" w14:textId="47304426" w:rsidR="00000000" w:rsidRPr="00B66444" w:rsidRDefault="00000000" w:rsidP="007F4EDE">
      <w:pPr>
        <w:pStyle w:val="Normalaftertitle"/>
      </w:pPr>
      <w:del w:id="36" w:author="BP" w:date="2026-10-23T16:33:00Z" w16du:dateUtc="2026-10-23T14:33:00Z">
        <w:r w:rsidRPr="00B66444" w:rsidDel="003B7B9D">
          <w:rPr>
            <w:i/>
          </w:rPr>
          <w:delText>c</w:delText>
        </w:r>
      </w:del>
      <w:ins w:id="37" w:author="BP" w:date="2026-10-23T16:33:00Z" w16du:dateUtc="2026-10-23T14:33:00Z">
        <w:r w:rsidR="003B7B9D">
          <w:rPr>
            <w:i/>
          </w:rPr>
          <w:t>d</w:t>
        </w:r>
      </w:ins>
      <w:r w:rsidRPr="00B66444">
        <w:rPr>
          <w:i/>
        </w:rPr>
        <w:t>)</w:t>
      </w:r>
      <w:r w:rsidRPr="00B66444">
        <w:tab/>
        <w:t>United Nations General Assembly (UNGA) Resolution 70/1, on transforming our world: the 2030 Agenda for Sustainable Development;</w:t>
      </w:r>
    </w:p>
    <w:p w14:paraId="04AE90C9" w14:textId="77777777" w:rsidR="003B7B9D" w:rsidRDefault="00000000" w:rsidP="003B7B9D">
      <w:pPr>
        <w:rPr>
          <w:ins w:id="38" w:author="Esther Jack" w:date="2026-09-30T07:59:00Z" w16du:dateUtc="2026-09-30T04:59:00Z"/>
        </w:rPr>
      </w:pPr>
      <w:del w:id="39" w:author="BP" w:date="2026-10-23T16:33:00Z" w16du:dateUtc="2026-10-23T14:33:00Z">
        <w:r w:rsidRPr="00B66444" w:rsidDel="003B7B9D">
          <w:rPr>
            <w:i/>
            <w:iCs/>
          </w:rPr>
          <w:delText>d</w:delText>
        </w:r>
      </w:del>
      <w:ins w:id="40" w:author="BP" w:date="2026-10-23T16:33:00Z" w16du:dateUtc="2026-10-23T14:33:00Z">
        <w:r w:rsidR="003B7B9D">
          <w:rPr>
            <w:i/>
            <w:iCs/>
          </w:rPr>
          <w:t>e</w:t>
        </w:r>
      </w:ins>
      <w:r w:rsidRPr="00B66444">
        <w:rPr>
          <w:i/>
          <w:iCs/>
        </w:rPr>
        <w:t>)</w:t>
      </w:r>
      <w:r w:rsidRPr="00B66444">
        <w:tab/>
      </w:r>
      <w:r w:rsidRPr="00B66444">
        <w:t>the United Nations Secretary-General's Roadmap for Digital Cooperation</w:t>
      </w:r>
      <w:ins w:id="41" w:author="Esther Jack" w:date="2026-09-30T07:59:00Z" w16du:dateUtc="2026-09-30T04:59:00Z">
        <w:r w:rsidR="003B7B9D">
          <w:t>;</w:t>
        </w:r>
      </w:ins>
    </w:p>
    <w:p w14:paraId="70A97A56" w14:textId="07FBD21C" w:rsidR="00000000" w:rsidRPr="00B66444" w:rsidRDefault="003B7B9D" w:rsidP="003B7B9D">
      <w:ins w:id="42" w:author="BP" w:date="2026-10-23T16:33:00Z" w16du:dateUtc="2026-10-23T14:33:00Z">
        <w:r w:rsidRPr="003B7B9D">
          <w:rPr>
            <w:i/>
            <w:iCs/>
            <w:rPrChange w:id="43" w:author="BP" w:date="2026-10-23T16:34:00Z" w16du:dateUtc="2026-10-23T14:34:00Z">
              <w:rPr/>
            </w:rPrChange>
          </w:rPr>
          <w:t>f)</w:t>
        </w:r>
      </w:ins>
      <w:ins w:id="44" w:author="Esther Jack" w:date="2026-09-30T07:59:00Z" w16du:dateUtc="2026-09-30T04:59:00Z">
        <w:r w:rsidRPr="00381398">
          <w:tab/>
          <w:t>ITU as defined in Article 1 of the ITU Constitution “to promote and to offer technical assistance to developing countries</w:t>
        </w:r>
      </w:ins>
      <w:ins w:id="45" w:author="BP" w:date="2026-10-23T16:35:00Z" w16du:dateUtc="2026-10-23T14:35:00Z">
        <w:r w:rsidR="00FD604E">
          <w:rPr>
            <w:rStyle w:val="FootnoteReference"/>
          </w:rPr>
          <w:footnoteReference w:customMarkFollows="1" w:id="2"/>
          <w:t>1</w:t>
        </w:r>
      </w:ins>
      <w:ins w:id="47" w:author="Esther Jack" w:date="2026-09-30T07:59:00Z" w16du:dateUtc="2026-09-30T04:59:00Z">
        <w:r w:rsidRPr="00381398">
          <w:t xml:space="preserve"> in the field of telecommunications, </w:t>
        </w:r>
        <w:proofErr w:type="gramStart"/>
        <w:r w:rsidRPr="00381398">
          <w:t>and also</w:t>
        </w:r>
        <w:proofErr w:type="gramEnd"/>
        <w:r w:rsidRPr="00381398">
          <w:t xml:space="preserve"> to promote the mobilization of the material, human and financial resources needed for its implementation, as well as access to information</w:t>
        </w:r>
      </w:ins>
      <w:r w:rsidR="00000000" w:rsidRPr="00B66444">
        <w:t>,</w:t>
      </w:r>
    </w:p>
    <w:p w14:paraId="30C73838" w14:textId="77777777" w:rsidR="00000000" w:rsidRPr="00B66444" w:rsidRDefault="00000000" w:rsidP="007F4EDE">
      <w:pPr>
        <w:pStyle w:val="Call"/>
      </w:pPr>
      <w:r w:rsidRPr="00B66444">
        <w:lastRenderedPageBreak/>
        <w:t>recalling further</w:t>
      </w:r>
    </w:p>
    <w:p w14:paraId="65C4834D" w14:textId="77777777" w:rsidR="00000000" w:rsidRPr="00B66444" w:rsidRDefault="00000000" w:rsidP="007F4EDE">
      <w:r w:rsidRPr="00B66444">
        <w:rPr>
          <w:i/>
          <w:iCs/>
        </w:rPr>
        <w:t>a)</w:t>
      </w:r>
      <w:r w:rsidRPr="00B66444">
        <w:tab/>
        <w:t xml:space="preserve">decisions taken during the two phases of the World Summit on the Information Society (WSIS) regarding non-discriminatory access, </w:t>
      </w:r>
      <w:proofErr w:type="gramStart"/>
      <w:r w:rsidRPr="00B66444">
        <w:t>in particular</w:t>
      </w:r>
      <w:proofErr w:type="gramEnd"/>
      <w:r w:rsidRPr="00B66444">
        <w:t xml:space="preserve"> §§ 15, 18 and 19 of the Tunis Commitment and §§ 90 and 107 of the Tunis Agenda for the Information Society;</w:t>
      </w:r>
    </w:p>
    <w:p w14:paraId="3EEDFB56" w14:textId="77777777" w:rsidR="00000000" w:rsidRPr="00B66444" w:rsidRDefault="00000000" w:rsidP="007F4EDE">
      <w:r w:rsidRPr="00B66444">
        <w:rPr>
          <w:i/>
          <w:iCs/>
        </w:rPr>
        <w:t>b)</w:t>
      </w:r>
      <w:r w:rsidRPr="00B66444">
        <w:tab/>
        <w:t>UNGA Resolution 70/125, on the outcome document of the UNGA high-level meeting on the overall review of the implementation of the WSIS outcomes,</w:t>
      </w:r>
    </w:p>
    <w:p w14:paraId="4ACFEE54" w14:textId="77777777" w:rsidR="00000000" w:rsidRPr="00B66444" w:rsidRDefault="00000000" w:rsidP="007F4EDE">
      <w:pPr>
        <w:pStyle w:val="Call"/>
      </w:pPr>
      <w:r w:rsidRPr="00B66444">
        <w:t>considering</w:t>
      </w:r>
    </w:p>
    <w:p w14:paraId="25F6EF6C" w14:textId="662CD46C" w:rsidR="00000000" w:rsidRPr="00B66444" w:rsidRDefault="00000000" w:rsidP="007F4EDE">
      <w:r w:rsidRPr="00B66444">
        <w:rPr>
          <w:i/>
          <w:iCs/>
        </w:rPr>
        <w:t>a)</w:t>
      </w:r>
      <w:r w:rsidRPr="00B66444">
        <w:tab/>
      </w:r>
      <w:r w:rsidRPr="00B66444">
        <w:t xml:space="preserve">the development goals which require that telecommunications/ICTs be accessible to </w:t>
      </w:r>
      <w:proofErr w:type="gramStart"/>
      <w:r w:rsidRPr="00B66444">
        <w:t>humanity as a whole, especially</w:t>
      </w:r>
      <w:proofErr w:type="gramEnd"/>
      <w:r w:rsidRPr="00B66444">
        <w:t xml:space="preserve"> the peoples of developing countries</w:t>
      </w:r>
      <w:del w:id="48" w:author="BP" w:date="2026-10-23T16:35:00Z" w16du:dateUtc="2026-10-23T14:35:00Z">
        <w:r w:rsidDel="00FD604E">
          <w:rPr>
            <w:rStyle w:val="FootnoteReference"/>
          </w:rPr>
          <w:footnoteReference w:customMarkFollows="1" w:id="3"/>
          <w:delText>2</w:delText>
        </w:r>
      </w:del>
      <w:r w:rsidRPr="00B66444">
        <w:t>;</w:t>
      </w:r>
    </w:p>
    <w:p w14:paraId="0D4BD316" w14:textId="77777777" w:rsidR="00000000" w:rsidRPr="00B66444" w:rsidRDefault="00000000" w:rsidP="007F4EDE">
      <w:r w:rsidRPr="00B66444">
        <w:rPr>
          <w:i/>
          <w:iCs/>
        </w:rPr>
        <w:t>b)</w:t>
      </w:r>
      <w:r w:rsidRPr="00B66444">
        <w:tab/>
        <w:t>the importance of telecommunications/ICTs, and of the durability and sustainability of their infrastructures, for economic, social and cultural progress, especially for developing countries;</w:t>
      </w:r>
    </w:p>
    <w:p w14:paraId="30EDA618" w14:textId="77777777" w:rsidR="00000000" w:rsidRPr="00B66444" w:rsidRDefault="00000000" w:rsidP="007F4EDE">
      <w:r w:rsidRPr="00B66444">
        <w:rPr>
          <w:i/>
          <w:iCs/>
        </w:rPr>
        <w:t>c)</w:t>
      </w:r>
      <w:r w:rsidRPr="00B66444">
        <w:tab/>
        <w:t>the accumulated and advanced experience of ITU in implementing the above-mentioned resolutions;</w:t>
      </w:r>
    </w:p>
    <w:p w14:paraId="2809BBEA" w14:textId="77777777" w:rsidR="00000000" w:rsidRPr="00B66444" w:rsidRDefault="00000000" w:rsidP="007F4EDE">
      <w:r w:rsidRPr="00B66444">
        <w:rPr>
          <w:i/>
          <w:iCs/>
        </w:rPr>
        <w:t>d)</w:t>
      </w:r>
      <w:r w:rsidRPr="00B66444">
        <w:tab/>
      </w:r>
      <w:r w:rsidRPr="00B66444">
        <w:t xml:space="preserve">the tasks assigned to ITU as regards Action Lines C2, C5 and C6 in the Tunis Agenda, and the required ITU participation in implementing other action lines that depend on the availability of telecommunications/ICTs and their durable and sustainable evolution, in agreement with the United Nations agencies </w:t>
      </w:r>
      <w:r w:rsidRPr="00B66444">
        <w:t>that collaborate in implementing those action lines;</w:t>
      </w:r>
    </w:p>
    <w:p w14:paraId="187AC7A4" w14:textId="77777777" w:rsidR="00000000" w:rsidRPr="00B66444" w:rsidRDefault="00000000" w:rsidP="007F4EDE">
      <w:r w:rsidRPr="00B66444">
        <w:rPr>
          <w:i/>
          <w:iCs/>
        </w:rPr>
        <w:t>e)</w:t>
      </w:r>
      <w:r w:rsidRPr="00B66444">
        <w:tab/>
      </w:r>
      <w:r w:rsidRPr="00B66444">
        <w:t>the continued success achieved by the ITU Telecommunication Development Sector in its partnerships to implement many development actions, including developing telecommunication/ICT networks in several developing countries;</w:t>
      </w:r>
    </w:p>
    <w:p w14:paraId="3949AAEE" w14:textId="2C7EC985" w:rsidR="00000000" w:rsidRPr="00B66444" w:rsidRDefault="00000000" w:rsidP="007F4EDE">
      <w:r w:rsidRPr="00B66444">
        <w:rPr>
          <w:i/>
          <w:iCs/>
        </w:rPr>
        <w:t>f)</w:t>
      </w:r>
      <w:r w:rsidRPr="00B66444">
        <w:tab/>
      </w:r>
      <w:del w:id="51" w:author="BP" w:date="2026-10-23T16:36:00Z" w16du:dateUtc="2026-10-23T14:36:00Z">
        <w:r w:rsidRPr="00B66444" w:rsidDel="001C4BA2">
          <w:delText>the Kigali Action Plan and the necessary optimization of resources to achieve the proposed goals</w:delText>
        </w:r>
      </w:del>
      <w:ins w:id="52" w:author="Esther Jack" w:date="2026-09-30T08:03:00Z" w16du:dateUtc="2026-09-30T05:03:00Z">
        <w:r w:rsidR="001C4BA2" w:rsidRPr="00381398">
          <w:t>the work of the Broadband Commission for Sustainable Development, including its assessments of broadband, emerging technologies such as artificial intelligence, and their implications for inclusive and sustainable development</w:t>
        </w:r>
      </w:ins>
      <w:r w:rsidRPr="00B66444">
        <w:t>;</w:t>
      </w:r>
    </w:p>
    <w:p w14:paraId="5A2F49D2" w14:textId="3C7B4348" w:rsidR="00000000" w:rsidRPr="00B66444" w:rsidRDefault="00000000" w:rsidP="007F4EDE">
      <w:r w:rsidRPr="00B66444">
        <w:rPr>
          <w:i/>
          <w:iCs/>
        </w:rPr>
        <w:t>g)</w:t>
      </w:r>
      <w:r w:rsidRPr="00B66444">
        <w:tab/>
        <w:t xml:space="preserve">the actions undertaken to implement Resolution 157 (Rev. Bucharest, 2022) of </w:t>
      </w:r>
      <w:del w:id="53" w:author="BP" w:date="2026-10-23T16:38:00Z" w16du:dateUtc="2026-10-23T14:38:00Z">
        <w:r w:rsidRPr="00B66444" w:rsidDel="00287D9E">
          <w:delText xml:space="preserve">this </w:delText>
        </w:r>
        <w:r w:rsidRPr="00B66444" w:rsidDel="00287D9E">
          <w:delText>conference</w:delText>
        </w:r>
      </w:del>
      <w:ins w:id="54" w:author="BP" w:date="2026-10-23T16:39:00Z" w16du:dateUtc="2026-10-23T14:39:00Z">
        <w:r w:rsidR="00287D9E" w:rsidRPr="00B66444">
          <w:t>the Plenipotentiary Conference</w:t>
        </w:r>
      </w:ins>
      <w:r w:rsidRPr="00B66444">
        <w:t>, on strengthening of the project execution and project monitoring functions in ITU;</w:t>
      </w:r>
    </w:p>
    <w:p w14:paraId="632FE390" w14:textId="3F15EFF6" w:rsidR="00000000" w:rsidRPr="00B66444" w:rsidRDefault="00000000" w:rsidP="007F4EDE">
      <w:r w:rsidRPr="00B66444">
        <w:rPr>
          <w:i/>
        </w:rPr>
        <w:t>h)</w:t>
      </w:r>
      <w:r w:rsidRPr="00B66444">
        <w:tab/>
      </w:r>
      <w:r w:rsidRPr="00B66444">
        <w:t xml:space="preserve">Resolution 59 (Rev. </w:t>
      </w:r>
      <w:del w:id="55" w:author="BP" w:date="2026-10-23T16:39:00Z" w16du:dateUtc="2026-10-23T14:39:00Z">
        <w:r w:rsidRPr="00B66444" w:rsidDel="00287D9E">
          <w:delText>Kigali, 2022</w:delText>
        </w:r>
      </w:del>
      <w:ins w:id="56" w:author="BP" w:date="2026-10-23T16:39:00Z" w16du:dateUtc="2026-10-23T14:39:00Z">
        <w:r w:rsidR="00287D9E">
          <w:t>Baku, 2025</w:t>
        </w:r>
      </w:ins>
      <w:r w:rsidRPr="00B66444">
        <w:t>) of WTDC, on strengthening coordination and cooperation among the three ITU Sectors on matters of mutual interest;</w:t>
      </w:r>
    </w:p>
    <w:p w14:paraId="3F3A0931" w14:textId="77777777" w:rsidR="00000000" w:rsidRPr="00B66444" w:rsidRDefault="00000000" w:rsidP="007F4EDE">
      <w:r w:rsidRPr="00B66444">
        <w:rPr>
          <w:i/>
        </w:rPr>
        <w:t>i)</w:t>
      </w:r>
      <w:r w:rsidRPr="00B66444">
        <w:tab/>
      </w:r>
      <w:r w:rsidRPr="00B66444">
        <w:t>that technological advances in telecommunication systems are enabling durable, sustainable and affordable access to information and knowledge, as well as development of the economy, including the digital economy, through the provision of highly connected communications services (broadband) of broad coverage (regional or global scope), so that countries can be connected directly, rapidly and reliably;</w:t>
      </w:r>
    </w:p>
    <w:p w14:paraId="307F7CA3" w14:textId="77777777" w:rsidR="00000000" w:rsidRPr="00B66444" w:rsidRDefault="00000000" w:rsidP="007F4EDE">
      <w:r w:rsidRPr="00B66444">
        <w:rPr>
          <w:i/>
          <w:iCs/>
        </w:rPr>
        <w:t>j)</w:t>
      </w:r>
      <w:r w:rsidRPr="00B66444">
        <w:tab/>
      </w:r>
      <w:r w:rsidRPr="00B66444">
        <w:t>that broadband satellite and radiocommunication services are in turn providing highly connected, rapid, reliable and cost-efficient communications solutions both in metropolitan and in rural and remote areas, efficiently complementing optical fibre and other technologies and serving as a fundamental driver of economic and social growth of countries and regions;</w:t>
      </w:r>
    </w:p>
    <w:p w14:paraId="25DD38E8" w14:textId="77777777" w:rsidR="00000000" w:rsidRPr="00B66444" w:rsidRDefault="00000000" w:rsidP="007F4EDE">
      <w:r w:rsidRPr="00B66444">
        <w:rPr>
          <w:i/>
        </w:rPr>
        <w:lastRenderedPageBreak/>
        <w:t>k)</w:t>
      </w:r>
      <w:r w:rsidRPr="00B66444">
        <w:rPr>
          <w:iCs/>
        </w:rPr>
        <w:tab/>
        <w:t xml:space="preserve">that </w:t>
      </w:r>
      <w:r w:rsidRPr="00B66444">
        <w:t>ITU's role in achieving the 2030 Agenda for Sustainable Development will require more widespread collaboration and partnership with other key sectors highlighted under the Sustainable Development Goals (SDGs) in providing technical assistance and advice on telecommunications/ICTs;</w:t>
      </w:r>
    </w:p>
    <w:p w14:paraId="32DCDEE5" w14:textId="77777777" w:rsidR="00000000" w:rsidRPr="00B66444" w:rsidRDefault="00000000" w:rsidP="007F4EDE">
      <w:r w:rsidRPr="00B66444">
        <w:rPr>
          <w:i/>
        </w:rPr>
        <w:t>l)</w:t>
      </w:r>
      <w:r w:rsidRPr="00B66444">
        <w:tab/>
      </w:r>
      <w:r w:rsidRPr="00B66444">
        <w:t>that it is deemed relevant to deepen collaboration and interrelated work among the different ITU Sectors with a view to carrying out studies and activities, including capacity building, for the provision of better advice and technical assistance to developing countries for optimal use of resources and the execution of national, regional and interregional projects;</w:t>
      </w:r>
    </w:p>
    <w:p w14:paraId="5E5FBD06" w14:textId="77777777" w:rsidR="00000000" w:rsidRPr="00B66444" w:rsidRDefault="00000000" w:rsidP="007F4EDE">
      <w:r w:rsidRPr="00B66444">
        <w:rPr>
          <w:i/>
          <w:iCs/>
        </w:rPr>
        <w:t>m)</w:t>
      </w:r>
      <w:r w:rsidRPr="00B66444">
        <w:tab/>
        <w:t>the alignment of the WSIS outcomes with the SDGs;</w:t>
      </w:r>
    </w:p>
    <w:p w14:paraId="1713ED2E" w14:textId="77777777" w:rsidR="00C9169E" w:rsidRDefault="00000000" w:rsidP="00C9169E">
      <w:pPr>
        <w:rPr>
          <w:ins w:id="57" w:author="Esther Jack" w:date="2026-09-30T08:04:00Z" w16du:dateUtc="2026-09-30T05:04:00Z"/>
        </w:rPr>
      </w:pPr>
      <w:r w:rsidRPr="00B66444">
        <w:rPr>
          <w:i/>
          <w:iCs/>
        </w:rPr>
        <w:t>n)</w:t>
      </w:r>
      <w:r w:rsidRPr="00B66444">
        <w:tab/>
      </w:r>
      <w:r w:rsidRPr="00B66444">
        <w:t xml:space="preserve">that the coronavirus disease (COVID-19) pandemic has highlighted the critical role of telecommunications/ICTs </w:t>
      </w:r>
      <w:proofErr w:type="gramStart"/>
      <w:r w:rsidRPr="00B66444">
        <w:t>and also</w:t>
      </w:r>
      <w:proofErr w:type="gramEnd"/>
      <w:r w:rsidRPr="00B66444">
        <w:t xml:space="preserve"> brought to the fore startling digital inequalities between and within countries</w:t>
      </w:r>
      <w:ins w:id="58" w:author="Esther Jack" w:date="2026-09-30T08:04:00Z" w16du:dateUtc="2026-09-30T05:04:00Z">
        <w:r w:rsidR="00C9169E">
          <w:t>;</w:t>
        </w:r>
      </w:ins>
    </w:p>
    <w:p w14:paraId="727EB288" w14:textId="04EE28F8" w:rsidR="00C9169E" w:rsidRDefault="00C9169E" w:rsidP="00C9169E">
      <w:pPr>
        <w:rPr>
          <w:ins w:id="59" w:author="Esther Jack" w:date="2026-09-30T08:04:00Z" w16du:dateUtc="2026-09-30T05:04:00Z"/>
        </w:rPr>
      </w:pPr>
      <w:ins w:id="60" w:author="Esther Jack" w:date="2026-09-30T08:04:00Z" w16du:dateUtc="2026-09-30T05:04:00Z">
        <w:r w:rsidRPr="00C9169E">
          <w:rPr>
            <w:i/>
            <w:iCs/>
            <w:rPrChange w:id="61" w:author="BP" w:date="2026-10-23T16:40:00Z" w16du:dateUtc="2026-10-23T14:40:00Z">
              <w:rPr/>
            </w:rPrChange>
          </w:rPr>
          <w:t>o)</w:t>
        </w:r>
        <w:r w:rsidRPr="001E1E95">
          <w:tab/>
        </w:r>
      </w:ins>
      <w:ins w:id="62" w:author="BP" w:date="2026-10-23T16:41:00Z" w16du:dateUtc="2026-10-23T14:41:00Z">
        <w:r w:rsidR="0082646D">
          <w:t>t</w:t>
        </w:r>
      </w:ins>
      <w:ins w:id="63" w:author="Esther Jack" w:date="2026-09-30T08:04:00Z" w16du:dateUtc="2026-09-30T05:04:00Z">
        <w:r w:rsidRPr="001E1E95">
          <w:t>he UN Global Digital Compact of 2024, which establishes shared principles to enhance partnerships to ensure the provision of the required means of implementation to developing countries, including the mobilization of financial resources, capacity-building and the transfer of technology on mutually agreed terms</w:t>
        </w:r>
        <w:r>
          <w:t>;</w:t>
        </w:r>
      </w:ins>
    </w:p>
    <w:p w14:paraId="19E3741C" w14:textId="72ED6E4B" w:rsidR="00000000" w:rsidRPr="00B66444" w:rsidRDefault="00C9169E" w:rsidP="00C9169E">
      <w:ins w:id="64" w:author="Esther Jack" w:date="2026-09-30T08:04:00Z" w16du:dateUtc="2026-09-30T05:04:00Z">
        <w:r w:rsidRPr="00C9169E">
          <w:rPr>
            <w:i/>
            <w:iCs/>
            <w:rPrChange w:id="65" w:author="BP" w:date="2026-10-23T16:40:00Z" w16du:dateUtc="2026-10-23T14:40:00Z">
              <w:rPr/>
            </w:rPrChange>
          </w:rPr>
          <w:t>p)</w:t>
        </w:r>
        <w:r w:rsidRPr="001E1E95">
          <w:tab/>
          <w:t>UNGA Resolution 79/194</w:t>
        </w:r>
      </w:ins>
      <w:ins w:id="66" w:author="BP" w:date="2026-10-23T17:24:00Z" w16du:dateUtc="2026-10-23T15:24:00Z">
        <w:r w:rsidR="00645D40">
          <w:t>,</w:t>
        </w:r>
      </w:ins>
      <w:ins w:id="67" w:author="Esther Jack" w:date="2026-09-30T08:04:00Z" w16du:dateUtc="2026-09-30T05:04:00Z">
        <w:r w:rsidRPr="001E1E95">
          <w:t xml:space="preserve"> on </w:t>
        </w:r>
      </w:ins>
      <w:ins w:id="68" w:author="BP" w:date="2026-10-23T16:41:00Z" w16du:dateUtc="2026-10-23T14:41:00Z">
        <w:r w:rsidR="003552A6">
          <w:t>i</w:t>
        </w:r>
      </w:ins>
      <w:ins w:id="69" w:author="Esther Jack" w:date="2026-09-30T08:04:00Z" w16du:dateUtc="2026-09-30T05:04:00Z">
        <w:r w:rsidRPr="001E1E95">
          <w:t>nformation and communications technologies for sustainable development</w:t>
        </w:r>
      </w:ins>
      <w:r w:rsidR="00000000" w:rsidRPr="00B66444">
        <w:t>,</w:t>
      </w:r>
    </w:p>
    <w:p w14:paraId="45EA2359" w14:textId="77777777" w:rsidR="00000000" w:rsidRPr="00B66444" w:rsidRDefault="00000000" w:rsidP="007F4EDE">
      <w:pPr>
        <w:pStyle w:val="Call"/>
        <w:rPr>
          <w:i w:val="0"/>
        </w:rPr>
      </w:pPr>
      <w:r w:rsidRPr="00B66444">
        <w:t>recognizing</w:t>
      </w:r>
    </w:p>
    <w:p w14:paraId="425AEA9E" w14:textId="77777777" w:rsidR="00000000" w:rsidRPr="00B66444" w:rsidRDefault="00000000" w:rsidP="007F4EDE">
      <w:r w:rsidRPr="00B66444">
        <w:rPr>
          <w:i/>
          <w:iCs/>
        </w:rPr>
        <w:t>a)</w:t>
      </w:r>
      <w:r w:rsidRPr="00B66444">
        <w:tab/>
        <w:t>that technological advances in telecommunication/ICT systems have an impact on countries' development plans;</w:t>
      </w:r>
    </w:p>
    <w:p w14:paraId="34E78EB5" w14:textId="77777777" w:rsidR="00000000" w:rsidRPr="00B66444" w:rsidRDefault="00000000" w:rsidP="007F4EDE">
      <w:r w:rsidRPr="00B66444">
        <w:rPr>
          <w:i/>
          <w:iCs/>
        </w:rPr>
        <w:t>b)</w:t>
      </w:r>
      <w:r w:rsidRPr="00B66444">
        <w:rPr>
          <w:i/>
          <w:iCs/>
        </w:rPr>
        <w:tab/>
      </w:r>
      <w:r w:rsidRPr="00B66444">
        <w:t>that</w:t>
      </w:r>
      <w:r w:rsidRPr="00B66444">
        <w:rPr>
          <w:i/>
          <w:iCs/>
        </w:rPr>
        <w:t xml:space="preserve"> </w:t>
      </w:r>
      <w:r w:rsidRPr="00B66444">
        <w:t xml:space="preserve">technical advances in telecommunication/ICT systems should facilitate incremental technical evolution, especially for aspects of backward compatibility, to ensure sustainability and durability of infrastructures, </w:t>
      </w:r>
      <w:proofErr w:type="gramStart"/>
      <w:r w:rsidRPr="00B66444">
        <w:t>in particular in</w:t>
      </w:r>
      <w:proofErr w:type="gramEnd"/>
      <w:r w:rsidRPr="00B66444">
        <w:t xml:space="preserve"> developing countries;</w:t>
      </w:r>
    </w:p>
    <w:p w14:paraId="325A9164" w14:textId="77777777" w:rsidR="00000000" w:rsidRPr="00B66444" w:rsidRDefault="00000000" w:rsidP="007F4EDE">
      <w:r w:rsidRPr="00B66444">
        <w:rPr>
          <w:i/>
          <w:iCs/>
        </w:rPr>
        <w:t>c)</w:t>
      </w:r>
      <w:r w:rsidRPr="00B66444">
        <w:tab/>
        <w:t xml:space="preserve">that new telecommunications/ICTs should coexist with existing technologies deployed in present infrastructures, </w:t>
      </w:r>
      <w:proofErr w:type="gramStart"/>
      <w:r w:rsidRPr="00B66444">
        <w:t>in order to</w:t>
      </w:r>
      <w:proofErr w:type="gramEnd"/>
      <w:r w:rsidRPr="00B66444">
        <w:t xml:space="preserve"> guarantee their durability and sustainability;</w:t>
      </w:r>
    </w:p>
    <w:p w14:paraId="07155327" w14:textId="77777777" w:rsidR="00203A95" w:rsidRDefault="00000000" w:rsidP="00203A95">
      <w:pPr>
        <w:rPr>
          <w:ins w:id="70" w:author="Esther Jack" w:date="2026-09-30T08:05:00Z" w16du:dateUtc="2026-09-30T05:05:00Z"/>
        </w:rPr>
      </w:pPr>
      <w:r w:rsidRPr="00B66444">
        <w:rPr>
          <w:i/>
          <w:iCs/>
        </w:rPr>
        <w:t>d</w:t>
      </w:r>
      <w:r w:rsidRPr="00B66444">
        <w:t>)</w:t>
      </w:r>
      <w:r w:rsidRPr="00B66444">
        <w:tab/>
      </w:r>
      <w:r w:rsidRPr="00B66444">
        <w:t>that harnessing the potential of telecommunications/ICTs can benefit the socio-economic status of a developing country and help achieve the 17 SDGs adopted in UNGA Resolution 70/1 and contribute towards development of the digital economy</w:t>
      </w:r>
      <w:ins w:id="71" w:author="Esther Jack" w:date="2026-09-30T08:05:00Z" w16du:dateUtc="2026-09-30T05:05:00Z">
        <w:r w:rsidR="00203A95">
          <w:t>;</w:t>
        </w:r>
      </w:ins>
    </w:p>
    <w:p w14:paraId="5823BFFB" w14:textId="77777777" w:rsidR="00203A95" w:rsidRDefault="00203A95" w:rsidP="00203A95">
      <w:pPr>
        <w:rPr>
          <w:ins w:id="72" w:author="Esther Jack" w:date="2026-09-30T08:05:00Z" w16du:dateUtc="2026-09-30T05:05:00Z"/>
        </w:rPr>
      </w:pPr>
      <w:ins w:id="73" w:author="Esther Jack" w:date="2026-09-30T08:05:00Z" w16du:dateUtc="2026-09-30T05:05:00Z">
        <w:r w:rsidRPr="00203A95">
          <w:rPr>
            <w:i/>
            <w:iCs/>
            <w:rPrChange w:id="74" w:author="BP" w:date="2026-10-23T16:44:00Z" w16du:dateUtc="2026-10-23T14:44:00Z">
              <w:rPr/>
            </w:rPrChange>
          </w:rPr>
          <w:t>e)</w:t>
        </w:r>
        <w:r>
          <w:tab/>
          <w:t>that effective technical assistance must increasingly address not only infrastructure deployment but also policy, regulatory, skills, security, sustainability and emerging technologies;</w:t>
        </w:r>
      </w:ins>
    </w:p>
    <w:p w14:paraId="578888C9" w14:textId="6E88DE97" w:rsidR="00000000" w:rsidRPr="00B66444" w:rsidRDefault="00203A95" w:rsidP="00203A95">
      <w:ins w:id="75" w:author="Esther Jack" w:date="2026-09-30T08:05:00Z" w16du:dateUtc="2026-09-30T05:05:00Z">
        <w:r w:rsidRPr="00203A95">
          <w:rPr>
            <w:i/>
            <w:iCs/>
            <w:rPrChange w:id="76" w:author="BP" w:date="2026-10-23T16:44:00Z" w16du:dateUtc="2026-10-23T14:44:00Z">
              <w:rPr/>
            </w:rPrChange>
          </w:rPr>
          <w:t>f)</w:t>
        </w:r>
        <w:r>
          <w:tab/>
          <w:t>the need to focus on capacity-development policies and sustainable support to further enhance the impact of activities and initiatives at the national, regional and interregional levels aimed at providing advice, services and support, with a view to building an inclusive, people-centred and development-oriented information society</w:t>
        </w:r>
      </w:ins>
      <w:r w:rsidR="00000000" w:rsidRPr="00B66444">
        <w:t>,</w:t>
      </w:r>
    </w:p>
    <w:p w14:paraId="2BF47098" w14:textId="77777777" w:rsidR="00000000" w:rsidRPr="00B66444" w:rsidRDefault="00000000" w:rsidP="007F4EDE">
      <w:pPr>
        <w:pStyle w:val="Call"/>
      </w:pPr>
      <w:r w:rsidRPr="00B66444">
        <w:t>resolves</w:t>
      </w:r>
    </w:p>
    <w:p w14:paraId="5B904E6F" w14:textId="77777777" w:rsidR="00000000" w:rsidRPr="00B66444" w:rsidRDefault="00000000" w:rsidP="007F4EDE">
      <w:r w:rsidRPr="00B66444">
        <w:t>1</w:t>
      </w:r>
      <w:r w:rsidRPr="00B66444">
        <w:tab/>
        <w:t>that ITU should:</w:t>
      </w:r>
    </w:p>
    <w:p w14:paraId="4A1DE2A6" w14:textId="77777777" w:rsidR="00000000" w:rsidRPr="00B66444" w:rsidRDefault="00000000" w:rsidP="007F4EDE">
      <w:pPr>
        <w:pStyle w:val="enumlev1"/>
      </w:pPr>
      <w:r w:rsidRPr="00B66444">
        <w:t>i)</w:t>
      </w:r>
      <w:r w:rsidRPr="00B66444">
        <w:tab/>
      </w:r>
      <w:r w:rsidRPr="00B66444">
        <w:t>continue to coordinate efforts for the harmonization, development and enhancement of telecommunications/ICTs throughout the world towards building the information society, and to take appropriate measures to adapt itself to the trends in the telecommunication/ICT infrastructure development environment;</w:t>
      </w:r>
    </w:p>
    <w:p w14:paraId="778CCA7A" w14:textId="77777777" w:rsidR="00000000" w:rsidRPr="00B66444" w:rsidRDefault="00000000" w:rsidP="007F4EDE">
      <w:pPr>
        <w:pStyle w:val="enumlev1"/>
      </w:pPr>
      <w:r w:rsidRPr="00B66444">
        <w:lastRenderedPageBreak/>
        <w:t>ii)</w:t>
      </w:r>
      <w:r w:rsidRPr="00B66444">
        <w:tab/>
      </w:r>
      <w:r w:rsidRPr="00B66444">
        <w:t>maintain contacts with the United Nations Educational, Scientific and Cultural Organization to revise the International Programme for the Development of Communication, with a view to the continued implementation of Action Line C7 in the Tunis Agenda relating to education, and cooperation with the United Nations Development Programme (UNDP);</w:t>
      </w:r>
    </w:p>
    <w:p w14:paraId="6F4091CB" w14:textId="77777777" w:rsidR="00000000" w:rsidRPr="00B66444" w:rsidRDefault="00000000" w:rsidP="007F4EDE">
      <w:pPr>
        <w:pStyle w:val="enumlev1"/>
      </w:pPr>
      <w:r w:rsidRPr="00B66444">
        <w:t>iii)</w:t>
      </w:r>
      <w:r w:rsidRPr="00B66444">
        <w:tab/>
        <w:t xml:space="preserve">contribute, in its areas of competence, to the evolution of the integrating information society, </w:t>
      </w:r>
      <w:proofErr w:type="spellStart"/>
      <w:r w:rsidRPr="00B66444">
        <w:t>through</w:t>
      </w:r>
      <w:proofErr w:type="spellEnd"/>
      <w:r w:rsidRPr="00B66444">
        <w:t>, among other things, the creation of knowledge societies worldwide based on principles such as freedom of expression, equality and quality education for all, with the aim of ensuring equitable access to telecommunications/ICTs and to information and knowledge, and respect for linguistic and cultural diversity and cultural heritage;</w:t>
      </w:r>
    </w:p>
    <w:p w14:paraId="1B26131B" w14:textId="77777777" w:rsidR="00000000" w:rsidRPr="00B66444" w:rsidRDefault="00000000" w:rsidP="007F4EDE">
      <w:pPr>
        <w:pStyle w:val="enumlev1"/>
      </w:pPr>
      <w:r w:rsidRPr="00B66444">
        <w:t>iv)</w:t>
      </w:r>
      <w:r w:rsidRPr="00B66444">
        <w:tab/>
      </w:r>
      <w:r w:rsidRPr="00B66444">
        <w:t xml:space="preserve">facilitate sustainable and harmonious technological evolution of telecommunications/ICTs, facilities, services and related applications, based on recommendations of the ITU Telecommunication Standardization and Radiocommunication Sectors, </w:t>
      </w:r>
      <w:proofErr w:type="gramStart"/>
      <w:r w:rsidRPr="00B66444">
        <w:t>in order to</w:t>
      </w:r>
      <w:proofErr w:type="gramEnd"/>
      <w:r w:rsidRPr="00B66444">
        <w:t xml:space="preserve"> meet the expectations of Member States, to ensure sustainability and durability of infrastructures;</w:t>
      </w:r>
    </w:p>
    <w:p w14:paraId="1EB7BE1D" w14:textId="77777777" w:rsidR="00000000" w:rsidRPr="00B66444" w:rsidRDefault="00000000" w:rsidP="007F4EDE">
      <w:pPr>
        <w:pStyle w:val="enumlev1"/>
      </w:pPr>
      <w:r w:rsidRPr="00B66444">
        <w:t>v)</w:t>
      </w:r>
      <w:r w:rsidRPr="00B66444">
        <w:tab/>
      </w:r>
      <w:r w:rsidRPr="00B66444">
        <w:t>contribute, in its areas of competence, to defining and implementing ITU's role in achieving the 17 SDGs, as well as development of the digital economy, providing technical assistance and advice on the development of telecommunications/ICTs, to harness the potential of and opportunities arising from new and emerging technologies;</w:t>
      </w:r>
    </w:p>
    <w:p w14:paraId="0A052712" w14:textId="77777777" w:rsidR="00000000" w:rsidRPr="00B66444" w:rsidRDefault="00000000" w:rsidP="007F4EDE">
      <w:pPr>
        <w:pStyle w:val="enumlev1"/>
      </w:pPr>
      <w:r w:rsidRPr="00B66444">
        <w:t>vi)</w:t>
      </w:r>
      <w:r w:rsidRPr="00B66444">
        <w:tab/>
        <w:t xml:space="preserve">assist countries, including through ITU regional offices, in particular developing countries, that request support for their infrastructure development plans, </w:t>
      </w:r>
      <w:proofErr w:type="gramStart"/>
      <w:r w:rsidRPr="00B66444">
        <w:t>taking into account</w:t>
      </w:r>
      <w:proofErr w:type="gramEnd"/>
      <w:r w:rsidRPr="00B66444">
        <w:t xml:space="preserve"> their technological migration plans, according to their actual situation and their development specificities;</w:t>
      </w:r>
    </w:p>
    <w:p w14:paraId="6BEA5DEF" w14:textId="77777777" w:rsidR="00563F50" w:rsidRDefault="00000000" w:rsidP="00563F50">
      <w:pPr>
        <w:pStyle w:val="enumlev1"/>
        <w:rPr>
          <w:ins w:id="77" w:author="Esther Jack" w:date="2026-09-30T08:06:00Z" w16du:dateUtc="2026-09-30T05:06:00Z"/>
        </w:rPr>
      </w:pPr>
      <w:r w:rsidRPr="00B66444">
        <w:t>vii)</w:t>
      </w:r>
      <w:r w:rsidRPr="00B66444">
        <w:tab/>
        <w:t>encourage cooperation on technology migration, with minimal environmental impact;</w:t>
      </w:r>
    </w:p>
    <w:p w14:paraId="19227E88" w14:textId="77777777" w:rsidR="00563F50" w:rsidRDefault="00563F50" w:rsidP="00563F50">
      <w:pPr>
        <w:pStyle w:val="enumlev1"/>
        <w:rPr>
          <w:ins w:id="78" w:author="Esther Jack" w:date="2026-09-30T08:06:00Z" w16du:dateUtc="2026-09-30T05:06:00Z"/>
        </w:rPr>
      </w:pPr>
      <w:ins w:id="79" w:author="Esther Jack" w:date="2026-09-30T08:06:00Z" w16du:dateUtc="2026-09-30T05:06:00Z">
        <w:r>
          <w:t>viii)</w:t>
        </w:r>
        <w:r>
          <w:tab/>
          <w:t>provide technical assistance and advisory services aligned with the priorities identified in WTDC</w:t>
        </w:r>
        <w:r>
          <w:rPr>
            <w:rFonts w:ascii="Cambria Math" w:hAnsi="Cambria Math" w:cs="Cambria Math"/>
          </w:rPr>
          <w:t>‑</w:t>
        </w:r>
        <w:r>
          <w:t>25 and relevant ITU reports, including support for:</w:t>
        </w:r>
      </w:ins>
    </w:p>
    <w:p w14:paraId="5B5CDFAD" w14:textId="60FD8C15" w:rsidR="00563F50" w:rsidRDefault="00955107" w:rsidP="00631AE0">
      <w:pPr>
        <w:pStyle w:val="enumlev2"/>
        <w:rPr>
          <w:ins w:id="80" w:author="Esther Jack" w:date="2026-09-30T08:06:00Z" w16du:dateUtc="2026-09-30T05:06:00Z"/>
        </w:rPr>
        <w:pPrChange w:id="81" w:author="BP" w:date="2026-10-23T16:57:00Z" w16du:dateUtc="2026-10-23T14:57:00Z">
          <w:pPr>
            <w:pStyle w:val="enumlev1"/>
          </w:pPr>
        </w:pPrChange>
      </w:pPr>
      <w:r>
        <w:tab/>
      </w:r>
      <w:ins w:id="82" w:author="BP" w:date="2026-10-23T17:20:00Z">
        <w:r w:rsidRPr="00955107">
          <w:t>•</w:t>
        </w:r>
      </w:ins>
      <w:ins w:id="83" w:author="Esther Jack" w:date="2026-09-30T08:06:00Z" w16du:dateUtc="2026-09-30T05:06:00Z">
        <w:r w:rsidR="00563F50">
          <w:tab/>
          <w:t>universal, meaningful and affordable connectivity;</w:t>
        </w:r>
      </w:ins>
    </w:p>
    <w:p w14:paraId="14FDD980" w14:textId="2183EF83" w:rsidR="00563F50" w:rsidRDefault="00955107" w:rsidP="00631AE0">
      <w:pPr>
        <w:pStyle w:val="enumlev2"/>
        <w:rPr>
          <w:ins w:id="84" w:author="Esther Jack" w:date="2026-09-30T08:06:00Z" w16du:dateUtc="2026-09-30T05:06:00Z"/>
        </w:rPr>
        <w:pPrChange w:id="85" w:author="BP" w:date="2026-10-23T16:57:00Z" w16du:dateUtc="2026-10-23T14:57:00Z">
          <w:pPr>
            <w:pStyle w:val="enumlev1"/>
          </w:pPr>
        </w:pPrChange>
      </w:pPr>
      <w:ins w:id="86" w:author="BP" w:date="2026-10-23T17:20:00Z">
        <w:r w:rsidRPr="00955107">
          <w:t>•</w:t>
        </w:r>
      </w:ins>
      <w:ins w:id="87" w:author="Esther Jack" w:date="2026-09-30T08:06:00Z" w16du:dateUtc="2026-09-30T05:06:00Z">
        <w:r>
          <w:tab/>
        </w:r>
        <w:r w:rsidR="00563F50">
          <w:t>enabling policy and regulatory frameworks;</w:t>
        </w:r>
      </w:ins>
    </w:p>
    <w:p w14:paraId="698DBB52" w14:textId="342B1BA9" w:rsidR="00563F50" w:rsidRDefault="00955107" w:rsidP="00631AE0">
      <w:pPr>
        <w:pStyle w:val="enumlev2"/>
        <w:rPr>
          <w:ins w:id="88" w:author="Esther Jack" w:date="2026-09-30T08:06:00Z" w16du:dateUtc="2026-09-30T05:06:00Z"/>
        </w:rPr>
        <w:pPrChange w:id="89" w:author="BP" w:date="2026-10-23T16:57:00Z" w16du:dateUtc="2026-10-23T14:57:00Z">
          <w:pPr>
            <w:pStyle w:val="enumlev1"/>
          </w:pPr>
        </w:pPrChange>
      </w:pPr>
      <w:ins w:id="90" w:author="BP" w:date="2026-10-23T17:20:00Z">
        <w:r w:rsidRPr="00955107">
          <w:t>•</w:t>
        </w:r>
      </w:ins>
      <w:ins w:id="91" w:author="Esther Jack" w:date="2026-09-30T08:06:00Z" w16du:dateUtc="2026-09-30T05:06:00Z">
        <w:r>
          <w:tab/>
        </w:r>
        <w:r w:rsidR="00563F50">
          <w:t>digital transformation and digital skills development;</w:t>
        </w:r>
      </w:ins>
    </w:p>
    <w:p w14:paraId="7D581EFD" w14:textId="4EA0051A" w:rsidR="00563F50" w:rsidRDefault="00955107" w:rsidP="00631AE0">
      <w:pPr>
        <w:pStyle w:val="enumlev2"/>
        <w:rPr>
          <w:ins w:id="92" w:author="Esther Jack" w:date="2026-09-30T08:06:00Z" w16du:dateUtc="2026-09-30T05:06:00Z"/>
        </w:rPr>
        <w:pPrChange w:id="93" w:author="BP" w:date="2026-10-23T16:57:00Z" w16du:dateUtc="2026-10-23T14:57:00Z">
          <w:pPr>
            <w:pStyle w:val="enumlev1"/>
          </w:pPr>
        </w:pPrChange>
      </w:pPr>
      <w:ins w:id="94" w:author="BP" w:date="2026-10-23T17:20:00Z">
        <w:r w:rsidRPr="00955107">
          <w:t>•</w:t>
        </w:r>
      </w:ins>
      <w:ins w:id="95" w:author="Esther Jack" w:date="2026-09-30T08:06:00Z" w16du:dateUtc="2026-09-30T05:06:00Z">
        <w:r>
          <w:tab/>
        </w:r>
        <w:r w:rsidR="00563F50">
          <w:t>trust, security and resilience in the use of ICTs;</w:t>
        </w:r>
      </w:ins>
    </w:p>
    <w:p w14:paraId="38A9C6D2" w14:textId="6C3C1608" w:rsidR="00563F50" w:rsidRDefault="00955107" w:rsidP="00631AE0">
      <w:pPr>
        <w:pStyle w:val="enumlev2"/>
        <w:rPr>
          <w:ins w:id="96" w:author="Esther Jack" w:date="2026-09-30T08:06:00Z" w16du:dateUtc="2026-09-30T05:06:00Z"/>
        </w:rPr>
        <w:pPrChange w:id="97" w:author="BP" w:date="2026-10-23T16:57:00Z" w16du:dateUtc="2026-10-23T14:57:00Z">
          <w:pPr>
            <w:pStyle w:val="enumlev1"/>
          </w:pPr>
        </w:pPrChange>
      </w:pPr>
      <w:ins w:id="98" w:author="BP" w:date="2026-10-23T17:20:00Z">
        <w:r w:rsidRPr="00955107">
          <w:t>•</w:t>
        </w:r>
      </w:ins>
      <w:ins w:id="99" w:author="Esther Jack" w:date="2026-09-30T08:06:00Z" w16du:dateUtc="2026-09-30T05:06:00Z">
        <w:r>
          <w:tab/>
        </w:r>
        <w:r w:rsidR="00563F50">
          <w:t>environmentally sustainable and climate</w:t>
        </w:r>
        <w:r w:rsidR="00563F50">
          <w:rPr>
            <w:rFonts w:ascii="Cambria Math" w:hAnsi="Cambria Math" w:cs="Cambria Math"/>
          </w:rPr>
          <w:t>‑</w:t>
        </w:r>
        <w:r w:rsidR="00563F50">
          <w:t>aware ICT development;</w:t>
        </w:r>
      </w:ins>
    </w:p>
    <w:p w14:paraId="643D4A51" w14:textId="55C8BCBB" w:rsidR="00563F50" w:rsidRDefault="00955107" w:rsidP="00631AE0">
      <w:pPr>
        <w:pStyle w:val="enumlev2"/>
        <w:rPr>
          <w:ins w:id="100" w:author="Esther Jack" w:date="2026-09-30T08:06:00Z" w16du:dateUtc="2026-09-30T05:06:00Z"/>
        </w:rPr>
        <w:pPrChange w:id="101" w:author="BP" w:date="2026-10-23T16:57:00Z" w16du:dateUtc="2026-10-23T14:57:00Z">
          <w:pPr>
            <w:pStyle w:val="enumlev1"/>
          </w:pPr>
        </w:pPrChange>
      </w:pPr>
      <w:ins w:id="102" w:author="BP" w:date="2026-10-23T17:20:00Z">
        <w:r w:rsidRPr="00955107">
          <w:t>•</w:t>
        </w:r>
      </w:ins>
      <w:ins w:id="103" w:author="Esther Jack" w:date="2026-09-30T08:06:00Z" w16du:dateUtc="2026-09-30T05:06:00Z">
        <w:r>
          <w:tab/>
        </w:r>
        <w:r w:rsidR="00563F50">
          <w:t>responsible and inclusive integration of emerging technologies such as artificial intelligence;</w:t>
        </w:r>
      </w:ins>
    </w:p>
    <w:p w14:paraId="02B88A6D" w14:textId="12D27065" w:rsidR="00000000" w:rsidRPr="00B66444" w:rsidRDefault="00631AE0" w:rsidP="00563F50">
      <w:pPr>
        <w:pStyle w:val="enumlev1"/>
      </w:pPr>
      <w:ins w:id="104" w:author="BP" w:date="2026-10-23T16:57:00Z" w16du:dateUtc="2026-10-23T14:57:00Z">
        <w:r>
          <w:t>ix)</w:t>
        </w:r>
      </w:ins>
      <w:ins w:id="105" w:author="Esther Jack" w:date="2026-09-30T08:06:00Z" w16du:dateUtc="2026-09-30T05:06:00Z">
        <w:r w:rsidR="00563F50" w:rsidRPr="001E1E95">
          <w:tab/>
        </w:r>
      </w:ins>
      <w:ins w:id="106" w:author="BP" w:date="2026-10-23T16:49:00Z" w16du:dateUtc="2026-10-23T14:49:00Z">
        <w:r>
          <w:t>c</w:t>
        </w:r>
      </w:ins>
      <w:ins w:id="107" w:author="Esther Jack" w:date="2026-09-30T08:06:00Z" w16du:dateUtc="2026-09-30T05:06:00Z">
        <w:r w:rsidR="00563F50" w:rsidRPr="001E1E95">
          <w:t>oordinate collaboration amongst member states, knowledge sharing and peer reviews in implementing Digital Public Infrastructure (DPI) at national, regional and interregional levels</w:t>
        </w:r>
      </w:ins>
      <w:ins w:id="108" w:author="Esther Jack" w:date="2026-09-30T08:07:00Z" w16du:dateUtc="2026-09-30T05:07:00Z">
        <w:r w:rsidR="00563F50">
          <w:t>;</w:t>
        </w:r>
      </w:ins>
    </w:p>
    <w:p w14:paraId="7CA32381" w14:textId="77777777" w:rsidR="00000000" w:rsidRPr="00B66444" w:rsidRDefault="00000000" w:rsidP="007F4EDE">
      <w:r w:rsidRPr="00B66444">
        <w:t>2</w:t>
      </w:r>
      <w:r w:rsidRPr="00B66444">
        <w:tab/>
        <w:t>that the Telecommunication Development Bureau shall:</w:t>
      </w:r>
    </w:p>
    <w:p w14:paraId="1995F6A4" w14:textId="77777777" w:rsidR="00000000" w:rsidRPr="00B66444" w:rsidRDefault="00000000" w:rsidP="007F4EDE">
      <w:pPr>
        <w:pStyle w:val="enumlev1"/>
      </w:pPr>
      <w:r w:rsidRPr="00B66444">
        <w:t>i)</w:t>
      </w:r>
      <w:r w:rsidRPr="00B66444">
        <w:tab/>
      </w:r>
      <w:r w:rsidRPr="00B66444">
        <w:t>continue to provide highly qualified technical experts to offer advice in subjects of importance to developing countries, on an individual and collective basis, and to ensure adequate expertise through recruitment or short-term contracts, as appropriate;</w:t>
      </w:r>
    </w:p>
    <w:p w14:paraId="2923B5D7" w14:textId="77777777" w:rsidR="00000000" w:rsidRPr="00B66444" w:rsidRDefault="00000000" w:rsidP="007F4EDE">
      <w:pPr>
        <w:pStyle w:val="enumlev1"/>
      </w:pPr>
      <w:r w:rsidRPr="00B66444">
        <w:t>ii)</w:t>
      </w:r>
      <w:r w:rsidRPr="00B66444">
        <w:tab/>
      </w:r>
      <w:r w:rsidRPr="00B66444">
        <w:t xml:space="preserve">continue cooperating with financing sources, whether under the United Nations system, UNDP or other financing arrangements, and multiplying partnerships with Member </w:t>
      </w:r>
      <w:r w:rsidRPr="00B66444">
        <w:lastRenderedPageBreak/>
        <w:t>States, Sector Members, financial institutions and international and regional organizations, to finance the activities related to the implementation of this resolution;</w:t>
      </w:r>
    </w:p>
    <w:p w14:paraId="5A03BECA" w14:textId="77777777" w:rsidR="00000000" w:rsidRPr="00B66444" w:rsidRDefault="00000000" w:rsidP="007F4EDE">
      <w:pPr>
        <w:pStyle w:val="enumlev1"/>
      </w:pPr>
      <w:r w:rsidRPr="00B66444">
        <w:t>iii)</w:t>
      </w:r>
      <w:r w:rsidRPr="00B66444">
        <w:tab/>
        <w:t>facilitate the implementation of projects under the regional initiatives by considering cash and/or in-kind contributions from Member States;</w:t>
      </w:r>
    </w:p>
    <w:p w14:paraId="5CBB2260" w14:textId="77777777" w:rsidR="00000000" w:rsidRPr="00B66444" w:rsidRDefault="00000000" w:rsidP="007F4EDE">
      <w:pPr>
        <w:pStyle w:val="enumlev1"/>
      </w:pPr>
      <w:r w:rsidRPr="00B66444">
        <w:t>iv)</w:t>
      </w:r>
      <w:r w:rsidRPr="00B66444">
        <w:tab/>
      </w:r>
      <w:r w:rsidRPr="00B66444">
        <w:t>continue its Special Voluntary Programme for Technical Cooperation, based on financial contributions, expert services or any other form of assistance, to help better meet the requests of developing countries in the telecommunication/ICT field as far as possible;</w:t>
      </w:r>
    </w:p>
    <w:p w14:paraId="1222924C" w14:textId="77777777" w:rsidR="00000000" w:rsidRPr="00B66444" w:rsidRDefault="00000000" w:rsidP="007F4EDE">
      <w:pPr>
        <w:pStyle w:val="enumlev1"/>
      </w:pPr>
      <w:r w:rsidRPr="00B66444">
        <w:t>v)</w:t>
      </w:r>
      <w:r w:rsidRPr="00B66444">
        <w:tab/>
      </w:r>
      <w:r w:rsidRPr="00B66444">
        <w:t>take into account, when establishing the above-mentioned actions, previous national or regional connectivity plans, so that the actions carried out give effect to the priority aspects of these plans and the impact of the action undertaken in essential aspects serves the achievement of national, regional and ITU goals; if the administrations do not have these plans, the projects may also consider developing them;</w:t>
      </w:r>
    </w:p>
    <w:p w14:paraId="535323C8" w14:textId="77777777" w:rsidR="00000000" w:rsidRPr="00B66444" w:rsidRDefault="00000000" w:rsidP="007F4EDE">
      <w:pPr>
        <w:pStyle w:val="enumlev1"/>
      </w:pPr>
      <w:r w:rsidRPr="00B66444">
        <w:t>vi)</w:t>
      </w:r>
      <w:r w:rsidRPr="00B66444">
        <w:tab/>
      </w:r>
      <w:r w:rsidRPr="00B66444">
        <w:t>promote and facilitate collaborative actions with the different Sectors of the Union in order to carry out studies and interrelated activities to complement the use of telecommunication technologies and systems so as to achieve optimal use of resources, including orbit and associated radio-frequency spectrum resources, and improve access to and the connectivity of telecommunication/ICT networks and systems to address the telecommunication needs of developing countries;</w:t>
      </w:r>
    </w:p>
    <w:p w14:paraId="37909602" w14:textId="77777777" w:rsidR="00000000" w:rsidRPr="00B66444" w:rsidRDefault="00000000" w:rsidP="007F4EDE">
      <w:pPr>
        <w:pStyle w:val="enumlev1"/>
      </w:pPr>
      <w:r w:rsidRPr="00B66444">
        <w:t>vii)</w:t>
      </w:r>
      <w:r w:rsidRPr="00B66444">
        <w:tab/>
      </w:r>
      <w:r w:rsidRPr="00B66444">
        <w:t>promote collaborative activities in coordination with the different Sectors of the Union to create and build capacities so as to provide and deepen universal access to knowledge on optimal use of telecommunication resources, including orbit and associated radio-frequency spectrum resources, and to increase access to and the connectivity of telecommunication/ICT systems and networks included in national and regional telecommunication projects and plans;</w:t>
      </w:r>
    </w:p>
    <w:p w14:paraId="40D7A936" w14:textId="77777777" w:rsidR="00000000" w:rsidRPr="00B66444" w:rsidRDefault="00000000" w:rsidP="007F4EDE">
      <w:pPr>
        <w:pStyle w:val="enumlev1"/>
      </w:pPr>
      <w:r w:rsidRPr="00B66444">
        <w:t>viii)</w:t>
      </w:r>
      <w:r w:rsidRPr="00B66444">
        <w:tab/>
      </w:r>
      <w:r w:rsidRPr="00B66444">
        <w:t xml:space="preserve">work on raising the awareness of all related stakeholders, having regard to their development plans, on ICT environmental protection issues, for the well-being of the population, </w:t>
      </w:r>
      <w:proofErr w:type="gramStart"/>
      <w:r w:rsidRPr="00B66444">
        <w:t>in order to</w:t>
      </w:r>
      <w:proofErr w:type="gramEnd"/>
      <w:r w:rsidRPr="00B66444">
        <w:t xml:space="preserve"> guarantee the prosperity of Member States' economies;</w:t>
      </w:r>
    </w:p>
    <w:p w14:paraId="2C835855" w14:textId="77777777" w:rsidR="00000000" w:rsidRPr="00B66444" w:rsidRDefault="00000000" w:rsidP="007F4EDE">
      <w:pPr>
        <w:pStyle w:val="enumlev1"/>
      </w:pPr>
      <w:r w:rsidRPr="00B66444">
        <w:t>ix)</w:t>
      </w:r>
      <w:r w:rsidRPr="00B66444">
        <w:tab/>
      </w:r>
      <w:r w:rsidRPr="00B66444">
        <w:t>promote a national, regional and international dialogue with relevant stakeholders to help meet the expectations of the most underprivileged social groups, and raise awareness on new technologies, as well as the emergence of national economies that can ensure effective fulfilment of the SDGs;</w:t>
      </w:r>
    </w:p>
    <w:p w14:paraId="45E074F1" w14:textId="77777777" w:rsidR="00000000" w:rsidRPr="00B66444" w:rsidRDefault="00000000" w:rsidP="007F4EDE">
      <w:pPr>
        <w:pStyle w:val="enumlev1"/>
      </w:pPr>
      <w:r w:rsidRPr="00B66444">
        <w:t>x)</w:t>
      </w:r>
      <w:r w:rsidRPr="00B66444">
        <w:tab/>
      </w:r>
      <w:r w:rsidRPr="00B66444">
        <w:t>work on increasing knowledge, awareness and capacity building and development programmes on the evolving role of telecommunications/ICTs in all aspects of life, through relevant platforms including ITU Academy training centres and digital transformation centres;</w:t>
      </w:r>
    </w:p>
    <w:p w14:paraId="39378FE0" w14:textId="77777777" w:rsidR="00556228" w:rsidRDefault="00000000" w:rsidP="00556228">
      <w:pPr>
        <w:pStyle w:val="enumlev1"/>
        <w:rPr>
          <w:ins w:id="109" w:author="Esther Jack" w:date="2026-09-30T08:08:00Z" w16du:dateUtc="2026-09-30T05:08:00Z"/>
        </w:rPr>
      </w:pPr>
      <w:r w:rsidRPr="00B66444">
        <w:t>xi)</w:t>
      </w:r>
      <w:r w:rsidRPr="00B66444">
        <w:tab/>
      </w:r>
      <w:r w:rsidRPr="00B66444">
        <w:t>through ITU regional and area offices, assist and support developing countries in keeping pace with technological development by implementing development projects or supporting national initiatives in cooperation with other stakeholders, if needed, within available resources</w:t>
      </w:r>
      <w:ins w:id="110" w:author="Esther Jack" w:date="2026-09-30T08:08:00Z" w16du:dateUtc="2026-09-30T05:08:00Z">
        <w:r w:rsidR="00556228">
          <w:t>;</w:t>
        </w:r>
      </w:ins>
    </w:p>
    <w:p w14:paraId="4EF32701" w14:textId="239751EE" w:rsidR="00000000" w:rsidRPr="00B66444" w:rsidRDefault="00556228" w:rsidP="00556228">
      <w:pPr>
        <w:pStyle w:val="enumlev1"/>
      </w:pPr>
      <w:ins w:id="111" w:author="Esther Jack" w:date="2026-09-30T08:08:00Z" w16du:dateUtc="2026-09-30T05:08:00Z">
        <w:r>
          <w:t>xii)</w:t>
        </w:r>
        <w:r>
          <w:tab/>
          <w:t>provide technical assistance projects that support local skills transfer ensuring that infrastructure deployment is linked with the creation of sustainable local jobs, startup ecosystems, and digital entrepreneurship, particularly for youth and women</w:t>
        </w:r>
      </w:ins>
      <w:r w:rsidR="00000000" w:rsidRPr="00B66444">
        <w:t>,</w:t>
      </w:r>
    </w:p>
    <w:p w14:paraId="270E0069" w14:textId="1F01AA61" w:rsidR="00556228" w:rsidRPr="00556228" w:rsidRDefault="00556228" w:rsidP="00556228">
      <w:pPr>
        <w:pStyle w:val="Call"/>
        <w:rPr>
          <w:ins w:id="112" w:author="Esther Jack" w:date="2026-09-30T08:08:00Z" w16du:dateUtc="2026-09-30T05:08:00Z"/>
        </w:rPr>
      </w:pPr>
      <w:ins w:id="113" w:author="Esther Jack" w:date="2026-09-30T08:08:00Z" w16du:dateUtc="2026-09-30T05:08:00Z">
        <w:r w:rsidRPr="00556228">
          <w:lastRenderedPageBreak/>
          <w:t xml:space="preserve">invites Member </w:t>
        </w:r>
      </w:ins>
      <w:ins w:id="114" w:author="BP" w:date="2026-10-23T17:05:00Z" w16du:dateUtc="2026-10-23T15:05:00Z">
        <w:r>
          <w:t>S</w:t>
        </w:r>
      </w:ins>
      <w:ins w:id="115" w:author="Esther Jack" w:date="2026-09-30T08:08:00Z" w16du:dateUtc="2026-09-30T05:08:00Z">
        <w:r w:rsidRPr="00556228">
          <w:t>tates</w:t>
        </w:r>
      </w:ins>
    </w:p>
    <w:p w14:paraId="5F329442" w14:textId="598607DA" w:rsidR="00556228" w:rsidRDefault="00556228" w:rsidP="00556228">
      <w:pPr>
        <w:pStyle w:val="enumlev1"/>
        <w:rPr>
          <w:ins w:id="116" w:author="Esther Jack" w:date="2026-09-30T08:08:00Z" w16du:dateUtc="2026-09-30T05:08:00Z"/>
        </w:rPr>
      </w:pPr>
      <w:ins w:id="117" w:author="BP" w:date="2026-10-23T17:05:00Z" w16du:dateUtc="2026-10-23T15:05:00Z">
        <w:r w:rsidRPr="00B66444">
          <w:t>1</w:t>
        </w:r>
        <w:r w:rsidRPr="00B66444">
          <w:tab/>
        </w:r>
      </w:ins>
      <w:ins w:id="118" w:author="Esther Jack" w:date="2026-09-30T08:08:00Z" w16du:dateUtc="2026-09-30T05:08:00Z">
        <w:r>
          <w:t>to actively engage with ITU in the implementation of this resolution and the WTDC</w:t>
        </w:r>
        <w:r>
          <w:rPr>
            <w:rFonts w:ascii="Cambria Math" w:hAnsi="Cambria Math" w:cs="Cambria Math"/>
          </w:rPr>
          <w:t>‑</w:t>
        </w:r>
        <w:r>
          <w:t>25 Action Plan;</w:t>
        </w:r>
      </w:ins>
    </w:p>
    <w:p w14:paraId="326E9932" w14:textId="2DFF11D8" w:rsidR="00556228" w:rsidRDefault="00556228" w:rsidP="00556228">
      <w:pPr>
        <w:pStyle w:val="enumlev1"/>
        <w:rPr>
          <w:ins w:id="119" w:author="Esther Jack" w:date="2026-09-30T08:08:00Z" w16du:dateUtc="2026-09-30T05:08:00Z"/>
        </w:rPr>
      </w:pPr>
      <w:ins w:id="120" w:author="BP" w:date="2026-10-23T17:06:00Z" w16du:dateUtc="2026-10-23T15:06:00Z">
        <w:r w:rsidRPr="00B66444">
          <w:t>2</w:t>
        </w:r>
        <w:r w:rsidRPr="00B66444">
          <w:tab/>
        </w:r>
        <w:r w:rsidR="00711DCF">
          <w:t>t</w:t>
        </w:r>
      </w:ins>
      <w:ins w:id="121" w:author="BP" w:date="2026-10-23T17:07:00Z" w16du:dateUtc="2026-10-23T15:07:00Z">
        <w:r w:rsidR="00711DCF">
          <w:t>o s</w:t>
        </w:r>
      </w:ins>
      <w:ins w:id="122" w:author="Esther Jack" w:date="2026-09-30T08:08:00Z" w16du:dateUtc="2026-09-30T05:08:00Z">
        <w:r>
          <w:t>upport each other on the development of secure Digital Public Infrastructure (DPI), including digital identity, payments, and data exchange systems, as a foundational accelerator for sustainable development;</w:t>
        </w:r>
      </w:ins>
    </w:p>
    <w:p w14:paraId="1C406C3E" w14:textId="3A5B4747" w:rsidR="00556228" w:rsidRDefault="00556228" w:rsidP="00556228">
      <w:pPr>
        <w:pStyle w:val="enumlev1"/>
        <w:rPr>
          <w:ins w:id="123" w:author="BP" w:date="2026-10-23T17:04:00Z" w16du:dateUtc="2026-10-23T15:04:00Z"/>
        </w:rPr>
      </w:pPr>
      <w:ins w:id="124" w:author="BP" w:date="2026-10-23T17:06:00Z" w16du:dateUtc="2026-10-23T15:06:00Z">
        <w:r w:rsidRPr="00B66444">
          <w:t>3</w:t>
        </w:r>
        <w:r w:rsidRPr="00B66444">
          <w:tab/>
        </w:r>
      </w:ins>
      <w:ins w:id="125" w:author="Esther Jack" w:date="2026-09-30T08:08:00Z" w16du:dateUtc="2026-09-30T05:08:00Z">
        <w:r>
          <w:t>to create enabling national environments that support sustainable, inclusive and secure digital development</w:t>
        </w:r>
      </w:ins>
      <w:ins w:id="126" w:author="BP" w:date="2026-10-23T17:06:00Z" w16du:dateUtc="2026-10-23T15:06:00Z">
        <w:r w:rsidR="00711DCF">
          <w:t>,</w:t>
        </w:r>
      </w:ins>
    </w:p>
    <w:p w14:paraId="612C28F4" w14:textId="212825D7" w:rsidR="00000000" w:rsidRPr="00B66444" w:rsidRDefault="00000000" w:rsidP="007F4EDE">
      <w:pPr>
        <w:pStyle w:val="Call"/>
      </w:pPr>
      <w:r w:rsidRPr="00B66444">
        <w:t>invites regional and international financial organizations and agencies, equipment providers, operators and all potential partners</w:t>
      </w:r>
    </w:p>
    <w:p w14:paraId="762BFF70" w14:textId="08D1C65A" w:rsidR="00000000" w:rsidRPr="00B66444" w:rsidRDefault="00000000" w:rsidP="007F4EDE">
      <w:r w:rsidRPr="00B66444">
        <w:t>t</w:t>
      </w:r>
      <w:r w:rsidRPr="00B66444">
        <w:t xml:space="preserve">o consider the possibility of ensuring complete or partial financing to implement cooperation programmes for developing telecommunications/ICTs, including the regionally approved initiatives under the </w:t>
      </w:r>
      <w:del w:id="127" w:author="BP" w:date="2026-10-23T17:11:00Z" w16du:dateUtc="2026-10-23T15:11:00Z">
        <w:r w:rsidRPr="00B66444" w:rsidDel="00C63663">
          <w:delText xml:space="preserve">Kigali </w:delText>
        </w:r>
      </w:del>
      <w:ins w:id="128" w:author="BP" w:date="2026-10-23T17:11:00Z" w16du:dateUtc="2026-10-23T15:11:00Z">
        <w:r w:rsidR="00C63663">
          <w:t>Baku</w:t>
        </w:r>
        <w:r w:rsidR="00C63663" w:rsidRPr="00B66444">
          <w:t xml:space="preserve"> </w:t>
        </w:r>
      </w:ins>
      <w:r w:rsidRPr="00B66444">
        <w:t xml:space="preserve">Action Plan and Resolution 17 (Rev. </w:t>
      </w:r>
      <w:del w:id="129" w:author="BP" w:date="2026-10-23T17:11:00Z" w16du:dateUtc="2026-10-23T15:11:00Z">
        <w:r w:rsidRPr="00B66444" w:rsidDel="00C63663">
          <w:delText>Kigali, 2022</w:delText>
        </w:r>
      </w:del>
      <w:ins w:id="130" w:author="BP" w:date="2026-10-23T17:11:00Z" w16du:dateUtc="2026-10-23T15:11:00Z">
        <w:r w:rsidR="00C63663">
          <w:t>Baku, 2025</w:t>
        </w:r>
      </w:ins>
      <w:r w:rsidRPr="00B66444">
        <w:t>),</w:t>
      </w:r>
    </w:p>
    <w:p w14:paraId="10F373FC" w14:textId="77777777" w:rsidR="00000000" w:rsidRPr="00B66444" w:rsidRDefault="00000000" w:rsidP="007F4EDE">
      <w:pPr>
        <w:pStyle w:val="Call"/>
      </w:pPr>
      <w:r w:rsidRPr="00B66444">
        <w:t>instructs the Secretary-General, in close cooperation with the Directors of the three Bureaux</w:t>
      </w:r>
    </w:p>
    <w:p w14:paraId="25B52814" w14:textId="77777777" w:rsidR="00553DFB" w:rsidRDefault="00000000" w:rsidP="00553DFB">
      <w:pPr>
        <w:rPr>
          <w:ins w:id="131" w:author="BP" w:date="2026-10-23T17:12:00Z" w16du:dateUtc="2026-10-23T15:12:00Z"/>
        </w:rPr>
      </w:pPr>
      <w:r w:rsidRPr="00B66444">
        <w:t>1</w:t>
      </w:r>
      <w:r w:rsidRPr="00B66444">
        <w:tab/>
      </w:r>
      <w:r w:rsidRPr="00B66444">
        <w:t>to submit a detailed annual report to the ITU Council on the results of the implementation of this resolution, including any recommendations which the Secretary-General may deem necessary, to enhance the impact of this resolution;</w:t>
      </w:r>
    </w:p>
    <w:p w14:paraId="66B54D9B" w14:textId="0CE90A79" w:rsidR="00000000" w:rsidRPr="00B66444" w:rsidRDefault="00553DFB" w:rsidP="00553DFB">
      <w:ins w:id="132" w:author="BP" w:date="2026-10-23T17:12:00Z" w16du:dateUtc="2026-10-23T15:12:00Z">
        <w:r>
          <w:t>2</w:t>
        </w:r>
        <w:r w:rsidRPr="001E1E95">
          <w:tab/>
          <w:t>to use ITU’s statistical frameworks and indicators, including those of the Partnership on Measuring ICT for Development, to monitor progress, assess impact and inform evidence</w:t>
        </w:r>
        <w:r w:rsidRPr="001E1E95">
          <w:rPr>
            <w:rFonts w:ascii="Cambria Math" w:hAnsi="Cambria Math" w:cs="Cambria Math"/>
          </w:rPr>
          <w:t>‑</w:t>
        </w:r>
        <w:r w:rsidRPr="001E1E95">
          <w:t>based technical assistance;</w:t>
        </w:r>
      </w:ins>
    </w:p>
    <w:p w14:paraId="546F22F3" w14:textId="1E6CF5B6" w:rsidR="00000000" w:rsidRPr="00B66444" w:rsidRDefault="00000000" w:rsidP="007F4EDE">
      <w:del w:id="133" w:author="BP" w:date="2026-10-23T17:12:00Z" w16du:dateUtc="2026-10-23T15:12:00Z">
        <w:r w:rsidRPr="00B66444" w:rsidDel="00553DFB">
          <w:delText>2</w:delText>
        </w:r>
      </w:del>
      <w:ins w:id="134" w:author="BP" w:date="2026-10-23T17:12:00Z" w16du:dateUtc="2026-10-23T15:12:00Z">
        <w:r w:rsidR="00553DFB">
          <w:t>3</w:t>
        </w:r>
      </w:ins>
      <w:r w:rsidRPr="00B66444">
        <w:tab/>
        <w:t>to work on the dissemination of information and best practices to ensure a digital transition that benefits citizens and governments, especially of developing countries, and protects the environment;</w:t>
      </w:r>
    </w:p>
    <w:p w14:paraId="469CB6D8" w14:textId="47AE7BE6" w:rsidR="00000000" w:rsidRPr="00B66444" w:rsidRDefault="00000000" w:rsidP="007F4EDE">
      <w:del w:id="135" w:author="BP" w:date="2026-10-23T17:12:00Z" w16du:dateUtc="2026-10-23T15:12:00Z">
        <w:r w:rsidRPr="00B66444" w:rsidDel="00553DFB">
          <w:delText>3</w:delText>
        </w:r>
      </w:del>
      <w:ins w:id="136" w:author="BP" w:date="2026-10-23T17:12:00Z" w16du:dateUtc="2026-10-23T15:12:00Z">
        <w:r w:rsidR="00553DFB">
          <w:t>4</w:t>
        </w:r>
      </w:ins>
      <w:r w:rsidRPr="00B66444">
        <w:tab/>
      </w:r>
      <w:r w:rsidRPr="00B66444">
        <w:t>to encourage entities in key sectors highlighted under the SDGs that are actively involved in achieving the 2030 Agenda for Sustainable Development to participate in projects and programmes, as well as to become members of ITU,</w:t>
      </w:r>
    </w:p>
    <w:p w14:paraId="051F4BE6" w14:textId="77777777" w:rsidR="00000000" w:rsidRPr="00B66444" w:rsidRDefault="00000000" w:rsidP="007F4EDE">
      <w:pPr>
        <w:pStyle w:val="Call"/>
      </w:pPr>
      <w:r w:rsidRPr="00B66444">
        <w:t>invites the ITU Council</w:t>
      </w:r>
    </w:p>
    <w:p w14:paraId="1CAF585A" w14:textId="77777777" w:rsidR="00000000" w:rsidRPr="00B66444" w:rsidRDefault="00000000" w:rsidP="007F4EDE">
      <w:r w:rsidRPr="00B66444">
        <w:t>to review the results achieved and to take all necessary steps to expedite the implementation of this resolution in the best possible way.</w:t>
      </w:r>
    </w:p>
    <w:p w14:paraId="0DDD251A" w14:textId="33C98457" w:rsidR="00636C12" w:rsidRDefault="00000000">
      <w:pPr>
        <w:pStyle w:val="Reasons"/>
      </w:pPr>
      <w:r>
        <w:rPr>
          <w:b/>
        </w:rPr>
        <w:t>Reasons:</w:t>
      </w:r>
      <w:r>
        <w:tab/>
      </w:r>
      <w:r w:rsidR="00746726" w:rsidRPr="00746726">
        <w:t>The proposed amendment aims to align the resolution with the outcome of the WTDC-25 and the six newly adopted regional initiatives, for ITU to support the development of Digital Public Infrastructure (DPI) which accelerates economic growth &amp; efficiency, enhances public service delivery and inclusion and promotes sovereignty, security and sustainability and to push the ITU and Partners to move beyond just building networks but rather building local digital economies.</w:t>
      </w:r>
    </w:p>
    <w:p w14:paraId="0956BDDF" w14:textId="2325050A" w:rsidR="00746726" w:rsidRDefault="00746726" w:rsidP="00746726">
      <w:pPr>
        <w:jc w:val="center"/>
      </w:pPr>
      <w:r>
        <w:t>_______________</w:t>
      </w:r>
    </w:p>
    <w:sectPr w:rsidR="00746726">
      <w:headerReference w:type="even" r:id="rId13"/>
      <w:headerReference w:type="default" r:id="rId14"/>
      <w:footerReference w:type="even" r:id="rId15"/>
      <w:footerReference w:type="default" r:id="rId16"/>
      <w:headerReference w:type="first" r:id="rId17"/>
      <w:footerReference w:type="first" r:id="rId18"/>
      <w:pgSz w:w="11907" w:h="16840" w:code="9"/>
      <w:pgMar w:top="1418" w:right="1134" w:bottom="1134" w:left="1418" w:header="720" w:footer="720" w:gutter="0"/>
      <w:cols w:space="720"/>
      <w:titlePg/>
    </w:sectPr>
  </w:body>
</w:document>
</file>

<file path=word/customizations.xml><?xml version="1.0" encoding="utf-8"?>
<wne:tcg xmlns:r="http://schemas.openxmlformats.org/officeDocument/2006/relationships" xmlns:wne="http://schemas.microsoft.com/office/word/2006/wordml">
  <wne:keymaps>
    <wne:keymap wne:kcmPrimary="0350">
      <wne:macro wne:macroName="TEMPLATEPROJECT.MACROS.POOLPVSTYLES"/>
    </wne:keymap>
    <wne:keymap wne:kcmPrimary="0352">
      <wne:macro wne:macroName="TEMPLATEPROJECT.MACROS.POOLSETREASONS"/>
    </wne:keymap>
    <wne:keymap wne:kcmPrimary="0353">
      <wne:acd wne:acdName="acd2"/>
    </wne:keymap>
  </wne:keymaps>
  <wne:toolbars>
    <wne:acdManifest>
      <wne:acdEntry wne:acdName="acd0"/>
      <wne:acdEntry wne:acdName="acd1"/>
      <wne:acdEntry wne:acdName="acd2"/>
    </wne:acdManifest>
    <wne:toolbarData r:id="rId1"/>
  </wne:toolbars>
  <wne:acds>
    <wne:acd wne:acdName="acd0" wne:fciIndexBasedOn="0065"/>
    <wne:acd wne:acdName="acd1" wne:fciIndexBasedOn="0065"/>
    <wne:acd wne:argValue="AgBOAG8AcgBtAGEAbAAgAHAAdgA=" wne:acdName="acd2"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6EC522" w14:textId="77777777" w:rsidR="007E50B2" w:rsidRDefault="007E50B2">
      <w:r>
        <w:separator/>
      </w:r>
    </w:p>
  </w:endnote>
  <w:endnote w:type="continuationSeparator" w:id="0">
    <w:p w14:paraId="613EBA52" w14:textId="77777777" w:rsidR="007E50B2" w:rsidRDefault="007E50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G Times">
    <w:altName w:val="Times New Roman"/>
    <w:panose1 w:val="00000000000000000000"/>
    <w:charset w:val="00"/>
    <w:family w:val="roman"/>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panose1 w:val="02020803070505020304"/>
    <w:charset w:val="00"/>
    <w:family w:val="roman"/>
    <w:pitch w:val="variable"/>
    <w:sig w:usb0="00003A87" w:usb1="00000000" w:usb2="00000000" w:usb3="00000000" w:csb0="000000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mbria Math">
    <w:panose1 w:val="02040503050406030204"/>
    <w:charset w:val="00"/>
    <w:family w:val="roman"/>
    <w:pitch w:val="variable"/>
    <w:sig w:usb0="E00006FF" w:usb1="420024FF" w:usb2="02000000" w:usb3="00000000" w:csb0="0000019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BF905E" w14:textId="77777777" w:rsidR="00F860C2" w:rsidRDefault="00F860C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3EB24B" w14:textId="77777777" w:rsidR="00F860C2" w:rsidRDefault="00F860C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BA8C6E" w14:textId="77777777" w:rsidR="00F860C2" w:rsidRPr="003F2E54" w:rsidRDefault="00F860C2" w:rsidP="00F860C2">
    <w:pPr>
      <w:pStyle w:val="firstfooter0"/>
      <w:spacing w:before="0" w:beforeAutospacing="0" w:after="0" w:afterAutospacing="0"/>
      <w:jc w:val="center"/>
      <w:rPr>
        <w:rFonts w:asciiTheme="minorHAnsi" w:hAnsiTheme="minorHAnsi"/>
        <w:sz w:val="18"/>
        <w:szCs w:val="18"/>
        <w:lang w:val="en-GB"/>
      </w:rPr>
    </w:pPr>
    <w:r>
      <w:rPr>
        <w:rFonts w:ascii="Symbol" w:hAnsi="Symbol"/>
        <w:sz w:val="22"/>
        <w:szCs w:val="20"/>
        <w:lang w:val="en-GB"/>
      </w:rPr>
      <w:t></w:t>
    </w:r>
    <w:r>
      <w:rPr>
        <w:sz w:val="20"/>
        <w:szCs w:val="20"/>
        <w:lang w:val="en-GB"/>
      </w:rPr>
      <w:t xml:space="preserve"> </w:t>
    </w:r>
    <w:hyperlink r:id="rId1" w:history="1">
      <w:r w:rsidRPr="00EF3B7A">
        <w:rPr>
          <w:rStyle w:val="Hyperlink"/>
          <w:color w:val="00A3E0"/>
          <w:sz w:val="22"/>
          <w:szCs w:val="22"/>
          <w:lang w:val="en-GB"/>
        </w:rPr>
        <w:t>www.itu.int/plenipotentiary/</w:t>
      </w:r>
    </w:hyperlink>
    <w:r>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674193" w14:textId="77777777" w:rsidR="007E50B2" w:rsidRDefault="007E50B2">
      <w:r>
        <w:t>____________________</w:t>
      </w:r>
    </w:p>
  </w:footnote>
  <w:footnote w:type="continuationSeparator" w:id="0">
    <w:p w14:paraId="3C741908" w14:textId="77777777" w:rsidR="007E50B2" w:rsidRDefault="007E50B2">
      <w:r>
        <w:continuationSeparator/>
      </w:r>
    </w:p>
  </w:footnote>
  <w:footnote w:id="1">
    <w:p w14:paraId="07718423" w14:textId="77777777" w:rsidR="00000000" w:rsidRPr="005E0692" w:rsidDel="003B7B9D" w:rsidRDefault="00000000">
      <w:pPr>
        <w:pStyle w:val="FootnoteText"/>
        <w:rPr>
          <w:del w:id="31" w:author="BP" w:date="2026-10-23T16:32:00Z" w16du:dateUtc="2026-10-23T14:32:00Z"/>
          <w:lang w:val="en-US"/>
        </w:rPr>
      </w:pPr>
      <w:del w:id="32" w:author="BP" w:date="2026-10-23T16:32:00Z" w16du:dateUtc="2026-10-23T14:32:00Z">
        <w:r w:rsidDel="003B7B9D">
          <w:rPr>
            <w:rStyle w:val="FootnoteReference"/>
          </w:rPr>
          <w:delText>1</w:delText>
        </w:r>
        <w:r w:rsidDel="003B7B9D">
          <w:delText xml:space="preserve"> </w:delText>
        </w:r>
        <w:r w:rsidDel="003B7B9D">
          <w:tab/>
        </w:r>
        <w:r w:rsidDel="003B7B9D">
          <w:rPr>
            <w:lang w:val="en-US"/>
          </w:rPr>
          <w:delText>Africa, Americas, Arab States, Asia and the Pacific, Commonwealth of Independent States, Europe.</w:delText>
        </w:r>
      </w:del>
    </w:p>
  </w:footnote>
  <w:footnote w:id="2">
    <w:p w14:paraId="62B8351E" w14:textId="3CD13683" w:rsidR="00FD604E" w:rsidRPr="00FD604E" w:rsidRDefault="00FD604E">
      <w:pPr>
        <w:pStyle w:val="FootnoteText"/>
      </w:pPr>
      <w:ins w:id="46" w:author="BP" w:date="2026-10-23T16:35:00Z" w16du:dateUtc="2026-10-23T14:35:00Z">
        <w:r>
          <w:rPr>
            <w:rStyle w:val="FootnoteReference"/>
          </w:rPr>
          <w:t>1</w:t>
        </w:r>
        <w:r>
          <w:t xml:space="preserve"> </w:t>
        </w:r>
        <w:r>
          <w:tab/>
        </w:r>
        <w:r>
          <w:rPr>
            <w:lang w:val="en-US"/>
          </w:rPr>
          <w:t>These include the least developed countries, small island developing states, landlocked developing countries and countries with economies in transition.</w:t>
        </w:r>
      </w:ins>
    </w:p>
  </w:footnote>
  <w:footnote w:id="3">
    <w:p w14:paraId="28E6ED3D" w14:textId="77777777" w:rsidR="00000000" w:rsidRPr="005E0692" w:rsidDel="00FD604E" w:rsidRDefault="00000000">
      <w:pPr>
        <w:pStyle w:val="FootnoteText"/>
        <w:rPr>
          <w:del w:id="49" w:author="BP" w:date="2026-10-23T16:35:00Z" w16du:dateUtc="2026-10-23T14:35:00Z"/>
          <w:lang w:val="en-US"/>
        </w:rPr>
      </w:pPr>
      <w:del w:id="50" w:author="BP" w:date="2026-10-23T16:35:00Z" w16du:dateUtc="2026-10-23T14:35:00Z">
        <w:r w:rsidDel="00FD604E">
          <w:rPr>
            <w:rStyle w:val="FootnoteReference"/>
          </w:rPr>
          <w:delText>2</w:delText>
        </w:r>
        <w:r w:rsidDel="00FD604E">
          <w:delText xml:space="preserve"> </w:delText>
        </w:r>
        <w:r w:rsidDel="00FD604E">
          <w:tab/>
        </w:r>
        <w:r w:rsidDel="00FD604E">
          <w:rPr>
            <w:lang w:val="en-US"/>
          </w:rPr>
          <w:delText>These include the least developed countries, small island developing states, landlocked developing countries and countries with economies in transition.</w:delText>
        </w:r>
      </w:del>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04A309" w14:textId="77777777" w:rsidR="00F860C2" w:rsidRDefault="00F860C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B2BDC5" w14:textId="77777777" w:rsidR="000507C1" w:rsidRDefault="000507C1" w:rsidP="00CE1B90">
    <w:pPr>
      <w:pStyle w:val="Header"/>
    </w:pPr>
    <w:r>
      <w:fldChar w:fldCharType="begin"/>
    </w:r>
    <w:r>
      <w:instrText xml:space="preserve"> PAGE   \* MERGEFORMAT </w:instrText>
    </w:r>
    <w:r>
      <w:fldChar w:fldCharType="separate"/>
    </w:r>
    <w:r w:rsidR="006F794B">
      <w:rPr>
        <w:noProof/>
      </w:rPr>
      <w:t>2</w:t>
    </w:r>
    <w:r>
      <w:fldChar w:fldCharType="end"/>
    </w:r>
  </w:p>
  <w:p w14:paraId="73270315" w14:textId="77777777" w:rsidR="00CE1B90" w:rsidRDefault="00CE1B90" w:rsidP="004F7925">
    <w:pPr>
      <w:pStyle w:val="Header"/>
    </w:pPr>
    <w:r>
      <w:t>PP</w:t>
    </w:r>
    <w:r w:rsidR="000235EC">
      <w:t>2</w:t>
    </w:r>
    <w:r w:rsidR="00EF3B7A">
      <w:t>6</w:t>
    </w:r>
    <w:r>
      <w:t>/24(Add.18)-E</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61C6C0" w14:textId="77777777" w:rsidR="00F860C2" w:rsidRDefault="00F860C2">
    <w:pPr>
      <w:pStyle w:val="Header"/>
    </w:pP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BP">
    <w15:presenceInfo w15:providerId="None" w15:userId="BP"/>
  </w15:person>
  <w15:person w15:author="Esther Jack">
    <w15:presenceInfo w15:providerId="Windows Live" w15:userId="9df7fde1bf11e53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removeDateAndTim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4C7A"/>
    <w:rsid w:val="00000AF8"/>
    <w:rsid w:val="00001935"/>
    <w:rsid w:val="000048E4"/>
    <w:rsid w:val="00004F8B"/>
    <w:rsid w:val="00010B2A"/>
    <w:rsid w:val="00011208"/>
    <w:rsid w:val="000143FA"/>
    <w:rsid w:val="00014808"/>
    <w:rsid w:val="00015E97"/>
    <w:rsid w:val="00016694"/>
    <w:rsid w:val="000235EC"/>
    <w:rsid w:val="00041924"/>
    <w:rsid w:val="000507C1"/>
    <w:rsid w:val="00053B97"/>
    <w:rsid w:val="00082EB9"/>
    <w:rsid w:val="000842DF"/>
    <w:rsid w:val="0008540E"/>
    <w:rsid w:val="00094B4F"/>
    <w:rsid w:val="000A1015"/>
    <w:rsid w:val="000B03F9"/>
    <w:rsid w:val="000B0A77"/>
    <w:rsid w:val="000B0D6C"/>
    <w:rsid w:val="000B596F"/>
    <w:rsid w:val="000B5BB9"/>
    <w:rsid w:val="000B7152"/>
    <w:rsid w:val="000C4701"/>
    <w:rsid w:val="000E4C7A"/>
    <w:rsid w:val="000E5E15"/>
    <w:rsid w:val="000F5A9A"/>
    <w:rsid w:val="000F73D1"/>
    <w:rsid w:val="001001C5"/>
    <w:rsid w:val="00105EFE"/>
    <w:rsid w:val="00106777"/>
    <w:rsid w:val="0011489E"/>
    <w:rsid w:val="00114BA3"/>
    <w:rsid w:val="00115DEC"/>
    <w:rsid w:val="0012014C"/>
    <w:rsid w:val="00123F09"/>
    <w:rsid w:val="00127FA6"/>
    <w:rsid w:val="00136175"/>
    <w:rsid w:val="00140FF0"/>
    <w:rsid w:val="00142F28"/>
    <w:rsid w:val="00146057"/>
    <w:rsid w:val="00161C12"/>
    <w:rsid w:val="00161CDA"/>
    <w:rsid w:val="0016633C"/>
    <w:rsid w:val="00171990"/>
    <w:rsid w:val="00195B70"/>
    <w:rsid w:val="001A0EEB"/>
    <w:rsid w:val="001A16ED"/>
    <w:rsid w:val="001B18AB"/>
    <w:rsid w:val="001B70D1"/>
    <w:rsid w:val="001C2D51"/>
    <w:rsid w:val="001C3804"/>
    <w:rsid w:val="001C4BA2"/>
    <w:rsid w:val="001D3322"/>
    <w:rsid w:val="001E01A5"/>
    <w:rsid w:val="001E18AB"/>
    <w:rsid w:val="001E1C8F"/>
    <w:rsid w:val="001F0B24"/>
    <w:rsid w:val="001F4060"/>
    <w:rsid w:val="00203A95"/>
    <w:rsid w:val="002115E0"/>
    <w:rsid w:val="00215F12"/>
    <w:rsid w:val="00232B31"/>
    <w:rsid w:val="00235A3B"/>
    <w:rsid w:val="00243BE4"/>
    <w:rsid w:val="00257188"/>
    <w:rsid w:val="002578B4"/>
    <w:rsid w:val="002646C6"/>
    <w:rsid w:val="00267D12"/>
    <w:rsid w:val="00281271"/>
    <w:rsid w:val="00281792"/>
    <w:rsid w:val="0028799E"/>
    <w:rsid w:val="00287D9E"/>
    <w:rsid w:val="002962A8"/>
    <w:rsid w:val="002A56C0"/>
    <w:rsid w:val="002E77F4"/>
    <w:rsid w:val="002F36B9"/>
    <w:rsid w:val="002F5FA2"/>
    <w:rsid w:val="003126B0"/>
    <w:rsid w:val="00314127"/>
    <w:rsid w:val="00314C12"/>
    <w:rsid w:val="003261C3"/>
    <w:rsid w:val="00334BC1"/>
    <w:rsid w:val="003453DA"/>
    <w:rsid w:val="003552A6"/>
    <w:rsid w:val="00357754"/>
    <w:rsid w:val="003578E4"/>
    <w:rsid w:val="00361097"/>
    <w:rsid w:val="00373A0D"/>
    <w:rsid w:val="003740BC"/>
    <w:rsid w:val="00375076"/>
    <w:rsid w:val="00375BBA"/>
    <w:rsid w:val="003826EA"/>
    <w:rsid w:val="00395CE4"/>
    <w:rsid w:val="003A32AD"/>
    <w:rsid w:val="003A33F1"/>
    <w:rsid w:val="003A3938"/>
    <w:rsid w:val="003A4E67"/>
    <w:rsid w:val="003A5FFB"/>
    <w:rsid w:val="003A7FB6"/>
    <w:rsid w:val="003B1CC0"/>
    <w:rsid w:val="003B3751"/>
    <w:rsid w:val="003B7B9D"/>
    <w:rsid w:val="003F0763"/>
    <w:rsid w:val="003F2121"/>
    <w:rsid w:val="003F2E54"/>
    <w:rsid w:val="003F5771"/>
    <w:rsid w:val="004014B0"/>
    <w:rsid w:val="004059B0"/>
    <w:rsid w:val="00426AC1"/>
    <w:rsid w:val="004321DC"/>
    <w:rsid w:val="00435AA4"/>
    <w:rsid w:val="00435EA8"/>
    <w:rsid w:val="004360BB"/>
    <w:rsid w:val="004529ED"/>
    <w:rsid w:val="0045533C"/>
    <w:rsid w:val="004606DA"/>
    <w:rsid w:val="00463092"/>
    <w:rsid w:val="004676C0"/>
    <w:rsid w:val="00474E00"/>
    <w:rsid w:val="004835DB"/>
    <w:rsid w:val="00491D2D"/>
    <w:rsid w:val="00494797"/>
    <w:rsid w:val="004A0D79"/>
    <w:rsid w:val="004B0C10"/>
    <w:rsid w:val="004B167B"/>
    <w:rsid w:val="004C19D7"/>
    <w:rsid w:val="004C297B"/>
    <w:rsid w:val="004C73C9"/>
    <w:rsid w:val="004E01FA"/>
    <w:rsid w:val="004E6764"/>
    <w:rsid w:val="004F041D"/>
    <w:rsid w:val="004F1C55"/>
    <w:rsid w:val="004F5741"/>
    <w:rsid w:val="004F7925"/>
    <w:rsid w:val="00504FE5"/>
    <w:rsid w:val="00507348"/>
    <w:rsid w:val="00522C97"/>
    <w:rsid w:val="005356FD"/>
    <w:rsid w:val="00547D75"/>
    <w:rsid w:val="00551C8B"/>
    <w:rsid w:val="00553DFB"/>
    <w:rsid w:val="00554E24"/>
    <w:rsid w:val="00555A0F"/>
    <w:rsid w:val="00556228"/>
    <w:rsid w:val="00563F50"/>
    <w:rsid w:val="00567130"/>
    <w:rsid w:val="0057034B"/>
    <w:rsid w:val="00581E8F"/>
    <w:rsid w:val="00586A98"/>
    <w:rsid w:val="00591C15"/>
    <w:rsid w:val="005927A4"/>
    <w:rsid w:val="00596B48"/>
    <w:rsid w:val="005B10E8"/>
    <w:rsid w:val="005B5026"/>
    <w:rsid w:val="005B661F"/>
    <w:rsid w:val="005C3315"/>
    <w:rsid w:val="005E1CC3"/>
    <w:rsid w:val="005F05C8"/>
    <w:rsid w:val="00604079"/>
    <w:rsid w:val="00617BE4"/>
    <w:rsid w:val="00620233"/>
    <w:rsid w:val="00627DF4"/>
    <w:rsid w:val="00631AE0"/>
    <w:rsid w:val="00636C12"/>
    <w:rsid w:val="006404B0"/>
    <w:rsid w:val="00645D40"/>
    <w:rsid w:val="0066499C"/>
    <w:rsid w:val="00676E68"/>
    <w:rsid w:val="006A7108"/>
    <w:rsid w:val="006B2035"/>
    <w:rsid w:val="006B40DA"/>
    <w:rsid w:val="006C5D5D"/>
    <w:rsid w:val="006E215D"/>
    <w:rsid w:val="006E57C8"/>
    <w:rsid w:val="006E70E1"/>
    <w:rsid w:val="006F565E"/>
    <w:rsid w:val="006F794B"/>
    <w:rsid w:val="00701ABB"/>
    <w:rsid w:val="00711035"/>
    <w:rsid w:val="00711DCF"/>
    <w:rsid w:val="007130ED"/>
    <w:rsid w:val="007140CF"/>
    <w:rsid w:val="0071582A"/>
    <w:rsid w:val="00722595"/>
    <w:rsid w:val="0073319E"/>
    <w:rsid w:val="00733C8A"/>
    <w:rsid w:val="00737F2E"/>
    <w:rsid w:val="00745A37"/>
    <w:rsid w:val="00746726"/>
    <w:rsid w:val="00750829"/>
    <w:rsid w:val="007538C9"/>
    <w:rsid w:val="00753F63"/>
    <w:rsid w:val="007542C4"/>
    <w:rsid w:val="00754C0B"/>
    <w:rsid w:val="00755067"/>
    <w:rsid w:val="007561B6"/>
    <w:rsid w:val="007648ED"/>
    <w:rsid w:val="007649DA"/>
    <w:rsid w:val="00765553"/>
    <w:rsid w:val="00777B8B"/>
    <w:rsid w:val="00794795"/>
    <w:rsid w:val="007949EA"/>
    <w:rsid w:val="00796849"/>
    <w:rsid w:val="00796DAE"/>
    <w:rsid w:val="007A59C3"/>
    <w:rsid w:val="007B0E06"/>
    <w:rsid w:val="007B30FC"/>
    <w:rsid w:val="007C3643"/>
    <w:rsid w:val="007C617F"/>
    <w:rsid w:val="007D5061"/>
    <w:rsid w:val="007D7003"/>
    <w:rsid w:val="007E00D2"/>
    <w:rsid w:val="007E2AD4"/>
    <w:rsid w:val="007E3469"/>
    <w:rsid w:val="007E50B2"/>
    <w:rsid w:val="007E7B63"/>
    <w:rsid w:val="00810AD6"/>
    <w:rsid w:val="0082646D"/>
    <w:rsid w:val="0082780C"/>
    <w:rsid w:val="008333C7"/>
    <w:rsid w:val="00833E0F"/>
    <w:rsid w:val="008404FD"/>
    <w:rsid w:val="00841AB4"/>
    <w:rsid w:val="00846DBA"/>
    <w:rsid w:val="00850AEF"/>
    <w:rsid w:val="00855DAB"/>
    <w:rsid w:val="00860C6A"/>
    <w:rsid w:val="00862891"/>
    <w:rsid w:val="00875048"/>
    <w:rsid w:val="00875BE1"/>
    <w:rsid w:val="00877715"/>
    <w:rsid w:val="00895CE3"/>
    <w:rsid w:val="0089603F"/>
    <w:rsid w:val="00897970"/>
    <w:rsid w:val="008B5A71"/>
    <w:rsid w:val="008D3BE2"/>
    <w:rsid w:val="008D4D98"/>
    <w:rsid w:val="008E2A7B"/>
    <w:rsid w:val="008E6E9B"/>
    <w:rsid w:val="008F2C56"/>
    <w:rsid w:val="008F3C99"/>
    <w:rsid w:val="00900D5B"/>
    <w:rsid w:val="009236FE"/>
    <w:rsid w:val="00940E00"/>
    <w:rsid w:val="00945D4B"/>
    <w:rsid w:val="0094741F"/>
    <w:rsid w:val="00950E0F"/>
    <w:rsid w:val="00955107"/>
    <w:rsid w:val="0096150D"/>
    <w:rsid w:val="009630FA"/>
    <w:rsid w:val="00967103"/>
    <w:rsid w:val="00967670"/>
    <w:rsid w:val="00970996"/>
    <w:rsid w:val="009800CC"/>
    <w:rsid w:val="009A078E"/>
    <w:rsid w:val="009A2B30"/>
    <w:rsid w:val="009A4211"/>
    <w:rsid w:val="009A47A2"/>
    <w:rsid w:val="009E425E"/>
    <w:rsid w:val="009E4322"/>
    <w:rsid w:val="009F4384"/>
    <w:rsid w:val="009F442D"/>
    <w:rsid w:val="009F50DA"/>
    <w:rsid w:val="00A02119"/>
    <w:rsid w:val="00A06D56"/>
    <w:rsid w:val="00A314A2"/>
    <w:rsid w:val="00A516BB"/>
    <w:rsid w:val="00A619C5"/>
    <w:rsid w:val="00A808E1"/>
    <w:rsid w:val="00A8262F"/>
    <w:rsid w:val="00A84B32"/>
    <w:rsid w:val="00A84B3A"/>
    <w:rsid w:val="00A87124"/>
    <w:rsid w:val="00A93B71"/>
    <w:rsid w:val="00AB0B32"/>
    <w:rsid w:val="00AB190D"/>
    <w:rsid w:val="00AB2D04"/>
    <w:rsid w:val="00AB5C39"/>
    <w:rsid w:val="00AB75A9"/>
    <w:rsid w:val="00AD1C5C"/>
    <w:rsid w:val="00AD566F"/>
    <w:rsid w:val="00AF0849"/>
    <w:rsid w:val="00B156F9"/>
    <w:rsid w:val="00B1733E"/>
    <w:rsid w:val="00B25A86"/>
    <w:rsid w:val="00B304B9"/>
    <w:rsid w:val="00B55E1A"/>
    <w:rsid w:val="00B57988"/>
    <w:rsid w:val="00B62032"/>
    <w:rsid w:val="00B65F8C"/>
    <w:rsid w:val="00B7263B"/>
    <w:rsid w:val="00B73F47"/>
    <w:rsid w:val="00B7638A"/>
    <w:rsid w:val="00B80DF9"/>
    <w:rsid w:val="00B840D8"/>
    <w:rsid w:val="00B96467"/>
    <w:rsid w:val="00BA154E"/>
    <w:rsid w:val="00BA37CE"/>
    <w:rsid w:val="00BA4692"/>
    <w:rsid w:val="00BC6FDB"/>
    <w:rsid w:val="00BC7DE8"/>
    <w:rsid w:val="00BE0966"/>
    <w:rsid w:val="00BF43BA"/>
    <w:rsid w:val="00BF5722"/>
    <w:rsid w:val="00BF6268"/>
    <w:rsid w:val="00BF720B"/>
    <w:rsid w:val="00C04511"/>
    <w:rsid w:val="00C112A3"/>
    <w:rsid w:val="00C16846"/>
    <w:rsid w:val="00C34851"/>
    <w:rsid w:val="00C42A5B"/>
    <w:rsid w:val="00C5419D"/>
    <w:rsid w:val="00C56038"/>
    <w:rsid w:val="00C63663"/>
    <w:rsid w:val="00C6729F"/>
    <w:rsid w:val="00C70164"/>
    <w:rsid w:val="00C72664"/>
    <w:rsid w:val="00C86F24"/>
    <w:rsid w:val="00C9169E"/>
    <w:rsid w:val="00CA38C9"/>
    <w:rsid w:val="00CB4984"/>
    <w:rsid w:val="00CB5DD7"/>
    <w:rsid w:val="00CB7795"/>
    <w:rsid w:val="00CB77D5"/>
    <w:rsid w:val="00CC14F0"/>
    <w:rsid w:val="00CE1B90"/>
    <w:rsid w:val="00CE3B0F"/>
    <w:rsid w:val="00CE40BB"/>
    <w:rsid w:val="00CF1C71"/>
    <w:rsid w:val="00CF510F"/>
    <w:rsid w:val="00D07696"/>
    <w:rsid w:val="00D11956"/>
    <w:rsid w:val="00D15A98"/>
    <w:rsid w:val="00D500DC"/>
    <w:rsid w:val="00D54B39"/>
    <w:rsid w:val="00D64FF3"/>
    <w:rsid w:val="00D657A2"/>
    <w:rsid w:val="00D75620"/>
    <w:rsid w:val="00D760C8"/>
    <w:rsid w:val="00D83FFD"/>
    <w:rsid w:val="00D8451F"/>
    <w:rsid w:val="00D8617D"/>
    <w:rsid w:val="00D92563"/>
    <w:rsid w:val="00DC7C10"/>
    <w:rsid w:val="00DD26B1"/>
    <w:rsid w:val="00DD5177"/>
    <w:rsid w:val="00DD69B6"/>
    <w:rsid w:val="00DE16B8"/>
    <w:rsid w:val="00DE20DF"/>
    <w:rsid w:val="00DE4CC2"/>
    <w:rsid w:val="00DF23FC"/>
    <w:rsid w:val="00DF39CD"/>
    <w:rsid w:val="00DF3BBE"/>
    <w:rsid w:val="00E0094D"/>
    <w:rsid w:val="00E10A17"/>
    <w:rsid w:val="00E13427"/>
    <w:rsid w:val="00E1374D"/>
    <w:rsid w:val="00E20134"/>
    <w:rsid w:val="00E24CB2"/>
    <w:rsid w:val="00E31D1C"/>
    <w:rsid w:val="00E32981"/>
    <w:rsid w:val="00E34312"/>
    <w:rsid w:val="00E3536D"/>
    <w:rsid w:val="00E44456"/>
    <w:rsid w:val="00E553B9"/>
    <w:rsid w:val="00E56E57"/>
    <w:rsid w:val="00E62EC4"/>
    <w:rsid w:val="00E6599B"/>
    <w:rsid w:val="00E726DE"/>
    <w:rsid w:val="00E844D5"/>
    <w:rsid w:val="00E86536"/>
    <w:rsid w:val="00E871C2"/>
    <w:rsid w:val="00EA1BAA"/>
    <w:rsid w:val="00ED401C"/>
    <w:rsid w:val="00EE333B"/>
    <w:rsid w:val="00EF2642"/>
    <w:rsid w:val="00EF3681"/>
    <w:rsid w:val="00EF3B7A"/>
    <w:rsid w:val="00EF4AAB"/>
    <w:rsid w:val="00F10790"/>
    <w:rsid w:val="00F10E7C"/>
    <w:rsid w:val="00F13C1E"/>
    <w:rsid w:val="00F16F17"/>
    <w:rsid w:val="00F20BC2"/>
    <w:rsid w:val="00F342E4"/>
    <w:rsid w:val="00F35330"/>
    <w:rsid w:val="00F41C91"/>
    <w:rsid w:val="00F433A4"/>
    <w:rsid w:val="00F4421A"/>
    <w:rsid w:val="00F44B1A"/>
    <w:rsid w:val="00F47316"/>
    <w:rsid w:val="00F52B0B"/>
    <w:rsid w:val="00F55DA5"/>
    <w:rsid w:val="00F860C2"/>
    <w:rsid w:val="00F94BC2"/>
    <w:rsid w:val="00F95ABE"/>
    <w:rsid w:val="00F9756D"/>
    <w:rsid w:val="00FB5F12"/>
    <w:rsid w:val="00FC5117"/>
    <w:rsid w:val="00FD417F"/>
    <w:rsid w:val="00FD4544"/>
    <w:rsid w:val="00FD604E"/>
    <w:rsid w:val="00FD7255"/>
    <w:rsid w:val="00FD7B1D"/>
    <w:rsid w:val="00FE1E22"/>
    <w:rsid w:val="00FF04D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307E9C9"/>
  <w15:docId w15:val="{7DD42A87-9B8E-4656-8EB8-90642EA369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E18AB"/>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en-GB" w:eastAsia="en-US"/>
    </w:rPr>
  </w:style>
  <w:style w:type="paragraph" w:styleId="Heading1">
    <w:name w:val="heading 1"/>
    <w:basedOn w:val="Normal"/>
    <w:next w:val="Normal"/>
    <w:qFormat/>
    <w:rsid w:val="002F5FA2"/>
    <w:pPr>
      <w:keepNext/>
      <w:keepLines/>
      <w:spacing w:before="480"/>
      <w:ind w:left="567" w:hanging="567"/>
      <w:outlineLvl w:val="0"/>
    </w:pPr>
    <w:rPr>
      <w:b/>
      <w:sz w:val="28"/>
    </w:rPr>
  </w:style>
  <w:style w:type="paragraph" w:styleId="Heading2">
    <w:name w:val="heading 2"/>
    <w:basedOn w:val="Heading1"/>
    <w:next w:val="Normal"/>
    <w:qFormat/>
    <w:rsid w:val="00AD566F"/>
    <w:pPr>
      <w:spacing w:before="320"/>
      <w:outlineLvl w:val="1"/>
    </w:pPr>
    <w:rPr>
      <w:sz w:val="24"/>
    </w:rPr>
  </w:style>
  <w:style w:type="paragraph" w:styleId="Heading3">
    <w:name w:val="heading 3"/>
    <w:basedOn w:val="Heading1"/>
    <w:next w:val="Normal"/>
    <w:qFormat/>
    <w:rsid w:val="00257188"/>
    <w:pPr>
      <w:spacing w:before="200"/>
      <w:outlineLvl w:val="2"/>
    </w:pPr>
    <w:rPr>
      <w:sz w:val="24"/>
    </w:rPr>
  </w:style>
  <w:style w:type="paragraph" w:styleId="Heading4">
    <w:name w:val="heading 4"/>
    <w:basedOn w:val="Heading3"/>
    <w:next w:val="Normal"/>
    <w:qFormat/>
    <w:rsid w:val="00AD566F"/>
    <w:pPr>
      <w:ind w:left="1134" w:hanging="1134"/>
      <w:outlineLvl w:val="3"/>
    </w:pPr>
  </w:style>
  <w:style w:type="paragraph" w:styleId="Heading5">
    <w:name w:val="heading 5"/>
    <w:basedOn w:val="Heading4"/>
    <w:next w:val="Normal"/>
    <w:qFormat/>
    <w:rsid w:val="00AD566F"/>
    <w:pPr>
      <w:outlineLvl w:val="4"/>
    </w:pPr>
  </w:style>
  <w:style w:type="paragraph" w:styleId="Heading6">
    <w:name w:val="heading 6"/>
    <w:basedOn w:val="Heading4"/>
    <w:next w:val="Normal"/>
    <w:qFormat/>
    <w:rsid w:val="00AD566F"/>
    <w:pPr>
      <w:outlineLvl w:val="5"/>
    </w:pPr>
  </w:style>
  <w:style w:type="paragraph" w:styleId="Heading7">
    <w:name w:val="heading 7"/>
    <w:basedOn w:val="Heading4"/>
    <w:next w:val="Normal"/>
    <w:qFormat/>
    <w:rsid w:val="00AD566F"/>
    <w:pPr>
      <w:ind w:left="1701" w:hanging="1701"/>
      <w:outlineLvl w:val="6"/>
    </w:pPr>
  </w:style>
  <w:style w:type="paragraph" w:styleId="Heading8">
    <w:name w:val="heading 8"/>
    <w:basedOn w:val="Heading4"/>
    <w:next w:val="Normal"/>
    <w:qFormat/>
    <w:rsid w:val="00AD566F"/>
    <w:pPr>
      <w:ind w:left="1701" w:hanging="1701"/>
      <w:outlineLvl w:val="7"/>
    </w:pPr>
  </w:style>
  <w:style w:type="paragraph" w:styleId="Heading9">
    <w:name w:val="heading 9"/>
    <w:basedOn w:val="Heading4"/>
    <w:next w:val="Normal"/>
    <w:qFormat/>
    <w:rsid w:val="00AD566F"/>
    <w:pPr>
      <w:ind w:left="1701" w:hanging="1701"/>
      <w:outlineLvl w:val="8"/>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AD566F"/>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AD566F"/>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Footer">
    <w:name w:val="footer"/>
    <w:basedOn w:val="Normal"/>
    <w:rsid w:val="00AD566F"/>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link w:val="HeaderChar"/>
    <w:rsid w:val="00AD566F"/>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2F5FA2"/>
    <w:rPr>
      <w:rFonts w:ascii="Calibri" w:hAnsi="Calibri"/>
      <w:position w:val="6"/>
      <w:sz w:val="16"/>
    </w:rPr>
  </w:style>
  <w:style w:type="paragraph" w:styleId="FootnoteText">
    <w:name w:val="footnote text"/>
    <w:basedOn w:val="Normal"/>
    <w:rsid w:val="00AD566F"/>
    <w:pPr>
      <w:keepLines/>
      <w:tabs>
        <w:tab w:val="left" w:pos="256"/>
      </w:tabs>
      <w:ind w:left="256" w:hanging="256"/>
    </w:pPr>
  </w:style>
  <w:style w:type="paragraph" w:styleId="NormalIndent">
    <w:name w:val="Normal Indent"/>
    <w:basedOn w:val="Normal"/>
    <w:rsid w:val="00AD566F"/>
    <w:pPr>
      <w:ind w:left="567"/>
    </w:pPr>
  </w:style>
  <w:style w:type="paragraph" w:customStyle="1" w:styleId="Tablelegend">
    <w:name w:val="Table_legend"/>
    <w:basedOn w:val="Tabletext"/>
    <w:rsid w:val="00AD566F"/>
    <w:pPr>
      <w:spacing w:before="120"/>
    </w:pPr>
  </w:style>
  <w:style w:type="paragraph" w:customStyle="1" w:styleId="Tabletext">
    <w:name w:val="Table_text"/>
    <w:basedOn w:val="Normal"/>
    <w:rsid w:val="00AD566F"/>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AD566F"/>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AD566F"/>
    <w:pPr>
      <w:keepNext/>
      <w:spacing w:before="560" w:after="120"/>
      <w:jc w:val="center"/>
    </w:pPr>
    <w:rPr>
      <w:caps/>
    </w:rPr>
  </w:style>
  <w:style w:type="paragraph" w:customStyle="1" w:styleId="enumlev1">
    <w:name w:val="enumlev1"/>
    <w:basedOn w:val="Normal"/>
    <w:rsid w:val="00AD566F"/>
    <w:pPr>
      <w:spacing w:before="86"/>
      <w:ind w:left="567" w:hanging="567"/>
    </w:pPr>
  </w:style>
  <w:style w:type="paragraph" w:customStyle="1" w:styleId="enumlev2">
    <w:name w:val="enumlev2"/>
    <w:basedOn w:val="enumlev1"/>
    <w:rsid w:val="00AD566F"/>
    <w:pPr>
      <w:ind w:left="1134"/>
    </w:pPr>
  </w:style>
  <w:style w:type="paragraph" w:customStyle="1" w:styleId="enumlev3">
    <w:name w:val="enumlev3"/>
    <w:basedOn w:val="enumlev2"/>
    <w:rsid w:val="00AD566F"/>
    <w:pPr>
      <w:ind w:left="1701"/>
    </w:pPr>
  </w:style>
  <w:style w:type="paragraph" w:customStyle="1" w:styleId="Tablehead">
    <w:name w:val="Table_head"/>
    <w:basedOn w:val="Tabletext"/>
    <w:rsid w:val="00AD566F"/>
    <w:pPr>
      <w:spacing w:before="120" w:after="120"/>
      <w:jc w:val="center"/>
    </w:pPr>
    <w:rPr>
      <w:b/>
    </w:rPr>
  </w:style>
  <w:style w:type="paragraph" w:customStyle="1" w:styleId="Normalaftertitle">
    <w:name w:val="Normal after title"/>
    <w:basedOn w:val="Normal"/>
    <w:next w:val="Normal"/>
    <w:rsid w:val="00AD566F"/>
    <w:pPr>
      <w:spacing w:before="240"/>
    </w:pPr>
  </w:style>
  <w:style w:type="paragraph" w:customStyle="1" w:styleId="AnnexNo">
    <w:name w:val="Annex_No"/>
    <w:basedOn w:val="Normal"/>
    <w:next w:val="Annexref"/>
    <w:rsid w:val="00257188"/>
    <w:pPr>
      <w:spacing w:before="720"/>
      <w:jc w:val="center"/>
    </w:pPr>
    <w:rPr>
      <w:caps/>
      <w:sz w:val="28"/>
    </w:rPr>
  </w:style>
  <w:style w:type="paragraph" w:customStyle="1" w:styleId="Annexref">
    <w:name w:val="Annex_ref"/>
    <w:basedOn w:val="Normal"/>
    <w:next w:val="Annextitle"/>
    <w:rsid w:val="00AD566F"/>
    <w:pPr>
      <w:jc w:val="center"/>
    </w:pPr>
  </w:style>
  <w:style w:type="paragraph" w:customStyle="1" w:styleId="Annextitle">
    <w:name w:val="Annex_title"/>
    <w:basedOn w:val="Normal"/>
    <w:next w:val="Normal"/>
    <w:rsid w:val="00257188"/>
    <w:pPr>
      <w:spacing w:before="240" w:after="240"/>
      <w:jc w:val="center"/>
    </w:pPr>
    <w:rPr>
      <w:b/>
      <w:sz w:val="28"/>
    </w:rPr>
  </w:style>
  <w:style w:type="paragraph" w:customStyle="1" w:styleId="AppendixNo">
    <w:name w:val="Appendix_No"/>
    <w:basedOn w:val="AnnexNo"/>
    <w:next w:val="Appendixref"/>
    <w:rsid w:val="00AD566F"/>
  </w:style>
  <w:style w:type="paragraph" w:customStyle="1" w:styleId="Appendixref">
    <w:name w:val="Appendix_ref"/>
    <w:basedOn w:val="Annexref"/>
    <w:next w:val="Appendixtitle"/>
    <w:rsid w:val="00AD566F"/>
  </w:style>
  <w:style w:type="paragraph" w:customStyle="1" w:styleId="Appendixtitle">
    <w:name w:val="Appendix_title"/>
    <w:basedOn w:val="Annextitle"/>
    <w:next w:val="Normal"/>
    <w:rsid w:val="00AD566F"/>
  </w:style>
  <w:style w:type="paragraph" w:customStyle="1" w:styleId="Reftitle">
    <w:name w:val="Ref_title"/>
    <w:basedOn w:val="Normal"/>
    <w:next w:val="Reftext"/>
    <w:rsid w:val="00257188"/>
    <w:pPr>
      <w:spacing w:before="480"/>
      <w:jc w:val="center"/>
    </w:pPr>
    <w:rPr>
      <w:caps/>
      <w:sz w:val="28"/>
    </w:rPr>
  </w:style>
  <w:style w:type="paragraph" w:customStyle="1" w:styleId="Reftext">
    <w:name w:val="Ref_text"/>
    <w:basedOn w:val="Normal"/>
    <w:rsid w:val="00AD566F"/>
    <w:pPr>
      <w:ind w:left="567" w:hanging="567"/>
    </w:pPr>
  </w:style>
  <w:style w:type="paragraph" w:customStyle="1" w:styleId="Rectitle">
    <w:name w:val="Rec_title"/>
    <w:basedOn w:val="Normal"/>
    <w:next w:val="Heading1"/>
    <w:rsid w:val="002F5FA2"/>
    <w:pPr>
      <w:spacing w:before="240"/>
      <w:jc w:val="center"/>
    </w:pPr>
    <w:rPr>
      <w:b/>
      <w:sz w:val="28"/>
    </w:rPr>
  </w:style>
  <w:style w:type="paragraph" w:customStyle="1" w:styleId="Call">
    <w:name w:val="Call"/>
    <w:basedOn w:val="Normal"/>
    <w:next w:val="Normal"/>
    <w:rsid w:val="00AD566F"/>
    <w:pPr>
      <w:keepNext/>
      <w:keepLines/>
      <w:tabs>
        <w:tab w:val="clear" w:pos="1134"/>
        <w:tab w:val="clear" w:pos="1701"/>
        <w:tab w:val="clear" w:pos="2268"/>
        <w:tab w:val="clear" w:pos="2835"/>
      </w:tabs>
      <w:spacing w:before="160"/>
      <w:ind w:left="567"/>
    </w:pPr>
    <w:rPr>
      <w:i/>
    </w:rPr>
  </w:style>
  <w:style w:type="paragraph" w:customStyle="1" w:styleId="RecNo">
    <w:name w:val="Rec_No"/>
    <w:basedOn w:val="Normal"/>
    <w:next w:val="Rectitle"/>
    <w:rsid w:val="00257188"/>
    <w:pPr>
      <w:spacing w:before="720"/>
      <w:jc w:val="center"/>
    </w:pPr>
    <w:rPr>
      <w:caps/>
      <w:sz w:val="28"/>
    </w:rPr>
  </w:style>
  <w:style w:type="paragraph" w:customStyle="1" w:styleId="toc0">
    <w:name w:val="toc 0"/>
    <w:basedOn w:val="Normal"/>
    <w:next w:val="TOC1"/>
    <w:rsid w:val="00AD566F"/>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257188"/>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AD566F"/>
    <w:pPr>
      <w:tabs>
        <w:tab w:val="clear" w:pos="567"/>
        <w:tab w:val="left" w:pos="851"/>
      </w:tabs>
    </w:pPr>
  </w:style>
  <w:style w:type="paragraph" w:customStyle="1" w:styleId="MinusFootnote">
    <w:name w:val="MinusFootnote"/>
    <w:basedOn w:val="Normal"/>
    <w:rsid w:val="00AD566F"/>
    <w:pPr>
      <w:ind w:left="-1701" w:hanging="284"/>
    </w:pPr>
  </w:style>
  <w:style w:type="paragraph" w:customStyle="1" w:styleId="Title3">
    <w:name w:val="Title 3"/>
    <w:basedOn w:val="Title2"/>
    <w:next w:val="Normalaftertitle"/>
    <w:rsid w:val="00AD566F"/>
    <w:rPr>
      <w:caps w:val="0"/>
    </w:rPr>
  </w:style>
  <w:style w:type="paragraph" w:customStyle="1" w:styleId="Title2">
    <w:name w:val="Title 2"/>
    <w:basedOn w:val="Source"/>
    <w:next w:val="Title3"/>
    <w:rsid w:val="00AD566F"/>
    <w:pPr>
      <w:spacing w:before="240"/>
    </w:pPr>
    <w:rPr>
      <w:b w:val="0"/>
      <w:caps/>
    </w:rPr>
  </w:style>
  <w:style w:type="paragraph" w:customStyle="1" w:styleId="Source">
    <w:name w:val="Source"/>
    <w:basedOn w:val="Normal"/>
    <w:next w:val="Title1"/>
    <w:autoRedefine/>
    <w:rsid w:val="00E553B9"/>
    <w:pPr>
      <w:spacing w:before="840"/>
      <w:jc w:val="center"/>
    </w:pPr>
    <w:rPr>
      <w:b/>
      <w:sz w:val="28"/>
    </w:rPr>
  </w:style>
  <w:style w:type="paragraph" w:customStyle="1" w:styleId="Title1">
    <w:name w:val="Title 1"/>
    <w:basedOn w:val="Source"/>
    <w:next w:val="Title2"/>
    <w:rsid w:val="00AD566F"/>
    <w:pPr>
      <w:spacing w:before="240"/>
    </w:pPr>
    <w:rPr>
      <w:b w:val="0"/>
      <w:caps/>
    </w:rPr>
  </w:style>
  <w:style w:type="paragraph" w:customStyle="1" w:styleId="ArtNo">
    <w:name w:val="Art_No"/>
    <w:basedOn w:val="Normal"/>
    <w:next w:val="Arttitle"/>
    <w:rsid w:val="00257188"/>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257188"/>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257188"/>
  </w:style>
  <w:style w:type="paragraph" w:customStyle="1" w:styleId="Chaptitle">
    <w:name w:val="Chap_title"/>
    <w:basedOn w:val="Arttitle"/>
    <w:next w:val="Normal"/>
    <w:rsid w:val="00AD566F"/>
  </w:style>
  <w:style w:type="paragraph" w:customStyle="1" w:styleId="Reasons">
    <w:name w:val="Reasons"/>
    <w:basedOn w:val="Normal"/>
    <w:rsid w:val="00AD566F"/>
  </w:style>
  <w:style w:type="paragraph" w:customStyle="1" w:styleId="ResNo">
    <w:name w:val="Res_No"/>
    <w:basedOn w:val="AnnexNo"/>
    <w:next w:val="Restitle"/>
    <w:rsid w:val="00AD566F"/>
  </w:style>
  <w:style w:type="paragraph" w:customStyle="1" w:styleId="Restitle">
    <w:name w:val="Res_title"/>
    <w:basedOn w:val="Annextitle"/>
    <w:next w:val="Normal"/>
    <w:rsid w:val="002F5FA2"/>
  </w:style>
  <w:style w:type="paragraph" w:customStyle="1" w:styleId="AnnexNoS2">
    <w:name w:val="Annex_No_S2"/>
    <w:basedOn w:val="AnnexNo"/>
    <w:next w:val="AnnexrefS2"/>
    <w:rsid w:val="00257188"/>
    <w:pPr>
      <w:tabs>
        <w:tab w:val="clear" w:pos="567"/>
        <w:tab w:val="clear" w:pos="1134"/>
        <w:tab w:val="clear" w:pos="1701"/>
        <w:tab w:val="clear" w:pos="2268"/>
        <w:tab w:val="clear" w:pos="2835"/>
        <w:tab w:val="left" w:pos="851"/>
      </w:tabs>
      <w:jc w:val="left"/>
    </w:pPr>
    <w:rPr>
      <w:b/>
      <w:sz w:val="24"/>
    </w:rPr>
  </w:style>
  <w:style w:type="paragraph" w:customStyle="1" w:styleId="Section1">
    <w:name w:val="Section 1"/>
    <w:basedOn w:val="ChapNo"/>
    <w:next w:val="Normal"/>
    <w:rsid w:val="00AD566F"/>
    <w:rPr>
      <w:caps w:val="0"/>
    </w:rPr>
  </w:style>
  <w:style w:type="paragraph" w:customStyle="1" w:styleId="AnnexrefS2">
    <w:name w:val="Annex_ref_S2"/>
    <w:basedOn w:val="Annexref"/>
    <w:next w:val="AnnextitleS2"/>
    <w:rsid w:val="00AD566F"/>
    <w:pPr>
      <w:tabs>
        <w:tab w:val="clear" w:pos="567"/>
        <w:tab w:val="clear" w:pos="1134"/>
        <w:tab w:val="clear" w:pos="1701"/>
        <w:tab w:val="clear" w:pos="2268"/>
        <w:tab w:val="clear" w:pos="2835"/>
        <w:tab w:val="left" w:pos="851"/>
      </w:tabs>
      <w:jc w:val="left"/>
    </w:pPr>
    <w:rPr>
      <w:b/>
    </w:rPr>
  </w:style>
  <w:style w:type="paragraph" w:customStyle="1" w:styleId="Section2">
    <w:name w:val="Section 2"/>
    <w:basedOn w:val="Section1"/>
    <w:next w:val="Normal"/>
    <w:rsid w:val="00AD566F"/>
    <w:pPr>
      <w:spacing w:before="240"/>
    </w:pPr>
    <w:rPr>
      <w:b/>
      <w:i/>
    </w:rPr>
  </w:style>
  <w:style w:type="paragraph" w:customStyle="1" w:styleId="AnnextitleS2">
    <w:name w:val="Annex_title_S2"/>
    <w:basedOn w:val="Annextitle"/>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AppendixNoS2">
    <w:name w:val="Appendix_No_S2"/>
    <w:basedOn w:val="AppendixNo"/>
    <w:next w:val="AppendixrefS2"/>
    <w:rsid w:val="00257188"/>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AD566F"/>
    <w:pPr>
      <w:tabs>
        <w:tab w:val="clear" w:pos="567"/>
        <w:tab w:val="clear" w:pos="1134"/>
        <w:tab w:val="clear" w:pos="1701"/>
        <w:tab w:val="clear" w:pos="2268"/>
        <w:tab w:val="clear" w:pos="2835"/>
        <w:tab w:val="left" w:pos="851"/>
      </w:tabs>
      <w:jc w:val="left"/>
    </w:pPr>
    <w:rPr>
      <w:b/>
    </w:rPr>
  </w:style>
  <w:style w:type="paragraph" w:customStyle="1" w:styleId="AppendixtitleS2">
    <w:name w:val="Appendix_title_S2"/>
    <w:basedOn w:val="Appendixtitle"/>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257188"/>
    <w:pPr>
      <w:tabs>
        <w:tab w:val="left" w:pos="851"/>
      </w:tabs>
      <w:jc w:val="left"/>
    </w:pPr>
    <w:rPr>
      <w:b/>
      <w:sz w:val="24"/>
    </w:rPr>
  </w:style>
  <w:style w:type="paragraph" w:customStyle="1" w:styleId="ArttitleS2">
    <w:name w:val="Art_title_S2"/>
    <w:basedOn w:val="Arttitle"/>
    <w:next w:val="NormalS2"/>
    <w:rsid w:val="00257188"/>
    <w:pPr>
      <w:tabs>
        <w:tab w:val="left" w:pos="851"/>
      </w:tabs>
      <w:jc w:val="left"/>
    </w:pPr>
    <w:rPr>
      <w:sz w:val="24"/>
    </w:rPr>
  </w:style>
  <w:style w:type="paragraph" w:customStyle="1" w:styleId="ChapNoS2">
    <w:name w:val="Chap_No_S2"/>
    <w:basedOn w:val="ChapNo"/>
    <w:next w:val="ChaptitleS2"/>
    <w:rsid w:val="002F5FA2"/>
    <w:pPr>
      <w:tabs>
        <w:tab w:val="left" w:pos="851"/>
      </w:tabs>
      <w:jc w:val="left"/>
    </w:pPr>
    <w:rPr>
      <w:b/>
      <w:sz w:val="24"/>
    </w:rPr>
  </w:style>
  <w:style w:type="paragraph" w:customStyle="1" w:styleId="ChaptitleS2">
    <w:name w:val="Chap_title_S2"/>
    <w:basedOn w:val="Chaptitle"/>
    <w:next w:val="NormalS2"/>
    <w:rsid w:val="00257188"/>
    <w:pPr>
      <w:tabs>
        <w:tab w:val="left" w:pos="851"/>
      </w:tabs>
      <w:jc w:val="left"/>
    </w:pPr>
    <w:rPr>
      <w:sz w:val="24"/>
    </w:rPr>
  </w:style>
  <w:style w:type="paragraph" w:customStyle="1" w:styleId="enumlev1S2">
    <w:name w:val="enumlev1_S2"/>
    <w:basedOn w:val="enumlev1"/>
    <w:rsid w:val="00AD566F"/>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AD566F"/>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AD566F"/>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AD566F"/>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AD566F"/>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AD566F"/>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AD566F"/>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AD566F"/>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AD566F"/>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AD566F"/>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AD566F"/>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AD566F"/>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AD566F"/>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AD566F"/>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AD566F"/>
    <w:pPr>
      <w:tabs>
        <w:tab w:val="clear" w:pos="567"/>
        <w:tab w:val="clear" w:pos="1134"/>
        <w:tab w:val="clear" w:pos="1701"/>
        <w:tab w:val="clear" w:pos="2268"/>
        <w:tab w:val="clear" w:pos="2835"/>
        <w:tab w:val="left" w:pos="851"/>
      </w:tabs>
      <w:ind w:left="0"/>
    </w:pPr>
    <w:rPr>
      <w:b/>
    </w:rPr>
  </w:style>
  <w:style w:type="paragraph" w:customStyle="1" w:styleId="NormalS2">
    <w:name w:val="Normal_S2"/>
    <w:basedOn w:val="Normal"/>
    <w:rsid w:val="00AD566F"/>
    <w:pPr>
      <w:tabs>
        <w:tab w:val="clear" w:pos="567"/>
        <w:tab w:val="clear" w:pos="1134"/>
        <w:tab w:val="clear" w:pos="1701"/>
        <w:tab w:val="clear" w:pos="2268"/>
        <w:tab w:val="clear" w:pos="2835"/>
        <w:tab w:val="left" w:pos="851"/>
      </w:tabs>
    </w:pPr>
    <w:rPr>
      <w:b/>
    </w:rPr>
  </w:style>
  <w:style w:type="paragraph" w:customStyle="1" w:styleId="ReasonsS2">
    <w:name w:val="Reasons_S2"/>
    <w:basedOn w:val="Reasons"/>
    <w:rsid w:val="00AD566F"/>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257188"/>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AD566F"/>
    <w:pPr>
      <w:tabs>
        <w:tab w:val="clear" w:pos="567"/>
        <w:tab w:val="clear" w:pos="1134"/>
        <w:tab w:val="clear" w:pos="1701"/>
        <w:tab w:val="clear" w:pos="2268"/>
        <w:tab w:val="clear" w:pos="2835"/>
        <w:tab w:val="left" w:pos="851"/>
      </w:tabs>
      <w:jc w:val="left"/>
    </w:pPr>
    <w:rPr>
      <w:caps/>
    </w:rPr>
  </w:style>
  <w:style w:type="paragraph" w:customStyle="1" w:styleId="ReftextS2">
    <w:name w:val="Ref_text_S2"/>
    <w:basedOn w:val="Reftext"/>
    <w:rsid w:val="00AD566F"/>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257188"/>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257188"/>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2F5FA2"/>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257188"/>
    <w:pPr>
      <w:tabs>
        <w:tab w:val="left" w:pos="851"/>
      </w:tabs>
      <w:jc w:val="left"/>
    </w:pPr>
    <w:rPr>
      <w:caps/>
      <w:sz w:val="24"/>
    </w:rPr>
  </w:style>
  <w:style w:type="paragraph" w:customStyle="1" w:styleId="Section2S2">
    <w:name w:val="Section 2_S2"/>
    <w:basedOn w:val="Section2"/>
    <w:next w:val="NormalS2"/>
    <w:rsid w:val="002F5FA2"/>
    <w:pPr>
      <w:tabs>
        <w:tab w:val="left" w:pos="851"/>
      </w:tabs>
      <w:jc w:val="left"/>
    </w:pPr>
    <w:rPr>
      <w:sz w:val="24"/>
    </w:rPr>
  </w:style>
  <w:style w:type="paragraph" w:customStyle="1" w:styleId="TableNoS2">
    <w:name w:val="Table_No_S2"/>
    <w:basedOn w:val="TableNo"/>
    <w:next w:val="TabletitleS2"/>
    <w:rsid w:val="00AD566F"/>
    <w:pPr>
      <w:keepNext w:val="0"/>
      <w:tabs>
        <w:tab w:val="clear" w:pos="567"/>
        <w:tab w:val="clear" w:pos="1134"/>
        <w:tab w:val="clear" w:pos="1701"/>
        <w:tab w:val="clear" w:pos="2268"/>
        <w:tab w:val="clear" w:pos="2835"/>
        <w:tab w:val="left" w:pos="851"/>
      </w:tabs>
      <w:jc w:val="left"/>
    </w:pPr>
    <w:rPr>
      <w:b/>
    </w:rPr>
  </w:style>
  <w:style w:type="paragraph" w:customStyle="1" w:styleId="TablelegendS2">
    <w:name w:val="Table_legend_S2"/>
    <w:basedOn w:val="Tablelegend"/>
    <w:rsid w:val="00AD566F"/>
    <w:pPr>
      <w:tabs>
        <w:tab w:val="left" w:pos="851"/>
      </w:tabs>
      <w:spacing w:after="0"/>
    </w:pPr>
    <w:rPr>
      <w:b/>
    </w:rPr>
  </w:style>
  <w:style w:type="paragraph" w:customStyle="1" w:styleId="TabletextS2">
    <w:name w:val="Table_text_S2"/>
    <w:basedOn w:val="Tabletext"/>
    <w:rsid w:val="00AD566F"/>
    <w:pPr>
      <w:tabs>
        <w:tab w:val="left" w:pos="851"/>
      </w:tabs>
    </w:pPr>
    <w:rPr>
      <w:b/>
    </w:rPr>
  </w:style>
  <w:style w:type="paragraph" w:customStyle="1" w:styleId="TabletitleS2">
    <w:name w:val="Table_title_S2"/>
    <w:basedOn w:val="Tabletitle"/>
    <w:next w:val="TabletextS2"/>
    <w:rsid w:val="00AD566F"/>
    <w:pPr>
      <w:keepNext w:val="0"/>
      <w:tabs>
        <w:tab w:val="clear" w:pos="2948"/>
        <w:tab w:val="clear" w:pos="4082"/>
        <w:tab w:val="left" w:pos="851"/>
      </w:tabs>
      <w:jc w:val="left"/>
    </w:pPr>
  </w:style>
  <w:style w:type="paragraph" w:customStyle="1" w:styleId="FooterS2">
    <w:name w:val="Footer_S2"/>
    <w:basedOn w:val="Footer"/>
    <w:rsid w:val="00AD566F"/>
    <w:pPr>
      <w:tabs>
        <w:tab w:val="clear" w:pos="5954"/>
        <w:tab w:val="clear" w:pos="9639"/>
        <w:tab w:val="left" w:pos="3686"/>
        <w:tab w:val="right" w:pos="7655"/>
      </w:tabs>
      <w:ind w:left="-1985"/>
    </w:pPr>
  </w:style>
  <w:style w:type="paragraph" w:customStyle="1" w:styleId="HeaderS2">
    <w:name w:val="Header_S2"/>
    <w:basedOn w:val="Normal"/>
    <w:rsid w:val="00AD566F"/>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AD566F"/>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AD566F"/>
    <w:pPr>
      <w:tabs>
        <w:tab w:val="left" w:pos="851"/>
      </w:tabs>
      <w:jc w:val="left"/>
    </w:pPr>
  </w:style>
  <w:style w:type="paragraph" w:customStyle="1" w:styleId="NoteS2">
    <w:name w:val="Note_S2"/>
    <w:basedOn w:val="Note"/>
    <w:rsid w:val="00AD566F"/>
    <w:pPr>
      <w:tabs>
        <w:tab w:val="clear" w:pos="1134"/>
        <w:tab w:val="clear" w:pos="1701"/>
        <w:tab w:val="clear" w:pos="2268"/>
        <w:tab w:val="clear" w:pos="2835"/>
      </w:tabs>
    </w:pPr>
    <w:rPr>
      <w:b/>
    </w:rPr>
  </w:style>
  <w:style w:type="paragraph" w:customStyle="1" w:styleId="HeadingbS2">
    <w:name w:val="Headingb_S2"/>
    <w:basedOn w:val="Headingb"/>
    <w:next w:val="NormalS2"/>
    <w:rsid w:val="00AD566F"/>
    <w:pPr>
      <w:tabs>
        <w:tab w:val="clear" w:pos="567"/>
        <w:tab w:val="clear" w:pos="1134"/>
        <w:tab w:val="clear" w:pos="1701"/>
        <w:tab w:val="clear" w:pos="2268"/>
        <w:tab w:val="clear" w:pos="2835"/>
        <w:tab w:val="left" w:pos="851"/>
      </w:tabs>
    </w:pPr>
  </w:style>
  <w:style w:type="paragraph" w:customStyle="1" w:styleId="Headingb">
    <w:name w:val="Heading_b"/>
    <w:basedOn w:val="Heading3"/>
    <w:next w:val="Normal"/>
    <w:rsid w:val="00AD566F"/>
    <w:pPr>
      <w:spacing w:before="160"/>
      <w:outlineLvl w:val="0"/>
    </w:pPr>
  </w:style>
  <w:style w:type="paragraph" w:customStyle="1" w:styleId="HeadingiS2">
    <w:name w:val="Headingi_S2"/>
    <w:basedOn w:val="Headingi"/>
    <w:next w:val="NormalS2"/>
    <w:rsid w:val="00AD566F"/>
    <w:pPr>
      <w:tabs>
        <w:tab w:val="clear" w:pos="567"/>
        <w:tab w:val="clear" w:pos="1134"/>
        <w:tab w:val="clear" w:pos="1701"/>
        <w:tab w:val="clear" w:pos="2268"/>
        <w:tab w:val="clear" w:pos="2835"/>
        <w:tab w:val="left" w:pos="851"/>
      </w:tabs>
    </w:pPr>
    <w:rPr>
      <w:b/>
      <w:i w:val="0"/>
    </w:rPr>
  </w:style>
  <w:style w:type="paragraph" w:customStyle="1" w:styleId="Headingi">
    <w:name w:val="Heading_i"/>
    <w:basedOn w:val="Heading3"/>
    <w:next w:val="Normal"/>
    <w:rsid w:val="002F5FA2"/>
    <w:pPr>
      <w:spacing w:before="160"/>
      <w:outlineLvl w:val="0"/>
    </w:pPr>
    <w:rPr>
      <w:rFonts w:asciiTheme="minorHAnsi" w:hAnsiTheme="minorHAnsi"/>
      <w:b w:val="0"/>
      <w:i/>
    </w:rPr>
  </w:style>
  <w:style w:type="paragraph" w:customStyle="1" w:styleId="FirstFooter">
    <w:name w:val="FirstFooter"/>
    <w:basedOn w:val="Footer"/>
    <w:rsid w:val="00AD566F"/>
    <w:rPr>
      <w:caps w:val="0"/>
    </w:rPr>
  </w:style>
  <w:style w:type="character" w:styleId="PageNumber">
    <w:name w:val="page number"/>
    <w:basedOn w:val="DefaultParagraphFont"/>
    <w:rsid w:val="002F5FA2"/>
    <w:rPr>
      <w:rFonts w:ascii="Calibri" w:hAnsi="Calibri"/>
    </w:rPr>
  </w:style>
  <w:style w:type="character" w:styleId="Hyperlink">
    <w:name w:val="Hyperlink"/>
    <w:basedOn w:val="DefaultParagraphFont"/>
    <w:uiPriority w:val="99"/>
    <w:rsid w:val="00000AF8"/>
    <w:rPr>
      <w:rFonts w:ascii="Calibri" w:hAnsi="Calibri"/>
      <w:color w:val="0000FF"/>
      <w:u w:val="single"/>
    </w:rPr>
  </w:style>
  <w:style w:type="paragraph" w:styleId="Date">
    <w:name w:val="Date"/>
    <w:basedOn w:val="Normal"/>
    <w:rsid w:val="003A4E67"/>
    <w:pPr>
      <w:tabs>
        <w:tab w:val="clear" w:pos="2268"/>
        <w:tab w:val="left" w:pos="1843"/>
        <w:tab w:val="left" w:pos="2269"/>
        <w:tab w:val="left" w:pos="3544"/>
        <w:tab w:val="left" w:pos="3969"/>
      </w:tabs>
      <w:spacing w:before="192" w:line="240" w:lineRule="atLeast"/>
      <w:jc w:val="center"/>
    </w:pPr>
    <w:rPr>
      <w:sz w:val="20"/>
    </w:rPr>
  </w:style>
  <w:style w:type="character" w:styleId="FollowedHyperlink">
    <w:name w:val="FollowedHyperlink"/>
    <w:basedOn w:val="DefaultParagraphFont"/>
    <w:rsid w:val="00AD566F"/>
    <w:rPr>
      <w:color w:val="800080"/>
      <w:u w:val="single"/>
    </w:rPr>
  </w:style>
  <w:style w:type="paragraph" w:customStyle="1" w:styleId="Heading1c">
    <w:name w:val="Heading 1c"/>
    <w:basedOn w:val="Heading1"/>
    <w:next w:val="Normal"/>
    <w:rsid w:val="002F5FA2"/>
    <w:pPr>
      <w:ind w:left="0" w:firstLine="0"/>
      <w:jc w:val="center"/>
      <w:outlineLvl w:val="9"/>
    </w:pPr>
  </w:style>
  <w:style w:type="paragraph" w:customStyle="1" w:styleId="Heading1cS2">
    <w:name w:val="Heading 1c_S2"/>
    <w:basedOn w:val="Heading1c"/>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Heading2i">
    <w:name w:val="Heading 2i"/>
    <w:basedOn w:val="Heading2"/>
    <w:next w:val="Normal"/>
    <w:rsid w:val="002F5FA2"/>
    <w:rPr>
      <w:b w:val="0"/>
      <w:i/>
    </w:rPr>
  </w:style>
  <w:style w:type="paragraph" w:customStyle="1" w:styleId="Heading2iS2">
    <w:name w:val="Heading 2i_S2"/>
    <w:basedOn w:val="Heading2i"/>
    <w:next w:val="NormalS2"/>
    <w:rsid w:val="00AD566F"/>
    <w:pPr>
      <w:tabs>
        <w:tab w:val="clear" w:pos="567"/>
        <w:tab w:val="clear" w:pos="1134"/>
        <w:tab w:val="clear" w:pos="1701"/>
        <w:tab w:val="clear" w:pos="2268"/>
        <w:tab w:val="clear" w:pos="2835"/>
        <w:tab w:val="left" w:pos="851"/>
      </w:tabs>
    </w:pPr>
    <w:rPr>
      <w:b/>
      <w:i w:val="0"/>
    </w:rPr>
  </w:style>
  <w:style w:type="paragraph" w:customStyle="1" w:styleId="firstfooter0">
    <w:name w:val="firstfooter"/>
    <w:basedOn w:val="Normal"/>
    <w:rsid w:val="00DE4CC2"/>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eastAsia="SimSun"/>
      <w:szCs w:val="24"/>
      <w:lang w:val="en-US" w:eastAsia="zh-CN"/>
    </w:rPr>
  </w:style>
  <w:style w:type="paragraph" w:customStyle="1" w:styleId="Normalpv">
    <w:name w:val="Normal pv"/>
    <w:basedOn w:val="Normal"/>
    <w:rsid w:val="00AD566F"/>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1pv">
    <w:name w:val="Heading 1pv"/>
    <w:basedOn w:val="Heading1"/>
    <w:next w:val="Normalpv"/>
    <w:rsid w:val="00AD566F"/>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Heading2pv">
    <w:name w:val="Heading 2pv"/>
    <w:basedOn w:val="Heading1pv"/>
    <w:next w:val="Normalpv"/>
    <w:rsid w:val="00257188"/>
    <w:pPr>
      <w:spacing w:before="320"/>
      <w:outlineLvl w:val="1"/>
    </w:pPr>
    <w:rPr>
      <w:sz w:val="24"/>
    </w:rPr>
  </w:style>
  <w:style w:type="paragraph" w:customStyle="1" w:styleId="Heading3pv">
    <w:name w:val="Heading 3pv"/>
    <w:basedOn w:val="Heading1pv"/>
    <w:next w:val="Normalpv"/>
    <w:rsid w:val="00257188"/>
    <w:pPr>
      <w:spacing w:before="200"/>
      <w:outlineLvl w:val="2"/>
    </w:pPr>
    <w:rPr>
      <w:sz w:val="24"/>
    </w:rPr>
  </w:style>
  <w:style w:type="paragraph" w:customStyle="1" w:styleId="SpecialFooter">
    <w:name w:val="Special Footer"/>
    <w:basedOn w:val="Footer"/>
    <w:rsid w:val="007E2AD4"/>
    <w:pPr>
      <w:tabs>
        <w:tab w:val="left" w:pos="567"/>
        <w:tab w:val="left" w:pos="1134"/>
        <w:tab w:val="left" w:pos="1701"/>
        <w:tab w:val="left" w:pos="2268"/>
        <w:tab w:val="left" w:pos="2835"/>
      </w:tabs>
      <w:jc w:val="both"/>
    </w:pPr>
    <w:rPr>
      <w:rFonts w:ascii="Times New Roman" w:hAnsi="Times New Roman"/>
      <w:caps w:val="0"/>
      <w:noProof w:val="0"/>
    </w:rPr>
  </w:style>
  <w:style w:type="paragraph" w:customStyle="1" w:styleId="NormalendS2">
    <w:name w:val="Normal_end_S2"/>
    <w:basedOn w:val="Normal"/>
    <w:qFormat/>
    <w:rsid w:val="00235A3B"/>
  </w:style>
  <w:style w:type="paragraph" w:customStyle="1" w:styleId="Dectitle">
    <w:name w:val="Dec_title"/>
    <w:basedOn w:val="Restitle"/>
    <w:next w:val="Normalaftertitle"/>
    <w:qFormat/>
    <w:rsid w:val="00142F28"/>
  </w:style>
  <w:style w:type="paragraph" w:customStyle="1" w:styleId="DecNo">
    <w:name w:val="Dec_No"/>
    <w:basedOn w:val="ResNo"/>
    <w:next w:val="Dectitle"/>
    <w:qFormat/>
    <w:rsid w:val="00142F28"/>
  </w:style>
  <w:style w:type="paragraph" w:customStyle="1" w:styleId="DectitleS2">
    <w:name w:val="Dec_title_S2"/>
    <w:basedOn w:val="RestitleS2"/>
    <w:next w:val="Normal"/>
    <w:qFormat/>
    <w:rsid w:val="006F565E"/>
  </w:style>
  <w:style w:type="paragraph" w:customStyle="1" w:styleId="DecNoS2">
    <w:name w:val="Dec_No_S2"/>
    <w:basedOn w:val="ResNoS2"/>
    <w:next w:val="DectitleS2"/>
    <w:qFormat/>
    <w:rsid w:val="006F565E"/>
  </w:style>
  <w:style w:type="paragraph" w:customStyle="1" w:styleId="Sectiontitle">
    <w:name w:val="Section_title"/>
    <w:basedOn w:val="Arttitle"/>
    <w:next w:val="Normalaftertitle"/>
    <w:qFormat/>
    <w:rsid w:val="007140CF"/>
  </w:style>
  <w:style w:type="paragraph" w:customStyle="1" w:styleId="SectionNo">
    <w:name w:val="Section_No"/>
    <w:basedOn w:val="ArtNo"/>
    <w:next w:val="Sectiontitle"/>
    <w:qFormat/>
    <w:rsid w:val="007140CF"/>
  </w:style>
  <w:style w:type="paragraph" w:customStyle="1" w:styleId="SectiontitleS2">
    <w:name w:val="Section_title_S2"/>
    <w:basedOn w:val="ArttitleS2"/>
    <w:next w:val="Normal"/>
    <w:qFormat/>
    <w:rsid w:val="007140CF"/>
  </w:style>
  <w:style w:type="paragraph" w:customStyle="1" w:styleId="SectionNoS2">
    <w:name w:val="Section_No_S2"/>
    <w:basedOn w:val="ArtNoS2"/>
    <w:next w:val="SectiontitleS2"/>
    <w:qFormat/>
    <w:rsid w:val="007140CF"/>
  </w:style>
  <w:style w:type="paragraph" w:customStyle="1" w:styleId="Proposal">
    <w:name w:val="Proposal"/>
    <w:basedOn w:val="Normal"/>
    <w:next w:val="Normal"/>
    <w:rsid w:val="00CB7795"/>
    <w:pPr>
      <w:keepNext/>
      <w:tabs>
        <w:tab w:val="clear" w:pos="567"/>
        <w:tab w:val="clear" w:pos="1701"/>
        <w:tab w:val="clear" w:pos="2268"/>
        <w:tab w:val="clear" w:pos="2835"/>
      </w:tabs>
      <w:spacing w:before="240"/>
    </w:pPr>
    <w:rPr>
      <w:rFonts w:asciiTheme="minorHAnsi" w:hAnsi="Times New Roman Bold"/>
      <w:b/>
    </w:rPr>
  </w:style>
  <w:style w:type="paragraph" w:customStyle="1" w:styleId="Agendaitem">
    <w:name w:val="Agenda_item"/>
    <w:basedOn w:val="Normal"/>
    <w:next w:val="Normal"/>
    <w:qFormat/>
    <w:rsid w:val="001A16ED"/>
    <w:pPr>
      <w:tabs>
        <w:tab w:val="clear" w:pos="567"/>
        <w:tab w:val="clear" w:pos="1134"/>
        <w:tab w:val="clear" w:pos="1701"/>
        <w:tab w:val="clear" w:pos="2268"/>
        <w:tab w:val="clear" w:pos="2835"/>
      </w:tabs>
      <w:overflowPunct/>
      <w:autoSpaceDE/>
      <w:autoSpaceDN/>
      <w:adjustRightInd/>
      <w:spacing w:before="240" w:after="200" w:line="276" w:lineRule="auto"/>
      <w:jc w:val="center"/>
      <w:textAlignment w:val="auto"/>
    </w:pPr>
    <w:rPr>
      <w:rFonts w:asciiTheme="minorHAnsi" w:eastAsiaTheme="minorEastAsia" w:hAnsiTheme="minorHAnsi" w:cstheme="minorBidi"/>
      <w:sz w:val="28"/>
      <w:szCs w:val="22"/>
      <w:lang w:val="es-ES_tradnl" w:eastAsia="zh-CN"/>
    </w:rPr>
  </w:style>
  <w:style w:type="paragraph" w:customStyle="1" w:styleId="Committee">
    <w:name w:val="Committee"/>
    <w:basedOn w:val="Normal"/>
    <w:qFormat/>
    <w:rsid w:val="003A4E67"/>
    <w:pPr>
      <w:tabs>
        <w:tab w:val="clear" w:pos="567"/>
        <w:tab w:val="clear" w:pos="1134"/>
        <w:tab w:val="clear" w:pos="1701"/>
        <w:tab w:val="clear" w:pos="2268"/>
        <w:tab w:val="clear" w:pos="2835"/>
        <w:tab w:val="left" w:pos="851"/>
      </w:tabs>
      <w:overflowPunct/>
      <w:autoSpaceDE/>
      <w:autoSpaceDN/>
      <w:adjustRightInd/>
      <w:spacing w:before="0" w:after="200" w:line="240" w:lineRule="atLeast"/>
      <w:textAlignment w:val="auto"/>
    </w:pPr>
    <w:rPr>
      <w:rFonts w:asciiTheme="minorHAnsi" w:eastAsiaTheme="minorEastAsia" w:hAnsiTheme="minorHAnsi" w:cstheme="minorHAnsi"/>
      <w:b/>
      <w:szCs w:val="24"/>
      <w:lang w:val="en-US" w:eastAsia="zh-CN"/>
    </w:rPr>
  </w:style>
  <w:style w:type="character" w:customStyle="1" w:styleId="HeaderChar">
    <w:name w:val="Header Char"/>
    <w:basedOn w:val="DefaultParagraphFont"/>
    <w:link w:val="Header"/>
    <w:rsid w:val="001A16ED"/>
    <w:rPr>
      <w:rFonts w:ascii="Calibri" w:hAnsi="Calibri"/>
      <w:sz w:val="18"/>
      <w:lang w:val="en-GB" w:eastAsia="en-US"/>
    </w:rPr>
  </w:style>
  <w:style w:type="paragraph" w:styleId="BalloonText">
    <w:name w:val="Balloon Text"/>
    <w:basedOn w:val="Normal"/>
    <w:link w:val="BalloonTextChar"/>
    <w:semiHidden/>
    <w:unhideWhenUsed/>
    <w:rsid w:val="00A808E1"/>
    <w:pPr>
      <w:spacing w:before="0"/>
    </w:pPr>
    <w:rPr>
      <w:rFonts w:ascii="Tahoma" w:hAnsi="Tahoma" w:cs="Tahoma"/>
      <w:sz w:val="16"/>
      <w:szCs w:val="16"/>
    </w:rPr>
  </w:style>
  <w:style w:type="character" w:customStyle="1" w:styleId="BalloonTextChar">
    <w:name w:val="Balloon Text Char"/>
    <w:basedOn w:val="DefaultParagraphFont"/>
    <w:link w:val="BalloonText"/>
    <w:semiHidden/>
    <w:rsid w:val="00A808E1"/>
    <w:rPr>
      <w:rFonts w:ascii="Tahoma" w:hAnsi="Tahoma" w:cs="Tahoma"/>
      <w:sz w:val="16"/>
      <w:szCs w:val="16"/>
      <w:lang w:val="en-GB" w:eastAsia="en-US"/>
    </w:rPr>
  </w:style>
  <w:style w:type="paragraph" w:customStyle="1" w:styleId="VolumeTitle">
    <w:name w:val="VolumeTitle"/>
    <w:basedOn w:val="Normal"/>
    <w:next w:val="Normal"/>
    <w:rsid w:val="00B156F9"/>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caps/>
      <w:sz w:val="32"/>
      <w:szCs w:val="32"/>
      <w:lang w:val="en-US" w:eastAsia="zh-CN"/>
    </w:rPr>
  </w:style>
  <w:style w:type="paragraph" w:customStyle="1" w:styleId="VolumeTitleS2">
    <w:name w:val="VolumeTitle_S2"/>
    <w:basedOn w:val="VolumeTitle"/>
    <w:next w:val="Normal"/>
    <w:qFormat/>
    <w:rsid w:val="00215F12"/>
  </w:style>
  <w:style w:type="paragraph" w:customStyle="1" w:styleId="OP">
    <w:name w:val="OP"/>
    <w:basedOn w:val="Normal"/>
    <w:next w:val="Normal"/>
    <w:qFormat/>
    <w:rsid w:val="00FF04D6"/>
    <w:pPr>
      <w:pageBreakBefore/>
      <w:tabs>
        <w:tab w:val="clear" w:pos="1134"/>
        <w:tab w:val="clear" w:pos="2268"/>
        <w:tab w:val="right" w:pos="567"/>
        <w:tab w:val="left" w:pos="794"/>
        <w:tab w:val="left" w:pos="1191"/>
        <w:tab w:val="left" w:pos="1588"/>
        <w:tab w:val="left" w:pos="1985"/>
      </w:tabs>
      <w:spacing w:before="240" w:after="240" w:line="480" w:lineRule="atLeast"/>
      <w:jc w:val="center"/>
    </w:pPr>
    <w:rPr>
      <w:b/>
      <w:sz w:val="32"/>
    </w:rPr>
  </w:style>
  <w:style w:type="paragraph" w:customStyle="1" w:styleId="OPtitle">
    <w:name w:val="OP_title"/>
    <w:basedOn w:val="Normal"/>
    <w:next w:val="Normalaftertitle"/>
    <w:qFormat/>
    <w:rsid w:val="00FF04D6"/>
    <w:pPr>
      <w:jc w:val="center"/>
    </w:pPr>
    <w:rPr>
      <w:b/>
      <w:bCs/>
    </w:rPr>
  </w:style>
  <w:style w:type="paragraph" w:customStyle="1" w:styleId="StyleCommitteeAfter0ptLinespacingsingle">
    <w:name w:val="Style Committee + After:  0 pt Line spacing:  single"/>
    <w:basedOn w:val="Committee"/>
    <w:rsid w:val="00841AB4"/>
    <w:pPr>
      <w:framePr w:wrap="around" w:hAnchor="text"/>
      <w:spacing w:after="0" w:line="240" w:lineRule="auto"/>
    </w:pPr>
    <w:rPr>
      <w:rFonts w:eastAsia="Times New Roman" w:cs="Times New Roman"/>
      <w:bCs/>
      <w:szCs w:val="20"/>
    </w:rPr>
  </w:style>
  <w:style w:type="character" w:styleId="UnresolvedMention">
    <w:name w:val="Unresolved Mention"/>
    <w:basedOn w:val="DefaultParagraphFont"/>
    <w:uiPriority w:val="99"/>
    <w:semiHidden/>
    <w:unhideWhenUsed/>
    <w:rsid w:val="00D75620"/>
    <w:rPr>
      <w:color w:val="605E5C"/>
      <w:shd w:val="clear" w:color="auto" w:fill="E1DFDD"/>
    </w:rPr>
  </w:style>
  <w:style w:type="character" w:customStyle="1" w:styleId="href">
    <w:name w:val="href"/>
    <w:basedOn w:val="DefaultParagraphFont"/>
    <w:rsid w:val="00C47DBD"/>
    <w:rPr>
      <w:color w:val="auto"/>
    </w:rPr>
  </w:style>
  <w:style w:type="paragraph" w:customStyle="1" w:styleId="Annextitle0">
    <w:name w:val="Annex_title"/>
    <w:basedOn w:val="Normal"/>
    <w:next w:val="Normal"/>
    <w:rsid w:val="00C47DBD"/>
    <w:pPr>
      <w:spacing w:before="240" w:after="240"/>
      <w:jc w:val="center"/>
    </w:pPr>
    <w:rPr>
      <w:b/>
      <w:sz w:val="34"/>
    </w:rPr>
  </w:style>
  <w:style w:type="paragraph" w:styleId="Revision">
    <w:name w:val="Revision"/>
    <w:hidden/>
    <w:uiPriority w:val="99"/>
    <w:semiHidden/>
    <w:rsid w:val="004F5741"/>
    <w:rPr>
      <w:rFonts w:ascii="Calibri" w:hAnsi="Calibri"/>
      <w:sz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2589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2.xml"/><Relationship Id="rId21" Type="http://schemas.openxmlformats.org/officeDocument/2006/relationships/theme" Target="theme/theme1.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3.xml"/><Relationship Id="rId2" Type="http://schemas.openxmlformats.org/officeDocument/2006/relationships/customXml" Target="../customXml/item1.xml"/><Relationship Id="rId16" Type="http://schemas.openxmlformats.org/officeDocument/2006/relationships/footer" Target="footer2.xml"/><Relationship Id="rId20" Type="http://schemas.microsoft.com/office/2011/relationships/people" Target="people.xml"/><Relationship Id="rId1" Type="http://schemas.microsoft.com/office/2006/relationships/keyMapCustomizations" Target="customizations.xml"/><Relationship Id="rId6" Type="http://schemas.openxmlformats.org/officeDocument/2006/relationships/customXml" Target="../customXml/item5.xml"/><Relationship Id="rId11" Type="http://schemas.openxmlformats.org/officeDocument/2006/relationships/endnotes" Target="endnotes.xml"/><Relationship Id="rId5" Type="http://schemas.openxmlformats.org/officeDocument/2006/relationships/customXml" Target="../customXml/item4.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3.xml"/><Relationship Id="rId9" Type="http://schemas.openxmlformats.org/officeDocument/2006/relationships/webSettings" Target="webSettings.xml"/><Relationship Id="rId14" Type="http://schemas.openxmlformats.org/officeDocument/2006/relationships/header" Target="header2.xml"/></Relationships>
</file>

<file path=word/_rels/footer3.xml.rels><?xml version="1.0" encoding="UTF-8" standalone="yes"?>
<Relationships xmlns="http://schemas.openxmlformats.org/package/2006/relationships"><Relationship Id="rId1" Type="http://schemas.openxmlformats.org/officeDocument/2006/relationships/hyperlink" Target="https://pp.itu.int/2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PM Document" ma:contentTypeID="0x0101003E653A548FCF90468B9840661443DCAF007CA98E47F9E07A4688AB58227F39616D" ma:contentTypeVersion="3" ma:contentTypeDescription="" ma:contentTypeScope="" ma:versionID="669530a660a8b617addc494cf095b1b2">
  <xsd:schema xmlns:xsd="http://www.w3.org/2001/XMLSchema" xmlns:xs="http://www.w3.org/2001/XMLSchema" xmlns:p="http://schemas.microsoft.com/office/2006/metadata/properties" xmlns:ns2="996b2e75-67fd-4955-a3b0-5ab9934cb50b" xmlns:ns3="6cb3410f-e105-419c-b0c5-1d49f847da38" targetNamespace="http://schemas.microsoft.com/office/2006/metadata/properties" ma:root="true" ma:fieldsID="d41af5c836d734370eb92e7ee5f83852" ns2:_="" ns3:_="">
    <xsd:import namespace="996b2e75-67fd-4955-a3b0-5ab9934cb50b"/>
    <xsd:import namespace="6cb3410f-e105-419c-b0c5-1d49f847da38"/>
    <xsd:element name="properties">
      <xsd:complexType>
        <xsd:sequence>
          <xsd:element name="documentManagement">
            <xsd:complexType>
              <xsd:all>
                <xsd:element ref="ns3:DPM_x0020_Author" minOccurs="0"/>
                <xsd:element ref="ns3:DPM_x0020_File_x0020_name" minOccurs="0"/>
                <xsd:element ref="ns3: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6b2e75-67fd-4955-a3b0-5ab9934cb50b" elementFormDefault="qualified">
    <xsd:import namespace="http://schemas.microsoft.com/office/2006/documentManagement/types"/>
    <xsd:import namespace="http://schemas.microsoft.com/office/infopath/2007/PartnerControls"/>
  </xsd:schema>
  <xsd:schema xmlns:xsd="http://www.w3.org/2001/XMLSchema" xmlns:xs="http://www.w3.org/2001/XMLSchema" xmlns:dms="http://schemas.microsoft.com/office/2006/documentManagement/types" xmlns:pc="http://schemas.microsoft.com/office/infopath/2007/PartnerControls" targetNamespace="6cb3410f-e105-419c-b0c5-1d49f847da38" elementFormDefault="qualified">
    <xsd:import namespace="http://schemas.microsoft.com/office/2006/documentManagement/types"/>
    <xsd:import namespace="http://schemas.microsoft.com/office/infopath/2007/PartnerControls"/>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ct:contentTypeSchema xmlns:ct="http://schemas.microsoft.com/office/2006/metadata/contentType" xmlns:ma="http://schemas.microsoft.com/office/2006/metadata/properties/metaAttributes" ct:_="" ma:_="" ma:contentTypeName="Document" ma:contentTypeID="0x01010095CA4C345D802F49AA39C3CBAC576D5B" ma:contentTypeVersion="16" ma:contentTypeDescription="Create a new document." ma:contentTypeScope="" ma:versionID="1de856b4ced6b2bae56b1da227ed75bd">
  <xsd:schema xmlns:xsd="http://www.w3.org/2001/XMLSchema" xmlns:xs="http://www.w3.org/2001/XMLSchema" xmlns:p="http://schemas.microsoft.com/office/2006/metadata/properties" xmlns:ns2="060e8e06-0ab1-43d2-b04a-41299106b25a" xmlns:ns3="bc0b450c-ff0a-44fa-a43c-58f6e857e634" targetNamespace="http://schemas.microsoft.com/office/2006/metadata/properties" ma:root="true" ma:fieldsID="c6145b8915c98215bb457e8be56d1929" ns2:_="" ns3:_="">
    <xsd:import namespace="060e8e06-0ab1-43d2-b04a-41299106b25a"/>
    <xsd:import namespace="bc0b450c-ff0a-44fa-a43c-58f6e857e63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ObjectDetectorVersions" minOccurs="0"/>
                <xsd:element ref="ns2:MediaServiceSearchPropertie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0e8e06-0ab1-43d2-b04a-41299106b2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e895586-ec57-4162-862b-45953123501e"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c0b450c-ff0a-44fa-a43c-58f6e857e634"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9aff533-abd9-4fae-b877-d7193a5af840}" ma:internalName="TaxCatchAll" ma:showField="CatchAllData" ma:web="bc0b450c-ff0a-44fa-a43c-58f6e857e6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DPM_x0020_Author xmlns="6cb3410f-e105-419c-b0c5-1d49f847da38">DPM</DPM_x0020_Author>
    <DPM_x0020_File_x0020_name xmlns="6cb3410f-e105-419c-b0c5-1d49f847da38">S26-PP-C-0024!A18!MSW-E</DPM_x0020_File_x0020_name>
    <DPM_x0020_Version xmlns="6cb3410f-e105-419c-b0c5-1d49f847da38">DPM_2025.10.23.1</DPM_x0020_Version>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886E935-421C-41F9-847B-CC9B46CC81C9}">
  <ds:schemaRefs>
    <ds:schemaRef ds:uri="http://schemas.microsoft.com/sharepoint/v3/contenttype/forms"/>
  </ds:schemaRefs>
</ds:datastoreItem>
</file>

<file path=customXml/itemProps2.xml><?xml version="1.0" encoding="utf-8"?>
<ds:datastoreItem xmlns:ds="http://schemas.openxmlformats.org/officeDocument/2006/customXml" ds:itemID="{0AF829E2-78C4-4AE9-B0CB-2D4C96A037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6b2e75-67fd-4955-a3b0-5ab9934cb50b"/>
    <ds:schemaRef ds:uri="6cb3410f-e105-419c-b0c5-1d49f847da3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46D4F16-703E-448A-85F2-0D0396EBBAB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0e8e06-0ab1-43d2-b04a-41299106b25a"/>
    <ds:schemaRef ds:uri="bc0b450c-ff0a-44fa-a43c-58f6e857e6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F3D58E2-EC10-4DC5-9074-AF807B63C28A}">
  <ds:schemaRefs>
    <ds:schemaRef ds:uri="http://schemas.microsoft.com/office/2006/metadata/properties"/>
    <ds:schemaRef ds:uri="http://schemas.microsoft.com/office/infopath/2007/PartnerControls"/>
    <ds:schemaRef ds:uri="6cb3410f-e105-419c-b0c5-1d49f847da38"/>
  </ds:schemaRefs>
</ds:datastoreItem>
</file>

<file path=customXml/itemProps5.xml><?xml version="1.0" encoding="utf-8"?>
<ds:datastoreItem xmlns:ds="http://schemas.openxmlformats.org/officeDocument/2006/customXml" ds:itemID="{C43A15B1-90F8-49D0-BF32-592B411166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61</TotalTime>
  <Pages>7</Pages>
  <Words>2344</Words>
  <Characters>14722</Characters>
  <Application>Microsoft Office Word</Application>
  <DocSecurity>0</DocSecurity>
  <Lines>258</Lines>
  <Paragraphs>103</Paragraphs>
  <ScaleCrop>false</ScaleCrop>
  <HeadingPairs>
    <vt:vector size="2" baseType="variant">
      <vt:variant>
        <vt:lpstr>Title</vt:lpstr>
      </vt:variant>
      <vt:variant>
        <vt:i4>1</vt:i4>
      </vt:variant>
    </vt:vector>
  </HeadingPairs>
  <TitlesOfParts>
    <vt:vector size="1" baseType="lpstr">
      <vt:lpstr>S26-PP-C-0024!A18!MSW-E</vt:lpstr>
    </vt:vector>
  </TitlesOfParts>
  <Manager/>
  <Company/>
  <LinksUpToDate>false</LinksUpToDate>
  <CharactersWithSpaces>16963</CharactersWithSpaces>
  <SharedDoc>false</SharedDoc>
  <HyperlinkBase/>
  <HLinks>
    <vt:vector size="6" baseType="variant">
      <vt:variant>
        <vt:i4>4194374</vt:i4>
      </vt:variant>
      <vt:variant>
        <vt:i4>15</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S26-PP-C-0024!A18!MSW-E</dc:title>
  <dc:subject>ITU Plenipotentiary Conference (PP-26)</dc:subject>
  <dc:creator>Documents Proposals Manager (DPM)</dc:creator>
  <cp:keywords>DPM_v2026.8.25.1_prod</cp:keywords>
  <cp:lastModifiedBy>BP</cp:lastModifiedBy>
  <cp:revision>22</cp:revision>
  <dcterms:created xsi:type="dcterms:W3CDTF">2026-10-23T14:20:00Z</dcterms:created>
  <dcterms:modified xsi:type="dcterms:W3CDTF">2026-10-23T15:24:00Z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0x01010095CA4C345D802F49AA39C3CBAC576D5B</vt:lpwstr>
  </property>
</Properties>
</file>