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38C8D4AF" w14:textId="77777777" w:rsidTr="00C70164">
        <w:trPr>
          <w:cantSplit/>
          <w:jc w:val="center"/>
        </w:trPr>
        <w:tc>
          <w:tcPr>
            <w:tcW w:w="10031" w:type="dxa"/>
            <w:gridSpan w:val="2"/>
            <w:tcMar>
              <w:left w:w="0" w:type="dxa"/>
              <w:right w:w="0" w:type="dxa"/>
            </w:tcMar>
            <w:vAlign w:val="center"/>
          </w:tcPr>
          <w:p w14:paraId="02B6C5A4"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BBB55BF" wp14:editId="2CD537FC">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4919FFCA" w14:textId="77777777" w:rsidTr="00C70164">
        <w:trPr>
          <w:cantSplit/>
          <w:trHeight w:val="283"/>
          <w:jc w:val="center"/>
        </w:trPr>
        <w:tc>
          <w:tcPr>
            <w:tcW w:w="10031" w:type="dxa"/>
            <w:gridSpan w:val="2"/>
            <w:tcBorders>
              <w:bottom w:val="single" w:sz="12" w:space="0" w:color="71716F"/>
            </w:tcBorders>
          </w:tcPr>
          <w:p w14:paraId="0B940895"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004AD6E" w14:textId="77777777" w:rsidTr="00C70164">
        <w:trPr>
          <w:cantSplit/>
          <w:trHeight w:val="255"/>
          <w:jc w:val="center"/>
        </w:trPr>
        <w:tc>
          <w:tcPr>
            <w:tcW w:w="7230" w:type="dxa"/>
            <w:tcBorders>
              <w:top w:val="single" w:sz="12" w:space="0" w:color="71716F"/>
            </w:tcBorders>
          </w:tcPr>
          <w:p w14:paraId="0576C30D"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82574F5" w14:textId="77777777" w:rsidR="001A16ED" w:rsidRPr="00D96B4B" w:rsidRDefault="001A16ED" w:rsidP="000B596F">
            <w:pPr>
              <w:spacing w:before="0"/>
              <w:rPr>
                <w:rFonts w:cstheme="minorHAnsi"/>
                <w:sz w:val="20"/>
              </w:rPr>
            </w:pPr>
          </w:p>
        </w:tc>
      </w:tr>
      <w:tr w:rsidR="001A16ED" w:rsidRPr="00C324A8" w14:paraId="3B127FBF" w14:textId="77777777" w:rsidTr="00C70164">
        <w:trPr>
          <w:cantSplit/>
          <w:trHeight w:val="23"/>
          <w:jc w:val="center"/>
        </w:trPr>
        <w:tc>
          <w:tcPr>
            <w:tcW w:w="7230" w:type="dxa"/>
          </w:tcPr>
          <w:p w14:paraId="1E7E00F2"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2F70F4A" w14:textId="77777777" w:rsidR="001A16ED" w:rsidRPr="00F44B1A" w:rsidRDefault="001A16ED" w:rsidP="000B596F">
            <w:pPr>
              <w:tabs>
                <w:tab w:val="left" w:pos="851"/>
              </w:tabs>
              <w:spacing w:before="0"/>
              <w:rPr>
                <w:rFonts w:cstheme="minorHAnsi"/>
                <w:b/>
                <w:szCs w:val="24"/>
              </w:rPr>
            </w:pPr>
            <w:r>
              <w:rPr>
                <w:rFonts w:cstheme="minorHAnsi"/>
                <w:b/>
                <w:szCs w:val="24"/>
              </w:rPr>
              <w:t>Addendum 14 to</w:t>
            </w:r>
            <w:r>
              <w:rPr>
                <w:rFonts w:cstheme="minorHAnsi"/>
                <w:b/>
                <w:szCs w:val="24"/>
              </w:rPr>
              <w:br/>
              <w:t>Document 23</w:t>
            </w:r>
            <w:r w:rsidR="00F44B1A" w:rsidRPr="00F44B1A">
              <w:rPr>
                <w:rFonts w:cstheme="minorHAnsi"/>
                <w:b/>
                <w:szCs w:val="24"/>
              </w:rPr>
              <w:t>-E</w:t>
            </w:r>
          </w:p>
        </w:tc>
      </w:tr>
      <w:tr w:rsidR="001A16ED" w:rsidRPr="00C324A8" w14:paraId="0A69E20D" w14:textId="77777777" w:rsidTr="00C70164">
        <w:trPr>
          <w:cantSplit/>
          <w:trHeight w:val="23"/>
          <w:jc w:val="center"/>
        </w:trPr>
        <w:tc>
          <w:tcPr>
            <w:tcW w:w="7230" w:type="dxa"/>
          </w:tcPr>
          <w:p w14:paraId="4FBB9183"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9CA213C"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6D12CF14" w14:textId="77777777" w:rsidTr="00C70164">
        <w:trPr>
          <w:cantSplit/>
          <w:trHeight w:val="23"/>
          <w:jc w:val="center"/>
        </w:trPr>
        <w:tc>
          <w:tcPr>
            <w:tcW w:w="7230" w:type="dxa"/>
          </w:tcPr>
          <w:p w14:paraId="1B11CBBD"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4C1E249"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2C84C4F" w14:textId="77777777" w:rsidTr="00C70164">
        <w:trPr>
          <w:cantSplit/>
          <w:trHeight w:val="23"/>
          <w:jc w:val="center"/>
        </w:trPr>
        <w:tc>
          <w:tcPr>
            <w:tcW w:w="10031" w:type="dxa"/>
            <w:gridSpan w:val="2"/>
          </w:tcPr>
          <w:p w14:paraId="059F13D3" w14:textId="77777777" w:rsidR="001A16ED" w:rsidRPr="00D96B4B" w:rsidRDefault="001A16ED" w:rsidP="000B596F">
            <w:pPr>
              <w:tabs>
                <w:tab w:val="left" w:pos="993"/>
              </w:tabs>
              <w:rPr>
                <w:rFonts w:ascii="Verdana" w:hAnsi="Verdana"/>
                <w:b/>
                <w:szCs w:val="24"/>
              </w:rPr>
            </w:pPr>
          </w:p>
        </w:tc>
      </w:tr>
      <w:tr w:rsidR="001A16ED" w:rsidRPr="00C324A8" w14:paraId="223FA8CC" w14:textId="77777777" w:rsidTr="00C70164">
        <w:trPr>
          <w:cantSplit/>
          <w:trHeight w:val="23"/>
          <w:jc w:val="center"/>
        </w:trPr>
        <w:tc>
          <w:tcPr>
            <w:tcW w:w="10031" w:type="dxa"/>
            <w:gridSpan w:val="2"/>
          </w:tcPr>
          <w:p w14:paraId="1924578E" w14:textId="77777777" w:rsidR="001A16ED" w:rsidRDefault="001A16ED" w:rsidP="000B596F">
            <w:pPr>
              <w:pStyle w:val="Source"/>
            </w:pPr>
            <w:r>
              <w:t>United States of America</w:t>
            </w:r>
          </w:p>
        </w:tc>
      </w:tr>
      <w:tr w:rsidR="001A16ED" w:rsidRPr="00C324A8" w14:paraId="223E981B" w14:textId="77777777" w:rsidTr="00C70164">
        <w:trPr>
          <w:cantSplit/>
          <w:trHeight w:val="23"/>
          <w:jc w:val="center"/>
        </w:trPr>
        <w:tc>
          <w:tcPr>
            <w:tcW w:w="10031" w:type="dxa"/>
            <w:gridSpan w:val="2"/>
          </w:tcPr>
          <w:p w14:paraId="7F3B5526" w14:textId="77777777" w:rsidR="001A16ED" w:rsidRDefault="001A16ED" w:rsidP="000B596F">
            <w:pPr>
              <w:pStyle w:val="Title1"/>
            </w:pPr>
            <w:r>
              <w:t>Proposed NOC to Resolution 131</w:t>
            </w:r>
          </w:p>
        </w:tc>
      </w:tr>
      <w:tr w:rsidR="001A16ED" w:rsidRPr="00C324A8" w14:paraId="6EB373E1" w14:textId="77777777" w:rsidTr="00C70164">
        <w:trPr>
          <w:cantSplit/>
          <w:trHeight w:val="23"/>
          <w:jc w:val="center"/>
        </w:trPr>
        <w:tc>
          <w:tcPr>
            <w:tcW w:w="10031" w:type="dxa"/>
            <w:gridSpan w:val="2"/>
          </w:tcPr>
          <w:p w14:paraId="565DFCAE" w14:textId="77777777" w:rsidR="001A16ED" w:rsidRDefault="001A16ED" w:rsidP="000B596F">
            <w:pPr>
              <w:pStyle w:val="Title2"/>
            </w:pPr>
          </w:p>
        </w:tc>
      </w:tr>
      <w:tr w:rsidR="001A16ED" w:rsidRPr="00C324A8" w14:paraId="19D5A6B4" w14:textId="77777777" w:rsidTr="00C70164">
        <w:trPr>
          <w:cantSplit/>
          <w:trHeight w:val="23"/>
          <w:jc w:val="center"/>
        </w:trPr>
        <w:tc>
          <w:tcPr>
            <w:tcW w:w="10031" w:type="dxa"/>
            <w:gridSpan w:val="2"/>
          </w:tcPr>
          <w:p w14:paraId="75716251" w14:textId="77777777" w:rsidR="001A16ED" w:rsidRDefault="001A16ED" w:rsidP="000B596F">
            <w:pPr>
              <w:pStyle w:val="Agendaitem"/>
            </w:pPr>
          </w:p>
        </w:tc>
      </w:tr>
      <w:bookmarkEnd w:id="6"/>
      <w:bookmarkEnd w:id="7"/>
    </w:tbl>
    <w:p w14:paraId="346902CF" w14:textId="77777777" w:rsidR="001A16ED" w:rsidRDefault="001A16ED" w:rsidP="00AB2D04"/>
    <w:p w14:paraId="3B9D9A9D" w14:textId="77777777" w:rsidR="0008540E" w:rsidRPr="0008540E" w:rsidRDefault="001A16ED" w:rsidP="00004F8B">
      <w:r>
        <w:br w:type="page"/>
      </w:r>
    </w:p>
    <w:p w14:paraId="28414397" w14:textId="77777777" w:rsidR="00A37FBB" w:rsidRDefault="00B463C0">
      <w:pPr>
        <w:pStyle w:val="Proposal"/>
      </w:pPr>
      <w:r>
        <w:lastRenderedPageBreak/>
        <w:t>NOC</w:t>
      </w:r>
    </w:p>
    <w:p w14:paraId="6ACAC76D" w14:textId="77777777" w:rsidR="00B463C0" w:rsidRPr="00B66444" w:rsidRDefault="00B463C0" w:rsidP="002D6687">
      <w:pPr>
        <w:pStyle w:val="ResNo"/>
      </w:pPr>
      <w:r w:rsidRPr="00B66444">
        <w:t>RESOLUTION</w:t>
      </w:r>
      <w:r w:rsidRPr="00B66444">
        <w:t xml:space="preserve"> </w:t>
      </w:r>
      <w:r w:rsidRPr="00B66444">
        <w:rPr>
          <w:rStyle w:val="href"/>
        </w:rPr>
        <w:t>131</w:t>
      </w:r>
      <w:r w:rsidRPr="00B66444">
        <w:t xml:space="preserve"> (</w:t>
      </w:r>
      <w:r w:rsidRPr="00B66444">
        <w:t xml:space="preserve">REV. </w:t>
      </w:r>
      <w:r w:rsidRPr="00B66444">
        <w:t>BUCHAREST, 2022)</w:t>
      </w:r>
    </w:p>
    <w:p w14:paraId="00519D0F" w14:textId="77777777" w:rsidR="00B463C0" w:rsidRPr="00B66444" w:rsidRDefault="00B463C0" w:rsidP="007F4EDE">
      <w:pPr>
        <w:pStyle w:val="Restitle"/>
      </w:pPr>
      <w:r w:rsidRPr="00B66444">
        <w:t xml:space="preserve">Measuring information and communication technologies to build an integrating and inclusive information society </w:t>
      </w:r>
    </w:p>
    <w:p w14:paraId="5602F0AF" w14:textId="77777777" w:rsidR="00B463C0" w:rsidRPr="00B66444" w:rsidRDefault="00B463C0" w:rsidP="007F4EDE">
      <w:pPr>
        <w:pStyle w:val="Normalaftertitle"/>
      </w:pPr>
      <w:r w:rsidRPr="00B66444">
        <w:t>The Plenipotentiary Conference of the International Telecommunication Union (Bucharest, 2022),</w:t>
      </w:r>
    </w:p>
    <w:p w14:paraId="49D8582B" w14:textId="239CCA73" w:rsidR="00A37FBB" w:rsidRDefault="00B463C0">
      <w:pPr>
        <w:pStyle w:val="Reasons"/>
      </w:pPr>
      <w:r>
        <w:rPr>
          <w:b/>
        </w:rPr>
        <w:t>Reasons:</w:t>
      </w:r>
      <w:r>
        <w:tab/>
      </w:r>
      <w:r w:rsidR="00AA12F5" w:rsidRPr="00AA12F5">
        <w:t xml:space="preserve">The current text of Resolution 131 is sufficiently broad and flexible to remain relevant.  In tandem with existing Resolution 8 (Rev. Baku, 2025), </w:t>
      </w:r>
      <w:r w:rsidR="00AA12F5" w:rsidRPr="00AA12F5">
        <w:rPr>
          <w:i/>
          <w:iCs/>
        </w:rPr>
        <w:t>Collection and dissemination of information and statistics</w:t>
      </w:r>
      <w:r w:rsidR="00AA12F5" w:rsidRPr="00AA12F5">
        <w:t>, satisfactory instructions have been given to the Telecommunication Development Bureau (BDT), the ITU’s Expert Group on Telecommunication/ICT Indicators (EGTI) and the Expert Group on ICT Household Indicators (EGH), managed by the BDT, to rely primarily on official data provided by Member States based on internationally recognized methodologies and to consult with Member States in the absence of official data.  Resolution 8 (Rev. Baku, 2025) instructs the Director of BDT to provide technical assistance to Member States to strengthen their data collection, design, and gathering capabilities.  Sufficient latitude exists for Member States to work with the BDT to ensure capacity building, improve data collection, and to generate evidence-based policies.</w:t>
      </w:r>
    </w:p>
    <w:p w14:paraId="760BDDB0" w14:textId="672BA084" w:rsidR="00AA12F5" w:rsidRDefault="00AA12F5" w:rsidP="00AA12F5">
      <w:pPr>
        <w:jc w:val="center"/>
      </w:pPr>
      <w:r>
        <w:t>________________</w:t>
      </w:r>
    </w:p>
    <w:sectPr w:rsidR="00AA12F5">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2D700" w14:textId="77777777" w:rsidR="00B463C0" w:rsidRDefault="00B463C0">
      <w:r>
        <w:separator/>
      </w:r>
    </w:p>
  </w:endnote>
  <w:endnote w:type="continuationSeparator" w:id="0">
    <w:p w14:paraId="4691B1DC" w14:textId="77777777" w:rsidR="00B463C0" w:rsidRDefault="00B46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259CB"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A6DD0"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E9A32"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22B49" w14:textId="77777777" w:rsidR="00B463C0" w:rsidRDefault="00B463C0">
      <w:r>
        <w:t>____________________</w:t>
      </w:r>
    </w:p>
  </w:footnote>
  <w:footnote w:type="continuationSeparator" w:id="0">
    <w:p w14:paraId="6FC412EB" w14:textId="77777777" w:rsidR="00B463C0" w:rsidRDefault="00B46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076D1"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A4C7E"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61548C7" w14:textId="77777777" w:rsidR="00CE1B90" w:rsidRDefault="00CE1B90" w:rsidP="004F7925">
    <w:pPr>
      <w:pStyle w:val="Header"/>
    </w:pPr>
    <w:r>
      <w:t>PP</w:t>
    </w:r>
    <w:r w:rsidR="000235EC">
      <w:t>2</w:t>
    </w:r>
    <w:r w:rsidR="00EF3B7A">
      <w:t>6</w:t>
    </w:r>
    <w:r>
      <w:t>/23(Add.14)-E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C87FE"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37FBB"/>
    <w:rsid w:val="00A516BB"/>
    <w:rsid w:val="00A619C5"/>
    <w:rsid w:val="00A808E1"/>
    <w:rsid w:val="00A8262F"/>
    <w:rsid w:val="00A84B32"/>
    <w:rsid w:val="00A84B3A"/>
    <w:rsid w:val="00A87124"/>
    <w:rsid w:val="00A93B71"/>
    <w:rsid w:val="00AA12F5"/>
    <w:rsid w:val="00AB0B32"/>
    <w:rsid w:val="00AB190D"/>
    <w:rsid w:val="00AB2D04"/>
    <w:rsid w:val="00AB5C39"/>
    <w:rsid w:val="00AB75A9"/>
    <w:rsid w:val="00AD1C5C"/>
    <w:rsid w:val="00AD566F"/>
    <w:rsid w:val="00AF0849"/>
    <w:rsid w:val="00B156F9"/>
    <w:rsid w:val="00B1733E"/>
    <w:rsid w:val="00B25A86"/>
    <w:rsid w:val="00B304B9"/>
    <w:rsid w:val="00B463C0"/>
    <w:rsid w:val="00B55E1A"/>
    <w:rsid w:val="00B57988"/>
    <w:rsid w:val="00B62032"/>
    <w:rsid w:val="00B65F8C"/>
    <w:rsid w:val="00B7263B"/>
    <w:rsid w:val="00B73F47"/>
    <w:rsid w:val="00B7638A"/>
    <w:rsid w:val="00B80DF9"/>
    <w:rsid w:val="00B840D8"/>
    <w:rsid w:val="00B96467"/>
    <w:rsid w:val="00BA154E"/>
    <w:rsid w:val="00BA37CE"/>
    <w:rsid w:val="00BA3D17"/>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6A3DA3"/>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11c8c8f-c0d0-4608-8d89-0f0f2b848e08" targetNamespace="http://schemas.microsoft.com/office/2006/metadata/properties" ma:root="true" ma:fieldsID="d41af5c836d734370eb92e7ee5f83852" ns2:_="" ns3:_="">
    <xsd:import namespace="996b2e75-67fd-4955-a3b0-5ab9934cb50b"/>
    <xsd:import namespace="a11c8c8f-c0d0-4608-8d89-0f0f2b848e0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11c8c8f-c0d0-4608-8d89-0f0f2b848e0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5f4597-23c4-4169-8205-76c12bdd62f4">
      <Terms xmlns="http://schemas.microsoft.com/office/infopath/2007/PartnerControls"/>
    </lcf76f155ced4ddcb4097134ff3c332f>
    <DPM_x0020_Version xmlns="dc5f4597-23c4-4169-8205-76c12bdd62f4" xsi:nil="true"/>
    <DPM_x0020_File_x0020_name xmlns="dc5f4597-23c4-4169-8205-76c12bdd62f4" xsi:nil="true"/>
    <DPM_x0020_Author xmlns="dc5f4597-23c4-4169-8205-76c12bdd62f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11c8c8f-c0d0-4608-8d89-0f0f2b848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11c8c8f-c0d0-4608-8d89-0f0f2b848e08"/>
  </ds:schemaRefs>
</ds:datastoreItem>
</file>

<file path=customXml/itemProps4.xml><?xml version="1.0" encoding="utf-8"?>
<ds:datastoreItem xmlns:ds="http://schemas.openxmlformats.org/officeDocument/2006/customXml" ds:itemID="{CD11721B-BB50-4632-858D-C20138485129}"/>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1205</Characters>
  <Application>Microsoft Office Word</Application>
  <DocSecurity>0</DocSecurity>
  <Lines>36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S26-PP-C-0023!A14!MSW-E</dc:title>
  <dc:subject>ITU Plenipotentiary Conference (PP-26)</dc:subject>
  <dc:creator>Documents Proposals Manager (DPM)</dc:creator>
  <cp:keywords>DPM_v2026.8.25.1_prod</cp:keywords>
  <cp:lastModifiedBy>ITU-mcb</cp:lastModifiedBy>
  <cp:revision>2</cp:revision>
  <dcterms:created xsi:type="dcterms:W3CDTF">2026-10-25T16:06:00Z</dcterms:created>
  <dcterms:modified xsi:type="dcterms:W3CDTF">2026-10-25T16:06:00Z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