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XSpec="center" w:tblpY="-674"/>
        <w:tblW w:w="10031" w:type="dxa"/>
        <w:tblLayout w:type="fixed"/>
        <w:tblLook w:val="0000" w:firstRow="0" w:lastRow="0" w:firstColumn="0" w:lastColumn="0" w:noHBand="0" w:noVBand="0"/>
      </w:tblPr>
      <w:tblGrid>
        <w:gridCol w:w="7230"/>
        <w:gridCol w:w="2801"/>
      </w:tblGrid>
      <w:tr w:rsidR="00161CDA" w14:paraId="23DDA164" w14:textId="77777777" w:rsidTr="004D7CC5">
        <w:trPr>
          <w:cantSplit/>
          <w:trHeight w:hRule="exact" w:val="1417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194269B2" w14:textId="63962AB2" w:rsidR="00161CDA" w:rsidRPr="00D96B4B" w:rsidRDefault="003038E3" w:rsidP="003038E3">
            <w:pPr>
              <w:spacing w:before="0" w:line="240" w:lineRule="atLeast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0" distR="0" simplePos="0" relativeHeight="251658240" behindDoc="1" locked="0" layoutInCell="1" allowOverlap="1" wp14:anchorId="12F0D94A" wp14:editId="6AA9C97E">
                  <wp:simplePos x="0" y="0"/>
                  <wp:positionH relativeFrom="column">
                    <wp:posOffset>428</wp:posOffset>
                  </wp:positionH>
                  <wp:positionV relativeFrom="paragraph">
                    <wp:posOffset>24603</wp:posOffset>
                  </wp:positionV>
                  <wp:extent cx="6660000" cy="97200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501" y="21176"/>
                      <wp:lineTo x="21501" y="0"/>
                      <wp:lineTo x="0" y="0"/>
                    </wp:wrapPolygon>
                  </wp:wrapTight>
                  <wp:docPr id="681229414" name="Picture 1" descr="A close-up of a da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29414" name="Picture 1" descr="A close-up of a dat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3B7A" w:rsidRPr="00617BE4" w14:paraId="619311BF" w14:textId="77777777" w:rsidTr="004D7CC5">
        <w:trPr>
          <w:cantSplit/>
          <w:trHeight w:val="283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799B9AEB" w14:textId="35247C54" w:rsidR="00EF3B7A" w:rsidRPr="00D96B4B" w:rsidRDefault="00EF3B7A" w:rsidP="003038E3">
            <w:pPr>
              <w:spacing w:before="0"/>
              <w:rPr>
                <w:rFonts w:cstheme="minorHAnsi"/>
                <w:szCs w:val="24"/>
              </w:rPr>
            </w:pPr>
            <w:bookmarkStart w:id="0" w:name="ditulogo"/>
            <w:bookmarkStart w:id="1" w:name="dhead"/>
            <w:bookmarkEnd w:id="0"/>
          </w:p>
        </w:tc>
      </w:tr>
      <w:tr w:rsidR="001A16ED" w:rsidRPr="00C324A8" w14:paraId="342BACE2" w14:textId="77777777" w:rsidTr="004D7CC5">
        <w:trPr>
          <w:cantSplit/>
          <w:trHeight w:val="255"/>
        </w:trPr>
        <w:tc>
          <w:tcPr>
            <w:tcW w:w="7230" w:type="dxa"/>
            <w:tcBorders>
              <w:top w:val="single" w:sz="12" w:space="0" w:color="71716F"/>
            </w:tcBorders>
          </w:tcPr>
          <w:p w14:paraId="621CA746" w14:textId="1FC80081" w:rsidR="001A16ED" w:rsidRPr="00D96B4B" w:rsidRDefault="001A16ED" w:rsidP="003038E3">
            <w:pPr>
              <w:spacing w:before="0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2801" w:type="dxa"/>
            <w:tcBorders>
              <w:top w:val="single" w:sz="12" w:space="0" w:color="71716F"/>
            </w:tcBorders>
            <w:tcMar>
              <w:right w:w="0" w:type="dxa"/>
            </w:tcMar>
          </w:tcPr>
          <w:p w14:paraId="004A0EF0" w14:textId="77777777" w:rsidR="001A16ED" w:rsidRPr="00D96B4B" w:rsidRDefault="001A16ED" w:rsidP="003038E3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1A16ED" w:rsidRPr="00C324A8" w14:paraId="6920008F" w14:textId="77777777" w:rsidTr="004D7CC5">
        <w:trPr>
          <w:cantSplit/>
          <w:trHeight w:val="23"/>
        </w:trPr>
        <w:tc>
          <w:tcPr>
            <w:tcW w:w="7230" w:type="dxa"/>
          </w:tcPr>
          <w:p w14:paraId="0A942D94" w14:textId="60E6739D" w:rsidR="001A16ED" w:rsidRPr="00D96B4B" w:rsidRDefault="0044665A" w:rsidP="003038E3">
            <w:pPr>
              <w:pStyle w:val="Committee"/>
              <w:spacing w:after="0"/>
            </w:pPr>
            <w:bookmarkStart w:id="2" w:name="dnum" w:colFirst="1" w:colLast="1"/>
            <w:bookmarkStart w:id="3" w:name="dmeeting" w:colFirst="0" w:colLast="0"/>
            <w:bookmarkEnd w:id="1"/>
            <w:r>
              <w:t>PLENARY MEETING</w:t>
            </w:r>
          </w:p>
        </w:tc>
        <w:tc>
          <w:tcPr>
            <w:tcW w:w="2801" w:type="dxa"/>
            <w:tcMar>
              <w:right w:w="0" w:type="dxa"/>
            </w:tcMar>
          </w:tcPr>
          <w:p w14:paraId="71A52F99" w14:textId="739EE5BA" w:rsidR="001A16ED" w:rsidRPr="00F44B1A" w:rsidRDefault="0044665A" w:rsidP="003038E3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Document </w:t>
            </w:r>
            <w:r w:rsidR="00C51E04">
              <w:rPr>
                <w:rFonts w:cstheme="minorHAnsi"/>
                <w:b/>
                <w:szCs w:val="24"/>
              </w:rPr>
              <w:t>2</w:t>
            </w:r>
            <w:r>
              <w:rPr>
                <w:rFonts w:cstheme="minorHAnsi"/>
                <w:b/>
                <w:szCs w:val="24"/>
              </w:rPr>
              <w:t>-E</w:t>
            </w:r>
          </w:p>
        </w:tc>
      </w:tr>
      <w:tr w:rsidR="001A16ED" w:rsidRPr="00C324A8" w14:paraId="6C3056EA" w14:textId="77777777" w:rsidTr="004D7CC5">
        <w:trPr>
          <w:cantSplit/>
          <w:trHeight w:val="23"/>
        </w:trPr>
        <w:tc>
          <w:tcPr>
            <w:tcW w:w="7230" w:type="dxa"/>
          </w:tcPr>
          <w:p w14:paraId="0BC25115" w14:textId="03EE2E52" w:rsidR="001A16ED" w:rsidRPr="00841AB4" w:rsidRDefault="001A16ED" w:rsidP="003038E3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2801" w:type="dxa"/>
            <w:tcMar>
              <w:right w:w="0" w:type="dxa"/>
            </w:tcMar>
          </w:tcPr>
          <w:p w14:paraId="38AD5205" w14:textId="61EE1664" w:rsidR="001A16ED" w:rsidRPr="00D96B4B" w:rsidRDefault="00AA7F6D" w:rsidP="003038E3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10</w:t>
            </w:r>
            <w:r w:rsidR="00462DD2">
              <w:rPr>
                <w:rFonts w:cstheme="minorHAnsi"/>
                <w:b/>
                <w:szCs w:val="24"/>
              </w:rPr>
              <w:t xml:space="preserve"> November 2025</w:t>
            </w:r>
          </w:p>
        </w:tc>
      </w:tr>
      <w:tr w:rsidR="001A16ED" w:rsidRPr="00C324A8" w14:paraId="13C52B6A" w14:textId="77777777" w:rsidTr="004D7CC5">
        <w:trPr>
          <w:cantSplit/>
          <w:trHeight w:val="23"/>
        </w:trPr>
        <w:tc>
          <w:tcPr>
            <w:tcW w:w="7230" w:type="dxa"/>
          </w:tcPr>
          <w:p w14:paraId="15834BB1" w14:textId="77777777" w:rsidR="001A16ED" w:rsidRPr="00D96B4B" w:rsidRDefault="001A16ED" w:rsidP="003038E3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2801" w:type="dxa"/>
            <w:tcMar>
              <w:right w:w="0" w:type="dxa"/>
            </w:tcMar>
          </w:tcPr>
          <w:p w14:paraId="68FB825D" w14:textId="6018EE30" w:rsidR="001A16ED" w:rsidRPr="00D96B4B" w:rsidRDefault="0044665A" w:rsidP="003038E3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Original: English</w:t>
            </w:r>
          </w:p>
        </w:tc>
      </w:tr>
      <w:tr w:rsidR="001A16ED" w:rsidRPr="00C324A8" w14:paraId="5F9F2970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0E1F3E21" w14:textId="346E0F69" w:rsidR="001A16ED" w:rsidRPr="00D96B4B" w:rsidRDefault="001A16ED" w:rsidP="003038E3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1A16ED" w:rsidRPr="00C324A8" w14:paraId="0C405D43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7805A964" w14:textId="492CC9F4" w:rsidR="001A16ED" w:rsidRDefault="00462DD2" w:rsidP="003038E3">
            <w:pPr>
              <w:pStyle w:val="Source"/>
            </w:pPr>
            <w:r w:rsidRPr="00462DD2">
              <w:t>Note by the Secretary-General</w:t>
            </w:r>
          </w:p>
        </w:tc>
      </w:tr>
      <w:tr w:rsidR="001A16ED" w:rsidRPr="00C324A8" w14:paraId="5B32B4A1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1C46979A" w14:textId="42398327" w:rsidR="001A16ED" w:rsidRDefault="00C51E04" w:rsidP="00C51E04">
            <w:pPr>
              <w:pStyle w:val="Title1"/>
            </w:pPr>
            <w:r>
              <w:t xml:space="preserve">CREDENTIALS OF DELEGATIONS TO THE </w:t>
            </w:r>
            <w:r>
              <w:br/>
              <w:t>PLENIPOTENTIARY CONFERENCE</w:t>
            </w:r>
          </w:p>
        </w:tc>
      </w:tr>
      <w:tr w:rsidR="001A16ED" w:rsidRPr="00C324A8" w14:paraId="6230CB89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3D82E8FB" w14:textId="1128F734" w:rsidR="001A16ED" w:rsidRDefault="001A16ED" w:rsidP="0087769D">
            <w:pPr>
              <w:pStyle w:val="Agendaitem"/>
              <w:spacing w:before="120" w:after="120"/>
              <w:jc w:val="left"/>
            </w:pPr>
          </w:p>
        </w:tc>
      </w:tr>
    </w:tbl>
    <w:bookmarkEnd w:id="6"/>
    <w:bookmarkEnd w:id="7"/>
    <w:p w14:paraId="420A2617" w14:textId="77777777" w:rsidR="00C51E04" w:rsidRPr="00C51E04" w:rsidRDefault="00C51E04" w:rsidP="00C51E04">
      <w:pPr>
        <w:jc w:val="both"/>
      </w:pPr>
      <w:r w:rsidRPr="00C51E04">
        <w:t>The provisions of the Convention of the International Telecommunication Union relating to credentials are contained in Article 31, the text of which is attached.</w:t>
      </w:r>
    </w:p>
    <w:p w14:paraId="1A642A3B" w14:textId="77777777" w:rsidR="00C51E04" w:rsidRPr="00C51E04" w:rsidRDefault="00C51E04" w:rsidP="00AA7F6D">
      <w:pPr>
        <w:spacing w:before="240"/>
        <w:jc w:val="both"/>
      </w:pPr>
      <w:r w:rsidRPr="00C51E04">
        <w:t>Particular attention should be given to the following provisions:</w:t>
      </w:r>
    </w:p>
    <w:p w14:paraId="0FB4E62A" w14:textId="77777777" w:rsidR="00C51E04" w:rsidRPr="00C51E04" w:rsidRDefault="00C51E04" w:rsidP="00C51E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107"/>
      </w:tblGrid>
      <w:tr w:rsidR="00C51E04" w:rsidRPr="00C51E04" w14:paraId="0C4BD87D" w14:textId="77777777" w:rsidTr="00137090">
        <w:trPr>
          <w:jc w:val="center"/>
        </w:trPr>
        <w:tc>
          <w:tcPr>
            <w:tcW w:w="2268" w:type="dxa"/>
          </w:tcPr>
          <w:p w14:paraId="29EE8CBC" w14:textId="77777777" w:rsidR="00C51E04" w:rsidRPr="00C51E04" w:rsidRDefault="00C51E04" w:rsidP="00C51E04">
            <w:r w:rsidRPr="00C51E04">
              <w:t>CV 325</w:t>
            </w:r>
          </w:p>
        </w:tc>
        <w:tc>
          <w:tcPr>
            <w:tcW w:w="6107" w:type="dxa"/>
          </w:tcPr>
          <w:p w14:paraId="3F99D9F8" w14:textId="77777777" w:rsidR="00C51E04" w:rsidRPr="00C51E04" w:rsidRDefault="00C51E04" w:rsidP="00C51E04">
            <w:r w:rsidRPr="00C51E04">
              <w:t>Signature of accreditation instruments</w:t>
            </w:r>
          </w:p>
        </w:tc>
      </w:tr>
      <w:tr w:rsidR="00C51E04" w:rsidRPr="00C51E04" w14:paraId="42564F0D" w14:textId="77777777" w:rsidTr="00137090">
        <w:trPr>
          <w:jc w:val="center"/>
        </w:trPr>
        <w:tc>
          <w:tcPr>
            <w:tcW w:w="2268" w:type="dxa"/>
          </w:tcPr>
          <w:p w14:paraId="54BCDB45" w14:textId="77777777" w:rsidR="00C51E04" w:rsidRPr="00C51E04" w:rsidRDefault="00C51E04" w:rsidP="00C51E04">
            <w:r w:rsidRPr="00C51E04">
              <w:t>CV 328 to 331</w:t>
            </w:r>
          </w:p>
        </w:tc>
        <w:tc>
          <w:tcPr>
            <w:tcW w:w="6107" w:type="dxa"/>
          </w:tcPr>
          <w:p w14:paraId="6C34D82E" w14:textId="77777777" w:rsidR="00C51E04" w:rsidRPr="00C51E04" w:rsidRDefault="00C51E04" w:rsidP="00C51E04">
            <w:r w:rsidRPr="00C51E04">
              <w:t>Criteria for acceptance of credentials</w:t>
            </w:r>
          </w:p>
        </w:tc>
      </w:tr>
      <w:tr w:rsidR="00C51E04" w:rsidRPr="00C51E04" w14:paraId="21B8BA71" w14:textId="77777777" w:rsidTr="00137090">
        <w:trPr>
          <w:jc w:val="center"/>
        </w:trPr>
        <w:tc>
          <w:tcPr>
            <w:tcW w:w="2268" w:type="dxa"/>
          </w:tcPr>
          <w:p w14:paraId="042386C2" w14:textId="77777777" w:rsidR="00C51E04" w:rsidRPr="00C51E04" w:rsidRDefault="00C51E04" w:rsidP="00C51E04">
            <w:r w:rsidRPr="00C51E04">
              <w:t>CV 334</w:t>
            </w:r>
          </w:p>
        </w:tc>
        <w:tc>
          <w:tcPr>
            <w:tcW w:w="6107" w:type="dxa"/>
          </w:tcPr>
          <w:p w14:paraId="61F57C91" w14:textId="77777777" w:rsidR="00C51E04" w:rsidRPr="00C51E04" w:rsidRDefault="00C51E04" w:rsidP="00C51E04">
            <w:r w:rsidRPr="00C51E04">
              <w:t>Deposit and verification of credentials</w:t>
            </w:r>
          </w:p>
        </w:tc>
      </w:tr>
      <w:tr w:rsidR="00C51E04" w:rsidRPr="00C51E04" w14:paraId="2E1FE456" w14:textId="77777777" w:rsidTr="00137090">
        <w:trPr>
          <w:jc w:val="center"/>
        </w:trPr>
        <w:tc>
          <w:tcPr>
            <w:tcW w:w="2268" w:type="dxa"/>
          </w:tcPr>
          <w:p w14:paraId="46D54CE1" w14:textId="77777777" w:rsidR="00C51E04" w:rsidRPr="00C51E04" w:rsidRDefault="00C51E04" w:rsidP="00C51E04">
            <w:r w:rsidRPr="00C51E04">
              <w:t>CV 335</w:t>
            </w:r>
          </w:p>
        </w:tc>
        <w:tc>
          <w:tcPr>
            <w:tcW w:w="6107" w:type="dxa"/>
          </w:tcPr>
          <w:p w14:paraId="7FF326AE" w14:textId="77777777" w:rsidR="00C51E04" w:rsidRPr="00C51E04" w:rsidRDefault="00C51E04" w:rsidP="00C51E04">
            <w:r w:rsidRPr="00C51E04">
              <w:t>Transfer of powers</w:t>
            </w:r>
          </w:p>
        </w:tc>
      </w:tr>
      <w:tr w:rsidR="00C51E04" w:rsidRPr="00C51E04" w14:paraId="44727E5C" w14:textId="77777777" w:rsidTr="00137090">
        <w:trPr>
          <w:jc w:val="center"/>
        </w:trPr>
        <w:tc>
          <w:tcPr>
            <w:tcW w:w="2268" w:type="dxa"/>
          </w:tcPr>
          <w:p w14:paraId="18878C4A" w14:textId="77777777" w:rsidR="00C51E04" w:rsidRPr="00C51E04" w:rsidRDefault="00C51E04" w:rsidP="00C51E04">
            <w:r w:rsidRPr="00C51E04">
              <w:t>CV 336</w:t>
            </w:r>
          </w:p>
        </w:tc>
        <w:tc>
          <w:tcPr>
            <w:tcW w:w="6107" w:type="dxa"/>
          </w:tcPr>
          <w:p w14:paraId="231DAC94" w14:textId="77777777" w:rsidR="00C51E04" w:rsidRPr="00C51E04" w:rsidRDefault="00C51E04" w:rsidP="00C51E04">
            <w:r w:rsidRPr="00C51E04">
              <w:t>Proxy vote</w:t>
            </w:r>
          </w:p>
        </w:tc>
      </w:tr>
      <w:tr w:rsidR="00C51E04" w:rsidRPr="00C51E04" w14:paraId="791DF781" w14:textId="77777777" w:rsidTr="00137090">
        <w:trPr>
          <w:jc w:val="center"/>
        </w:trPr>
        <w:tc>
          <w:tcPr>
            <w:tcW w:w="2268" w:type="dxa"/>
          </w:tcPr>
          <w:p w14:paraId="77666C08" w14:textId="77777777" w:rsidR="00C51E04" w:rsidRPr="00C51E04" w:rsidRDefault="00C51E04" w:rsidP="00C51E04">
            <w:r w:rsidRPr="00C51E04">
              <w:t>CV 338</w:t>
            </w:r>
          </w:p>
        </w:tc>
        <w:tc>
          <w:tcPr>
            <w:tcW w:w="6107" w:type="dxa"/>
          </w:tcPr>
          <w:p w14:paraId="2F4B5C3A" w14:textId="77777777" w:rsidR="00C51E04" w:rsidRPr="00C51E04" w:rsidRDefault="00C51E04" w:rsidP="00C51E04">
            <w:r w:rsidRPr="00C51E04">
              <w:t>Credentials and transfer of powers sent by telegram shall not be accepted</w:t>
            </w:r>
          </w:p>
        </w:tc>
      </w:tr>
    </w:tbl>
    <w:p w14:paraId="3717F895" w14:textId="14A97E3A" w:rsidR="0008540E" w:rsidRPr="0008540E" w:rsidRDefault="00462DD2" w:rsidP="00462DD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804"/>
        </w:tabs>
        <w:spacing w:before="720"/>
      </w:pPr>
      <w:bookmarkStart w:id="8" w:name="_Hlk213237570"/>
      <w:r w:rsidRPr="00426E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Doreen BOGDAN-MARTIN</w:t>
      </w:r>
      <w:r w:rsidRPr="00426EB6">
        <w:rPr>
          <w:rFonts w:asciiTheme="minorHAnsi" w:hAnsiTheme="minorHAnsi" w:cstheme="minorHAnsi"/>
        </w:rPr>
        <w:br/>
      </w:r>
      <w:r w:rsidRPr="00426EB6">
        <w:rPr>
          <w:rFonts w:asciiTheme="minorHAnsi" w:hAnsiTheme="minorHAnsi" w:cstheme="minorHAnsi"/>
        </w:rPr>
        <w:tab/>
        <w:t>Secretary-General</w:t>
      </w:r>
      <w:bookmarkEnd w:id="8"/>
    </w:p>
    <w:sectPr w:rsidR="0008540E" w:rsidRPr="0008540E" w:rsidSect="00361097">
      <w:headerReference w:type="default" r:id="rId8"/>
      <w:footerReference w:type="first" r:id="rId9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0877" w14:textId="77777777" w:rsidR="00FC5117" w:rsidRDefault="00FC5117">
      <w:r>
        <w:separator/>
      </w:r>
    </w:p>
  </w:endnote>
  <w:endnote w:type="continuationSeparator" w:id="0">
    <w:p w14:paraId="663C4886" w14:textId="77777777" w:rsidR="00FC5117" w:rsidRDefault="00FC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5E8C" w14:textId="1700EC70" w:rsidR="00A516BB" w:rsidRPr="003F2E54" w:rsidRDefault="00AB2D04" w:rsidP="003F2E54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18"/>
        <w:szCs w:val="18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Pr="00EF3B7A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DBCD" w14:textId="77777777" w:rsidR="00FC5117" w:rsidRDefault="00FC5117">
      <w:r>
        <w:t>____________________</w:t>
      </w:r>
    </w:p>
  </w:footnote>
  <w:footnote w:type="continuationSeparator" w:id="0">
    <w:p w14:paraId="2A9F863F" w14:textId="77777777" w:rsidR="00FC5117" w:rsidRDefault="00FC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9F5F" w14:textId="77777777" w:rsidR="000507C1" w:rsidRDefault="000507C1" w:rsidP="00CE1B90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6F794B">
      <w:rPr>
        <w:noProof/>
      </w:rPr>
      <w:t>2</w:t>
    </w:r>
    <w:r>
      <w:fldChar w:fldCharType="end"/>
    </w:r>
  </w:p>
  <w:p w14:paraId="63F0C33F" w14:textId="7E1DE45C" w:rsidR="00CE1B90" w:rsidRDefault="00CE1B90" w:rsidP="004F7925">
    <w:pPr>
      <w:pStyle w:val="Header"/>
    </w:pPr>
    <w:r>
      <w:t>PP</w:t>
    </w:r>
    <w:r w:rsidR="000235EC">
      <w:t>2</w:t>
    </w:r>
    <w:r w:rsidR="00EF3B7A">
      <w:t>6</w:t>
    </w:r>
    <w:r>
      <w:t>/</w:t>
    </w:r>
    <w:r w:rsidR="00462DD2">
      <w:t>1</w:t>
    </w:r>
    <w:r w:rsidR="0044665A">
      <w:t>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0AF8"/>
    <w:rsid w:val="00001935"/>
    <w:rsid w:val="000035FC"/>
    <w:rsid w:val="000048E4"/>
    <w:rsid w:val="00004F8B"/>
    <w:rsid w:val="00010B2A"/>
    <w:rsid w:val="00011208"/>
    <w:rsid w:val="000143FA"/>
    <w:rsid w:val="00014808"/>
    <w:rsid w:val="00015E97"/>
    <w:rsid w:val="000235EC"/>
    <w:rsid w:val="00041924"/>
    <w:rsid w:val="000507C1"/>
    <w:rsid w:val="00053B97"/>
    <w:rsid w:val="00082EB9"/>
    <w:rsid w:val="000842DF"/>
    <w:rsid w:val="0008540E"/>
    <w:rsid w:val="00094B4F"/>
    <w:rsid w:val="000A1015"/>
    <w:rsid w:val="000B03F9"/>
    <w:rsid w:val="000B0A77"/>
    <w:rsid w:val="000B0D6C"/>
    <w:rsid w:val="000B596F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014C"/>
    <w:rsid w:val="00123F09"/>
    <w:rsid w:val="00127FA6"/>
    <w:rsid w:val="00136175"/>
    <w:rsid w:val="00140FF0"/>
    <w:rsid w:val="00142F28"/>
    <w:rsid w:val="00146057"/>
    <w:rsid w:val="00147DBD"/>
    <w:rsid w:val="00161C12"/>
    <w:rsid w:val="00161CDA"/>
    <w:rsid w:val="0016633C"/>
    <w:rsid w:val="00171990"/>
    <w:rsid w:val="00195B70"/>
    <w:rsid w:val="001A0EEB"/>
    <w:rsid w:val="001A16ED"/>
    <w:rsid w:val="001B18AB"/>
    <w:rsid w:val="001B70D1"/>
    <w:rsid w:val="001C2D51"/>
    <w:rsid w:val="001C3804"/>
    <w:rsid w:val="001D3322"/>
    <w:rsid w:val="001E01A5"/>
    <w:rsid w:val="001E18AB"/>
    <w:rsid w:val="001E1C8F"/>
    <w:rsid w:val="001F0B24"/>
    <w:rsid w:val="001F4060"/>
    <w:rsid w:val="002115E0"/>
    <w:rsid w:val="00215F12"/>
    <w:rsid w:val="00232B31"/>
    <w:rsid w:val="00235A3B"/>
    <w:rsid w:val="00243BE4"/>
    <w:rsid w:val="00254A94"/>
    <w:rsid w:val="00257188"/>
    <w:rsid w:val="002578B4"/>
    <w:rsid w:val="002646C6"/>
    <w:rsid w:val="00267D12"/>
    <w:rsid w:val="00281792"/>
    <w:rsid w:val="0028799E"/>
    <w:rsid w:val="002962A8"/>
    <w:rsid w:val="002A56C0"/>
    <w:rsid w:val="002E77F4"/>
    <w:rsid w:val="002F36B9"/>
    <w:rsid w:val="002F5FA2"/>
    <w:rsid w:val="003038E3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40BC"/>
    <w:rsid w:val="00375076"/>
    <w:rsid w:val="00375BBA"/>
    <w:rsid w:val="003826EA"/>
    <w:rsid w:val="00395CE4"/>
    <w:rsid w:val="003A32AD"/>
    <w:rsid w:val="003A33F1"/>
    <w:rsid w:val="003A3938"/>
    <w:rsid w:val="003A4E67"/>
    <w:rsid w:val="003A5FFB"/>
    <w:rsid w:val="003A7923"/>
    <w:rsid w:val="003A7FB6"/>
    <w:rsid w:val="003B3751"/>
    <w:rsid w:val="003B78F6"/>
    <w:rsid w:val="003F0763"/>
    <w:rsid w:val="003F2121"/>
    <w:rsid w:val="003F2E54"/>
    <w:rsid w:val="003F5771"/>
    <w:rsid w:val="003F61F3"/>
    <w:rsid w:val="004014B0"/>
    <w:rsid w:val="004059B0"/>
    <w:rsid w:val="00426AC1"/>
    <w:rsid w:val="004321DC"/>
    <w:rsid w:val="00435AA4"/>
    <w:rsid w:val="00435EA8"/>
    <w:rsid w:val="004360BB"/>
    <w:rsid w:val="0044665A"/>
    <w:rsid w:val="004529ED"/>
    <w:rsid w:val="0045533C"/>
    <w:rsid w:val="004606DA"/>
    <w:rsid w:val="00462DD2"/>
    <w:rsid w:val="00463092"/>
    <w:rsid w:val="004676C0"/>
    <w:rsid w:val="00474E00"/>
    <w:rsid w:val="004835DB"/>
    <w:rsid w:val="00491D2D"/>
    <w:rsid w:val="00494797"/>
    <w:rsid w:val="004B0C10"/>
    <w:rsid w:val="004B167B"/>
    <w:rsid w:val="004C0EF7"/>
    <w:rsid w:val="004C19D7"/>
    <w:rsid w:val="004C297B"/>
    <w:rsid w:val="004C73C9"/>
    <w:rsid w:val="004D7CC5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1C15"/>
    <w:rsid w:val="005927A4"/>
    <w:rsid w:val="00592E8C"/>
    <w:rsid w:val="00596B48"/>
    <w:rsid w:val="005B10E8"/>
    <w:rsid w:val="005B5026"/>
    <w:rsid w:val="005B661F"/>
    <w:rsid w:val="005C3315"/>
    <w:rsid w:val="005E1CC3"/>
    <w:rsid w:val="005E7F4B"/>
    <w:rsid w:val="005F05C8"/>
    <w:rsid w:val="00604079"/>
    <w:rsid w:val="00606A6A"/>
    <w:rsid w:val="00617BE4"/>
    <w:rsid w:val="00620233"/>
    <w:rsid w:val="00627DF4"/>
    <w:rsid w:val="006404B0"/>
    <w:rsid w:val="0066499C"/>
    <w:rsid w:val="00676E68"/>
    <w:rsid w:val="006A7108"/>
    <w:rsid w:val="006B19B5"/>
    <w:rsid w:val="006B2035"/>
    <w:rsid w:val="006B40DA"/>
    <w:rsid w:val="006C5D5D"/>
    <w:rsid w:val="006D139F"/>
    <w:rsid w:val="006E215D"/>
    <w:rsid w:val="006E57C8"/>
    <w:rsid w:val="006E70E1"/>
    <w:rsid w:val="006F565E"/>
    <w:rsid w:val="006F794B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7B8B"/>
    <w:rsid w:val="00794795"/>
    <w:rsid w:val="007949EA"/>
    <w:rsid w:val="00796849"/>
    <w:rsid w:val="00796DAE"/>
    <w:rsid w:val="007A59C3"/>
    <w:rsid w:val="007B0E06"/>
    <w:rsid w:val="007B30FC"/>
    <w:rsid w:val="007C3643"/>
    <w:rsid w:val="007C617F"/>
    <w:rsid w:val="007D5061"/>
    <w:rsid w:val="007D7003"/>
    <w:rsid w:val="007E00D2"/>
    <w:rsid w:val="007E2AD4"/>
    <w:rsid w:val="007E3469"/>
    <w:rsid w:val="007E7B63"/>
    <w:rsid w:val="00810AD6"/>
    <w:rsid w:val="0082780C"/>
    <w:rsid w:val="008333C7"/>
    <w:rsid w:val="00833E0F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69D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40E00"/>
    <w:rsid w:val="00945D4B"/>
    <w:rsid w:val="0094741F"/>
    <w:rsid w:val="00950E0F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4C"/>
    <w:rsid w:val="009F4384"/>
    <w:rsid w:val="009F442D"/>
    <w:rsid w:val="009F50DA"/>
    <w:rsid w:val="00A06D56"/>
    <w:rsid w:val="00A314A2"/>
    <w:rsid w:val="00A516BB"/>
    <w:rsid w:val="00A619C5"/>
    <w:rsid w:val="00A808E1"/>
    <w:rsid w:val="00A8262F"/>
    <w:rsid w:val="00A84B32"/>
    <w:rsid w:val="00A84B3A"/>
    <w:rsid w:val="00A87124"/>
    <w:rsid w:val="00A93B71"/>
    <w:rsid w:val="00AA7F6D"/>
    <w:rsid w:val="00AB0B32"/>
    <w:rsid w:val="00AB190D"/>
    <w:rsid w:val="00AB2D04"/>
    <w:rsid w:val="00AB5C39"/>
    <w:rsid w:val="00AB75A9"/>
    <w:rsid w:val="00AD1C5C"/>
    <w:rsid w:val="00AD566F"/>
    <w:rsid w:val="00AF0849"/>
    <w:rsid w:val="00B156F9"/>
    <w:rsid w:val="00B1733E"/>
    <w:rsid w:val="00B23CD4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1C62"/>
    <w:rsid w:val="00B840D8"/>
    <w:rsid w:val="00B96467"/>
    <w:rsid w:val="00BA154E"/>
    <w:rsid w:val="00BA37CE"/>
    <w:rsid w:val="00BA4692"/>
    <w:rsid w:val="00BC6FDB"/>
    <w:rsid w:val="00BC7DE8"/>
    <w:rsid w:val="00BD1D95"/>
    <w:rsid w:val="00BE0966"/>
    <w:rsid w:val="00BF43BA"/>
    <w:rsid w:val="00BF5722"/>
    <w:rsid w:val="00BF6268"/>
    <w:rsid w:val="00BF720B"/>
    <w:rsid w:val="00C04511"/>
    <w:rsid w:val="00C112A3"/>
    <w:rsid w:val="00C16846"/>
    <w:rsid w:val="00C34851"/>
    <w:rsid w:val="00C42A5B"/>
    <w:rsid w:val="00C51E04"/>
    <w:rsid w:val="00C5419D"/>
    <w:rsid w:val="00C56038"/>
    <w:rsid w:val="00C6729F"/>
    <w:rsid w:val="00C70164"/>
    <w:rsid w:val="00C72664"/>
    <w:rsid w:val="00C86F24"/>
    <w:rsid w:val="00CA38C9"/>
    <w:rsid w:val="00CB4984"/>
    <w:rsid w:val="00CB5DD7"/>
    <w:rsid w:val="00CB7795"/>
    <w:rsid w:val="00CB77D5"/>
    <w:rsid w:val="00CC14F0"/>
    <w:rsid w:val="00CE1B90"/>
    <w:rsid w:val="00CE3B0F"/>
    <w:rsid w:val="00CE40BB"/>
    <w:rsid w:val="00CF1C71"/>
    <w:rsid w:val="00CF510F"/>
    <w:rsid w:val="00D07696"/>
    <w:rsid w:val="00D11956"/>
    <w:rsid w:val="00D15A98"/>
    <w:rsid w:val="00D500DC"/>
    <w:rsid w:val="00D54B39"/>
    <w:rsid w:val="00D64FF3"/>
    <w:rsid w:val="00D657A2"/>
    <w:rsid w:val="00D75620"/>
    <w:rsid w:val="00D760C8"/>
    <w:rsid w:val="00D83FFD"/>
    <w:rsid w:val="00D8451F"/>
    <w:rsid w:val="00D8617D"/>
    <w:rsid w:val="00D92563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E0094D"/>
    <w:rsid w:val="00E10A17"/>
    <w:rsid w:val="00E13427"/>
    <w:rsid w:val="00E1374D"/>
    <w:rsid w:val="00E20134"/>
    <w:rsid w:val="00E24CB2"/>
    <w:rsid w:val="00E31D1C"/>
    <w:rsid w:val="00E32981"/>
    <w:rsid w:val="00E34312"/>
    <w:rsid w:val="00E3536D"/>
    <w:rsid w:val="00E44456"/>
    <w:rsid w:val="00E553B9"/>
    <w:rsid w:val="00E56E57"/>
    <w:rsid w:val="00E62EC4"/>
    <w:rsid w:val="00E6599B"/>
    <w:rsid w:val="00E726DE"/>
    <w:rsid w:val="00E844D5"/>
    <w:rsid w:val="00E86536"/>
    <w:rsid w:val="00E871C2"/>
    <w:rsid w:val="00EA1BAA"/>
    <w:rsid w:val="00ED401C"/>
    <w:rsid w:val="00EE333B"/>
    <w:rsid w:val="00EF2642"/>
    <w:rsid w:val="00EF3681"/>
    <w:rsid w:val="00EF3B7A"/>
    <w:rsid w:val="00EF4AAB"/>
    <w:rsid w:val="00F10790"/>
    <w:rsid w:val="00F10E7C"/>
    <w:rsid w:val="00F13C1E"/>
    <w:rsid w:val="00F16F17"/>
    <w:rsid w:val="00F20BC2"/>
    <w:rsid w:val="00F3225F"/>
    <w:rsid w:val="00F342E4"/>
    <w:rsid w:val="00F35330"/>
    <w:rsid w:val="00F41C91"/>
    <w:rsid w:val="00F433A4"/>
    <w:rsid w:val="00F4421A"/>
    <w:rsid w:val="00F44B1A"/>
    <w:rsid w:val="00F47316"/>
    <w:rsid w:val="00F55DA5"/>
    <w:rsid w:val="00F94BC2"/>
    <w:rsid w:val="00F95ABE"/>
    <w:rsid w:val="00F9756D"/>
    <w:rsid w:val="00FB5F12"/>
    <w:rsid w:val="00FC5117"/>
    <w:rsid w:val="00FD417F"/>
    <w:rsid w:val="00FD6BFD"/>
    <w:rsid w:val="00FD7255"/>
    <w:rsid w:val="00FD7B1D"/>
    <w:rsid w:val="00FE1E2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B00D3AC"/>
  <w15:docId w15:val="{7DD42A87-9B8E-4656-8EB8-90642EA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462DD2"/>
    <w:rPr>
      <w:color w:val="auto"/>
    </w:rPr>
  </w:style>
  <w:style w:type="paragraph" w:styleId="BodyText">
    <w:name w:val="Body Text"/>
    <w:basedOn w:val="Normal"/>
    <w:link w:val="BodyTextChar"/>
    <w:rsid w:val="00462DD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36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462DD2"/>
    <w:rPr>
      <w:rFonts w:ascii="Times New Roman" w:hAnsi="Times New Roman"/>
      <w:sz w:val="24"/>
      <w:lang w:val="en-GB" w:eastAsia="en-US"/>
    </w:rPr>
  </w:style>
  <w:style w:type="paragraph" w:customStyle="1" w:styleId="enumlev1af">
    <w:name w:val="enumlev1_af"/>
    <w:basedOn w:val="enumlev1"/>
    <w:rsid w:val="00462DD2"/>
    <w:pPr>
      <w:tabs>
        <w:tab w:val="clear" w:pos="567"/>
        <w:tab w:val="clear" w:pos="1701"/>
        <w:tab w:val="clear" w:pos="2268"/>
        <w:tab w:val="clear" w:pos="2835"/>
        <w:tab w:val="left" w:pos="680"/>
        <w:tab w:val="left" w:pos="1871"/>
        <w:tab w:val="left" w:pos="2608"/>
        <w:tab w:val="left" w:pos="3345"/>
      </w:tabs>
      <w:spacing w:before="120"/>
      <w:ind w:left="1871" w:hanging="1871"/>
      <w:jc w:val="both"/>
    </w:pPr>
    <w:rPr>
      <w:rFonts w:ascii="Times New Roman" w:hAnsi="Times New Roman"/>
    </w:rPr>
  </w:style>
  <w:style w:type="paragraph" w:customStyle="1" w:styleId="Normalaftertitleaf">
    <w:name w:val="Normal after title_af"/>
    <w:basedOn w:val="Normalaftertitle"/>
    <w:rsid w:val="00462DD2"/>
    <w:pPr>
      <w:tabs>
        <w:tab w:val="clear" w:pos="567"/>
        <w:tab w:val="clear" w:pos="1701"/>
        <w:tab w:val="clear" w:pos="2835"/>
        <w:tab w:val="left" w:pos="680"/>
        <w:tab w:val="left" w:pos="1871"/>
      </w:tabs>
      <w:spacing w:before="360"/>
      <w:ind w:left="1134" w:hanging="1134"/>
      <w:jc w:val="both"/>
    </w:pPr>
    <w:rPr>
      <w:rFonts w:ascii="Times New Roman" w:hAnsi="Times New Roman"/>
    </w:rPr>
  </w:style>
  <w:style w:type="paragraph" w:customStyle="1" w:styleId="Art">
    <w:name w:val="Art_#"/>
    <w:basedOn w:val="Normal"/>
    <w:next w:val="Normal"/>
    <w:rsid w:val="00462DD2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720"/>
      <w:jc w:val="center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621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Credentials of delegations to PP-26</vt:lpstr>
    </vt:vector>
  </TitlesOfParts>
  <Manager/>
  <Company/>
  <LinksUpToDate>false</LinksUpToDate>
  <CharactersWithSpaces>698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Credentials of delegations to PP-26</dc:title>
  <dc:subject>ITU Plenipotentiary Conference (PP-26)</dc:subject>
  <dc:creator>GBS</dc:creator>
  <cp:keywords>PP-26, PP26, ITU</cp:keywords>
  <cp:lastModifiedBy>GBS</cp:lastModifiedBy>
  <cp:revision>5</cp:revision>
  <dcterms:created xsi:type="dcterms:W3CDTF">2025-11-05T11:13:00Z</dcterms:created>
  <dcterms:modified xsi:type="dcterms:W3CDTF">2025-11-06T14:43:00Z</dcterms:modified>
  <cp:category>Conference document</cp:category>
</cp:coreProperties>
</file>