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29"/>
        <w:gridCol w:w="2802"/>
      </w:tblGrid>
      <w:tr w:rsidR="00497449" w14:paraId="56A6D8AD" w14:textId="77777777" w:rsidTr="00645AE3">
        <w:trPr>
          <w:cantSplit/>
          <w:trHeight w:hRule="exact" w:val="1417"/>
          <w:jc w:val="center"/>
        </w:trPr>
        <w:tc>
          <w:tcPr>
            <w:tcW w:w="10031" w:type="dxa"/>
            <w:gridSpan w:val="2"/>
            <w:tcMar>
              <w:left w:w="0" w:type="dxa"/>
              <w:right w:w="0" w:type="dxa"/>
            </w:tcMar>
            <w:vAlign w:val="center"/>
          </w:tcPr>
          <w:p w14:paraId="0E3D099F" w14:textId="77777777" w:rsidR="00497449" w:rsidRPr="00622560" w:rsidRDefault="005C260B" w:rsidP="006707E1">
            <w:pPr>
              <w:spacing w:before="0"/>
            </w:pPr>
            <w:bookmarkStart w:id="0" w:name="dorlang" w:colFirst="1" w:colLast="1"/>
            <w:r>
              <w:rPr>
                <w:noProof/>
              </w:rPr>
              <w:drawing>
                <wp:anchor distT="0" distB="0" distL="0" distR="0" simplePos="0" relativeHeight="251658240" behindDoc="1" locked="0" layoutInCell="1" allowOverlap="1" wp14:anchorId="0B4AE888" wp14:editId="53C75D7B">
                  <wp:simplePos x="0" y="0"/>
                  <wp:positionH relativeFrom="column">
                    <wp:posOffset>0</wp:posOffset>
                  </wp:positionH>
                  <wp:positionV relativeFrom="paragraph">
                    <wp:posOffset>36195</wp:posOffset>
                  </wp:positionV>
                  <wp:extent cx="6660000" cy="972000"/>
                  <wp:effectExtent l="0" t="0" r="0" b="0"/>
                  <wp:wrapTight wrapText="bothSides">
                    <wp:wrapPolygon edited="0">
                      <wp:start x="0" y="0"/>
                      <wp:lineTo x="0" y="21176"/>
                      <wp:lineTo x="21501" y="21176"/>
                      <wp:lineTo x="21501" y="0"/>
                      <wp:lineTo x="0" y="0"/>
                    </wp:wrapPolygon>
                  </wp:wrapTight>
                  <wp:docPr id="1271752378" name="Picture 1" descr="A close 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52378" name="Picture 1" descr="A close up of a numb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660000" cy="972000"/>
                          </a:xfrm>
                          <a:prstGeom prst="rect">
                            <a:avLst/>
                          </a:prstGeom>
                        </pic:spPr>
                      </pic:pic>
                    </a:graphicData>
                  </a:graphic>
                  <wp14:sizeRelH relativeFrom="margin">
                    <wp14:pctWidth>0</wp14:pctWidth>
                  </wp14:sizeRelH>
                  <wp14:sizeRelV relativeFrom="margin">
                    <wp14:pctHeight>0</wp14:pctHeight>
                  </wp14:sizeRelV>
                </wp:anchor>
              </w:drawing>
            </w:r>
          </w:p>
        </w:tc>
      </w:tr>
      <w:tr w:rsidR="00C95D5A" w:rsidRPr="00AC79BA" w14:paraId="17BF9B9F" w14:textId="77777777" w:rsidTr="00645AE3">
        <w:trPr>
          <w:cantSplit/>
          <w:jc w:val="center"/>
        </w:trPr>
        <w:tc>
          <w:tcPr>
            <w:tcW w:w="10031" w:type="dxa"/>
            <w:gridSpan w:val="2"/>
            <w:tcBorders>
              <w:bottom w:val="single" w:sz="12" w:space="0" w:color="71716F"/>
            </w:tcBorders>
          </w:tcPr>
          <w:p w14:paraId="59D33C5D" w14:textId="77777777" w:rsidR="00C95D5A" w:rsidRPr="00AC79BA" w:rsidRDefault="00C95D5A" w:rsidP="00497449">
            <w:pPr>
              <w:spacing w:before="0" w:line="240" w:lineRule="atLeast"/>
              <w:rPr>
                <w:b/>
                <w:smallCaps/>
                <w:szCs w:val="24"/>
              </w:rPr>
            </w:pPr>
            <w:bookmarkStart w:id="1" w:name="dhead"/>
          </w:p>
        </w:tc>
      </w:tr>
      <w:tr w:rsidR="00C710E5" w:rsidRPr="00C324A8" w14:paraId="548937F2" w14:textId="77777777" w:rsidTr="00645AE3">
        <w:trPr>
          <w:cantSplit/>
          <w:jc w:val="center"/>
        </w:trPr>
        <w:tc>
          <w:tcPr>
            <w:tcW w:w="7229" w:type="dxa"/>
            <w:tcBorders>
              <w:top w:val="single" w:sz="12" w:space="0" w:color="71716F"/>
            </w:tcBorders>
          </w:tcPr>
          <w:p w14:paraId="2CC1E274" w14:textId="77777777" w:rsidR="00C710E5" w:rsidRPr="00CB4E5A" w:rsidRDefault="00C710E5" w:rsidP="005E2FA1">
            <w:pPr>
              <w:spacing w:before="0" w:line="240" w:lineRule="atLeast"/>
              <w:rPr>
                <w:rFonts w:ascii="Verdana" w:hAnsi="Verdana"/>
                <w:b/>
                <w:bCs/>
                <w:sz w:val="20"/>
              </w:rPr>
            </w:pPr>
          </w:p>
        </w:tc>
        <w:tc>
          <w:tcPr>
            <w:tcW w:w="2802" w:type="dxa"/>
            <w:tcBorders>
              <w:top w:val="single" w:sz="12" w:space="0" w:color="71716F"/>
            </w:tcBorders>
          </w:tcPr>
          <w:p w14:paraId="25193EC1" w14:textId="77777777" w:rsidR="00C710E5" w:rsidRPr="00CB4E5A" w:rsidRDefault="00C710E5" w:rsidP="005E2FA1">
            <w:pPr>
              <w:spacing w:before="0" w:line="240" w:lineRule="atLeast"/>
              <w:rPr>
                <w:rFonts w:ascii="Verdana" w:hAnsi="Verdana"/>
                <w:b/>
                <w:bCs/>
                <w:sz w:val="20"/>
              </w:rPr>
            </w:pPr>
          </w:p>
        </w:tc>
      </w:tr>
      <w:tr w:rsidR="000C0900" w:rsidRPr="00C324A8" w14:paraId="59B6B13A" w14:textId="77777777" w:rsidTr="00645AE3">
        <w:trPr>
          <w:cantSplit/>
          <w:jc w:val="center"/>
        </w:trPr>
        <w:tc>
          <w:tcPr>
            <w:tcW w:w="7229" w:type="dxa"/>
          </w:tcPr>
          <w:p w14:paraId="2F3423D8" w14:textId="77777777" w:rsidR="000C0900" w:rsidRPr="007F0374" w:rsidRDefault="005B5073" w:rsidP="005B5073">
            <w:pPr>
              <w:pStyle w:val="Committee"/>
              <w:framePr w:hSpace="0" w:wrap="auto" w:hAnchor="text" w:yAlign="inline"/>
            </w:pPr>
            <w:r w:rsidRPr="005B5073">
              <w:rPr>
                <w:rFonts w:hint="eastAsia"/>
              </w:rPr>
              <w:t>全体会议</w:t>
            </w:r>
          </w:p>
        </w:tc>
        <w:tc>
          <w:tcPr>
            <w:tcW w:w="2802" w:type="dxa"/>
          </w:tcPr>
          <w:p w14:paraId="7E4FE2A4" w14:textId="68254196" w:rsidR="000C0900" w:rsidRPr="007F0374" w:rsidRDefault="005B5073" w:rsidP="005B5073">
            <w:pPr>
              <w:spacing w:before="0"/>
              <w:rPr>
                <w:rFonts w:cstheme="minorHAnsi"/>
                <w:szCs w:val="24"/>
              </w:rPr>
            </w:pPr>
            <w:r w:rsidRPr="005B5073">
              <w:rPr>
                <w:rFonts w:cstheme="minorHAnsi" w:hint="eastAsia"/>
                <w:b/>
                <w:szCs w:val="24"/>
              </w:rPr>
              <w:t>文件</w:t>
            </w:r>
            <w:r>
              <w:rPr>
                <w:rFonts w:cstheme="minorHAnsi"/>
                <w:b/>
                <w:szCs w:val="24"/>
              </w:rPr>
              <w:t xml:space="preserve"> </w:t>
            </w:r>
            <w:r w:rsidR="00A70339">
              <w:rPr>
                <w:rFonts w:cstheme="minorHAnsi"/>
                <w:b/>
                <w:szCs w:val="24"/>
              </w:rPr>
              <w:t>1</w:t>
            </w:r>
            <w:r w:rsidRPr="005B5073">
              <w:rPr>
                <w:rFonts w:cstheme="minorHAnsi"/>
                <w:b/>
                <w:szCs w:val="24"/>
              </w:rPr>
              <w:t>-C</w:t>
            </w:r>
          </w:p>
        </w:tc>
      </w:tr>
      <w:tr w:rsidR="00FC2542" w:rsidRPr="00C324A8" w14:paraId="7057B3B9" w14:textId="77777777" w:rsidTr="00645AE3">
        <w:trPr>
          <w:cantSplit/>
          <w:jc w:val="center"/>
        </w:trPr>
        <w:tc>
          <w:tcPr>
            <w:tcW w:w="7229" w:type="dxa"/>
          </w:tcPr>
          <w:p w14:paraId="50B9DD74" w14:textId="77777777" w:rsidR="00FC2542" w:rsidRPr="007F0374" w:rsidRDefault="00FC2542" w:rsidP="000155E6">
            <w:pPr>
              <w:spacing w:before="0"/>
              <w:rPr>
                <w:rFonts w:cstheme="minorHAnsi"/>
                <w:b/>
                <w:bCs/>
                <w:szCs w:val="24"/>
              </w:rPr>
            </w:pPr>
          </w:p>
        </w:tc>
        <w:tc>
          <w:tcPr>
            <w:tcW w:w="2802" w:type="dxa"/>
          </w:tcPr>
          <w:p w14:paraId="05718DC0" w14:textId="1C75B983" w:rsidR="00FC2542" w:rsidRPr="007F0374" w:rsidRDefault="005B5073" w:rsidP="005B5073">
            <w:pPr>
              <w:spacing w:before="0"/>
              <w:rPr>
                <w:rFonts w:cstheme="minorHAnsi"/>
                <w:szCs w:val="24"/>
              </w:rPr>
            </w:pPr>
            <w:r w:rsidRPr="005B5073">
              <w:rPr>
                <w:rFonts w:cstheme="minorHAnsi"/>
                <w:b/>
                <w:bCs/>
                <w:szCs w:val="24"/>
              </w:rPr>
              <w:t>20</w:t>
            </w:r>
            <w:r>
              <w:rPr>
                <w:rFonts w:cstheme="minorHAnsi"/>
                <w:b/>
                <w:bCs/>
                <w:szCs w:val="24"/>
              </w:rPr>
              <w:t>2</w:t>
            </w:r>
            <w:r w:rsidR="00A70339">
              <w:rPr>
                <w:rFonts w:cstheme="minorHAnsi"/>
                <w:b/>
                <w:bCs/>
                <w:szCs w:val="24"/>
              </w:rPr>
              <w:t>5</w:t>
            </w:r>
            <w:r w:rsidRPr="005B5073">
              <w:rPr>
                <w:rFonts w:cstheme="minorHAnsi" w:hint="eastAsia"/>
                <w:b/>
                <w:bCs/>
                <w:szCs w:val="24"/>
              </w:rPr>
              <w:t>年</w:t>
            </w:r>
            <w:r w:rsidR="00A70339">
              <w:rPr>
                <w:rFonts w:cstheme="minorHAnsi"/>
                <w:b/>
                <w:bCs/>
                <w:szCs w:val="24"/>
              </w:rPr>
              <w:t>11</w:t>
            </w:r>
            <w:r w:rsidRPr="005B5073">
              <w:rPr>
                <w:rFonts w:cstheme="minorHAnsi" w:hint="eastAsia"/>
                <w:b/>
                <w:bCs/>
                <w:szCs w:val="24"/>
              </w:rPr>
              <w:t>月</w:t>
            </w:r>
            <w:r w:rsidR="00A70339">
              <w:rPr>
                <w:rFonts w:cstheme="minorHAnsi"/>
                <w:b/>
                <w:bCs/>
                <w:szCs w:val="24"/>
              </w:rPr>
              <w:t>10</w:t>
            </w:r>
            <w:r w:rsidRPr="005B5073">
              <w:rPr>
                <w:rFonts w:cstheme="minorHAnsi" w:hint="eastAsia"/>
                <w:b/>
                <w:bCs/>
                <w:szCs w:val="24"/>
              </w:rPr>
              <w:t>日</w:t>
            </w:r>
          </w:p>
        </w:tc>
      </w:tr>
      <w:tr w:rsidR="00FC2542" w:rsidRPr="00C324A8" w14:paraId="6AEB0A9A" w14:textId="77777777" w:rsidTr="00645AE3">
        <w:trPr>
          <w:cantSplit/>
          <w:jc w:val="center"/>
        </w:trPr>
        <w:tc>
          <w:tcPr>
            <w:tcW w:w="7229" w:type="dxa"/>
          </w:tcPr>
          <w:p w14:paraId="6F96AA27" w14:textId="77777777" w:rsidR="00FC2542" w:rsidRPr="007F0374" w:rsidRDefault="00FC2542" w:rsidP="000155E6">
            <w:pPr>
              <w:spacing w:before="0"/>
              <w:rPr>
                <w:rFonts w:cstheme="minorHAnsi"/>
                <w:b/>
                <w:bCs/>
                <w:szCs w:val="24"/>
              </w:rPr>
            </w:pPr>
          </w:p>
        </w:tc>
        <w:tc>
          <w:tcPr>
            <w:tcW w:w="2802" w:type="dxa"/>
          </w:tcPr>
          <w:p w14:paraId="020A9461" w14:textId="77777777" w:rsidR="00FC2542" w:rsidRPr="007F0374" w:rsidRDefault="005B5073" w:rsidP="005B5073">
            <w:pPr>
              <w:spacing w:before="0"/>
              <w:rPr>
                <w:rFonts w:cstheme="minorHAnsi"/>
                <w:szCs w:val="24"/>
              </w:rPr>
            </w:pPr>
            <w:r w:rsidRPr="005B5073">
              <w:rPr>
                <w:rFonts w:cstheme="minorHAnsi" w:hint="eastAsia"/>
                <w:b/>
                <w:bCs/>
                <w:szCs w:val="24"/>
              </w:rPr>
              <w:t>原文：英文</w:t>
            </w:r>
          </w:p>
        </w:tc>
      </w:tr>
      <w:tr w:rsidR="00C710E5" w:rsidRPr="00C324A8" w14:paraId="3FB6E834" w14:textId="77777777" w:rsidTr="00645AE3">
        <w:trPr>
          <w:cantSplit/>
          <w:jc w:val="center"/>
        </w:trPr>
        <w:tc>
          <w:tcPr>
            <w:tcW w:w="10031" w:type="dxa"/>
            <w:gridSpan w:val="2"/>
          </w:tcPr>
          <w:p w14:paraId="5602AD15" w14:textId="77777777" w:rsidR="00C710E5" w:rsidRDefault="00C710E5" w:rsidP="000155E6">
            <w:pPr>
              <w:spacing w:before="0" w:line="240" w:lineRule="atLeast"/>
              <w:rPr>
                <w:rFonts w:ascii="Verdana" w:hAnsi="Verdana"/>
                <w:b/>
                <w:bCs/>
                <w:sz w:val="20"/>
              </w:rPr>
            </w:pPr>
          </w:p>
        </w:tc>
      </w:tr>
      <w:tr w:rsidR="00A70339" w14:paraId="297FF822" w14:textId="77777777" w:rsidTr="00645AE3">
        <w:trPr>
          <w:cantSplit/>
          <w:jc w:val="center"/>
        </w:trPr>
        <w:tc>
          <w:tcPr>
            <w:tcW w:w="10031" w:type="dxa"/>
            <w:gridSpan w:val="2"/>
          </w:tcPr>
          <w:p w14:paraId="66F6EA1B" w14:textId="3A6DD2BC" w:rsidR="00A70339" w:rsidRDefault="00A70339" w:rsidP="00A70339">
            <w:pPr>
              <w:pStyle w:val="Source"/>
            </w:pPr>
            <w:bookmarkStart w:id="2" w:name="dsource" w:colFirst="0" w:colLast="0"/>
            <w:bookmarkEnd w:id="0"/>
            <w:bookmarkEnd w:id="1"/>
            <w:r w:rsidRPr="001A2DF3">
              <w:rPr>
                <w:rFonts w:hint="eastAsia"/>
              </w:rPr>
              <w:t>秘书长的说明</w:t>
            </w:r>
          </w:p>
        </w:tc>
      </w:tr>
      <w:tr w:rsidR="00A70339" w14:paraId="30A3FC28" w14:textId="77777777" w:rsidTr="00645AE3">
        <w:trPr>
          <w:cantSplit/>
          <w:jc w:val="center"/>
        </w:trPr>
        <w:tc>
          <w:tcPr>
            <w:tcW w:w="10031" w:type="dxa"/>
            <w:gridSpan w:val="2"/>
          </w:tcPr>
          <w:p w14:paraId="2D5F0087" w14:textId="30D96F22" w:rsidR="00A70339" w:rsidRDefault="00A70339" w:rsidP="00A70339">
            <w:pPr>
              <w:pStyle w:val="Title1"/>
            </w:pPr>
            <w:bookmarkStart w:id="3" w:name="dtitle1" w:colFirst="0" w:colLast="0"/>
            <w:bookmarkEnd w:id="2"/>
            <w:r w:rsidRPr="001A2DF3">
              <w:rPr>
                <w:rFonts w:hint="eastAsia"/>
              </w:rPr>
              <w:t>大会议程</w:t>
            </w:r>
          </w:p>
        </w:tc>
      </w:tr>
      <w:tr w:rsidR="00C710E5" w14:paraId="01ED4C68" w14:textId="77777777" w:rsidTr="00645AE3">
        <w:trPr>
          <w:cantSplit/>
          <w:jc w:val="center"/>
        </w:trPr>
        <w:tc>
          <w:tcPr>
            <w:tcW w:w="10031" w:type="dxa"/>
            <w:gridSpan w:val="2"/>
          </w:tcPr>
          <w:p w14:paraId="1E0D5E74" w14:textId="63155714" w:rsidR="00C710E5" w:rsidRDefault="00C710E5" w:rsidP="000155E6">
            <w:pPr>
              <w:pStyle w:val="Title2"/>
            </w:pPr>
            <w:bookmarkStart w:id="4" w:name="dtitle2" w:colFirst="0" w:colLast="0"/>
            <w:bookmarkEnd w:id="3"/>
          </w:p>
        </w:tc>
      </w:tr>
    </w:tbl>
    <w:bookmarkEnd w:id="4"/>
    <w:p w14:paraId="5FA6A762" w14:textId="77777777" w:rsidR="00A70339" w:rsidRPr="00793EE2" w:rsidRDefault="00A70339" w:rsidP="00A70339">
      <w:pPr>
        <w:pStyle w:val="BodyText"/>
        <w:spacing w:before="240"/>
        <w:ind w:firstLineChars="200" w:firstLine="480"/>
        <w:jc w:val="left"/>
        <w:rPr>
          <w:rFonts w:ascii="Calibri" w:hAnsi="Calibri" w:cs="Calibri"/>
          <w:b/>
          <w:lang w:eastAsia="zh-CN"/>
        </w:rPr>
      </w:pPr>
      <w:r w:rsidRPr="00793EE2">
        <w:rPr>
          <w:rFonts w:ascii="Calibri" w:hAnsi="Calibri" w:cs="Calibri" w:hint="eastAsia"/>
          <w:lang w:eastAsia="zh-CN"/>
        </w:rPr>
        <w:t>《国际电信联盟组织法》第</w:t>
      </w:r>
      <w:r w:rsidRPr="00793EE2">
        <w:rPr>
          <w:rFonts w:ascii="Calibri" w:hAnsi="Calibri" w:cs="Calibri" w:hint="eastAsia"/>
          <w:lang w:eastAsia="zh-CN"/>
        </w:rPr>
        <w:t>8</w:t>
      </w:r>
      <w:r w:rsidRPr="00793EE2">
        <w:rPr>
          <w:rFonts w:ascii="Calibri" w:hAnsi="Calibri" w:cs="Calibri" w:hint="eastAsia"/>
          <w:lang w:eastAsia="zh-CN"/>
        </w:rPr>
        <w:t>条规定：</w:t>
      </w:r>
    </w:p>
    <w:p w14:paraId="17704933" w14:textId="77777777" w:rsidR="00A70339" w:rsidRPr="00A70339" w:rsidRDefault="00A70339" w:rsidP="00A70339">
      <w:pPr>
        <w:pStyle w:val="Art"/>
        <w:rPr>
          <w:rStyle w:val="href"/>
        </w:rPr>
      </w:pPr>
      <w:bookmarkStart w:id="5" w:name="_Toc404149504"/>
      <w:bookmarkStart w:id="6" w:name="_Toc414236337"/>
      <w:bookmarkStart w:id="7" w:name="_Toc414236613"/>
      <w:bookmarkStart w:id="8" w:name="_Toc36522654"/>
      <w:r w:rsidRPr="00793EE2">
        <w:rPr>
          <w:rFonts w:hint="eastAsia"/>
          <w:lang w:eastAsia="zh-CN"/>
        </w:rPr>
        <w:t>第</w:t>
      </w:r>
      <w:r w:rsidRPr="00793EE2">
        <w:rPr>
          <w:rFonts w:hint="eastAsia"/>
          <w:lang w:eastAsia="zh-CN"/>
        </w:rPr>
        <w:t>8</w:t>
      </w:r>
      <w:r w:rsidRPr="00793EE2">
        <w:rPr>
          <w:rFonts w:hint="eastAsia"/>
          <w:lang w:eastAsia="zh-CN"/>
        </w:rPr>
        <w:t>条</w:t>
      </w:r>
      <w:bookmarkStart w:id="9" w:name="_Toc404149505"/>
      <w:bookmarkStart w:id="10" w:name="_Toc414236338"/>
      <w:bookmarkStart w:id="11" w:name="_Toc414236614"/>
      <w:bookmarkEnd w:id="5"/>
      <w:bookmarkEnd w:id="6"/>
      <w:bookmarkEnd w:id="7"/>
    </w:p>
    <w:p w14:paraId="49B4E0E6" w14:textId="77777777" w:rsidR="00A70339" w:rsidRPr="00793EE2" w:rsidRDefault="00A70339" w:rsidP="00A70339">
      <w:pPr>
        <w:pStyle w:val="Arttitle"/>
      </w:pPr>
      <w:r w:rsidRPr="00793EE2">
        <w:rPr>
          <w:rFonts w:hint="eastAsia"/>
          <w:lang w:eastAsia="zh-CN"/>
        </w:rPr>
        <w:t>全权代表大会</w:t>
      </w:r>
      <w:bookmarkEnd w:id="8"/>
      <w:bookmarkEnd w:id="9"/>
      <w:bookmarkEnd w:id="10"/>
      <w:bookmarkEnd w:id="11"/>
    </w:p>
    <w:tbl>
      <w:tblPr>
        <w:tblW w:w="9915" w:type="dxa"/>
        <w:tblInd w:w="8" w:type="dxa"/>
        <w:tblLayout w:type="fixed"/>
        <w:tblCellMar>
          <w:left w:w="0" w:type="dxa"/>
          <w:right w:w="0" w:type="dxa"/>
        </w:tblCellMar>
        <w:tblLook w:val="0000" w:firstRow="0" w:lastRow="0" w:firstColumn="0" w:lastColumn="0" w:noHBand="0" w:noVBand="0"/>
      </w:tblPr>
      <w:tblGrid>
        <w:gridCol w:w="851"/>
        <w:gridCol w:w="9064"/>
      </w:tblGrid>
      <w:tr w:rsidR="00A70339" w:rsidRPr="00793EE2" w14:paraId="72B19F29" w14:textId="77777777" w:rsidTr="00590FA2">
        <w:tc>
          <w:tcPr>
            <w:tcW w:w="851" w:type="dxa"/>
          </w:tcPr>
          <w:p w14:paraId="3B24BA50" w14:textId="77777777" w:rsidR="00A70339" w:rsidRPr="00793EE2" w:rsidRDefault="00A70339" w:rsidP="00590FA2">
            <w:pPr>
              <w:pStyle w:val="Normalaftertitleaf"/>
              <w:spacing w:before="120"/>
              <w:ind w:left="0" w:firstLine="0"/>
              <w:rPr>
                <w:rFonts w:ascii="Calibri" w:hAnsi="Calibri" w:cs="Calibri"/>
                <w:b/>
                <w:szCs w:val="24"/>
              </w:rPr>
            </w:pPr>
            <w:r w:rsidRPr="00793EE2">
              <w:rPr>
                <w:rFonts w:ascii="Calibri" w:hAnsi="Calibri" w:cs="Calibri"/>
                <w:b/>
                <w:szCs w:val="24"/>
              </w:rPr>
              <w:t>47  </w:t>
            </w:r>
            <w:r w:rsidRPr="00793EE2">
              <w:rPr>
                <w:rFonts w:ascii="Calibri" w:hAnsi="Calibri" w:cs="Calibri"/>
                <w:b/>
                <w:szCs w:val="24"/>
              </w:rPr>
              <w:br/>
            </w:r>
            <w:r w:rsidRPr="00793EE2">
              <w:rPr>
                <w:rFonts w:ascii="Calibri" w:hAnsi="Calibri" w:cs="Calibri"/>
                <w:b/>
                <w:sz w:val="16"/>
                <w:szCs w:val="16"/>
              </w:rPr>
              <w:t>PP-98</w:t>
            </w:r>
          </w:p>
        </w:tc>
        <w:tc>
          <w:tcPr>
            <w:tcW w:w="9064" w:type="dxa"/>
          </w:tcPr>
          <w:p w14:paraId="0B0C51FA" w14:textId="77777777" w:rsidR="00A70339" w:rsidRPr="00793EE2" w:rsidRDefault="00A70339" w:rsidP="00590FA2">
            <w:pPr>
              <w:pStyle w:val="Normalaftertitleaf"/>
              <w:tabs>
                <w:tab w:val="clear" w:pos="680"/>
                <w:tab w:val="left" w:pos="842"/>
              </w:tabs>
              <w:spacing w:before="120"/>
              <w:ind w:left="0" w:firstLine="0"/>
              <w:rPr>
                <w:rFonts w:ascii="Calibri" w:hAnsi="Calibri" w:cs="Calibri"/>
                <w:szCs w:val="24"/>
                <w:lang w:eastAsia="zh-CN"/>
              </w:rPr>
            </w:pPr>
            <w:r w:rsidRPr="00793EE2">
              <w:rPr>
                <w:rFonts w:ascii="Calibri" w:hAnsi="Calibri" w:cs="Calibri"/>
                <w:szCs w:val="24"/>
                <w:lang w:eastAsia="zh-CN"/>
              </w:rPr>
              <w:t>1</w:t>
            </w:r>
            <w:r w:rsidRPr="00793EE2">
              <w:rPr>
                <w:rFonts w:ascii="Calibri" w:hAnsi="Calibri" w:cs="Calibri"/>
                <w:b/>
                <w:szCs w:val="24"/>
                <w:lang w:eastAsia="zh-CN"/>
              </w:rPr>
              <w:tab/>
            </w:r>
            <w:r w:rsidRPr="00793EE2">
              <w:rPr>
                <w:rFonts w:ascii="Calibri" w:hAnsi="Calibri" w:cs="Calibri" w:hint="eastAsia"/>
                <w:bCs/>
                <w:szCs w:val="24"/>
                <w:lang w:eastAsia="zh-CN"/>
              </w:rPr>
              <w:t>全权代表大会由代表各成员国的代表团组成。该大会每四年召开一次。</w:t>
            </w:r>
          </w:p>
        </w:tc>
      </w:tr>
      <w:tr w:rsidR="00A70339" w:rsidRPr="00793EE2" w14:paraId="6FCC553E" w14:textId="77777777" w:rsidTr="00590FA2">
        <w:tc>
          <w:tcPr>
            <w:tcW w:w="851" w:type="dxa"/>
          </w:tcPr>
          <w:p w14:paraId="2333E2B4" w14:textId="77777777" w:rsidR="00A70339" w:rsidRPr="00793EE2" w:rsidRDefault="00A70339" w:rsidP="00590FA2">
            <w:pPr>
              <w:pStyle w:val="Normalaftertitleaf"/>
              <w:spacing w:before="120"/>
              <w:ind w:left="0" w:firstLine="0"/>
              <w:rPr>
                <w:rFonts w:ascii="Calibri" w:hAnsi="Calibri" w:cs="Calibri"/>
                <w:b/>
                <w:szCs w:val="24"/>
              </w:rPr>
            </w:pPr>
            <w:r w:rsidRPr="00793EE2">
              <w:rPr>
                <w:rFonts w:ascii="Calibri" w:hAnsi="Calibri" w:cs="Calibri"/>
                <w:b/>
                <w:szCs w:val="24"/>
              </w:rPr>
              <w:t>48  </w:t>
            </w:r>
            <w:r w:rsidRPr="00793EE2">
              <w:rPr>
                <w:rFonts w:ascii="Calibri" w:hAnsi="Calibri" w:cs="Calibri"/>
                <w:b/>
                <w:szCs w:val="24"/>
              </w:rPr>
              <w:br/>
            </w:r>
            <w:r w:rsidRPr="00793EE2">
              <w:rPr>
                <w:rFonts w:ascii="Calibri" w:hAnsi="Calibri" w:cs="Calibri"/>
                <w:b/>
                <w:sz w:val="16"/>
                <w:szCs w:val="16"/>
              </w:rPr>
              <w:t>PP-98</w:t>
            </w:r>
          </w:p>
        </w:tc>
        <w:tc>
          <w:tcPr>
            <w:tcW w:w="9064" w:type="dxa"/>
          </w:tcPr>
          <w:p w14:paraId="188CE225" w14:textId="5ACAE65F" w:rsidR="00A70339" w:rsidRPr="00793EE2" w:rsidRDefault="00A70339" w:rsidP="00590FA2">
            <w:pPr>
              <w:pStyle w:val="Normalaftertitleaf"/>
              <w:tabs>
                <w:tab w:val="clear" w:pos="680"/>
                <w:tab w:val="left" w:pos="842"/>
              </w:tabs>
              <w:spacing w:before="120"/>
              <w:ind w:left="0" w:firstLine="0"/>
              <w:rPr>
                <w:rFonts w:ascii="Calibri" w:hAnsi="Calibri" w:cs="Calibri"/>
                <w:szCs w:val="24"/>
                <w:lang w:eastAsia="zh-CN"/>
              </w:rPr>
            </w:pPr>
            <w:r w:rsidRPr="00793EE2">
              <w:rPr>
                <w:rFonts w:ascii="Calibri" w:hAnsi="Calibri" w:cs="Calibri"/>
                <w:szCs w:val="24"/>
                <w:lang w:eastAsia="zh-CN"/>
              </w:rPr>
              <w:t>2</w:t>
            </w:r>
            <w:r w:rsidRPr="00793EE2">
              <w:rPr>
                <w:rFonts w:ascii="Calibri" w:hAnsi="Calibri" w:cs="Calibri"/>
                <w:b/>
                <w:szCs w:val="24"/>
                <w:lang w:eastAsia="zh-CN"/>
              </w:rPr>
              <w:tab/>
            </w:r>
            <w:r w:rsidRPr="00793EE2">
              <w:rPr>
                <w:rFonts w:ascii="Calibri" w:hAnsi="Calibri" w:cs="Calibri" w:hint="eastAsia"/>
                <w:bCs/>
                <w:szCs w:val="24"/>
                <w:lang w:eastAsia="zh-CN"/>
              </w:rPr>
              <w:t>全权代表大会根据成员国的提案并在考虑到理事会的报告后，应：</w:t>
            </w:r>
          </w:p>
        </w:tc>
      </w:tr>
      <w:tr w:rsidR="00A70339" w:rsidRPr="00793EE2" w14:paraId="56BB1620" w14:textId="77777777" w:rsidTr="00590FA2">
        <w:tc>
          <w:tcPr>
            <w:tcW w:w="851" w:type="dxa"/>
          </w:tcPr>
          <w:p w14:paraId="0CEF2762" w14:textId="77777777" w:rsidR="00A70339" w:rsidRPr="00793EE2" w:rsidRDefault="00A70339" w:rsidP="00590FA2">
            <w:pPr>
              <w:pStyle w:val="enumlev1"/>
              <w:tabs>
                <w:tab w:val="left" w:pos="680"/>
              </w:tabs>
              <w:spacing w:before="120"/>
              <w:ind w:left="0" w:firstLine="0"/>
              <w:rPr>
                <w:rFonts w:cs="Calibri"/>
                <w:i/>
                <w:szCs w:val="24"/>
              </w:rPr>
            </w:pPr>
            <w:r w:rsidRPr="00793EE2">
              <w:rPr>
                <w:rFonts w:cs="Calibri"/>
                <w:b/>
                <w:szCs w:val="24"/>
              </w:rPr>
              <w:t>49</w:t>
            </w:r>
          </w:p>
        </w:tc>
        <w:tc>
          <w:tcPr>
            <w:tcW w:w="9064" w:type="dxa"/>
          </w:tcPr>
          <w:p w14:paraId="4DC697D1" w14:textId="77777777" w:rsidR="00A70339" w:rsidRPr="00793EE2" w:rsidRDefault="00A70339" w:rsidP="00590FA2">
            <w:pPr>
              <w:pStyle w:val="enumlev1af"/>
              <w:tabs>
                <w:tab w:val="clear" w:pos="680"/>
                <w:tab w:val="left" w:pos="842"/>
              </w:tabs>
              <w:ind w:left="842" w:hanging="850"/>
              <w:rPr>
                <w:lang w:eastAsia="zh-CN"/>
              </w:rPr>
            </w:pPr>
            <w:r w:rsidRPr="008A39A2">
              <w:rPr>
                <w:rFonts w:ascii="Calibri" w:hAnsi="Calibri" w:cs="Calibri"/>
                <w:i/>
                <w:iCs/>
                <w:szCs w:val="24"/>
                <w:lang w:eastAsia="zh-CN"/>
              </w:rPr>
              <w:t>a)</w:t>
            </w:r>
            <w:r w:rsidRPr="008A39A2">
              <w:rPr>
                <w:rFonts w:ascii="Calibri" w:hAnsi="Calibri" w:cs="Calibri" w:hint="eastAsia"/>
                <w:i/>
                <w:iCs/>
                <w:szCs w:val="24"/>
                <w:lang w:eastAsia="zh-CN"/>
              </w:rPr>
              <w:tab/>
            </w:r>
            <w:r w:rsidRPr="008A39A2">
              <w:rPr>
                <w:rFonts w:ascii="Calibri" w:hAnsi="Calibri" w:cs="Calibri" w:hint="eastAsia"/>
                <w:szCs w:val="24"/>
                <w:lang w:eastAsia="zh-CN"/>
              </w:rPr>
              <w:t>为实现</w:t>
            </w:r>
            <w:r>
              <w:rPr>
                <w:rFonts w:ascii="Calibri" w:hAnsi="Calibri" w:cs="Calibri" w:hint="eastAsia"/>
                <w:szCs w:val="24"/>
                <w:lang w:eastAsia="zh-CN"/>
              </w:rPr>
              <w:t>本</w:t>
            </w:r>
            <w:r w:rsidRPr="008A39A2">
              <w:rPr>
                <w:rFonts w:ascii="Calibri" w:hAnsi="Calibri" w:cs="Calibri" w:hint="eastAsia"/>
                <w:szCs w:val="24"/>
                <w:lang w:eastAsia="zh-CN"/>
              </w:rPr>
              <w:t>《组织法》第</w:t>
            </w:r>
            <w:r w:rsidRPr="008A39A2">
              <w:rPr>
                <w:rFonts w:ascii="Calibri" w:hAnsi="Calibri" w:cs="Calibri" w:hint="eastAsia"/>
                <w:szCs w:val="24"/>
                <w:lang w:eastAsia="zh-CN"/>
              </w:rPr>
              <w:t>1</w:t>
            </w:r>
            <w:r w:rsidRPr="008A39A2">
              <w:rPr>
                <w:rFonts w:ascii="Calibri" w:hAnsi="Calibri" w:cs="Calibri" w:hint="eastAsia"/>
                <w:szCs w:val="24"/>
                <w:lang w:eastAsia="zh-CN"/>
              </w:rPr>
              <w:t>条所规定的国际电联宗旨确定总政策；</w:t>
            </w:r>
          </w:p>
        </w:tc>
      </w:tr>
      <w:tr w:rsidR="00A70339" w:rsidRPr="00793EE2" w14:paraId="0CC5B700" w14:textId="77777777" w:rsidTr="00590FA2">
        <w:tc>
          <w:tcPr>
            <w:tcW w:w="851" w:type="dxa"/>
          </w:tcPr>
          <w:p w14:paraId="624CA45D" w14:textId="77777777" w:rsidR="00A70339" w:rsidRPr="00793EE2" w:rsidRDefault="00A70339" w:rsidP="00590FA2">
            <w:pPr>
              <w:pStyle w:val="enumlev1af"/>
              <w:ind w:left="0" w:firstLine="0"/>
              <w:rPr>
                <w:rFonts w:ascii="Calibri" w:hAnsi="Calibri" w:cs="Calibri"/>
                <w:b/>
                <w:szCs w:val="24"/>
                <w:lang w:eastAsia="zh-CN"/>
              </w:rPr>
            </w:pPr>
            <w:r w:rsidRPr="00793EE2">
              <w:rPr>
                <w:rFonts w:ascii="Calibri" w:hAnsi="Calibri" w:cs="Calibri"/>
                <w:b/>
                <w:szCs w:val="24"/>
                <w:lang w:eastAsia="zh-CN"/>
              </w:rPr>
              <w:t>50  </w:t>
            </w:r>
            <w:r w:rsidRPr="00793EE2">
              <w:rPr>
                <w:rFonts w:ascii="Calibri" w:hAnsi="Calibri" w:cs="Calibri"/>
                <w:b/>
                <w:szCs w:val="24"/>
                <w:lang w:eastAsia="zh-CN"/>
              </w:rPr>
              <w:br/>
            </w:r>
            <w:r w:rsidRPr="00793EE2">
              <w:rPr>
                <w:rFonts w:ascii="Calibri" w:hAnsi="Calibri" w:cs="Calibri"/>
                <w:b/>
                <w:sz w:val="16"/>
                <w:szCs w:val="16"/>
                <w:lang w:eastAsia="zh-CN"/>
              </w:rPr>
              <w:t>PP-94  </w:t>
            </w:r>
            <w:r w:rsidRPr="00793EE2">
              <w:rPr>
                <w:rFonts w:ascii="Calibri" w:hAnsi="Calibri" w:cs="Calibri"/>
                <w:b/>
                <w:sz w:val="16"/>
                <w:szCs w:val="16"/>
                <w:lang w:eastAsia="zh-CN"/>
              </w:rPr>
              <w:br/>
              <w:t>PP-98</w:t>
            </w:r>
          </w:p>
        </w:tc>
        <w:tc>
          <w:tcPr>
            <w:tcW w:w="9064" w:type="dxa"/>
          </w:tcPr>
          <w:p w14:paraId="314A5C5A" w14:textId="77777777" w:rsidR="00A70339" w:rsidRPr="00793EE2" w:rsidRDefault="00A70339" w:rsidP="00590FA2">
            <w:pPr>
              <w:pStyle w:val="enumlev1af"/>
              <w:tabs>
                <w:tab w:val="clear" w:pos="680"/>
                <w:tab w:val="left" w:pos="842"/>
              </w:tabs>
              <w:ind w:left="842" w:hanging="850"/>
              <w:rPr>
                <w:rFonts w:ascii="Calibri" w:hAnsi="Calibri" w:cs="Calibri"/>
                <w:szCs w:val="24"/>
                <w:lang w:eastAsia="zh-CN"/>
              </w:rPr>
            </w:pPr>
            <w:r w:rsidRPr="008A39A2">
              <w:rPr>
                <w:rFonts w:ascii="Calibri" w:hAnsi="Calibri" w:cs="Calibri"/>
                <w:i/>
                <w:iCs/>
                <w:szCs w:val="24"/>
                <w:lang w:eastAsia="zh-CN"/>
              </w:rPr>
              <w:t>b)</w:t>
            </w:r>
            <w:r w:rsidRPr="00793EE2">
              <w:rPr>
                <w:rFonts w:ascii="Calibri" w:hAnsi="Calibri" w:cs="Calibri"/>
                <w:b/>
                <w:szCs w:val="24"/>
                <w:lang w:eastAsia="zh-CN"/>
              </w:rPr>
              <w:tab/>
            </w:r>
            <w:r w:rsidRPr="00793EE2">
              <w:rPr>
                <w:rFonts w:ascii="Calibri" w:hAnsi="Calibri" w:cs="Calibri" w:hint="eastAsia"/>
                <w:bCs/>
                <w:szCs w:val="24"/>
                <w:lang w:eastAsia="zh-CN"/>
              </w:rPr>
              <w:t>审议理事会关于自上届全权代表大会以来国际电联活动的报告并审议理事会关于国际电联政策及战略规划的报告；</w:t>
            </w:r>
          </w:p>
        </w:tc>
      </w:tr>
      <w:tr w:rsidR="00A70339" w:rsidRPr="00793EE2" w14:paraId="5D07D10C" w14:textId="77777777" w:rsidTr="00590FA2">
        <w:tc>
          <w:tcPr>
            <w:tcW w:w="851" w:type="dxa"/>
          </w:tcPr>
          <w:p w14:paraId="180A275C" w14:textId="77777777" w:rsidR="00A70339" w:rsidRPr="00793EE2" w:rsidRDefault="00A70339" w:rsidP="00590FA2">
            <w:pPr>
              <w:pStyle w:val="enumlev1af"/>
              <w:ind w:left="0" w:firstLine="0"/>
              <w:rPr>
                <w:rFonts w:ascii="Calibri" w:hAnsi="Calibri" w:cs="Calibri"/>
                <w:b/>
                <w:szCs w:val="24"/>
                <w:lang w:eastAsia="zh-CN"/>
              </w:rPr>
            </w:pPr>
            <w:r w:rsidRPr="00793EE2">
              <w:rPr>
                <w:rFonts w:ascii="Calibri" w:hAnsi="Calibri" w:cs="Calibri"/>
                <w:b/>
                <w:szCs w:val="24"/>
                <w:lang w:eastAsia="zh-CN"/>
              </w:rPr>
              <w:t>51  </w:t>
            </w:r>
            <w:r w:rsidRPr="00793EE2">
              <w:rPr>
                <w:rFonts w:ascii="Calibri" w:hAnsi="Calibri" w:cs="Calibri"/>
                <w:b/>
                <w:szCs w:val="24"/>
                <w:lang w:eastAsia="zh-CN"/>
              </w:rPr>
              <w:br/>
            </w:r>
            <w:r w:rsidRPr="00793EE2">
              <w:rPr>
                <w:rFonts w:ascii="Calibri" w:hAnsi="Calibri" w:cs="Calibri"/>
                <w:b/>
                <w:sz w:val="16"/>
                <w:szCs w:val="16"/>
                <w:lang w:eastAsia="zh-CN"/>
              </w:rPr>
              <w:t>PP-98</w:t>
            </w:r>
            <w:r w:rsidRPr="00793EE2">
              <w:rPr>
                <w:rFonts w:ascii="Calibri" w:hAnsi="Calibri" w:cs="Calibri"/>
                <w:b/>
                <w:sz w:val="16"/>
                <w:szCs w:val="16"/>
                <w:lang w:eastAsia="zh-CN"/>
              </w:rPr>
              <w:br/>
              <w:t>PP-02</w:t>
            </w:r>
          </w:p>
        </w:tc>
        <w:tc>
          <w:tcPr>
            <w:tcW w:w="9064" w:type="dxa"/>
          </w:tcPr>
          <w:p w14:paraId="5894BC47" w14:textId="77777777" w:rsidR="00A70339" w:rsidRPr="00793EE2" w:rsidRDefault="00A70339" w:rsidP="00590FA2">
            <w:pPr>
              <w:pStyle w:val="enumlev1af"/>
              <w:tabs>
                <w:tab w:val="clear" w:pos="680"/>
                <w:tab w:val="left" w:pos="842"/>
              </w:tabs>
              <w:ind w:left="842" w:hanging="842"/>
              <w:rPr>
                <w:rFonts w:ascii="Calibri" w:hAnsi="Calibri" w:cs="Calibri"/>
                <w:szCs w:val="24"/>
                <w:lang w:eastAsia="zh-CN"/>
              </w:rPr>
            </w:pPr>
            <w:r w:rsidRPr="008A39A2">
              <w:rPr>
                <w:rFonts w:ascii="Calibri" w:hAnsi="Calibri" w:cs="Calibri"/>
                <w:i/>
                <w:iCs/>
                <w:szCs w:val="24"/>
                <w:lang w:eastAsia="zh-CN"/>
              </w:rPr>
              <w:t>c)</w:t>
            </w:r>
            <w:r w:rsidRPr="00793EE2">
              <w:rPr>
                <w:rFonts w:ascii="Calibri" w:hAnsi="Calibri" w:cs="Calibri"/>
                <w:b/>
                <w:szCs w:val="24"/>
                <w:lang w:eastAsia="zh-CN"/>
              </w:rPr>
              <w:tab/>
            </w:r>
            <w:r w:rsidRPr="00793EE2">
              <w:rPr>
                <w:rFonts w:ascii="Calibri" w:hAnsi="Calibri" w:cs="Calibri" w:hint="eastAsia"/>
                <w:bCs/>
                <w:szCs w:val="24"/>
                <w:lang w:eastAsia="zh-CN"/>
              </w:rPr>
              <w:t>在审议了至下届全权代表大会召开之前国际电联工作的所有相关方面后，根据第</w:t>
            </w:r>
            <w:r w:rsidRPr="00793EE2">
              <w:rPr>
                <w:rFonts w:ascii="Calibri" w:hAnsi="Calibri" w:cs="Calibri" w:hint="eastAsia"/>
                <w:bCs/>
                <w:szCs w:val="24"/>
                <w:lang w:eastAsia="zh-CN"/>
              </w:rPr>
              <w:t>50</w:t>
            </w:r>
            <w:r w:rsidRPr="00793EE2">
              <w:rPr>
                <w:rFonts w:ascii="Calibri" w:hAnsi="Calibri" w:cs="Calibri" w:hint="eastAsia"/>
                <w:bCs/>
                <w:szCs w:val="24"/>
                <w:lang w:eastAsia="zh-CN"/>
              </w:rPr>
              <w:t>款提及的</w:t>
            </w:r>
            <w:r>
              <w:rPr>
                <w:rFonts w:ascii="Calibri" w:hAnsi="Calibri" w:cs="Calibri" w:hint="eastAsia"/>
                <w:bCs/>
                <w:szCs w:val="24"/>
                <w:lang w:eastAsia="zh-CN"/>
              </w:rPr>
              <w:t>对</w:t>
            </w:r>
            <w:r w:rsidRPr="00793EE2">
              <w:rPr>
                <w:rFonts w:ascii="Calibri" w:hAnsi="Calibri" w:cs="Calibri" w:hint="eastAsia"/>
                <w:bCs/>
                <w:szCs w:val="24"/>
                <w:lang w:eastAsia="zh-CN"/>
              </w:rPr>
              <w:t>报告所做的决定，制定国际电联的战略规划和国际电联的预算基础，并确定该阶段的相关财务限额；</w:t>
            </w:r>
          </w:p>
        </w:tc>
      </w:tr>
      <w:tr w:rsidR="00A70339" w:rsidRPr="00793EE2" w14:paraId="4BE3BFD6" w14:textId="77777777" w:rsidTr="00590FA2">
        <w:tc>
          <w:tcPr>
            <w:tcW w:w="851" w:type="dxa"/>
          </w:tcPr>
          <w:p w14:paraId="0FEBB0B9" w14:textId="77777777" w:rsidR="00A70339" w:rsidRPr="00793EE2" w:rsidRDefault="00A70339" w:rsidP="00590FA2">
            <w:pPr>
              <w:pStyle w:val="enumlev1"/>
              <w:tabs>
                <w:tab w:val="left" w:pos="680"/>
              </w:tabs>
              <w:spacing w:before="120"/>
              <w:ind w:left="0" w:firstLine="0"/>
              <w:rPr>
                <w:rFonts w:cs="Calibri"/>
                <w:b/>
                <w:szCs w:val="24"/>
              </w:rPr>
            </w:pPr>
            <w:proofErr w:type="spellStart"/>
            <w:r w:rsidRPr="00793EE2">
              <w:rPr>
                <w:rFonts w:cs="Calibri"/>
                <w:b/>
                <w:szCs w:val="24"/>
              </w:rPr>
              <w:t>51A</w:t>
            </w:r>
            <w:proofErr w:type="spellEnd"/>
            <w:r w:rsidRPr="00793EE2">
              <w:rPr>
                <w:rFonts w:cs="Calibri"/>
                <w:b/>
                <w:szCs w:val="24"/>
              </w:rPr>
              <w:t>  </w:t>
            </w:r>
            <w:r w:rsidRPr="00793EE2">
              <w:rPr>
                <w:rFonts w:cs="Calibri"/>
                <w:b/>
                <w:szCs w:val="24"/>
              </w:rPr>
              <w:br/>
            </w:r>
            <w:r w:rsidRPr="00793EE2">
              <w:rPr>
                <w:rFonts w:cs="Calibri"/>
                <w:b/>
                <w:sz w:val="16"/>
                <w:szCs w:val="16"/>
              </w:rPr>
              <w:t>PP-98</w:t>
            </w:r>
          </w:p>
        </w:tc>
        <w:tc>
          <w:tcPr>
            <w:tcW w:w="9064" w:type="dxa"/>
          </w:tcPr>
          <w:p w14:paraId="5FE76A3E" w14:textId="34F4C266" w:rsidR="00A70339" w:rsidRPr="00793EE2" w:rsidRDefault="00A70339" w:rsidP="00A70339">
            <w:pPr>
              <w:pStyle w:val="enumlev1af"/>
              <w:tabs>
                <w:tab w:val="clear" w:pos="680"/>
                <w:tab w:val="left" w:pos="842"/>
              </w:tabs>
              <w:ind w:left="842" w:hanging="842"/>
              <w:rPr>
                <w:rFonts w:cs="Calibri"/>
                <w:szCs w:val="24"/>
                <w:lang w:eastAsia="zh-CN"/>
              </w:rPr>
            </w:pPr>
            <w:r w:rsidRPr="008A39A2">
              <w:rPr>
                <w:rFonts w:cs="Calibri" w:hint="eastAsia"/>
                <w:i/>
                <w:iCs/>
                <w:szCs w:val="24"/>
                <w:lang w:eastAsia="zh-CN"/>
              </w:rPr>
              <w:t>c</w:t>
            </w:r>
            <w:r w:rsidRPr="006D652B">
              <w:rPr>
                <w:rFonts w:ascii="KaiTi" w:eastAsia="KaiTi" w:hAnsi="KaiTi" w:cs="Calibri"/>
                <w:szCs w:val="24"/>
                <w:vertAlign w:val="subscript"/>
                <w:lang w:eastAsia="zh-CN"/>
              </w:rPr>
              <w:t>之二</w:t>
            </w:r>
            <w:r w:rsidRPr="006D652B">
              <w:rPr>
                <w:rFonts w:ascii="KaiTi" w:eastAsia="KaiTi" w:hAnsi="KaiTi" w:cs="Calibri" w:hint="eastAsia"/>
                <w:szCs w:val="24"/>
                <w:vertAlign w:val="subscript"/>
                <w:lang w:eastAsia="zh-CN"/>
              </w:rPr>
              <w:t>）</w:t>
            </w:r>
            <w:r>
              <w:rPr>
                <w:rFonts w:ascii="STKaiti" w:eastAsia="STKaiti" w:hAnsi="STKaiti" w:cs="Calibri" w:hint="eastAsia"/>
                <w:szCs w:val="24"/>
                <w:vertAlign w:val="subscript"/>
                <w:lang w:eastAsia="zh-CN"/>
              </w:rPr>
              <w:tab/>
            </w:r>
            <w:r w:rsidRPr="00793EE2">
              <w:rPr>
                <w:rFonts w:cs="Calibri" w:hint="eastAsia"/>
                <w:szCs w:val="24"/>
                <w:lang w:eastAsia="zh-CN"/>
              </w:rPr>
              <w:t>根据各</w:t>
            </w:r>
            <w:r w:rsidRPr="00A70339">
              <w:rPr>
                <w:rFonts w:ascii="Calibri" w:hAnsi="Calibri" w:cs="Calibri" w:hint="eastAsia"/>
                <w:bCs/>
                <w:szCs w:val="24"/>
                <w:lang w:eastAsia="zh-CN"/>
              </w:rPr>
              <w:t>成员国</w:t>
            </w:r>
            <w:r w:rsidRPr="00793EE2">
              <w:rPr>
                <w:rFonts w:cs="Calibri" w:hint="eastAsia"/>
                <w:szCs w:val="24"/>
                <w:lang w:eastAsia="zh-CN"/>
              </w:rPr>
              <w:t>宣布的会费等级，利用本《组织法》第</w:t>
            </w:r>
            <w:r w:rsidRPr="00793EE2">
              <w:rPr>
                <w:rFonts w:cs="Calibri" w:hint="eastAsia"/>
                <w:szCs w:val="24"/>
                <w:lang w:eastAsia="zh-CN"/>
              </w:rPr>
              <w:t>161D</w:t>
            </w:r>
            <w:r w:rsidRPr="00793EE2">
              <w:rPr>
                <w:rFonts w:cs="Calibri" w:hint="eastAsia"/>
                <w:szCs w:val="24"/>
                <w:lang w:eastAsia="zh-CN"/>
              </w:rPr>
              <w:t>至</w:t>
            </w:r>
            <w:r w:rsidRPr="00793EE2">
              <w:rPr>
                <w:rFonts w:cs="Calibri" w:hint="eastAsia"/>
                <w:szCs w:val="24"/>
                <w:lang w:eastAsia="zh-CN"/>
              </w:rPr>
              <w:t>161G</w:t>
            </w:r>
            <w:r w:rsidRPr="00793EE2">
              <w:rPr>
                <w:rFonts w:cs="Calibri" w:hint="eastAsia"/>
                <w:szCs w:val="24"/>
                <w:lang w:eastAsia="zh-CN"/>
              </w:rPr>
              <w:t>款中所述的程序，确定下届全权代表大会召开之前的会费单位总数；</w:t>
            </w:r>
          </w:p>
        </w:tc>
      </w:tr>
      <w:tr w:rsidR="00A70339" w:rsidRPr="00793EE2" w14:paraId="0799A870" w14:textId="77777777" w:rsidTr="00590FA2">
        <w:tc>
          <w:tcPr>
            <w:tcW w:w="851" w:type="dxa"/>
          </w:tcPr>
          <w:p w14:paraId="7B43637C" w14:textId="77777777" w:rsidR="00A70339" w:rsidRPr="00793EE2" w:rsidRDefault="00A70339" w:rsidP="00590FA2">
            <w:pPr>
              <w:pStyle w:val="enumlev1"/>
              <w:tabs>
                <w:tab w:val="left" w:pos="680"/>
              </w:tabs>
              <w:spacing w:before="120"/>
              <w:ind w:left="0" w:firstLine="0"/>
              <w:rPr>
                <w:rFonts w:cs="Calibri"/>
                <w:i/>
                <w:szCs w:val="24"/>
                <w:lang w:eastAsia="zh-CN"/>
              </w:rPr>
            </w:pPr>
            <w:r w:rsidRPr="00793EE2">
              <w:rPr>
                <w:rFonts w:cs="Calibri"/>
                <w:b/>
                <w:szCs w:val="24"/>
                <w:lang w:eastAsia="zh-CN"/>
              </w:rPr>
              <w:t>52</w:t>
            </w:r>
          </w:p>
        </w:tc>
        <w:tc>
          <w:tcPr>
            <w:tcW w:w="9064" w:type="dxa"/>
          </w:tcPr>
          <w:p w14:paraId="634C77B8" w14:textId="77777777" w:rsidR="00A70339" w:rsidRPr="008A39A2" w:rsidRDefault="00A70339" w:rsidP="00590FA2">
            <w:pPr>
              <w:pStyle w:val="enumlev1af"/>
              <w:tabs>
                <w:tab w:val="clear" w:pos="680"/>
                <w:tab w:val="left" w:pos="842"/>
              </w:tabs>
              <w:ind w:left="842" w:hanging="842"/>
              <w:rPr>
                <w:rFonts w:ascii="Calibri" w:hAnsi="Calibri" w:cs="Calibri"/>
                <w:i/>
                <w:iCs/>
                <w:szCs w:val="24"/>
                <w:lang w:eastAsia="zh-CN"/>
              </w:rPr>
            </w:pPr>
            <w:r w:rsidRPr="008A39A2">
              <w:rPr>
                <w:rFonts w:ascii="Calibri" w:hAnsi="Calibri" w:cs="Calibri"/>
                <w:i/>
                <w:iCs/>
                <w:szCs w:val="24"/>
                <w:lang w:eastAsia="zh-CN"/>
              </w:rPr>
              <w:t>d)</w:t>
            </w:r>
            <w:r w:rsidRPr="008A39A2">
              <w:rPr>
                <w:rFonts w:ascii="Calibri" w:hAnsi="Calibri" w:cs="Calibri"/>
                <w:i/>
                <w:iCs/>
                <w:szCs w:val="24"/>
                <w:lang w:eastAsia="zh-CN"/>
              </w:rPr>
              <w:tab/>
            </w:r>
            <w:r w:rsidRPr="008A39A2">
              <w:rPr>
                <w:rFonts w:ascii="Calibri" w:hAnsi="Calibri" w:cs="Calibri" w:hint="eastAsia"/>
                <w:szCs w:val="24"/>
                <w:lang w:eastAsia="zh-CN"/>
              </w:rPr>
              <w:t>拟定有关</w:t>
            </w:r>
            <w:r>
              <w:rPr>
                <w:rFonts w:ascii="Calibri" w:hAnsi="Calibri" w:cs="Calibri" w:hint="eastAsia"/>
                <w:szCs w:val="24"/>
                <w:lang w:eastAsia="zh-CN"/>
              </w:rPr>
              <w:t>国际</w:t>
            </w:r>
            <w:r w:rsidRPr="008A39A2">
              <w:rPr>
                <w:rFonts w:ascii="Calibri" w:hAnsi="Calibri" w:cs="Calibri" w:hint="eastAsia"/>
                <w:szCs w:val="24"/>
                <w:lang w:eastAsia="zh-CN"/>
              </w:rPr>
              <w:t>电联职员编制的一般指示，必要时制定国际电联所有官员的基本薪金、薪金表和津贴及养恤金制度；</w:t>
            </w:r>
          </w:p>
        </w:tc>
      </w:tr>
      <w:tr w:rsidR="00A70339" w:rsidRPr="00793EE2" w14:paraId="11665C0D" w14:textId="77777777" w:rsidTr="00590FA2">
        <w:tc>
          <w:tcPr>
            <w:tcW w:w="851" w:type="dxa"/>
          </w:tcPr>
          <w:p w14:paraId="2CDF74F4" w14:textId="77777777" w:rsidR="00A70339" w:rsidRPr="00793EE2" w:rsidRDefault="00A70339" w:rsidP="00590FA2">
            <w:pPr>
              <w:pStyle w:val="enumlev1"/>
              <w:tabs>
                <w:tab w:val="left" w:pos="680"/>
              </w:tabs>
              <w:spacing w:before="120"/>
              <w:ind w:left="0" w:firstLine="0"/>
              <w:rPr>
                <w:rFonts w:cs="Calibri"/>
                <w:i/>
                <w:szCs w:val="24"/>
                <w:lang w:eastAsia="zh-CN"/>
              </w:rPr>
            </w:pPr>
            <w:r w:rsidRPr="00793EE2">
              <w:rPr>
                <w:rFonts w:cs="Calibri"/>
                <w:b/>
                <w:szCs w:val="24"/>
                <w:lang w:eastAsia="zh-CN"/>
              </w:rPr>
              <w:t>53</w:t>
            </w:r>
          </w:p>
        </w:tc>
        <w:tc>
          <w:tcPr>
            <w:tcW w:w="9064" w:type="dxa"/>
          </w:tcPr>
          <w:p w14:paraId="13968B30" w14:textId="77777777" w:rsidR="00A70339" w:rsidRPr="008A39A2" w:rsidRDefault="00A70339" w:rsidP="00590FA2">
            <w:pPr>
              <w:pStyle w:val="enumlev1af"/>
              <w:tabs>
                <w:tab w:val="clear" w:pos="680"/>
                <w:tab w:val="left" w:pos="842"/>
              </w:tabs>
              <w:ind w:left="842" w:hanging="842"/>
              <w:rPr>
                <w:rFonts w:ascii="Calibri" w:hAnsi="Calibri" w:cs="Calibri"/>
                <w:i/>
                <w:iCs/>
                <w:szCs w:val="24"/>
                <w:lang w:eastAsia="zh-CN"/>
              </w:rPr>
            </w:pPr>
            <w:r w:rsidRPr="008A39A2">
              <w:rPr>
                <w:rFonts w:ascii="Calibri" w:hAnsi="Calibri" w:cs="Calibri"/>
                <w:i/>
                <w:iCs/>
                <w:szCs w:val="24"/>
                <w:lang w:eastAsia="zh-CN"/>
              </w:rPr>
              <w:t>e</w:t>
            </w:r>
            <w:r w:rsidRPr="008A39A2">
              <w:rPr>
                <w:rFonts w:ascii="Calibri" w:hAnsi="Calibri" w:cs="Calibri" w:hint="eastAsia"/>
                <w:i/>
                <w:iCs/>
                <w:szCs w:val="24"/>
                <w:lang w:eastAsia="zh-CN"/>
              </w:rPr>
              <w:t>)</w:t>
            </w:r>
            <w:r w:rsidRPr="008A39A2">
              <w:rPr>
                <w:rFonts w:ascii="Calibri" w:hAnsi="Calibri" w:cs="Calibri"/>
                <w:i/>
                <w:iCs/>
                <w:szCs w:val="24"/>
                <w:lang w:eastAsia="zh-CN"/>
              </w:rPr>
              <w:tab/>
            </w:r>
            <w:r w:rsidRPr="008A39A2">
              <w:rPr>
                <w:rFonts w:ascii="Calibri" w:hAnsi="Calibri" w:cs="Calibri" w:hint="eastAsia"/>
                <w:szCs w:val="24"/>
                <w:lang w:eastAsia="zh-CN"/>
              </w:rPr>
              <w:t>审查国际电联的账目，并在适当时予以最后批准；</w:t>
            </w:r>
          </w:p>
        </w:tc>
      </w:tr>
      <w:tr w:rsidR="00A70339" w:rsidRPr="00793EE2" w14:paraId="22CD19E2" w14:textId="77777777" w:rsidTr="00590FA2">
        <w:tc>
          <w:tcPr>
            <w:tcW w:w="851" w:type="dxa"/>
          </w:tcPr>
          <w:p w14:paraId="1EE60743" w14:textId="77777777" w:rsidR="00A70339" w:rsidRPr="00793EE2" w:rsidRDefault="00A70339" w:rsidP="00A70339">
            <w:pPr>
              <w:pStyle w:val="enumlev1af"/>
              <w:ind w:left="0" w:firstLine="0"/>
              <w:rPr>
                <w:rFonts w:ascii="Calibri" w:hAnsi="Calibri" w:cs="Calibri"/>
                <w:b/>
                <w:szCs w:val="24"/>
                <w:lang w:eastAsia="zh-CN"/>
              </w:rPr>
            </w:pPr>
            <w:r w:rsidRPr="00793EE2">
              <w:rPr>
                <w:rFonts w:ascii="Calibri" w:hAnsi="Calibri" w:cs="Calibri"/>
                <w:b/>
                <w:szCs w:val="24"/>
                <w:lang w:eastAsia="zh-CN"/>
              </w:rPr>
              <w:t>54  </w:t>
            </w:r>
            <w:r w:rsidRPr="00793EE2">
              <w:rPr>
                <w:rFonts w:ascii="Calibri" w:hAnsi="Calibri" w:cs="Calibri"/>
                <w:b/>
                <w:szCs w:val="24"/>
                <w:lang w:eastAsia="zh-CN"/>
              </w:rPr>
              <w:br/>
            </w:r>
            <w:r w:rsidRPr="00793EE2">
              <w:rPr>
                <w:rFonts w:ascii="Calibri" w:hAnsi="Calibri" w:cs="Calibri"/>
                <w:b/>
                <w:sz w:val="16"/>
                <w:szCs w:val="16"/>
                <w:lang w:eastAsia="zh-CN"/>
              </w:rPr>
              <w:t>PP-98</w:t>
            </w:r>
          </w:p>
        </w:tc>
        <w:tc>
          <w:tcPr>
            <w:tcW w:w="9064" w:type="dxa"/>
          </w:tcPr>
          <w:p w14:paraId="79B15314" w14:textId="77777777" w:rsidR="00A70339" w:rsidRPr="00793EE2" w:rsidRDefault="00A70339" w:rsidP="00A70339">
            <w:pPr>
              <w:pStyle w:val="enumlev1af"/>
              <w:tabs>
                <w:tab w:val="clear" w:pos="680"/>
                <w:tab w:val="left" w:pos="842"/>
              </w:tabs>
              <w:rPr>
                <w:rFonts w:ascii="Calibri" w:hAnsi="Calibri" w:cs="Calibri"/>
                <w:szCs w:val="24"/>
                <w:lang w:eastAsia="zh-CN"/>
              </w:rPr>
            </w:pPr>
            <w:r w:rsidRPr="008A39A2">
              <w:rPr>
                <w:rFonts w:ascii="Calibri" w:hAnsi="Calibri" w:cs="Calibri"/>
                <w:i/>
                <w:iCs/>
                <w:szCs w:val="24"/>
                <w:lang w:eastAsia="zh-CN"/>
              </w:rPr>
              <w:t>f)</w:t>
            </w:r>
            <w:r w:rsidRPr="00793EE2">
              <w:rPr>
                <w:rFonts w:ascii="Calibri" w:hAnsi="Calibri" w:cs="Calibri"/>
                <w:b/>
                <w:szCs w:val="24"/>
                <w:lang w:eastAsia="zh-CN"/>
              </w:rPr>
              <w:tab/>
            </w:r>
            <w:r w:rsidRPr="00793EE2">
              <w:rPr>
                <w:rFonts w:ascii="Calibri" w:hAnsi="Calibri" w:cs="Calibri" w:hint="eastAsia"/>
                <w:bCs/>
                <w:szCs w:val="24"/>
                <w:lang w:eastAsia="zh-CN"/>
              </w:rPr>
              <w:t>选举进入理事会的国际电联成员国；</w:t>
            </w:r>
          </w:p>
        </w:tc>
      </w:tr>
      <w:tr w:rsidR="00A70339" w:rsidRPr="00793EE2" w14:paraId="635683C5" w14:textId="77777777" w:rsidTr="00590FA2">
        <w:tc>
          <w:tcPr>
            <w:tcW w:w="851" w:type="dxa"/>
          </w:tcPr>
          <w:p w14:paraId="3166B112" w14:textId="77777777" w:rsidR="00A70339" w:rsidRPr="00793EE2" w:rsidRDefault="00A70339" w:rsidP="00A70339">
            <w:pPr>
              <w:pStyle w:val="enumlev1"/>
              <w:tabs>
                <w:tab w:val="left" w:pos="680"/>
              </w:tabs>
              <w:spacing w:before="120"/>
              <w:ind w:left="0" w:firstLine="0"/>
              <w:rPr>
                <w:rFonts w:cs="Calibri"/>
                <w:i/>
                <w:szCs w:val="24"/>
                <w:lang w:eastAsia="zh-CN"/>
              </w:rPr>
            </w:pPr>
            <w:r w:rsidRPr="00793EE2">
              <w:rPr>
                <w:rFonts w:cs="Calibri"/>
                <w:b/>
                <w:szCs w:val="24"/>
                <w:lang w:eastAsia="zh-CN"/>
              </w:rPr>
              <w:t>55</w:t>
            </w:r>
          </w:p>
        </w:tc>
        <w:tc>
          <w:tcPr>
            <w:tcW w:w="9064" w:type="dxa"/>
          </w:tcPr>
          <w:p w14:paraId="4BA3BB55" w14:textId="77777777" w:rsidR="00A70339" w:rsidRPr="008A39A2" w:rsidRDefault="00A70339" w:rsidP="00A70339">
            <w:pPr>
              <w:pStyle w:val="enumlev1af"/>
              <w:tabs>
                <w:tab w:val="clear" w:pos="680"/>
                <w:tab w:val="left" w:pos="842"/>
              </w:tabs>
              <w:ind w:left="842" w:hanging="842"/>
              <w:rPr>
                <w:rFonts w:ascii="Calibri" w:hAnsi="Calibri" w:cs="Calibri"/>
                <w:i/>
                <w:iCs/>
                <w:szCs w:val="24"/>
                <w:lang w:eastAsia="zh-CN"/>
              </w:rPr>
            </w:pPr>
            <w:r w:rsidRPr="008A39A2">
              <w:rPr>
                <w:rFonts w:ascii="Calibri" w:hAnsi="Calibri" w:cs="Calibri"/>
                <w:i/>
                <w:iCs/>
                <w:szCs w:val="24"/>
                <w:lang w:eastAsia="zh-CN"/>
              </w:rPr>
              <w:t>g)</w:t>
            </w:r>
            <w:r w:rsidRPr="008A39A2">
              <w:rPr>
                <w:rFonts w:ascii="Calibri" w:hAnsi="Calibri" w:cs="Calibri"/>
                <w:i/>
                <w:iCs/>
                <w:szCs w:val="24"/>
                <w:lang w:eastAsia="zh-CN"/>
              </w:rPr>
              <w:tab/>
            </w:r>
            <w:r w:rsidRPr="008A39A2">
              <w:rPr>
                <w:rFonts w:ascii="Calibri" w:hAnsi="Calibri" w:cs="Calibri" w:hint="eastAsia"/>
                <w:szCs w:val="24"/>
                <w:lang w:eastAsia="zh-CN"/>
              </w:rPr>
              <w:t>选举秘书长、副秘书长和各部门的局主任作为国际电联的选任官员；</w:t>
            </w:r>
          </w:p>
        </w:tc>
      </w:tr>
      <w:tr w:rsidR="00A70339" w:rsidRPr="00793EE2" w14:paraId="603D72EC" w14:textId="77777777" w:rsidTr="00590FA2">
        <w:tc>
          <w:tcPr>
            <w:tcW w:w="851" w:type="dxa"/>
          </w:tcPr>
          <w:p w14:paraId="0909F8E2" w14:textId="77777777" w:rsidR="00A70339" w:rsidRPr="00793EE2" w:rsidRDefault="00A70339" w:rsidP="00590FA2">
            <w:pPr>
              <w:pStyle w:val="enumlev1"/>
              <w:tabs>
                <w:tab w:val="left" w:pos="680"/>
              </w:tabs>
              <w:spacing w:before="120"/>
              <w:ind w:left="0" w:firstLine="0"/>
              <w:rPr>
                <w:rFonts w:cs="Calibri"/>
                <w:i/>
                <w:szCs w:val="24"/>
                <w:lang w:eastAsia="zh-CN"/>
              </w:rPr>
            </w:pPr>
            <w:r w:rsidRPr="00793EE2">
              <w:rPr>
                <w:rFonts w:cs="Calibri"/>
                <w:b/>
                <w:szCs w:val="24"/>
                <w:lang w:eastAsia="zh-CN"/>
              </w:rPr>
              <w:lastRenderedPageBreak/>
              <w:t>56</w:t>
            </w:r>
          </w:p>
        </w:tc>
        <w:tc>
          <w:tcPr>
            <w:tcW w:w="9064" w:type="dxa"/>
          </w:tcPr>
          <w:p w14:paraId="5E9DA12F" w14:textId="77777777" w:rsidR="00A70339" w:rsidRPr="008A39A2" w:rsidRDefault="00A70339" w:rsidP="00590FA2">
            <w:pPr>
              <w:pStyle w:val="enumlev1af"/>
              <w:tabs>
                <w:tab w:val="clear" w:pos="680"/>
                <w:tab w:val="left" w:pos="842"/>
              </w:tabs>
              <w:ind w:left="842" w:hanging="842"/>
              <w:rPr>
                <w:rFonts w:ascii="Calibri" w:hAnsi="Calibri" w:cs="Calibri"/>
                <w:i/>
                <w:iCs/>
                <w:szCs w:val="24"/>
                <w:lang w:eastAsia="zh-CN"/>
              </w:rPr>
            </w:pPr>
            <w:r w:rsidRPr="008A39A2">
              <w:rPr>
                <w:rFonts w:ascii="Calibri" w:hAnsi="Calibri" w:cs="Calibri"/>
                <w:i/>
                <w:iCs/>
                <w:szCs w:val="24"/>
                <w:lang w:eastAsia="zh-CN"/>
              </w:rPr>
              <w:t>h)</w:t>
            </w:r>
            <w:r w:rsidRPr="008A39A2">
              <w:rPr>
                <w:rFonts w:ascii="Calibri" w:hAnsi="Calibri" w:cs="Calibri"/>
                <w:i/>
                <w:iCs/>
                <w:szCs w:val="24"/>
                <w:lang w:eastAsia="zh-CN"/>
              </w:rPr>
              <w:tab/>
            </w:r>
            <w:r w:rsidRPr="008A39A2">
              <w:rPr>
                <w:rFonts w:ascii="Calibri" w:hAnsi="Calibri" w:cs="Calibri" w:hint="eastAsia"/>
                <w:szCs w:val="24"/>
                <w:lang w:eastAsia="zh-CN"/>
              </w:rPr>
              <w:t>选举无线电规则委员会委员；</w:t>
            </w:r>
          </w:p>
        </w:tc>
      </w:tr>
      <w:tr w:rsidR="00A70339" w:rsidRPr="00793EE2" w14:paraId="67B55D7F" w14:textId="77777777" w:rsidTr="00590FA2">
        <w:tc>
          <w:tcPr>
            <w:tcW w:w="851" w:type="dxa"/>
          </w:tcPr>
          <w:p w14:paraId="1F5614C9" w14:textId="77777777" w:rsidR="00A70339" w:rsidRPr="00793EE2" w:rsidRDefault="00A70339" w:rsidP="00590FA2">
            <w:pPr>
              <w:pStyle w:val="enumlev1af"/>
              <w:ind w:left="0" w:firstLine="0"/>
              <w:rPr>
                <w:rFonts w:ascii="Calibri" w:hAnsi="Calibri" w:cs="Calibri"/>
                <w:b/>
                <w:szCs w:val="24"/>
              </w:rPr>
            </w:pPr>
            <w:r w:rsidRPr="00793EE2">
              <w:rPr>
                <w:rFonts w:ascii="Calibri" w:hAnsi="Calibri" w:cs="Calibri"/>
                <w:b/>
                <w:szCs w:val="24"/>
                <w:lang w:eastAsia="zh-CN"/>
              </w:rPr>
              <w:t>57  </w:t>
            </w:r>
            <w:r w:rsidRPr="00793EE2">
              <w:rPr>
                <w:rFonts w:ascii="Calibri" w:hAnsi="Calibri" w:cs="Calibri"/>
                <w:b/>
                <w:szCs w:val="24"/>
                <w:lang w:eastAsia="zh-CN"/>
              </w:rPr>
              <w:br/>
            </w:r>
            <w:r w:rsidRPr="00793EE2">
              <w:rPr>
                <w:rFonts w:ascii="Calibri" w:hAnsi="Calibri" w:cs="Calibri"/>
                <w:b/>
                <w:sz w:val="16"/>
                <w:szCs w:val="16"/>
              </w:rPr>
              <w:t>PP-94  </w:t>
            </w:r>
            <w:r w:rsidRPr="00793EE2">
              <w:rPr>
                <w:rFonts w:ascii="Calibri" w:hAnsi="Calibri" w:cs="Calibri"/>
                <w:b/>
                <w:sz w:val="16"/>
                <w:szCs w:val="16"/>
              </w:rPr>
              <w:br/>
              <w:t>PP-98</w:t>
            </w:r>
          </w:p>
        </w:tc>
        <w:tc>
          <w:tcPr>
            <w:tcW w:w="9064" w:type="dxa"/>
          </w:tcPr>
          <w:p w14:paraId="44681333" w14:textId="77777777" w:rsidR="00A70339" w:rsidRPr="008A39A2" w:rsidRDefault="00A70339" w:rsidP="00590FA2">
            <w:pPr>
              <w:pStyle w:val="enumlev1af"/>
              <w:tabs>
                <w:tab w:val="clear" w:pos="680"/>
                <w:tab w:val="left" w:pos="821"/>
              </w:tabs>
              <w:ind w:left="842" w:hanging="850"/>
              <w:rPr>
                <w:rFonts w:ascii="Calibri" w:hAnsi="Calibri" w:cs="Calibri"/>
                <w:szCs w:val="24"/>
                <w:lang w:eastAsia="zh-CN"/>
              </w:rPr>
            </w:pPr>
            <w:r w:rsidRPr="008A39A2">
              <w:rPr>
                <w:rFonts w:ascii="Calibri" w:hAnsi="Calibri" w:cs="Calibri"/>
                <w:i/>
                <w:iCs/>
                <w:szCs w:val="24"/>
                <w:lang w:eastAsia="zh-CN"/>
              </w:rPr>
              <w:t>i)</w:t>
            </w:r>
            <w:r w:rsidRPr="008A39A2">
              <w:rPr>
                <w:rFonts w:ascii="Calibri" w:hAnsi="Calibri" w:cs="Calibri"/>
                <w:szCs w:val="24"/>
                <w:lang w:eastAsia="zh-CN"/>
              </w:rPr>
              <w:tab/>
            </w:r>
            <w:r w:rsidRPr="008A39A2">
              <w:rPr>
                <w:rFonts w:ascii="Calibri" w:hAnsi="Calibri" w:cs="Calibri" w:hint="eastAsia"/>
                <w:szCs w:val="24"/>
                <w:lang w:eastAsia="zh-CN"/>
              </w:rPr>
              <w:t>分别根据本《组织法》第</w:t>
            </w:r>
            <w:r w:rsidRPr="008A39A2">
              <w:rPr>
                <w:rFonts w:ascii="Calibri" w:hAnsi="Calibri" w:cs="Calibri" w:hint="eastAsia"/>
                <w:szCs w:val="24"/>
                <w:lang w:eastAsia="zh-CN"/>
              </w:rPr>
              <w:t>55</w:t>
            </w:r>
            <w:r w:rsidRPr="008A39A2">
              <w:rPr>
                <w:rFonts w:ascii="Calibri" w:hAnsi="Calibri" w:cs="Calibri" w:hint="eastAsia"/>
                <w:szCs w:val="24"/>
                <w:lang w:eastAsia="zh-CN"/>
              </w:rPr>
              <w:t>条的条款和《公约》</w:t>
            </w:r>
            <w:r>
              <w:rPr>
                <w:rFonts w:ascii="Calibri" w:hAnsi="Calibri" w:cs="Calibri" w:hint="eastAsia"/>
                <w:szCs w:val="24"/>
                <w:lang w:eastAsia="zh-CN"/>
              </w:rPr>
              <w:t>的</w:t>
            </w:r>
            <w:r w:rsidRPr="008A39A2">
              <w:rPr>
                <w:rFonts w:ascii="Calibri" w:hAnsi="Calibri" w:cs="Calibri" w:hint="eastAsia"/>
                <w:szCs w:val="24"/>
                <w:lang w:eastAsia="zh-CN"/>
              </w:rPr>
              <w:t>有关条款，审议和视情况通过成员国提出的本《组织法》和《公约》的修正案提案；</w:t>
            </w:r>
          </w:p>
        </w:tc>
      </w:tr>
      <w:tr w:rsidR="00A70339" w:rsidRPr="00793EE2" w14:paraId="2E16C126" w14:textId="77777777" w:rsidTr="00590FA2">
        <w:tc>
          <w:tcPr>
            <w:tcW w:w="851" w:type="dxa"/>
          </w:tcPr>
          <w:p w14:paraId="33D0C667" w14:textId="77777777" w:rsidR="00A70339" w:rsidRPr="00793EE2" w:rsidRDefault="00A70339" w:rsidP="00590FA2">
            <w:pPr>
              <w:pStyle w:val="enumlev1"/>
              <w:tabs>
                <w:tab w:val="left" w:pos="680"/>
              </w:tabs>
              <w:spacing w:before="120"/>
              <w:ind w:left="0" w:firstLine="0"/>
              <w:rPr>
                <w:rFonts w:cs="Calibri"/>
                <w:i/>
                <w:szCs w:val="24"/>
              </w:rPr>
            </w:pPr>
            <w:r w:rsidRPr="00793EE2">
              <w:rPr>
                <w:rFonts w:cs="Calibri"/>
                <w:b/>
                <w:szCs w:val="24"/>
              </w:rPr>
              <w:t>58</w:t>
            </w:r>
          </w:p>
        </w:tc>
        <w:tc>
          <w:tcPr>
            <w:tcW w:w="9064" w:type="dxa"/>
          </w:tcPr>
          <w:p w14:paraId="6B581B28" w14:textId="77777777" w:rsidR="00A70339" w:rsidRPr="008A39A2" w:rsidRDefault="00A70339" w:rsidP="00590FA2">
            <w:pPr>
              <w:pStyle w:val="enumlev1af"/>
              <w:tabs>
                <w:tab w:val="clear" w:pos="680"/>
                <w:tab w:val="left" w:pos="821"/>
              </w:tabs>
              <w:ind w:left="842" w:hanging="850"/>
              <w:rPr>
                <w:rFonts w:ascii="Calibri" w:hAnsi="Calibri" w:cs="Calibri"/>
                <w:szCs w:val="24"/>
                <w:lang w:eastAsia="zh-CN"/>
              </w:rPr>
            </w:pPr>
            <w:r w:rsidRPr="008A39A2">
              <w:rPr>
                <w:rFonts w:ascii="Calibri" w:hAnsi="Calibri" w:cs="Calibri"/>
                <w:i/>
                <w:iCs/>
                <w:szCs w:val="24"/>
                <w:lang w:eastAsia="zh-CN"/>
              </w:rPr>
              <w:t>j)</w:t>
            </w:r>
            <w:r w:rsidRPr="008A39A2">
              <w:rPr>
                <w:rFonts w:ascii="Calibri" w:hAnsi="Calibri" w:cs="Calibri"/>
                <w:szCs w:val="24"/>
                <w:lang w:eastAsia="zh-CN"/>
              </w:rPr>
              <w:tab/>
            </w:r>
            <w:r>
              <w:rPr>
                <w:rFonts w:ascii="Calibri" w:hAnsi="Calibri" w:cs="Calibri" w:hint="eastAsia"/>
                <w:szCs w:val="24"/>
                <w:lang w:eastAsia="zh-CN"/>
              </w:rPr>
              <w:t>缔结或在必要时修订国际电联与其他国际组织之间的协议</w:t>
            </w:r>
            <w:r w:rsidRPr="008A39A2">
              <w:rPr>
                <w:rFonts w:ascii="Calibri" w:hAnsi="Calibri" w:cs="Calibri" w:hint="eastAsia"/>
                <w:szCs w:val="24"/>
                <w:lang w:eastAsia="zh-CN"/>
              </w:rPr>
              <w:t>，审查理事会代表国际电联与此类国际组织所缔结的任何临时</w:t>
            </w:r>
            <w:r>
              <w:rPr>
                <w:rFonts w:ascii="Calibri" w:hAnsi="Calibri" w:cs="Calibri" w:hint="eastAsia"/>
                <w:szCs w:val="24"/>
                <w:lang w:eastAsia="zh-CN"/>
              </w:rPr>
              <w:t>协议</w:t>
            </w:r>
            <w:r w:rsidRPr="008A39A2">
              <w:rPr>
                <w:rFonts w:ascii="Calibri" w:hAnsi="Calibri" w:cs="Calibri" w:hint="eastAsia"/>
                <w:szCs w:val="24"/>
                <w:lang w:eastAsia="zh-CN"/>
              </w:rPr>
              <w:t>，并</w:t>
            </w:r>
            <w:r>
              <w:rPr>
                <w:rFonts w:ascii="Calibri" w:hAnsi="Calibri" w:cs="Calibri" w:hint="eastAsia"/>
                <w:szCs w:val="24"/>
                <w:lang w:eastAsia="zh-CN"/>
              </w:rPr>
              <w:t>针</w:t>
            </w:r>
            <w:r w:rsidRPr="008A39A2">
              <w:rPr>
                <w:rFonts w:ascii="Calibri" w:hAnsi="Calibri" w:cs="Calibri" w:hint="eastAsia"/>
                <w:szCs w:val="24"/>
                <w:lang w:eastAsia="zh-CN"/>
              </w:rPr>
              <w:t>对临时</w:t>
            </w:r>
            <w:r>
              <w:rPr>
                <w:rFonts w:ascii="Calibri" w:hAnsi="Calibri" w:cs="Calibri" w:hint="eastAsia"/>
                <w:szCs w:val="24"/>
                <w:lang w:eastAsia="zh-CN"/>
              </w:rPr>
              <w:t>协议</w:t>
            </w:r>
            <w:r w:rsidRPr="008A39A2">
              <w:rPr>
                <w:rFonts w:ascii="Calibri" w:hAnsi="Calibri" w:cs="Calibri" w:hint="eastAsia"/>
                <w:szCs w:val="24"/>
                <w:lang w:eastAsia="zh-CN"/>
              </w:rPr>
              <w:t>采取其认为适当的措施；</w:t>
            </w:r>
          </w:p>
        </w:tc>
      </w:tr>
      <w:tr w:rsidR="00A70339" w:rsidRPr="00793EE2" w14:paraId="337FE819" w14:textId="77777777" w:rsidTr="00590FA2">
        <w:tc>
          <w:tcPr>
            <w:tcW w:w="851" w:type="dxa"/>
          </w:tcPr>
          <w:p w14:paraId="39FC8CC5" w14:textId="77777777" w:rsidR="00A70339" w:rsidRPr="00793EE2" w:rsidRDefault="00A70339" w:rsidP="00590FA2">
            <w:pPr>
              <w:pStyle w:val="enumlev1af"/>
              <w:ind w:left="0" w:firstLine="0"/>
              <w:rPr>
                <w:rFonts w:ascii="Calibri" w:hAnsi="Calibri" w:cs="Calibri"/>
                <w:b/>
                <w:szCs w:val="24"/>
              </w:rPr>
            </w:pPr>
            <w:proofErr w:type="spellStart"/>
            <w:r w:rsidRPr="00793EE2">
              <w:rPr>
                <w:rFonts w:ascii="Calibri" w:hAnsi="Calibri" w:cs="Calibri"/>
                <w:b/>
                <w:szCs w:val="24"/>
              </w:rPr>
              <w:t>58A</w:t>
            </w:r>
            <w:proofErr w:type="spellEnd"/>
            <w:r w:rsidRPr="00793EE2">
              <w:rPr>
                <w:rFonts w:ascii="Calibri" w:hAnsi="Calibri" w:cs="Calibri"/>
                <w:b/>
                <w:szCs w:val="24"/>
              </w:rPr>
              <w:t>  </w:t>
            </w:r>
            <w:r w:rsidRPr="00793EE2">
              <w:rPr>
                <w:rFonts w:ascii="Calibri" w:hAnsi="Calibri" w:cs="Calibri"/>
                <w:b/>
                <w:szCs w:val="24"/>
              </w:rPr>
              <w:br/>
            </w:r>
            <w:r w:rsidRPr="00793EE2">
              <w:rPr>
                <w:rFonts w:ascii="Calibri" w:hAnsi="Calibri" w:cs="Calibri"/>
                <w:b/>
                <w:sz w:val="16"/>
                <w:szCs w:val="16"/>
              </w:rPr>
              <w:t>PP-98</w:t>
            </w:r>
            <w:r w:rsidRPr="00793EE2">
              <w:rPr>
                <w:rFonts w:ascii="Calibri" w:hAnsi="Calibri" w:cs="Calibri"/>
                <w:b/>
                <w:sz w:val="16"/>
                <w:szCs w:val="16"/>
              </w:rPr>
              <w:br/>
              <w:t>PP-02</w:t>
            </w:r>
          </w:p>
        </w:tc>
        <w:tc>
          <w:tcPr>
            <w:tcW w:w="9064" w:type="dxa"/>
          </w:tcPr>
          <w:p w14:paraId="28B143B9" w14:textId="77777777" w:rsidR="00A70339" w:rsidRPr="00793EE2" w:rsidRDefault="00A70339" w:rsidP="00590FA2">
            <w:pPr>
              <w:pStyle w:val="enumlev1af"/>
              <w:tabs>
                <w:tab w:val="clear" w:pos="680"/>
                <w:tab w:val="left" w:pos="821"/>
              </w:tabs>
              <w:ind w:left="842" w:hanging="850"/>
              <w:rPr>
                <w:rFonts w:ascii="Calibri" w:hAnsi="Calibri" w:cs="Calibri"/>
                <w:szCs w:val="24"/>
                <w:lang w:eastAsia="zh-CN"/>
              </w:rPr>
            </w:pPr>
            <w:r w:rsidRPr="008A39A2">
              <w:rPr>
                <w:rFonts w:ascii="Calibri" w:hAnsi="Calibri" w:cs="Calibri"/>
                <w:i/>
                <w:iCs/>
                <w:szCs w:val="24"/>
                <w:lang w:eastAsia="zh-CN"/>
              </w:rPr>
              <w:t>j</w:t>
            </w:r>
            <w:r w:rsidRPr="00E5624E">
              <w:rPr>
                <w:rFonts w:ascii="KaiTi" w:eastAsia="KaiTi" w:hAnsi="KaiTi" w:cs="Calibri" w:hint="eastAsia"/>
                <w:szCs w:val="24"/>
                <w:vertAlign w:val="subscript"/>
                <w:lang w:eastAsia="zh-CN"/>
              </w:rPr>
              <w:t>之二）</w:t>
            </w:r>
            <w:r>
              <w:rPr>
                <w:rFonts w:ascii="STKaiti" w:eastAsia="STKaiti" w:hAnsi="STKaiti" w:cs="Calibri"/>
                <w:szCs w:val="24"/>
                <w:vertAlign w:val="subscript"/>
                <w:lang w:eastAsia="zh-CN"/>
              </w:rPr>
              <w:tab/>
            </w:r>
            <w:r w:rsidRPr="008A39A2">
              <w:rPr>
                <w:rFonts w:ascii="Calibri" w:hAnsi="Calibri" w:cs="Calibri" w:hint="eastAsia"/>
                <w:szCs w:val="24"/>
                <w:lang w:eastAsia="zh-CN"/>
              </w:rPr>
              <w:t>通过和修</w:t>
            </w:r>
            <w:r>
              <w:rPr>
                <w:rFonts w:ascii="Calibri" w:hAnsi="Calibri" w:cs="Calibri" w:hint="eastAsia"/>
                <w:szCs w:val="24"/>
                <w:lang w:eastAsia="zh-CN"/>
              </w:rPr>
              <w:t>正</w:t>
            </w:r>
            <w:r>
              <w:rPr>
                <w:rFonts w:ascii="Calibri" w:hAnsi="Calibri" w:cs="Calibri"/>
                <w:szCs w:val="24"/>
                <w:lang w:eastAsia="zh-CN"/>
              </w:rPr>
              <w:t>《</w:t>
            </w:r>
            <w:r w:rsidRPr="008A39A2">
              <w:rPr>
                <w:rFonts w:ascii="Calibri" w:hAnsi="Calibri" w:cs="Calibri" w:hint="eastAsia"/>
                <w:szCs w:val="24"/>
                <w:lang w:eastAsia="zh-CN"/>
              </w:rPr>
              <w:t>国际电联大会</w:t>
            </w:r>
            <w:r>
              <w:rPr>
                <w:rFonts w:ascii="Calibri" w:hAnsi="Calibri" w:cs="Calibri" w:hint="eastAsia"/>
                <w:szCs w:val="24"/>
                <w:lang w:eastAsia="zh-CN"/>
              </w:rPr>
              <w:t>、</w:t>
            </w:r>
            <w:r>
              <w:rPr>
                <w:rFonts w:ascii="Calibri" w:hAnsi="Calibri" w:cs="Calibri"/>
                <w:szCs w:val="24"/>
                <w:lang w:eastAsia="zh-CN"/>
              </w:rPr>
              <w:t>全会</w:t>
            </w:r>
            <w:r w:rsidRPr="008A39A2">
              <w:rPr>
                <w:rFonts w:ascii="Calibri" w:hAnsi="Calibri" w:cs="Calibri" w:hint="eastAsia"/>
                <w:szCs w:val="24"/>
                <w:lang w:eastAsia="zh-CN"/>
              </w:rPr>
              <w:t>和会议的</w:t>
            </w:r>
            <w:r>
              <w:rPr>
                <w:rFonts w:ascii="Calibri" w:hAnsi="Calibri" w:cs="Calibri" w:hint="eastAsia"/>
                <w:szCs w:val="24"/>
                <w:lang w:eastAsia="zh-CN"/>
              </w:rPr>
              <w:t>总</w:t>
            </w:r>
            <w:r w:rsidRPr="008A39A2">
              <w:rPr>
                <w:rFonts w:ascii="Calibri" w:hAnsi="Calibri" w:cs="Calibri" w:hint="eastAsia"/>
                <w:szCs w:val="24"/>
                <w:lang w:eastAsia="zh-CN"/>
              </w:rPr>
              <w:t>规则</w:t>
            </w:r>
            <w:r>
              <w:rPr>
                <w:rFonts w:ascii="Calibri" w:hAnsi="Calibri" w:cs="Calibri" w:hint="eastAsia"/>
                <w:szCs w:val="24"/>
                <w:lang w:eastAsia="zh-CN"/>
              </w:rPr>
              <w:t>》</w:t>
            </w:r>
            <w:r w:rsidRPr="008A39A2">
              <w:rPr>
                <w:rFonts w:ascii="Calibri" w:hAnsi="Calibri" w:cs="Calibri" w:hint="eastAsia"/>
                <w:szCs w:val="24"/>
                <w:lang w:eastAsia="zh-CN"/>
              </w:rPr>
              <w:t>；</w:t>
            </w:r>
          </w:p>
        </w:tc>
      </w:tr>
      <w:tr w:rsidR="00A70339" w:rsidRPr="00793EE2" w14:paraId="68AA088F" w14:textId="77777777" w:rsidTr="00590FA2">
        <w:tc>
          <w:tcPr>
            <w:tcW w:w="851" w:type="dxa"/>
          </w:tcPr>
          <w:p w14:paraId="4CF7E365" w14:textId="77777777" w:rsidR="00A70339" w:rsidRPr="00793EE2" w:rsidRDefault="00A70339" w:rsidP="00590FA2">
            <w:pPr>
              <w:pStyle w:val="enumlev1"/>
              <w:tabs>
                <w:tab w:val="left" w:pos="680"/>
              </w:tabs>
              <w:spacing w:before="120"/>
              <w:ind w:left="0" w:firstLine="0"/>
              <w:rPr>
                <w:rFonts w:cs="Calibri"/>
                <w:i/>
                <w:szCs w:val="24"/>
                <w:lang w:eastAsia="zh-CN"/>
              </w:rPr>
            </w:pPr>
            <w:r w:rsidRPr="00793EE2">
              <w:rPr>
                <w:rFonts w:cs="Calibri"/>
                <w:b/>
                <w:szCs w:val="24"/>
                <w:lang w:eastAsia="zh-CN"/>
              </w:rPr>
              <w:t>59</w:t>
            </w:r>
          </w:p>
        </w:tc>
        <w:tc>
          <w:tcPr>
            <w:tcW w:w="9064" w:type="dxa"/>
          </w:tcPr>
          <w:p w14:paraId="5CDB6B23" w14:textId="77777777" w:rsidR="00A70339" w:rsidRPr="00793EE2" w:rsidRDefault="00A70339" w:rsidP="00590FA2">
            <w:pPr>
              <w:pStyle w:val="enumlev1af"/>
              <w:tabs>
                <w:tab w:val="clear" w:pos="680"/>
                <w:tab w:val="left" w:pos="821"/>
              </w:tabs>
              <w:ind w:left="842" w:hanging="850"/>
              <w:rPr>
                <w:rFonts w:ascii="Calibri" w:hAnsi="Calibri" w:cs="Calibri"/>
                <w:szCs w:val="24"/>
                <w:lang w:eastAsia="zh-CN"/>
              </w:rPr>
            </w:pPr>
            <w:r w:rsidRPr="008A39A2">
              <w:rPr>
                <w:rFonts w:ascii="Calibri" w:hAnsi="Calibri" w:cs="Calibri"/>
                <w:i/>
                <w:iCs/>
                <w:szCs w:val="24"/>
                <w:lang w:eastAsia="zh-CN"/>
              </w:rPr>
              <w:t>k)</w:t>
            </w:r>
            <w:r w:rsidRPr="008A39A2">
              <w:rPr>
                <w:rFonts w:ascii="Calibri" w:hAnsi="Calibri" w:cs="Calibri"/>
                <w:szCs w:val="24"/>
                <w:lang w:eastAsia="zh-CN"/>
              </w:rPr>
              <w:tab/>
            </w:r>
            <w:r w:rsidRPr="008A39A2">
              <w:rPr>
                <w:rFonts w:ascii="Calibri" w:hAnsi="Calibri" w:cs="Calibri" w:hint="eastAsia"/>
                <w:szCs w:val="24"/>
                <w:lang w:eastAsia="zh-CN"/>
              </w:rPr>
              <w:t>处理可能有必要处理的其他电信问题。</w:t>
            </w:r>
          </w:p>
        </w:tc>
      </w:tr>
    </w:tbl>
    <w:p w14:paraId="08ED1BA9" w14:textId="09EC1996" w:rsidR="00476923" w:rsidRPr="00BD75F2" w:rsidRDefault="00A70339" w:rsidP="00BD75F2">
      <w:pPr>
        <w:tabs>
          <w:tab w:val="clear" w:pos="567"/>
          <w:tab w:val="clear" w:pos="1134"/>
          <w:tab w:val="clear" w:pos="1701"/>
          <w:tab w:val="clear" w:pos="2268"/>
          <w:tab w:val="clear" w:pos="2835"/>
          <w:tab w:val="center" w:pos="6804"/>
        </w:tabs>
        <w:spacing w:before="720"/>
        <w:ind w:firstLine="6237"/>
        <w:rPr>
          <w:lang w:eastAsia="zh-CN"/>
        </w:rPr>
      </w:pPr>
      <w:r>
        <w:rPr>
          <w:rFonts w:ascii="Times New Roman" w:hAnsi="Times New Roman"/>
          <w:lang w:eastAsia="zh-CN"/>
        </w:rPr>
        <w:tab/>
      </w:r>
      <w:r>
        <w:rPr>
          <w:rFonts w:ascii="Times New Roman" w:hAnsi="Times New Roman" w:hint="eastAsia"/>
          <w:lang w:eastAsia="zh-CN"/>
        </w:rPr>
        <w:t>秘书长</w:t>
      </w:r>
      <w:r>
        <w:rPr>
          <w:rFonts w:ascii="Times New Roman" w:hAnsi="Times New Roman"/>
          <w:lang w:eastAsia="zh-CN"/>
        </w:rPr>
        <w:br/>
      </w:r>
      <w:r>
        <w:rPr>
          <w:rFonts w:ascii="Times New Roman" w:hAnsi="Times New Roman" w:hint="eastAsia"/>
          <w:lang w:eastAsia="zh-CN"/>
        </w:rPr>
        <w:tab/>
      </w:r>
      <w:r w:rsidRPr="00263DE1">
        <w:rPr>
          <w:rFonts w:hint="eastAsia"/>
          <w:lang w:eastAsia="zh-CN"/>
        </w:rPr>
        <w:t>多琳</w:t>
      </w:r>
      <w:r w:rsidRPr="00A70339">
        <w:rPr>
          <w:rFonts w:asciiTheme="minorHAnsi" w:hAnsiTheme="minorHAnsi" w:cstheme="minorHAnsi"/>
          <w:lang w:eastAsia="zh-CN"/>
        </w:rPr>
        <w:t>·</w:t>
      </w:r>
      <w:r w:rsidRPr="00263DE1">
        <w:rPr>
          <w:rFonts w:hint="eastAsia"/>
          <w:lang w:eastAsia="zh-CN"/>
        </w:rPr>
        <w:t>伯格丹</w:t>
      </w:r>
      <w:r w:rsidRPr="00263DE1">
        <w:rPr>
          <w:rFonts w:hint="eastAsia"/>
          <w:lang w:eastAsia="zh-CN"/>
        </w:rPr>
        <w:t>-</w:t>
      </w:r>
      <w:r w:rsidRPr="00263DE1">
        <w:rPr>
          <w:rFonts w:hint="eastAsia"/>
          <w:lang w:eastAsia="zh-CN"/>
        </w:rPr>
        <w:t>马丁</w:t>
      </w:r>
    </w:p>
    <w:sectPr w:rsidR="00476923" w:rsidRPr="00BD75F2" w:rsidSect="00BA20B6">
      <w:headerReference w:type="default" r:id="rId7"/>
      <w:footerReference w:type="first" r:id="rId8"/>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9B6D" w14:textId="77777777" w:rsidR="00A70339" w:rsidRDefault="00A70339">
      <w:r>
        <w:separator/>
      </w:r>
    </w:p>
  </w:endnote>
  <w:endnote w:type="continuationSeparator" w:id="0">
    <w:p w14:paraId="43905D25" w14:textId="77777777" w:rsidR="00A70339" w:rsidRDefault="00A7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iTi">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9898" w14:textId="77777777" w:rsidR="007B558F" w:rsidRPr="005E2FA1" w:rsidRDefault="003907C4" w:rsidP="005E2FA1">
    <w:pPr>
      <w:pStyle w:val="firstfooter0"/>
      <w:spacing w:before="0" w:beforeAutospacing="0" w:after="0" w:afterAutospacing="0"/>
      <w:jc w:val="center"/>
      <w:rPr>
        <w:sz w:val="18"/>
        <w:szCs w:val="18"/>
      </w:rPr>
    </w:pPr>
    <w:r>
      <w:rPr>
        <w:rFonts w:ascii="Symbol" w:hAnsi="Symbol"/>
        <w:sz w:val="22"/>
        <w:szCs w:val="20"/>
        <w:lang w:val="en-GB"/>
      </w:rPr>
      <w:t></w:t>
    </w:r>
    <w:r w:rsidRPr="00C95D5A">
      <w:rPr>
        <w:color w:val="00A3E0"/>
        <w:sz w:val="20"/>
        <w:szCs w:val="20"/>
        <w:lang w:val="en-GB"/>
      </w:rPr>
      <w:t xml:space="preserve"> </w:t>
    </w:r>
    <w:hyperlink r:id="rId1" w:history="1">
      <w:r w:rsidR="00A164FF" w:rsidRPr="00C95D5A">
        <w:rPr>
          <w:rStyle w:val="Hyperlink"/>
          <w:color w:val="00A3E0"/>
          <w:sz w:val="22"/>
          <w:szCs w:val="22"/>
          <w:lang w:val="en-GB"/>
        </w:rPr>
        <w:t>www.itu.int/plenipotentiary/</w:t>
      </w:r>
    </w:hyperlink>
    <w:r w:rsidR="00A164FF">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A371" w14:textId="77777777" w:rsidR="00A70339" w:rsidRDefault="00A70339">
      <w:r>
        <w:t>____________________</w:t>
      </w:r>
    </w:p>
  </w:footnote>
  <w:footnote w:type="continuationSeparator" w:id="0">
    <w:p w14:paraId="2EBCCC29" w14:textId="77777777" w:rsidR="00A70339" w:rsidRDefault="00A7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F47D" w14:textId="77777777" w:rsidR="00FC2542" w:rsidRDefault="00FC2542" w:rsidP="00FC2542">
    <w:pPr>
      <w:pStyle w:val="Header"/>
    </w:pPr>
    <w:r>
      <w:fldChar w:fldCharType="begin"/>
    </w:r>
    <w:r>
      <w:instrText xml:space="preserve"> PAGE </w:instrText>
    </w:r>
    <w:r>
      <w:fldChar w:fldCharType="separate"/>
    </w:r>
    <w:r w:rsidR="00BE6E86">
      <w:rPr>
        <w:noProof/>
      </w:rPr>
      <w:t>2</w:t>
    </w:r>
    <w:r>
      <w:fldChar w:fldCharType="end"/>
    </w:r>
  </w:p>
  <w:p w14:paraId="748730B4" w14:textId="0F3443AF" w:rsidR="00C710E5" w:rsidRPr="00FC2542" w:rsidRDefault="00FC2542" w:rsidP="00FC2542">
    <w:pPr>
      <w:pStyle w:val="Header"/>
    </w:pPr>
    <w:r>
      <w:t>PP</w:t>
    </w:r>
    <w:r w:rsidR="002554F9">
      <w:t>2</w:t>
    </w:r>
    <w:r w:rsidR="00C95D5A">
      <w:t>6</w:t>
    </w:r>
    <w:r>
      <w:t>/</w:t>
    </w:r>
    <w:r w:rsidR="00A70339">
      <w:t>1</w:t>
    </w:r>
    <w:r w:rsidR="005B5073">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105A6"/>
    <w:rsid w:val="000134DB"/>
    <w:rsid w:val="00014808"/>
    <w:rsid w:val="000155E6"/>
    <w:rsid w:val="00040A47"/>
    <w:rsid w:val="00057B6E"/>
    <w:rsid w:val="00076062"/>
    <w:rsid w:val="00086663"/>
    <w:rsid w:val="00090132"/>
    <w:rsid w:val="0009673E"/>
    <w:rsid w:val="000C0168"/>
    <w:rsid w:val="000C0900"/>
    <w:rsid w:val="000C2D61"/>
    <w:rsid w:val="000C4701"/>
    <w:rsid w:val="000E4C7A"/>
    <w:rsid w:val="000F68C6"/>
    <w:rsid w:val="00124C8F"/>
    <w:rsid w:val="00125484"/>
    <w:rsid w:val="00126FE1"/>
    <w:rsid w:val="0013327E"/>
    <w:rsid w:val="00137909"/>
    <w:rsid w:val="0014254A"/>
    <w:rsid w:val="00167FD3"/>
    <w:rsid w:val="00171990"/>
    <w:rsid w:val="00171B68"/>
    <w:rsid w:val="0018210B"/>
    <w:rsid w:val="001A0EEB"/>
    <w:rsid w:val="001A4A66"/>
    <w:rsid w:val="001B25D1"/>
    <w:rsid w:val="001C0E01"/>
    <w:rsid w:val="001F0B24"/>
    <w:rsid w:val="002043DD"/>
    <w:rsid w:val="002155B0"/>
    <w:rsid w:val="00226B70"/>
    <w:rsid w:val="00231ABC"/>
    <w:rsid w:val="002329BA"/>
    <w:rsid w:val="00235FAD"/>
    <w:rsid w:val="00241DDB"/>
    <w:rsid w:val="002554F9"/>
    <w:rsid w:val="002578B4"/>
    <w:rsid w:val="002A0F5C"/>
    <w:rsid w:val="002A2125"/>
    <w:rsid w:val="002B39F5"/>
    <w:rsid w:val="002D61D7"/>
    <w:rsid w:val="002E37AF"/>
    <w:rsid w:val="00307225"/>
    <w:rsid w:val="0031063C"/>
    <w:rsid w:val="00320A1D"/>
    <w:rsid w:val="00345493"/>
    <w:rsid w:val="003477D4"/>
    <w:rsid w:val="003614CE"/>
    <w:rsid w:val="00375BBA"/>
    <w:rsid w:val="003760D8"/>
    <w:rsid w:val="00383A29"/>
    <w:rsid w:val="0038484C"/>
    <w:rsid w:val="0038575F"/>
    <w:rsid w:val="00387EA2"/>
    <w:rsid w:val="003907C4"/>
    <w:rsid w:val="00395CE4"/>
    <w:rsid w:val="003A33F1"/>
    <w:rsid w:val="003B74F0"/>
    <w:rsid w:val="004014B0"/>
    <w:rsid w:val="00414872"/>
    <w:rsid w:val="00415EFC"/>
    <w:rsid w:val="00426AC1"/>
    <w:rsid w:val="0045019C"/>
    <w:rsid w:val="004676C0"/>
    <w:rsid w:val="00476923"/>
    <w:rsid w:val="00476CAF"/>
    <w:rsid w:val="00485E71"/>
    <w:rsid w:val="00496567"/>
    <w:rsid w:val="00497449"/>
    <w:rsid w:val="004C2CF2"/>
    <w:rsid w:val="004D3182"/>
    <w:rsid w:val="005061F9"/>
    <w:rsid w:val="00517E65"/>
    <w:rsid w:val="00521AD4"/>
    <w:rsid w:val="005356FD"/>
    <w:rsid w:val="00542073"/>
    <w:rsid w:val="00552BA5"/>
    <w:rsid w:val="00554E24"/>
    <w:rsid w:val="00564B8D"/>
    <w:rsid w:val="00567130"/>
    <w:rsid w:val="00596A53"/>
    <w:rsid w:val="005A6A1D"/>
    <w:rsid w:val="005B5073"/>
    <w:rsid w:val="005C1E39"/>
    <w:rsid w:val="005C260B"/>
    <w:rsid w:val="005E2FA1"/>
    <w:rsid w:val="005E4794"/>
    <w:rsid w:val="005F67CE"/>
    <w:rsid w:val="00607F9B"/>
    <w:rsid w:val="00617BE4"/>
    <w:rsid w:val="00622189"/>
    <w:rsid w:val="00645AE3"/>
    <w:rsid w:val="006471F0"/>
    <w:rsid w:val="00663BAC"/>
    <w:rsid w:val="006707E1"/>
    <w:rsid w:val="0067125A"/>
    <w:rsid w:val="00680265"/>
    <w:rsid w:val="006857B7"/>
    <w:rsid w:val="006A0092"/>
    <w:rsid w:val="006E57C8"/>
    <w:rsid w:val="006E6BA4"/>
    <w:rsid w:val="006F0211"/>
    <w:rsid w:val="0071586F"/>
    <w:rsid w:val="00722343"/>
    <w:rsid w:val="007235A4"/>
    <w:rsid w:val="0073319E"/>
    <w:rsid w:val="00750829"/>
    <w:rsid w:val="007649C2"/>
    <w:rsid w:val="00770CF8"/>
    <w:rsid w:val="00776CE0"/>
    <w:rsid w:val="007917DE"/>
    <w:rsid w:val="007A5031"/>
    <w:rsid w:val="007B558F"/>
    <w:rsid w:val="007C4DC3"/>
    <w:rsid w:val="00814482"/>
    <w:rsid w:val="008160BF"/>
    <w:rsid w:val="008433E4"/>
    <w:rsid w:val="00850AEF"/>
    <w:rsid w:val="008652E7"/>
    <w:rsid w:val="008726C7"/>
    <w:rsid w:val="00873D04"/>
    <w:rsid w:val="008A4729"/>
    <w:rsid w:val="008B44F5"/>
    <w:rsid w:val="008D3BE2"/>
    <w:rsid w:val="008D3DBF"/>
    <w:rsid w:val="008D7300"/>
    <w:rsid w:val="008E2996"/>
    <w:rsid w:val="008E4324"/>
    <w:rsid w:val="008E45D4"/>
    <w:rsid w:val="008E6AE7"/>
    <w:rsid w:val="008E6BC6"/>
    <w:rsid w:val="00904E65"/>
    <w:rsid w:val="00905B6A"/>
    <w:rsid w:val="00926D8A"/>
    <w:rsid w:val="009361C2"/>
    <w:rsid w:val="00950E0F"/>
    <w:rsid w:val="0095344B"/>
    <w:rsid w:val="00966EBB"/>
    <w:rsid w:val="0099173A"/>
    <w:rsid w:val="009A47A2"/>
    <w:rsid w:val="009C4B97"/>
    <w:rsid w:val="009D1E93"/>
    <w:rsid w:val="009D6EA5"/>
    <w:rsid w:val="00A03693"/>
    <w:rsid w:val="00A164FF"/>
    <w:rsid w:val="00A23536"/>
    <w:rsid w:val="00A25039"/>
    <w:rsid w:val="00A6085C"/>
    <w:rsid w:val="00A62DA7"/>
    <w:rsid w:val="00A70339"/>
    <w:rsid w:val="00A865E4"/>
    <w:rsid w:val="00AB190D"/>
    <w:rsid w:val="00AC07C0"/>
    <w:rsid w:val="00AC79BA"/>
    <w:rsid w:val="00AD1198"/>
    <w:rsid w:val="00AD2C62"/>
    <w:rsid w:val="00AE49B9"/>
    <w:rsid w:val="00AF45E1"/>
    <w:rsid w:val="00AF63A0"/>
    <w:rsid w:val="00B04E59"/>
    <w:rsid w:val="00B05785"/>
    <w:rsid w:val="00B11373"/>
    <w:rsid w:val="00B15AF8"/>
    <w:rsid w:val="00B1733E"/>
    <w:rsid w:val="00B23943"/>
    <w:rsid w:val="00B60A63"/>
    <w:rsid w:val="00B650EC"/>
    <w:rsid w:val="00B96F78"/>
    <w:rsid w:val="00BA154E"/>
    <w:rsid w:val="00BA20B6"/>
    <w:rsid w:val="00BC71FE"/>
    <w:rsid w:val="00BD75F2"/>
    <w:rsid w:val="00BE2CDC"/>
    <w:rsid w:val="00BE6E86"/>
    <w:rsid w:val="00BF720B"/>
    <w:rsid w:val="00C02B7F"/>
    <w:rsid w:val="00C04511"/>
    <w:rsid w:val="00C101EE"/>
    <w:rsid w:val="00C16846"/>
    <w:rsid w:val="00C16AC0"/>
    <w:rsid w:val="00C40FEE"/>
    <w:rsid w:val="00C47D1C"/>
    <w:rsid w:val="00C561F1"/>
    <w:rsid w:val="00C710E5"/>
    <w:rsid w:val="00C73FA3"/>
    <w:rsid w:val="00C74FED"/>
    <w:rsid w:val="00C925D8"/>
    <w:rsid w:val="00C948C8"/>
    <w:rsid w:val="00C95D5A"/>
    <w:rsid w:val="00CA38C9"/>
    <w:rsid w:val="00CA401B"/>
    <w:rsid w:val="00CB1CAA"/>
    <w:rsid w:val="00CB57E1"/>
    <w:rsid w:val="00CB66EF"/>
    <w:rsid w:val="00CE40BB"/>
    <w:rsid w:val="00CF05C0"/>
    <w:rsid w:val="00D2057D"/>
    <w:rsid w:val="00D215E8"/>
    <w:rsid w:val="00D527E2"/>
    <w:rsid w:val="00D57C64"/>
    <w:rsid w:val="00D65220"/>
    <w:rsid w:val="00D6661D"/>
    <w:rsid w:val="00D70FF1"/>
    <w:rsid w:val="00D82A9F"/>
    <w:rsid w:val="00D97614"/>
    <w:rsid w:val="00DA3229"/>
    <w:rsid w:val="00DC4C0B"/>
    <w:rsid w:val="00DD26B1"/>
    <w:rsid w:val="00DF23FC"/>
    <w:rsid w:val="00DF39CD"/>
    <w:rsid w:val="00DF51DD"/>
    <w:rsid w:val="00E121F2"/>
    <w:rsid w:val="00E12CDA"/>
    <w:rsid w:val="00E26F09"/>
    <w:rsid w:val="00E54C8F"/>
    <w:rsid w:val="00E56E57"/>
    <w:rsid w:val="00E749DA"/>
    <w:rsid w:val="00EF2642"/>
    <w:rsid w:val="00EF3681"/>
    <w:rsid w:val="00EF5523"/>
    <w:rsid w:val="00F00FD0"/>
    <w:rsid w:val="00F015B4"/>
    <w:rsid w:val="00F02A26"/>
    <w:rsid w:val="00F20BC2"/>
    <w:rsid w:val="00F24F0A"/>
    <w:rsid w:val="00F342E4"/>
    <w:rsid w:val="00F402DC"/>
    <w:rsid w:val="00F44613"/>
    <w:rsid w:val="00F574D8"/>
    <w:rsid w:val="00FC2542"/>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5EB63"/>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paragraph" w:styleId="BodyText">
    <w:name w:val="Body Text"/>
    <w:basedOn w:val="Normal"/>
    <w:link w:val="BodyTextChar"/>
    <w:rsid w:val="00A70339"/>
    <w:pPr>
      <w:tabs>
        <w:tab w:val="clear" w:pos="567"/>
        <w:tab w:val="clear" w:pos="1134"/>
        <w:tab w:val="clear" w:pos="1701"/>
        <w:tab w:val="clear" w:pos="2268"/>
        <w:tab w:val="clear" w:pos="2835"/>
        <w:tab w:val="left" w:pos="794"/>
        <w:tab w:val="left" w:pos="1191"/>
        <w:tab w:val="left" w:pos="1588"/>
        <w:tab w:val="left" w:pos="1985"/>
      </w:tabs>
      <w:spacing w:before="136"/>
      <w:jc w:val="both"/>
    </w:pPr>
    <w:rPr>
      <w:rFonts w:ascii="Times New Roman" w:hAnsi="Times New Roman"/>
    </w:rPr>
  </w:style>
  <w:style w:type="character" w:customStyle="1" w:styleId="BodyTextChar">
    <w:name w:val="Body Text Char"/>
    <w:basedOn w:val="DefaultParagraphFont"/>
    <w:link w:val="BodyText"/>
    <w:rsid w:val="00A70339"/>
    <w:rPr>
      <w:rFonts w:ascii="Times New Roman" w:eastAsia="SimSun" w:hAnsi="Times New Roman"/>
      <w:sz w:val="24"/>
      <w:lang w:val="en-GB" w:eastAsia="en-US"/>
    </w:rPr>
  </w:style>
  <w:style w:type="paragraph" w:customStyle="1" w:styleId="enumlev1af">
    <w:name w:val="enumlev1_af"/>
    <w:basedOn w:val="enumlev1"/>
    <w:rsid w:val="00A70339"/>
    <w:pPr>
      <w:tabs>
        <w:tab w:val="clear" w:pos="567"/>
        <w:tab w:val="clear" w:pos="1701"/>
        <w:tab w:val="clear" w:pos="2268"/>
        <w:tab w:val="clear" w:pos="2835"/>
        <w:tab w:val="left" w:pos="680"/>
        <w:tab w:val="left" w:pos="1871"/>
        <w:tab w:val="left" w:pos="2608"/>
        <w:tab w:val="left" w:pos="3345"/>
      </w:tabs>
      <w:spacing w:before="120"/>
      <w:ind w:left="1871" w:hanging="1871"/>
      <w:jc w:val="both"/>
    </w:pPr>
    <w:rPr>
      <w:rFonts w:ascii="Times New Roman" w:hAnsi="Times New Roman"/>
    </w:rPr>
  </w:style>
  <w:style w:type="paragraph" w:customStyle="1" w:styleId="Normalaftertitleaf">
    <w:name w:val="Normal after title_af"/>
    <w:basedOn w:val="Normalaftertitle"/>
    <w:rsid w:val="00A70339"/>
    <w:pPr>
      <w:tabs>
        <w:tab w:val="clear" w:pos="567"/>
        <w:tab w:val="clear" w:pos="1701"/>
        <w:tab w:val="clear" w:pos="2835"/>
        <w:tab w:val="left" w:pos="680"/>
        <w:tab w:val="left" w:pos="1871"/>
      </w:tabs>
      <w:spacing w:before="360"/>
      <w:ind w:left="1134" w:hanging="1134"/>
      <w:jc w:val="both"/>
    </w:pPr>
    <w:rPr>
      <w:rFonts w:ascii="Times New Roman" w:hAnsi="Times New Roman"/>
    </w:rPr>
  </w:style>
  <w:style w:type="paragraph" w:customStyle="1" w:styleId="Art">
    <w:name w:val="Art_#"/>
    <w:basedOn w:val="Normal"/>
    <w:next w:val="Normal"/>
    <w:rsid w:val="00A70339"/>
    <w:pPr>
      <w:keepNext/>
      <w:keepLines/>
      <w:tabs>
        <w:tab w:val="clear" w:pos="567"/>
        <w:tab w:val="clear" w:pos="1701"/>
        <w:tab w:val="clear" w:pos="2835"/>
        <w:tab w:val="left" w:pos="1871"/>
      </w:tabs>
      <w:spacing w:before="720"/>
      <w:jc w:val="center"/>
    </w:pPr>
    <w:rPr>
      <w:rFonts w:ascii="Times New Roman" w:hAnsi="Times New Roman"/>
      <w:sz w:val="28"/>
    </w:rPr>
  </w:style>
  <w:style w:type="character" w:customStyle="1" w:styleId="href">
    <w:name w:val="href"/>
    <w:rsid w:val="00A7033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pp26.itu.int/zh-h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768</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the Conference</dc:title>
  <dc:subject>Plenipotentiary Conference (PP-26)</dc:subject>
  <cp:keywords>PP-26, PP26, ITU</cp:keywords>
  <dcterms:created xsi:type="dcterms:W3CDTF">2025-12-24T09:42:00Z</dcterms:created>
  <dcterms:modified xsi:type="dcterms:W3CDTF">2025-12-24T09:43:00Z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929fa9ab-13b1-4e9b-9fca-98fc5aa8d608</vt:lpwstr>
  </property>
</Properties>
</file>