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1395" w:tblpY="2317"/>
        <w:tblW w:w="9640" w:type="dxa"/>
        <w:tblLayout w:type="fixed"/>
        <w:tblLook w:val="0000" w:firstRow="0" w:lastRow="0" w:firstColumn="0" w:lastColumn="0" w:noHBand="0" w:noVBand="0"/>
      </w:tblPr>
      <w:tblGrid>
        <w:gridCol w:w="4395"/>
        <w:gridCol w:w="5245"/>
      </w:tblGrid>
      <w:tr w:rsidR="00AD3606" w:rsidRPr="00C10AB0" w14:paraId="75738ABB" w14:textId="77777777" w:rsidTr="0019691D">
        <w:trPr>
          <w:cantSplit/>
          <w:trHeight w:val="23"/>
        </w:trPr>
        <w:tc>
          <w:tcPr>
            <w:tcW w:w="4395" w:type="dxa"/>
            <w:vMerge w:val="restart"/>
            <w:tcMar>
              <w:left w:w="0" w:type="dxa"/>
            </w:tcMar>
          </w:tcPr>
          <w:p w14:paraId="333D3DBA" w14:textId="77777777" w:rsidR="00AD3606" w:rsidRPr="00C10AB0" w:rsidRDefault="00AD3606" w:rsidP="0019691D">
            <w:pPr>
              <w:tabs>
                <w:tab w:val="left" w:pos="851"/>
              </w:tabs>
              <w:spacing w:before="0" w:line="240" w:lineRule="atLeast"/>
              <w:rPr>
                <w:b/>
              </w:rPr>
            </w:pPr>
            <w:bookmarkStart w:id="0" w:name="dmeeting" w:colFirst="0" w:colLast="0"/>
            <w:bookmarkStart w:id="1" w:name="dnum" w:colFirst="1" w:colLast="1"/>
            <w:bookmarkStart w:id="2" w:name="_Hlk133421839"/>
            <w:bookmarkStart w:id="3" w:name="_Hlk133421856"/>
            <w:bookmarkStart w:id="4" w:name="_Hlk133422370"/>
            <w:bookmarkStart w:id="5" w:name="_Hlk133586559"/>
          </w:p>
        </w:tc>
        <w:tc>
          <w:tcPr>
            <w:tcW w:w="5245" w:type="dxa"/>
          </w:tcPr>
          <w:p w14:paraId="1E987B70" w14:textId="7D58B59C" w:rsidR="00485A84" w:rsidRPr="00C10AB0" w:rsidRDefault="00485A84" w:rsidP="0019691D">
            <w:pPr>
              <w:tabs>
                <w:tab w:val="left" w:pos="851"/>
              </w:tabs>
              <w:spacing w:before="0" w:line="240" w:lineRule="atLeast"/>
              <w:jc w:val="right"/>
              <w:rPr>
                <w:b/>
              </w:rPr>
            </w:pPr>
            <w:r w:rsidRPr="00C10AB0">
              <w:rPr>
                <w:b/>
              </w:rPr>
              <w:t xml:space="preserve">Attachment </w:t>
            </w:r>
            <w:r w:rsidR="009F304A" w:rsidRPr="00C10AB0">
              <w:rPr>
                <w:b/>
              </w:rPr>
              <w:t>2</w:t>
            </w:r>
            <w:r w:rsidRPr="00C10AB0">
              <w:rPr>
                <w:b/>
              </w:rPr>
              <w:t xml:space="preserve"> to </w:t>
            </w:r>
          </w:p>
          <w:p w14:paraId="4F75CE2E" w14:textId="1D1736A8" w:rsidR="00AD3606" w:rsidRPr="00C10AB0" w:rsidRDefault="00E85B67" w:rsidP="0019691D">
            <w:pPr>
              <w:tabs>
                <w:tab w:val="left" w:pos="851"/>
              </w:tabs>
              <w:spacing w:before="0" w:line="240" w:lineRule="atLeast"/>
              <w:jc w:val="right"/>
              <w:rPr>
                <w:b/>
              </w:rPr>
            </w:pPr>
            <w:r w:rsidRPr="00C10AB0">
              <w:rPr>
                <w:b/>
              </w:rPr>
              <w:t xml:space="preserve">Document </w:t>
            </w:r>
            <w:r w:rsidR="005241E0" w:rsidRPr="00C10AB0">
              <w:rPr>
                <w:b/>
              </w:rPr>
              <w:t>ISCG/2</w:t>
            </w:r>
            <w:r w:rsidR="00024572" w:rsidRPr="00C10AB0">
              <w:rPr>
                <w:b/>
              </w:rPr>
              <w:t>6-</w:t>
            </w:r>
            <w:r w:rsidR="00B224B5" w:rsidRPr="00C10AB0">
              <w:rPr>
                <w:b/>
              </w:rPr>
              <w:t>2</w:t>
            </w:r>
            <w:r w:rsidR="00F66A26" w:rsidRPr="00C10AB0">
              <w:rPr>
                <w:b/>
              </w:rPr>
              <w:t>/</w:t>
            </w:r>
            <w:r w:rsidR="0019691D" w:rsidRPr="00C10AB0">
              <w:rPr>
                <w:b/>
              </w:rPr>
              <w:t>7</w:t>
            </w:r>
            <w:r w:rsidR="005241E0" w:rsidRPr="00C10AB0">
              <w:rPr>
                <w:b/>
              </w:rPr>
              <w:t>-E</w:t>
            </w:r>
          </w:p>
        </w:tc>
      </w:tr>
      <w:tr w:rsidR="00AD3606" w:rsidRPr="00C10AB0" w14:paraId="49AA1FBD" w14:textId="77777777" w:rsidTr="0019691D">
        <w:trPr>
          <w:cantSplit/>
        </w:trPr>
        <w:tc>
          <w:tcPr>
            <w:tcW w:w="4395" w:type="dxa"/>
            <w:vMerge/>
          </w:tcPr>
          <w:p w14:paraId="6C9E27D5" w14:textId="77777777" w:rsidR="00AD3606" w:rsidRPr="00C10AB0" w:rsidRDefault="00AD3606" w:rsidP="0019691D">
            <w:pPr>
              <w:tabs>
                <w:tab w:val="left" w:pos="851"/>
              </w:tabs>
              <w:spacing w:line="240" w:lineRule="atLeast"/>
              <w:rPr>
                <w:b/>
              </w:rPr>
            </w:pPr>
            <w:bookmarkStart w:id="6" w:name="ddate" w:colFirst="1" w:colLast="1"/>
            <w:bookmarkEnd w:id="0"/>
            <w:bookmarkEnd w:id="1"/>
          </w:p>
        </w:tc>
        <w:tc>
          <w:tcPr>
            <w:tcW w:w="5245" w:type="dxa"/>
          </w:tcPr>
          <w:p w14:paraId="0A6B18FC" w14:textId="3D54E818" w:rsidR="00AD3606" w:rsidRPr="00C10AB0" w:rsidRDefault="00C10AB0" w:rsidP="0019691D">
            <w:pPr>
              <w:tabs>
                <w:tab w:val="left" w:pos="851"/>
              </w:tabs>
              <w:spacing w:before="0"/>
              <w:jc w:val="right"/>
              <w:rPr>
                <w:b/>
              </w:rPr>
            </w:pPr>
            <w:r w:rsidRPr="00C10AB0">
              <w:rPr>
                <w:b/>
              </w:rPr>
              <w:t>1 April</w:t>
            </w:r>
            <w:r w:rsidR="0019691D" w:rsidRPr="00C10AB0">
              <w:rPr>
                <w:b/>
              </w:rPr>
              <w:t xml:space="preserve"> 2026</w:t>
            </w:r>
          </w:p>
        </w:tc>
      </w:tr>
      <w:tr w:rsidR="00AD3606" w:rsidRPr="00C10AB0" w14:paraId="245EED5B" w14:textId="77777777" w:rsidTr="0019691D">
        <w:trPr>
          <w:cantSplit/>
          <w:trHeight w:val="23"/>
        </w:trPr>
        <w:tc>
          <w:tcPr>
            <w:tcW w:w="4395" w:type="dxa"/>
            <w:vMerge/>
          </w:tcPr>
          <w:p w14:paraId="1E90653D" w14:textId="77777777" w:rsidR="00AD3606" w:rsidRPr="00C10AB0" w:rsidRDefault="00AD3606" w:rsidP="0019691D">
            <w:pPr>
              <w:tabs>
                <w:tab w:val="left" w:pos="851"/>
              </w:tabs>
              <w:spacing w:line="240" w:lineRule="atLeast"/>
              <w:rPr>
                <w:b/>
              </w:rPr>
            </w:pPr>
            <w:bookmarkStart w:id="7" w:name="dorlang" w:colFirst="1" w:colLast="1"/>
            <w:bookmarkEnd w:id="6"/>
          </w:p>
        </w:tc>
        <w:tc>
          <w:tcPr>
            <w:tcW w:w="5245" w:type="dxa"/>
          </w:tcPr>
          <w:p w14:paraId="248884E4" w14:textId="77777777" w:rsidR="00AD3606" w:rsidRPr="00C10AB0" w:rsidRDefault="00891503" w:rsidP="0019691D">
            <w:pPr>
              <w:tabs>
                <w:tab w:val="left" w:pos="851"/>
              </w:tabs>
              <w:spacing w:before="0" w:line="240" w:lineRule="atLeast"/>
              <w:jc w:val="right"/>
              <w:rPr>
                <w:b/>
              </w:rPr>
            </w:pPr>
            <w:r w:rsidRPr="00C10AB0">
              <w:rPr>
                <w:b/>
              </w:rPr>
              <w:t>English only</w:t>
            </w:r>
          </w:p>
        </w:tc>
      </w:tr>
      <w:tr w:rsidR="00472BAD" w:rsidRPr="00C10AB0" w14:paraId="453B6052" w14:textId="77777777" w:rsidTr="0019691D">
        <w:trPr>
          <w:cantSplit/>
          <w:trHeight w:val="23"/>
        </w:trPr>
        <w:tc>
          <w:tcPr>
            <w:tcW w:w="4395" w:type="dxa"/>
          </w:tcPr>
          <w:p w14:paraId="68C47D52" w14:textId="77777777" w:rsidR="00472BAD" w:rsidRPr="00C10AB0" w:rsidRDefault="00472BAD" w:rsidP="0019691D">
            <w:pPr>
              <w:tabs>
                <w:tab w:val="left" w:pos="851"/>
              </w:tabs>
              <w:spacing w:line="240" w:lineRule="atLeast"/>
              <w:rPr>
                <w:b/>
              </w:rPr>
            </w:pPr>
          </w:p>
        </w:tc>
        <w:tc>
          <w:tcPr>
            <w:tcW w:w="5245" w:type="dxa"/>
          </w:tcPr>
          <w:p w14:paraId="550894A5" w14:textId="77777777" w:rsidR="00472BAD" w:rsidRPr="00C10AB0" w:rsidRDefault="00472BAD" w:rsidP="0019691D">
            <w:pPr>
              <w:tabs>
                <w:tab w:val="left" w:pos="851"/>
              </w:tabs>
              <w:spacing w:before="0" w:line="240" w:lineRule="atLeast"/>
              <w:jc w:val="right"/>
              <w:rPr>
                <w:b/>
              </w:rPr>
            </w:pPr>
          </w:p>
        </w:tc>
      </w:tr>
      <w:tr w:rsidR="00AD3606" w:rsidRPr="00C10AB0" w14:paraId="02CE4872" w14:textId="77777777" w:rsidTr="0019691D">
        <w:trPr>
          <w:cantSplit/>
        </w:trPr>
        <w:tc>
          <w:tcPr>
            <w:tcW w:w="9640" w:type="dxa"/>
            <w:gridSpan w:val="2"/>
            <w:tcMar>
              <w:left w:w="0" w:type="dxa"/>
            </w:tcMar>
          </w:tcPr>
          <w:p w14:paraId="11EB1697" w14:textId="07333970" w:rsidR="00AD3606" w:rsidRPr="00C10AB0" w:rsidRDefault="00006DB2" w:rsidP="0019691D">
            <w:pPr>
              <w:pStyle w:val="Source"/>
              <w:framePr w:hSpace="0" w:wrap="auto" w:vAnchor="margin" w:hAnchor="text" w:xAlign="left" w:yAlign="inline"/>
            </w:pPr>
            <w:bookmarkStart w:id="8" w:name="dsource" w:colFirst="0" w:colLast="0"/>
            <w:bookmarkEnd w:id="7"/>
            <w:r w:rsidRPr="00C10AB0">
              <w:t xml:space="preserve">Contribution by </w:t>
            </w:r>
            <w:r w:rsidR="0019691D" w:rsidRPr="00C10AB0">
              <w:t xml:space="preserve">the Coordinator on </w:t>
            </w:r>
            <w:r w:rsidR="00B07545" w:rsidRPr="00C10AB0">
              <w:t>Industry Engagement</w:t>
            </w:r>
          </w:p>
        </w:tc>
      </w:tr>
      <w:tr w:rsidR="00AD3606" w:rsidRPr="00C10AB0" w14:paraId="16B8590D" w14:textId="77777777" w:rsidTr="0019691D">
        <w:trPr>
          <w:cantSplit/>
        </w:trPr>
        <w:tc>
          <w:tcPr>
            <w:tcW w:w="9640" w:type="dxa"/>
            <w:gridSpan w:val="2"/>
            <w:tcMar>
              <w:left w:w="0" w:type="dxa"/>
            </w:tcMar>
          </w:tcPr>
          <w:p w14:paraId="3EBDE99F" w14:textId="61DB61E9" w:rsidR="00AD3606" w:rsidRPr="00C10AB0" w:rsidRDefault="00B07545" w:rsidP="0019691D">
            <w:pPr>
              <w:pStyle w:val="Subtitle"/>
              <w:framePr w:hSpace="0" w:wrap="auto" w:xAlign="left" w:yAlign="inline"/>
              <w:rPr>
                <w:caps/>
              </w:rPr>
            </w:pPr>
            <w:bookmarkStart w:id="9" w:name="dtitle1" w:colFirst="0" w:colLast="0"/>
            <w:bookmarkEnd w:id="8"/>
            <w:r w:rsidRPr="00C10AB0">
              <w:rPr>
                <w:caps/>
              </w:rPr>
              <w:t>Updates o</w:t>
            </w:r>
            <w:r w:rsidR="008C7227" w:rsidRPr="00C10AB0">
              <w:rPr>
                <w:caps/>
              </w:rPr>
              <w:t xml:space="preserve">n </w:t>
            </w:r>
            <w:r w:rsidRPr="00C10AB0">
              <w:rPr>
                <w:caps/>
                <w:color w:val="000000"/>
              </w:rPr>
              <w:t>ITU</w:t>
            </w:r>
            <w:r w:rsidRPr="00C10AB0">
              <w:rPr>
                <w:caps/>
                <w:color w:val="000000"/>
              </w:rPr>
              <w:noBreakHyphen/>
              <w:t>T’s industry engagement activities</w:t>
            </w:r>
          </w:p>
        </w:tc>
      </w:tr>
      <w:tr w:rsidR="00AD3606" w:rsidRPr="00C10AB0" w14:paraId="738924AE" w14:textId="77777777" w:rsidTr="0019691D">
        <w:trPr>
          <w:cantSplit/>
        </w:trPr>
        <w:tc>
          <w:tcPr>
            <w:tcW w:w="9640" w:type="dxa"/>
            <w:gridSpan w:val="2"/>
            <w:tcBorders>
              <w:top w:val="single" w:sz="4" w:space="0" w:color="auto"/>
              <w:bottom w:val="single" w:sz="4" w:space="0" w:color="auto"/>
            </w:tcBorders>
            <w:tcMar>
              <w:left w:w="0" w:type="dxa"/>
            </w:tcMar>
          </w:tcPr>
          <w:p w14:paraId="393CFB80" w14:textId="04DE64CF" w:rsidR="005241E0" w:rsidRPr="00C10AB0" w:rsidRDefault="00F16BAB" w:rsidP="0019691D">
            <w:pPr>
              <w:spacing w:before="160" w:after="120"/>
              <w:rPr>
                <w:sz w:val="26"/>
                <w:szCs w:val="26"/>
              </w:rPr>
            </w:pPr>
            <w:r w:rsidRPr="00C10AB0">
              <w:rPr>
                <w:b/>
                <w:bCs/>
                <w:sz w:val="26"/>
                <w:szCs w:val="26"/>
              </w:rPr>
              <w:t>Purpose</w:t>
            </w:r>
            <w:r w:rsidR="005241E0" w:rsidRPr="00C10AB0">
              <w:rPr>
                <w:b/>
                <w:bCs/>
                <w:sz w:val="26"/>
                <w:szCs w:val="26"/>
              </w:rPr>
              <w:t xml:space="preserve">: </w:t>
            </w:r>
            <w:r w:rsidR="005241E0" w:rsidRPr="00C10AB0">
              <w:t xml:space="preserve"> </w:t>
            </w:r>
            <w:r w:rsidR="005241E0" w:rsidRPr="00C10AB0">
              <w:rPr>
                <w:sz w:val="26"/>
                <w:szCs w:val="26"/>
              </w:rPr>
              <w:t xml:space="preserve">Admin </w:t>
            </w:r>
            <w:proofErr w:type="gramStart"/>
            <w:r w:rsidR="005241E0" w:rsidRPr="00C10AB0">
              <w:rPr>
                <w:sz w:val="26"/>
                <w:szCs w:val="26"/>
              </w:rPr>
              <w:t>( )</w:t>
            </w:r>
            <w:proofErr w:type="gramEnd"/>
            <w:r w:rsidR="005241E0" w:rsidRPr="00C10AB0">
              <w:rPr>
                <w:sz w:val="26"/>
                <w:szCs w:val="26"/>
              </w:rPr>
              <w:t xml:space="preserve"> / Information (</w:t>
            </w:r>
            <w:r w:rsidR="0019691D" w:rsidRPr="00C10AB0">
              <w:rPr>
                <w:rFonts w:cs="Calibri"/>
                <w:b/>
                <w:bCs/>
                <w:sz w:val="26"/>
                <w:szCs w:val="26"/>
              </w:rPr>
              <w:t>X</w:t>
            </w:r>
            <w:r w:rsidR="005241E0" w:rsidRPr="00C10AB0">
              <w:rPr>
                <w:sz w:val="26"/>
                <w:szCs w:val="26"/>
              </w:rPr>
              <w:t xml:space="preserve">) / Discussion </w:t>
            </w:r>
            <w:proofErr w:type="gramStart"/>
            <w:r w:rsidR="005241E0" w:rsidRPr="00C10AB0">
              <w:rPr>
                <w:sz w:val="26"/>
                <w:szCs w:val="26"/>
              </w:rPr>
              <w:t>( )</w:t>
            </w:r>
            <w:proofErr w:type="gramEnd"/>
            <w:r w:rsidR="005241E0" w:rsidRPr="00C10AB0">
              <w:rPr>
                <w:sz w:val="26"/>
                <w:szCs w:val="26"/>
              </w:rPr>
              <w:t xml:space="preserve"> / Proposal </w:t>
            </w:r>
            <w:proofErr w:type="gramStart"/>
            <w:r w:rsidR="005241E0" w:rsidRPr="00C10AB0">
              <w:rPr>
                <w:sz w:val="26"/>
                <w:szCs w:val="26"/>
              </w:rPr>
              <w:t>( )</w:t>
            </w:r>
            <w:proofErr w:type="gramEnd"/>
          </w:p>
        </w:tc>
      </w:tr>
      <w:tr w:rsidR="005241E0" w:rsidRPr="00C10AB0" w14:paraId="14D83C7C" w14:textId="77777777" w:rsidTr="0019691D">
        <w:trPr>
          <w:cantSplit/>
        </w:trPr>
        <w:tc>
          <w:tcPr>
            <w:tcW w:w="9640" w:type="dxa"/>
            <w:gridSpan w:val="2"/>
            <w:tcBorders>
              <w:top w:val="single" w:sz="4" w:space="0" w:color="auto"/>
              <w:bottom w:val="single" w:sz="4" w:space="0" w:color="auto"/>
            </w:tcBorders>
            <w:tcMar>
              <w:left w:w="0" w:type="dxa"/>
            </w:tcMar>
          </w:tcPr>
          <w:p w14:paraId="6F51167A" w14:textId="4FC44D5E" w:rsidR="005241E0" w:rsidRPr="00C10AB0" w:rsidRDefault="005241E0" w:rsidP="00C10AB0">
            <w:pPr>
              <w:tabs>
                <w:tab w:val="clear" w:pos="2835"/>
                <w:tab w:val="left" w:pos="5387"/>
              </w:tabs>
              <w:spacing w:before="160" w:after="120"/>
              <w:rPr>
                <w:b/>
                <w:bCs/>
                <w:sz w:val="26"/>
                <w:szCs w:val="26"/>
              </w:rPr>
            </w:pPr>
            <w:r w:rsidRPr="00C10AB0">
              <w:rPr>
                <w:b/>
                <w:bCs/>
                <w:sz w:val="26"/>
                <w:szCs w:val="26"/>
              </w:rPr>
              <w:t xml:space="preserve">Contact: </w:t>
            </w:r>
            <w:r w:rsidR="00B07545" w:rsidRPr="00C10AB0">
              <w:rPr>
                <w:sz w:val="26"/>
                <w:szCs w:val="26"/>
              </w:rPr>
              <w:t>Scott Mansfield</w:t>
            </w:r>
            <w:r w:rsidR="00C10AB0" w:rsidRPr="00C10AB0">
              <w:rPr>
                <w:b/>
                <w:bCs/>
                <w:sz w:val="26"/>
                <w:szCs w:val="26"/>
              </w:rPr>
              <w:tab/>
            </w:r>
            <w:r w:rsidRPr="00C10AB0">
              <w:rPr>
                <w:b/>
                <w:bCs/>
                <w:sz w:val="26"/>
                <w:szCs w:val="26"/>
              </w:rPr>
              <w:t>E-mail:</w:t>
            </w:r>
            <w:r w:rsidR="00B07545" w:rsidRPr="00C10AB0">
              <w:rPr>
                <w:b/>
                <w:bCs/>
                <w:sz w:val="26"/>
                <w:szCs w:val="26"/>
              </w:rPr>
              <w:t xml:space="preserve"> </w:t>
            </w:r>
            <w:hyperlink r:id="rId11" w:history="1">
              <w:r w:rsidR="00B07545" w:rsidRPr="00C10AB0">
                <w:rPr>
                  <w:rStyle w:val="Hyperlink"/>
                </w:rPr>
                <w:t>Scott.mansfield@ericsson.com</w:t>
              </w:r>
            </w:hyperlink>
          </w:p>
        </w:tc>
      </w:tr>
    </w:tbl>
    <w:p w14:paraId="469525C2" w14:textId="77777777" w:rsidR="00E227F3" w:rsidRPr="00C10AB0" w:rsidRDefault="00E227F3">
      <w:pPr>
        <w:tabs>
          <w:tab w:val="clear" w:pos="567"/>
          <w:tab w:val="clear" w:pos="1134"/>
          <w:tab w:val="clear" w:pos="1701"/>
          <w:tab w:val="clear" w:pos="2268"/>
          <w:tab w:val="clear" w:pos="2835"/>
        </w:tabs>
        <w:overflowPunct/>
        <w:autoSpaceDE/>
        <w:autoSpaceDN/>
        <w:adjustRightInd/>
        <w:spacing w:before="0"/>
        <w:textAlignment w:val="auto"/>
      </w:pPr>
      <w:bookmarkStart w:id="10" w:name="_Hlk133421428"/>
      <w:bookmarkEnd w:id="2"/>
      <w:bookmarkEnd w:id="9"/>
    </w:p>
    <w:p w14:paraId="05622C17" w14:textId="7BA67B32" w:rsidR="004B3317" w:rsidRPr="00C10AB0" w:rsidRDefault="00890D64" w:rsidP="00890D64">
      <w:r w:rsidRPr="00C10AB0">
        <w:t>Gap Analysis of proposed ITU-T Next Generation Award</w:t>
      </w:r>
      <w:r w:rsidR="004B3317" w:rsidRPr="00C10AB0">
        <w:t>.</w:t>
      </w:r>
    </w:p>
    <w:p w14:paraId="7106F3C8" w14:textId="77777777" w:rsidR="004B3317" w:rsidRPr="00C10AB0" w:rsidRDefault="004B3317">
      <w:pPr>
        <w:tabs>
          <w:tab w:val="clear" w:pos="567"/>
          <w:tab w:val="clear" w:pos="1134"/>
          <w:tab w:val="clear" w:pos="1701"/>
          <w:tab w:val="clear" w:pos="2268"/>
          <w:tab w:val="clear" w:pos="2835"/>
        </w:tabs>
        <w:overflowPunct/>
        <w:autoSpaceDE/>
        <w:autoSpaceDN/>
        <w:adjustRightInd/>
        <w:spacing w:before="0"/>
        <w:textAlignment w:val="auto"/>
      </w:pPr>
    </w:p>
    <w:p w14:paraId="66E97A59" w14:textId="7C1EBB1A" w:rsidR="004B3317" w:rsidRPr="00C10AB0" w:rsidRDefault="00C10AB0" w:rsidP="00C10AB0">
      <w:pPr>
        <w:tabs>
          <w:tab w:val="clear" w:pos="567"/>
          <w:tab w:val="clear" w:pos="1134"/>
          <w:tab w:val="clear" w:pos="1701"/>
          <w:tab w:val="clear" w:pos="2268"/>
          <w:tab w:val="clear" w:pos="2835"/>
        </w:tabs>
        <w:overflowPunct/>
        <w:autoSpaceDE/>
        <w:autoSpaceDN/>
        <w:adjustRightInd/>
        <w:spacing w:before="0"/>
        <w:textAlignment w:val="auto"/>
      </w:pPr>
      <w:r w:rsidRPr="00C10AB0">
        <w:br w:type="page"/>
      </w:r>
    </w:p>
    <w:tbl>
      <w:tblPr>
        <w:tblW w:w="9640" w:type="dxa"/>
        <w:jc w:val="center"/>
        <w:tblLayout w:type="fixed"/>
        <w:tblCellMar>
          <w:left w:w="57" w:type="dxa"/>
          <w:right w:w="57" w:type="dxa"/>
        </w:tblCellMar>
        <w:tblLook w:val="0000" w:firstRow="0" w:lastRow="0" w:firstColumn="0" w:lastColumn="0" w:noHBand="0" w:noVBand="0"/>
      </w:tblPr>
      <w:tblGrid>
        <w:gridCol w:w="1134"/>
        <w:gridCol w:w="284"/>
        <w:gridCol w:w="3685"/>
        <w:gridCol w:w="142"/>
        <w:gridCol w:w="284"/>
        <w:gridCol w:w="4111"/>
      </w:tblGrid>
      <w:tr w:rsidR="00E21699" w:rsidRPr="00C10AB0" w14:paraId="0E4A5325" w14:textId="77777777" w:rsidTr="0098507E">
        <w:trPr>
          <w:cantSplit/>
          <w:jc w:val="center"/>
        </w:trPr>
        <w:tc>
          <w:tcPr>
            <w:tcW w:w="1134" w:type="dxa"/>
            <w:vMerge w:val="restart"/>
            <w:vAlign w:val="center"/>
          </w:tcPr>
          <w:p w14:paraId="6B1B67FF" w14:textId="77777777" w:rsidR="00E21699" w:rsidRPr="00C10AB0" w:rsidRDefault="00E21699" w:rsidP="0098507E">
            <w:pPr>
              <w:spacing w:before="0"/>
              <w:jc w:val="center"/>
              <w:rPr>
                <w:sz w:val="20"/>
              </w:rPr>
            </w:pPr>
            <w:r w:rsidRPr="00C10AB0">
              <w:rPr>
                <w:lang w:eastAsia="zh-CN"/>
              </w:rPr>
              <w:lastRenderedPageBreak/>
              <w:drawing>
                <wp:inline distT="0" distB="0" distL="0" distR="0" wp14:anchorId="5F892EE8" wp14:editId="2CD96C40">
                  <wp:extent cx="64770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3969" w:type="dxa"/>
            <w:gridSpan w:val="2"/>
            <w:vMerge w:val="restart"/>
          </w:tcPr>
          <w:p w14:paraId="1571831F" w14:textId="77777777" w:rsidR="00E21699" w:rsidRPr="00C10AB0" w:rsidRDefault="00E21699" w:rsidP="0098507E">
            <w:pPr>
              <w:rPr>
                <w:sz w:val="16"/>
                <w:szCs w:val="16"/>
              </w:rPr>
            </w:pPr>
            <w:r w:rsidRPr="00C10AB0">
              <w:rPr>
                <w:sz w:val="16"/>
                <w:szCs w:val="16"/>
              </w:rPr>
              <w:t>INTERNATIONAL TELECOMMUNICATION UNION</w:t>
            </w:r>
          </w:p>
          <w:p w14:paraId="3EBFFBE0" w14:textId="77777777" w:rsidR="00E21699" w:rsidRPr="00C10AB0" w:rsidRDefault="00E21699" w:rsidP="0098507E">
            <w:pPr>
              <w:rPr>
                <w:b/>
                <w:bCs/>
                <w:sz w:val="26"/>
                <w:szCs w:val="26"/>
              </w:rPr>
            </w:pPr>
            <w:r w:rsidRPr="00C10AB0">
              <w:rPr>
                <w:b/>
                <w:bCs/>
                <w:sz w:val="26"/>
                <w:szCs w:val="26"/>
              </w:rPr>
              <w:t>TELECOMMUNICATION</w:t>
            </w:r>
            <w:r w:rsidRPr="00C10AB0">
              <w:rPr>
                <w:b/>
                <w:bCs/>
                <w:sz w:val="26"/>
                <w:szCs w:val="26"/>
              </w:rPr>
              <w:br/>
              <w:t>STANDARDIZATION SECTOR</w:t>
            </w:r>
          </w:p>
          <w:p w14:paraId="662EA261" w14:textId="77777777" w:rsidR="00E21699" w:rsidRPr="00C10AB0" w:rsidRDefault="00E21699" w:rsidP="0098507E">
            <w:pPr>
              <w:rPr>
                <w:sz w:val="20"/>
              </w:rPr>
            </w:pPr>
            <w:r w:rsidRPr="00C10AB0">
              <w:rPr>
                <w:sz w:val="20"/>
              </w:rPr>
              <w:t>STUDY PERIOD 2025-2028</w:t>
            </w:r>
          </w:p>
        </w:tc>
        <w:tc>
          <w:tcPr>
            <w:tcW w:w="4537" w:type="dxa"/>
            <w:gridSpan w:val="3"/>
            <w:vAlign w:val="center"/>
          </w:tcPr>
          <w:p w14:paraId="2618538F" w14:textId="77777777" w:rsidR="00E21699" w:rsidRPr="00C10AB0" w:rsidRDefault="00C10AB0" w:rsidP="0098507E">
            <w:pPr>
              <w:pStyle w:val="Docnumber"/>
            </w:pPr>
            <w:sdt>
              <w:sdtPr>
                <w:alias w:val="ShortName"/>
                <w:tag w:val="ShortName"/>
                <w:id w:val="1668290677"/>
                <w:placeholder>
                  <w:docPart w:val="76A176487543441B94AC697A1F8D24D0"/>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ShortName[1]" w:storeItemID="{EF8523CC-DEB2-463D-9A27-DF0B8D2CAEC3}"/>
                <w:text/>
              </w:sdtPr>
              <w:sdtEndPr/>
              <w:sdtContent>
                <w:r w:rsidR="00E21699" w:rsidRPr="00C10AB0">
                  <w:t>RGIES-DOC1 (260225)</w:t>
                </w:r>
              </w:sdtContent>
            </w:sdt>
          </w:p>
        </w:tc>
      </w:tr>
      <w:tr w:rsidR="00E21699" w:rsidRPr="00C10AB0" w14:paraId="5E159873" w14:textId="77777777" w:rsidTr="0098507E">
        <w:trPr>
          <w:cantSplit/>
          <w:jc w:val="center"/>
        </w:trPr>
        <w:tc>
          <w:tcPr>
            <w:tcW w:w="1134" w:type="dxa"/>
            <w:vMerge/>
          </w:tcPr>
          <w:p w14:paraId="54645CC6" w14:textId="77777777" w:rsidR="00E21699" w:rsidRPr="00C10AB0" w:rsidRDefault="00E21699" w:rsidP="0098507E">
            <w:pPr>
              <w:rPr>
                <w:smallCaps/>
                <w:sz w:val="20"/>
              </w:rPr>
            </w:pPr>
          </w:p>
        </w:tc>
        <w:tc>
          <w:tcPr>
            <w:tcW w:w="3969" w:type="dxa"/>
            <w:gridSpan w:val="2"/>
            <w:vMerge/>
          </w:tcPr>
          <w:p w14:paraId="294809D3" w14:textId="77777777" w:rsidR="00E21699" w:rsidRPr="00C10AB0" w:rsidRDefault="00E21699" w:rsidP="0098507E">
            <w:pPr>
              <w:rPr>
                <w:smallCaps/>
                <w:sz w:val="20"/>
              </w:rPr>
            </w:pPr>
          </w:p>
        </w:tc>
        <w:sdt>
          <w:sdtPr>
            <w:alias w:val="SgText"/>
            <w:tag w:val="SgText"/>
            <w:id w:val="-1696836303"/>
            <w:placeholder>
              <w:docPart w:val="B03D424D79344895A808137F0E578FA9"/>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SgText[1]" w:storeItemID="{EF8523CC-DEB2-463D-9A27-DF0B8D2CAEC3}"/>
            <w:text/>
          </w:sdtPr>
          <w:sdtEndPr/>
          <w:sdtContent>
            <w:tc>
              <w:tcPr>
                <w:tcW w:w="4537" w:type="dxa"/>
                <w:gridSpan w:val="3"/>
              </w:tcPr>
              <w:p w14:paraId="4BAD9AB9" w14:textId="77777777" w:rsidR="00E21699" w:rsidRPr="00C10AB0" w:rsidRDefault="00E21699" w:rsidP="0098507E">
                <w:pPr>
                  <w:pStyle w:val="TSBHeaderRight14"/>
                </w:pPr>
                <w:r w:rsidRPr="00C10AB0">
                  <w:t>TSAG</w:t>
                </w:r>
              </w:p>
            </w:tc>
          </w:sdtContent>
        </w:sdt>
      </w:tr>
      <w:tr w:rsidR="00E21699" w:rsidRPr="00C10AB0" w14:paraId="14A7A611" w14:textId="77777777" w:rsidTr="0098507E">
        <w:trPr>
          <w:cantSplit/>
          <w:jc w:val="center"/>
        </w:trPr>
        <w:tc>
          <w:tcPr>
            <w:tcW w:w="1134" w:type="dxa"/>
            <w:vMerge/>
            <w:tcBorders>
              <w:bottom w:val="single" w:sz="12" w:space="0" w:color="auto"/>
            </w:tcBorders>
          </w:tcPr>
          <w:p w14:paraId="7D866D88" w14:textId="77777777" w:rsidR="00E21699" w:rsidRPr="00C10AB0" w:rsidRDefault="00E21699" w:rsidP="0098507E">
            <w:pPr>
              <w:rPr>
                <w:b/>
                <w:bCs/>
                <w:sz w:val="26"/>
              </w:rPr>
            </w:pPr>
          </w:p>
        </w:tc>
        <w:tc>
          <w:tcPr>
            <w:tcW w:w="3969" w:type="dxa"/>
            <w:gridSpan w:val="2"/>
            <w:vMerge/>
            <w:tcBorders>
              <w:bottom w:val="single" w:sz="12" w:space="0" w:color="auto"/>
            </w:tcBorders>
          </w:tcPr>
          <w:p w14:paraId="292500FB" w14:textId="77777777" w:rsidR="00E21699" w:rsidRPr="00C10AB0" w:rsidRDefault="00E21699" w:rsidP="0098507E">
            <w:pPr>
              <w:rPr>
                <w:b/>
                <w:bCs/>
                <w:sz w:val="26"/>
              </w:rPr>
            </w:pPr>
          </w:p>
        </w:tc>
        <w:tc>
          <w:tcPr>
            <w:tcW w:w="4537" w:type="dxa"/>
            <w:gridSpan w:val="3"/>
            <w:tcBorders>
              <w:bottom w:val="single" w:sz="12" w:space="0" w:color="auto"/>
            </w:tcBorders>
            <w:vAlign w:val="center"/>
          </w:tcPr>
          <w:p w14:paraId="0BA3595B" w14:textId="77777777" w:rsidR="00E21699" w:rsidRPr="00C10AB0" w:rsidRDefault="00E21699" w:rsidP="0098507E">
            <w:pPr>
              <w:pStyle w:val="TSBHeaderRight14"/>
              <w:rPr>
                <w:b w:val="0"/>
                <w:bCs w:val="0"/>
              </w:rPr>
            </w:pPr>
            <w:r w:rsidRPr="00C10AB0">
              <w:t>English only</w:t>
            </w:r>
          </w:p>
        </w:tc>
      </w:tr>
      <w:tr w:rsidR="00E21699" w:rsidRPr="00C10AB0" w14:paraId="1CFE0E9C" w14:textId="77777777" w:rsidTr="0098507E">
        <w:trPr>
          <w:cantSplit/>
          <w:jc w:val="center"/>
        </w:trPr>
        <w:tc>
          <w:tcPr>
            <w:tcW w:w="1418" w:type="dxa"/>
            <w:gridSpan w:val="2"/>
          </w:tcPr>
          <w:p w14:paraId="7E9AA1E1" w14:textId="77777777" w:rsidR="00E21699" w:rsidRPr="00C10AB0" w:rsidRDefault="00E21699" w:rsidP="0098507E">
            <w:pPr>
              <w:rPr>
                <w:b/>
                <w:bCs/>
              </w:rPr>
            </w:pPr>
            <w:bookmarkStart w:id="11" w:name="InsertLogo"/>
            <w:bookmarkStart w:id="12" w:name="dbluepink" w:colFirst="1" w:colLast="1"/>
            <w:bookmarkEnd w:id="11"/>
            <w:r w:rsidRPr="00C10AB0">
              <w:rPr>
                <w:b/>
                <w:bCs/>
              </w:rPr>
              <w:t>Question(s):</w:t>
            </w:r>
          </w:p>
        </w:tc>
        <w:tc>
          <w:tcPr>
            <w:tcW w:w="3827" w:type="dxa"/>
            <w:gridSpan w:val="2"/>
          </w:tcPr>
          <w:p w14:paraId="0D412E6D" w14:textId="77777777" w:rsidR="00E21699" w:rsidRPr="00C10AB0" w:rsidRDefault="00C10AB0" w:rsidP="0098507E">
            <w:pPr>
              <w:pStyle w:val="TSBHeaderQuestion"/>
            </w:pPr>
            <w:sdt>
              <w:sdtPr>
                <w:alias w:val="QuestionText"/>
                <w:tag w:val="QuestionText"/>
                <w:id w:val="-1712875088"/>
                <w:placeholder>
                  <w:docPart w:val="EA60ABCDEAE142919CE47981B6C66DDA"/>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QuestionText[1]" w:storeItemID="{EF8523CC-DEB2-463D-9A27-DF0B8D2CAEC3}"/>
                <w:text/>
              </w:sdtPr>
              <w:sdtEndPr/>
              <w:sdtContent>
                <w:r w:rsidR="00E21699" w:rsidRPr="00C10AB0">
                  <w:t>RGIES</w:t>
                </w:r>
              </w:sdtContent>
            </w:sdt>
          </w:p>
        </w:tc>
        <w:tc>
          <w:tcPr>
            <w:tcW w:w="4395" w:type="dxa"/>
            <w:gridSpan w:val="2"/>
          </w:tcPr>
          <w:p w14:paraId="189EBE7A" w14:textId="77777777" w:rsidR="00E21699" w:rsidRPr="00C10AB0" w:rsidRDefault="00C10AB0" w:rsidP="0098507E">
            <w:pPr>
              <w:pStyle w:val="VenueDate"/>
            </w:pPr>
            <w:sdt>
              <w:sdtPr>
                <w:alias w:val="Place"/>
                <w:tag w:val="Place"/>
                <w:id w:val="1384682072"/>
                <w:placeholder>
                  <w:docPart w:val="39A429A28DEE4ED19C93BDDA38C590A1"/>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lace[1]" w:storeItemID="{EF8523CC-DEB2-463D-9A27-DF0B8D2CAEC3}"/>
                <w:text/>
              </w:sdtPr>
              <w:sdtEndPr/>
              <w:sdtContent>
                <w:r w:rsidR="00E21699" w:rsidRPr="00C10AB0">
                  <w:t>E-Meeting</w:t>
                </w:r>
              </w:sdtContent>
            </w:sdt>
            <w:r w:rsidR="00E21699" w:rsidRPr="00C10AB0">
              <w:t xml:space="preserve">, </w:t>
            </w:r>
            <w:sdt>
              <w:sdtPr>
                <w:alias w:val="When"/>
                <w:tag w:val="When"/>
                <w:id w:val="-1471364994"/>
                <w:placeholder>
                  <w:docPart w:val="2B02E79FA8B04035BD9E9CE6D609C5EB"/>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When[1]" w:storeItemID="{EF8523CC-DEB2-463D-9A27-DF0B8D2CAEC3}"/>
                <w:text/>
              </w:sdtPr>
              <w:sdtEndPr/>
              <w:sdtContent>
                <w:r w:rsidR="00E21699" w:rsidRPr="00C10AB0">
                  <w:t>2026-02-25</w:t>
                </w:r>
              </w:sdtContent>
            </w:sdt>
          </w:p>
        </w:tc>
      </w:tr>
      <w:bookmarkEnd w:id="12"/>
      <w:tr w:rsidR="00E21699" w:rsidRPr="00C10AB0" w14:paraId="1CD44D5A" w14:textId="77777777" w:rsidTr="0098507E">
        <w:trPr>
          <w:cantSplit/>
          <w:jc w:val="center"/>
        </w:trPr>
        <w:tc>
          <w:tcPr>
            <w:tcW w:w="9640" w:type="dxa"/>
            <w:gridSpan w:val="6"/>
          </w:tcPr>
          <w:p w14:paraId="59834AAA" w14:textId="77777777" w:rsidR="00E21699" w:rsidRPr="00C10AB0" w:rsidRDefault="00E21699" w:rsidP="0098507E">
            <w:pPr>
              <w:jc w:val="center"/>
              <w:rPr>
                <w:b/>
                <w:bCs/>
              </w:rPr>
            </w:pPr>
            <w:r w:rsidRPr="00C10AB0">
              <w:rPr>
                <w:b/>
                <w:bCs/>
              </w:rPr>
              <w:t xml:space="preserve">RAPPORTEUR GROUP MEETING − </w:t>
            </w:r>
            <w:sdt>
              <w:sdtPr>
                <w:rPr>
                  <w:b/>
                  <w:bCs/>
                </w:rPr>
                <w:alias w:val="DocTypeText"/>
                <w:tag w:val="DocTypeText"/>
                <w:id w:val="365648318"/>
                <w:placeholder>
                  <w:docPart w:val="A77EE0B02A344C2282DB7204210C8A05"/>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TypeText[1]" w:storeItemID="{EF8523CC-DEB2-463D-9A27-DF0B8D2CAEC3}"/>
                <w:text/>
              </w:sdtPr>
              <w:sdtEndPr/>
              <w:sdtContent>
                <w:r w:rsidRPr="00C10AB0">
                  <w:rPr>
                    <w:b/>
                    <w:bCs/>
                  </w:rPr>
                  <w:t>DOC</w:t>
                </w:r>
              </w:sdtContent>
            </w:sdt>
          </w:p>
        </w:tc>
      </w:tr>
      <w:tr w:rsidR="00E21699" w:rsidRPr="00C10AB0" w14:paraId="1ECC1FDE" w14:textId="77777777" w:rsidTr="0098507E">
        <w:trPr>
          <w:cantSplit/>
          <w:jc w:val="center"/>
        </w:trPr>
        <w:tc>
          <w:tcPr>
            <w:tcW w:w="1418" w:type="dxa"/>
            <w:gridSpan w:val="2"/>
          </w:tcPr>
          <w:p w14:paraId="17A83743" w14:textId="77777777" w:rsidR="00E21699" w:rsidRPr="00C10AB0" w:rsidRDefault="00E21699" w:rsidP="0098507E">
            <w:pPr>
              <w:rPr>
                <w:b/>
                <w:bCs/>
              </w:rPr>
            </w:pPr>
            <w:r w:rsidRPr="00C10AB0">
              <w:rPr>
                <w:b/>
                <w:bCs/>
              </w:rPr>
              <w:t>Source:</w:t>
            </w:r>
          </w:p>
        </w:tc>
        <w:tc>
          <w:tcPr>
            <w:tcW w:w="8222" w:type="dxa"/>
            <w:gridSpan w:val="4"/>
          </w:tcPr>
          <w:p w14:paraId="2B5CB658" w14:textId="77777777" w:rsidR="00E21699" w:rsidRPr="00C10AB0" w:rsidRDefault="00C10AB0" w:rsidP="0098507E">
            <w:pPr>
              <w:pStyle w:val="TSBHeaderSource"/>
            </w:pPr>
            <w:sdt>
              <w:sdtPr>
                <w:alias w:val="DocumentSource"/>
                <w:tag w:val="DocumentSource"/>
                <w:id w:val="515811107"/>
                <w:placeholder>
                  <w:docPart w:val="8E337F9AB2FA44469086785EDF7D3CE9"/>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umentSource[1]" w:storeItemID="{EF8523CC-DEB2-463D-9A27-DF0B8D2CAEC3}"/>
                <w:text/>
              </w:sdtPr>
              <w:sdtEndPr/>
              <w:sdtContent>
                <w:r w:rsidR="00E21699" w:rsidRPr="00C10AB0">
                  <w:t>ZTE Corporation</w:t>
                </w:r>
              </w:sdtContent>
            </w:sdt>
          </w:p>
        </w:tc>
      </w:tr>
      <w:tr w:rsidR="00E21699" w:rsidRPr="00C10AB0" w14:paraId="15478527" w14:textId="77777777" w:rsidTr="0098507E">
        <w:trPr>
          <w:cantSplit/>
          <w:jc w:val="center"/>
        </w:trPr>
        <w:tc>
          <w:tcPr>
            <w:tcW w:w="1418" w:type="dxa"/>
            <w:gridSpan w:val="2"/>
          </w:tcPr>
          <w:p w14:paraId="17EF4F95" w14:textId="77777777" w:rsidR="00E21699" w:rsidRPr="00C10AB0" w:rsidRDefault="00E21699" w:rsidP="0098507E">
            <w:r w:rsidRPr="00C10AB0">
              <w:rPr>
                <w:b/>
                <w:bCs/>
              </w:rPr>
              <w:t>Title:</w:t>
            </w:r>
          </w:p>
        </w:tc>
        <w:tc>
          <w:tcPr>
            <w:tcW w:w="8222" w:type="dxa"/>
            <w:gridSpan w:val="4"/>
          </w:tcPr>
          <w:p w14:paraId="52CCC8FD" w14:textId="1F1445CB" w:rsidR="00E21699" w:rsidRPr="00C10AB0" w:rsidRDefault="00C10AB0" w:rsidP="0098507E">
            <w:pPr>
              <w:pStyle w:val="TSBHeaderTitle"/>
            </w:pPr>
            <w:sdt>
              <w:sdtPr>
                <w:rPr>
                  <w:rFonts w:hint="eastAsia"/>
                  <w:lang w:eastAsia="zh-CN"/>
                </w:rPr>
                <w:alias w:val="Title"/>
                <w:id w:val="1327473359"/>
                <w:placeholder>
                  <w:docPart w:val="3F2B5BD56EEA43A2844A09671DBF4A60"/>
                </w:placeholder>
                <w:dataBinding w:prefixMappings="xmlns:ns0='http://purl.org/dc/elements/1.1/' xmlns:ns1='http://schemas.openxmlformats.org/package/2006/metadata/core-properties' " w:xpath="/ns1:coreProperties[1]/ns0:title[1]" w:storeItemID="{6C3C8BC8-F283-45AE-878A-BAB7291924A1}"/>
                <w:text/>
              </w:sdtPr>
              <w:sdtEndPr/>
              <w:sdtContent>
                <w:r>
                  <w:rPr>
                    <w:rFonts w:hint="eastAsia"/>
                    <w:lang w:eastAsia="zh-CN"/>
                  </w:rPr>
                  <w:t>Attachment 2 to Updates on ITU T</w:t>
                </w:r>
                <w:r>
                  <w:rPr>
                    <w:rFonts w:hint="eastAsia"/>
                    <w:lang w:eastAsia="zh-CN"/>
                  </w:rPr>
                  <w:t>’</w:t>
                </w:r>
                <w:r>
                  <w:rPr>
                    <w:rFonts w:hint="eastAsia"/>
                    <w:lang w:eastAsia="zh-CN"/>
                  </w:rPr>
                  <w:t>s industry engagement activities</w:t>
                </w:r>
              </w:sdtContent>
            </w:sdt>
          </w:p>
        </w:tc>
      </w:tr>
      <w:tr w:rsidR="00E21699" w:rsidRPr="00C10AB0" w14:paraId="5AFAB89C" w14:textId="77777777" w:rsidTr="0098507E">
        <w:trPr>
          <w:cantSplit/>
          <w:jc w:val="center"/>
        </w:trPr>
        <w:tc>
          <w:tcPr>
            <w:tcW w:w="1418" w:type="dxa"/>
            <w:gridSpan w:val="2"/>
            <w:tcBorders>
              <w:top w:val="single" w:sz="6" w:space="0" w:color="auto"/>
              <w:bottom w:val="single" w:sz="6" w:space="0" w:color="auto"/>
            </w:tcBorders>
          </w:tcPr>
          <w:p w14:paraId="73CBEA94" w14:textId="77777777" w:rsidR="00E21699" w:rsidRPr="00C10AB0" w:rsidRDefault="00E21699" w:rsidP="0098507E">
            <w:pPr>
              <w:rPr>
                <w:b/>
                <w:bCs/>
              </w:rPr>
            </w:pPr>
            <w:r w:rsidRPr="00C10AB0">
              <w:rPr>
                <w:b/>
                <w:bCs/>
              </w:rPr>
              <w:t>Contact:</w:t>
            </w:r>
          </w:p>
        </w:tc>
        <w:tc>
          <w:tcPr>
            <w:tcW w:w="4111" w:type="dxa"/>
            <w:gridSpan w:val="3"/>
            <w:tcBorders>
              <w:top w:val="single" w:sz="6" w:space="0" w:color="auto"/>
              <w:bottom w:val="single" w:sz="6" w:space="0" w:color="auto"/>
            </w:tcBorders>
          </w:tcPr>
          <w:p w14:paraId="70F31F8E" w14:textId="77777777" w:rsidR="00E21699" w:rsidRPr="00C10AB0" w:rsidRDefault="00C10AB0" w:rsidP="0098507E">
            <w:sdt>
              <w:sdtPr>
                <w:rPr>
                  <w:rFonts w:hint="eastAsia"/>
                  <w:lang w:eastAsia="zh-CN"/>
                </w:rPr>
                <w:alias w:val="ContactNameOrgCountry"/>
                <w:tag w:val="ContactNameOrgCountry"/>
                <w:id w:val="-22015140"/>
                <w:placeholder>
                  <w:docPart w:val="A4B4C9A95A034053A5085686281271D7"/>
                </w:placeholder>
                <w:text w:multiLine="1"/>
              </w:sdtPr>
              <w:sdtEndPr/>
              <w:sdtContent>
                <w:r w:rsidR="00E21699" w:rsidRPr="00C10AB0">
                  <w:rPr>
                    <w:rFonts w:hint="eastAsia"/>
                    <w:lang w:eastAsia="zh-CN"/>
                  </w:rPr>
                  <w:t>Z</w:t>
                </w:r>
                <w:r w:rsidR="00E21699" w:rsidRPr="00C10AB0">
                  <w:t>hicheng Qu</w:t>
                </w:r>
                <w:r w:rsidR="00E21699" w:rsidRPr="00C10AB0">
                  <w:rPr>
                    <w:rFonts w:hint="eastAsia"/>
                    <w:lang w:eastAsia="zh-CN"/>
                  </w:rPr>
                  <w:br/>
                </w:r>
                <w:r w:rsidR="00E21699" w:rsidRPr="00C10AB0">
                  <w:rPr>
                    <w:lang w:eastAsia="zh-CN"/>
                  </w:rPr>
                  <w:t>ZTE Corporation</w:t>
                </w:r>
                <w:r w:rsidR="00E21699" w:rsidRPr="00C10AB0">
                  <w:rPr>
                    <w:rFonts w:hint="eastAsia"/>
                    <w:lang w:eastAsia="zh-CN"/>
                  </w:rPr>
                  <w:br/>
                  <w:t>C</w:t>
                </w:r>
                <w:r w:rsidR="00E21699" w:rsidRPr="00C10AB0">
                  <w:rPr>
                    <w:lang w:eastAsia="zh-CN"/>
                  </w:rPr>
                  <w:t>hina</w:t>
                </w:r>
              </w:sdtContent>
            </w:sdt>
          </w:p>
        </w:tc>
        <w:sdt>
          <w:sdtPr>
            <w:alias w:val="ContactTelFaxEmail"/>
            <w:tag w:val="ContactTelFaxEmail"/>
            <w:id w:val="-263381078"/>
            <w:placeholder>
              <w:docPart w:val="D89AF1AABFC14C6FADF607513902D4A3"/>
            </w:placeholder>
          </w:sdtPr>
          <w:sdtEndPr/>
          <w:sdtContent>
            <w:tc>
              <w:tcPr>
                <w:tcW w:w="4111" w:type="dxa"/>
                <w:tcBorders>
                  <w:top w:val="single" w:sz="6" w:space="0" w:color="auto"/>
                  <w:bottom w:val="single" w:sz="6" w:space="0" w:color="auto"/>
                </w:tcBorders>
              </w:tcPr>
              <w:p w14:paraId="3A0E8B17" w14:textId="77777777" w:rsidR="00E21699" w:rsidRPr="00C10AB0" w:rsidRDefault="00E21699" w:rsidP="0098507E">
                <w:pPr>
                  <w:tabs>
                    <w:tab w:val="left" w:pos="794"/>
                  </w:tabs>
                </w:pPr>
                <w:r w:rsidRPr="00C10AB0">
                  <w:t>Tel: +8618512540427</w:t>
                </w:r>
                <w:r w:rsidRPr="00C10AB0">
                  <w:br/>
                  <w:t>E-mail:</w:t>
                </w:r>
                <w:r w:rsidRPr="00C10AB0">
                  <w:tab/>
                  <w:t>qu.zhicheng@zte.com.cn</w:t>
                </w:r>
              </w:p>
            </w:tc>
          </w:sdtContent>
        </w:sdt>
      </w:tr>
    </w:tbl>
    <w:p w14:paraId="70363851" w14:textId="77777777" w:rsidR="00E21699" w:rsidRPr="00C10AB0" w:rsidRDefault="00E21699" w:rsidP="0021108E">
      <w:pPr>
        <w:keepNext/>
        <w:tabs>
          <w:tab w:val="clear" w:pos="567"/>
          <w:tab w:val="clear" w:pos="1134"/>
          <w:tab w:val="clear" w:pos="1701"/>
          <w:tab w:val="clear" w:pos="2268"/>
          <w:tab w:val="clear" w:pos="2835"/>
          <w:tab w:val="left" w:pos="794"/>
          <w:tab w:val="left" w:pos="1191"/>
          <w:tab w:val="left" w:pos="1588"/>
          <w:tab w:val="left" w:pos="1985"/>
        </w:tabs>
        <w:spacing w:before="0"/>
        <w:jc w:val="both"/>
        <w:rPr>
          <w:rFonts w:ascii="Times New Roman" w:eastAsiaTheme="minorEastAsia" w:hAnsi="Times New Roman"/>
          <w:b/>
          <w:lang w:eastAsia="zh-CN"/>
        </w:rPr>
      </w:pPr>
    </w:p>
    <w:tbl>
      <w:tblPr>
        <w:tblW w:w="9639" w:type="dxa"/>
        <w:jc w:val="center"/>
        <w:tblLayout w:type="fixed"/>
        <w:tblCellMar>
          <w:left w:w="57" w:type="dxa"/>
          <w:right w:w="57" w:type="dxa"/>
        </w:tblCellMar>
        <w:tblLook w:val="0000" w:firstRow="0" w:lastRow="0" w:firstColumn="0" w:lastColumn="0" w:noHBand="0" w:noVBand="0"/>
      </w:tblPr>
      <w:tblGrid>
        <w:gridCol w:w="1418"/>
        <w:gridCol w:w="8221"/>
      </w:tblGrid>
      <w:tr w:rsidR="00567ED5" w:rsidRPr="00C10AB0" w14:paraId="46A76DAC" w14:textId="77777777" w:rsidTr="0098507E">
        <w:trPr>
          <w:cantSplit/>
          <w:jc w:val="center"/>
        </w:trPr>
        <w:tc>
          <w:tcPr>
            <w:tcW w:w="1418" w:type="dxa"/>
          </w:tcPr>
          <w:p w14:paraId="62588A6A" w14:textId="77777777" w:rsidR="00567ED5" w:rsidRPr="00C10AB0" w:rsidRDefault="00567ED5" w:rsidP="0098507E">
            <w:pPr>
              <w:rPr>
                <w:b/>
                <w:bCs/>
              </w:rPr>
            </w:pPr>
            <w:r w:rsidRPr="00C10AB0">
              <w:rPr>
                <w:b/>
                <w:bCs/>
              </w:rPr>
              <w:t>Abstract:</w:t>
            </w:r>
          </w:p>
        </w:tc>
        <w:tc>
          <w:tcPr>
            <w:tcW w:w="8221" w:type="dxa"/>
          </w:tcPr>
          <w:p w14:paraId="79C2F113" w14:textId="77777777" w:rsidR="00567ED5" w:rsidRPr="00C10AB0" w:rsidRDefault="00C10AB0" w:rsidP="0098507E">
            <w:pPr>
              <w:pStyle w:val="TSBHeaderSummary"/>
            </w:pPr>
            <w:sdt>
              <w:sdtPr>
                <w:alias w:val="Abstract"/>
                <w:tag w:val="Abstract"/>
                <w:id w:val="-939903723"/>
                <w:placeholder>
                  <w:docPart w:val="C4A6076FA5E54E43943356BB628345BD"/>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Abstract[1]" w:storeItemID="{EF8523CC-DEB2-463D-9A27-DF0B8D2CAEC3}"/>
                <w:text w:multiLine="1"/>
              </w:sdtPr>
              <w:sdtEndPr/>
              <w:sdtContent>
                <w:r w:rsidR="00567ED5" w:rsidRPr="00C10AB0">
                  <w:t>This gap analysis compares the proposed ITU‑T Next Generation Leaders Awards with ISO and IEC initiatives, identifying differences and highlighting complementary value and institutional gaps.</w:t>
                </w:r>
              </w:sdtContent>
            </w:sdt>
          </w:p>
        </w:tc>
      </w:tr>
    </w:tbl>
    <w:p w14:paraId="3CE2C2D0" w14:textId="77777777" w:rsidR="00567ED5" w:rsidRPr="00C10AB0" w:rsidRDefault="00567ED5" w:rsidP="0021108E">
      <w:pPr>
        <w:keepNext/>
        <w:tabs>
          <w:tab w:val="clear" w:pos="567"/>
          <w:tab w:val="clear" w:pos="1134"/>
          <w:tab w:val="clear" w:pos="1701"/>
          <w:tab w:val="clear" w:pos="2268"/>
          <w:tab w:val="clear" w:pos="2835"/>
          <w:tab w:val="left" w:pos="794"/>
          <w:tab w:val="left" w:pos="1191"/>
          <w:tab w:val="left" w:pos="1588"/>
          <w:tab w:val="left" w:pos="1985"/>
        </w:tabs>
        <w:spacing w:before="0"/>
        <w:jc w:val="both"/>
        <w:rPr>
          <w:rFonts w:ascii="Times New Roman" w:eastAsiaTheme="minorEastAsia" w:hAnsi="Times New Roman"/>
          <w:b/>
          <w:lang w:eastAsia="zh-CN"/>
        </w:rPr>
      </w:pPr>
    </w:p>
    <w:p w14:paraId="5E79263D"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240"/>
        <w:ind w:left="794" w:hanging="794"/>
        <w:outlineLvl w:val="1"/>
        <w:rPr>
          <w:rFonts w:ascii="Times New Roman" w:hAnsi="Times New Roman"/>
          <w:b/>
          <w:sz w:val="36"/>
          <w:szCs w:val="36"/>
          <w:lang w:eastAsia="zh-CN"/>
        </w:rPr>
      </w:pPr>
      <w:r w:rsidRPr="00C10AB0">
        <w:rPr>
          <w:rFonts w:ascii="Times New Roman" w:hAnsi="Times New Roman"/>
          <w:b/>
        </w:rPr>
        <w:t>1. Reference Initiatives</w:t>
      </w:r>
    </w:p>
    <w:p w14:paraId="68BCC81A"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160"/>
        <w:ind w:left="794" w:hanging="794"/>
        <w:outlineLvl w:val="2"/>
        <w:rPr>
          <w:rFonts w:ascii="Times New Roman" w:hAnsi="Times New Roman"/>
          <w:b/>
        </w:rPr>
      </w:pPr>
      <w:r w:rsidRPr="00C10AB0">
        <w:rPr>
          <w:rFonts w:ascii="Times New Roman" w:hAnsi="Times New Roman"/>
          <w:b/>
        </w:rPr>
        <w:t>1.1 ISO Next Generation Award</w:t>
      </w:r>
    </w:p>
    <w:p w14:paraId="2D557466" w14:textId="77777777" w:rsidR="00CB1E6F" w:rsidRPr="00C10AB0" w:rsidRDefault="00CB1E6F" w:rsidP="00286EAF">
      <w:pPr>
        <w:tabs>
          <w:tab w:val="clear" w:pos="567"/>
          <w:tab w:val="clear" w:pos="1134"/>
          <w:tab w:val="clear" w:pos="1701"/>
          <w:tab w:val="clear" w:pos="2268"/>
          <w:tab w:val="clear" w:pos="2835"/>
        </w:tabs>
        <w:overflowPunct/>
        <w:autoSpaceDE/>
        <w:autoSpaceDN/>
        <w:adjustRightInd/>
        <w:jc w:val="both"/>
        <w:textAlignment w:val="auto"/>
        <w:rPr>
          <w:rFonts w:ascii="Times New Roman" w:eastAsia="SimSun" w:hAnsi="Times New Roman"/>
          <w:szCs w:val="24"/>
          <w:lang w:eastAsia="ja-JP"/>
        </w:rPr>
      </w:pPr>
      <w:r w:rsidRPr="00C10AB0">
        <w:rPr>
          <w:rFonts w:ascii="Times New Roman" w:eastAsia="SimSun" w:hAnsi="Times New Roman"/>
          <w:szCs w:val="24"/>
          <w:lang w:eastAsia="ja-JP"/>
        </w:rPr>
        <w:t xml:space="preserve">The </w:t>
      </w:r>
      <w:r w:rsidRPr="00C10AB0">
        <w:rPr>
          <w:rFonts w:ascii="Times New Roman" w:eastAsia="SimSun" w:hAnsi="Times New Roman"/>
          <w:b/>
          <w:bCs/>
          <w:szCs w:val="24"/>
          <w:lang w:eastAsia="ja-JP"/>
        </w:rPr>
        <w:t>ISO Next Generation Award</w:t>
      </w:r>
      <w:r w:rsidRPr="00C10AB0">
        <w:rPr>
          <w:rFonts w:ascii="Times New Roman" w:eastAsia="SimSun" w:hAnsi="Times New Roman"/>
          <w:szCs w:val="24"/>
          <w:lang w:eastAsia="ja-JP"/>
        </w:rPr>
        <w:t xml:space="preserve"> is a biannual, formal, competitive award targeting young professionals from ISO members who are championing sustainability-driven standardization and the value of partnerships to tackle issues from a multi­disciplinary perspective. Its key characteristics include award</w:t>
      </w:r>
      <w:r w:rsidRPr="00C10AB0">
        <w:rPr>
          <w:rFonts w:ascii="Times New Roman" w:eastAsia="SimSun" w:hAnsi="Times New Roman"/>
          <w:szCs w:val="24"/>
          <w:lang w:eastAsia="ja-JP"/>
        </w:rPr>
        <w:noBreakHyphen/>
        <w:t>based recognition of leadership potential and contributions to standardization, strong tangible incentives such as a funded secondment to the ISO Central Secretariat in Geneva combined with structured mentorship, high institutional visibility with presentation at ISO General Assembly</w:t>
      </w:r>
      <w:r w:rsidRPr="00C10AB0">
        <w:rPr>
          <w:rFonts w:ascii="Times New Roman" w:eastAsia="SimSun" w:hAnsi="Times New Roman"/>
          <w:szCs w:val="24"/>
          <w:lang w:eastAsia="ja-JP"/>
        </w:rPr>
        <w:noBreakHyphen/>
        <w:t>level events, and a primary focus on individual capacity building.</w:t>
      </w:r>
    </w:p>
    <w:p w14:paraId="425F368F" w14:textId="77777777" w:rsidR="00CB1E6F" w:rsidRPr="00C10AB0" w:rsidRDefault="00CB1E6F" w:rsidP="00286EAF">
      <w:pPr>
        <w:keepNext/>
        <w:keepLines/>
        <w:tabs>
          <w:tab w:val="clear" w:pos="567"/>
          <w:tab w:val="clear" w:pos="1134"/>
          <w:tab w:val="clear" w:pos="1701"/>
          <w:tab w:val="clear" w:pos="2268"/>
          <w:tab w:val="clear" w:pos="2835"/>
          <w:tab w:val="left" w:pos="794"/>
          <w:tab w:val="left" w:pos="1191"/>
          <w:tab w:val="left" w:pos="1588"/>
          <w:tab w:val="left" w:pos="1985"/>
        </w:tabs>
        <w:spacing w:before="160"/>
        <w:ind w:left="794" w:hanging="794"/>
        <w:jc w:val="both"/>
        <w:outlineLvl w:val="2"/>
        <w:rPr>
          <w:rFonts w:ascii="Times New Roman" w:hAnsi="Times New Roman"/>
          <w:b/>
          <w:sz w:val="27"/>
          <w:szCs w:val="27"/>
          <w:lang w:eastAsia="zh-CN"/>
        </w:rPr>
      </w:pPr>
      <w:r w:rsidRPr="00C10AB0">
        <w:rPr>
          <w:rFonts w:ascii="Times New Roman" w:hAnsi="Times New Roman"/>
          <w:b/>
        </w:rPr>
        <w:t>1.2 IEC Young Professionals (YP) Framework</w:t>
      </w:r>
    </w:p>
    <w:p w14:paraId="59BCED0E" w14:textId="77777777" w:rsidR="00CB1E6F" w:rsidRPr="00C10AB0" w:rsidRDefault="00CB1E6F" w:rsidP="00286EAF">
      <w:pPr>
        <w:keepNext/>
        <w:keepLines/>
        <w:tabs>
          <w:tab w:val="clear" w:pos="567"/>
          <w:tab w:val="clear" w:pos="1134"/>
          <w:tab w:val="clear" w:pos="1701"/>
          <w:tab w:val="clear" w:pos="2268"/>
          <w:tab w:val="clear" w:pos="2835"/>
          <w:tab w:val="left" w:pos="1021"/>
          <w:tab w:val="left" w:pos="1191"/>
          <w:tab w:val="left" w:pos="1588"/>
          <w:tab w:val="left" w:pos="1985"/>
        </w:tabs>
        <w:spacing w:before="160"/>
        <w:ind w:left="1021" w:hanging="1021"/>
        <w:jc w:val="both"/>
        <w:outlineLvl w:val="3"/>
        <w:rPr>
          <w:rFonts w:ascii="Times New Roman" w:hAnsi="Times New Roman"/>
          <w:b/>
        </w:rPr>
      </w:pPr>
      <w:r w:rsidRPr="00C10AB0">
        <w:rPr>
          <w:rFonts w:ascii="Times New Roman" w:hAnsi="Times New Roman"/>
          <w:b/>
        </w:rPr>
        <w:t>a) IEC Young Professionals Programme (YPP)</w:t>
      </w:r>
    </w:p>
    <w:p w14:paraId="3FDF1B83" w14:textId="77777777" w:rsidR="00CB1E6F" w:rsidRPr="00C10AB0" w:rsidRDefault="00CB1E6F" w:rsidP="00286EAF">
      <w:pPr>
        <w:tabs>
          <w:tab w:val="clear" w:pos="567"/>
          <w:tab w:val="clear" w:pos="1134"/>
          <w:tab w:val="clear" w:pos="1701"/>
          <w:tab w:val="clear" w:pos="2268"/>
          <w:tab w:val="clear" w:pos="2835"/>
        </w:tabs>
        <w:overflowPunct/>
        <w:autoSpaceDE/>
        <w:autoSpaceDN/>
        <w:adjustRightInd/>
        <w:jc w:val="both"/>
        <w:textAlignment w:val="auto"/>
        <w:rPr>
          <w:rFonts w:ascii="Times New Roman" w:eastAsia="SimSun" w:hAnsi="Times New Roman"/>
          <w:szCs w:val="24"/>
          <w:lang w:eastAsia="ja-JP"/>
        </w:rPr>
      </w:pPr>
      <w:r w:rsidRPr="00C10AB0">
        <w:rPr>
          <w:rFonts w:ascii="Times New Roman" w:eastAsia="SimSun" w:hAnsi="Times New Roman"/>
          <w:szCs w:val="24"/>
          <w:lang w:eastAsia="ja-JP"/>
        </w:rPr>
        <w:t xml:space="preserve">The </w:t>
      </w:r>
      <w:r w:rsidRPr="00C10AB0">
        <w:rPr>
          <w:rFonts w:ascii="Times New Roman" w:eastAsia="SimSun" w:hAnsi="Times New Roman"/>
          <w:b/>
          <w:bCs/>
          <w:szCs w:val="24"/>
          <w:lang w:eastAsia="ja-JP"/>
        </w:rPr>
        <w:t>IEC Young Professionals Programme (YPP)</w:t>
      </w:r>
      <w:r w:rsidRPr="00C10AB0">
        <w:rPr>
          <w:rFonts w:ascii="Times New Roman" w:eastAsia="SimSun" w:hAnsi="Times New Roman"/>
          <w:szCs w:val="24"/>
          <w:lang w:eastAsia="ja-JP"/>
        </w:rPr>
        <w:t xml:space="preserve"> is a structured, programme</w:t>
      </w:r>
      <w:r w:rsidRPr="00C10AB0">
        <w:rPr>
          <w:rFonts w:ascii="Times New Roman" w:eastAsia="SimSun" w:hAnsi="Times New Roman"/>
          <w:szCs w:val="24"/>
          <w:lang w:eastAsia="ja-JP"/>
        </w:rPr>
        <w:noBreakHyphen/>
        <w:t>based mechanism designed to engage early</w:t>
      </w:r>
      <w:r w:rsidRPr="00C10AB0">
        <w:rPr>
          <w:rFonts w:ascii="Times New Roman" w:eastAsia="SimSun" w:hAnsi="Times New Roman"/>
          <w:szCs w:val="24"/>
          <w:lang w:eastAsia="ja-JP"/>
        </w:rPr>
        <w:noBreakHyphen/>
        <w:t>career experts, rather than a competitive award scheme. Young professionals are nominated by IEC National Committees and participate in IEC technical, management, and governance activities, with a strong emphasis on learning, exposure to IEC processes, and international networking. The programme focuses on sustained engagement and community building rather than formal recognition or ranking.</w:t>
      </w:r>
    </w:p>
    <w:p w14:paraId="6D2F39DE" w14:textId="77777777" w:rsidR="00CB1E6F" w:rsidRPr="00C10AB0" w:rsidRDefault="00CB1E6F" w:rsidP="00286EAF">
      <w:pPr>
        <w:keepNext/>
        <w:keepLines/>
        <w:tabs>
          <w:tab w:val="clear" w:pos="567"/>
          <w:tab w:val="clear" w:pos="1134"/>
          <w:tab w:val="clear" w:pos="1701"/>
          <w:tab w:val="clear" w:pos="2268"/>
          <w:tab w:val="clear" w:pos="2835"/>
          <w:tab w:val="left" w:pos="1021"/>
          <w:tab w:val="left" w:pos="1191"/>
          <w:tab w:val="left" w:pos="1588"/>
          <w:tab w:val="left" w:pos="1985"/>
        </w:tabs>
        <w:spacing w:before="160"/>
        <w:ind w:left="1021" w:hanging="1021"/>
        <w:jc w:val="both"/>
        <w:outlineLvl w:val="3"/>
        <w:rPr>
          <w:rFonts w:ascii="Times New Roman" w:hAnsi="Times New Roman"/>
          <w:b/>
        </w:rPr>
      </w:pPr>
      <w:r w:rsidRPr="00C10AB0">
        <w:rPr>
          <w:rFonts w:ascii="Times New Roman" w:hAnsi="Times New Roman"/>
          <w:b/>
        </w:rPr>
        <w:t>b) IEC YP Leader</w:t>
      </w:r>
    </w:p>
    <w:p w14:paraId="47CBEC37" w14:textId="77777777" w:rsidR="00CB1E6F" w:rsidRPr="00C10AB0" w:rsidRDefault="00CB1E6F" w:rsidP="00286EAF">
      <w:pPr>
        <w:tabs>
          <w:tab w:val="clear" w:pos="567"/>
          <w:tab w:val="clear" w:pos="1134"/>
          <w:tab w:val="clear" w:pos="1701"/>
          <w:tab w:val="clear" w:pos="2268"/>
          <w:tab w:val="clear" w:pos="2835"/>
        </w:tabs>
        <w:overflowPunct/>
        <w:autoSpaceDE/>
        <w:autoSpaceDN/>
        <w:adjustRightInd/>
        <w:jc w:val="both"/>
        <w:textAlignment w:val="auto"/>
        <w:rPr>
          <w:rFonts w:ascii="Times New Roman" w:eastAsia="SimSun" w:hAnsi="Times New Roman"/>
          <w:szCs w:val="24"/>
          <w:lang w:eastAsia="ja-JP"/>
        </w:rPr>
      </w:pPr>
      <w:r w:rsidRPr="00C10AB0">
        <w:rPr>
          <w:rFonts w:ascii="Times New Roman" w:eastAsia="SimSun" w:hAnsi="Times New Roman"/>
          <w:szCs w:val="24"/>
          <w:lang w:eastAsia="ja-JP"/>
        </w:rPr>
        <w:t xml:space="preserve">Within the YPP, the </w:t>
      </w:r>
      <w:r w:rsidRPr="00C10AB0">
        <w:rPr>
          <w:rFonts w:ascii="Times New Roman" w:eastAsia="SimSun" w:hAnsi="Times New Roman"/>
          <w:b/>
          <w:bCs/>
          <w:szCs w:val="24"/>
          <w:lang w:eastAsia="ja-JP"/>
        </w:rPr>
        <w:t>IEC YP Leader</w:t>
      </w:r>
      <w:r w:rsidRPr="00C10AB0">
        <w:rPr>
          <w:rFonts w:ascii="Times New Roman" w:eastAsia="SimSun" w:hAnsi="Times New Roman"/>
          <w:szCs w:val="24"/>
          <w:lang w:eastAsia="ja-JP"/>
        </w:rPr>
        <w:t xml:space="preserve"> is a functional leadership role assigned to a limited number of experienced YPs based on demonstrated engagement and leadership. YP Leaders support coordination of YP activities, act as focal points between the YP community and the IEC </w:t>
      </w:r>
      <w:proofErr w:type="gramStart"/>
      <w:r w:rsidRPr="00C10AB0">
        <w:rPr>
          <w:rFonts w:ascii="Times New Roman" w:eastAsia="SimSun" w:hAnsi="Times New Roman"/>
          <w:szCs w:val="24"/>
          <w:lang w:eastAsia="ja-JP"/>
        </w:rPr>
        <w:t>Secretariat, and</w:t>
      </w:r>
      <w:proofErr w:type="gramEnd"/>
      <w:r w:rsidRPr="00C10AB0">
        <w:rPr>
          <w:rFonts w:ascii="Times New Roman" w:eastAsia="SimSun" w:hAnsi="Times New Roman"/>
          <w:szCs w:val="24"/>
          <w:lang w:eastAsia="ja-JP"/>
        </w:rPr>
        <w:t xml:space="preserve"> represent YPs at selected IEC events. This role is appointment</w:t>
      </w:r>
      <w:r w:rsidRPr="00C10AB0">
        <w:rPr>
          <w:rFonts w:ascii="Times New Roman" w:eastAsia="SimSun" w:hAnsi="Times New Roman"/>
          <w:szCs w:val="24"/>
          <w:lang w:eastAsia="ja-JP"/>
        </w:rPr>
        <w:noBreakHyphen/>
        <w:t>based, responsibility</w:t>
      </w:r>
      <w:r w:rsidRPr="00C10AB0">
        <w:rPr>
          <w:rFonts w:ascii="Times New Roman" w:eastAsia="SimSun" w:hAnsi="Times New Roman"/>
          <w:szCs w:val="24"/>
          <w:lang w:eastAsia="ja-JP"/>
        </w:rPr>
        <w:noBreakHyphen/>
        <w:t>driven, and does not constitute a formal award or competitive recognition.</w:t>
      </w:r>
    </w:p>
    <w:p w14:paraId="7531C97A" w14:textId="77777777" w:rsidR="00CB1E6F" w:rsidRPr="00C10AB0" w:rsidRDefault="00CB1E6F" w:rsidP="00286EAF">
      <w:pPr>
        <w:keepNext/>
        <w:keepLines/>
        <w:tabs>
          <w:tab w:val="clear" w:pos="567"/>
          <w:tab w:val="clear" w:pos="1134"/>
          <w:tab w:val="clear" w:pos="1701"/>
          <w:tab w:val="clear" w:pos="2268"/>
          <w:tab w:val="clear" w:pos="2835"/>
          <w:tab w:val="left" w:pos="1021"/>
          <w:tab w:val="left" w:pos="1191"/>
          <w:tab w:val="left" w:pos="1588"/>
          <w:tab w:val="left" w:pos="1985"/>
        </w:tabs>
        <w:spacing w:before="160"/>
        <w:ind w:left="1021" w:hanging="1021"/>
        <w:jc w:val="both"/>
        <w:outlineLvl w:val="3"/>
        <w:rPr>
          <w:rFonts w:ascii="Times New Roman" w:hAnsi="Times New Roman"/>
          <w:b/>
        </w:rPr>
      </w:pPr>
      <w:r w:rsidRPr="00C10AB0">
        <w:rPr>
          <w:rFonts w:ascii="Times New Roman" w:hAnsi="Times New Roman"/>
          <w:b/>
        </w:rPr>
        <w:lastRenderedPageBreak/>
        <w:t>c) IEC YP Supporting Resources and Statistics</w:t>
      </w:r>
    </w:p>
    <w:p w14:paraId="120B42D0" w14:textId="77777777" w:rsidR="00CB1E6F" w:rsidRPr="00C10AB0" w:rsidRDefault="00CB1E6F" w:rsidP="00286EAF">
      <w:pPr>
        <w:tabs>
          <w:tab w:val="clear" w:pos="567"/>
          <w:tab w:val="clear" w:pos="1134"/>
          <w:tab w:val="clear" w:pos="1701"/>
          <w:tab w:val="clear" w:pos="2268"/>
          <w:tab w:val="clear" w:pos="2835"/>
        </w:tabs>
        <w:overflowPunct/>
        <w:autoSpaceDE/>
        <w:autoSpaceDN/>
        <w:adjustRightInd/>
        <w:jc w:val="both"/>
        <w:textAlignment w:val="auto"/>
        <w:rPr>
          <w:rFonts w:ascii="Times New Roman" w:eastAsia="SimSun" w:hAnsi="Times New Roman"/>
          <w:szCs w:val="24"/>
          <w:lang w:eastAsia="ja-JP"/>
        </w:rPr>
      </w:pPr>
      <w:r w:rsidRPr="00C10AB0">
        <w:rPr>
          <w:rFonts w:ascii="Times New Roman" w:eastAsia="SimSun" w:hAnsi="Times New Roman"/>
          <w:szCs w:val="24"/>
          <w:lang w:eastAsia="ja-JP"/>
        </w:rPr>
        <w:t xml:space="preserve">The IEC YP framework is supported by a comprehensive set of </w:t>
      </w:r>
      <w:r w:rsidRPr="00C10AB0">
        <w:rPr>
          <w:rFonts w:ascii="Times New Roman" w:eastAsia="SimSun" w:hAnsi="Times New Roman"/>
          <w:b/>
          <w:bCs/>
          <w:szCs w:val="24"/>
          <w:lang w:eastAsia="ja-JP"/>
        </w:rPr>
        <w:t>dedicated online resources</w:t>
      </w:r>
      <w:r w:rsidRPr="00C10AB0">
        <w:rPr>
          <w:rFonts w:ascii="Times New Roman" w:eastAsia="SimSun" w:hAnsi="Times New Roman"/>
          <w:szCs w:val="24"/>
          <w:lang w:eastAsia="ja-JP"/>
        </w:rPr>
        <w:t xml:space="preserve">, including onboarding materials, guidance on IEC structures and working methods, information on participation opportunities, and tools to support community building. In addition, the IEC Secretariat publishes </w:t>
      </w:r>
      <w:r w:rsidRPr="00C10AB0">
        <w:rPr>
          <w:rFonts w:ascii="Times New Roman" w:eastAsia="SimSun" w:hAnsi="Times New Roman"/>
          <w:b/>
          <w:bCs/>
          <w:szCs w:val="24"/>
          <w:lang w:eastAsia="ja-JP"/>
        </w:rPr>
        <w:t>programme</w:t>
      </w:r>
      <w:r w:rsidRPr="00C10AB0">
        <w:rPr>
          <w:rFonts w:ascii="Times New Roman" w:eastAsia="SimSun" w:hAnsi="Times New Roman"/>
          <w:b/>
          <w:bCs/>
          <w:szCs w:val="24"/>
          <w:lang w:eastAsia="ja-JP"/>
        </w:rPr>
        <w:noBreakHyphen/>
        <w:t>level statistics</w:t>
      </w:r>
      <w:r w:rsidRPr="00C10AB0">
        <w:rPr>
          <w:rFonts w:ascii="Times New Roman" w:eastAsia="SimSun" w:hAnsi="Times New Roman"/>
          <w:szCs w:val="24"/>
          <w:lang w:eastAsia="ja-JP"/>
        </w:rPr>
        <w:t xml:space="preserve"> providing aggregated information on participation levels, geographic distribution, and engagement trends. These resources and statistics support transparency, programme management, and continuous improvement, but are not designed to provide competitive recognition or systematic, individual</w:t>
      </w:r>
      <w:r w:rsidRPr="00C10AB0">
        <w:rPr>
          <w:rFonts w:ascii="Times New Roman" w:eastAsia="SimSun" w:hAnsi="Times New Roman"/>
          <w:szCs w:val="24"/>
          <w:lang w:eastAsia="ja-JP"/>
        </w:rPr>
        <w:noBreakHyphen/>
        <w:t>level long</w:t>
      </w:r>
      <w:r w:rsidRPr="00C10AB0">
        <w:rPr>
          <w:rFonts w:ascii="Times New Roman" w:eastAsia="SimSun" w:hAnsi="Times New Roman"/>
          <w:szCs w:val="24"/>
          <w:lang w:eastAsia="ja-JP"/>
        </w:rPr>
        <w:noBreakHyphen/>
        <w:t>term career impact assessment.</w:t>
      </w:r>
    </w:p>
    <w:p w14:paraId="550ED1D8"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p>
    <w:p w14:paraId="349532B9"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240"/>
        <w:ind w:left="794" w:hanging="794"/>
        <w:outlineLvl w:val="1"/>
        <w:rPr>
          <w:rFonts w:ascii="Times New Roman" w:hAnsi="Times New Roman"/>
          <w:b/>
          <w:sz w:val="36"/>
          <w:szCs w:val="36"/>
          <w:lang w:eastAsia="zh-CN"/>
        </w:rPr>
      </w:pPr>
      <w:r w:rsidRPr="00C10AB0">
        <w:rPr>
          <w:rFonts w:ascii="Times New Roman" w:hAnsi="Times New Roman"/>
          <w:b/>
        </w:rPr>
        <w:t>2. Overview of the ITU</w:t>
      </w:r>
      <w:r w:rsidRPr="00C10AB0">
        <w:rPr>
          <w:rFonts w:ascii="Times New Roman" w:hAnsi="Times New Roman"/>
          <w:b/>
        </w:rPr>
        <w:noBreakHyphen/>
        <w:t>T Proposal</w:t>
      </w:r>
    </w:p>
    <w:p w14:paraId="5AC7A238"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The ITU</w:t>
      </w:r>
      <w:r w:rsidRPr="00C10AB0">
        <w:rPr>
          <w:rFonts w:ascii="Times New Roman" w:eastAsia="SimSun" w:hAnsi="Times New Roman"/>
          <w:szCs w:val="24"/>
          <w:lang w:eastAsia="ja-JP"/>
        </w:rPr>
        <w:noBreakHyphen/>
        <w:t>T proposal consists of two integrated components:</w:t>
      </w:r>
    </w:p>
    <w:p w14:paraId="37A73555" w14:textId="77777777" w:rsidR="00CB1E6F" w:rsidRPr="00C10AB0" w:rsidRDefault="00CB1E6F" w:rsidP="00CB1E6F">
      <w:pPr>
        <w:numPr>
          <w:ilvl w:val="0"/>
          <w:numId w:val="5"/>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ITU</w:t>
      </w:r>
      <w:r w:rsidRPr="00C10AB0">
        <w:rPr>
          <w:rFonts w:ascii="Times New Roman" w:eastAsia="SimSun" w:hAnsi="Times New Roman"/>
          <w:b/>
          <w:bCs/>
          <w:szCs w:val="24"/>
          <w:lang w:eastAsia="ja-JP"/>
        </w:rPr>
        <w:noBreakHyphen/>
        <w:t>T Next Generation Leaders Awards</w:t>
      </w:r>
      <w:r w:rsidRPr="00C10AB0">
        <w:rPr>
          <w:rFonts w:ascii="Times New Roman" w:eastAsia="SimSun" w:hAnsi="Times New Roman"/>
          <w:szCs w:val="24"/>
          <w:lang w:eastAsia="ja-JP"/>
        </w:rPr>
        <w:t>, including:</w:t>
      </w:r>
    </w:p>
    <w:p w14:paraId="24B5C271" w14:textId="77777777" w:rsidR="00CB1E6F" w:rsidRPr="00C10AB0" w:rsidRDefault="00CB1E6F" w:rsidP="00CB1E6F">
      <w:pPr>
        <w:numPr>
          <w:ilvl w:val="1"/>
          <w:numId w:val="5"/>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eastAsia="SimSun" w:hAnsi="Times New Roman"/>
          <w:szCs w:val="24"/>
          <w:lang w:eastAsia="ja-JP"/>
        </w:rPr>
      </w:pPr>
      <w:r w:rsidRPr="00C10AB0">
        <w:rPr>
          <w:rFonts w:ascii="Times New Roman" w:eastAsia="SimSun" w:hAnsi="Times New Roman"/>
          <w:i/>
          <w:iCs/>
          <w:szCs w:val="24"/>
          <w:lang w:eastAsia="ja-JP"/>
        </w:rPr>
        <w:t>Emerging ITU</w:t>
      </w:r>
      <w:r w:rsidRPr="00C10AB0">
        <w:rPr>
          <w:rFonts w:ascii="Times New Roman" w:eastAsia="SimSun" w:hAnsi="Times New Roman"/>
          <w:i/>
          <w:iCs/>
          <w:szCs w:val="24"/>
          <w:lang w:eastAsia="ja-JP"/>
        </w:rPr>
        <w:noBreakHyphen/>
        <w:t>T Expert Award</w:t>
      </w:r>
    </w:p>
    <w:p w14:paraId="6BF1243E" w14:textId="77777777" w:rsidR="00CB1E6F" w:rsidRPr="00C10AB0" w:rsidRDefault="00CB1E6F" w:rsidP="00CB1E6F">
      <w:pPr>
        <w:numPr>
          <w:ilvl w:val="1"/>
          <w:numId w:val="5"/>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eastAsia="SimSun" w:hAnsi="Times New Roman"/>
          <w:szCs w:val="24"/>
          <w:lang w:eastAsia="ja-JP"/>
        </w:rPr>
      </w:pPr>
      <w:r w:rsidRPr="00C10AB0">
        <w:rPr>
          <w:rFonts w:ascii="Times New Roman" w:eastAsia="SimSun" w:hAnsi="Times New Roman"/>
          <w:i/>
          <w:iCs/>
          <w:szCs w:val="24"/>
          <w:lang w:eastAsia="ja-JP"/>
        </w:rPr>
        <w:t>Exemplary ITU</w:t>
      </w:r>
      <w:r w:rsidRPr="00C10AB0">
        <w:rPr>
          <w:rFonts w:ascii="Times New Roman" w:eastAsia="SimSun" w:hAnsi="Times New Roman"/>
          <w:i/>
          <w:iCs/>
          <w:szCs w:val="24"/>
          <w:lang w:eastAsia="ja-JP"/>
        </w:rPr>
        <w:noBreakHyphen/>
        <w:t>T Mentor Award</w:t>
      </w:r>
    </w:p>
    <w:p w14:paraId="1D084B66" w14:textId="77777777" w:rsidR="00CB1E6F" w:rsidRPr="00C10AB0" w:rsidRDefault="00CB1E6F" w:rsidP="00CB1E6F">
      <w:pPr>
        <w:numPr>
          <w:ilvl w:val="0"/>
          <w:numId w:val="5"/>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A long</w:t>
      </w:r>
      <w:r w:rsidRPr="00C10AB0">
        <w:rPr>
          <w:rFonts w:ascii="Times New Roman" w:eastAsia="SimSun" w:hAnsi="Times New Roman"/>
          <w:b/>
          <w:bCs/>
          <w:szCs w:val="24"/>
          <w:lang w:eastAsia="ja-JP"/>
        </w:rPr>
        <w:noBreakHyphen/>
        <w:t>term tracking mechanism</w:t>
      </w:r>
      <w:r w:rsidRPr="00C10AB0">
        <w:rPr>
          <w:rFonts w:ascii="Times New Roman" w:eastAsia="SimSun" w:hAnsi="Times New Roman"/>
          <w:szCs w:val="24"/>
          <w:lang w:eastAsia="ja-JP"/>
        </w:rPr>
        <w:t>, managed by TSB, designed to monitor sustained participation, leadership progression, and contributions of next</w:t>
      </w:r>
      <w:r w:rsidRPr="00C10AB0">
        <w:rPr>
          <w:rFonts w:ascii="Times New Roman" w:eastAsia="SimSun" w:hAnsi="Times New Roman"/>
          <w:szCs w:val="24"/>
          <w:lang w:eastAsia="ja-JP"/>
        </w:rPr>
        <w:noBreakHyphen/>
        <w:t>generation experts engaged in ITU</w:t>
      </w:r>
      <w:r w:rsidRPr="00C10AB0">
        <w:rPr>
          <w:rFonts w:ascii="Times New Roman" w:eastAsia="SimSun" w:hAnsi="Times New Roman"/>
          <w:szCs w:val="24"/>
          <w:lang w:eastAsia="ja-JP"/>
        </w:rPr>
        <w:noBreakHyphen/>
        <w:t>T activities.</w:t>
      </w:r>
    </w:p>
    <w:p w14:paraId="624138AE"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 xml:space="preserve">The proposal directly implements the recognition, mentorship, and reporting elements mandated by </w:t>
      </w:r>
      <w:r w:rsidRPr="00C10AB0">
        <w:rPr>
          <w:rFonts w:ascii="Times New Roman" w:eastAsia="SimSun" w:hAnsi="Times New Roman"/>
          <w:b/>
          <w:bCs/>
          <w:szCs w:val="24"/>
          <w:lang w:eastAsia="ja-JP"/>
        </w:rPr>
        <w:t>WTSA Resolution 107</w:t>
      </w:r>
      <w:r w:rsidRPr="00C10AB0">
        <w:rPr>
          <w:rFonts w:ascii="Times New Roman" w:eastAsia="SimSun" w:hAnsi="Times New Roman"/>
          <w:szCs w:val="24"/>
          <w:lang w:eastAsia="ja-JP"/>
        </w:rPr>
        <w:t>.</w:t>
      </w:r>
    </w:p>
    <w:p w14:paraId="7B2866FD"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p>
    <w:p w14:paraId="5803FACF"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240"/>
        <w:ind w:left="794" w:hanging="794"/>
        <w:outlineLvl w:val="1"/>
        <w:rPr>
          <w:rFonts w:ascii="Times New Roman" w:hAnsi="Times New Roman"/>
          <w:b/>
          <w:sz w:val="36"/>
          <w:szCs w:val="36"/>
          <w:lang w:eastAsia="zh-CN"/>
        </w:rPr>
      </w:pPr>
      <w:r w:rsidRPr="00C10AB0">
        <w:rPr>
          <w:rFonts w:ascii="Times New Roman" w:hAnsi="Times New Roman"/>
          <w:b/>
        </w:rPr>
        <w:t>3. Comparative Gap Analysis</w:t>
      </w:r>
    </w:p>
    <w:p w14:paraId="2BB9BDA1"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160"/>
        <w:ind w:left="794" w:hanging="794"/>
        <w:outlineLvl w:val="2"/>
        <w:rPr>
          <w:rFonts w:ascii="Times New Roman" w:hAnsi="Times New Roman"/>
          <w:b/>
        </w:rPr>
      </w:pPr>
      <w:r w:rsidRPr="00C10AB0">
        <w:rPr>
          <w:rFonts w:ascii="Times New Roman" w:hAnsi="Times New Roman"/>
          <w:b/>
        </w:rPr>
        <w:t>3.1 Basic information</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308"/>
        <w:gridCol w:w="2443"/>
        <w:gridCol w:w="2444"/>
        <w:gridCol w:w="2444"/>
      </w:tblGrid>
      <w:tr w:rsidR="00CB1E6F" w:rsidRPr="00C10AB0" w14:paraId="18301B8C" w14:textId="77777777" w:rsidTr="0098507E">
        <w:trPr>
          <w:tblHeader/>
          <w:tblCellSpacing w:w="15" w:type="dxa"/>
        </w:trPr>
        <w:tc>
          <w:tcPr>
            <w:tcW w:w="2263" w:type="dxa"/>
            <w:vAlign w:val="center"/>
            <w:hideMark/>
          </w:tcPr>
          <w:p w14:paraId="0FAC8895"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Aspect</w:t>
            </w:r>
          </w:p>
        </w:tc>
        <w:tc>
          <w:tcPr>
            <w:tcW w:w="2413" w:type="dxa"/>
            <w:vAlign w:val="center"/>
            <w:hideMark/>
          </w:tcPr>
          <w:p w14:paraId="69006D5B"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ISO</w:t>
            </w:r>
          </w:p>
        </w:tc>
        <w:tc>
          <w:tcPr>
            <w:tcW w:w="2414" w:type="dxa"/>
            <w:vAlign w:val="center"/>
            <w:hideMark/>
          </w:tcPr>
          <w:p w14:paraId="507022DC"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IEC YP Framework</w:t>
            </w:r>
          </w:p>
        </w:tc>
        <w:tc>
          <w:tcPr>
            <w:tcW w:w="2399" w:type="dxa"/>
            <w:vAlign w:val="center"/>
            <w:hideMark/>
          </w:tcPr>
          <w:p w14:paraId="78F633DA"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ITU</w:t>
            </w:r>
            <w:r w:rsidRPr="00C10AB0">
              <w:rPr>
                <w:rFonts w:ascii="Times New Roman" w:eastAsia="SimSun" w:hAnsi="Times New Roman"/>
                <w:b/>
                <w:bCs/>
                <w:szCs w:val="24"/>
                <w:lang w:eastAsia="ja-JP"/>
              </w:rPr>
              <w:noBreakHyphen/>
              <w:t>T Proposal</w:t>
            </w:r>
          </w:p>
        </w:tc>
      </w:tr>
      <w:tr w:rsidR="00CB1E6F" w:rsidRPr="00C10AB0" w14:paraId="19BD7DB6" w14:textId="77777777" w:rsidTr="0098507E">
        <w:trPr>
          <w:tblCellSpacing w:w="15" w:type="dxa"/>
        </w:trPr>
        <w:tc>
          <w:tcPr>
            <w:tcW w:w="2263" w:type="dxa"/>
            <w:vAlign w:val="center"/>
            <w:hideMark/>
          </w:tcPr>
          <w:p w14:paraId="089D8C53"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Formal award</w:t>
            </w:r>
          </w:p>
        </w:tc>
        <w:tc>
          <w:tcPr>
            <w:tcW w:w="2413" w:type="dxa"/>
            <w:vAlign w:val="center"/>
            <w:hideMark/>
          </w:tcPr>
          <w:p w14:paraId="1F1D040D"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Yes</w:t>
            </w:r>
          </w:p>
        </w:tc>
        <w:tc>
          <w:tcPr>
            <w:tcW w:w="2414" w:type="dxa"/>
            <w:vAlign w:val="center"/>
            <w:hideMark/>
          </w:tcPr>
          <w:p w14:paraId="37312D88"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No</w:t>
            </w:r>
          </w:p>
        </w:tc>
        <w:tc>
          <w:tcPr>
            <w:tcW w:w="2399" w:type="dxa"/>
            <w:vAlign w:val="center"/>
            <w:hideMark/>
          </w:tcPr>
          <w:p w14:paraId="74AC86D5"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Yes</w:t>
            </w:r>
          </w:p>
        </w:tc>
      </w:tr>
      <w:tr w:rsidR="00CB1E6F" w:rsidRPr="00C10AB0" w14:paraId="78FA2E1E" w14:textId="77777777" w:rsidTr="0098507E">
        <w:trPr>
          <w:tblCellSpacing w:w="15" w:type="dxa"/>
        </w:trPr>
        <w:tc>
          <w:tcPr>
            <w:tcW w:w="2263" w:type="dxa"/>
            <w:vAlign w:val="center"/>
            <w:hideMark/>
          </w:tcPr>
          <w:p w14:paraId="158C6AFD"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Competitive selection</w:t>
            </w:r>
          </w:p>
        </w:tc>
        <w:tc>
          <w:tcPr>
            <w:tcW w:w="2413" w:type="dxa"/>
            <w:vAlign w:val="center"/>
            <w:hideMark/>
          </w:tcPr>
          <w:p w14:paraId="46F12468"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Yes</w:t>
            </w:r>
          </w:p>
        </w:tc>
        <w:tc>
          <w:tcPr>
            <w:tcW w:w="2414" w:type="dxa"/>
            <w:vAlign w:val="center"/>
            <w:hideMark/>
          </w:tcPr>
          <w:p w14:paraId="2C0E81F9"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Y</w:t>
            </w:r>
            <w:r w:rsidRPr="00C10AB0">
              <w:rPr>
                <w:rFonts w:ascii="Times New Roman" w:eastAsia="SimSun" w:hAnsi="Times New Roman" w:hint="eastAsia"/>
                <w:szCs w:val="24"/>
                <w:lang w:eastAsia="zh-CN"/>
              </w:rPr>
              <w:t>es</w:t>
            </w:r>
          </w:p>
        </w:tc>
        <w:tc>
          <w:tcPr>
            <w:tcW w:w="2399" w:type="dxa"/>
            <w:vAlign w:val="center"/>
            <w:hideMark/>
          </w:tcPr>
          <w:p w14:paraId="439CFF47"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Yes</w:t>
            </w:r>
          </w:p>
        </w:tc>
      </w:tr>
      <w:tr w:rsidR="00CB1E6F" w:rsidRPr="00C10AB0" w14:paraId="4B7ECE9F" w14:textId="77777777" w:rsidTr="0098507E">
        <w:trPr>
          <w:tblCellSpacing w:w="15" w:type="dxa"/>
        </w:trPr>
        <w:tc>
          <w:tcPr>
            <w:tcW w:w="2263" w:type="dxa"/>
            <w:vAlign w:val="center"/>
            <w:hideMark/>
          </w:tcPr>
          <w:p w14:paraId="30C8213F"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Frequency</w:t>
            </w:r>
          </w:p>
        </w:tc>
        <w:tc>
          <w:tcPr>
            <w:tcW w:w="2413" w:type="dxa"/>
            <w:vAlign w:val="center"/>
            <w:hideMark/>
          </w:tcPr>
          <w:p w14:paraId="08B03A8B"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Biannual</w:t>
            </w:r>
          </w:p>
        </w:tc>
        <w:tc>
          <w:tcPr>
            <w:tcW w:w="2414" w:type="dxa"/>
            <w:vAlign w:val="center"/>
            <w:hideMark/>
          </w:tcPr>
          <w:p w14:paraId="6BC29300"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Yearly</w:t>
            </w:r>
          </w:p>
        </w:tc>
        <w:tc>
          <w:tcPr>
            <w:tcW w:w="2399" w:type="dxa"/>
            <w:vAlign w:val="center"/>
            <w:hideMark/>
          </w:tcPr>
          <w:p w14:paraId="228E6329"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Yearly (TBC)</w:t>
            </w:r>
          </w:p>
        </w:tc>
      </w:tr>
      <w:tr w:rsidR="00CB1E6F" w:rsidRPr="00C10AB0" w14:paraId="1FA4D6A2" w14:textId="77777777" w:rsidTr="0098507E">
        <w:trPr>
          <w:tblCellSpacing w:w="15" w:type="dxa"/>
        </w:trPr>
        <w:tc>
          <w:tcPr>
            <w:tcW w:w="2263" w:type="dxa"/>
            <w:vAlign w:val="center"/>
          </w:tcPr>
          <w:p w14:paraId="5AC9827A"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Incentives</w:t>
            </w:r>
          </w:p>
        </w:tc>
        <w:tc>
          <w:tcPr>
            <w:tcW w:w="2413" w:type="dxa"/>
            <w:vAlign w:val="center"/>
          </w:tcPr>
          <w:p w14:paraId="7F9F5E8E"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zh-CN"/>
              </w:rPr>
            </w:pPr>
            <w:r w:rsidRPr="00C10AB0">
              <w:rPr>
                <w:rFonts w:ascii="Times New Roman" w:eastAsia="SimSun" w:hAnsi="Times New Roman" w:hint="eastAsia"/>
                <w:szCs w:val="24"/>
                <w:lang w:eastAsia="zh-CN"/>
              </w:rPr>
              <w:t>F</w:t>
            </w:r>
            <w:r w:rsidRPr="00C10AB0">
              <w:rPr>
                <w:rFonts w:ascii="Times New Roman" w:eastAsia="SimSun" w:hAnsi="Times New Roman"/>
                <w:szCs w:val="24"/>
                <w:lang w:eastAsia="zh-CN"/>
              </w:rPr>
              <w:t>unded internship in HQ of 6 months</w:t>
            </w:r>
          </w:p>
        </w:tc>
        <w:tc>
          <w:tcPr>
            <w:tcW w:w="2414" w:type="dxa"/>
            <w:vAlign w:val="center"/>
          </w:tcPr>
          <w:p w14:paraId="1FFB5E6E"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zh-CN"/>
              </w:rPr>
            </w:pPr>
            <w:r w:rsidRPr="00C10AB0">
              <w:rPr>
                <w:rFonts w:ascii="Times New Roman" w:eastAsia="SimSun" w:hAnsi="Times New Roman"/>
                <w:szCs w:val="24"/>
                <w:lang w:eastAsia="zh-CN"/>
              </w:rPr>
              <w:t xml:space="preserve">Limited Recognition of </w:t>
            </w:r>
            <w:r w:rsidRPr="00C10AB0">
              <w:rPr>
                <w:rFonts w:ascii="Times New Roman" w:eastAsia="SimSun" w:hAnsi="Times New Roman" w:hint="eastAsia"/>
                <w:szCs w:val="24"/>
                <w:lang w:eastAsia="zh-CN"/>
              </w:rPr>
              <w:t>Y</w:t>
            </w:r>
            <w:r w:rsidRPr="00C10AB0">
              <w:rPr>
                <w:rFonts w:ascii="Times New Roman" w:eastAsia="SimSun" w:hAnsi="Times New Roman"/>
                <w:szCs w:val="24"/>
                <w:lang w:eastAsia="zh-CN"/>
              </w:rPr>
              <w:t>P leaders</w:t>
            </w:r>
          </w:p>
        </w:tc>
        <w:tc>
          <w:tcPr>
            <w:tcW w:w="2399" w:type="dxa"/>
            <w:vAlign w:val="center"/>
          </w:tcPr>
          <w:p w14:paraId="09626AB8"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zh-CN"/>
              </w:rPr>
            </w:pPr>
            <w:r w:rsidRPr="00C10AB0">
              <w:rPr>
                <w:rFonts w:ascii="Times New Roman" w:eastAsia="SimSun" w:hAnsi="Times New Roman" w:hint="eastAsia"/>
                <w:b/>
                <w:bCs/>
                <w:szCs w:val="24"/>
                <w:lang w:eastAsia="zh-CN"/>
              </w:rPr>
              <w:t>T</w:t>
            </w:r>
            <w:r w:rsidRPr="00C10AB0">
              <w:rPr>
                <w:rFonts w:ascii="Times New Roman" w:eastAsia="SimSun" w:hAnsi="Times New Roman"/>
                <w:b/>
                <w:bCs/>
                <w:szCs w:val="24"/>
                <w:lang w:eastAsia="zh-CN"/>
              </w:rPr>
              <w:t>BC</w:t>
            </w:r>
          </w:p>
        </w:tc>
      </w:tr>
      <w:tr w:rsidR="00CB1E6F" w:rsidRPr="00C10AB0" w14:paraId="64C295C1" w14:textId="77777777" w:rsidTr="0098507E">
        <w:trPr>
          <w:tblCellSpacing w:w="15" w:type="dxa"/>
        </w:trPr>
        <w:tc>
          <w:tcPr>
            <w:tcW w:w="2263" w:type="dxa"/>
            <w:vAlign w:val="center"/>
          </w:tcPr>
          <w:p w14:paraId="11CACAC3"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zh-CN"/>
              </w:rPr>
            </w:pPr>
            <w:r w:rsidRPr="00C10AB0">
              <w:rPr>
                <w:rFonts w:ascii="Times New Roman" w:eastAsia="SimSun" w:hAnsi="Times New Roman"/>
                <w:szCs w:val="24"/>
                <w:lang w:eastAsia="zh-CN"/>
              </w:rPr>
              <w:t>Amount</w:t>
            </w:r>
          </w:p>
        </w:tc>
        <w:tc>
          <w:tcPr>
            <w:tcW w:w="2413" w:type="dxa"/>
            <w:vAlign w:val="center"/>
          </w:tcPr>
          <w:p w14:paraId="2BD16060"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zh-CN"/>
              </w:rPr>
            </w:pPr>
            <w:r w:rsidRPr="00C10AB0">
              <w:rPr>
                <w:rFonts w:ascii="Times New Roman" w:eastAsia="SimSun" w:hAnsi="Times New Roman" w:hint="eastAsia"/>
                <w:szCs w:val="24"/>
                <w:lang w:eastAsia="zh-CN"/>
              </w:rPr>
              <w:t>1</w:t>
            </w:r>
            <w:r w:rsidRPr="00C10AB0">
              <w:rPr>
                <w:rFonts w:ascii="Times New Roman" w:eastAsia="SimSun" w:hAnsi="Times New Roman"/>
                <w:szCs w:val="24"/>
                <w:lang w:eastAsia="zh-CN"/>
              </w:rPr>
              <w:t xml:space="preserve"> per year</w:t>
            </w:r>
          </w:p>
        </w:tc>
        <w:tc>
          <w:tcPr>
            <w:tcW w:w="2414" w:type="dxa"/>
            <w:vAlign w:val="center"/>
          </w:tcPr>
          <w:p w14:paraId="1A6B0BEF"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zh-CN"/>
              </w:rPr>
            </w:pPr>
            <w:r w:rsidRPr="00C10AB0">
              <w:rPr>
                <w:rFonts w:ascii="Times New Roman" w:eastAsia="SimSun" w:hAnsi="Times New Roman" w:hint="eastAsia"/>
                <w:szCs w:val="24"/>
                <w:lang w:eastAsia="zh-CN"/>
              </w:rPr>
              <w:t>7</w:t>
            </w:r>
            <w:r w:rsidRPr="00C10AB0">
              <w:rPr>
                <w:rFonts w:ascii="Times New Roman" w:eastAsia="SimSun" w:hAnsi="Times New Roman"/>
                <w:szCs w:val="24"/>
                <w:lang w:eastAsia="zh-CN"/>
              </w:rPr>
              <w:t>5 on average per year</w:t>
            </w:r>
          </w:p>
          <w:p w14:paraId="17B58720"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zh-CN"/>
              </w:rPr>
            </w:pPr>
            <w:r w:rsidRPr="00C10AB0">
              <w:rPr>
                <w:rFonts w:ascii="Times New Roman" w:eastAsia="SimSun" w:hAnsi="Times New Roman"/>
                <w:szCs w:val="24"/>
                <w:lang w:eastAsia="zh-CN"/>
              </w:rPr>
              <w:t>3 of YP leaders per year</w:t>
            </w:r>
          </w:p>
        </w:tc>
        <w:tc>
          <w:tcPr>
            <w:tcW w:w="2399" w:type="dxa"/>
            <w:vAlign w:val="center"/>
          </w:tcPr>
          <w:p w14:paraId="2A0D8C0D"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zh-CN"/>
              </w:rPr>
            </w:pPr>
            <w:r w:rsidRPr="00C10AB0">
              <w:rPr>
                <w:rFonts w:ascii="Times New Roman" w:eastAsia="SimSun" w:hAnsi="Times New Roman" w:hint="eastAsia"/>
                <w:b/>
                <w:bCs/>
                <w:szCs w:val="24"/>
                <w:lang w:eastAsia="zh-CN"/>
              </w:rPr>
              <w:t>T</w:t>
            </w:r>
            <w:r w:rsidRPr="00C10AB0">
              <w:rPr>
                <w:rFonts w:ascii="Times New Roman" w:eastAsia="SimSun" w:hAnsi="Times New Roman"/>
                <w:b/>
                <w:bCs/>
                <w:szCs w:val="24"/>
                <w:lang w:eastAsia="zh-CN"/>
              </w:rPr>
              <w:t>BC</w:t>
            </w:r>
          </w:p>
        </w:tc>
      </w:tr>
      <w:tr w:rsidR="00CB1E6F" w:rsidRPr="00C10AB0" w14:paraId="3EF828CD" w14:textId="77777777" w:rsidTr="0098507E">
        <w:trPr>
          <w:tblCellSpacing w:w="15" w:type="dxa"/>
        </w:trPr>
        <w:tc>
          <w:tcPr>
            <w:tcW w:w="2263" w:type="dxa"/>
            <w:vAlign w:val="center"/>
          </w:tcPr>
          <w:p w14:paraId="17F7EE73"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zh-CN"/>
              </w:rPr>
            </w:pPr>
            <w:r w:rsidRPr="00C10AB0">
              <w:rPr>
                <w:rFonts w:ascii="Times New Roman" w:eastAsia="SimSun" w:hAnsi="Times New Roman"/>
                <w:szCs w:val="24"/>
                <w:lang w:eastAsia="zh-CN"/>
              </w:rPr>
              <w:t>Application approaches</w:t>
            </w:r>
          </w:p>
        </w:tc>
        <w:tc>
          <w:tcPr>
            <w:tcW w:w="2413" w:type="dxa"/>
            <w:vAlign w:val="center"/>
          </w:tcPr>
          <w:p w14:paraId="1D836362"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zh-CN"/>
              </w:rPr>
            </w:pPr>
            <w:r w:rsidRPr="00C10AB0">
              <w:rPr>
                <w:rFonts w:ascii="Times New Roman" w:eastAsia="SimSun" w:hAnsi="Times New Roman"/>
                <w:szCs w:val="24"/>
                <w:lang w:eastAsia="ja-JP"/>
              </w:rPr>
              <w:t>Application</w:t>
            </w:r>
            <w:r w:rsidRPr="00C10AB0">
              <w:rPr>
                <w:rFonts w:ascii="Times New Roman" w:eastAsia="SimSun" w:hAnsi="Times New Roman"/>
                <w:szCs w:val="24"/>
                <w:lang w:eastAsia="ja-JP"/>
              </w:rPr>
              <w:noBreakHyphen/>
              <w:t>based process</w:t>
            </w:r>
          </w:p>
        </w:tc>
        <w:tc>
          <w:tcPr>
            <w:tcW w:w="2414" w:type="dxa"/>
            <w:vAlign w:val="center"/>
          </w:tcPr>
          <w:p w14:paraId="54886384"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zh-CN"/>
              </w:rPr>
            </w:pPr>
            <w:r w:rsidRPr="00C10AB0">
              <w:rPr>
                <w:rFonts w:ascii="Times New Roman" w:eastAsia="SimSun" w:hAnsi="Times New Roman"/>
                <w:szCs w:val="24"/>
                <w:lang w:eastAsia="ja-JP"/>
              </w:rPr>
              <w:t>Nomination via National Committees</w:t>
            </w:r>
          </w:p>
        </w:tc>
        <w:tc>
          <w:tcPr>
            <w:tcW w:w="2399" w:type="dxa"/>
            <w:vAlign w:val="center"/>
          </w:tcPr>
          <w:p w14:paraId="0F5EB2A5"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zh-CN"/>
              </w:rPr>
            </w:pPr>
            <w:r w:rsidRPr="00C10AB0">
              <w:rPr>
                <w:rFonts w:ascii="Times New Roman" w:eastAsia="SimSun" w:hAnsi="Times New Roman" w:hint="eastAsia"/>
                <w:b/>
                <w:bCs/>
                <w:szCs w:val="24"/>
                <w:lang w:eastAsia="zh-CN"/>
              </w:rPr>
              <w:t>T</w:t>
            </w:r>
            <w:r w:rsidRPr="00C10AB0">
              <w:rPr>
                <w:rFonts w:ascii="Times New Roman" w:eastAsia="SimSun" w:hAnsi="Times New Roman"/>
                <w:b/>
                <w:bCs/>
                <w:szCs w:val="24"/>
                <w:lang w:eastAsia="zh-CN"/>
              </w:rPr>
              <w:t>BC</w:t>
            </w:r>
          </w:p>
        </w:tc>
      </w:tr>
    </w:tbl>
    <w:p w14:paraId="5142178A" w14:textId="77777777" w:rsidR="00CB1E6F" w:rsidRPr="00C10AB0" w:rsidRDefault="00CB1E6F" w:rsidP="00286EAF">
      <w:pPr>
        <w:tabs>
          <w:tab w:val="clear" w:pos="567"/>
          <w:tab w:val="clear" w:pos="1134"/>
          <w:tab w:val="clear" w:pos="1701"/>
          <w:tab w:val="clear" w:pos="2268"/>
          <w:tab w:val="clear" w:pos="2835"/>
        </w:tabs>
        <w:overflowPunct/>
        <w:autoSpaceDE/>
        <w:autoSpaceDN/>
        <w:adjustRightInd/>
        <w:jc w:val="both"/>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Gap analysis</w:t>
      </w:r>
      <w:r w:rsidRPr="00C10AB0">
        <w:rPr>
          <w:rFonts w:ascii="Times New Roman" w:eastAsia="SimSun" w:hAnsi="Times New Roman"/>
          <w:szCs w:val="24"/>
          <w:lang w:eastAsia="ja-JP"/>
        </w:rPr>
        <w:br/>
        <w:t>ISO relies on competitive awards for recognition, while the IEC YP framework emphasizes participation, resources, and functional leadership roles. The ITU</w:t>
      </w:r>
      <w:r w:rsidRPr="00C10AB0">
        <w:rPr>
          <w:rFonts w:ascii="Times New Roman" w:eastAsia="SimSun" w:hAnsi="Times New Roman"/>
          <w:szCs w:val="24"/>
          <w:lang w:eastAsia="ja-JP"/>
        </w:rPr>
        <w:noBreakHyphen/>
        <w:t>T proposal introduces a formal award mechanism that is currently absent within ITU</w:t>
      </w:r>
      <w:r w:rsidRPr="00C10AB0">
        <w:rPr>
          <w:rFonts w:ascii="Times New Roman" w:eastAsia="SimSun" w:hAnsi="Times New Roman"/>
          <w:szCs w:val="24"/>
          <w:lang w:eastAsia="ja-JP"/>
        </w:rPr>
        <w:noBreakHyphen/>
        <w:t>T and not duplicated by other structures.</w:t>
      </w:r>
    </w:p>
    <w:p w14:paraId="6F8DE584"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160"/>
        <w:ind w:left="794" w:hanging="794"/>
        <w:outlineLvl w:val="2"/>
        <w:rPr>
          <w:rFonts w:ascii="Times New Roman" w:hAnsi="Times New Roman"/>
          <w:b/>
        </w:rPr>
      </w:pPr>
      <w:r w:rsidRPr="00C10AB0">
        <w:rPr>
          <w:rFonts w:ascii="Times New Roman" w:hAnsi="Times New Roman"/>
          <w:b/>
        </w:rPr>
        <w:t>3.2 Supporting Resources and Enablement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755"/>
        <w:gridCol w:w="2294"/>
        <w:gridCol w:w="2295"/>
        <w:gridCol w:w="2295"/>
      </w:tblGrid>
      <w:tr w:rsidR="00CB1E6F" w:rsidRPr="00C10AB0" w14:paraId="7238D457" w14:textId="77777777" w:rsidTr="0098507E">
        <w:trPr>
          <w:tblHeader/>
          <w:tblCellSpacing w:w="15" w:type="dxa"/>
        </w:trPr>
        <w:tc>
          <w:tcPr>
            <w:tcW w:w="2710" w:type="dxa"/>
            <w:vAlign w:val="center"/>
            <w:hideMark/>
          </w:tcPr>
          <w:p w14:paraId="31AAF7BC"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Aspect</w:t>
            </w:r>
          </w:p>
        </w:tc>
        <w:tc>
          <w:tcPr>
            <w:tcW w:w="2264" w:type="dxa"/>
            <w:vAlign w:val="center"/>
            <w:hideMark/>
          </w:tcPr>
          <w:p w14:paraId="06EEA7AA"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ISO</w:t>
            </w:r>
          </w:p>
        </w:tc>
        <w:tc>
          <w:tcPr>
            <w:tcW w:w="2265" w:type="dxa"/>
            <w:vAlign w:val="center"/>
            <w:hideMark/>
          </w:tcPr>
          <w:p w14:paraId="0CA2D95C"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IEC YP Framework</w:t>
            </w:r>
          </w:p>
        </w:tc>
        <w:tc>
          <w:tcPr>
            <w:tcW w:w="2250" w:type="dxa"/>
            <w:vAlign w:val="center"/>
            <w:hideMark/>
          </w:tcPr>
          <w:p w14:paraId="5E796587"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ITU</w:t>
            </w:r>
            <w:r w:rsidRPr="00C10AB0">
              <w:rPr>
                <w:rFonts w:ascii="Times New Roman" w:eastAsia="SimSun" w:hAnsi="Times New Roman"/>
                <w:b/>
                <w:bCs/>
                <w:szCs w:val="24"/>
                <w:lang w:eastAsia="ja-JP"/>
              </w:rPr>
              <w:noBreakHyphen/>
              <w:t>T Proposal</w:t>
            </w:r>
          </w:p>
        </w:tc>
      </w:tr>
      <w:tr w:rsidR="00CB1E6F" w:rsidRPr="00C10AB0" w14:paraId="473DE060" w14:textId="77777777" w:rsidTr="0098507E">
        <w:trPr>
          <w:tblCellSpacing w:w="15" w:type="dxa"/>
        </w:trPr>
        <w:tc>
          <w:tcPr>
            <w:tcW w:w="2710" w:type="dxa"/>
            <w:vAlign w:val="center"/>
            <w:hideMark/>
          </w:tcPr>
          <w:p w14:paraId="093707D1"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Dedicated online resources</w:t>
            </w:r>
          </w:p>
        </w:tc>
        <w:tc>
          <w:tcPr>
            <w:tcW w:w="2264" w:type="dxa"/>
            <w:vAlign w:val="center"/>
            <w:hideMark/>
          </w:tcPr>
          <w:p w14:paraId="1F339A4B"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Limited</w:t>
            </w:r>
          </w:p>
        </w:tc>
        <w:tc>
          <w:tcPr>
            <w:tcW w:w="2265" w:type="dxa"/>
            <w:vAlign w:val="center"/>
            <w:hideMark/>
          </w:tcPr>
          <w:p w14:paraId="19B30005"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Extensive</w:t>
            </w:r>
          </w:p>
        </w:tc>
        <w:tc>
          <w:tcPr>
            <w:tcW w:w="2250" w:type="dxa"/>
            <w:vAlign w:val="center"/>
            <w:hideMark/>
          </w:tcPr>
          <w:p w14:paraId="03149251"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Potential</w:t>
            </w:r>
          </w:p>
        </w:tc>
      </w:tr>
      <w:tr w:rsidR="00CB1E6F" w:rsidRPr="00C10AB0" w14:paraId="408928C4" w14:textId="77777777" w:rsidTr="0098507E">
        <w:trPr>
          <w:tblCellSpacing w:w="15" w:type="dxa"/>
        </w:trPr>
        <w:tc>
          <w:tcPr>
            <w:tcW w:w="2710" w:type="dxa"/>
            <w:vAlign w:val="center"/>
            <w:hideMark/>
          </w:tcPr>
          <w:p w14:paraId="2BD5B080"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Secretariat</w:t>
            </w:r>
            <w:r w:rsidRPr="00C10AB0">
              <w:rPr>
                <w:rFonts w:ascii="Times New Roman" w:eastAsia="SimSun" w:hAnsi="Times New Roman"/>
                <w:szCs w:val="24"/>
                <w:lang w:eastAsia="ja-JP"/>
              </w:rPr>
              <w:noBreakHyphen/>
              <w:t>led support</w:t>
            </w:r>
          </w:p>
        </w:tc>
        <w:tc>
          <w:tcPr>
            <w:tcW w:w="2264" w:type="dxa"/>
            <w:vAlign w:val="center"/>
            <w:hideMark/>
          </w:tcPr>
          <w:p w14:paraId="3FE0DF03"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Yes</w:t>
            </w:r>
          </w:p>
        </w:tc>
        <w:tc>
          <w:tcPr>
            <w:tcW w:w="2265" w:type="dxa"/>
            <w:vAlign w:val="center"/>
            <w:hideMark/>
          </w:tcPr>
          <w:p w14:paraId="30D85EFE"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Yes</w:t>
            </w:r>
          </w:p>
        </w:tc>
        <w:tc>
          <w:tcPr>
            <w:tcW w:w="2250" w:type="dxa"/>
            <w:vAlign w:val="center"/>
            <w:hideMark/>
          </w:tcPr>
          <w:p w14:paraId="77C0F523"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Yes (TSB)</w:t>
            </w:r>
          </w:p>
        </w:tc>
      </w:tr>
      <w:tr w:rsidR="00CB1E6F" w:rsidRPr="00C10AB0" w14:paraId="2DE9B937" w14:textId="77777777" w:rsidTr="0098507E">
        <w:trPr>
          <w:tblCellSpacing w:w="15" w:type="dxa"/>
        </w:trPr>
        <w:tc>
          <w:tcPr>
            <w:tcW w:w="2710" w:type="dxa"/>
            <w:vAlign w:val="center"/>
            <w:hideMark/>
          </w:tcPr>
          <w:p w14:paraId="68EDB427"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Structured onboarding tools</w:t>
            </w:r>
          </w:p>
        </w:tc>
        <w:tc>
          <w:tcPr>
            <w:tcW w:w="2264" w:type="dxa"/>
            <w:vAlign w:val="center"/>
            <w:hideMark/>
          </w:tcPr>
          <w:p w14:paraId="02252AEB"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Limited</w:t>
            </w:r>
          </w:p>
        </w:tc>
        <w:tc>
          <w:tcPr>
            <w:tcW w:w="2265" w:type="dxa"/>
            <w:vAlign w:val="center"/>
            <w:hideMark/>
          </w:tcPr>
          <w:p w14:paraId="66EC1850"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Yes</w:t>
            </w:r>
          </w:p>
        </w:tc>
        <w:tc>
          <w:tcPr>
            <w:tcW w:w="2250" w:type="dxa"/>
            <w:vAlign w:val="center"/>
            <w:hideMark/>
          </w:tcPr>
          <w:p w14:paraId="0A6DB5F2"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Potential</w:t>
            </w:r>
          </w:p>
        </w:tc>
      </w:tr>
    </w:tbl>
    <w:p w14:paraId="7A734493" w14:textId="77777777" w:rsidR="00CB1E6F" w:rsidRPr="00C10AB0" w:rsidRDefault="00CB1E6F" w:rsidP="00286EAF">
      <w:pPr>
        <w:tabs>
          <w:tab w:val="clear" w:pos="567"/>
          <w:tab w:val="clear" w:pos="1134"/>
          <w:tab w:val="clear" w:pos="1701"/>
          <w:tab w:val="clear" w:pos="2268"/>
          <w:tab w:val="clear" w:pos="2835"/>
        </w:tabs>
        <w:overflowPunct/>
        <w:autoSpaceDE/>
        <w:autoSpaceDN/>
        <w:adjustRightInd/>
        <w:jc w:val="both"/>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Gap analysis</w:t>
      </w:r>
      <w:r w:rsidRPr="00C10AB0">
        <w:rPr>
          <w:rFonts w:ascii="Times New Roman" w:eastAsia="SimSun" w:hAnsi="Times New Roman"/>
          <w:szCs w:val="24"/>
          <w:lang w:eastAsia="ja-JP"/>
        </w:rPr>
        <w:br/>
        <w:t>IEC has developed a mature ecosystem of resources supporting YP participation. The ITU</w:t>
      </w:r>
      <w:r w:rsidRPr="00C10AB0">
        <w:rPr>
          <w:rFonts w:ascii="Times New Roman" w:eastAsia="SimSun" w:hAnsi="Times New Roman"/>
          <w:szCs w:val="24"/>
          <w:lang w:eastAsia="ja-JP"/>
        </w:rPr>
        <w:noBreakHyphen/>
        <w:t>T proposal focuses on recognition and impact rather than upfront resource provision, representing a design gap but allowing flexibility to leverage existing ITU</w:t>
      </w:r>
      <w:r w:rsidRPr="00C10AB0">
        <w:rPr>
          <w:rFonts w:ascii="Times New Roman" w:eastAsia="SimSun" w:hAnsi="Times New Roman"/>
          <w:szCs w:val="24"/>
          <w:lang w:eastAsia="ja-JP"/>
        </w:rPr>
        <w:noBreakHyphen/>
        <w:t>T systems.</w:t>
      </w:r>
    </w:p>
    <w:p w14:paraId="331AB430"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160"/>
        <w:ind w:left="794" w:hanging="794"/>
        <w:outlineLvl w:val="2"/>
        <w:rPr>
          <w:rFonts w:ascii="Times New Roman" w:hAnsi="Times New Roman"/>
          <w:b/>
        </w:rPr>
      </w:pPr>
      <w:r w:rsidRPr="00C10AB0">
        <w:rPr>
          <w:rFonts w:ascii="Times New Roman" w:hAnsi="Times New Roman"/>
          <w:b/>
        </w:rPr>
        <w:t>3.3 Use of Statistics and Data</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915"/>
        <w:gridCol w:w="2241"/>
        <w:gridCol w:w="2241"/>
        <w:gridCol w:w="2242"/>
      </w:tblGrid>
      <w:tr w:rsidR="00CB1E6F" w:rsidRPr="00C10AB0" w14:paraId="2DAF97C4" w14:textId="77777777" w:rsidTr="0098507E">
        <w:trPr>
          <w:tblHeader/>
          <w:tblCellSpacing w:w="15" w:type="dxa"/>
        </w:trPr>
        <w:tc>
          <w:tcPr>
            <w:tcW w:w="2870" w:type="dxa"/>
            <w:vAlign w:val="center"/>
            <w:hideMark/>
          </w:tcPr>
          <w:p w14:paraId="227F67C9"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rPr>
            </w:pPr>
            <w:r w:rsidRPr="00C10AB0">
              <w:rPr>
                <w:rFonts w:ascii="Times New Roman" w:eastAsia="SimSun" w:hAnsi="Times New Roman"/>
                <w:b/>
                <w:bCs/>
                <w:szCs w:val="24"/>
              </w:rPr>
              <w:t>Aspect</w:t>
            </w:r>
          </w:p>
        </w:tc>
        <w:tc>
          <w:tcPr>
            <w:tcW w:w="2211" w:type="dxa"/>
            <w:vAlign w:val="center"/>
            <w:hideMark/>
          </w:tcPr>
          <w:p w14:paraId="0CBD5567"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rPr>
            </w:pPr>
            <w:r w:rsidRPr="00C10AB0">
              <w:rPr>
                <w:rFonts w:ascii="Times New Roman" w:eastAsia="SimSun" w:hAnsi="Times New Roman"/>
                <w:b/>
                <w:bCs/>
                <w:szCs w:val="24"/>
              </w:rPr>
              <w:t>ISO</w:t>
            </w:r>
          </w:p>
        </w:tc>
        <w:tc>
          <w:tcPr>
            <w:tcW w:w="2211" w:type="dxa"/>
            <w:vAlign w:val="center"/>
            <w:hideMark/>
          </w:tcPr>
          <w:p w14:paraId="5681F98D"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rPr>
            </w:pPr>
            <w:r w:rsidRPr="00C10AB0">
              <w:rPr>
                <w:rFonts w:ascii="Times New Roman" w:eastAsia="SimSun" w:hAnsi="Times New Roman"/>
                <w:b/>
                <w:bCs/>
                <w:szCs w:val="24"/>
              </w:rPr>
              <w:t>IEC YP Framework</w:t>
            </w:r>
          </w:p>
        </w:tc>
        <w:tc>
          <w:tcPr>
            <w:tcW w:w="2197" w:type="dxa"/>
            <w:vAlign w:val="center"/>
            <w:hideMark/>
          </w:tcPr>
          <w:p w14:paraId="534F8BB6"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b/>
                <w:bCs/>
                <w:szCs w:val="24"/>
              </w:rPr>
            </w:pPr>
            <w:r w:rsidRPr="00C10AB0">
              <w:rPr>
                <w:rFonts w:ascii="Times New Roman" w:eastAsia="SimSun" w:hAnsi="Times New Roman"/>
                <w:b/>
                <w:bCs/>
                <w:szCs w:val="24"/>
              </w:rPr>
              <w:t>ITU</w:t>
            </w:r>
            <w:r w:rsidRPr="00C10AB0">
              <w:rPr>
                <w:rFonts w:ascii="Times New Roman" w:eastAsia="SimSun" w:hAnsi="Times New Roman"/>
                <w:b/>
                <w:bCs/>
                <w:szCs w:val="24"/>
              </w:rPr>
              <w:noBreakHyphen/>
              <w:t>T Proposal</w:t>
            </w:r>
          </w:p>
        </w:tc>
      </w:tr>
      <w:tr w:rsidR="00CB1E6F" w:rsidRPr="00C10AB0" w14:paraId="3ADAF2CE" w14:textId="77777777" w:rsidTr="0098507E">
        <w:trPr>
          <w:tblCellSpacing w:w="15" w:type="dxa"/>
        </w:trPr>
        <w:tc>
          <w:tcPr>
            <w:tcW w:w="2870" w:type="dxa"/>
            <w:vAlign w:val="center"/>
            <w:hideMark/>
          </w:tcPr>
          <w:p w14:paraId="445DFB17"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rPr>
            </w:pPr>
            <w:r w:rsidRPr="00C10AB0">
              <w:rPr>
                <w:rFonts w:ascii="Times New Roman" w:eastAsia="SimSun" w:hAnsi="Times New Roman"/>
                <w:szCs w:val="24"/>
              </w:rPr>
              <w:t>Programme</w:t>
            </w:r>
            <w:r w:rsidRPr="00C10AB0">
              <w:rPr>
                <w:rFonts w:ascii="Times New Roman" w:eastAsia="SimSun" w:hAnsi="Times New Roman"/>
                <w:szCs w:val="24"/>
              </w:rPr>
              <w:noBreakHyphen/>
              <w:t>level statistics</w:t>
            </w:r>
          </w:p>
        </w:tc>
        <w:tc>
          <w:tcPr>
            <w:tcW w:w="2211" w:type="dxa"/>
            <w:vAlign w:val="center"/>
            <w:hideMark/>
          </w:tcPr>
          <w:p w14:paraId="647686BB"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rPr>
            </w:pPr>
            <w:r w:rsidRPr="00C10AB0">
              <w:rPr>
                <w:rFonts w:ascii="Times New Roman" w:eastAsia="SimSun" w:hAnsi="Times New Roman"/>
                <w:szCs w:val="24"/>
              </w:rPr>
              <w:t>Limited</w:t>
            </w:r>
          </w:p>
        </w:tc>
        <w:tc>
          <w:tcPr>
            <w:tcW w:w="2211" w:type="dxa"/>
            <w:vAlign w:val="center"/>
            <w:hideMark/>
          </w:tcPr>
          <w:p w14:paraId="321BAAEC"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rPr>
            </w:pPr>
            <w:r w:rsidRPr="00C10AB0">
              <w:rPr>
                <w:rFonts w:ascii="Times New Roman" w:eastAsia="SimSun" w:hAnsi="Times New Roman"/>
                <w:b/>
                <w:bCs/>
                <w:szCs w:val="24"/>
              </w:rPr>
              <w:t>Yes</w:t>
            </w:r>
          </w:p>
        </w:tc>
        <w:tc>
          <w:tcPr>
            <w:tcW w:w="2197" w:type="dxa"/>
            <w:vAlign w:val="center"/>
            <w:hideMark/>
          </w:tcPr>
          <w:p w14:paraId="6A78E44B"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rPr>
            </w:pPr>
            <w:r w:rsidRPr="00C10AB0">
              <w:rPr>
                <w:rFonts w:ascii="Times New Roman" w:eastAsia="SimSun" w:hAnsi="Times New Roman"/>
                <w:b/>
                <w:bCs/>
                <w:szCs w:val="24"/>
              </w:rPr>
              <w:t>Yes (proposed)</w:t>
            </w:r>
          </w:p>
        </w:tc>
      </w:tr>
      <w:tr w:rsidR="00CB1E6F" w:rsidRPr="00C10AB0" w14:paraId="1EC4ABBD" w14:textId="77777777" w:rsidTr="0098507E">
        <w:trPr>
          <w:tblCellSpacing w:w="15" w:type="dxa"/>
        </w:trPr>
        <w:tc>
          <w:tcPr>
            <w:tcW w:w="2870" w:type="dxa"/>
            <w:vAlign w:val="center"/>
            <w:hideMark/>
          </w:tcPr>
          <w:p w14:paraId="7CA18F57"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rPr>
            </w:pPr>
            <w:r w:rsidRPr="00C10AB0">
              <w:rPr>
                <w:rFonts w:ascii="Times New Roman" w:eastAsia="SimSun" w:hAnsi="Times New Roman"/>
                <w:szCs w:val="24"/>
              </w:rPr>
              <w:t>Individual long</w:t>
            </w:r>
            <w:r w:rsidRPr="00C10AB0">
              <w:rPr>
                <w:rFonts w:ascii="Times New Roman" w:eastAsia="SimSun" w:hAnsi="Times New Roman"/>
                <w:szCs w:val="24"/>
              </w:rPr>
              <w:noBreakHyphen/>
              <w:t>term tracking</w:t>
            </w:r>
          </w:p>
        </w:tc>
        <w:tc>
          <w:tcPr>
            <w:tcW w:w="2211" w:type="dxa"/>
            <w:vAlign w:val="center"/>
            <w:hideMark/>
          </w:tcPr>
          <w:p w14:paraId="5D04F9E2"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rPr>
            </w:pPr>
            <w:r w:rsidRPr="00C10AB0">
              <w:rPr>
                <w:rFonts w:ascii="Times New Roman" w:eastAsia="SimSun" w:hAnsi="Times New Roman"/>
                <w:szCs w:val="24"/>
              </w:rPr>
              <w:t>No</w:t>
            </w:r>
          </w:p>
        </w:tc>
        <w:tc>
          <w:tcPr>
            <w:tcW w:w="2211" w:type="dxa"/>
            <w:vAlign w:val="center"/>
            <w:hideMark/>
          </w:tcPr>
          <w:p w14:paraId="22F347EB"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rPr>
            </w:pPr>
            <w:r w:rsidRPr="00C10AB0">
              <w:rPr>
                <w:rFonts w:ascii="Times New Roman" w:eastAsia="SimSun" w:hAnsi="Times New Roman"/>
                <w:szCs w:val="24"/>
              </w:rPr>
              <w:t>No</w:t>
            </w:r>
          </w:p>
        </w:tc>
        <w:tc>
          <w:tcPr>
            <w:tcW w:w="2197" w:type="dxa"/>
            <w:vAlign w:val="center"/>
            <w:hideMark/>
          </w:tcPr>
          <w:p w14:paraId="6A1ABCAA"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rPr>
            </w:pPr>
            <w:r w:rsidRPr="00C10AB0">
              <w:rPr>
                <w:rFonts w:ascii="Times New Roman" w:eastAsia="SimSun" w:hAnsi="Times New Roman"/>
                <w:b/>
                <w:bCs/>
                <w:szCs w:val="24"/>
              </w:rPr>
              <w:t>Yes</w:t>
            </w:r>
          </w:p>
        </w:tc>
      </w:tr>
    </w:tbl>
    <w:p w14:paraId="79FD2D4D" w14:textId="77777777" w:rsidR="00CB1E6F" w:rsidRPr="00C10AB0" w:rsidRDefault="00CB1E6F" w:rsidP="00286EAF">
      <w:pPr>
        <w:tabs>
          <w:tab w:val="clear" w:pos="567"/>
          <w:tab w:val="clear" w:pos="1134"/>
          <w:tab w:val="clear" w:pos="1701"/>
          <w:tab w:val="clear" w:pos="2268"/>
          <w:tab w:val="clear" w:pos="2835"/>
        </w:tabs>
        <w:overflowPunct/>
        <w:autoSpaceDE/>
        <w:autoSpaceDN/>
        <w:adjustRightInd/>
        <w:jc w:val="both"/>
        <w:textAlignment w:val="auto"/>
        <w:rPr>
          <w:rFonts w:ascii="Times New Roman" w:eastAsia="SimSun" w:hAnsi="Times New Roman"/>
          <w:szCs w:val="24"/>
        </w:rPr>
      </w:pPr>
      <w:r w:rsidRPr="00C10AB0">
        <w:rPr>
          <w:rFonts w:ascii="Times New Roman" w:eastAsia="SimSun" w:hAnsi="Times New Roman"/>
          <w:b/>
          <w:bCs/>
          <w:szCs w:val="24"/>
        </w:rPr>
        <w:t>Gap analysis</w:t>
      </w:r>
    </w:p>
    <w:p w14:paraId="00BFD34B" w14:textId="77777777" w:rsidR="00CB1E6F" w:rsidRPr="00C10AB0" w:rsidRDefault="00CB1E6F" w:rsidP="00286EAF">
      <w:pPr>
        <w:tabs>
          <w:tab w:val="clear" w:pos="567"/>
          <w:tab w:val="clear" w:pos="1134"/>
          <w:tab w:val="clear" w:pos="1701"/>
          <w:tab w:val="clear" w:pos="2268"/>
          <w:tab w:val="clear" w:pos="2835"/>
        </w:tabs>
        <w:overflowPunct/>
        <w:autoSpaceDE/>
        <w:autoSpaceDN/>
        <w:adjustRightInd/>
        <w:jc w:val="both"/>
        <w:textAlignment w:val="auto"/>
        <w:rPr>
          <w:rFonts w:ascii="Times New Roman" w:eastAsia="SimSun" w:hAnsi="Times New Roman"/>
          <w:szCs w:val="24"/>
          <w:lang w:eastAsia="ja-JP"/>
        </w:rPr>
      </w:pPr>
      <w:r w:rsidRPr="00C10AB0">
        <w:rPr>
          <w:rFonts w:ascii="Times New Roman" w:eastAsia="SimSun" w:hAnsi="Times New Roman"/>
          <w:szCs w:val="24"/>
          <w:lang w:eastAsia="ja-JP"/>
        </w:rPr>
        <w:t>While IEC publishes aggregated statistics for programme oversight, the ITU</w:t>
      </w:r>
      <w:r w:rsidRPr="00C10AB0">
        <w:rPr>
          <w:rFonts w:ascii="Times New Roman" w:eastAsia="SimSun" w:hAnsi="Times New Roman"/>
          <w:szCs w:val="24"/>
          <w:lang w:eastAsia="ja-JP"/>
        </w:rPr>
        <w:noBreakHyphen/>
        <w:t>T proposal extends beyond this by introducing individual</w:t>
      </w:r>
      <w:r w:rsidRPr="00C10AB0">
        <w:rPr>
          <w:rFonts w:ascii="Times New Roman" w:eastAsia="SimSun" w:hAnsi="Times New Roman"/>
          <w:szCs w:val="24"/>
          <w:lang w:eastAsia="ja-JP"/>
        </w:rPr>
        <w:noBreakHyphen/>
        <w:t>level, longitudinal tracking in support of WTSA Resolution 107.</w:t>
      </w:r>
    </w:p>
    <w:p w14:paraId="5A19A283"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160"/>
        <w:ind w:left="794" w:hanging="794"/>
        <w:outlineLvl w:val="2"/>
        <w:rPr>
          <w:rFonts w:ascii="Times New Roman" w:hAnsi="Times New Roman"/>
          <w:b/>
          <w:sz w:val="27"/>
          <w:szCs w:val="27"/>
          <w:lang w:eastAsia="zh-CN"/>
        </w:rPr>
      </w:pPr>
      <w:r w:rsidRPr="00C10AB0">
        <w:rPr>
          <w:rFonts w:ascii="Times New Roman" w:hAnsi="Times New Roman"/>
          <w:b/>
        </w:rPr>
        <w:t>3.4 Mentorship Recognition</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781"/>
        <w:gridCol w:w="2286"/>
        <w:gridCol w:w="2286"/>
        <w:gridCol w:w="2286"/>
      </w:tblGrid>
      <w:tr w:rsidR="00CB1E6F" w:rsidRPr="00C10AB0" w14:paraId="5D58D8D3" w14:textId="77777777" w:rsidTr="0098507E">
        <w:trPr>
          <w:tblHeader/>
          <w:tblCellSpacing w:w="15" w:type="dxa"/>
        </w:trPr>
        <w:tc>
          <w:tcPr>
            <w:tcW w:w="2736" w:type="dxa"/>
            <w:vAlign w:val="center"/>
            <w:hideMark/>
          </w:tcPr>
          <w:p w14:paraId="247C5342"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jc w:val="center"/>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Aspect</w:t>
            </w:r>
          </w:p>
        </w:tc>
        <w:tc>
          <w:tcPr>
            <w:tcW w:w="2256" w:type="dxa"/>
            <w:vAlign w:val="center"/>
            <w:hideMark/>
          </w:tcPr>
          <w:p w14:paraId="5092DDD9"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jc w:val="center"/>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ISO</w:t>
            </w:r>
          </w:p>
        </w:tc>
        <w:tc>
          <w:tcPr>
            <w:tcW w:w="2256" w:type="dxa"/>
            <w:vAlign w:val="center"/>
            <w:hideMark/>
          </w:tcPr>
          <w:p w14:paraId="2D55A3A0"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jc w:val="center"/>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IEC YP Framework</w:t>
            </w:r>
          </w:p>
        </w:tc>
        <w:tc>
          <w:tcPr>
            <w:tcW w:w="2241" w:type="dxa"/>
            <w:vAlign w:val="center"/>
            <w:hideMark/>
          </w:tcPr>
          <w:p w14:paraId="49730A24"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jc w:val="center"/>
              <w:textAlignment w:val="auto"/>
              <w:rPr>
                <w:rFonts w:ascii="Times New Roman" w:eastAsia="SimSun" w:hAnsi="Times New Roman"/>
                <w:b/>
                <w:bCs/>
                <w:szCs w:val="24"/>
                <w:lang w:eastAsia="ja-JP"/>
              </w:rPr>
            </w:pPr>
            <w:r w:rsidRPr="00C10AB0">
              <w:rPr>
                <w:rFonts w:ascii="Times New Roman" w:eastAsia="SimSun" w:hAnsi="Times New Roman"/>
                <w:b/>
                <w:bCs/>
                <w:szCs w:val="24"/>
                <w:lang w:eastAsia="ja-JP"/>
              </w:rPr>
              <w:t>ITU</w:t>
            </w:r>
            <w:r w:rsidRPr="00C10AB0">
              <w:rPr>
                <w:rFonts w:ascii="Times New Roman" w:eastAsia="SimSun" w:hAnsi="Times New Roman"/>
                <w:b/>
                <w:bCs/>
                <w:szCs w:val="24"/>
                <w:lang w:eastAsia="ja-JP"/>
              </w:rPr>
              <w:noBreakHyphen/>
              <w:t>T Proposal</w:t>
            </w:r>
          </w:p>
        </w:tc>
      </w:tr>
      <w:tr w:rsidR="00CB1E6F" w:rsidRPr="00C10AB0" w14:paraId="0D6688AC" w14:textId="77777777" w:rsidTr="0098507E">
        <w:trPr>
          <w:tblCellSpacing w:w="15" w:type="dxa"/>
        </w:trPr>
        <w:tc>
          <w:tcPr>
            <w:tcW w:w="2736" w:type="dxa"/>
            <w:vAlign w:val="center"/>
            <w:hideMark/>
          </w:tcPr>
          <w:p w14:paraId="3482F703"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Mentorship encouraged</w:t>
            </w:r>
          </w:p>
        </w:tc>
        <w:tc>
          <w:tcPr>
            <w:tcW w:w="2256" w:type="dxa"/>
            <w:vAlign w:val="center"/>
            <w:hideMark/>
          </w:tcPr>
          <w:p w14:paraId="1F4AF832"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Yes</w:t>
            </w:r>
          </w:p>
        </w:tc>
        <w:tc>
          <w:tcPr>
            <w:tcW w:w="2256" w:type="dxa"/>
            <w:vAlign w:val="center"/>
            <w:hideMark/>
          </w:tcPr>
          <w:p w14:paraId="1A20624B"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Yes</w:t>
            </w:r>
          </w:p>
        </w:tc>
        <w:tc>
          <w:tcPr>
            <w:tcW w:w="2241" w:type="dxa"/>
            <w:vAlign w:val="center"/>
            <w:hideMark/>
          </w:tcPr>
          <w:p w14:paraId="67679FB3"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Yes</w:t>
            </w:r>
          </w:p>
        </w:tc>
      </w:tr>
      <w:tr w:rsidR="00CB1E6F" w:rsidRPr="00C10AB0" w14:paraId="02750F91" w14:textId="77777777" w:rsidTr="0098507E">
        <w:trPr>
          <w:tblCellSpacing w:w="15" w:type="dxa"/>
        </w:trPr>
        <w:tc>
          <w:tcPr>
            <w:tcW w:w="2736" w:type="dxa"/>
            <w:vAlign w:val="center"/>
            <w:hideMark/>
          </w:tcPr>
          <w:p w14:paraId="3195DE84"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Mentor formally recognized</w:t>
            </w:r>
          </w:p>
        </w:tc>
        <w:tc>
          <w:tcPr>
            <w:tcW w:w="2256" w:type="dxa"/>
            <w:vAlign w:val="center"/>
            <w:hideMark/>
          </w:tcPr>
          <w:p w14:paraId="5D8631FD"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No</w:t>
            </w:r>
          </w:p>
        </w:tc>
        <w:tc>
          <w:tcPr>
            <w:tcW w:w="2256" w:type="dxa"/>
            <w:vAlign w:val="center"/>
            <w:hideMark/>
          </w:tcPr>
          <w:p w14:paraId="00388E0E"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No</w:t>
            </w:r>
          </w:p>
        </w:tc>
        <w:tc>
          <w:tcPr>
            <w:tcW w:w="2241" w:type="dxa"/>
            <w:vAlign w:val="center"/>
            <w:hideMark/>
          </w:tcPr>
          <w:p w14:paraId="14AE6C15"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Yes</w:t>
            </w:r>
          </w:p>
        </w:tc>
      </w:tr>
      <w:tr w:rsidR="00CB1E6F" w:rsidRPr="00C10AB0" w14:paraId="7606E3D5" w14:textId="77777777" w:rsidTr="0098507E">
        <w:trPr>
          <w:tblCellSpacing w:w="15" w:type="dxa"/>
        </w:trPr>
        <w:tc>
          <w:tcPr>
            <w:tcW w:w="2736" w:type="dxa"/>
            <w:vAlign w:val="center"/>
            <w:hideMark/>
          </w:tcPr>
          <w:p w14:paraId="5FE2D66B"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Mentor as award recipient</w:t>
            </w:r>
          </w:p>
        </w:tc>
        <w:tc>
          <w:tcPr>
            <w:tcW w:w="2256" w:type="dxa"/>
            <w:vAlign w:val="center"/>
            <w:hideMark/>
          </w:tcPr>
          <w:p w14:paraId="1C48A15F"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No</w:t>
            </w:r>
          </w:p>
        </w:tc>
        <w:tc>
          <w:tcPr>
            <w:tcW w:w="2256" w:type="dxa"/>
            <w:vAlign w:val="center"/>
            <w:hideMark/>
          </w:tcPr>
          <w:p w14:paraId="296375AE"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szCs w:val="24"/>
                <w:lang w:eastAsia="ja-JP"/>
              </w:rPr>
              <w:t>No</w:t>
            </w:r>
          </w:p>
        </w:tc>
        <w:tc>
          <w:tcPr>
            <w:tcW w:w="2241" w:type="dxa"/>
            <w:vAlign w:val="center"/>
            <w:hideMark/>
          </w:tcPr>
          <w:p w14:paraId="67A66894"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Yes</w:t>
            </w:r>
          </w:p>
        </w:tc>
      </w:tr>
    </w:tbl>
    <w:p w14:paraId="015F5C11" w14:textId="77777777" w:rsidR="00CB1E6F" w:rsidRPr="00C10AB0" w:rsidRDefault="00CB1E6F" w:rsidP="00286EAF">
      <w:pPr>
        <w:tabs>
          <w:tab w:val="clear" w:pos="567"/>
          <w:tab w:val="clear" w:pos="1134"/>
          <w:tab w:val="clear" w:pos="1701"/>
          <w:tab w:val="clear" w:pos="2268"/>
          <w:tab w:val="clear" w:pos="2835"/>
        </w:tabs>
        <w:overflowPunct/>
        <w:autoSpaceDE/>
        <w:autoSpaceDN/>
        <w:adjustRightInd/>
        <w:jc w:val="both"/>
        <w:textAlignment w:val="auto"/>
        <w:rPr>
          <w:rFonts w:ascii="Times New Roman" w:eastAsia="SimSun" w:hAnsi="Times New Roman"/>
          <w:szCs w:val="24"/>
          <w:lang w:eastAsia="ja-JP"/>
        </w:rPr>
      </w:pPr>
      <w:r w:rsidRPr="00C10AB0">
        <w:rPr>
          <w:rFonts w:ascii="Times New Roman" w:eastAsia="SimSun" w:hAnsi="Times New Roman"/>
          <w:b/>
          <w:bCs/>
          <w:szCs w:val="24"/>
          <w:lang w:eastAsia="ja-JP"/>
        </w:rPr>
        <w:t>Gap analysis</w:t>
      </w:r>
      <w:r w:rsidRPr="00C10AB0">
        <w:rPr>
          <w:rFonts w:ascii="Times New Roman" w:eastAsia="SimSun" w:hAnsi="Times New Roman"/>
          <w:szCs w:val="24"/>
          <w:lang w:eastAsia="ja-JP"/>
        </w:rPr>
        <w:br/>
        <w:t>Neither ISO nor IEC formally recognizes mentors through awards. The ITU</w:t>
      </w:r>
      <w:r w:rsidRPr="00C10AB0">
        <w:rPr>
          <w:rFonts w:ascii="Times New Roman" w:eastAsia="SimSun" w:hAnsi="Times New Roman"/>
          <w:szCs w:val="24"/>
          <w:lang w:eastAsia="ja-JP"/>
        </w:rPr>
        <w:noBreakHyphen/>
        <w:t>T proposal uniquely introduces structured recognition of mentorship contributions.</w:t>
      </w:r>
    </w:p>
    <w:p w14:paraId="51BDF860"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240"/>
        <w:ind w:left="794" w:hanging="794"/>
        <w:outlineLvl w:val="1"/>
        <w:rPr>
          <w:rFonts w:ascii="Times New Roman" w:hAnsi="Times New Roman"/>
          <w:b/>
          <w:sz w:val="36"/>
          <w:szCs w:val="36"/>
          <w:lang w:eastAsia="zh-CN"/>
        </w:rPr>
      </w:pPr>
      <w:r w:rsidRPr="00C10AB0">
        <w:rPr>
          <w:rFonts w:ascii="Times New Roman" w:hAnsi="Times New Roman"/>
          <w:b/>
        </w:rPr>
        <w:t>4. Summary of Gaps and Added Value</w:t>
      </w:r>
    </w:p>
    <w:p w14:paraId="7FEE5A54"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160"/>
        <w:ind w:left="794" w:hanging="794"/>
        <w:outlineLvl w:val="2"/>
        <w:rPr>
          <w:rFonts w:ascii="Times New Roman" w:hAnsi="Times New Roman"/>
          <w:b/>
        </w:rPr>
      </w:pPr>
      <w:r w:rsidRPr="00C10AB0">
        <w:rPr>
          <w:rFonts w:ascii="Times New Roman" w:hAnsi="Times New Roman"/>
          <w:b/>
        </w:rPr>
        <w:t>Identified Gaps Relative to ISO and IEC</w:t>
      </w:r>
    </w:p>
    <w:p w14:paraId="760C5873" w14:textId="77777777" w:rsidR="00CB1E6F" w:rsidRPr="00C10AB0" w:rsidRDefault="00CB1E6F" w:rsidP="00CB1E6F">
      <w:pPr>
        <w:numPr>
          <w:ilvl w:val="0"/>
          <w:numId w:val="6"/>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eastAsia="SimSun" w:hAnsi="Times New Roman"/>
          <w:szCs w:val="24"/>
          <w:lang w:eastAsia="ja-JP"/>
        </w:rPr>
      </w:pPr>
      <w:r w:rsidRPr="00C10AB0">
        <w:rPr>
          <w:rFonts w:ascii="Times New Roman" w:eastAsia="SimSun" w:hAnsi="Times New Roman"/>
          <w:szCs w:val="24"/>
          <w:lang w:eastAsia="ja-JP"/>
        </w:rPr>
        <w:t>Tangible incentives associated with the ITU</w:t>
      </w:r>
      <w:r w:rsidRPr="00C10AB0">
        <w:rPr>
          <w:rFonts w:ascii="Times New Roman" w:eastAsia="SimSun" w:hAnsi="Times New Roman"/>
          <w:szCs w:val="24"/>
          <w:lang w:eastAsia="ja-JP"/>
        </w:rPr>
        <w:noBreakHyphen/>
        <w:t>T awards have not yet been specified.</w:t>
      </w:r>
    </w:p>
    <w:p w14:paraId="52AA316E" w14:textId="77777777" w:rsidR="00CB1E6F" w:rsidRPr="00C10AB0" w:rsidRDefault="00CB1E6F" w:rsidP="00CB1E6F">
      <w:pPr>
        <w:numPr>
          <w:ilvl w:val="0"/>
          <w:numId w:val="6"/>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eastAsia="SimSun" w:hAnsi="Times New Roman"/>
          <w:szCs w:val="24"/>
          <w:lang w:eastAsia="ja-JP"/>
        </w:rPr>
      </w:pPr>
      <w:r w:rsidRPr="00C10AB0">
        <w:rPr>
          <w:rFonts w:ascii="Times New Roman" w:eastAsia="SimSun" w:hAnsi="Times New Roman"/>
          <w:szCs w:val="24"/>
          <w:lang w:eastAsia="ja-JP"/>
        </w:rPr>
        <w:t>Dedicated supporting resources comparable to the IEC YP framework are not yet defined.</w:t>
      </w:r>
    </w:p>
    <w:p w14:paraId="66373A53" w14:textId="77777777" w:rsidR="00CB1E6F" w:rsidRPr="00C10AB0" w:rsidRDefault="00CB1E6F" w:rsidP="00CB1E6F">
      <w:pPr>
        <w:keepNext/>
        <w:keepLines/>
        <w:tabs>
          <w:tab w:val="clear" w:pos="567"/>
          <w:tab w:val="clear" w:pos="1134"/>
          <w:tab w:val="clear" w:pos="1701"/>
          <w:tab w:val="clear" w:pos="2268"/>
          <w:tab w:val="clear" w:pos="2835"/>
          <w:tab w:val="left" w:pos="794"/>
          <w:tab w:val="left" w:pos="1191"/>
          <w:tab w:val="left" w:pos="1588"/>
          <w:tab w:val="left" w:pos="1985"/>
        </w:tabs>
        <w:spacing w:before="160"/>
        <w:ind w:left="794" w:hanging="794"/>
        <w:outlineLvl w:val="2"/>
        <w:rPr>
          <w:rFonts w:ascii="Times New Roman" w:hAnsi="Times New Roman"/>
          <w:b/>
        </w:rPr>
      </w:pPr>
      <w:r w:rsidRPr="00C10AB0">
        <w:rPr>
          <w:rFonts w:ascii="Times New Roman" w:hAnsi="Times New Roman"/>
          <w:b/>
        </w:rPr>
        <w:t>Added Value of the ITU</w:t>
      </w:r>
      <w:r w:rsidRPr="00C10AB0">
        <w:rPr>
          <w:rFonts w:ascii="Times New Roman" w:hAnsi="Times New Roman"/>
          <w:b/>
        </w:rPr>
        <w:noBreakHyphen/>
        <w:t>T Proposal</w:t>
      </w:r>
    </w:p>
    <w:p w14:paraId="6FC57B89" w14:textId="77777777" w:rsidR="00CB1E6F" w:rsidRPr="00C10AB0" w:rsidRDefault="00CB1E6F" w:rsidP="00CB1E6F">
      <w:pPr>
        <w:numPr>
          <w:ilvl w:val="0"/>
          <w:numId w:val="7"/>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eastAsia="SimSun" w:hAnsi="Times New Roman"/>
          <w:szCs w:val="24"/>
          <w:lang w:eastAsia="ja-JP"/>
        </w:rPr>
      </w:pPr>
      <w:r w:rsidRPr="00C10AB0">
        <w:rPr>
          <w:rFonts w:ascii="Times New Roman" w:eastAsia="SimSun" w:hAnsi="Times New Roman"/>
          <w:szCs w:val="24"/>
          <w:lang w:eastAsia="ja-JP"/>
        </w:rPr>
        <w:t xml:space="preserve">Establishes the </w:t>
      </w:r>
      <w:r w:rsidRPr="00C10AB0">
        <w:rPr>
          <w:rFonts w:ascii="Times New Roman" w:eastAsia="SimSun" w:hAnsi="Times New Roman"/>
          <w:b/>
          <w:bCs/>
          <w:szCs w:val="24"/>
          <w:lang w:eastAsia="ja-JP"/>
        </w:rPr>
        <w:t>first formal next</w:t>
      </w:r>
      <w:r w:rsidRPr="00C10AB0">
        <w:rPr>
          <w:rFonts w:ascii="Times New Roman" w:eastAsia="SimSun" w:hAnsi="Times New Roman"/>
          <w:b/>
          <w:bCs/>
          <w:szCs w:val="24"/>
          <w:lang w:eastAsia="ja-JP"/>
        </w:rPr>
        <w:noBreakHyphen/>
        <w:t>generation award scheme within ITU</w:t>
      </w:r>
      <w:r w:rsidRPr="00C10AB0">
        <w:rPr>
          <w:rFonts w:ascii="Times New Roman" w:eastAsia="SimSun" w:hAnsi="Times New Roman"/>
          <w:b/>
          <w:bCs/>
          <w:szCs w:val="24"/>
          <w:lang w:eastAsia="ja-JP"/>
        </w:rPr>
        <w:noBreakHyphen/>
        <w:t>T</w:t>
      </w:r>
      <w:r w:rsidRPr="00C10AB0">
        <w:rPr>
          <w:rFonts w:ascii="Times New Roman" w:eastAsia="SimSun" w:hAnsi="Times New Roman"/>
          <w:szCs w:val="24"/>
          <w:lang w:eastAsia="ja-JP"/>
        </w:rPr>
        <w:t>.</w:t>
      </w:r>
    </w:p>
    <w:p w14:paraId="06211A81" w14:textId="77777777" w:rsidR="00CB1E6F" w:rsidRPr="00C10AB0" w:rsidRDefault="00CB1E6F" w:rsidP="00CB1E6F">
      <w:pPr>
        <w:numPr>
          <w:ilvl w:val="0"/>
          <w:numId w:val="7"/>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eastAsia="SimSun" w:hAnsi="Times New Roman"/>
          <w:szCs w:val="24"/>
          <w:lang w:eastAsia="ja-JP"/>
        </w:rPr>
      </w:pPr>
      <w:r w:rsidRPr="00C10AB0">
        <w:rPr>
          <w:rFonts w:ascii="Times New Roman" w:eastAsia="SimSun" w:hAnsi="Times New Roman"/>
          <w:szCs w:val="24"/>
          <w:lang w:eastAsia="ja-JP"/>
        </w:rPr>
        <w:t>Complements IEC’s programme</w:t>
      </w:r>
      <w:r w:rsidRPr="00C10AB0">
        <w:rPr>
          <w:rFonts w:ascii="Times New Roman" w:eastAsia="SimSun" w:hAnsi="Times New Roman"/>
          <w:szCs w:val="24"/>
          <w:lang w:eastAsia="ja-JP"/>
        </w:rPr>
        <w:noBreakHyphen/>
        <w:t>based and resource</w:t>
      </w:r>
      <w:r w:rsidRPr="00C10AB0">
        <w:rPr>
          <w:rFonts w:ascii="Times New Roman" w:eastAsia="SimSun" w:hAnsi="Times New Roman"/>
          <w:szCs w:val="24"/>
          <w:lang w:eastAsia="ja-JP"/>
        </w:rPr>
        <w:noBreakHyphen/>
        <w:t xml:space="preserve">rich approach with </w:t>
      </w:r>
      <w:r w:rsidRPr="00C10AB0">
        <w:rPr>
          <w:rFonts w:ascii="Times New Roman" w:eastAsia="SimSun" w:hAnsi="Times New Roman"/>
          <w:b/>
          <w:bCs/>
          <w:szCs w:val="24"/>
          <w:lang w:eastAsia="ja-JP"/>
        </w:rPr>
        <w:t>formal recognition and incentives</w:t>
      </w:r>
      <w:r w:rsidRPr="00C10AB0">
        <w:rPr>
          <w:rFonts w:ascii="Times New Roman" w:eastAsia="SimSun" w:hAnsi="Times New Roman"/>
          <w:szCs w:val="24"/>
          <w:lang w:eastAsia="ja-JP"/>
        </w:rPr>
        <w:t>.</w:t>
      </w:r>
    </w:p>
    <w:p w14:paraId="3F027159" w14:textId="77777777" w:rsidR="00CB1E6F" w:rsidRPr="00C10AB0" w:rsidRDefault="00CB1E6F" w:rsidP="00CB1E6F">
      <w:pPr>
        <w:numPr>
          <w:ilvl w:val="0"/>
          <w:numId w:val="7"/>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eastAsia="SimSun" w:hAnsi="Times New Roman"/>
          <w:szCs w:val="24"/>
          <w:lang w:eastAsia="ja-JP"/>
        </w:rPr>
      </w:pPr>
      <w:r w:rsidRPr="00C10AB0">
        <w:rPr>
          <w:rFonts w:ascii="Times New Roman" w:eastAsia="SimSun" w:hAnsi="Times New Roman"/>
          <w:szCs w:val="24"/>
          <w:lang w:eastAsia="ja-JP"/>
        </w:rPr>
        <w:t xml:space="preserve">Introduces </w:t>
      </w:r>
      <w:r w:rsidRPr="00C10AB0">
        <w:rPr>
          <w:rFonts w:ascii="Times New Roman" w:eastAsia="SimSun" w:hAnsi="Times New Roman"/>
          <w:b/>
          <w:bCs/>
          <w:szCs w:val="24"/>
          <w:lang w:eastAsia="ja-JP"/>
        </w:rPr>
        <w:t>explicit recognition of mentors</w:t>
      </w:r>
      <w:r w:rsidRPr="00C10AB0">
        <w:rPr>
          <w:rFonts w:ascii="Times New Roman" w:eastAsia="SimSun" w:hAnsi="Times New Roman"/>
          <w:szCs w:val="24"/>
          <w:lang w:eastAsia="ja-JP"/>
        </w:rPr>
        <w:t>, absent from ISO and IEC mechanisms.</w:t>
      </w:r>
    </w:p>
    <w:p w14:paraId="5BC33CCC" w14:textId="77777777" w:rsidR="00CB1E6F" w:rsidRPr="00C10AB0" w:rsidRDefault="00CB1E6F" w:rsidP="00CB1E6F">
      <w:pPr>
        <w:numPr>
          <w:ilvl w:val="0"/>
          <w:numId w:val="7"/>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eastAsia="SimSun" w:hAnsi="Times New Roman"/>
          <w:szCs w:val="24"/>
          <w:lang w:eastAsia="ja-JP"/>
        </w:rPr>
      </w:pPr>
      <w:r w:rsidRPr="00C10AB0">
        <w:rPr>
          <w:rFonts w:ascii="Times New Roman" w:eastAsia="SimSun" w:hAnsi="Times New Roman"/>
          <w:szCs w:val="24"/>
          <w:lang w:eastAsia="ja-JP"/>
        </w:rPr>
        <w:t xml:space="preserve">Proposes </w:t>
      </w:r>
      <w:r w:rsidRPr="00C10AB0">
        <w:rPr>
          <w:rFonts w:ascii="Times New Roman" w:eastAsia="SimSun" w:hAnsi="Times New Roman"/>
          <w:b/>
          <w:bCs/>
          <w:szCs w:val="24"/>
          <w:lang w:eastAsia="ja-JP"/>
        </w:rPr>
        <w:t>systematic, individual</w:t>
      </w:r>
      <w:r w:rsidRPr="00C10AB0">
        <w:rPr>
          <w:rFonts w:ascii="Times New Roman" w:eastAsia="SimSun" w:hAnsi="Times New Roman"/>
          <w:b/>
          <w:bCs/>
          <w:szCs w:val="24"/>
          <w:lang w:eastAsia="ja-JP"/>
        </w:rPr>
        <w:noBreakHyphen/>
        <w:t>level long</w:t>
      </w:r>
      <w:r w:rsidRPr="00C10AB0">
        <w:rPr>
          <w:rFonts w:ascii="Times New Roman" w:eastAsia="SimSun" w:hAnsi="Times New Roman"/>
          <w:b/>
          <w:bCs/>
          <w:szCs w:val="24"/>
          <w:lang w:eastAsia="ja-JP"/>
        </w:rPr>
        <w:noBreakHyphen/>
        <w:t>term tracking</w:t>
      </w:r>
      <w:r w:rsidRPr="00C10AB0">
        <w:rPr>
          <w:rFonts w:ascii="Times New Roman" w:eastAsia="SimSun" w:hAnsi="Times New Roman"/>
          <w:szCs w:val="24"/>
          <w:lang w:eastAsia="ja-JP"/>
        </w:rPr>
        <w:t>, directly supporting WTSA Resolution 107.</w:t>
      </w:r>
    </w:p>
    <w:p w14:paraId="6C00334D" w14:textId="77777777" w:rsidR="00CB1E6F" w:rsidRPr="00C10AB0" w:rsidRDefault="00CB1E6F" w:rsidP="00286EAF">
      <w:pPr>
        <w:keepNext/>
        <w:keepLines/>
        <w:tabs>
          <w:tab w:val="clear" w:pos="567"/>
          <w:tab w:val="clear" w:pos="1134"/>
          <w:tab w:val="clear" w:pos="1701"/>
          <w:tab w:val="clear" w:pos="2268"/>
          <w:tab w:val="clear" w:pos="2835"/>
          <w:tab w:val="left" w:pos="794"/>
          <w:tab w:val="left" w:pos="1191"/>
          <w:tab w:val="left" w:pos="1588"/>
          <w:tab w:val="left" w:pos="1985"/>
        </w:tabs>
        <w:spacing w:before="240"/>
        <w:ind w:left="794" w:hanging="794"/>
        <w:jc w:val="both"/>
        <w:outlineLvl w:val="1"/>
        <w:rPr>
          <w:rFonts w:ascii="Times New Roman" w:hAnsi="Times New Roman"/>
          <w:b/>
          <w:sz w:val="36"/>
          <w:szCs w:val="36"/>
          <w:lang w:eastAsia="zh-CN"/>
        </w:rPr>
      </w:pPr>
      <w:r w:rsidRPr="00C10AB0">
        <w:rPr>
          <w:rFonts w:ascii="Times New Roman" w:hAnsi="Times New Roman"/>
          <w:b/>
        </w:rPr>
        <w:t>5. Overall Conclusion</w:t>
      </w:r>
    </w:p>
    <w:p w14:paraId="5EBCFEF7" w14:textId="77777777" w:rsidR="00CB1E6F" w:rsidRPr="00C10AB0" w:rsidRDefault="00CB1E6F" w:rsidP="00286EAF">
      <w:pPr>
        <w:tabs>
          <w:tab w:val="clear" w:pos="567"/>
          <w:tab w:val="clear" w:pos="1134"/>
          <w:tab w:val="clear" w:pos="1701"/>
          <w:tab w:val="clear" w:pos="2268"/>
          <w:tab w:val="clear" w:pos="2835"/>
        </w:tabs>
        <w:overflowPunct/>
        <w:autoSpaceDE/>
        <w:autoSpaceDN/>
        <w:adjustRightInd/>
        <w:jc w:val="both"/>
        <w:textAlignment w:val="auto"/>
        <w:rPr>
          <w:rFonts w:ascii="Times New Roman" w:eastAsia="SimSun" w:hAnsi="Times New Roman"/>
          <w:szCs w:val="24"/>
        </w:rPr>
      </w:pPr>
      <w:r w:rsidRPr="00C10AB0">
        <w:rPr>
          <w:rFonts w:ascii="Times New Roman" w:eastAsia="SimSun" w:hAnsi="Times New Roman"/>
          <w:szCs w:val="24"/>
          <w:lang w:eastAsia="ja-JP"/>
        </w:rPr>
        <w:t xml:space="preserve">While ISO and IEC have established effective mechanisms to engage and develop young professionals through awards, programmes, leadership roles, resources, and aggregated statistics, neither provides a combined framework for </w:t>
      </w:r>
      <w:r w:rsidRPr="00C10AB0">
        <w:rPr>
          <w:rFonts w:ascii="Times New Roman" w:eastAsia="SimSun" w:hAnsi="Times New Roman"/>
          <w:b/>
          <w:bCs/>
          <w:szCs w:val="24"/>
          <w:lang w:eastAsia="ja-JP"/>
        </w:rPr>
        <w:t>formal recognition, mentorship incentives, and individual long</w:t>
      </w:r>
      <w:r w:rsidRPr="00C10AB0">
        <w:rPr>
          <w:rFonts w:ascii="Times New Roman" w:eastAsia="SimSun" w:hAnsi="Times New Roman"/>
          <w:b/>
          <w:bCs/>
          <w:szCs w:val="24"/>
          <w:lang w:eastAsia="ja-JP"/>
        </w:rPr>
        <w:noBreakHyphen/>
        <w:t>term impact assessment</w:t>
      </w:r>
      <w:r w:rsidRPr="00C10AB0">
        <w:rPr>
          <w:rFonts w:ascii="Times New Roman" w:eastAsia="SimSun" w:hAnsi="Times New Roman"/>
          <w:szCs w:val="24"/>
          <w:lang w:eastAsia="ja-JP"/>
        </w:rPr>
        <w:t>. The proposed ITU</w:t>
      </w:r>
      <w:r w:rsidRPr="00C10AB0">
        <w:rPr>
          <w:rFonts w:ascii="Times New Roman" w:eastAsia="SimSun" w:hAnsi="Times New Roman"/>
          <w:szCs w:val="24"/>
          <w:lang w:eastAsia="ja-JP"/>
        </w:rPr>
        <w:noBreakHyphen/>
        <w:t xml:space="preserve">T Next Generation Leaders Awards therefore represent a </w:t>
      </w:r>
      <w:r w:rsidRPr="00C10AB0">
        <w:rPr>
          <w:rFonts w:ascii="Times New Roman" w:eastAsia="SimSun" w:hAnsi="Times New Roman"/>
          <w:b/>
          <w:bCs/>
          <w:szCs w:val="24"/>
          <w:lang w:eastAsia="ja-JP"/>
        </w:rPr>
        <w:t>complementary and non</w:t>
      </w:r>
      <w:r w:rsidRPr="00C10AB0">
        <w:rPr>
          <w:rFonts w:ascii="Times New Roman" w:eastAsia="SimSun" w:hAnsi="Times New Roman"/>
          <w:b/>
          <w:bCs/>
          <w:szCs w:val="24"/>
          <w:lang w:eastAsia="ja-JP"/>
        </w:rPr>
        <w:noBreakHyphen/>
        <w:t>duplicative approach</w:t>
      </w:r>
      <w:r w:rsidRPr="00C10AB0">
        <w:rPr>
          <w:rFonts w:ascii="Times New Roman" w:eastAsia="SimSun" w:hAnsi="Times New Roman"/>
          <w:szCs w:val="24"/>
          <w:lang w:eastAsia="ja-JP"/>
        </w:rPr>
        <w:t>, filling identified gaps and offering a structured response to WTSA Resolution 107.</w:t>
      </w:r>
    </w:p>
    <w:p w14:paraId="138E3C73" w14:textId="77777777" w:rsidR="00CB1E6F" w:rsidRPr="00C10AB0" w:rsidRDefault="00CB1E6F" w:rsidP="00CB1E6F">
      <w:pPr>
        <w:tabs>
          <w:tab w:val="clear" w:pos="567"/>
          <w:tab w:val="clear" w:pos="1134"/>
          <w:tab w:val="clear" w:pos="1701"/>
          <w:tab w:val="clear" w:pos="2268"/>
          <w:tab w:val="clear" w:pos="2835"/>
        </w:tabs>
        <w:overflowPunct/>
        <w:autoSpaceDE/>
        <w:autoSpaceDN/>
        <w:adjustRightInd/>
        <w:jc w:val="center"/>
        <w:textAlignment w:val="auto"/>
        <w:rPr>
          <w:rFonts w:ascii="Times New Roman" w:eastAsia="SimSun" w:hAnsi="Times New Roman"/>
          <w:szCs w:val="24"/>
          <w:lang w:eastAsia="ja-JP"/>
        </w:rPr>
      </w:pPr>
      <w:r w:rsidRPr="00C10AB0">
        <w:rPr>
          <w:rFonts w:ascii="Times New Roman" w:eastAsia="SimSun" w:hAnsi="Times New Roman"/>
          <w:szCs w:val="24"/>
          <w:lang w:eastAsia="ja-JP"/>
        </w:rPr>
        <w:t>_______________________</w:t>
      </w:r>
    </w:p>
    <w:p w14:paraId="51071039" w14:textId="77777777" w:rsidR="004B3317" w:rsidRPr="00C10AB0" w:rsidRDefault="004B3317" w:rsidP="0021108E">
      <w:pPr>
        <w:tabs>
          <w:tab w:val="clear" w:pos="567"/>
          <w:tab w:val="clear" w:pos="1134"/>
          <w:tab w:val="clear" w:pos="1701"/>
          <w:tab w:val="clear" w:pos="2268"/>
          <w:tab w:val="clear" w:pos="2835"/>
        </w:tabs>
        <w:overflowPunct/>
        <w:autoSpaceDE/>
        <w:autoSpaceDN/>
        <w:adjustRightInd/>
        <w:spacing w:before="0"/>
        <w:jc w:val="both"/>
        <w:textAlignment w:val="auto"/>
      </w:pPr>
    </w:p>
    <w:bookmarkEnd w:id="3"/>
    <w:bookmarkEnd w:id="4"/>
    <w:bookmarkEnd w:id="5"/>
    <w:bookmarkEnd w:id="10"/>
    <w:p w14:paraId="137381B7" w14:textId="77777777" w:rsidR="004B3317" w:rsidRPr="00941F21" w:rsidRDefault="004B3317" w:rsidP="0021108E">
      <w:pPr>
        <w:tabs>
          <w:tab w:val="clear" w:pos="567"/>
          <w:tab w:val="clear" w:pos="1134"/>
          <w:tab w:val="clear" w:pos="1701"/>
          <w:tab w:val="clear" w:pos="2268"/>
          <w:tab w:val="clear" w:pos="2835"/>
        </w:tabs>
        <w:overflowPunct/>
        <w:autoSpaceDE/>
        <w:autoSpaceDN/>
        <w:adjustRightInd/>
        <w:spacing w:before="0"/>
        <w:jc w:val="both"/>
        <w:textAlignment w:val="auto"/>
      </w:pPr>
    </w:p>
    <w:sectPr w:rsidR="004B3317" w:rsidRPr="00941F21" w:rsidSect="00AD3606">
      <w:footerReference w:type="default" r:id="rId13"/>
      <w:headerReference w:type="first" r:id="rId14"/>
      <w:footerReference w:type="first" r:id="rId15"/>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ED61E" w14:textId="77777777" w:rsidR="00BD20B9" w:rsidRPr="00C10AB0" w:rsidRDefault="00BD20B9">
      <w:r w:rsidRPr="00C10AB0">
        <w:separator/>
      </w:r>
    </w:p>
  </w:endnote>
  <w:endnote w:type="continuationSeparator" w:id="0">
    <w:p w14:paraId="5C09FB39" w14:textId="77777777" w:rsidR="00BD20B9" w:rsidRPr="00C10AB0" w:rsidRDefault="00BD20B9">
      <w:r w:rsidRPr="00C10A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Nxt2 W1G Medium">
    <w:altName w:val="Calibri"/>
    <w:panose1 w:val="00000000000000000000"/>
    <w:charset w:val="00"/>
    <w:family w:val="swiss"/>
    <w:notTrueType/>
    <w:pitch w:val="variable"/>
    <w:sig w:usb0="A00002EF"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C10AB0" w:rsidRPr="00C10AB0" w14:paraId="3A779AC2" w14:textId="77777777" w:rsidTr="00E67F11">
      <w:trPr>
        <w:jc w:val="center"/>
      </w:trPr>
      <w:tc>
        <w:tcPr>
          <w:tcW w:w="1803" w:type="dxa"/>
          <w:vAlign w:val="center"/>
        </w:tcPr>
        <w:p w14:paraId="2FFC74D5" w14:textId="77777777" w:rsidR="00C10AB0" w:rsidRPr="00C10AB0" w:rsidRDefault="00C10AB0" w:rsidP="00C10AB0">
          <w:pPr>
            <w:pStyle w:val="Header"/>
            <w:jc w:val="left"/>
            <w:rPr>
              <w:rFonts w:eastAsia="Times New Roman" w:cs="Times New Roman"/>
              <w:bCs/>
              <w:szCs w:val="20"/>
            </w:rPr>
          </w:pPr>
        </w:p>
      </w:tc>
      <w:tc>
        <w:tcPr>
          <w:tcW w:w="8261" w:type="dxa"/>
        </w:tcPr>
        <w:p w14:paraId="031AE95F" w14:textId="75528F32" w:rsidR="00C10AB0" w:rsidRPr="00C10AB0" w:rsidRDefault="00C10AB0" w:rsidP="00C10AB0">
          <w:pPr>
            <w:pStyle w:val="Header"/>
            <w:tabs>
              <w:tab w:val="left" w:pos="5142"/>
            </w:tabs>
            <w:jc w:val="left"/>
            <w:rPr>
              <w:rFonts w:eastAsia="Times New Roman" w:cs="Times New Roman"/>
              <w:b/>
              <w:bCs/>
              <w:szCs w:val="20"/>
            </w:rPr>
          </w:pPr>
          <w:r w:rsidRPr="00C10AB0">
            <w:rPr>
              <w:rFonts w:eastAsia="Times New Roman" w:cs="Times New Roman"/>
              <w:bCs/>
              <w:szCs w:val="20"/>
            </w:rPr>
            <w:tab/>
            <w:t>ISCG/26-2/7</w:t>
          </w:r>
          <w:r w:rsidRPr="00C10AB0">
            <w:rPr>
              <w:rFonts w:eastAsia="Times New Roman" w:cs="Times New Roman"/>
              <w:bCs/>
              <w:szCs w:val="20"/>
            </w:rPr>
            <w:t xml:space="preserve"> (Attachment 2)</w:t>
          </w:r>
          <w:r w:rsidRPr="00C10AB0">
            <w:rPr>
              <w:rFonts w:eastAsia="Times New Roman" w:cs="Times New Roman"/>
              <w:bCs/>
              <w:szCs w:val="20"/>
            </w:rPr>
            <w:t>-E</w:t>
          </w:r>
          <w:r w:rsidRPr="00C10AB0">
            <w:rPr>
              <w:rFonts w:eastAsia="Times New Roman" w:cs="Times New Roman"/>
              <w:bCs/>
              <w:szCs w:val="20"/>
            </w:rPr>
            <w:tab/>
          </w:r>
          <w:r w:rsidRPr="00C10AB0">
            <w:rPr>
              <w:rFonts w:eastAsia="Times New Roman" w:cs="Times New Roman"/>
              <w:bCs/>
              <w:szCs w:val="20"/>
            </w:rPr>
            <w:fldChar w:fldCharType="begin"/>
          </w:r>
          <w:r w:rsidRPr="00C10AB0">
            <w:rPr>
              <w:rFonts w:eastAsia="Times New Roman" w:cs="Times New Roman"/>
              <w:bCs/>
              <w:szCs w:val="20"/>
            </w:rPr>
            <w:instrText>PAGE</w:instrText>
          </w:r>
          <w:r w:rsidRPr="00C10AB0">
            <w:rPr>
              <w:rFonts w:eastAsia="Times New Roman" w:cs="Times New Roman"/>
              <w:bCs/>
              <w:szCs w:val="20"/>
            </w:rPr>
            <w:fldChar w:fldCharType="separate"/>
          </w:r>
          <w:r w:rsidRPr="00C10AB0">
            <w:rPr>
              <w:rFonts w:eastAsia="Times New Roman" w:cs="Times New Roman"/>
              <w:bCs/>
              <w:szCs w:val="20"/>
            </w:rPr>
            <w:t>32</w:t>
          </w:r>
          <w:r w:rsidRPr="00C10AB0">
            <w:rPr>
              <w:rFonts w:eastAsia="Times New Roman" w:cs="Times New Roman"/>
              <w:bCs/>
              <w:szCs w:val="20"/>
            </w:rPr>
            <w:fldChar w:fldCharType="end"/>
          </w:r>
        </w:p>
      </w:tc>
    </w:tr>
  </w:tbl>
  <w:p w14:paraId="17E743D3" w14:textId="77777777" w:rsidR="00EE49E8" w:rsidRPr="00C10AB0" w:rsidRDefault="00EE49E8" w:rsidP="00EE49E8">
    <w:pPr>
      <w:pStyle w:val="Header"/>
      <w:tabs>
        <w:tab w:val="left" w:pos="8080"/>
        <w:tab w:val="right" w:pos="9072"/>
      </w:tabs>
      <w:jc w:val="lef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26"/>
      <w:gridCol w:w="2738"/>
    </w:tblGrid>
    <w:tr w:rsidR="00EE49E8" w:rsidRPr="00C10AB0" w14:paraId="5BA76277" w14:textId="77777777" w:rsidTr="005241E0">
      <w:trPr>
        <w:jc w:val="center"/>
      </w:trPr>
      <w:tc>
        <w:tcPr>
          <w:tcW w:w="7326" w:type="dxa"/>
          <w:vAlign w:val="center"/>
        </w:tcPr>
        <w:p w14:paraId="632A53C7" w14:textId="77777777" w:rsidR="00EE49E8" w:rsidRPr="00C10AB0" w:rsidRDefault="005241E0" w:rsidP="00EE49E8">
          <w:pPr>
            <w:pStyle w:val="Header"/>
            <w:jc w:val="left"/>
          </w:pPr>
          <w:hyperlink r:id="rId1" w:history="1">
            <w:r w:rsidRPr="00C10AB0">
              <w:rPr>
                <w:rStyle w:val="Hyperlink"/>
              </w:rPr>
              <w:t>https://www.itu.int/en/general-secretariat/Pages/ISCG/</w:t>
            </w:r>
          </w:hyperlink>
          <w:r w:rsidRPr="00C10AB0">
            <w:t xml:space="preserve"> </w:t>
          </w:r>
        </w:p>
      </w:tc>
      <w:tc>
        <w:tcPr>
          <w:tcW w:w="2738" w:type="dxa"/>
        </w:tcPr>
        <w:p w14:paraId="69DCEE1B" w14:textId="77777777" w:rsidR="00EE49E8" w:rsidRPr="00C10AB0" w:rsidRDefault="00EE49E8" w:rsidP="005241E0">
          <w:pPr>
            <w:pStyle w:val="Header"/>
            <w:tabs>
              <w:tab w:val="left" w:pos="5150"/>
              <w:tab w:val="right" w:pos="8505"/>
              <w:tab w:val="right" w:pos="9639"/>
            </w:tabs>
            <w:jc w:val="right"/>
            <w:rPr>
              <w:rFonts w:ascii="Arial" w:hAnsi="Arial" w:cs="Arial"/>
              <w:b/>
              <w:bCs/>
              <w:szCs w:val="18"/>
            </w:rPr>
          </w:pPr>
          <w:r w:rsidRPr="00C10AB0">
            <w:fldChar w:fldCharType="begin"/>
          </w:r>
          <w:r w:rsidRPr="00C10AB0">
            <w:instrText>PAGE</w:instrText>
          </w:r>
          <w:r w:rsidRPr="00C10AB0">
            <w:fldChar w:fldCharType="separate"/>
          </w:r>
          <w:r w:rsidRPr="00C10AB0">
            <w:t>1</w:t>
          </w:r>
          <w:r w:rsidRPr="00C10AB0">
            <w:fldChar w:fldCharType="end"/>
          </w:r>
        </w:p>
      </w:tc>
    </w:tr>
  </w:tbl>
  <w:p w14:paraId="3F795535" w14:textId="77777777" w:rsidR="00A514A4" w:rsidRPr="00C10AB0" w:rsidRDefault="00A514A4"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46A50" w14:textId="77777777" w:rsidR="00BD20B9" w:rsidRPr="00C10AB0" w:rsidRDefault="00BD20B9">
      <w:r w:rsidRPr="00C10AB0">
        <w:t>____________________</w:t>
      </w:r>
    </w:p>
  </w:footnote>
  <w:footnote w:type="continuationSeparator" w:id="0">
    <w:p w14:paraId="6C6FF571" w14:textId="77777777" w:rsidR="00BD20B9" w:rsidRPr="00C10AB0" w:rsidRDefault="00BD20B9">
      <w:r w:rsidRPr="00C10A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46"/>
      <w:gridCol w:w="3474"/>
    </w:tblGrid>
    <w:tr w:rsidR="00AD3606" w:rsidRPr="00C10AB0" w14:paraId="6B3043BD" w14:textId="77777777" w:rsidTr="00F74694">
      <w:trPr>
        <w:trHeight w:val="1304"/>
        <w:jc w:val="center"/>
      </w:trPr>
      <w:tc>
        <w:tcPr>
          <w:tcW w:w="6546" w:type="dxa"/>
        </w:tcPr>
        <w:p w14:paraId="0FD780D5" w14:textId="77777777" w:rsidR="00AD3606" w:rsidRPr="00C10AB0" w:rsidRDefault="00533E0D" w:rsidP="00130599">
          <w:pPr>
            <w:pStyle w:val="Header"/>
            <w:jc w:val="left"/>
            <w:rPr>
              <w:rFonts w:ascii="Arial" w:hAnsi="Arial" w:cs="Arial"/>
              <w:b/>
              <w:bCs/>
              <w:color w:val="009CD6"/>
              <w:sz w:val="36"/>
              <w:szCs w:val="36"/>
            </w:rPr>
          </w:pPr>
          <w:bookmarkStart w:id="13" w:name="_Hlk133422111"/>
          <w:r w:rsidRPr="00C10AB0">
            <w:rPr>
              <w:rFonts w:ascii="Arial" w:hAnsi="Arial" w:cs="Arial"/>
              <w:b/>
              <w:bCs/>
              <w:color w:val="009CD6"/>
              <w:szCs w:val="18"/>
            </w:rPr>
            <mc:AlternateContent>
              <mc:Choice Requires="wps">
                <w:drawing>
                  <wp:anchor distT="0" distB="0" distL="114300" distR="114300" simplePos="0" relativeHeight="251662336" behindDoc="0" locked="0" layoutInCell="1" allowOverlap="1" wp14:anchorId="7CC279CC" wp14:editId="334D07E8">
                    <wp:simplePos x="0" y="0"/>
                    <wp:positionH relativeFrom="column">
                      <wp:posOffset>534704</wp:posOffset>
                    </wp:positionH>
                    <wp:positionV relativeFrom="paragraph">
                      <wp:posOffset>4119</wp:posOffset>
                    </wp:positionV>
                    <wp:extent cx="4905392" cy="471170"/>
                    <wp:effectExtent l="0" t="0" r="9525"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92" cy="471170"/>
                            </a:xfrm>
                            <a:prstGeom prst="rect">
                              <a:avLst/>
                            </a:prstGeom>
                            <a:solidFill>
                              <a:schemeClr val="bg1"/>
                            </a:solidFill>
                            <a:ln w="9525">
                              <a:noFill/>
                              <a:miter lim="800000"/>
                              <a:headEnd/>
                              <a:tailEnd/>
                            </a:ln>
                          </wps:spPr>
                          <wps:txbx>
                            <w:txbxContent>
                              <w:p w14:paraId="5AB7EED9" w14:textId="519409B6" w:rsidR="00130599" w:rsidRPr="00C10AB0" w:rsidRDefault="006C2E4B" w:rsidP="00533E0D">
                                <w:pPr>
                                  <w:spacing w:before="0"/>
                                  <w:ind w:left="-57"/>
                                </w:pPr>
                                <w:r w:rsidRPr="00C10AB0">
                                  <w:rPr>
                                    <w:b/>
                                    <w:bCs/>
                                    <w:szCs w:val="24"/>
                                  </w:rPr>
                                  <w:t xml:space="preserve">Inter-Sector Coordination Group (ISCG) </w:t>
                                </w:r>
                                <w:r w:rsidR="00B82C1B" w:rsidRPr="00C10AB0">
                                  <w:rPr>
                                    <w:b/>
                                    <w:bCs/>
                                    <w:szCs w:val="24"/>
                                  </w:rPr>
                                  <w:t xml:space="preserve"> </w:t>
                                </w:r>
                                <w:r w:rsidR="00B82C1B" w:rsidRPr="00C10AB0">
                                  <w:rPr>
                                    <w:b/>
                                    <w:bCs/>
                                    <w:szCs w:val="24"/>
                                  </w:rPr>
                                  <w:br/>
                                </w:r>
                                <w:r w:rsidRPr="00C10AB0">
                                  <w:rPr>
                                    <w:b/>
                                    <w:bCs/>
                                    <w:szCs w:val="24"/>
                                  </w:rPr>
                                  <w:t xml:space="preserve">on issues </w:t>
                                </w:r>
                                <w:r w:rsidR="005241E0" w:rsidRPr="00C10AB0">
                                  <w:rPr>
                                    <w:b/>
                                    <w:bCs/>
                                    <w:szCs w:val="24"/>
                                  </w:rPr>
                                  <w:t>of mutual interest</w:t>
                                </w:r>
                                <w:r w:rsidR="00B82C1B" w:rsidRPr="00C10AB0">
                                  <w:br/>
                                </w:r>
                                <w:r w:rsidR="005241E0" w:rsidRPr="00C10AB0">
                                  <w:rPr>
                                    <w:sz w:val="20"/>
                                  </w:rPr>
                                  <w:t xml:space="preserve">Geneva, </w:t>
                                </w:r>
                                <w:r w:rsidR="00B224B5" w:rsidRPr="00C10AB0">
                                  <w:rPr>
                                    <w:sz w:val="20"/>
                                  </w:rPr>
                                  <w:t xml:space="preserve">10 April </w:t>
                                </w:r>
                                <w:r w:rsidR="00024572" w:rsidRPr="00C10AB0">
                                  <w:rPr>
                                    <w:sz w:val="20"/>
                                  </w:rPr>
                                  <w:t>2026</w:t>
                                </w:r>
                              </w:p>
                            </w:txbxContent>
                          </wps:txbx>
                          <wps:bodyPr rot="0" vert="horz" wrap="square" lIns="3600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CC279CC" id="_x0000_t202" coordsize="21600,21600" o:spt="202" path="m,l,21600r21600,l21600,xe">
                    <v:stroke joinstyle="miter"/>
                    <v:path gradientshapeok="t" o:connecttype="rect"/>
                  </v:shapetype>
                  <v:shape id="Text Box 2" o:spid="_x0000_s1026" type="#_x0000_t202" style="position:absolute;margin-left:42.1pt;margin-top:.3pt;width:386.25pt;height:3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" fillcolor="white [3212]" stroked="f">
                    <v:textbox style="mso-fit-shape-to-text:t" inset="1mm">
                      <w:txbxContent>
                        <w:p w14:paraId="5AB7EED9" w14:textId="519409B6" w:rsidR="00130599" w:rsidRPr="00C10AB0" w:rsidRDefault="006C2E4B" w:rsidP="00533E0D">
                          <w:pPr>
                            <w:spacing w:before="0"/>
                            <w:ind w:left="-57"/>
                          </w:pPr>
                          <w:r w:rsidRPr="00C10AB0">
                            <w:rPr>
                              <w:b/>
                              <w:bCs/>
                              <w:szCs w:val="24"/>
                            </w:rPr>
                            <w:t xml:space="preserve">Inter-Sector Coordination Group (ISCG) </w:t>
                          </w:r>
                          <w:r w:rsidR="00B82C1B" w:rsidRPr="00C10AB0">
                            <w:rPr>
                              <w:b/>
                              <w:bCs/>
                              <w:szCs w:val="24"/>
                            </w:rPr>
                            <w:t xml:space="preserve"> </w:t>
                          </w:r>
                          <w:r w:rsidR="00B82C1B" w:rsidRPr="00C10AB0">
                            <w:rPr>
                              <w:b/>
                              <w:bCs/>
                              <w:szCs w:val="24"/>
                            </w:rPr>
                            <w:br/>
                          </w:r>
                          <w:r w:rsidRPr="00C10AB0">
                            <w:rPr>
                              <w:b/>
                              <w:bCs/>
                              <w:szCs w:val="24"/>
                            </w:rPr>
                            <w:t xml:space="preserve">on issues </w:t>
                          </w:r>
                          <w:r w:rsidR="005241E0" w:rsidRPr="00C10AB0">
                            <w:rPr>
                              <w:b/>
                              <w:bCs/>
                              <w:szCs w:val="24"/>
                            </w:rPr>
                            <w:t>of mutual interest</w:t>
                          </w:r>
                          <w:r w:rsidR="00B82C1B" w:rsidRPr="00C10AB0">
                            <w:br/>
                          </w:r>
                          <w:r w:rsidR="005241E0" w:rsidRPr="00C10AB0">
                            <w:rPr>
                              <w:sz w:val="20"/>
                            </w:rPr>
                            <w:t xml:space="preserve">Geneva, </w:t>
                          </w:r>
                          <w:r w:rsidR="00B224B5" w:rsidRPr="00C10AB0">
                            <w:rPr>
                              <w:sz w:val="20"/>
                            </w:rPr>
                            <w:t xml:space="preserve">10 April </w:t>
                          </w:r>
                          <w:r w:rsidR="00024572" w:rsidRPr="00C10AB0">
                            <w:rPr>
                              <w:sz w:val="20"/>
                            </w:rPr>
                            <w:t>2026</w:t>
                          </w:r>
                        </w:p>
                      </w:txbxContent>
                    </v:textbox>
                  </v:shape>
                </w:pict>
              </mc:Fallback>
            </mc:AlternateContent>
          </w:r>
          <w:r w:rsidRPr="00C10AB0">
            <w:rPr>
              <w:rFonts w:ascii="Arial" w:hAnsi="Arial" w:cs="Arial"/>
              <w:b/>
              <w:bCs/>
              <w:color w:val="009CD6"/>
              <w:sz w:val="36"/>
              <w:szCs w:val="36"/>
            </w:rPr>
            <w:drawing>
              <wp:inline distT="0" distB="0" distL="0" distR="0" wp14:anchorId="3F402996" wp14:editId="1B8843E6">
                <wp:extent cx="3671597" cy="612000"/>
                <wp:effectExtent l="0" t="0" r="0" b="0"/>
                <wp:docPr id="1218191505"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91505" name="Picture 2"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71597" cy="612000"/>
                        </a:xfrm>
                        <a:prstGeom prst="rect">
                          <a:avLst/>
                        </a:prstGeom>
                      </pic:spPr>
                    </pic:pic>
                  </a:graphicData>
                </a:graphic>
              </wp:inline>
            </w:drawing>
          </w:r>
        </w:p>
      </w:tc>
      <w:tc>
        <w:tcPr>
          <w:tcW w:w="3474" w:type="dxa"/>
        </w:tcPr>
        <w:p w14:paraId="59761B1B" w14:textId="77777777" w:rsidR="00AD3606" w:rsidRPr="00C10AB0" w:rsidRDefault="00AD3606" w:rsidP="00AD3606">
          <w:pPr>
            <w:pStyle w:val="Header"/>
            <w:jc w:val="right"/>
            <w:rPr>
              <w:rFonts w:ascii="Arial" w:hAnsi="Arial" w:cs="Arial"/>
              <w:b/>
              <w:bCs/>
              <w:color w:val="009CD6"/>
              <w:szCs w:val="18"/>
            </w:rPr>
          </w:pPr>
        </w:p>
        <w:p w14:paraId="22FACFB3" w14:textId="77777777" w:rsidR="00AD3606" w:rsidRPr="00C10AB0" w:rsidRDefault="00AD3606" w:rsidP="00AD3606">
          <w:pPr>
            <w:pStyle w:val="Header"/>
            <w:jc w:val="right"/>
            <w:rPr>
              <w:rFonts w:ascii="Arial" w:hAnsi="Arial" w:cs="Arial"/>
              <w:b/>
              <w:bCs/>
              <w:color w:val="009CD6"/>
              <w:szCs w:val="18"/>
            </w:rPr>
          </w:pPr>
        </w:p>
        <w:p w14:paraId="0AFEC74B" w14:textId="77777777" w:rsidR="00AD3606" w:rsidRPr="00C10AB0" w:rsidRDefault="00AD3606" w:rsidP="00AD3606">
          <w:pPr>
            <w:pStyle w:val="Header"/>
            <w:jc w:val="right"/>
            <w:rPr>
              <w:rFonts w:ascii="Arial" w:hAnsi="Arial" w:cs="Arial"/>
              <w:color w:val="009CD6"/>
              <w:szCs w:val="18"/>
            </w:rPr>
          </w:pPr>
          <w:r w:rsidRPr="00C10AB0">
            <w:rPr>
              <w:rFonts w:ascii="Arial" w:hAnsi="Arial" w:cs="Arial"/>
              <w:b/>
              <w:bCs/>
              <w:color w:val="009CD6"/>
              <w:szCs w:val="18"/>
            </w:rPr>
            <w:t xml:space="preserve"> </w:t>
          </w:r>
        </w:p>
      </w:tc>
    </w:tr>
  </w:tbl>
  <w:bookmarkEnd w:id="13"/>
  <w:p w14:paraId="35A38C0B" w14:textId="77777777" w:rsidR="00AD3606" w:rsidRPr="00C10AB0" w:rsidRDefault="00DB00D5">
    <w:pPr>
      <w:pStyle w:val="Header"/>
    </w:pPr>
    <w:r w:rsidRPr="00C10AB0">
      <w:rPr>
        <w:rFonts w:ascii="Avenir Nxt2 W1G Medium" w:eastAsia="Avenir Nxt2 W1G Medium" w:hAnsi="Avenir Nxt2 W1G Medium" w:cs="Avenir Nxt2 W1G Medium"/>
      </w:rPr>
      <mc:AlternateContent>
        <mc:Choice Requires="wps">
          <w:drawing>
            <wp:anchor distT="0" distB="0" distL="114300" distR="114300" simplePos="0" relativeHeight="251659264" behindDoc="0" locked="0" layoutInCell="1" allowOverlap="1" wp14:anchorId="55A19151" wp14:editId="3250A432">
              <wp:simplePos x="0" y="0"/>
              <wp:positionH relativeFrom="page">
                <wp:posOffset>14605</wp:posOffset>
              </wp:positionH>
              <wp:positionV relativeFrom="topMargin">
                <wp:posOffset>555625</wp:posOffset>
              </wp:positionV>
              <wp:extent cx="93345" cy="431800"/>
              <wp:effectExtent l="0" t="0" r="1905" b="63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431800"/>
                      </a:xfrm>
                      <a:prstGeom prst="rect">
                        <a:avLst/>
                      </a:prstGeom>
                      <a:solidFill>
                        <a:srgbClr val="009C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1435E" id="Rectangle 5" o:spid="_x0000_s1026" style="position:absolute;margin-left:1.15pt;margin-top:43.75pt;width:7.3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" fillcolor="#009cd5" stroked="f">
              <w10:wrap anchorx="page"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837B40"/>
    <w:multiLevelType w:val="multilevel"/>
    <w:tmpl w:val="243E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B01D0"/>
    <w:multiLevelType w:val="multilevel"/>
    <w:tmpl w:val="7FA8D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8028C5"/>
    <w:multiLevelType w:val="multilevel"/>
    <w:tmpl w:val="ACE099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DE517B"/>
    <w:multiLevelType w:val="multilevel"/>
    <w:tmpl w:val="29E6A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665049"/>
    <w:multiLevelType w:val="multilevel"/>
    <w:tmpl w:val="A1DCE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BB3D2C"/>
    <w:multiLevelType w:val="multilevel"/>
    <w:tmpl w:val="0996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4816267">
    <w:abstractNumId w:val="0"/>
  </w:num>
  <w:num w:numId="2" w16cid:durableId="1570112108">
    <w:abstractNumId w:val="6"/>
  </w:num>
  <w:num w:numId="3" w16cid:durableId="990716653">
    <w:abstractNumId w:val="2"/>
  </w:num>
  <w:num w:numId="4" w16cid:durableId="103964044">
    <w:abstractNumId w:val="5"/>
  </w:num>
  <w:num w:numId="5" w16cid:durableId="1952928192">
    <w:abstractNumId w:val="3"/>
  </w:num>
  <w:num w:numId="6" w16cid:durableId="1112088117">
    <w:abstractNumId w:val="4"/>
  </w:num>
  <w:num w:numId="7" w16cid:durableId="1968273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D86"/>
    <w:rsid w:val="00003A6D"/>
    <w:rsid w:val="000041A9"/>
    <w:rsid w:val="00004C8C"/>
    <w:rsid w:val="00006DB2"/>
    <w:rsid w:val="000120E4"/>
    <w:rsid w:val="000210D4"/>
    <w:rsid w:val="00024572"/>
    <w:rsid w:val="000525A1"/>
    <w:rsid w:val="00063016"/>
    <w:rsid w:val="00066795"/>
    <w:rsid w:val="00076AF6"/>
    <w:rsid w:val="00085CF2"/>
    <w:rsid w:val="000A1525"/>
    <w:rsid w:val="000B1705"/>
    <w:rsid w:val="000D75B2"/>
    <w:rsid w:val="000F6AB8"/>
    <w:rsid w:val="001121F5"/>
    <w:rsid w:val="00130599"/>
    <w:rsid w:val="00131E18"/>
    <w:rsid w:val="001400DC"/>
    <w:rsid w:val="00140CE1"/>
    <w:rsid w:val="00147C54"/>
    <w:rsid w:val="0016259B"/>
    <w:rsid w:val="0017539C"/>
    <w:rsid w:val="00175AC2"/>
    <w:rsid w:val="0017609F"/>
    <w:rsid w:val="0019691D"/>
    <w:rsid w:val="001A54CB"/>
    <w:rsid w:val="001A7D1D"/>
    <w:rsid w:val="001B0595"/>
    <w:rsid w:val="001B51DD"/>
    <w:rsid w:val="001C628E"/>
    <w:rsid w:val="001D62DF"/>
    <w:rsid w:val="001E0F7B"/>
    <w:rsid w:val="001E0FBE"/>
    <w:rsid w:val="001E5FE7"/>
    <w:rsid w:val="00205D4E"/>
    <w:rsid w:val="0021108E"/>
    <w:rsid w:val="002119FD"/>
    <w:rsid w:val="002130E0"/>
    <w:rsid w:val="00227AAB"/>
    <w:rsid w:val="00233D6A"/>
    <w:rsid w:val="00244F7F"/>
    <w:rsid w:val="0025570E"/>
    <w:rsid w:val="002608B7"/>
    <w:rsid w:val="00264425"/>
    <w:rsid w:val="00265875"/>
    <w:rsid w:val="0027303B"/>
    <w:rsid w:val="0028109B"/>
    <w:rsid w:val="00286EAF"/>
    <w:rsid w:val="002A2188"/>
    <w:rsid w:val="002B1F58"/>
    <w:rsid w:val="002C1C7A"/>
    <w:rsid w:val="002C54E2"/>
    <w:rsid w:val="002E0AC3"/>
    <w:rsid w:val="002F2D06"/>
    <w:rsid w:val="0030160F"/>
    <w:rsid w:val="00301AEE"/>
    <w:rsid w:val="003145DF"/>
    <w:rsid w:val="00320223"/>
    <w:rsid w:val="00322D0D"/>
    <w:rsid w:val="00356734"/>
    <w:rsid w:val="00361465"/>
    <w:rsid w:val="00365D86"/>
    <w:rsid w:val="003877F5"/>
    <w:rsid w:val="003942D4"/>
    <w:rsid w:val="0039514F"/>
    <w:rsid w:val="003958A8"/>
    <w:rsid w:val="003B29C2"/>
    <w:rsid w:val="003C20CA"/>
    <w:rsid w:val="003C2533"/>
    <w:rsid w:val="003D2E43"/>
    <w:rsid w:val="003D5A7F"/>
    <w:rsid w:val="003D635C"/>
    <w:rsid w:val="003D71D8"/>
    <w:rsid w:val="004016E2"/>
    <w:rsid w:val="0040435A"/>
    <w:rsid w:val="00416A24"/>
    <w:rsid w:val="00416A30"/>
    <w:rsid w:val="0042059E"/>
    <w:rsid w:val="00431D9E"/>
    <w:rsid w:val="00433CE8"/>
    <w:rsid w:val="00434A5C"/>
    <w:rsid w:val="004544D9"/>
    <w:rsid w:val="00472BAD"/>
    <w:rsid w:val="00484009"/>
    <w:rsid w:val="00485A84"/>
    <w:rsid w:val="00490E72"/>
    <w:rsid w:val="00491157"/>
    <w:rsid w:val="004921C8"/>
    <w:rsid w:val="0049580A"/>
    <w:rsid w:val="00495B0B"/>
    <w:rsid w:val="004A1B8B"/>
    <w:rsid w:val="004B3317"/>
    <w:rsid w:val="004B51C8"/>
    <w:rsid w:val="004C1B67"/>
    <w:rsid w:val="004D1851"/>
    <w:rsid w:val="004D599D"/>
    <w:rsid w:val="004E06D1"/>
    <w:rsid w:val="004E2EA5"/>
    <w:rsid w:val="004E3AEB"/>
    <w:rsid w:val="00500CA4"/>
    <w:rsid w:val="0050223C"/>
    <w:rsid w:val="00511980"/>
    <w:rsid w:val="005170FD"/>
    <w:rsid w:val="00521D4D"/>
    <w:rsid w:val="005241E0"/>
    <w:rsid w:val="005243FF"/>
    <w:rsid w:val="00524E9C"/>
    <w:rsid w:val="005311D6"/>
    <w:rsid w:val="00533E0D"/>
    <w:rsid w:val="00536422"/>
    <w:rsid w:val="0054526E"/>
    <w:rsid w:val="005536C2"/>
    <w:rsid w:val="00564FBC"/>
    <w:rsid w:val="00567ED5"/>
    <w:rsid w:val="005800BC"/>
    <w:rsid w:val="00582442"/>
    <w:rsid w:val="005A335D"/>
    <w:rsid w:val="005B0869"/>
    <w:rsid w:val="005C13D4"/>
    <w:rsid w:val="005E2BD5"/>
    <w:rsid w:val="005E4F47"/>
    <w:rsid w:val="005F3269"/>
    <w:rsid w:val="005F7BEB"/>
    <w:rsid w:val="00612123"/>
    <w:rsid w:val="00615961"/>
    <w:rsid w:val="00623AE3"/>
    <w:rsid w:val="006261F4"/>
    <w:rsid w:val="0064737F"/>
    <w:rsid w:val="00647966"/>
    <w:rsid w:val="006535F1"/>
    <w:rsid w:val="0065557D"/>
    <w:rsid w:val="00660D50"/>
    <w:rsid w:val="00662984"/>
    <w:rsid w:val="00663050"/>
    <w:rsid w:val="006716BB"/>
    <w:rsid w:val="006973C8"/>
    <w:rsid w:val="006A4862"/>
    <w:rsid w:val="006B1859"/>
    <w:rsid w:val="006B6680"/>
    <w:rsid w:val="006B6DCC"/>
    <w:rsid w:val="006C2E4B"/>
    <w:rsid w:val="00701C70"/>
    <w:rsid w:val="00702DEF"/>
    <w:rsid w:val="00706861"/>
    <w:rsid w:val="00722C25"/>
    <w:rsid w:val="007247CF"/>
    <w:rsid w:val="00726B8C"/>
    <w:rsid w:val="00727C44"/>
    <w:rsid w:val="007307F0"/>
    <w:rsid w:val="0075051B"/>
    <w:rsid w:val="0077110E"/>
    <w:rsid w:val="00775655"/>
    <w:rsid w:val="00776C4A"/>
    <w:rsid w:val="007849D5"/>
    <w:rsid w:val="00793188"/>
    <w:rsid w:val="00794D34"/>
    <w:rsid w:val="00806E3C"/>
    <w:rsid w:val="00813E5E"/>
    <w:rsid w:val="00816C2C"/>
    <w:rsid w:val="0083581B"/>
    <w:rsid w:val="00860EED"/>
    <w:rsid w:val="00863874"/>
    <w:rsid w:val="00864AFF"/>
    <w:rsid w:val="00865925"/>
    <w:rsid w:val="00870C17"/>
    <w:rsid w:val="00872B5C"/>
    <w:rsid w:val="00875FD1"/>
    <w:rsid w:val="00877BF2"/>
    <w:rsid w:val="00884F3A"/>
    <w:rsid w:val="00890D64"/>
    <w:rsid w:val="00891503"/>
    <w:rsid w:val="00897BD7"/>
    <w:rsid w:val="008A2F06"/>
    <w:rsid w:val="008B4A6A"/>
    <w:rsid w:val="008B6987"/>
    <w:rsid w:val="008C34CD"/>
    <w:rsid w:val="008C7227"/>
    <w:rsid w:val="008C7E27"/>
    <w:rsid w:val="008D04A8"/>
    <w:rsid w:val="008F3822"/>
    <w:rsid w:val="008F7448"/>
    <w:rsid w:val="0090147A"/>
    <w:rsid w:val="0090389B"/>
    <w:rsid w:val="009173EF"/>
    <w:rsid w:val="00932906"/>
    <w:rsid w:val="00941F21"/>
    <w:rsid w:val="00961860"/>
    <w:rsid w:val="00961B0B"/>
    <w:rsid w:val="00962D33"/>
    <w:rsid w:val="00962E66"/>
    <w:rsid w:val="009B38C3"/>
    <w:rsid w:val="009B44BD"/>
    <w:rsid w:val="009E17BD"/>
    <w:rsid w:val="009E485A"/>
    <w:rsid w:val="009E6008"/>
    <w:rsid w:val="009F304A"/>
    <w:rsid w:val="00A00FCF"/>
    <w:rsid w:val="00A04CEC"/>
    <w:rsid w:val="00A27F92"/>
    <w:rsid w:val="00A32257"/>
    <w:rsid w:val="00A36D20"/>
    <w:rsid w:val="00A43C03"/>
    <w:rsid w:val="00A46CD0"/>
    <w:rsid w:val="00A514A4"/>
    <w:rsid w:val="00A52C84"/>
    <w:rsid w:val="00A55622"/>
    <w:rsid w:val="00A83502"/>
    <w:rsid w:val="00AC6BFA"/>
    <w:rsid w:val="00AD15B3"/>
    <w:rsid w:val="00AD3606"/>
    <w:rsid w:val="00AD4A3D"/>
    <w:rsid w:val="00AF6E49"/>
    <w:rsid w:val="00B04A67"/>
    <w:rsid w:val="00B0583C"/>
    <w:rsid w:val="00B07545"/>
    <w:rsid w:val="00B224B5"/>
    <w:rsid w:val="00B248BC"/>
    <w:rsid w:val="00B358B2"/>
    <w:rsid w:val="00B40A81"/>
    <w:rsid w:val="00B44910"/>
    <w:rsid w:val="00B72267"/>
    <w:rsid w:val="00B73DD1"/>
    <w:rsid w:val="00B76EB6"/>
    <w:rsid w:val="00B7737B"/>
    <w:rsid w:val="00B824C8"/>
    <w:rsid w:val="00B82C1B"/>
    <w:rsid w:val="00B849D3"/>
    <w:rsid w:val="00B84B9D"/>
    <w:rsid w:val="00BA3A51"/>
    <w:rsid w:val="00BC251A"/>
    <w:rsid w:val="00BC5AF5"/>
    <w:rsid w:val="00BD032B"/>
    <w:rsid w:val="00BD0614"/>
    <w:rsid w:val="00BD094B"/>
    <w:rsid w:val="00BD20B9"/>
    <w:rsid w:val="00BE2640"/>
    <w:rsid w:val="00C01189"/>
    <w:rsid w:val="00C10AB0"/>
    <w:rsid w:val="00C27DB8"/>
    <w:rsid w:val="00C374DE"/>
    <w:rsid w:val="00C47AD4"/>
    <w:rsid w:val="00C52D81"/>
    <w:rsid w:val="00C55198"/>
    <w:rsid w:val="00C725C6"/>
    <w:rsid w:val="00C922C7"/>
    <w:rsid w:val="00C951B1"/>
    <w:rsid w:val="00CA6393"/>
    <w:rsid w:val="00CB18FF"/>
    <w:rsid w:val="00CB1E6F"/>
    <w:rsid w:val="00CB24AA"/>
    <w:rsid w:val="00CD0C08"/>
    <w:rsid w:val="00CD3C91"/>
    <w:rsid w:val="00CE03FB"/>
    <w:rsid w:val="00CE433C"/>
    <w:rsid w:val="00CF0161"/>
    <w:rsid w:val="00CF33F3"/>
    <w:rsid w:val="00D06183"/>
    <w:rsid w:val="00D143DF"/>
    <w:rsid w:val="00D22C42"/>
    <w:rsid w:val="00D45669"/>
    <w:rsid w:val="00D464CC"/>
    <w:rsid w:val="00D522F6"/>
    <w:rsid w:val="00D65041"/>
    <w:rsid w:val="00D67039"/>
    <w:rsid w:val="00D74BFC"/>
    <w:rsid w:val="00D86E6C"/>
    <w:rsid w:val="00DB00D5"/>
    <w:rsid w:val="00DB1936"/>
    <w:rsid w:val="00DB384B"/>
    <w:rsid w:val="00DF0189"/>
    <w:rsid w:val="00E06FD5"/>
    <w:rsid w:val="00E10E80"/>
    <w:rsid w:val="00E124F0"/>
    <w:rsid w:val="00E21699"/>
    <w:rsid w:val="00E227F3"/>
    <w:rsid w:val="00E4728B"/>
    <w:rsid w:val="00E545C6"/>
    <w:rsid w:val="00E60F04"/>
    <w:rsid w:val="00E63EFF"/>
    <w:rsid w:val="00E65B24"/>
    <w:rsid w:val="00E854E4"/>
    <w:rsid w:val="00E85B67"/>
    <w:rsid w:val="00E86DBF"/>
    <w:rsid w:val="00E90D9E"/>
    <w:rsid w:val="00EA1733"/>
    <w:rsid w:val="00EB0D6F"/>
    <w:rsid w:val="00EB2232"/>
    <w:rsid w:val="00EC5337"/>
    <w:rsid w:val="00EC7C07"/>
    <w:rsid w:val="00ED4E39"/>
    <w:rsid w:val="00EE49E8"/>
    <w:rsid w:val="00F10B59"/>
    <w:rsid w:val="00F119DF"/>
    <w:rsid w:val="00F16BAB"/>
    <w:rsid w:val="00F2150A"/>
    <w:rsid w:val="00F231D8"/>
    <w:rsid w:val="00F37FD8"/>
    <w:rsid w:val="00F44C00"/>
    <w:rsid w:val="00F45D2C"/>
    <w:rsid w:val="00F46C5F"/>
    <w:rsid w:val="00F632C0"/>
    <w:rsid w:val="00F66A26"/>
    <w:rsid w:val="00F70249"/>
    <w:rsid w:val="00F73B2C"/>
    <w:rsid w:val="00F74694"/>
    <w:rsid w:val="00F86596"/>
    <w:rsid w:val="00F93FD4"/>
    <w:rsid w:val="00F94A63"/>
    <w:rsid w:val="00FA1C28"/>
    <w:rsid w:val="00FA5795"/>
    <w:rsid w:val="00FB1279"/>
    <w:rsid w:val="00FB6B76"/>
    <w:rsid w:val="00FB7596"/>
    <w:rsid w:val="00FE25D8"/>
    <w:rsid w:val="00FE4077"/>
    <w:rsid w:val="00FE500D"/>
    <w:rsid w:val="00FE77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F05A89"/>
  <w15:docId w15:val="{F141BE44-78FE-4214-AD71-7FB663B85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6987"/>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813E5E"/>
    <w:pPr>
      <w:keepNext/>
      <w:keepLines/>
      <w:spacing w:before="480"/>
      <w:ind w:left="567" w:hanging="567"/>
      <w:outlineLvl w:val="0"/>
    </w:pPr>
    <w:rPr>
      <w:b/>
      <w:sz w:val="28"/>
    </w:rPr>
  </w:style>
  <w:style w:type="paragraph" w:styleId="Heading2">
    <w:name w:val="heading 2"/>
    <w:basedOn w:val="Heading1"/>
    <w:next w:val="Normal"/>
    <w:qFormat/>
    <w:rsid w:val="00813E5E"/>
    <w:pPr>
      <w:spacing w:before="320"/>
      <w:outlineLvl w:val="1"/>
    </w:pPr>
    <w:rPr>
      <w:sz w:val="24"/>
    </w:rPr>
  </w:style>
  <w:style w:type="paragraph" w:styleId="Heading3">
    <w:name w:val="heading 3"/>
    <w:basedOn w:val="Heading1"/>
    <w:next w:val="Normal"/>
    <w:qFormat/>
    <w:rsid w:val="00813E5E"/>
    <w:pPr>
      <w:spacing w:before="200"/>
      <w:outlineLvl w:val="2"/>
    </w:pPr>
    <w:rPr>
      <w:sz w:val="24"/>
    </w:rPr>
  </w:style>
  <w:style w:type="paragraph" w:styleId="Heading4">
    <w:name w:val="heading 4"/>
    <w:basedOn w:val="Heading3"/>
    <w:next w:val="Normal"/>
    <w:qFormat/>
    <w:rsid w:val="00813E5E"/>
    <w:pPr>
      <w:ind w:left="1134" w:hanging="1134"/>
      <w:outlineLvl w:val="3"/>
    </w:pPr>
  </w:style>
  <w:style w:type="paragraph" w:styleId="Heading5">
    <w:name w:val="heading 5"/>
    <w:basedOn w:val="Heading4"/>
    <w:next w:val="Normal"/>
    <w:qFormat/>
    <w:rsid w:val="00813E5E"/>
    <w:pPr>
      <w:outlineLvl w:val="4"/>
    </w:pPr>
  </w:style>
  <w:style w:type="paragraph" w:styleId="Heading6">
    <w:name w:val="heading 6"/>
    <w:basedOn w:val="Heading4"/>
    <w:next w:val="Normal"/>
    <w:qFormat/>
    <w:rsid w:val="00813E5E"/>
    <w:pPr>
      <w:outlineLvl w:val="5"/>
    </w:pPr>
  </w:style>
  <w:style w:type="paragraph" w:styleId="Heading7">
    <w:name w:val="heading 7"/>
    <w:basedOn w:val="Heading4"/>
    <w:next w:val="Normal"/>
    <w:qFormat/>
    <w:rsid w:val="00813E5E"/>
    <w:pPr>
      <w:ind w:left="1701" w:hanging="1701"/>
      <w:outlineLvl w:val="6"/>
    </w:pPr>
  </w:style>
  <w:style w:type="paragraph" w:styleId="Heading8">
    <w:name w:val="heading 8"/>
    <w:basedOn w:val="Heading4"/>
    <w:next w:val="Normal"/>
    <w:qFormat/>
    <w:rsid w:val="00813E5E"/>
    <w:pPr>
      <w:ind w:left="1701" w:hanging="1701"/>
      <w:outlineLvl w:val="7"/>
    </w:pPr>
  </w:style>
  <w:style w:type="paragraph" w:styleId="Heading9">
    <w:name w:val="heading 9"/>
    <w:basedOn w:val="Heading4"/>
    <w:next w:val="Normal"/>
    <w:qFormat/>
    <w:rsid w:val="00813E5E"/>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4D1851"/>
  </w:style>
  <w:style w:type="paragraph" w:styleId="IndexHeading">
    <w:name w:val="index heading"/>
    <w:basedOn w:val="Normal"/>
    <w:next w:val="Index1"/>
    <w:rsid w:val="004D1851"/>
  </w:style>
  <w:style w:type="paragraph" w:styleId="Footer">
    <w:name w:val="footer"/>
    <w:basedOn w:val="Normal"/>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5800BC"/>
    <w:pPr>
      <w:tabs>
        <w:tab w:val="clear" w:pos="567"/>
        <w:tab w:val="clear" w:pos="1134"/>
        <w:tab w:val="clear" w:pos="1701"/>
        <w:tab w:val="clear" w:pos="2268"/>
        <w:tab w:val="clear" w:pos="2835"/>
      </w:tabs>
      <w:spacing w:before="0"/>
      <w:jc w:val="center"/>
    </w:pPr>
    <w:rPr>
      <w:color w:val="7F7F7F" w:themeColor="text1" w:themeTint="80"/>
      <w:sz w:val="18"/>
    </w:rPr>
  </w:style>
  <w:style w:type="character" w:styleId="FootnoteReference">
    <w:name w:val="footnote reference"/>
    <w:basedOn w:val="DefaultParagraphFont"/>
    <w:rsid w:val="00813E5E"/>
    <w:rPr>
      <w:rFonts w:ascii="Calibri" w:hAnsi="Calibri"/>
      <w:position w:val="6"/>
      <w:sz w:val="16"/>
    </w:rPr>
  </w:style>
  <w:style w:type="paragraph" w:styleId="FootnoteText">
    <w:name w:val="footnote text"/>
    <w:basedOn w:val="Normal"/>
    <w:rsid w:val="00813E5E"/>
    <w:pPr>
      <w:keepLines/>
      <w:tabs>
        <w:tab w:val="left" w:pos="256"/>
      </w:tabs>
      <w:ind w:left="256" w:hanging="256"/>
    </w:pPr>
  </w:style>
  <w:style w:type="paragraph" w:styleId="NormalIndent">
    <w:name w:val="Normal Indent"/>
    <w:basedOn w:val="Normal"/>
    <w:rsid w:val="00813E5E"/>
    <w:pPr>
      <w:ind w:left="567"/>
    </w:pPr>
  </w:style>
  <w:style w:type="paragraph" w:customStyle="1" w:styleId="enumlev1">
    <w:name w:val="enumlev1"/>
    <w:basedOn w:val="Normal"/>
    <w:rsid w:val="00813E5E"/>
    <w:pPr>
      <w:spacing w:before="86"/>
      <w:ind w:left="567" w:hanging="567"/>
    </w:pPr>
  </w:style>
  <w:style w:type="paragraph" w:customStyle="1" w:styleId="enumlev2">
    <w:name w:val="enumlev2"/>
    <w:basedOn w:val="enumlev1"/>
    <w:rsid w:val="00813E5E"/>
    <w:pPr>
      <w:ind w:left="1134"/>
    </w:pPr>
  </w:style>
  <w:style w:type="paragraph" w:customStyle="1" w:styleId="enumlev3">
    <w:name w:val="enumlev3"/>
    <w:basedOn w:val="enumlev2"/>
    <w:rsid w:val="00813E5E"/>
    <w:pPr>
      <w:ind w:left="1701"/>
    </w:pPr>
  </w:style>
  <w:style w:type="paragraph" w:customStyle="1" w:styleId="Normalaftertitle">
    <w:name w:val="Normal after title"/>
    <w:basedOn w:val="Normal"/>
    <w:next w:val="Normal"/>
    <w:rsid w:val="00813E5E"/>
    <w:pPr>
      <w:spacing w:before="240"/>
    </w:pPr>
  </w:style>
  <w:style w:type="character" w:customStyle="1" w:styleId="HeaderChar">
    <w:name w:val="Header Char"/>
    <w:basedOn w:val="DefaultParagraphFont"/>
    <w:link w:val="Header"/>
    <w:uiPriority w:val="99"/>
    <w:rsid w:val="005800BC"/>
    <w:rPr>
      <w:rFonts w:ascii="Calibri" w:hAnsi="Calibri"/>
      <w:color w:val="7F7F7F" w:themeColor="text1" w:themeTint="80"/>
      <w:sz w:val="18"/>
      <w:lang w:val="en-GB" w:eastAsia="en-US"/>
    </w:r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E4728B"/>
    <w:pPr>
      <w:framePr w:hSpace="180" w:wrap="around" w:vAnchor="page" w:hAnchor="page" w:x="1821" w:y="2317"/>
      <w:spacing w:before="840"/>
    </w:pPr>
    <w:rPr>
      <w:b/>
      <w:sz w:val="32"/>
      <w:szCs w:val="32"/>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table" w:styleId="TableGrid">
    <w:name w:val="Table Grid"/>
    <w:basedOn w:val="TableNormal"/>
    <w:uiPriority w:val="39"/>
    <w:rsid w:val="00AD360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484009"/>
    <w:rPr>
      <w:color w:val="0563C1"/>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813E5E"/>
    <w:pPr>
      <w:spacing w:before="16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2C54E2"/>
    <w:pPr>
      <w:framePr w:wrap="around"/>
      <w:spacing w:before="240"/>
    </w:pPr>
    <w:rPr>
      <w:b w:val="0"/>
    </w:rPr>
  </w:style>
  <w:style w:type="paragraph" w:customStyle="1" w:styleId="Title2">
    <w:name w:val="Title 2"/>
    <w:basedOn w:val="Source"/>
    <w:next w:val="Title3"/>
    <w:rsid w:val="00813E5E"/>
    <w:pPr>
      <w:framePr w:wrap="around"/>
      <w:spacing w:before="240"/>
    </w:pPr>
    <w:rPr>
      <w:b w:val="0"/>
      <w:caps/>
    </w:rPr>
  </w:style>
  <w:style w:type="paragraph" w:customStyle="1" w:styleId="Title3">
    <w:name w:val="Title 3"/>
    <w:basedOn w:val="Title2"/>
    <w:next w:val="Normalaftertitle"/>
    <w:rsid w:val="00813E5E"/>
    <w:pPr>
      <w:framePr w:wrap="around"/>
    </w:pPr>
    <w:rPr>
      <w:caps w:val="0"/>
    </w:rPr>
  </w:style>
  <w:style w:type="paragraph" w:customStyle="1" w:styleId="Title4">
    <w:name w:val="Title 4"/>
    <w:basedOn w:val="Title3"/>
    <w:next w:val="Heading1"/>
    <w:rsid w:val="004D1851"/>
    <w:pPr>
      <w:framePr w:wrap="around"/>
    </w:pPr>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rsid w:val="00813E5E"/>
    <w:pPr>
      <w:spacing w:before="720"/>
      <w:jc w:val="center"/>
    </w:pPr>
    <w:rPr>
      <w:caps/>
      <w:sz w:val="28"/>
    </w:rPr>
  </w:style>
  <w:style w:type="paragraph" w:customStyle="1" w:styleId="Annextitle">
    <w:name w:val="Annex_title"/>
    <w:basedOn w:val="Normal"/>
    <w:next w:val="Normal"/>
    <w:rsid w:val="00813E5E"/>
    <w:pPr>
      <w:spacing w:before="240" w:after="240"/>
      <w:jc w:val="center"/>
    </w:pPr>
    <w:rPr>
      <w:b/>
      <w:sz w:val="28"/>
    </w:rPr>
  </w:style>
  <w:style w:type="paragraph" w:customStyle="1" w:styleId="Annexref">
    <w:name w:val="Annex_ref"/>
    <w:basedOn w:val="Normal"/>
    <w:next w:val="Annextitle"/>
    <w:rsid w:val="00813E5E"/>
    <w:pPr>
      <w:jc w:val="center"/>
    </w:pPr>
  </w:style>
  <w:style w:type="paragraph" w:customStyle="1" w:styleId="AppendixNo">
    <w:name w:val="Appendix_No"/>
    <w:basedOn w:val="AnnexNo"/>
    <w:next w:val="Appendixref"/>
    <w:rsid w:val="00813E5E"/>
  </w:style>
  <w:style w:type="paragraph" w:customStyle="1" w:styleId="Appendixtitle">
    <w:name w:val="Appendix_title"/>
    <w:basedOn w:val="Annextitle"/>
    <w:next w:val="Normal"/>
    <w:rsid w:val="00813E5E"/>
  </w:style>
  <w:style w:type="paragraph" w:customStyle="1" w:styleId="Appendixref">
    <w:name w:val="Appendix_ref"/>
    <w:basedOn w:val="Annexref"/>
    <w:next w:val="Appendixtitle"/>
    <w:rsid w:val="00813E5E"/>
  </w:style>
  <w:style w:type="paragraph" w:customStyle="1" w:styleId="Call">
    <w:name w:val="Call"/>
    <w:basedOn w:val="Normal"/>
    <w:next w:val="Normal"/>
    <w:rsid w:val="00813E5E"/>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Title1"/>
    <w:qFormat/>
    <w:rsid w:val="00DF0189"/>
    <w:pPr>
      <w:framePr w:wrap="around" w:vAnchor="margin" w:hAnchor="text"/>
      <w:spacing w:before="120" w:after="160"/>
    </w:pPr>
  </w:style>
  <w:style w:type="paragraph" w:customStyle="1" w:styleId="Figure">
    <w:name w:val="Figure"/>
    <w:basedOn w:val="Normal"/>
    <w:next w:val="Figuretitle"/>
    <w:rsid w:val="00C922C7"/>
    <w:pPr>
      <w:spacing w:after="240"/>
      <w:jc w:val="center"/>
    </w:pPr>
  </w:style>
  <w:style w:type="paragraph" w:customStyle="1" w:styleId="Figuretitle">
    <w:name w:val="Figure_title"/>
    <w:basedOn w:val="Tabletitle"/>
    <w:next w:val="Normalaftertitle"/>
    <w:rsid w:val="00C922C7"/>
  </w:style>
  <w:style w:type="paragraph" w:customStyle="1" w:styleId="Tabletitle">
    <w:name w:val="Table_title"/>
    <w:basedOn w:val="TableNo"/>
    <w:next w:val="Tabletext"/>
    <w:rsid w:val="00961860"/>
    <w:pPr>
      <w:tabs>
        <w:tab w:val="clear" w:pos="567"/>
        <w:tab w:val="clear" w:pos="1134"/>
        <w:tab w:val="clear" w:pos="1701"/>
        <w:tab w:val="clear" w:pos="2268"/>
        <w:tab w:val="clear" w:pos="2835"/>
        <w:tab w:val="left" w:pos="2948"/>
        <w:tab w:val="left" w:pos="4082"/>
      </w:tabs>
      <w:spacing w:before="120" w:after="120"/>
    </w:pPr>
    <w:rPr>
      <w:b/>
      <w:caps w:val="0"/>
    </w:rPr>
  </w:style>
  <w:style w:type="paragraph" w:customStyle="1" w:styleId="TableNo">
    <w:name w:val="Table_No"/>
    <w:basedOn w:val="Normal"/>
    <w:next w:val="Tabletitle"/>
    <w:rsid w:val="00C922C7"/>
    <w:pPr>
      <w:keepNext/>
      <w:keepLines/>
      <w:spacing w:before="480"/>
      <w:jc w:val="center"/>
    </w:pPr>
    <w:rPr>
      <w:caps/>
    </w:rPr>
  </w:style>
  <w:style w:type="paragraph" w:customStyle="1" w:styleId="Tabletext">
    <w:name w:val="Table_text"/>
    <w:basedOn w:val="Normal"/>
    <w:rsid w:val="00961860"/>
    <w:pPr>
      <w:tabs>
        <w:tab w:val="clear" w:pos="1134"/>
        <w:tab w:val="clear" w:pos="1701"/>
        <w:tab w:val="clear" w:pos="2268"/>
        <w:tab w:val="clear" w:pos="2835"/>
        <w:tab w:val="left" w:pos="284"/>
        <w:tab w:val="left" w:pos="851"/>
      </w:tabs>
      <w:spacing w:before="40" w:after="40"/>
    </w:pPr>
    <w:rPr>
      <w:sz w:val="22"/>
    </w:rPr>
  </w:style>
  <w:style w:type="paragraph" w:customStyle="1" w:styleId="Figurelegend">
    <w:name w:val="Figure_legend"/>
    <w:basedOn w:val="Normal"/>
    <w:rsid w:val="004D1851"/>
    <w:pPr>
      <w:keepNext/>
      <w:keepLines/>
      <w:spacing w:before="20" w:after="20"/>
    </w:pPr>
    <w:rPr>
      <w:sz w:val="18"/>
    </w:rPr>
  </w:style>
  <w:style w:type="paragraph" w:customStyle="1" w:styleId="FigureNo">
    <w:name w:val="Figure_No"/>
    <w:basedOn w:val="Normal"/>
    <w:next w:val="Figuretitle"/>
    <w:rsid w:val="00C922C7"/>
    <w:pPr>
      <w:keepNext/>
      <w:keepLines/>
      <w:spacing w:before="480"/>
      <w:jc w:val="center"/>
    </w:pPr>
    <w:rPr>
      <w:caps/>
    </w:rPr>
  </w:style>
  <w:style w:type="paragraph" w:customStyle="1" w:styleId="Figurewithouttitle">
    <w:name w:val="Figure_without_title"/>
    <w:basedOn w:val="Figure"/>
    <w:next w:val="Normalaftertitle"/>
    <w:rsid w:val="004D1851"/>
  </w:style>
  <w:style w:type="paragraph" w:customStyle="1" w:styleId="Headingi">
    <w:name w:val="Heading_i"/>
    <w:basedOn w:val="Heading3"/>
    <w:next w:val="Normal"/>
    <w:rsid w:val="00813E5E"/>
    <w:pPr>
      <w:spacing w:before="16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Tablehead">
    <w:name w:val="Table_head"/>
    <w:basedOn w:val="Tabletext"/>
    <w:rsid w:val="00961860"/>
    <w:pPr>
      <w:spacing w:before="80" w:after="80"/>
      <w:jc w:val="center"/>
    </w:pPr>
    <w:rPr>
      <w:b/>
    </w:rPr>
  </w:style>
  <w:style w:type="paragraph" w:customStyle="1" w:styleId="Tablelegend">
    <w:name w:val="Table_legend"/>
    <w:basedOn w:val="Tabletext"/>
    <w:rsid w:val="00961860"/>
    <w:rPr>
      <w:sz w:val="20"/>
    </w:r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rsid w:val="00813E5E"/>
    <w:pPr>
      <w:tabs>
        <w:tab w:val="clear" w:pos="567"/>
        <w:tab w:val="clear" w:pos="1134"/>
        <w:tab w:val="clear" w:pos="1701"/>
        <w:tab w:val="clear" w:pos="2268"/>
        <w:tab w:val="clear" w:pos="2835"/>
      </w:tabs>
      <w:spacing w:before="480"/>
      <w:jc w:val="center"/>
    </w:pPr>
    <w:rPr>
      <w:b/>
    </w:rPr>
  </w:style>
  <w:style w:type="paragraph" w:customStyle="1" w:styleId="ArtNo">
    <w:name w:val="Art_No"/>
    <w:basedOn w:val="Normal"/>
    <w:next w:val="Arttitle"/>
    <w:rsid w:val="00813E5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813E5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813E5E"/>
  </w:style>
  <w:style w:type="paragraph" w:customStyle="1" w:styleId="Chaptitle">
    <w:name w:val="Chap_title"/>
    <w:basedOn w:val="Arttitle"/>
    <w:next w:val="Normal"/>
    <w:rsid w:val="00813E5E"/>
  </w:style>
  <w:style w:type="character" w:styleId="UnresolvedMention">
    <w:name w:val="Unresolved Mention"/>
    <w:basedOn w:val="DefaultParagraphFont"/>
    <w:uiPriority w:val="99"/>
    <w:semiHidden/>
    <w:unhideWhenUsed/>
    <w:rsid w:val="00806E3C"/>
    <w:rPr>
      <w:color w:val="605E5C"/>
      <w:shd w:val="clear" w:color="auto" w:fill="E1DFDD"/>
    </w:rPr>
  </w:style>
  <w:style w:type="character" w:styleId="PlaceholderText">
    <w:name w:val="Placeholder Text"/>
    <w:basedOn w:val="DefaultParagraphFont"/>
    <w:uiPriority w:val="99"/>
    <w:semiHidden/>
    <w:rsid w:val="00875FD1"/>
    <w:rPr>
      <w:color w:val="666666"/>
    </w:rPr>
  </w:style>
  <w:style w:type="paragraph" w:customStyle="1" w:styleId="Docnumber">
    <w:name w:val="Docnumber"/>
    <w:basedOn w:val="Normal"/>
    <w:link w:val="DocnumberChar"/>
    <w:rsid w:val="00E21699"/>
    <w:pPr>
      <w:tabs>
        <w:tab w:val="clear" w:pos="567"/>
        <w:tab w:val="clear" w:pos="1134"/>
        <w:tab w:val="clear" w:pos="1701"/>
        <w:tab w:val="clear" w:pos="2268"/>
        <w:tab w:val="clear" w:pos="2835"/>
        <w:tab w:val="left" w:pos="794"/>
        <w:tab w:val="left" w:pos="1191"/>
        <w:tab w:val="left" w:pos="1588"/>
        <w:tab w:val="left" w:pos="1985"/>
      </w:tabs>
      <w:jc w:val="right"/>
    </w:pPr>
    <w:rPr>
      <w:rFonts w:ascii="Times New Roman" w:eastAsia="SimSun" w:hAnsi="Times New Roman"/>
      <w:b/>
      <w:sz w:val="32"/>
    </w:rPr>
  </w:style>
  <w:style w:type="character" w:customStyle="1" w:styleId="DocnumberChar">
    <w:name w:val="Docnumber Char"/>
    <w:link w:val="Docnumber"/>
    <w:rsid w:val="00E21699"/>
    <w:rPr>
      <w:rFonts w:ascii="Times New Roman" w:eastAsia="SimSun" w:hAnsi="Times New Roman"/>
      <w:b/>
      <w:sz w:val="32"/>
      <w:lang w:val="en-GB" w:eastAsia="en-US"/>
    </w:rPr>
  </w:style>
  <w:style w:type="paragraph" w:customStyle="1" w:styleId="TSBHeaderRight14">
    <w:name w:val="TSBHeaderRight14"/>
    <w:basedOn w:val="Normal"/>
    <w:rsid w:val="00E21699"/>
    <w:pPr>
      <w:tabs>
        <w:tab w:val="clear" w:pos="567"/>
        <w:tab w:val="clear" w:pos="1134"/>
        <w:tab w:val="clear" w:pos="1701"/>
        <w:tab w:val="clear" w:pos="2268"/>
        <w:tab w:val="clear" w:pos="2835"/>
      </w:tabs>
      <w:overflowPunct/>
      <w:autoSpaceDE/>
      <w:autoSpaceDN/>
      <w:adjustRightInd/>
      <w:jc w:val="right"/>
      <w:textAlignment w:val="auto"/>
    </w:pPr>
    <w:rPr>
      <w:rFonts w:ascii="Times New Roman" w:eastAsiaTheme="minorEastAsia" w:hAnsi="Times New Roman"/>
      <w:b/>
      <w:bCs/>
      <w:sz w:val="28"/>
      <w:szCs w:val="28"/>
      <w:lang w:eastAsia="ja-JP"/>
    </w:rPr>
  </w:style>
  <w:style w:type="paragraph" w:customStyle="1" w:styleId="VenueDate">
    <w:name w:val="VenueDate"/>
    <w:basedOn w:val="Normal"/>
    <w:rsid w:val="00E21699"/>
    <w:pPr>
      <w:tabs>
        <w:tab w:val="clear" w:pos="567"/>
        <w:tab w:val="clear" w:pos="1134"/>
        <w:tab w:val="clear" w:pos="1701"/>
        <w:tab w:val="clear" w:pos="2268"/>
        <w:tab w:val="clear" w:pos="2835"/>
      </w:tabs>
      <w:overflowPunct/>
      <w:autoSpaceDE/>
      <w:autoSpaceDN/>
      <w:adjustRightInd/>
      <w:jc w:val="right"/>
      <w:textAlignment w:val="auto"/>
    </w:pPr>
    <w:rPr>
      <w:rFonts w:ascii="Times New Roman" w:eastAsiaTheme="minorEastAsia" w:hAnsi="Times New Roman"/>
      <w:szCs w:val="24"/>
      <w:lang w:eastAsia="ja-JP"/>
    </w:rPr>
  </w:style>
  <w:style w:type="paragraph" w:customStyle="1" w:styleId="TSBHeaderQuestion">
    <w:name w:val="TSBHeaderQuestion"/>
    <w:basedOn w:val="Normal"/>
    <w:rsid w:val="00E21699"/>
    <w:pPr>
      <w:tabs>
        <w:tab w:val="clear" w:pos="567"/>
        <w:tab w:val="clear" w:pos="1134"/>
        <w:tab w:val="clear" w:pos="1701"/>
        <w:tab w:val="clear" w:pos="2268"/>
        <w:tab w:val="clear" w:pos="2835"/>
      </w:tabs>
      <w:overflowPunct/>
      <w:autoSpaceDE/>
      <w:autoSpaceDN/>
      <w:adjustRightInd/>
      <w:textAlignment w:val="auto"/>
    </w:pPr>
    <w:rPr>
      <w:rFonts w:ascii="Times New Roman" w:eastAsiaTheme="minorEastAsia" w:hAnsi="Times New Roman"/>
      <w:szCs w:val="24"/>
      <w:lang w:eastAsia="ja-JP"/>
    </w:rPr>
  </w:style>
  <w:style w:type="paragraph" w:customStyle="1" w:styleId="TSBHeaderSource">
    <w:name w:val="TSBHeaderSource"/>
    <w:basedOn w:val="Normal"/>
    <w:rsid w:val="00E21699"/>
    <w:pPr>
      <w:tabs>
        <w:tab w:val="clear" w:pos="567"/>
        <w:tab w:val="clear" w:pos="1134"/>
        <w:tab w:val="clear" w:pos="1701"/>
        <w:tab w:val="clear" w:pos="2268"/>
        <w:tab w:val="clear" w:pos="2835"/>
      </w:tabs>
      <w:overflowPunct/>
      <w:autoSpaceDE/>
      <w:autoSpaceDN/>
      <w:adjustRightInd/>
      <w:textAlignment w:val="auto"/>
    </w:pPr>
    <w:rPr>
      <w:rFonts w:ascii="Times New Roman" w:eastAsiaTheme="minorEastAsia" w:hAnsi="Times New Roman"/>
      <w:szCs w:val="24"/>
      <w:lang w:eastAsia="ja-JP"/>
    </w:rPr>
  </w:style>
  <w:style w:type="paragraph" w:customStyle="1" w:styleId="TSBHeaderTitle">
    <w:name w:val="TSBHeaderTitle"/>
    <w:basedOn w:val="Normal"/>
    <w:rsid w:val="00E21699"/>
    <w:pPr>
      <w:tabs>
        <w:tab w:val="clear" w:pos="567"/>
        <w:tab w:val="clear" w:pos="1134"/>
        <w:tab w:val="clear" w:pos="1701"/>
        <w:tab w:val="clear" w:pos="2268"/>
        <w:tab w:val="clear" w:pos="2835"/>
      </w:tabs>
      <w:overflowPunct/>
      <w:autoSpaceDE/>
      <w:autoSpaceDN/>
      <w:adjustRightInd/>
      <w:textAlignment w:val="auto"/>
    </w:pPr>
    <w:rPr>
      <w:rFonts w:ascii="Times New Roman" w:eastAsiaTheme="minorEastAsia" w:hAnsi="Times New Roman"/>
      <w:szCs w:val="24"/>
      <w:lang w:eastAsia="ja-JP"/>
    </w:rPr>
  </w:style>
  <w:style w:type="paragraph" w:customStyle="1" w:styleId="TSBHeaderSummary">
    <w:name w:val="TSBHeaderSummary"/>
    <w:basedOn w:val="Normal"/>
    <w:rsid w:val="00567ED5"/>
    <w:pPr>
      <w:tabs>
        <w:tab w:val="clear" w:pos="567"/>
        <w:tab w:val="clear" w:pos="1134"/>
        <w:tab w:val="clear" w:pos="1701"/>
        <w:tab w:val="clear" w:pos="2268"/>
        <w:tab w:val="clear" w:pos="2835"/>
      </w:tabs>
      <w:overflowPunct/>
      <w:autoSpaceDE/>
      <w:autoSpaceDN/>
      <w:adjustRightInd/>
      <w:textAlignment w:val="auto"/>
    </w:pPr>
    <w:rPr>
      <w:rFonts w:ascii="Times New Roman" w:eastAsiaTheme="minorEastAsia" w:hAnsi="Times New Roman"/>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ott.mansfield@ericsson.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itu.int/en/general-secretariat/Pages/ISC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kenik\OneDrive%20-%20ITU\ISCG\1st%20Meeting%202025\ISCG-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A176487543441B94AC697A1F8D24D0"/>
        <w:category>
          <w:name w:val="General"/>
          <w:gallery w:val="placeholder"/>
        </w:category>
        <w:types>
          <w:type w:val="bbPlcHdr"/>
        </w:types>
        <w:behaviors>
          <w:behavior w:val="content"/>
        </w:behaviors>
        <w:guid w:val="{7F5C6F78-F790-41EB-A517-15128BFB7023}"/>
      </w:docPartPr>
      <w:docPartBody>
        <w:p w:rsidR="001451DE" w:rsidRDefault="00D66CB3" w:rsidP="00D66CB3">
          <w:pPr>
            <w:pStyle w:val="76A176487543441B94AC697A1F8D24D0"/>
          </w:pPr>
          <w:r w:rsidRPr="005E55C3">
            <w:rPr>
              <w:rStyle w:val="PlaceholderText"/>
            </w:rPr>
            <w:t>[ShortName]</w:t>
          </w:r>
        </w:p>
      </w:docPartBody>
    </w:docPart>
    <w:docPart>
      <w:docPartPr>
        <w:name w:val="B03D424D79344895A808137F0E578FA9"/>
        <w:category>
          <w:name w:val="General"/>
          <w:gallery w:val="placeholder"/>
        </w:category>
        <w:types>
          <w:type w:val="bbPlcHdr"/>
        </w:types>
        <w:behaviors>
          <w:behavior w:val="content"/>
        </w:behaviors>
        <w:guid w:val="{BFB31E9A-64C9-40B6-BF5C-73D9D5DBF3CE}"/>
      </w:docPartPr>
      <w:docPartBody>
        <w:p w:rsidR="001451DE" w:rsidRDefault="00D66CB3" w:rsidP="00D66CB3">
          <w:pPr>
            <w:pStyle w:val="B03D424D79344895A808137F0E578FA9"/>
          </w:pPr>
          <w:r w:rsidRPr="00D87B98">
            <w:rPr>
              <w:rStyle w:val="PlaceholderText"/>
            </w:rPr>
            <w:t>[SgText]</w:t>
          </w:r>
        </w:p>
      </w:docPartBody>
    </w:docPart>
    <w:docPart>
      <w:docPartPr>
        <w:name w:val="EA60ABCDEAE142919CE47981B6C66DDA"/>
        <w:category>
          <w:name w:val="General"/>
          <w:gallery w:val="placeholder"/>
        </w:category>
        <w:types>
          <w:type w:val="bbPlcHdr"/>
        </w:types>
        <w:behaviors>
          <w:behavior w:val="content"/>
        </w:behaviors>
        <w:guid w:val="{3E16E478-3B2F-48AA-AD39-C555ACF0501B}"/>
      </w:docPartPr>
      <w:docPartBody>
        <w:p w:rsidR="001451DE" w:rsidRDefault="00D66CB3" w:rsidP="00D66CB3">
          <w:pPr>
            <w:pStyle w:val="EA60ABCDEAE142919CE47981B6C66DDA"/>
          </w:pPr>
          <w:r w:rsidRPr="00D87B98">
            <w:rPr>
              <w:rStyle w:val="PlaceholderText"/>
            </w:rPr>
            <w:t>[QuestionText]</w:t>
          </w:r>
        </w:p>
      </w:docPartBody>
    </w:docPart>
    <w:docPart>
      <w:docPartPr>
        <w:name w:val="39A429A28DEE4ED19C93BDDA38C590A1"/>
        <w:category>
          <w:name w:val="General"/>
          <w:gallery w:val="placeholder"/>
        </w:category>
        <w:types>
          <w:type w:val="bbPlcHdr"/>
        </w:types>
        <w:behaviors>
          <w:behavior w:val="content"/>
        </w:behaviors>
        <w:guid w:val="{03F08DB2-E160-4B73-92DC-BD88F8F4BCE4}"/>
      </w:docPartPr>
      <w:docPartBody>
        <w:p w:rsidR="001451DE" w:rsidRDefault="00D66CB3" w:rsidP="00D66CB3">
          <w:pPr>
            <w:pStyle w:val="39A429A28DEE4ED19C93BDDA38C590A1"/>
          </w:pPr>
          <w:r w:rsidRPr="00D87B98">
            <w:rPr>
              <w:rStyle w:val="PlaceholderText"/>
            </w:rPr>
            <w:t>[Place]</w:t>
          </w:r>
        </w:p>
      </w:docPartBody>
    </w:docPart>
    <w:docPart>
      <w:docPartPr>
        <w:name w:val="2B02E79FA8B04035BD9E9CE6D609C5EB"/>
        <w:category>
          <w:name w:val="General"/>
          <w:gallery w:val="placeholder"/>
        </w:category>
        <w:types>
          <w:type w:val="bbPlcHdr"/>
        </w:types>
        <w:behaviors>
          <w:behavior w:val="content"/>
        </w:behaviors>
        <w:guid w:val="{9B621F88-D829-48F9-A90F-C7E50911F4A9}"/>
      </w:docPartPr>
      <w:docPartBody>
        <w:p w:rsidR="001451DE" w:rsidRDefault="00D66CB3" w:rsidP="00D66CB3">
          <w:pPr>
            <w:pStyle w:val="2B02E79FA8B04035BD9E9CE6D609C5EB"/>
          </w:pPr>
          <w:r w:rsidRPr="00D87B98">
            <w:rPr>
              <w:rStyle w:val="PlaceholderText"/>
            </w:rPr>
            <w:t>[When]</w:t>
          </w:r>
        </w:p>
      </w:docPartBody>
    </w:docPart>
    <w:docPart>
      <w:docPartPr>
        <w:name w:val="A77EE0B02A344C2282DB7204210C8A05"/>
        <w:category>
          <w:name w:val="General"/>
          <w:gallery w:val="placeholder"/>
        </w:category>
        <w:types>
          <w:type w:val="bbPlcHdr"/>
        </w:types>
        <w:behaviors>
          <w:behavior w:val="content"/>
        </w:behaviors>
        <w:guid w:val="{A09B8F9C-BEC5-48C8-85E5-BACC5F46F09E}"/>
      </w:docPartPr>
      <w:docPartBody>
        <w:p w:rsidR="001451DE" w:rsidRDefault="00D66CB3" w:rsidP="00D66CB3">
          <w:pPr>
            <w:pStyle w:val="A77EE0B02A344C2282DB7204210C8A05"/>
          </w:pPr>
          <w:r w:rsidRPr="009963AC">
            <w:rPr>
              <w:rStyle w:val="PlaceholderText"/>
            </w:rPr>
            <w:t>[DocTypeText]</w:t>
          </w:r>
        </w:p>
      </w:docPartBody>
    </w:docPart>
    <w:docPart>
      <w:docPartPr>
        <w:name w:val="8E337F9AB2FA44469086785EDF7D3CE9"/>
        <w:category>
          <w:name w:val="General"/>
          <w:gallery w:val="placeholder"/>
        </w:category>
        <w:types>
          <w:type w:val="bbPlcHdr"/>
        </w:types>
        <w:behaviors>
          <w:behavior w:val="content"/>
        </w:behaviors>
        <w:guid w:val="{E42E2EE6-8933-48DB-8EAD-F54B2C548D43}"/>
      </w:docPartPr>
      <w:docPartBody>
        <w:p w:rsidR="001451DE" w:rsidRDefault="00D66CB3" w:rsidP="00D66CB3">
          <w:pPr>
            <w:pStyle w:val="8E337F9AB2FA44469086785EDF7D3CE9"/>
          </w:pPr>
          <w:r w:rsidRPr="00E236D2">
            <w:rPr>
              <w:rStyle w:val="PlaceholderText"/>
            </w:rPr>
            <w:t>[DocumentSource]</w:t>
          </w:r>
        </w:p>
      </w:docPartBody>
    </w:docPart>
    <w:docPart>
      <w:docPartPr>
        <w:name w:val="3F2B5BD56EEA43A2844A09671DBF4A60"/>
        <w:category>
          <w:name w:val="General"/>
          <w:gallery w:val="placeholder"/>
        </w:category>
        <w:types>
          <w:type w:val="bbPlcHdr"/>
        </w:types>
        <w:behaviors>
          <w:behavior w:val="content"/>
        </w:behaviors>
        <w:guid w:val="{6FCFDCF7-9C00-42A1-A1FF-EF9F37508B33}"/>
      </w:docPartPr>
      <w:docPartBody>
        <w:p w:rsidR="001451DE" w:rsidRDefault="00D66CB3" w:rsidP="00D66CB3">
          <w:pPr>
            <w:pStyle w:val="3F2B5BD56EEA43A2844A09671DBF4A60"/>
          </w:pPr>
          <w:r>
            <w:rPr>
              <w:rStyle w:val="PlaceholderText"/>
            </w:rPr>
            <w:t>[Title]</w:t>
          </w:r>
        </w:p>
      </w:docPartBody>
    </w:docPart>
    <w:docPart>
      <w:docPartPr>
        <w:name w:val="A4B4C9A95A034053A5085686281271D7"/>
        <w:category>
          <w:name w:val="General"/>
          <w:gallery w:val="placeholder"/>
        </w:category>
        <w:types>
          <w:type w:val="bbPlcHdr"/>
        </w:types>
        <w:behaviors>
          <w:behavior w:val="content"/>
        </w:behaviors>
        <w:guid w:val="{F11279DC-6445-46D3-AEDA-8EF9BA76EE3A}"/>
      </w:docPartPr>
      <w:docPartBody>
        <w:p w:rsidR="001451DE" w:rsidRDefault="00D66CB3" w:rsidP="00D66CB3">
          <w:pPr>
            <w:pStyle w:val="A4B4C9A95A034053A5085686281271D7"/>
          </w:pPr>
          <w:r w:rsidRPr="001229A4">
            <w:rPr>
              <w:rStyle w:val="PlaceholderText"/>
            </w:rPr>
            <w:t>Click here to enter text.</w:t>
          </w:r>
        </w:p>
      </w:docPartBody>
    </w:docPart>
    <w:docPart>
      <w:docPartPr>
        <w:name w:val="D89AF1AABFC14C6FADF607513902D4A3"/>
        <w:category>
          <w:name w:val="General"/>
          <w:gallery w:val="placeholder"/>
        </w:category>
        <w:types>
          <w:type w:val="bbPlcHdr"/>
        </w:types>
        <w:behaviors>
          <w:behavior w:val="content"/>
        </w:behaviors>
        <w:guid w:val="{3F4108EA-E06A-4AB7-95A8-7C448B564844}"/>
      </w:docPartPr>
      <w:docPartBody>
        <w:p w:rsidR="001451DE" w:rsidRDefault="00D66CB3" w:rsidP="00D66CB3">
          <w:pPr>
            <w:pStyle w:val="D89AF1AABFC14C6FADF607513902D4A3"/>
          </w:pPr>
          <w:r w:rsidRPr="001229A4">
            <w:rPr>
              <w:rStyle w:val="PlaceholderText"/>
            </w:rPr>
            <w:t>Click here to enter text.</w:t>
          </w:r>
        </w:p>
      </w:docPartBody>
    </w:docPart>
    <w:docPart>
      <w:docPartPr>
        <w:name w:val="C4A6076FA5E54E43943356BB628345BD"/>
        <w:category>
          <w:name w:val="General"/>
          <w:gallery w:val="placeholder"/>
        </w:category>
        <w:types>
          <w:type w:val="bbPlcHdr"/>
        </w:types>
        <w:behaviors>
          <w:behavior w:val="content"/>
        </w:behaviors>
        <w:guid w:val="{07D1E6F9-5BB6-461A-B920-467F8A3505B7}"/>
      </w:docPartPr>
      <w:docPartBody>
        <w:p w:rsidR="001451DE" w:rsidRDefault="00D66CB3" w:rsidP="00D66CB3">
          <w:pPr>
            <w:pStyle w:val="C4A6076FA5E54E43943356BB628345BD"/>
          </w:pPr>
          <w:r>
            <w:rPr>
              <w:rStyle w:val="PlaceholderText"/>
            </w:rPr>
            <w:t>[Abstract]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Nxt2 W1G Medium">
    <w:altName w:val="Calibri"/>
    <w:panose1 w:val="00000000000000000000"/>
    <w:charset w:val="00"/>
    <w:family w:val="swiss"/>
    <w:notTrueType/>
    <w:pitch w:val="variable"/>
    <w:sig w:usb0="A00002EF"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76E"/>
    <w:rsid w:val="000646C0"/>
    <w:rsid w:val="000C010C"/>
    <w:rsid w:val="001451DE"/>
    <w:rsid w:val="0049580A"/>
    <w:rsid w:val="004C1B67"/>
    <w:rsid w:val="00722C25"/>
    <w:rsid w:val="0076023A"/>
    <w:rsid w:val="008D04A8"/>
    <w:rsid w:val="00962E66"/>
    <w:rsid w:val="00A73A72"/>
    <w:rsid w:val="00C2558F"/>
    <w:rsid w:val="00D66CB3"/>
    <w:rsid w:val="00DA176E"/>
    <w:rsid w:val="00F37F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6CB3"/>
    <w:rPr>
      <w:color w:val="808080"/>
    </w:rPr>
  </w:style>
  <w:style w:type="paragraph" w:customStyle="1" w:styleId="76A176487543441B94AC697A1F8D24D0">
    <w:name w:val="76A176487543441B94AC697A1F8D24D0"/>
    <w:rsid w:val="00D66CB3"/>
  </w:style>
  <w:style w:type="paragraph" w:customStyle="1" w:styleId="B03D424D79344895A808137F0E578FA9">
    <w:name w:val="B03D424D79344895A808137F0E578FA9"/>
    <w:rsid w:val="00D66CB3"/>
  </w:style>
  <w:style w:type="paragraph" w:customStyle="1" w:styleId="EA60ABCDEAE142919CE47981B6C66DDA">
    <w:name w:val="EA60ABCDEAE142919CE47981B6C66DDA"/>
    <w:rsid w:val="00D66CB3"/>
  </w:style>
  <w:style w:type="paragraph" w:customStyle="1" w:styleId="39A429A28DEE4ED19C93BDDA38C590A1">
    <w:name w:val="39A429A28DEE4ED19C93BDDA38C590A1"/>
    <w:rsid w:val="00D66CB3"/>
  </w:style>
  <w:style w:type="paragraph" w:customStyle="1" w:styleId="2B02E79FA8B04035BD9E9CE6D609C5EB">
    <w:name w:val="2B02E79FA8B04035BD9E9CE6D609C5EB"/>
    <w:rsid w:val="00D66CB3"/>
  </w:style>
  <w:style w:type="paragraph" w:customStyle="1" w:styleId="A77EE0B02A344C2282DB7204210C8A05">
    <w:name w:val="A77EE0B02A344C2282DB7204210C8A05"/>
    <w:rsid w:val="00D66CB3"/>
  </w:style>
  <w:style w:type="paragraph" w:customStyle="1" w:styleId="8E337F9AB2FA44469086785EDF7D3CE9">
    <w:name w:val="8E337F9AB2FA44469086785EDF7D3CE9"/>
    <w:rsid w:val="00D66CB3"/>
  </w:style>
  <w:style w:type="paragraph" w:customStyle="1" w:styleId="3F2B5BD56EEA43A2844A09671DBF4A60">
    <w:name w:val="3F2B5BD56EEA43A2844A09671DBF4A60"/>
    <w:rsid w:val="00D66CB3"/>
  </w:style>
  <w:style w:type="paragraph" w:customStyle="1" w:styleId="A4B4C9A95A034053A5085686281271D7">
    <w:name w:val="A4B4C9A95A034053A5085686281271D7"/>
    <w:rsid w:val="00D66CB3"/>
  </w:style>
  <w:style w:type="paragraph" w:customStyle="1" w:styleId="D89AF1AABFC14C6FADF607513902D4A3">
    <w:name w:val="D89AF1AABFC14C6FADF607513902D4A3"/>
    <w:rsid w:val="00D66CB3"/>
  </w:style>
  <w:style w:type="paragraph" w:customStyle="1" w:styleId="C4A6076FA5E54E43943356BB628345BD">
    <w:name w:val="C4A6076FA5E54E43943356BB628345BD"/>
    <w:rsid w:val="00D66C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62E360EB612A45AC10C33F275DB288" ma:contentTypeVersion="1" ma:contentTypeDescription="Create a new document." ma:contentTypeScope="" ma:versionID="74ff6eb72c0eb09fa07ceededf461d4c">
  <xsd:schema xmlns:xsd="http://www.w3.org/2001/XMLSchema" xmlns:xs="http://www.w3.org/2001/XMLSchema" xmlns:p="http://schemas.microsoft.com/office/2006/metadata/properties" xmlns:ns1="http://schemas.microsoft.com/sharepoint/v3" targetNamespace="http://schemas.microsoft.com/office/2006/metadata/properties" ma:root="true" ma:fieldsID="437a7266940aab2202ac67b957d0a61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D3F12F1-1F94-470B-9445-F840C53E68A1}">
  <ds:schemaRefs>
    <ds:schemaRef ds:uri="http://schemas.microsoft.com/sharepoint/v3/contenttype/forms"/>
  </ds:schemaRefs>
</ds:datastoreItem>
</file>

<file path=customXml/itemProps2.xml><?xml version="1.0" encoding="utf-8"?>
<ds:datastoreItem xmlns:ds="http://schemas.openxmlformats.org/officeDocument/2006/customXml" ds:itemID="{AB29322D-0C56-4378-8426-7F53C7BFC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02B4DE-FC73-46C6-BFF6-6457901D364E}">
  <ds:schemaRefs>
    <ds:schemaRef ds:uri="http://schemas.openxmlformats.org/officeDocument/2006/bibliography"/>
  </ds:schemaRefs>
</ds:datastoreItem>
</file>

<file path=customXml/itemProps4.xml><?xml version="1.0" encoding="utf-8"?>
<ds:datastoreItem xmlns:ds="http://schemas.openxmlformats.org/officeDocument/2006/customXml" ds:itemID="{A804E00A-A34D-42B5-9E24-01D2C0655EC9}">
  <ds:schemaRefs>
    <ds:schemaRef ds:uri="http://purl.org/dc/terms/"/>
    <ds:schemaRef ds:uri="http://schemas.microsoft.com/office/infopath/2007/PartnerControls"/>
    <ds:schemaRef ds:uri="http://schemas.microsoft.com/office/2006/documentManagement/types"/>
    <ds:schemaRef ds:uri="http://purl.org/dc/elements/1.1/"/>
    <ds:schemaRef ds:uri="http://www.w3.org/XML/1998/namespace"/>
    <ds:schemaRef ds:uri="http://schemas.microsoft.com/office/2006/metadata/properties"/>
    <ds:schemaRef ds:uri="http://purl.org/dc/dcmitype/"/>
    <ds:schemaRef ds:uri="http://schemas.openxmlformats.org/package/2006/metadata/core-propertie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ISCG-TEMPLATE</Template>
  <TotalTime>1</TotalTime>
  <Pages>5</Pages>
  <Words>969</Words>
  <Characters>6231</Characters>
  <Application>Microsoft Office Word</Application>
  <DocSecurity>4</DocSecurity>
  <Lines>249</Lines>
  <Paragraphs>163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7037</CharactersWithSpaces>
  <SharedDoc>false</SharedDoc>
  <HLinks>
    <vt:vector size="6" baseType="variant">
      <vt:variant>
        <vt:i4>3342371</vt:i4>
      </vt:variant>
      <vt:variant>
        <vt:i4>12</vt:i4>
      </vt:variant>
      <vt:variant>
        <vt:i4>0</vt:i4>
      </vt:variant>
      <vt:variant>
        <vt:i4>5</vt:i4>
      </vt:variant>
      <vt:variant>
        <vt:lpwstr>http://www.itu.int/council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2 to Updates on ITU T’s industry engagement activities</dc:title>
  <dc:subject>ITU Council Working Group for strategic and financial plans 2028-2031</dc:subject>
  <dc:creator>GBS</dc:creator>
  <cp:keywords>CWG-SFP</cp:keywords>
  <dc:description/>
  <cp:lastModifiedBy>GBS</cp:lastModifiedBy>
  <cp:revision>2</cp:revision>
  <dcterms:created xsi:type="dcterms:W3CDTF">2026-04-01T12:40:00Z</dcterms:created>
  <dcterms:modified xsi:type="dcterms:W3CDTF">2026-04-01T12:40:00Z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0x010100B862E360EB612A45AC10C33F275DB288</vt:lpwstr>
  </property>
</Properties>
</file>