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5" w:tblpY="2317"/>
        <w:tblW w:w="9640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AD3606" w:rsidRPr="004B51C8" w14:paraId="75738ABB" w14:textId="77777777" w:rsidTr="00B515A8">
        <w:trPr>
          <w:cantSplit/>
          <w:trHeight w:val="23"/>
        </w:trPr>
        <w:tc>
          <w:tcPr>
            <w:tcW w:w="4395" w:type="dxa"/>
            <w:vMerge w:val="restart"/>
            <w:tcMar>
              <w:left w:w="0" w:type="dxa"/>
            </w:tcMar>
          </w:tcPr>
          <w:p w14:paraId="333D3DBA" w14:textId="77777777" w:rsidR="00AD3606" w:rsidRPr="00147C54" w:rsidRDefault="00AD3606" w:rsidP="00B515A8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F75CE2E" w14:textId="526B9679" w:rsidR="00AD3606" w:rsidRPr="00301AEE" w:rsidRDefault="00E85B67" w:rsidP="00B515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</w:t>
            </w:r>
            <w:r w:rsidR="00024572">
              <w:rPr>
                <w:b/>
                <w:lang w:val="fr-CH"/>
              </w:rPr>
              <w:t>6-1</w:t>
            </w:r>
            <w:r w:rsidR="00F66A26">
              <w:rPr>
                <w:b/>
                <w:lang w:val="fr-FR"/>
              </w:rPr>
              <w:t>/</w:t>
            </w:r>
            <w:r w:rsidR="00223FB5">
              <w:rPr>
                <w:b/>
                <w:lang w:val="fr-FR"/>
              </w:rPr>
              <w:t>4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49AA1FBD" w14:textId="77777777" w:rsidTr="00B515A8">
        <w:trPr>
          <w:cantSplit/>
        </w:trPr>
        <w:tc>
          <w:tcPr>
            <w:tcW w:w="4395" w:type="dxa"/>
            <w:vMerge/>
          </w:tcPr>
          <w:p w14:paraId="6C9E27D5" w14:textId="77777777" w:rsidR="00AD3606" w:rsidRPr="00301AEE" w:rsidRDefault="00AD3606" w:rsidP="00B515A8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6B18FC" w14:textId="2DFA8B4C" w:rsidR="00AD3606" w:rsidRPr="00147C54" w:rsidRDefault="00223FB5" w:rsidP="00B515A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 January 2026</w:t>
            </w:r>
          </w:p>
        </w:tc>
      </w:tr>
      <w:tr w:rsidR="00AD3606" w:rsidRPr="00147C54" w14:paraId="245EED5B" w14:textId="77777777" w:rsidTr="00B515A8">
        <w:trPr>
          <w:cantSplit/>
          <w:trHeight w:val="23"/>
        </w:trPr>
        <w:tc>
          <w:tcPr>
            <w:tcW w:w="4395" w:type="dxa"/>
            <w:vMerge/>
          </w:tcPr>
          <w:p w14:paraId="1E90653D" w14:textId="77777777" w:rsidR="00AD3606" w:rsidRPr="00147C54" w:rsidRDefault="00AD3606" w:rsidP="00B515A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48884E4" w14:textId="77777777" w:rsidR="00AD3606" w:rsidRPr="00147C54" w:rsidRDefault="00891503" w:rsidP="00B515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53B6052" w14:textId="77777777" w:rsidTr="00B515A8">
        <w:trPr>
          <w:cantSplit/>
          <w:trHeight w:val="23"/>
        </w:trPr>
        <w:tc>
          <w:tcPr>
            <w:tcW w:w="4395" w:type="dxa"/>
          </w:tcPr>
          <w:p w14:paraId="68C47D52" w14:textId="77777777" w:rsidR="00472BAD" w:rsidRPr="00147C54" w:rsidRDefault="00472BAD" w:rsidP="00B515A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0894A5" w14:textId="77777777" w:rsidR="00472BAD" w:rsidRPr="00147C54" w:rsidRDefault="00472BAD" w:rsidP="00B515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02CE4872" w14:textId="77777777" w:rsidTr="00B515A8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11EB1697" w14:textId="7124A1E0" w:rsidR="00AD3606" w:rsidRPr="00147C54" w:rsidRDefault="00006DB2" w:rsidP="00B515A8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5E413D">
              <w:t xml:space="preserve">Contribution </w:t>
            </w:r>
            <w:r>
              <w:t>by</w:t>
            </w:r>
            <w:r w:rsidRPr="005E413D">
              <w:t xml:space="preserve"> </w:t>
            </w:r>
            <w:r w:rsidR="007B36E1">
              <w:t>the Coordinator on</w:t>
            </w:r>
            <w:r w:rsidR="00CC55DB">
              <w:t xml:space="preserve"> Remote Participation</w:t>
            </w:r>
          </w:p>
        </w:tc>
      </w:tr>
      <w:tr w:rsidR="00AD3606" w:rsidRPr="00147C54" w14:paraId="16B8590D" w14:textId="77777777" w:rsidTr="00B515A8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3EBDE99F" w14:textId="2FC153A2" w:rsidR="00AD3606" w:rsidRPr="007B36E1" w:rsidRDefault="00CC55DB" w:rsidP="00B515A8">
            <w:pPr>
              <w:pStyle w:val="Subtitle"/>
              <w:framePr w:hSpace="0" w:wrap="auto" w:xAlign="left" w:yAlign="inline"/>
              <w:rPr>
                <w:caps/>
              </w:rPr>
            </w:pPr>
            <w:bookmarkStart w:id="9" w:name="dtitle1" w:colFirst="0" w:colLast="0"/>
            <w:bookmarkEnd w:id="8"/>
            <w:r w:rsidRPr="007B36E1">
              <w:rPr>
                <w:caps/>
              </w:rPr>
              <w:t>Update on developments in TSAG on Remote Participation</w:t>
            </w:r>
          </w:p>
        </w:tc>
      </w:tr>
      <w:tr w:rsidR="00AD3606" w:rsidRPr="00147C54" w14:paraId="738924AE" w14:textId="77777777" w:rsidTr="00B515A8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3CFB80" w14:textId="5B7BE5AE" w:rsidR="005241E0" w:rsidRPr="005241E0" w:rsidRDefault="00F16BAB" w:rsidP="00B515A8">
            <w:pPr>
              <w:spacing w:before="160" w:after="12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 xml:space="preserve">Admin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Information (</w:t>
            </w:r>
            <w:r w:rsidR="00B515A8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 xml:space="preserve">) / Discussion </w:t>
            </w:r>
            <w:proofErr w:type="gramStart"/>
            <w:r w:rsidR="005241E0" w:rsidRPr="005241E0">
              <w:rPr>
                <w:sz w:val="26"/>
                <w:szCs w:val="26"/>
              </w:rPr>
              <w:t>(</w:t>
            </w:r>
            <w:r w:rsidR="005241E0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Proposal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</w:p>
        </w:tc>
      </w:tr>
      <w:tr w:rsidR="005241E0" w:rsidRPr="005241E0" w14:paraId="14D83C7C" w14:textId="77777777" w:rsidTr="00B515A8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F51167A" w14:textId="3A1CFE8E" w:rsidR="005241E0" w:rsidRPr="005241E0" w:rsidRDefault="005241E0" w:rsidP="00B515A8">
            <w:pPr>
              <w:spacing w:before="160" w:after="120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>Contact:</w:t>
            </w:r>
            <w:r w:rsidR="00B515A8">
              <w:rPr>
                <w:b/>
                <w:bCs/>
                <w:sz w:val="26"/>
                <w:szCs w:val="26"/>
                <w:lang w:val="it-IT"/>
              </w:rPr>
              <w:t xml:space="preserve">  </w:t>
            </w:r>
            <w:r w:rsidR="00CC55DB" w:rsidRPr="00B515A8">
              <w:rPr>
                <w:szCs w:val="24"/>
                <w:lang w:val="it-IT"/>
              </w:rPr>
              <w:t>Phil Rushton</w:t>
            </w:r>
            <w:r w:rsidRPr="00B515A8">
              <w:rPr>
                <w:szCs w:val="24"/>
                <w:lang w:val="it-IT"/>
              </w:rPr>
              <w:t xml:space="preserve">                                       </w:t>
            </w:r>
            <w:r w:rsidRPr="00B515A8">
              <w:rPr>
                <w:b/>
                <w:bCs/>
                <w:sz w:val="26"/>
                <w:szCs w:val="26"/>
                <w:lang w:val="it-IT"/>
              </w:rPr>
              <w:t xml:space="preserve">           </w:t>
            </w:r>
            <w:r>
              <w:rPr>
                <w:b/>
                <w:bCs/>
                <w:sz w:val="26"/>
                <w:szCs w:val="26"/>
                <w:lang w:val="it-IT"/>
              </w:rPr>
              <w:t>E-mail:</w:t>
            </w:r>
            <w:r w:rsidR="00B515A8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  <w:hyperlink r:id="rId11" w:history="1">
              <w:r w:rsidR="00B515A8" w:rsidRPr="00EB19CE">
                <w:rPr>
                  <w:rStyle w:val="Hyperlink"/>
                  <w:szCs w:val="24"/>
                  <w:lang w:val="it-IT"/>
                </w:rPr>
                <w:t>philrushton@rcc-uk.uk</w:t>
              </w:r>
            </w:hyperlink>
            <w:r w:rsidR="00B515A8">
              <w:rPr>
                <w:szCs w:val="24"/>
                <w:lang w:val="it-IT"/>
              </w:rPr>
              <w:t xml:space="preserve"> </w:t>
            </w:r>
          </w:p>
        </w:tc>
      </w:tr>
    </w:tbl>
    <w:p w14:paraId="469525C2" w14:textId="77777777" w:rsidR="00E227F3" w:rsidRPr="005241E0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it-IT"/>
        </w:rPr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5245BAF0" w14:textId="591BFCB1" w:rsidR="00A514A4" w:rsidRPr="00CC55DB" w:rsidRDefault="00A514A4" w:rsidP="00CC55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it-IT"/>
        </w:rPr>
      </w:pPr>
    </w:p>
    <w:p w14:paraId="5C10A2C5" w14:textId="49621CF0" w:rsidR="00C80ACF" w:rsidRDefault="00C80ACF" w:rsidP="005241E0">
      <w:pPr>
        <w:rPr>
          <w:b/>
          <w:bCs/>
        </w:rPr>
      </w:pPr>
      <w:r>
        <w:rPr>
          <w:b/>
          <w:bCs/>
        </w:rPr>
        <w:t>Introduction</w:t>
      </w:r>
    </w:p>
    <w:p w14:paraId="582160DA" w14:textId="280828C4" w:rsidR="005241E0" w:rsidRDefault="00CC55DB" w:rsidP="005241E0">
      <w:r>
        <w:t>This is a representative’s report and may be subject to change once discussed at the forthcoming TSAG meeting (January 26-30).  The purpose of this report is to provide an update on actions in relation to remote participation that have occurred under the auspices of TSAG.</w:t>
      </w:r>
    </w:p>
    <w:p w14:paraId="0E49CAC8" w14:textId="77777777" w:rsidR="00C80ACF" w:rsidRPr="00C80ACF" w:rsidRDefault="00C80ACF" w:rsidP="005241E0">
      <w:pPr>
        <w:rPr>
          <w:b/>
          <w:bCs/>
        </w:rPr>
      </w:pPr>
      <w:r w:rsidRPr="00C80ACF">
        <w:rPr>
          <w:b/>
          <w:bCs/>
        </w:rPr>
        <w:t>Recent events</w:t>
      </w:r>
    </w:p>
    <w:p w14:paraId="31530383" w14:textId="379FF369" w:rsidR="00CC55DB" w:rsidRDefault="00E011DD" w:rsidP="005241E0">
      <w:r>
        <w:t>There was a Rapporteur’s meeting on Working Methods (25</w:t>
      </w:r>
      <w:r w:rsidRPr="00E011DD">
        <w:rPr>
          <w:vertAlign w:val="superscript"/>
        </w:rPr>
        <w:t>th</w:t>
      </w:r>
      <w:r>
        <w:t xml:space="preserve"> November 2025) that agreed to open a work item to revise ITU-T A series Supplement 4 “Guidelines for remote participation” to align it with Council Guidelines contained in Council document C25/105.  This work continues.</w:t>
      </w:r>
    </w:p>
    <w:p w14:paraId="0AA72356" w14:textId="2F285C29" w:rsidR="00E011DD" w:rsidRDefault="00E011DD" w:rsidP="005241E0">
      <w:r>
        <w:t xml:space="preserve">During the same Rapporteur’s meeting </w:t>
      </w:r>
      <w:r w:rsidR="00C80ACF">
        <w:t>it was clarified that changing the status of the Supplement to a recommendation would require a contribution to TSAG.</w:t>
      </w:r>
    </w:p>
    <w:p w14:paraId="62A7A7ED" w14:textId="77777777" w:rsidR="00C80ACF" w:rsidRPr="00C80ACF" w:rsidRDefault="00C80ACF" w:rsidP="005241E0">
      <w:pPr>
        <w:rPr>
          <w:b/>
          <w:bCs/>
        </w:rPr>
      </w:pPr>
      <w:r w:rsidRPr="00C80ACF">
        <w:rPr>
          <w:b/>
          <w:bCs/>
        </w:rPr>
        <w:t>Future</w:t>
      </w:r>
    </w:p>
    <w:p w14:paraId="37D5B1B0" w14:textId="4C95879C" w:rsidR="00C80ACF" w:rsidRPr="005241E0" w:rsidRDefault="00C80ACF" w:rsidP="005241E0">
      <w:r>
        <w:t xml:space="preserve">A number of contributions have been submitted to the forthcoming TSAG meeting related to ITU-T A series Supplement 4 “Guidelines for remote participation”.  The list of relevant contributions is attached to this report. </w:t>
      </w:r>
      <w:r w:rsidR="00985CEB" w:rsidRPr="00985CEB">
        <w:t xml:space="preserve">The outcomes of TSAG’s discussions on these contributions will be </w:t>
      </w:r>
      <w:r w:rsidR="00985CEB">
        <w:t xml:space="preserve">provided </w:t>
      </w:r>
      <w:r w:rsidR="00985CEB" w:rsidRPr="00985CEB">
        <w:t>to the ISCG</w:t>
      </w:r>
    </w:p>
    <w:p w14:paraId="138D78F8" w14:textId="7DC7DC6E" w:rsidR="00BF0E73" w:rsidRDefault="00BF0E7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5079" w:type="pct"/>
        <w:tblCellSpacing w:w="2" w:type="dxa"/>
        <w:tblInd w:w="-142" w:type="dxa"/>
        <w:shd w:val="clear" w:color="auto" w:fill="004080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3992"/>
        <w:gridCol w:w="4198"/>
      </w:tblGrid>
      <w:tr w:rsidR="00BF0E73" w:rsidRPr="00F56503" w14:paraId="5150F01D" w14:textId="77777777" w:rsidTr="00BF0E73">
        <w:trPr>
          <w:tblCellSpacing w:w="2" w:type="dxa"/>
        </w:trPr>
        <w:tc>
          <w:tcPr>
            <w:tcW w:w="552" w:type="pct"/>
            <w:shd w:val="clear" w:color="auto" w:fill="E6EAFF"/>
            <w:noWrap/>
            <w:hideMark/>
          </w:tcPr>
          <w:p w14:paraId="4621C0AE" w14:textId="77777777" w:rsidR="00BF0E73" w:rsidRPr="00F56503" w:rsidRDefault="00BF0E73" w:rsidP="00EF6BF1">
            <w:pPr>
              <w:spacing w:after="160" w:line="259" w:lineRule="auto"/>
            </w:pPr>
            <w:hyperlink r:id="rId12" w:history="1">
              <w:r w:rsidRPr="00F56503">
                <w:rPr>
                  <w:rStyle w:val="Hyperlink"/>
                  <w:b/>
                  <w:bCs/>
                </w:rPr>
                <w:t>[ 40 ]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E6EAFF"/>
            <w:hideMark/>
          </w:tcPr>
          <w:p w14:paraId="17E9B332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Supplement 4 of ITU-T A Series of Recommendations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E6EAFF"/>
            <w:hideMark/>
          </w:tcPr>
          <w:p w14:paraId="7B8C52C9" w14:textId="77777777" w:rsidR="00BF0E73" w:rsidRPr="00F56503" w:rsidRDefault="00BF0E73" w:rsidP="00EF6BF1">
            <w:pPr>
              <w:spacing w:after="160" w:line="259" w:lineRule="auto"/>
            </w:pPr>
            <w:hyperlink r:id="rId13" w:history="1">
              <w:r w:rsidRPr="00F56503">
                <w:rPr>
                  <w:rStyle w:val="Hyperlink"/>
                </w:rPr>
                <w:t>Australia</w:t>
              </w:r>
            </w:hyperlink>
            <w:r w:rsidRPr="00F56503">
              <w:t xml:space="preserve"> , </w:t>
            </w:r>
            <w:hyperlink r:id="rId14" w:history="1">
              <w:r w:rsidRPr="00F56503">
                <w:rPr>
                  <w:rStyle w:val="Hyperlink"/>
                </w:rPr>
                <w:t>Canada</w:t>
              </w:r>
            </w:hyperlink>
            <w:r w:rsidRPr="00F56503">
              <w:t xml:space="preserve"> , </w:t>
            </w:r>
            <w:hyperlink r:id="rId15" w:history="1">
              <w:r w:rsidRPr="00F56503">
                <w:rPr>
                  <w:rStyle w:val="Hyperlink"/>
                </w:rPr>
                <w:t>Sudan</w:t>
              </w:r>
            </w:hyperlink>
            <w:r w:rsidRPr="00F56503">
              <w:t xml:space="preserve"> , </w:t>
            </w:r>
            <w:hyperlink r:id="rId16" w:history="1">
              <w:r w:rsidRPr="00F56503">
                <w:rPr>
                  <w:rStyle w:val="Hyperlink"/>
                </w:rPr>
                <w:t>United Kingdom</w:t>
              </w:r>
            </w:hyperlink>
            <w:r w:rsidRPr="00F56503">
              <w:t xml:space="preserve">  </w:t>
            </w:r>
          </w:p>
        </w:tc>
      </w:tr>
      <w:tr w:rsidR="00BF0E73" w:rsidRPr="00F56503" w14:paraId="11F25B63" w14:textId="77777777" w:rsidTr="00BF0E73">
        <w:trPr>
          <w:tblCellSpacing w:w="2" w:type="dxa"/>
        </w:trPr>
        <w:tc>
          <w:tcPr>
            <w:tcW w:w="552" w:type="pct"/>
            <w:shd w:val="clear" w:color="auto" w:fill="FFFFFF"/>
            <w:noWrap/>
            <w:hideMark/>
          </w:tcPr>
          <w:p w14:paraId="2918758F" w14:textId="77777777" w:rsidR="00BF0E73" w:rsidRPr="00F56503" w:rsidRDefault="00BF0E73" w:rsidP="00EF6BF1">
            <w:pPr>
              <w:spacing w:after="160" w:line="259" w:lineRule="auto"/>
            </w:pPr>
            <w:hyperlink r:id="rId17" w:history="1">
              <w:r w:rsidRPr="00F56503">
                <w:rPr>
                  <w:rStyle w:val="Hyperlink"/>
                  <w:b/>
                  <w:bCs/>
                </w:rPr>
                <w:t>[ 39 ]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FFFFFF"/>
            <w:hideMark/>
          </w:tcPr>
          <w:p w14:paraId="2A62AD71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Proposal to revise ITU-T A Suppl. 4 (Guidelines for remote participation) to enhance participation of developing countries in plenary sessions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FFFFFF"/>
            <w:hideMark/>
          </w:tcPr>
          <w:p w14:paraId="26A48E43" w14:textId="77777777" w:rsidR="00BF0E73" w:rsidRPr="00F56503" w:rsidRDefault="00BF0E73" w:rsidP="00EF6BF1">
            <w:pPr>
              <w:spacing w:after="160" w:line="259" w:lineRule="auto"/>
            </w:pPr>
            <w:hyperlink r:id="rId18" w:history="1">
              <w:r w:rsidRPr="00F56503">
                <w:rPr>
                  <w:rStyle w:val="Hyperlink"/>
                </w:rPr>
                <w:t>South Africa</w:t>
              </w:r>
            </w:hyperlink>
            <w:r w:rsidRPr="00F56503">
              <w:t xml:space="preserve">  </w:t>
            </w:r>
          </w:p>
        </w:tc>
      </w:tr>
      <w:tr w:rsidR="00BF0E73" w:rsidRPr="00F56503" w14:paraId="5EF8CBAB" w14:textId="77777777" w:rsidTr="00BF0E73">
        <w:trPr>
          <w:tblCellSpacing w:w="2" w:type="dxa"/>
        </w:trPr>
        <w:tc>
          <w:tcPr>
            <w:tcW w:w="552" w:type="pct"/>
            <w:shd w:val="clear" w:color="auto" w:fill="E6EAFF"/>
            <w:noWrap/>
            <w:hideMark/>
          </w:tcPr>
          <w:p w14:paraId="19A89D8A" w14:textId="77777777" w:rsidR="00BF0E73" w:rsidRPr="00F56503" w:rsidRDefault="00BF0E73" w:rsidP="00EF6BF1">
            <w:pPr>
              <w:spacing w:after="160" w:line="259" w:lineRule="auto"/>
            </w:pPr>
            <w:hyperlink r:id="rId19" w:history="1">
              <w:r w:rsidRPr="00F56503">
                <w:rPr>
                  <w:rStyle w:val="Hyperlink"/>
                  <w:b/>
                  <w:bCs/>
                </w:rPr>
                <w:t>[ 38 ]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E6EAFF"/>
            <w:hideMark/>
          </w:tcPr>
          <w:p w14:paraId="74B06FED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Contribution on Participation in Plenary Deliberations and Decision-Making by Developing Countries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E6EAFF"/>
            <w:hideMark/>
          </w:tcPr>
          <w:p w14:paraId="2FC2CB2A" w14:textId="77777777" w:rsidR="00BF0E73" w:rsidRPr="00F56503" w:rsidRDefault="00BF0E73" w:rsidP="00EF6BF1">
            <w:pPr>
              <w:spacing w:after="160" w:line="259" w:lineRule="auto"/>
            </w:pPr>
            <w:hyperlink r:id="rId20" w:history="1">
              <w:r w:rsidRPr="00F56503">
                <w:rPr>
                  <w:rStyle w:val="Hyperlink"/>
                </w:rPr>
                <w:t>South Africa</w:t>
              </w:r>
            </w:hyperlink>
            <w:r w:rsidRPr="00F56503">
              <w:t xml:space="preserve">  </w:t>
            </w:r>
          </w:p>
        </w:tc>
      </w:tr>
      <w:tr w:rsidR="00BF0E73" w:rsidRPr="00F56503" w14:paraId="0FC8D522" w14:textId="77777777" w:rsidTr="00BF0E73">
        <w:trPr>
          <w:tblCellSpacing w:w="2" w:type="dxa"/>
        </w:trPr>
        <w:tc>
          <w:tcPr>
            <w:tcW w:w="552" w:type="pct"/>
            <w:shd w:val="clear" w:color="auto" w:fill="FFFFFF"/>
            <w:noWrap/>
            <w:hideMark/>
          </w:tcPr>
          <w:p w14:paraId="505AFCAE" w14:textId="77777777" w:rsidR="00BF0E73" w:rsidRPr="00F56503" w:rsidRDefault="00BF0E73" w:rsidP="00EF6BF1">
            <w:pPr>
              <w:spacing w:after="160" w:line="259" w:lineRule="auto"/>
            </w:pPr>
            <w:hyperlink r:id="rId21" w:history="1">
              <w:r w:rsidRPr="00F56503">
                <w:rPr>
                  <w:rStyle w:val="Hyperlink"/>
                  <w:b/>
                  <w:bCs/>
                </w:rPr>
                <w:t>[ 31 ]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FFFFFF"/>
            <w:hideMark/>
          </w:tcPr>
          <w:p w14:paraId="4D9C7FDE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Proposals for the revision of Supplement 4 of ITU-T A Series of Recommendations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FFFFFF"/>
            <w:hideMark/>
          </w:tcPr>
          <w:p w14:paraId="07E24DA1" w14:textId="77777777" w:rsidR="00BF0E73" w:rsidRPr="00F56503" w:rsidRDefault="00BF0E73" w:rsidP="00EF6BF1">
            <w:pPr>
              <w:spacing w:after="160" w:line="259" w:lineRule="auto"/>
            </w:pPr>
            <w:hyperlink r:id="rId22" w:history="1">
              <w:r w:rsidRPr="00F56503">
                <w:rPr>
                  <w:rStyle w:val="Hyperlink"/>
                </w:rPr>
                <w:t>China Academy of Information and Communications Technology</w:t>
              </w:r>
            </w:hyperlink>
            <w:r w:rsidRPr="00F56503">
              <w:t xml:space="preserve"> , </w:t>
            </w:r>
            <w:hyperlink r:id="rId23" w:history="1">
              <w:r w:rsidRPr="00F56503">
                <w:rPr>
                  <w:rStyle w:val="Hyperlink"/>
                </w:rPr>
                <w:t>China Mobile Communications Co. Ltd.</w:t>
              </w:r>
            </w:hyperlink>
            <w:r w:rsidRPr="00F56503">
              <w:t xml:space="preserve"> , </w:t>
            </w:r>
            <w:hyperlink r:id="rId24" w:history="1">
              <w:r w:rsidRPr="00F56503">
                <w:rPr>
                  <w:rStyle w:val="Hyperlink"/>
                </w:rPr>
                <w:t>China Telecommunications Corporation</w:t>
              </w:r>
            </w:hyperlink>
            <w:r w:rsidRPr="00F56503">
              <w:t xml:space="preserve">  </w:t>
            </w:r>
          </w:p>
        </w:tc>
      </w:tr>
      <w:tr w:rsidR="00BF0E73" w:rsidRPr="00F56503" w14:paraId="61D42E7B" w14:textId="77777777" w:rsidTr="00BF0E73">
        <w:trPr>
          <w:tblCellSpacing w:w="2" w:type="dxa"/>
        </w:trPr>
        <w:tc>
          <w:tcPr>
            <w:tcW w:w="552" w:type="pct"/>
            <w:shd w:val="clear" w:color="auto" w:fill="E6EAFF"/>
            <w:noWrap/>
            <w:hideMark/>
          </w:tcPr>
          <w:p w14:paraId="5DE82735" w14:textId="77777777" w:rsidR="00BF0E73" w:rsidRPr="00F56503" w:rsidRDefault="00BF0E73" w:rsidP="00EF6BF1">
            <w:pPr>
              <w:spacing w:after="160" w:line="259" w:lineRule="auto"/>
            </w:pPr>
            <w:hyperlink r:id="rId25" w:history="1">
              <w:r w:rsidRPr="00F56503">
                <w:rPr>
                  <w:rStyle w:val="Hyperlink"/>
                  <w:b/>
                  <w:bCs/>
                </w:rPr>
                <w:t>[ 26 ]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E6EAFF"/>
            <w:hideMark/>
          </w:tcPr>
          <w:p w14:paraId="2E351677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Proposed way forward regarding A Supplement 4 on remote participation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E6EAFF"/>
            <w:hideMark/>
          </w:tcPr>
          <w:p w14:paraId="45AB9086" w14:textId="77777777" w:rsidR="00BF0E73" w:rsidRPr="00F56503" w:rsidRDefault="00BF0E73" w:rsidP="00EF6BF1">
            <w:pPr>
              <w:spacing w:after="160" w:line="259" w:lineRule="auto"/>
            </w:pPr>
            <w:hyperlink r:id="rId26" w:history="1">
              <w:r w:rsidRPr="00F56503">
                <w:rPr>
                  <w:rStyle w:val="Hyperlink"/>
                </w:rPr>
                <w:t>Korea (Rep. of)</w:t>
              </w:r>
            </w:hyperlink>
            <w:r w:rsidRPr="00F56503">
              <w:t xml:space="preserve">  </w:t>
            </w:r>
          </w:p>
        </w:tc>
      </w:tr>
      <w:tr w:rsidR="00BF0E73" w:rsidRPr="00F56503" w14:paraId="02DB3556" w14:textId="77777777" w:rsidTr="00BF0E73">
        <w:trPr>
          <w:tblCellSpacing w:w="2" w:type="dxa"/>
        </w:trPr>
        <w:tc>
          <w:tcPr>
            <w:tcW w:w="552" w:type="pct"/>
            <w:shd w:val="clear" w:color="auto" w:fill="E6EAFF"/>
            <w:noWrap/>
            <w:hideMark/>
          </w:tcPr>
          <w:p w14:paraId="0AAD9429" w14:textId="77777777" w:rsidR="00BF0E73" w:rsidRPr="00F56503" w:rsidRDefault="00BF0E73" w:rsidP="00EF6BF1">
            <w:pPr>
              <w:spacing w:after="160" w:line="259" w:lineRule="auto"/>
            </w:pPr>
            <w:hyperlink r:id="rId27" w:history="1">
              <w:r w:rsidRPr="00F56503">
                <w:rPr>
                  <w:rStyle w:val="Hyperlink"/>
                  <w:b/>
                  <w:bCs/>
                </w:rPr>
                <w:t>[ 24 ]</w:t>
              </w:r>
            </w:hyperlink>
            <w:r w:rsidRPr="00F56503">
              <w:t xml:space="preserve">   </w:t>
            </w:r>
            <w:r w:rsidRPr="00F56503">
              <w:br/>
              <w:t xml:space="preserve">  </w:t>
            </w:r>
          </w:p>
        </w:tc>
        <w:tc>
          <w:tcPr>
            <w:tcW w:w="2164" w:type="pct"/>
            <w:shd w:val="clear" w:color="auto" w:fill="E6EAFF"/>
            <w:hideMark/>
          </w:tcPr>
          <w:p w14:paraId="4019922E" w14:textId="77777777" w:rsidR="00BF0E73" w:rsidRPr="00F56503" w:rsidRDefault="00BF0E73" w:rsidP="00EF6BF1">
            <w:pPr>
              <w:spacing w:after="160" w:line="259" w:lineRule="auto"/>
            </w:pPr>
            <w:r w:rsidRPr="00F56503">
              <w:t xml:space="preserve">Three discussion points related to working method in ITU-T   </w:t>
            </w:r>
            <w:r w:rsidRPr="00F56503">
              <w:br/>
              <w:t>To be verified by TSB  </w:t>
            </w:r>
          </w:p>
        </w:tc>
        <w:tc>
          <w:tcPr>
            <w:tcW w:w="2275" w:type="pct"/>
            <w:shd w:val="clear" w:color="auto" w:fill="E6EAFF"/>
            <w:hideMark/>
          </w:tcPr>
          <w:p w14:paraId="3009CBC6" w14:textId="77777777" w:rsidR="00BF0E73" w:rsidRPr="00F56503" w:rsidRDefault="00BF0E73" w:rsidP="00EF6BF1">
            <w:pPr>
              <w:spacing w:after="160" w:line="259" w:lineRule="auto"/>
            </w:pPr>
            <w:hyperlink r:id="rId28" w:history="1">
              <w:r w:rsidRPr="00F56503">
                <w:rPr>
                  <w:rStyle w:val="Hyperlink"/>
                </w:rPr>
                <w:t>Korea (Rep. of)</w:t>
              </w:r>
            </w:hyperlink>
            <w:r w:rsidRPr="00F56503">
              <w:t xml:space="preserve"> , </w:t>
            </w:r>
            <w:hyperlink r:id="rId29" w:history="1">
              <w:proofErr w:type="spellStart"/>
              <w:r w:rsidRPr="00F56503">
                <w:rPr>
                  <w:rStyle w:val="Hyperlink"/>
                </w:rPr>
                <w:t>Soonchunhyang</w:t>
              </w:r>
              <w:proofErr w:type="spellEnd"/>
              <w:r w:rsidRPr="00F56503">
                <w:rPr>
                  <w:rStyle w:val="Hyperlink"/>
                </w:rPr>
                <w:t xml:space="preserve"> University (Korea (Rep. of))</w:t>
              </w:r>
            </w:hyperlink>
            <w:r w:rsidRPr="00F56503">
              <w:t xml:space="preserve">  </w:t>
            </w:r>
          </w:p>
        </w:tc>
      </w:tr>
    </w:tbl>
    <w:p w14:paraId="77605820" w14:textId="77777777" w:rsidR="005241E0" w:rsidRPr="005241E0" w:rsidRDefault="005241E0" w:rsidP="005241E0"/>
    <w:p w14:paraId="3566798B" w14:textId="77777777" w:rsidR="005241E0" w:rsidRPr="005241E0" w:rsidRDefault="005241E0" w:rsidP="005241E0"/>
    <w:sectPr w:rsidR="005241E0" w:rsidRPr="005241E0" w:rsidSect="00AD3606">
      <w:footerReference w:type="default" r:id="rId30"/>
      <w:headerReference w:type="first" r:id="rId31"/>
      <w:footerReference w:type="first" r:id="rId3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2C76" w14:textId="77777777" w:rsidR="00F96333" w:rsidRDefault="00F96333">
      <w:r>
        <w:separator/>
      </w:r>
    </w:p>
  </w:endnote>
  <w:endnote w:type="continuationSeparator" w:id="0">
    <w:p w14:paraId="447C47F1" w14:textId="77777777" w:rsidR="00F96333" w:rsidRDefault="00F9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5871917D" w14:textId="77777777" w:rsidTr="0042469C">
      <w:trPr>
        <w:jc w:val="center"/>
      </w:trPr>
      <w:tc>
        <w:tcPr>
          <w:tcW w:w="1803" w:type="dxa"/>
          <w:vAlign w:val="center"/>
        </w:tcPr>
        <w:p w14:paraId="43DB2B7E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A206939" w14:textId="49D555E5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126660" w:rsidRPr="00126660">
            <w:rPr>
              <w:bCs/>
              <w:lang w:val="es-ES"/>
            </w:rPr>
            <w:t>ISCG/26-1/</w:t>
          </w:r>
          <w:r w:rsidR="00126660">
            <w:rPr>
              <w:bCs/>
              <w:lang w:val="es-ES"/>
            </w:rPr>
            <w:t>4</w:t>
          </w:r>
          <w:r w:rsidR="00126660" w:rsidRPr="00126660">
            <w:rPr>
              <w:bCs/>
              <w:lang w:val="es-ES"/>
            </w:rPr>
            <w:t>-E</w:t>
          </w:r>
          <w:r w:rsidR="00126660" w:rsidRPr="00126660">
            <w:rPr>
              <w:bCs/>
              <w:lang w:val="es-ES"/>
            </w:rPr>
            <w:tab/>
            <w:t>2</w:t>
          </w:r>
        </w:p>
      </w:tc>
    </w:tr>
  </w:tbl>
  <w:p w14:paraId="17E743D3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EE49E8" w:rsidRPr="00870C17" w14:paraId="5BA76277" w14:textId="77777777" w:rsidTr="005241E0">
      <w:trPr>
        <w:jc w:val="center"/>
      </w:trPr>
      <w:tc>
        <w:tcPr>
          <w:tcW w:w="7326" w:type="dxa"/>
          <w:vAlign w:val="center"/>
        </w:tcPr>
        <w:p w14:paraId="632A53C7" w14:textId="77777777" w:rsidR="00EE49E8" w:rsidRPr="00D74BFC" w:rsidRDefault="005241E0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https://www.itu.int/en/general-secretariat/Pages/ISCG/</w:t>
            </w:r>
          </w:hyperlink>
          <w:r>
            <w:t xml:space="preserve"> </w:t>
          </w:r>
        </w:p>
      </w:tc>
      <w:tc>
        <w:tcPr>
          <w:tcW w:w="2738" w:type="dxa"/>
        </w:tcPr>
        <w:p w14:paraId="69DCEE1B" w14:textId="77777777" w:rsidR="00EE49E8" w:rsidRPr="000F6AB8" w:rsidRDefault="00EE49E8" w:rsidP="005241E0">
          <w:pPr>
            <w:pStyle w:val="Header"/>
            <w:tabs>
              <w:tab w:val="left" w:pos="515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F795535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251" w14:textId="77777777" w:rsidR="00F96333" w:rsidRDefault="00F96333">
      <w:r>
        <w:t>____________________</w:t>
      </w:r>
    </w:p>
  </w:footnote>
  <w:footnote w:type="continuationSeparator" w:id="0">
    <w:p w14:paraId="4A9859CA" w14:textId="77777777" w:rsidR="00F96333" w:rsidRDefault="00F9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1401D8" w:rsidRPr="00784011" w14:paraId="5859364A" w14:textId="77777777" w:rsidTr="00EB6249">
      <w:trPr>
        <w:trHeight w:val="1304"/>
        <w:jc w:val="center"/>
      </w:trPr>
      <w:tc>
        <w:tcPr>
          <w:tcW w:w="6546" w:type="dxa"/>
        </w:tcPr>
        <w:p w14:paraId="6D7EC6D0" w14:textId="067F3701" w:rsidR="001401D8" w:rsidRPr="009621F8" w:rsidRDefault="001401D8" w:rsidP="001401D8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1849430" wp14:editId="634F0783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0A20E9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" fillcolor="window" stroked="f" strokeweight="2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F626338" wp14:editId="5C854BE2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39E05C3" w14:textId="77777777" w:rsidR="001401D8" w:rsidRDefault="001401D8" w:rsidP="001401D8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04FC868" w14:textId="77777777" w:rsidR="001401D8" w:rsidRDefault="001401D8" w:rsidP="001401D8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C80AF6" w14:textId="4EC49C76" w:rsidR="001401D8" w:rsidRPr="00784011" w:rsidRDefault="001401D8" w:rsidP="001401D8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5A38C0B" w14:textId="596DC5ED" w:rsidR="00AD3606" w:rsidRDefault="001401D8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89450A" wp14:editId="371549BA">
              <wp:simplePos x="0" y="0"/>
              <wp:positionH relativeFrom="column">
                <wp:posOffset>395605</wp:posOffset>
              </wp:positionH>
              <wp:positionV relativeFrom="paragraph">
                <wp:posOffset>-856615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5640C" w14:textId="77777777" w:rsidR="001401D8" w:rsidRDefault="001401D8" w:rsidP="001401D8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94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.15pt;margin-top:-67.45pt;width:216.7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" fillcolor="window" stroked="f">
              <v:textbox style="mso-fit-shape-to-text:t" inset="1mm">
                <w:txbxContent>
                  <w:p w14:paraId="4675640C" w14:textId="77777777" w:rsidR="001401D8" w:rsidRDefault="001401D8" w:rsidP="001401D8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19151" wp14:editId="3250A43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61330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003A6D"/>
    <w:rsid w:val="000041A9"/>
    <w:rsid w:val="00004C8C"/>
    <w:rsid w:val="00006DB2"/>
    <w:rsid w:val="000120E4"/>
    <w:rsid w:val="000210D4"/>
    <w:rsid w:val="00024572"/>
    <w:rsid w:val="000525A1"/>
    <w:rsid w:val="00063016"/>
    <w:rsid w:val="00066795"/>
    <w:rsid w:val="00076AF6"/>
    <w:rsid w:val="00085CF2"/>
    <w:rsid w:val="000A1525"/>
    <w:rsid w:val="000B1705"/>
    <w:rsid w:val="000D75B2"/>
    <w:rsid w:val="000F6AB8"/>
    <w:rsid w:val="001121F5"/>
    <w:rsid w:val="00126660"/>
    <w:rsid w:val="00130599"/>
    <w:rsid w:val="00131E18"/>
    <w:rsid w:val="001400DC"/>
    <w:rsid w:val="001401D8"/>
    <w:rsid w:val="00140CE1"/>
    <w:rsid w:val="00147C54"/>
    <w:rsid w:val="001545E8"/>
    <w:rsid w:val="0016259B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3FB5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56734"/>
    <w:rsid w:val="00361465"/>
    <w:rsid w:val="00365D86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11980"/>
    <w:rsid w:val="005170FD"/>
    <w:rsid w:val="005241E0"/>
    <w:rsid w:val="005243FF"/>
    <w:rsid w:val="00524E9C"/>
    <w:rsid w:val="005311D6"/>
    <w:rsid w:val="00533E0D"/>
    <w:rsid w:val="00536422"/>
    <w:rsid w:val="0054526E"/>
    <w:rsid w:val="005536C2"/>
    <w:rsid w:val="00564FBC"/>
    <w:rsid w:val="005800BC"/>
    <w:rsid w:val="00582442"/>
    <w:rsid w:val="005A335D"/>
    <w:rsid w:val="005B0869"/>
    <w:rsid w:val="005C13D4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47966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C2E4B"/>
    <w:rsid w:val="00701C70"/>
    <w:rsid w:val="00702DEF"/>
    <w:rsid w:val="00706861"/>
    <w:rsid w:val="00722C25"/>
    <w:rsid w:val="007247CF"/>
    <w:rsid w:val="00726B8C"/>
    <w:rsid w:val="00727C44"/>
    <w:rsid w:val="007307F0"/>
    <w:rsid w:val="0075051B"/>
    <w:rsid w:val="00757A85"/>
    <w:rsid w:val="0077110E"/>
    <w:rsid w:val="00775655"/>
    <w:rsid w:val="007849D5"/>
    <w:rsid w:val="00793188"/>
    <w:rsid w:val="00794D34"/>
    <w:rsid w:val="00796E60"/>
    <w:rsid w:val="007B36E1"/>
    <w:rsid w:val="00806E3C"/>
    <w:rsid w:val="00813E5E"/>
    <w:rsid w:val="00816C2C"/>
    <w:rsid w:val="0083581B"/>
    <w:rsid w:val="00855E52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4A6A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85CEB"/>
    <w:rsid w:val="009B38C3"/>
    <w:rsid w:val="009B44BD"/>
    <w:rsid w:val="009C5680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C6BFA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515A8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C251A"/>
    <w:rsid w:val="00BD032B"/>
    <w:rsid w:val="00BD0614"/>
    <w:rsid w:val="00BD094B"/>
    <w:rsid w:val="00BE2640"/>
    <w:rsid w:val="00BF0E73"/>
    <w:rsid w:val="00C01189"/>
    <w:rsid w:val="00C27DB8"/>
    <w:rsid w:val="00C374DE"/>
    <w:rsid w:val="00C47AD4"/>
    <w:rsid w:val="00C52D81"/>
    <w:rsid w:val="00C55198"/>
    <w:rsid w:val="00C658A5"/>
    <w:rsid w:val="00C725C6"/>
    <w:rsid w:val="00C80ACF"/>
    <w:rsid w:val="00C922C7"/>
    <w:rsid w:val="00C951B1"/>
    <w:rsid w:val="00CA6393"/>
    <w:rsid w:val="00CB18FF"/>
    <w:rsid w:val="00CB24AA"/>
    <w:rsid w:val="00CC05E7"/>
    <w:rsid w:val="00CC55DB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7039"/>
    <w:rsid w:val="00D74BFC"/>
    <w:rsid w:val="00D86E6C"/>
    <w:rsid w:val="00DB00D5"/>
    <w:rsid w:val="00DB1936"/>
    <w:rsid w:val="00DB384B"/>
    <w:rsid w:val="00DF0189"/>
    <w:rsid w:val="00E011DD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5B67"/>
    <w:rsid w:val="00E86DBF"/>
    <w:rsid w:val="00EA1733"/>
    <w:rsid w:val="00EB0D6F"/>
    <w:rsid w:val="00EB2232"/>
    <w:rsid w:val="00EC5337"/>
    <w:rsid w:val="00EC7C07"/>
    <w:rsid w:val="00EE49E8"/>
    <w:rsid w:val="00F10B59"/>
    <w:rsid w:val="00F119DF"/>
    <w:rsid w:val="00F16BAB"/>
    <w:rsid w:val="00F2150A"/>
    <w:rsid w:val="00F231D8"/>
    <w:rsid w:val="00F37FD8"/>
    <w:rsid w:val="00F44C00"/>
    <w:rsid w:val="00F45D2C"/>
    <w:rsid w:val="00F46C5F"/>
    <w:rsid w:val="00F632C0"/>
    <w:rsid w:val="00F66A26"/>
    <w:rsid w:val="00F70249"/>
    <w:rsid w:val="00F73B2C"/>
    <w:rsid w:val="00F74694"/>
    <w:rsid w:val="00F86596"/>
    <w:rsid w:val="00F93FD4"/>
    <w:rsid w:val="00F94A63"/>
    <w:rsid w:val="00F96333"/>
    <w:rsid w:val="00FA1C28"/>
    <w:rsid w:val="00FA5795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05A89"/>
  <w15:docId w15:val="{F141BE44-78FE-4214-AD71-7FB663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meetingdoc.asp?lang=en&amp;parent=T25-TSAG-260126-C&amp;source=Australia" TargetMode="External"/><Relationship Id="rId18" Type="http://schemas.openxmlformats.org/officeDocument/2006/relationships/hyperlink" Target="https://www.itu.int/md/meetingdoc.asp?lang=en&amp;parent=T25-TSAG-260126-C&amp;source=South%20Africa" TargetMode="External"/><Relationship Id="rId26" Type="http://schemas.openxmlformats.org/officeDocument/2006/relationships/hyperlink" Target="https://www.itu.int/md/meetingdoc.asp?lang=en&amp;parent=T25-TSAG-260126-C&amp;source=Korea%20%28Rep.%20of%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meetingdoc.asp?lang=en&amp;parent=T25-TSAG-C-0031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meetingdoc.asp?lang=en&amp;parent=T25-TSAG-C-0040" TargetMode="External"/><Relationship Id="rId17" Type="http://schemas.openxmlformats.org/officeDocument/2006/relationships/hyperlink" Target="https://www.itu.int/md/meetingdoc.asp?lang=en&amp;parent=T25-TSAG-C-0039" TargetMode="External"/><Relationship Id="rId25" Type="http://schemas.openxmlformats.org/officeDocument/2006/relationships/hyperlink" Target="https://www.itu.int/md/meetingdoc.asp?lang=en&amp;parent=T25-TSAG-C-0026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TSAG-260126-C&amp;source=United%20Kingdom" TargetMode="External"/><Relationship Id="rId20" Type="http://schemas.openxmlformats.org/officeDocument/2006/relationships/hyperlink" Target="https://www.itu.int/md/meetingdoc.asp?lang=en&amp;parent=T25-TSAG-260126-C&amp;source=South%20Africa" TargetMode="External"/><Relationship Id="rId29" Type="http://schemas.openxmlformats.org/officeDocument/2006/relationships/hyperlink" Target="https://www.itu.int/md/meetingdoc.asp?lang=en&amp;parent=T25-TSAG-260126-C&amp;source=Soonchunhyang%20University%20%28Korea%20%28Rep.%20of%29%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ilrushton@rcc-uk.uk" TargetMode="External"/><Relationship Id="rId24" Type="http://schemas.openxmlformats.org/officeDocument/2006/relationships/hyperlink" Target="https://www.itu.int/md/meetingdoc.asp?lang=en&amp;parent=T25-TSAG-260126-C&amp;source=China%20Telecommunications%20Corporation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TSAG-260126-C&amp;source=Sudan" TargetMode="External"/><Relationship Id="rId23" Type="http://schemas.openxmlformats.org/officeDocument/2006/relationships/hyperlink" Target="https://www.itu.int/md/meetingdoc.asp?lang=en&amp;parent=T25-TSAG-260126-C&amp;source=China%20Mobile%20Communications%20Co.%20Ltd." TargetMode="External"/><Relationship Id="rId28" Type="http://schemas.openxmlformats.org/officeDocument/2006/relationships/hyperlink" Target="https://www.itu.int/md/meetingdoc.asp?lang=en&amp;parent=T25-TSAG-260126-C&amp;source=Korea%20%28Rep.%20of%2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meetingdoc.asp?lang=en&amp;parent=T25-TSAG-C-0038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TSAG-260126-C&amp;source=Canada" TargetMode="External"/><Relationship Id="rId22" Type="http://schemas.openxmlformats.org/officeDocument/2006/relationships/hyperlink" Target="https://www.itu.int/md/meetingdoc.asp?lang=en&amp;parent=T25-TSAG-260126-C&amp;source=China%20Academy%20of%20Information%20and%20Communications%20Technology" TargetMode="External"/><Relationship Id="rId27" Type="http://schemas.openxmlformats.org/officeDocument/2006/relationships/hyperlink" Target="https://www.itu.int/md/meetingdoc.asp?lang=en&amp;parent=T25-TSAG-C-0024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</Template>
  <TotalTime>10</TotalTime>
  <Pages>2</Pages>
  <Words>365</Words>
  <Characters>1922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for strategic and financial plans 2028-2031</dc:subject>
  <dc:creator>Sukenik, Maria Victoria</dc:creator>
  <cp:keywords>CWG-SFP</cp:keywords>
  <dc:description/>
  <cp:lastModifiedBy>GBS</cp:lastModifiedBy>
  <cp:revision>8</cp:revision>
  <dcterms:created xsi:type="dcterms:W3CDTF">2026-01-15T14:02:00Z</dcterms:created>
  <dcterms:modified xsi:type="dcterms:W3CDTF">2026-01-16T14:43:00Z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</Properties>
</file>