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752FB" w14:paraId="0043AC80" w14:textId="77777777" w:rsidTr="0BDA5CB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33D2BCD3" w:rsidR="00AD3606" w:rsidRPr="002752FB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2752FB">
              <w:rPr>
                <w:b/>
                <w:lang w:val="it-IT"/>
              </w:rPr>
              <w:t>Document C</w:t>
            </w:r>
            <w:r w:rsidR="00A52C84" w:rsidRPr="002752FB">
              <w:rPr>
                <w:b/>
                <w:lang w:val="it-IT"/>
              </w:rPr>
              <w:t>WG-</w:t>
            </w:r>
            <w:r w:rsidR="00F264CE" w:rsidRPr="002752FB">
              <w:rPr>
                <w:b/>
                <w:lang w:val="it-IT"/>
              </w:rPr>
              <w:t>SFP-</w:t>
            </w:r>
            <w:r w:rsidR="00196060" w:rsidRPr="002752FB">
              <w:rPr>
                <w:b/>
                <w:lang w:val="it-IT"/>
              </w:rPr>
              <w:t>4</w:t>
            </w:r>
            <w:r w:rsidRPr="002752FB">
              <w:rPr>
                <w:b/>
                <w:lang w:val="it-IT"/>
              </w:rPr>
              <w:t>/</w:t>
            </w:r>
            <w:r w:rsidR="004D384A">
              <w:rPr>
                <w:b/>
                <w:lang w:val="it-IT"/>
              </w:rPr>
              <w:t>6</w:t>
            </w:r>
          </w:p>
        </w:tc>
      </w:tr>
      <w:tr w:rsidR="00AD3606" w:rsidRPr="002752FB" w14:paraId="789B45BA" w14:textId="77777777" w:rsidTr="0BDA5CBC">
        <w:trPr>
          <w:cantSplit/>
        </w:trPr>
        <w:tc>
          <w:tcPr>
            <w:tcW w:w="3969" w:type="dxa"/>
            <w:vMerge/>
          </w:tcPr>
          <w:p w14:paraId="3F3D4E17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776B03C" w:rsidR="00AD3606" w:rsidRPr="002752FB" w:rsidRDefault="004D384A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12 December 2025</w:t>
            </w:r>
          </w:p>
        </w:tc>
      </w:tr>
      <w:tr w:rsidR="00AD3606" w:rsidRPr="002752FB" w14:paraId="58A84C4A" w14:textId="77777777" w:rsidTr="0BDA5CBC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2752FB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752FB">
              <w:rPr>
                <w:b/>
              </w:rPr>
              <w:t>English</w:t>
            </w:r>
            <w:r w:rsidR="009B2D4B" w:rsidRPr="002752FB">
              <w:rPr>
                <w:b/>
              </w:rPr>
              <w:t xml:space="preserve"> only</w:t>
            </w:r>
          </w:p>
        </w:tc>
      </w:tr>
      <w:tr w:rsidR="00472BAD" w:rsidRPr="002752FB" w14:paraId="12C5EF5F" w14:textId="77777777" w:rsidTr="0BDA5CBC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2752FB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2752FB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752FB" w14:paraId="27000B2A" w14:textId="77777777" w:rsidTr="0BDA5CB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ABB1C56" w:rsidR="00AD3606" w:rsidRPr="002752FB" w:rsidRDefault="00B46518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Radiocommunication</w:t>
            </w:r>
            <w:r w:rsidRPr="00B9539C">
              <w:t xml:space="preserve"> Advisory Group (</w:t>
            </w:r>
            <w:r>
              <w:t>R</w:t>
            </w:r>
            <w:r w:rsidRPr="00B9539C">
              <w:t>AG)</w:t>
            </w:r>
          </w:p>
        </w:tc>
      </w:tr>
      <w:tr w:rsidR="00AD3606" w:rsidRPr="002752FB" w14:paraId="2340750D" w14:textId="77777777" w:rsidTr="0BDA5CBC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47B91AA8" w14:textId="67F3AC76" w:rsidR="00AD3606" w:rsidRPr="002752FB" w:rsidRDefault="00B4651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Start w:id="10" w:name="_Hlk216459932"/>
            <w:bookmarkEnd w:id="8"/>
            <w:r>
              <w:t>LIAISON STATEMENT TO THE COUNCIL WORKING GROUP FOR STRATEGIC AND FINANCIAL PLANS 2028-2031</w:t>
            </w:r>
            <w:bookmarkEnd w:id="10"/>
          </w:p>
        </w:tc>
      </w:tr>
      <w:tr w:rsidR="00AD3606" w:rsidRPr="002752FB" w14:paraId="1F564D2D" w14:textId="77777777" w:rsidTr="0BDA5CB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7AD73B47" w14:textId="66FBB4D0" w:rsidR="00AD3606" w:rsidRPr="002752F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Purpose</w:t>
            </w:r>
          </w:p>
          <w:p w14:paraId="1862C1A4" w14:textId="23DA0764" w:rsidR="57DC34E4" w:rsidRDefault="00B46518" w:rsidP="7933F774">
            <w:pPr>
              <w:rPr>
                <w:rFonts w:cs="Calibri"/>
                <w:color w:val="000000" w:themeColor="text1"/>
              </w:rPr>
            </w:pPr>
            <w:r w:rsidRPr="447D961F">
              <w:rPr>
                <w:rFonts w:cs="Calibri"/>
                <w:color w:val="000000" w:themeColor="text1"/>
              </w:rPr>
              <w:t>T</w:t>
            </w:r>
            <w:r w:rsidR="005718FE" w:rsidRPr="447D961F">
              <w:rPr>
                <w:rFonts w:cs="Calibri"/>
                <w:color w:val="000000" w:themeColor="text1"/>
              </w:rPr>
              <w:t>his</w:t>
            </w:r>
            <w:r w:rsidR="005718FE">
              <w:rPr>
                <w:rFonts w:cs="Calibri"/>
                <w:color w:val="000000" w:themeColor="text1"/>
              </w:rPr>
              <w:t xml:space="preserve"> </w:t>
            </w:r>
            <w:r w:rsidRPr="7B3091BC">
              <w:rPr>
                <w:rFonts w:cs="Calibri"/>
                <w:color w:val="000000" w:themeColor="text1"/>
              </w:rPr>
              <w:t xml:space="preserve">liaison statement presents </w:t>
            </w:r>
            <w:r w:rsidR="00B624FC" w:rsidRPr="7B3091BC">
              <w:rPr>
                <w:rFonts w:cs="Calibri"/>
                <w:color w:val="000000" w:themeColor="text1"/>
              </w:rPr>
              <w:t xml:space="preserve">the </w:t>
            </w:r>
            <w:bookmarkStart w:id="11" w:name="_Hlk216183759"/>
            <w:r w:rsidR="13C88E2D" w:rsidRPr="447D961F">
              <w:rPr>
                <w:rFonts w:eastAsia="Calibri" w:cs="Calibri"/>
              </w:rPr>
              <w:t>Radiocommunication Advisory Group</w:t>
            </w:r>
            <w:r w:rsidR="13C88E2D" w:rsidRPr="7B3091BC">
              <w:rPr>
                <w:rFonts w:cs="Calibri"/>
                <w:color w:val="000000" w:themeColor="text1"/>
              </w:rPr>
              <w:t xml:space="preserve"> (</w:t>
            </w:r>
            <w:r w:rsidR="00B624FC" w:rsidRPr="7B3091BC">
              <w:rPr>
                <w:rFonts w:cs="Calibri"/>
                <w:color w:val="000000" w:themeColor="text1"/>
              </w:rPr>
              <w:t>RAG</w:t>
            </w:r>
            <w:r w:rsidR="2F3F452D" w:rsidRPr="7B3091BC">
              <w:rPr>
                <w:rFonts w:cs="Calibri"/>
                <w:color w:val="000000" w:themeColor="text1"/>
              </w:rPr>
              <w:t>)</w:t>
            </w:r>
            <w:r w:rsidR="00B624FC" w:rsidRPr="7B3091BC">
              <w:rPr>
                <w:rFonts w:cs="Calibri"/>
                <w:color w:val="000000" w:themeColor="text1"/>
              </w:rPr>
              <w:t xml:space="preserve"> input </w:t>
            </w:r>
            <w:r w:rsidR="003F58E9" w:rsidRPr="7B3091BC">
              <w:rPr>
                <w:rFonts w:cs="Calibri"/>
                <w:color w:val="000000" w:themeColor="text1"/>
              </w:rPr>
              <w:t>to</w:t>
            </w:r>
            <w:r w:rsidR="5B70F28A" w:rsidRPr="7B3091BC">
              <w:rPr>
                <w:rFonts w:cs="Calibri"/>
                <w:color w:val="000000" w:themeColor="text1"/>
              </w:rPr>
              <w:t xml:space="preserve"> the</w:t>
            </w:r>
            <w:r w:rsidR="003F58E9" w:rsidRPr="7B3091BC">
              <w:rPr>
                <w:rFonts w:cs="Calibri"/>
                <w:color w:val="000000" w:themeColor="text1"/>
              </w:rPr>
              <w:t xml:space="preserve"> CWG-SFP</w:t>
            </w:r>
            <w:bookmarkEnd w:id="11"/>
            <w:r w:rsidR="008310B6" w:rsidRPr="7B3091BC">
              <w:rPr>
                <w:rFonts w:cs="Calibri"/>
                <w:color w:val="000000" w:themeColor="text1"/>
              </w:rPr>
              <w:t xml:space="preserve">, as agreed by the </w:t>
            </w:r>
            <w:r w:rsidR="00172ED6" w:rsidRPr="7B3091BC">
              <w:rPr>
                <w:rFonts w:cs="Calibri"/>
                <w:color w:val="000000" w:themeColor="text1"/>
              </w:rPr>
              <w:t>Special Session</w:t>
            </w:r>
            <w:r w:rsidR="7370638F" w:rsidRPr="7B3091BC">
              <w:rPr>
                <w:rFonts w:cs="Calibri"/>
                <w:color w:val="000000" w:themeColor="text1"/>
              </w:rPr>
              <w:t xml:space="preserve"> of the RAG to</w:t>
            </w:r>
            <w:r w:rsidR="2F81CAD0" w:rsidRPr="7B3091BC">
              <w:rPr>
                <w:rFonts w:cs="Calibri"/>
                <w:color w:val="000000" w:themeColor="text1"/>
              </w:rPr>
              <w:t xml:space="preserve"> </w:t>
            </w:r>
            <w:r w:rsidR="00172ED6" w:rsidRPr="7B3091BC">
              <w:rPr>
                <w:rFonts w:cs="Calibri"/>
                <w:color w:val="000000" w:themeColor="text1"/>
              </w:rPr>
              <w:t>review the contribution of the RAG Correspondence Group (CG) on the ITU Strategic Plan 2028-2031</w:t>
            </w:r>
            <w:r w:rsidR="246434B4" w:rsidRPr="7B3091BC">
              <w:rPr>
                <w:rFonts w:cs="Calibri"/>
                <w:color w:val="000000" w:themeColor="text1"/>
              </w:rPr>
              <w:t>,</w:t>
            </w:r>
            <w:r w:rsidR="00172ED6" w:rsidRPr="7B3091BC">
              <w:rPr>
                <w:rFonts w:cs="Calibri"/>
                <w:color w:val="000000" w:themeColor="text1"/>
              </w:rPr>
              <w:t xml:space="preserve"> </w:t>
            </w:r>
            <w:r w:rsidRPr="7B3091BC">
              <w:rPr>
                <w:rFonts w:cs="Calibri"/>
                <w:color w:val="000000" w:themeColor="text1"/>
              </w:rPr>
              <w:t>held on 9 December 2025</w:t>
            </w:r>
            <w:r w:rsidR="005718FE">
              <w:rPr>
                <w:rFonts w:cs="Calibri"/>
                <w:color w:val="000000" w:themeColor="text1"/>
              </w:rPr>
              <w:t>.</w:t>
            </w:r>
          </w:p>
          <w:p w14:paraId="4AFFCB58" w14:textId="65B819E6" w:rsidR="10E701B7" w:rsidRDefault="10E701B7" w:rsidP="10E701B7">
            <w:pPr>
              <w:tabs>
                <w:tab w:val="left" w:pos="284"/>
                <w:tab w:val="left" w:pos="851"/>
              </w:tabs>
              <w:spacing w:before="40" w:after="40"/>
              <w:rPr>
                <w:b/>
                <w:bCs/>
                <w:sz w:val="26"/>
                <w:szCs w:val="26"/>
              </w:rPr>
            </w:pPr>
          </w:p>
          <w:p w14:paraId="0C0420C8" w14:textId="6E95D84C" w:rsidR="00405ECF" w:rsidRDefault="00826C63" w:rsidP="00405ECF">
            <w:pPr>
              <w:tabs>
                <w:tab w:val="left" w:pos="284"/>
                <w:tab w:val="left" w:pos="851"/>
              </w:tabs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Background</w:t>
            </w:r>
          </w:p>
          <w:p w14:paraId="3FAE7A47" w14:textId="7D349D7C" w:rsidR="0F64B001" w:rsidRDefault="0F64B001" w:rsidP="6D850D4D">
            <w:pPr>
              <w:tabs>
                <w:tab w:val="left" w:pos="284"/>
                <w:tab w:val="left" w:pos="851"/>
              </w:tabs>
              <w:spacing w:before="40" w:after="40" w:line="259" w:lineRule="auto"/>
              <w:rPr>
                <w:rFonts w:cs="Calibri"/>
                <w:color w:val="000000" w:themeColor="text1"/>
              </w:rPr>
            </w:pPr>
            <w:r w:rsidRPr="6D850D4D">
              <w:rPr>
                <w:sz w:val="22"/>
                <w:szCs w:val="22"/>
              </w:rPr>
              <w:t xml:space="preserve">The </w:t>
            </w:r>
            <w:r w:rsidRPr="6D850D4D">
              <w:rPr>
                <w:rFonts w:cs="Calibri"/>
                <w:color w:val="000000" w:themeColor="text1"/>
              </w:rPr>
              <w:t xml:space="preserve">Special Session of the RAG agreed to the </w:t>
            </w:r>
            <w:r w:rsidRPr="7A85CF05">
              <w:rPr>
                <w:rFonts w:cs="Calibri"/>
                <w:b/>
                <w:color w:val="000000" w:themeColor="text1"/>
              </w:rPr>
              <w:t xml:space="preserve">Annex </w:t>
            </w:r>
            <w:r w:rsidRPr="6D850D4D">
              <w:rPr>
                <w:rFonts w:cs="Calibri"/>
                <w:color w:val="000000" w:themeColor="text1"/>
              </w:rPr>
              <w:t xml:space="preserve">of this document </w:t>
            </w:r>
            <w:r w:rsidRPr="5B3AC486">
              <w:rPr>
                <w:rFonts w:cs="Calibri"/>
                <w:color w:val="000000" w:themeColor="text1"/>
              </w:rPr>
              <w:t xml:space="preserve">containing proposals </w:t>
            </w:r>
            <w:r w:rsidR="16BE061F" w:rsidRPr="0FB423ED">
              <w:rPr>
                <w:rFonts w:cs="Calibri"/>
                <w:color w:val="000000" w:themeColor="text1"/>
              </w:rPr>
              <w:t xml:space="preserve">related to </w:t>
            </w:r>
            <w:r w:rsidRPr="0FB423ED">
              <w:rPr>
                <w:rFonts w:cs="Calibri"/>
                <w:color w:val="000000" w:themeColor="text1"/>
              </w:rPr>
              <w:t>the</w:t>
            </w:r>
            <w:r w:rsidRPr="5B3AC486">
              <w:rPr>
                <w:rFonts w:cs="Calibri"/>
                <w:color w:val="000000" w:themeColor="text1"/>
              </w:rPr>
              <w:t xml:space="preserve"> </w:t>
            </w:r>
            <w:r w:rsidRPr="52A0F703">
              <w:rPr>
                <w:rFonts w:cs="Calibri"/>
                <w:color w:val="000000" w:themeColor="text1"/>
              </w:rPr>
              <w:t xml:space="preserve">Thematic </w:t>
            </w:r>
            <w:r w:rsidRPr="7FE69197">
              <w:rPr>
                <w:rFonts w:cs="Calibri"/>
                <w:color w:val="000000" w:themeColor="text1"/>
              </w:rPr>
              <w:t>Priori</w:t>
            </w:r>
            <w:r w:rsidR="38711B30" w:rsidRPr="7FE69197">
              <w:rPr>
                <w:rFonts w:cs="Calibri"/>
                <w:color w:val="000000" w:themeColor="text1"/>
              </w:rPr>
              <w:t xml:space="preserve">ties </w:t>
            </w:r>
            <w:r w:rsidR="38711B30" w:rsidRPr="7D42CEFD">
              <w:rPr>
                <w:rFonts w:cs="Calibri"/>
                <w:color w:val="000000" w:themeColor="text1"/>
              </w:rPr>
              <w:t xml:space="preserve">and Outcome </w:t>
            </w:r>
            <w:r w:rsidR="38711B30" w:rsidRPr="765F02BB">
              <w:rPr>
                <w:rFonts w:cs="Calibri"/>
                <w:color w:val="000000" w:themeColor="text1"/>
              </w:rPr>
              <w:t>Indicators</w:t>
            </w:r>
            <w:r w:rsidR="38711B30" w:rsidRPr="7D42CEFD">
              <w:rPr>
                <w:rFonts w:cs="Calibri"/>
                <w:color w:val="000000" w:themeColor="text1"/>
              </w:rPr>
              <w:t xml:space="preserve"> </w:t>
            </w:r>
            <w:r w:rsidR="38711B30" w:rsidRPr="7FE69197">
              <w:rPr>
                <w:rFonts w:cs="Calibri"/>
                <w:color w:val="000000" w:themeColor="text1"/>
              </w:rPr>
              <w:t xml:space="preserve">of the </w:t>
            </w:r>
            <w:r w:rsidR="38711B30" w:rsidRPr="77257456">
              <w:rPr>
                <w:rFonts w:cs="Calibri"/>
                <w:color w:val="000000" w:themeColor="text1"/>
              </w:rPr>
              <w:t xml:space="preserve">Strategic </w:t>
            </w:r>
            <w:r w:rsidR="38711B30" w:rsidRPr="7D42CEFD">
              <w:rPr>
                <w:rFonts w:cs="Calibri"/>
                <w:color w:val="000000" w:themeColor="text1"/>
              </w:rPr>
              <w:t>Plan</w:t>
            </w:r>
            <w:r w:rsidR="5029AC1D" w:rsidRPr="3DA0739C">
              <w:rPr>
                <w:rFonts w:cs="Calibri"/>
                <w:color w:val="000000" w:themeColor="text1"/>
              </w:rPr>
              <w:t>.</w:t>
            </w:r>
            <w:r w:rsidR="09CBC6F6" w:rsidRPr="7A85CF05">
              <w:rPr>
                <w:rFonts w:cs="Calibri"/>
                <w:color w:val="000000" w:themeColor="text1"/>
              </w:rPr>
              <w:t xml:space="preserve"> </w:t>
            </w:r>
          </w:p>
          <w:p w14:paraId="2E14A0F0" w14:textId="15056FA9" w:rsidR="293BF3F9" w:rsidRDefault="293BF3F9" w:rsidP="293BF3F9">
            <w:pPr>
              <w:tabs>
                <w:tab w:val="left" w:pos="284"/>
                <w:tab w:val="left" w:pos="851"/>
              </w:tabs>
              <w:spacing w:before="40" w:after="40"/>
              <w:rPr>
                <w:rFonts w:cs="Calibri"/>
                <w:color w:val="000000" w:themeColor="text1"/>
              </w:rPr>
            </w:pPr>
          </w:p>
          <w:p w14:paraId="156A4E15" w14:textId="39341E68" w:rsidR="00405ECF" w:rsidRPr="00405ECF" w:rsidRDefault="3D4B3552" w:rsidP="00405ECF">
            <w:pPr>
              <w:tabs>
                <w:tab w:val="left" w:pos="284"/>
                <w:tab w:val="left" w:pos="851"/>
              </w:tabs>
              <w:spacing w:before="40" w:after="40"/>
            </w:pPr>
            <w:r>
              <w:t xml:space="preserve">Regarding the Mission and Vision, the meeting agreed that </w:t>
            </w:r>
            <w:r w:rsidR="000D5ED9">
              <w:t>p</w:t>
            </w:r>
            <w:r w:rsidR="00405ECF">
              <w:t xml:space="preserve">roposed modifications may be submitted </w:t>
            </w:r>
            <w:r w:rsidR="7ECCCA6A">
              <w:t xml:space="preserve">directly </w:t>
            </w:r>
            <w:r w:rsidR="1D9CE2FE">
              <w:t xml:space="preserve">to </w:t>
            </w:r>
            <w:r w:rsidR="00405ECF">
              <w:t>the CWG-SFP</w:t>
            </w:r>
            <w:r w:rsidR="7F45FA19">
              <w:t>.</w:t>
            </w:r>
          </w:p>
          <w:p w14:paraId="6E46BDB9" w14:textId="3BE1A415" w:rsidR="7A85CF05" w:rsidRDefault="7A85CF05" w:rsidP="181D277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="Aptos Narrow" w:hAnsi="Aptos Narrow"/>
              </w:rPr>
            </w:pPr>
          </w:p>
          <w:p w14:paraId="381E1F91" w14:textId="77777777" w:rsidR="00D6631D" w:rsidRPr="00DC7085" w:rsidRDefault="00D6631D" w:rsidP="00D6631D">
            <w:pPr>
              <w:spacing w:before="40" w:after="40" w:line="259" w:lineRule="auto"/>
              <w:rPr>
                <w:rFonts w:cstheme="minorBidi"/>
              </w:rPr>
            </w:pPr>
            <w:r w:rsidRPr="00DC7085">
              <w:rPr>
                <w:rFonts w:cstheme="minorBidi"/>
              </w:rPr>
              <w:t>In addition, regarding the outcome-level indicators, the meeting considered an additional</w:t>
            </w:r>
          </w:p>
          <w:p w14:paraId="76ADD590" w14:textId="77777777" w:rsidR="00D6631D" w:rsidRPr="00DC7085" w:rsidRDefault="00D6631D" w:rsidP="00D6631D">
            <w:pPr>
              <w:spacing w:before="40" w:after="40" w:line="259" w:lineRule="auto"/>
              <w:rPr>
                <w:rFonts w:cstheme="minorBidi"/>
              </w:rPr>
            </w:pPr>
            <w:r w:rsidRPr="00DC7085">
              <w:rPr>
                <w:rFonts w:cstheme="minorBidi"/>
              </w:rPr>
              <w:t>indicator as follows:</w:t>
            </w:r>
          </w:p>
          <w:p w14:paraId="60560DAD" w14:textId="77777777" w:rsidR="00D6631D" w:rsidRPr="00DC7085" w:rsidRDefault="00D6631D" w:rsidP="002E64A1">
            <w:pPr>
              <w:spacing w:before="40" w:after="40" w:line="259" w:lineRule="auto"/>
              <w:ind w:left="567"/>
              <w:rPr>
                <w:rFonts w:cstheme="minorBidi"/>
                <w:i/>
                <w:iCs/>
              </w:rPr>
            </w:pPr>
            <w:r w:rsidRPr="00DC7085">
              <w:rPr>
                <w:rFonts w:cstheme="minorBidi"/>
                <w:i/>
                <w:iCs/>
              </w:rPr>
              <w:t xml:space="preserve">Maintenance of the MIFR, up-to-date to reflect the actual use in conformity with published characteristics/parameters </w:t>
            </w:r>
            <w:proofErr w:type="gramStart"/>
            <w:r w:rsidRPr="00DC7085">
              <w:rPr>
                <w:rFonts w:cstheme="minorBidi"/>
                <w:i/>
                <w:iCs/>
              </w:rPr>
              <w:t>taking into account</w:t>
            </w:r>
            <w:proofErr w:type="gramEnd"/>
            <w:r w:rsidRPr="00DC7085">
              <w:rPr>
                <w:rFonts w:cstheme="minorBidi"/>
                <w:i/>
                <w:iCs/>
              </w:rPr>
              <w:t xml:space="preserve"> relevant provisions of the Radio Regulations in particular Section II of Article 13 of the Radio Regulations. </w:t>
            </w:r>
          </w:p>
          <w:p w14:paraId="498B6A19" w14:textId="77777777" w:rsidR="00D6631D" w:rsidRPr="00DC7085" w:rsidRDefault="00D6631D" w:rsidP="002E64A1">
            <w:pPr>
              <w:spacing w:before="40" w:after="40" w:line="259" w:lineRule="auto"/>
              <w:ind w:left="720"/>
              <w:rPr>
                <w:rFonts w:cstheme="minorBidi"/>
                <w:i/>
                <w:iCs/>
              </w:rPr>
            </w:pPr>
            <w:r w:rsidRPr="00DC7085">
              <w:rPr>
                <w:rFonts w:cstheme="minorBidi"/>
                <w:i/>
                <w:iCs/>
              </w:rPr>
              <w:t xml:space="preserve">- Space services </w:t>
            </w:r>
          </w:p>
          <w:p w14:paraId="05E6F7FE" w14:textId="68C0DF38" w:rsidR="00D6631D" w:rsidRDefault="00D6631D" w:rsidP="002E64A1">
            <w:pPr>
              <w:spacing w:before="40" w:after="40" w:line="259" w:lineRule="auto"/>
              <w:ind w:left="720"/>
              <w:rPr>
                <w:rFonts w:cstheme="minorBidi"/>
                <w:i/>
                <w:iCs/>
              </w:rPr>
            </w:pPr>
            <w:r w:rsidRPr="00DC7085">
              <w:rPr>
                <w:rFonts w:cstheme="minorBidi"/>
                <w:i/>
                <w:iCs/>
              </w:rPr>
              <w:t>-Terrestrial services</w:t>
            </w:r>
          </w:p>
          <w:p w14:paraId="3FBF68E0" w14:textId="77777777" w:rsidR="002E64A1" w:rsidRPr="002E64A1" w:rsidRDefault="002E64A1" w:rsidP="002E64A1">
            <w:pPr>
              <w:spacing w:before="40" w:after="40" w:line="259" w:lineRule="auto"/>
              <w:ind w:left="720"/>
              <w:rPr>
                <w:rFonts w:cstheme="minorBidi"/>
                <w:i/>
                <w:iCs/>
              </w:rPr>
            </w:pPr>
          </w:p>
          <w:p w14:paraId="5076D5C4" w14:textId="1CA9031C" w:rsidR="00AD3606" w:rsidRPr="002752F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Action required</w:t>
            </w:r>
          </w:p>
          <w:p w14:paraId="7417A565" w14:textId="145FD20C" w:rsidR="6E6FE640" w:rsidRDefault="005E413D" w:rsidP="6E6FE640">
            <w:pPr>
              <w:spacing w:before="160"/>
            </w:pPr>
            <w:r w:rsidRPr="002752FB">
              <w:t>The</w:t>
            </w:r>
            <w:r w:rsidR="00273D16" w:rsidRPr="002752FB">
              <w:t xml:space="preserve"> Council Working Group </w:t>
            </w:r>
            <w:r w:rsidRPr="002752FB">
              <w:t xml:space="preserve">for strategic and financial plans 2028-2031 is invited to </w:t>
            </w:r>
            <w:r w:rsidRPr="002752FB">
              <w:rPr>
                <w:b/>
                <w:bCs/>
              </w:rPr>
              <w:t>consider</w:t>
            </w:r>
            <w:r w:rsidRPr="002752FB">
              <w:t xml:space="preserve"> this document.</w:t>
            </w:r>
          </w:p>
          <w:p w14:paraId="7E5DB0C5" w14:textId="77777777" w:rsidR="00196060" w:rsidRPr="002752FB" w:rsidRDefault="00196060">
            <w:r w:rsidRPr="002752FB">
              <w:t>_______________</w:t>
            </w:r>
          </w:p>
          <w:p w14:paraId="00DEE14C" w14:textId="455E7C76" w:rsidR="00AD3606" w:rsidRPr="002752FB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References</w:t>
            </w:r>
            <w:r w:rsidR="005E413D" w:rsidRPr="002752F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17A049B" w14:textId="6B9DCF73" w:rsidR="00AD3606" w:rsidRDefault="00B46518" w:rsidP="004D384A">
            <w:pPr>
              <w:tabs>
                <w:tab w:val="clear" w:pos="2268"/>
                <w:tab w:val="clear" w:pos="2835"/>
                <w:tab w:val="right" w:pos="9106"/>
              </w:tabs>
            </w:pPr>
            <w:hyperlink r:id="rId11" w:history="1">
              <w:r w:rsidRPr="0068221A">
                <w:rPr>
                  <w:rStyle w:val="Hyperlink"/>
                </w:rPr>
                <w:t>Documents RAG/50</w:t>
              </w:r>
            </w:hyperlink>
            <w:r w:rsidR="004D384A">
              <w:tab/>
            </w:r>
          </w:p>
          <w:p w14:paraId="0175CD6C" w14:textId="2B33B1EF" w:rsidR="004D384A" w:rsidRPr="004D384A" w:rsidRDefault="004D384A" w:rsidP="004D384A">
            <w:pPr>
              <w:rPr>
                <w:sz w:val="22"/>
                <w:szCs w:val="22"/>
              </w:rPr>
            </w:pPr>
          </w:p>
        </w:tc>
      </w:tr>
      <w:bookmarkEnd w:id="2"/>
      <w:bookmarkEnd w:id="3"/>
      <w:bookmarkEnd w:id="4"/>
      <w:bookmarkEnd w:id="5"/>
      <w:bookmarkEnd w:id="9"/>
    </w:tbl>
    <w:p w14:paraId="57D07196" w14:textId="77777777" w:rsidR="00D92837" w:rsidRDefault="00D92837" w:rsidP="00FA7B07">
      <w:pPr>
        <w:keepNext/>
        <w:keepLines/>
        <w:jc w:val="center"/>
        <w:rPr>
          <w:b/>
        </w:rPr>
      </w:pPr>
    </w:p>
    <w:p w14:paraId="59745773" w14:textId="6BBC19F1" w:rsidR="00D92837" w:rsidRDefault="00D92837" w:rsidP="00FA7B07">
      <w:pPr>
        <w:keepNext/>
        <w:keepLines/>
        <w:jc w:val="center"/>
        <w:rPr>
          <w:b/>
        </w:rPr>
      </w:pPr>
      <w:r>
        <w:rPr>
          <w:b/>
        </w:rPr>
        <w:t>ANNEX</w:t>
      </w:r>
    </w:p>
    <w:p w14:paraId="29502DC6" w14:textId="2A3C2F28" w:rsidR="00FA7B07" w:rsidRPr="00CD4658" w:rsidRDefault="00FA7B07" w:rsidP="00FA7B07">
      <w:pPr>
        <w:keepNext/>
        <w:keepLines/>
        <w:jc w:val="center"/>
        <w:rPr>
          <w:b/>
        </w:rPr>
      </w:pPr>
      <w:r w:rsidRPr="00FA7B07">
        <w:rPr>
          <w:b/>
        </w:rPr>
        <w:t>Radiocommunication Advisory Group (RAG) input to CWG-SFP</w:t>
      </w:r>
    </w:p>
    <w:p w14:paraId="03F8BC75" w14:textId="77777777" w:rsidR="00FA7B07" w:rsidRPr="00CD4658" w:rsidRDefault="00FA7B07" w:rsidP="00FA7B07">
      <w:pPr>
        <w:keepNext/>
        <w:keepLines/>
        <w:spacing w:before="480"/>
        <w:jc w:val="center"/>
        <w:rPr>
          <w:caps/>
        </w:rPr>
      </w:pPr>
    </w:p>
    <w:p w14:paraId="78627877" w14:textId="77777777" w:rsidR="00FA7B07" w:rsidRPr="001373CE" w:rsidRDefault="00FA7B07" w:rsidP="00FA7B07">
      <w:pPr>
        <w:numPr>
          <w:ilvl w:val="0"/>
          <w:numId w:val="7"/>
        </w:numPr>
        <w:tabs>
          <w:tab w:val="left" w:pos="540"/>
          <w:tab w:val="left" w:pos="851"/>
        </w:tabs>
        <w:spacing w:before="40" w:after="40"/>
        <w:ind w:hanging="720"/>
        <w:rPr>
          <w:b/>
          <w:bCs/>
        </w:rPr>
      </w:pPr>
      <w:r w:rsidRPr="001373CE">
        <w:rPr>
          <w:b/>
          <w:bCs/>
          <w:sz w:val="22"/>
        </w:rPr>
        <w:t>Thematic Priorities:</w:t>
      </w:r>
    </w:p>
    <w:p w14:paraId="74B4749F" w14:textId="77777777" w:rsidR="00FA7B07" w:rsidRDefault="00FA7B07" w:rsidP="00FA7B07">
      <w:pPr>
        <w:tabs>
          <w:tab w:val="left" w:pos="284"/>
          <w:tab w:val="left" w:pos="851"/>
        </w:tabs>
        <w:spacing w:before="40" w:after="40"/>
        <w:rPr>
          <w:sz w:val="22"/>
        </w:rPr>
      </w:pPr>
    </w:p>
    <w:p w14:paraId="49EB00A8" w14:textId="77777777" w:rsidR="00FA7B07" w:rsidRPr="00CD4658" w:rsidRDefault="00FA7B07" w:rsidP="00FA7B07">
      <w:pPr>
        <w:tabs>
          <w:tab w:val="left" w:pos="284"/>
          <w:tab w:val="left" w:pos="851"/>
        </w:tabs>
        <w:spacing w:before="40" w:after="40"/>
        <w:rPr>
          <w:sz w:val="22"/>
        </w:rPr>
      </w:pPr>
      <w:r w:rsidRPr="00CD4658">
        <w:rPr>
          <w:sz w:val="22"/>
        </w:rPr>
        <w:t>To qualify for the ITU area of work relating to “spectrum use for space and terrestrial services”, either the term “Constitutional priority” or “Fundamental Priority” is proposed as a replacement for “Thematic priority”.</w:t>
      </w:r>
    </w:p>
    <w:p w14:paraId="57850179" w14:textId="77777777" w:rsidR="00FA7B07" w:rsidRPr="00CD4658" w:rsidRDefault="00FA7B07" w:rsidP="00FA7B07">
      <w:pPr>
        <w:tabs>
          <w:tab w:val="left" w:pos="284"/>
          <w:tab w:val="left" w:pos="851"/>
        </w:tabs>
        <w:spacing w:before="40" w:after="40"/>
        <w:rPr>
          <w:sz w:val="22"/>
        </w:rPr>
      </w:pPr>
    </w:p>
    <w:p w14:paraId="249673FF" w14:textId="77777777" w:rsidR="00FA7B07" w:rsidRPr="001373CE" w:rsidRDefault="00FA7B07" w:rsidP="00FA7B07">
      <w:pPr>
        <w:tabs>
          <w:tab w:val="left" w:pos="284"/>
          <w:tab w:val="left" w:pos="851"/>
        </w:tabs>
        <w:spacing w:before="40" w:after="40"/>
        <w:rPr>
          <w:i/>
          <w:iCs/>
          <w:sz w:val="22"/>
        </w:rPr>
      </w:pPr>
      <w:r w:rsidRPr="001373CE">
        <w:rPr>
          <w:i/>
          <w:iCs/>
          <w:sz w:val="22"/>
        </w:rPr>
        <w:t xml:space="preserve">Reason: The ITU </w:t>
      </w:r>
      <w:r w:rsidRPr="00CD4658">
        <w:rPr>
          <w:i/>
          <w:iCs/>
          <w:sz w:val="22"/>
        </w:rPr>
        <w:t xml:space="preserve">is </w:t>
      </w:r>
      <w:r w:rsidRPr="001373CE">
        <w:rPr>
          <w:i/>
          <w:iCs/>
          <w:sz w:val="22"/>
        </w:rPr>
        <w:t>responsib</w:t>
      </w:r>
      <w:r w:rsidRPr="00CD4658">
        <w:rPr>
          <w:i/>
          <w:iCs/>
          <w:sz w:val="22"/>
        </w:rPr>
        <w:t>le</w:t>
      </w:r>
      <w:r w:rsidRPr="001373CE">
        <w:rPr>
          <w:i/>
          <w:iCs/>
          <w:sz w:val="22"/>
        </w:rPr>
        <w:t xml:space="preserve"> for ensuring the rational, equitable, efficient and economical use of the radio-frequency spectrum by all radiocommunication services, including those using the geostationary-satellite or other satellite orbits</w:t>
      </w:r>
      <w:r w:rsidRPr="00CD4658">
        <w:rPr>
          <w:i/>
          <w:iCs/>
          <w:sz w:val="22"/>
        </w:rPr>
        <w:t xml:space="preserve">. This responsibility </w:t>
      </w:r>
      <w:r w:rsidRPr="001373CE">
        <w:rPr>
          <w:i/>
          <w:iCs/>
          <w:sz w:val="22"/>
        </w:rPr>
        <w:t xml:space="preserve">is enshrined in the ITU basic instruments. This </w:t>
      </w:r>
      <w:r w:rsidRPr="00CD4658">
        <w:rPr>
          <w:i/>
          <w:iCs/>
          <w:sz w:val="22"/>
        </w:rPr>
        <w:t xml:space="preserve">notably </w:t>
      </w:r>
      <w:r w:rsidRPr="001373CE">
        <w:rPr>
          <w:i/>
          <w:iCs/>
          <w:sz w:val="22"/>
        </w:rPr>
        <w:t>result</w:t>
      </w:r>
      <w:r w:rsidRPr="00CD4658">
        <w:rPr>
          <w:i/>
          <w:iCs/>
          <w:sz w:val="22"/>
        </w:rPr>
        <w:t>s</w:t>
      </w:r>
      <w:r w:rsidRPr="001373CE">
        <w:rPr>
          <w:i/>
          <w:iCs/>
          <w:sz w:val="22"/>
        </w:rPr>
        <w:t xml:space="preserve"> in a</w:t>
      </w:r>
      <w:r w:rsidRPr="00CD4658">
        <w:rPr>
          <w:i/>
          <w:iCs/>
          <w:sz w:val="22"/>
        </w:rPr>
        <w:t xml:space="preserve"> binding</w:t>
      </w:r>
      <w:r w:rsidRPr="001373CE">
        <w:rPr>
          <w:i/>
          <w:iCs/>
          <w:sz w:val="22"/>
        </w:rPr>
        <w:t xml:space="preserve"> international treaty governing the use of the radio </w:t>
      </w:r>
      <w:r w:rsidRPr="00CD4658">
        <w:rPr>
          <w:i/>
          <w:iCs/>
          <w:sz w:val="22"/>
        </w:rPr>
        <w:t xml:space="preserve">frequency </w:t>
      </w:r>
      <w:r w:rsidRPr="001373CE">
        <w:rPr>
          <w:i/>
          <w:iCs/>
          <w:sz w:val="22"/>
        </w:rPr>
        <w:t xml:space="preserve">spectrum </w:t>
      </w:r>
      <w:r w:rsidRPr="00CD4658">
        <w:rPr>
          <w:i/>
          <w:iCs/>
          <w:sz w:val="22"/>
        </w:rPr>
        <w:t>and laying down the foundation of international spectrum management</w:t>
      </w:r>
      <w:r w:rsidRPr="001373CE">
        <w:rPr>
          <w:i/>
          <w:iCs/>
          <w:sz w:val="22"/>
        </w:rPr>
        <w:t xml:space="preserve">.  The term “thematic” does not adequately reflect this status. </w:t>
      </w:r>
      <w:r w:rsidRPr="001373CE" w:rsidDel="00E34541">
        <w:rPr>
          <w:i/>
          <w:iCs/>
          <w:sz w:val="22"/>
        </w:rPr>
        <w:t xml:space="preserve"> </w:t>
      </w:r>
    </w:p>
    <w:p w14:paraId="3AECCCD6" w14:textId="77777777" w:rsidR="00FA7B07" w:rsidRPr="00CD4658" w:rsidRDefault="00FA7B07" w:rsidP="00FA7B07">
      <w:pPr>
        <w:tabs>
          <w:tab w:val="left" w:pos="284"/>
          <w:tab w:val="left" w:pos="851"/>
        </w:tabs>
        <w:spacing w:before="40" w:after="40"/>
        <w:rPr>
          <w:sz w:val="22"/>
        </w:rPr>
      </w:pPr>
    </w:p>
    <w:p w14:paraId="297B075C" w14:textId="77777777" w:rsidR="00FA7B07" w:rsidRPr="00CD4658" w:rsidRDefault="00FA7B07" w:rsidP="00FA7B07">
      <w:pPr>
        <w:tabs>
          <w:tab w:val="left" w:pos="284"/>
          <w:tab w:val="left" w:pos="851"/>
        </w:tabs>
        <w:spacing w:before="40" w:after="40"/>
        <w:rPr>
          <w:sz w:val="22"/>
        </w:rPr>
      </w:pPr>
    </w:p>
    <w:p w14:paraId="6FD61130" w14:textId="77777777" w:rsidR="00FA7B07" w:rsidRPr="00CD4658" w:rsidRDefault="00FA7B07" w:rsidP="00FA7B07">
      <w:pPr>
        <w:numPr>
          <w:ilvl w:val="0"/>
          <w:numId w:val="7"/>
        </w:numPr>
        <w:tabs>
          <w:tab w:val="left" w:pos="540"/>
          <w:tab w:val="left" w:pos="851"/>
        </w:tabs>
        <w:spacing w:before="40" w:after="40"/>
        <w:ind w:hanging="720"/>
        <w:rPr>
          <w:b/>
        </w:rPr>
      </w:pPr>
      <w:r w:rsidRPr="000B2BBF">
        <w:rPr>
          <w:b/>
          <w:bCs/>
          <w:sz w:val="22"/>
        </w:rPr>
        <w:t>Draft Outcome Indicators and Data Sources for ITU-R Sector</w:t>
      </w:r>
      <w:r w:rsidRPr="000B2BBF">
        <w:rPr>
          <w:b/>
          <w:bCs/>
          <w:sz w:val="22"/>
        </w:rPr>
        <w:br/>
      </w:r>
    </w:p>
    <w:tbl>
      <w:tblPr>
        <w:tblStyle w:val="GridTable4"/>
        <w:tblW w:w="951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5528"/>
        <w:gridCol w:w="1411"/>
      </w:tblGrid>
      <w:tr w:rsidR="00FA7B07" w:rsidRPr="00CD4658" w14:paraId="1D7388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14:paraId="025E4432" w14:textId="77777777" w:rsidR="00FA7B07" w:rsidRPr="00CD4658" w:rsidRDefault="00FA7B0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Outcome</w:t>
            </w:r>
          </w:p>
        </w:tc>
        <w:tc>
          <w:tcPr>
            <w:tcW w:w="5528" w:type="dxa"/>
          </w:tcPr>
          <w:p w14:paraId="756AD90D" w14:textId="77777777" w:rsidR="00FA7B07" w:rsidRPr="00CD4658" w:rsidRDefault="00FA7B0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Outcome-level Indicator</w:t>
            </w:r>
          </w:p>
        </w:tc>
        <w:tc>
          <w:tcPr>
            <w:tcW w:w="1411" w:type="dxa"/>
          </w:tcPr>
          <w:p w14:paraId="1F15ABFB" w14:textId="77777777" w:rsidR="00FA7B07" w:rsidRPr="00CD4658" w:rsidRDefault="00FA7B0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Data source</w:t>
            </w:r>
          </w:p>
        </w:tc>
      </w:tr>
      <w:tr w:rsidR="00CE42CB" w:rsidRPr="00CD4658" w14:paraId="55C487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74388DE7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1) Radio-frequency and orbit resources are used</w:t>
            </w:r>
          </w:p>
          <w:p w14:paraId="38A8D5EC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efficiently, economically,</w:t>
            </w:r>
          </w:p>
          <w:p w14:paraId="40239414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rationally and equitably</w:t>
            </w:r>
          </w:p>
          <w:p w14:paraId="2FF498D6" w14:textId="77777777" w:rsidR="00CE42CB" w:rsidRPr="008A1A93" w:rsidRDefault="00CE42CB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1A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a) Space services</w:t>
            </w:r>
          </w:p>
          <w:p w14:paraId="55980DDA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8A1A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b) Terrestrial services</w:t>
            </w:r>
          </w:p>
        </w:tc>
        <w:tc>
          <w:tcPr>
            <w:tcW w:w="5528" w:type="dxa"/>
            <w:shd w:val="clear" w:color="auto" w:fill="FFFFFF" w:themeFill="background1"/>
          </w:tcPr>
          <w:p w14:paraId="4558424E" w14:textId="77777777" w:rsidR="00CE42CB" w:rsidRPr="00E146C3" w:rsidRDefault="00CE42C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to space services that have been recorded in the MIFR under No. 11.31 only, on a yearly basis</w:t>
            </w:r>
          </w:p>
          <w:p w14:paraId="65F48991" w14:textId="77777777" w:rsidR="00CE42CB" w:rsidRPr="00E146C3" w:rsidRDefault="00CE42CB" w:rsidP="00FA7B07">
            <w:pPr>
              <w:numPr>
                <w:ilvl w:val="1"/>
                <w:numId w:val="3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geostationary satellite networks</w:t>
            </w:r>
          </w:p>
          <w:p w14:paraId="714E7AB5" w14:textId="77777777" w:rsidR="00CE42CB" w:rsidRPr="00E146C3" w:rsidDel="00CA7144" w:rsidRDefault="00CE42CB" w:rsidP="00FA7B07">
            <w:pPr>
              <w:numPr>
                <w:ilvl w:val="1"/>
                <w:numId w:val="3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non-geostationary satellite systems</w:t>
            </w:r>
          </w:p>
        </w:tc>
        <w:tc>
          <w:tcPr>
            <w:tcW w:w="1411" w:type="dxa"/>
            <w:shd w:val="clear" w:color="auto" w:fill="FFFFFF" w:themeFill="background1"/>
          </w:tcPr>
          <w:p w14:paraId="6AC65555" w14:textId="77777777" w:rsidR="00CE42CB" w:rsidRPr="00E146C3" w:rsidDel="00CA7144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52F91BF0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6F81C4F2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606D79B0" w14:textId="4E4ADFB6" w:rsidR="00CE42CB" w:rsidRPr="00E146C3" w:rsidRDefault="00CE42C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to space services that have been recorded in the MIFR under Nos. 11.31, 11.32 or 11.32A, on a yearly basis</w:t>
            </w:r>
          </w:p>
          <w:p w14:paraId="62E245DA" w14:textId="77777777" w:rsidR="00CE42CB" w:rsidRPr="00E146C3" w:rsidRDefault="00CE42CB" w:rsidP="00FA7B07">
            <w:pPr>
              <w:numPr>
                <w:ilvl w:val="1"/>
                <w:numId w:val="4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geostationary satellite networks</w:t>
            </w:r>
          </w:p>
          <w:p w14:paraId="1D9EB223" w14:textId="77777777" w:rsidR="00CE42CB" w:rsidRPr="00E146C3" w:rsidRDefault="00CE42CB" w:rsidP="00FA7B07">
            <w:pPr>
              <w:numPr>
                <w:ilvl w:val="1"/>
                <w:numId w:val="4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non-geostationary satellite systems</w:t>
            </w:r>
          </w:p>
        </w:tc>
        <w:tc>
          <w:tcPr>
            <w:tcW w:w="1411" w:type="dxa"/>
            <w:shd w:val="clear" w:color="auto" w:fill="FFFFFF" w:themeFill="background1"/>
          </w:tcPr>
          <w:p w14:paraId="6C249871" w14:textId="77777777" w:rsidR="00CE42CB" w:rsidRPr="00E146C3" w:rsidDel="00CA7144" w:rsidRDefault="00CE42C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3BDAC0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9B1ADD0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065E66B" w14:textId="1DE1AAB8" w:rsidR="00CE42CB" w:rsidRPr="00E146C3" w:rsidRDefault="00CE42C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to space services that have been recorded in the MIFR under No. 11.41, on a yearly basis</w:t>
            </w:r>
          </w:p>
          <w:p w14:paraId="10457941" w14:textId="77777777" w:rsidR="00CE42CB" w:rsidRPr="00E146C3" w:rsidRDefault="00CE42CB" w:rsidP="00FA7B07">
            <w:pPr>
              <w:numPr>
                <w:ilvl w:val="1"/>
                <w:numId w:val="5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geostationary satellite networks</w:t>
            </w:r>
          </w:p>
          <w:p w14:paraId="5449791F" w14:textId="77777777" w:rsidR="00CE42CB" w:rsidRPr="00E146C3" w:rsidRDefault="00CE42CB" w:rsidP="00FA7B07">
            <w:pPr>
              <w:numPr>
                <w:ilvl w:val="1"/>
                <w:numId w:val="5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non-geostationary satellite systems</w:t>
            </w:r>
          </w:p>
        </w:tc>
        <w:tc>
          <w:tcPr>
            <w:tcW w:w="1411" w:type="dxa"/>
            <w:shd w:val="clear" w:color="auto" w:fill="FFFFFF" w:themeFill="background1"/>
          </w:tcPr>
          <w:p w14:paraId="21B8712E" w14:textId="77777777" w:rsidR="00CE42CB" w:rsidRPr="00E146C3" w:rsidDel="00CA7144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54F4D9D5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520AC58D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</w:tcPr>
          <w:p w14:paraId="02499834" w14:textId="43A102D1" w:rsidR="00CE42CB" w:rsidRPr="00E146C3" w:rsidRDefault="00CE42C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to space services that have been recorded in the MIFR under No. 4.4, on a yearly basis</w:t>
            </w:r>
          </w:p>
          <w:p w14:paraId="5C60BE88" w14:textId="77777777" w:rsidR="00CE42CB" w:rsidRPr="00E146C3" w:rsidRDefault="00CE42CB" w:rsidP="00FA7B07">
            <w:pPr>
              <w:numPr>
                <w:ilvl w:val="1"/>
                <w:numId w:val="6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geostationary satellite networks</w:t>
            </w:r>
          </w:p>
          <w:p w14:paraId="067A57BB" w14:textId="77777777" w:rsidR="00CE42CB" w:rsidRPr="00E146C3" w:rsidRDefault="00CE42CB" w:rsidP="00FA7B07">
            <w:pPr>
              <w:numPr>
                <w:ilvl w:val="1"/>
                <w:numId w:val="6"/>
              </w:num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For non-geostationary satellite systems</w:t>
            </w:r>
          </w:p>
        </w:tc>
        <w:tc>
          <w:tcPr>
            <w:tcW w:w="1411" w:type="dxa"/>
          </w:tcPr>
          <w:p w14:paraId="1E844FC4" w14:textId="77777777" w:rsidR="00CE42CB" w:rsidRPr="00E146C3" w:rsidDel="00CA7144" w:rsidRDefault="00CE42C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3C658CB8" w14:textId="77777777" w:rsidTr="00CE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5055B318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02C47D15" w14:textId="6AD1B331" w:rsidR="00CE42CB" w:rsidRPr="00E146C3" w:rsidRDefault="00CE42C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to space services that have been suppressed from the MIFR</w:t>
            </w:r>
          </w:p>
          <w:p w14:paraId="46FF4E8B" w14:textId="77777777" w:rsidR="00CE42CB" w:rsidRPr="00E146C3" w:rsidRDefault="00CE42CB" w:rsidP="00FA7B0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40" w:after="40" w:line="259" w:lineRule="auto"/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E146C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Due to non-conformity with the RR</w:t>
            </w:r>
          </w:p>
          <w:p w14:paraId="0BFE1816" w14:textId="6A7CF711" w:rsidR="00CE42CB" w:rsidRPr="00E146C3" w:rsidRDefault="00CE42CB" w:rsidP="00FA7B0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40" w:after="40" w:line="259" w:lineRule="auto"/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r w:rsidRPr="00E146C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At the initiative of notifying Administration</w:t>
            </w:r>
          </w:p>
        </w:tc>
        <w:tc>
          <w:tcPr>
            <w:tcW w:w="1411" w:type="dxa"/>
            <w:shd w:val="clear" w:color="auto" w:fill="FFFFFF" w:themeFill="background1"/>
          </w:tcPr>
          <w:p w14:paraId="2DEEC76E" w14:textId="77777777" w:rsidR="00CE42CB" w:rsidRPr="00E146C3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1ABD9A2C" w14:textId="77777777" w:rsidTr="00CE42CB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1ED44CCE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1934C22" w14:textId="77777777" w:rsidR="00CE42CB" w:rsidRPr="00E146C3" w:rsidRDefault="00CE42C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Bidi"/>
                <w:sz w:val="22"/>
                <w:szCs w:val="22"/>
              </w:rPr>
              <w:t>Number of countries having terrestrial assignments recorded in the MIFR in the last four-year period</w:t>
            </w:r>
          </w:p>
        </w:tc>
        <w:tc>
          <w:tcPr>
            <w:tcW w:w="1411" w:type="dxa"/>
            <w:shd w:val="clear" w:color="auto" w:fill="FFFFFF" w:themeFill="background1"/>
          </w:tcPr>
          <w:p w14:paraId="1ADC9144" w14:textId="77777777" w:rsidR="00CE42CB" w:rsidRPr="00E146C3" w:rsidRDefault="00CE42C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62A92B67" w14:textId="77777777" w:rsidTr="00CE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76D053DC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12E22DF" w14:textId="77777777" w:rsidR="00CE42CB" w:rsidRPr="00E146C3" w:rsidRDefault="00CE42C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E146C3">
              <w:rPr>
                <w:rFonts w:asciiTheme="minorHAnsi" w:hAnsiTheme="minorHAnsi" w:cstheme="minorBidi"/>
                <w:sz w:val="22"/>
                <w:szCs w:val="22"/>
              </w:rPr>
              <w:t>Number of frequency assignments (terrestrial services non-planned and not subject to coordination) that have been recorded in the MIFR under No. 11.31</w:t>
            </w: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, on a yearly basis</w:t>
            </w:r>
          </w:p>
        </w:tc>
        <w:tc>
          <w:tcPr>
            <w:tcW w:w="1411" w:type="dxa"/>
            <w:shd w:val="clear" w:color="auto" w:fill="FFFFFF" w:themeFill="background1"/>
          </w:tcPr>
          <w:p w14:paraId="51FC99E8" w14:textId="77777777" w:rsidR="00CE42CB" w:rsidRPr="00E146C3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70B1DCFF" w14:textId="77777777" w:rsidTr="00CE42CB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EF2EB42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837F87A" w14:textId="77777777" w:rsidR="00CE42CB" w:rsidRPr="00E146C3" w:rsidRDefault="00CE42C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E146C3">
              <w:rPr>
                <w:rFonts w:asciiTheme="minorHAnsi" w:hAnsiTheme="minorHAnsi" w:cstheme="minorBidi"/>
                <w:sz w:val="22"/>
                <w:szCs w:val="22"/>
              </w:rPr>
              <w:t>Number of frequency assignments (terrestrial services non-planned and subject to coordination) that have been recorded in the MIFR under No. 11.31 and 11.32</w:t>
            </w: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, on a yearly basis</w:t>
            </w:r>
          </w:p>
        </w:tc>
        <w:tc>
          <w:tcPr>
            <w:tcW w:w="1411" w:type="dxa"/>
            <w:shd w:val="clear" w:color="auto" w:fill="FFFFFF" w:themeFill="background1"/>
          </w:tcPr>
          <w:p w14:paraId="36442E52" w14:textId="77777777" w:rsidR="00CE42CB" w:rsidRPr="00E146C3" w:rsidRDefault="00CE42C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6545E781" w14:textId="77777777" w:rsidTr="00CE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72782156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05A3E671" w14:textId="77777777" w:rsidR="00CE42CB" w:rsidRPr="00E146C3" w:rsidRDefault="00CE42C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E146C3">
              <w:rPr>
                <w:rFonts w:asciiTheme="minorHAnsi" w:hAnsiTheme="minorHAnsi" w:cstheme="minorBidi"/>
                <w:sz w:val="22"/>
                <w:szCs w:val="22"/>
              </w:rPr>
              <w:t>Number of frequency assignments (terrestrial services planned) that have been recorded in the MIFR under Nos. 11.31 and 11.34</w:t>
            </w: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, on a yearly basis</w:t>
            </w:r>
          </w:p>
        </w:tc>
        <w:tc>
          <w:tcPr>
            <w:tcW w:w="1411" w:type="dxa"/>
            <w:shd w:val="clear" w:color="auto" w:fill="FFFFFF" w:themeFill="background1"/>
          </w:tcPr>
          <w:p w14:paraId="7BCC3CD0" w14:textId="77777777" w:rsidR="00CE42CB" w:rsidRPr="00E146C3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17E5830D" w14:textId="77777777" w:rsidTr="00CE42CB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45CF2817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741C73C" w14:textId="77777777" w:rsidR="00CE42CB" w:rsidRPr="00E146C3" w:rsidRDefault="00CE42C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E146C3">
              <w:rPr>
                <w:rFonts w:asciiTheme="minorHAnsi" w:hAnsiTheme="minorHAnsi" w:cstheme="minorBidi"/>
                <w:sz w:val="22"/>
                <w:szCs w:val="22"/>
              </w:rPr>
              <w:t>Number of frequency assignments (terrestrial services) that have been recorded in the MIFR under No. 4.4</w:t>
            </w: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, on a yearly basis</w:t>
            </w:r>
          </w:p>
        </w:tc>
        <w:tc>
          <w:tcPr>
            <w:tcW w:w="1411" w:type="dxa"/>
            <w:shd w:val="clear" w:color="auto" w:fill="FFFFFF" w:themeFill="background1"/>
          </w:tcPr>
          <w:p w14:paraId="71850A35" w14:textId="77777777" w:rsidR="00CE42CB" w:rsidRPr="00E146C3" w:rsidRDefault="00CE42C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CE42CB" w:rsidRPr="00CD4658" w14:paraId="18DF816D" w14:textId="77777777" w:rsidTr="00CE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17E09ED4" w14:textId="77777777" w:rsidR="00CE42CB" w:rsidRPr="00CD4658" w:rsidRDefault="00CE42CB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E887154" w14:textId="239C38F3" w:rsidR="00CE42CB" w:rsidRPr="00E146C3" w:rsidRDefault="00CE42CB" w:rsidP="006F3B5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Number of frequency assignments (terrestrial services) that have been suppressed from the MIFR</w:t>
            </w:r>
          </w:p>
          <w:p w14:paraId="737058B7" w14:textId="77777777" w:rsidR="00CE42CB" w:rsidRPr="00E146C3" w:rsidRDefault="00CE42CB" w:rsidP="006F3B5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40" w:after="40" w:line="259" w:lineRule="auto"/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E146C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Due to non-conformity with the RR</w:t>
            </w:r>
          </w:p>
          <w:p w14:paraId="1F39EF34" w14:textId="6B5D49F6" w:rsidR="00CE42CB" w:rsidRPr="00E146C3" w:rsidRDefault="00CE42CB" w:rsidP="00E146C3">
            <w:pPr>
              <w:pStyle w:val="ListParagraph"/>
              <w:numPr>
                <w:ilvl w:val="0"/>
                <w:numId w:val="2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E146C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At the initiative of notifying Administration</w:t>
            </w:r>
          </w:p>
        </w:tc>
        <w:tc>
          <w:tcPr>
            <w:tcW w:w="1411" w:type="dxa"/>
            <w:shd w:val="clear" w:color="auto" w:fill="FFFFFF" w:themeFill="background1"/>
          </w:tcPr>
          <w:p w14:paraId="0C9A5C9C" w14:textId="6241E08A" w:rsidR="00CE42CB" w:rsidRPr="00E146C3" w:rsidRDefault="00CE42C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6C3">
              <w:rPr>
                <w:rFonts w:asciiTheme="minorHAnsi" w:hAnsiTheme="minorHAnsi" w:cstheme="minorHAnsi"/>
                <w:sz w:val="22"/>
                <w:szCs w:val="22"/>
              </w:rPr>
              <w:t>MIFR</w:t>
            </w:r>
          </w:p>
        </w:tc>
      </w:tr>
      <w:tr w:rsidR="00FA7B07" w:rsidRPr="00CD4658" w14:paraId="16161CEC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5AE13D7F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</w:rPr>
            </w:pPr>
            <w:r w:rsidRPr="00CD4658">
              <w:rPr>
                <w:rFonts w:asciiTheme="minorHAnsi" w:hAnsiTheme="minorHAnsi" w:cstheme="minorBidi"/>
                <w:sz w:val="22"/>
                <w:szCs w:val="22"/>
              </w:rPr>
              <w:t>2) Avoidance of causing harmful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CD4658">
              <w:rPr>
                <w:rFonts w:asciiTheme="minorHAnsi" w:hAnsiTheme="minorHAnsi" w:cstheme="minorBidi"/>
                <w:sz w:val="22"/>
                <w:szCs w:val="22"/>
              </w:rPr>
              <w:t>interference</w:t>
            </w:r>
          </w:p>
          <w:p w14:paraId="0E011EAF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D465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a) To space services</w:t>
            </w:r>
          </w:p>
          <w:p w14:paraId="5C02E87A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CD465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b) To terrestrial services</w:t>
            </w:r>
          </w:p>
        </w:tc>
        <w:tc>
          <w:tcPr>
            <w:tcW w:w="5528" w:type="dxa"/>
            <w:shd w:val="clear" w:color="auto" w:fill="FFFFFF" w:themeFill="background1"/>
          </w:tcPr>
          <w:p w14:paraId="769D8667" w14:textId="77777777" w:rsidR="00FA7B07" w:rsidRPr="005D15B8" w:rsidRDefault="00FA7B0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 xml:space="preserve">Number of cases of harmful interference (to frequency assignments pertaining to space services) reported to the BR in the one year of the reporting period </w:t>
            </w:r>
          </w:p>
        </w:tc>
        <w:tc>
          <w:tcPr>
            <w:tcW w:w="1411" w:type="dxa"/>
            <w:shd w:val="clear" w:color="auto" w:fill="FFFFFF" w:themeFill="background1"/>
          </w:tcPr>
          <w:p w14:paraId="143A27D0" w14:textId="77777777" w:rsidR="00FA7B07" w:rsidRPr="005D15B8" w:rsidRDefault="00FA7B0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BR database (SIRRS)</w:t>
            </w:r>
          </w:p>
        </w:tc>
      </w:tr>
      <w:tr w:rsidR="00FA7B07" w:rsidRPr="00CD4658" w14:paraId="42F08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696052B6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2F520D2D" w14:textId="77777777" w:rsidR="00FA7B07" w:rsidRPr="005D15B8" w:rsidRDefault="00FA7B0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Number of cases of harmful interference (to frequency assignments pertaining to space services) reported to the BR that are pending resolution</w:t>
            </w:r>
          </w:p>
        </w:tc>
        <w:tc>
          <w:tcPr>
            <w:tcW w:w="1411" w:type="dxa"/>
            <w:shd w:val="clear" w:color="auto" w:fill="FFFFFF" w:themeFill="background1"/>
          </w:tcPr>
          <w:p w14:paraId="79D030E4" w14:textId="77777777" w:rsidR="00FA7B07" w:rsidRPr="005D15B8" w:rsidRDefault="00FA7B0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BR database (SIRRS)</w:t>
            </w:r>
          </w:p>
        </w:tc>
      </w:tr>
      <w:tr w:rsidR="00FA7B07" w:rsidRPr="00CD4658" w14:paraId="1C9809F9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209874C3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3C42A05" w14:textId="77777777" w:rsidR="00FA7B07" w:rsidRPr="005D15B8" w:rsidRDefault="00FA7B0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15B8">
              <w:rPr>
                <w:rFonts w:asciiTheme="minorHAnsi" w:hAnsiTheme="minorHAnsi" w:cstheme="minorBidi"/>
                <w:sz w:val="22"/>
                <w:szCs w:val="22"/>
              </w:rPr>
              <w:t>Number of cases of harmful interference (to assignments pertaining to terrestrial services) reported to the BR in the one year of the reporting period</w:t>
            </w:r>
          </w:p>
        </w:tc>
        <w:tc>
          <w:tcPr>
            <w:tcW w:w="1411" w:type="dxa"/>
            <w:shd w:val="clear" w:color="auto" w:fill="FFFFFF" w:themeFill="background1"/>
          </w:tcPr>
          <w:p w14:paraId="678CB8BD" w14:textId="77777777" w:rsidR="00FA7B07" w:rsidRPr="005D15B8" w:rsidRDefault="00FA7B0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BR database</w:t>
            </w:r>
          </w:p>
        </w:tc>
      </w:tr>
      <w:tr w:rsidR="00FA7B07" w:rsidRPr="00CD4658" w14:paraId="561CE5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FC34ABC" w14:textId="77777777" w:rsidR="00FA7B07" w:rsidRPr="00CD4658" w:rsidRDefault="00FA7B07">
            <w:pPr>
              <w:spacing w:before="40" w:after="40"/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216C764" w14:textId="77777777" w:rsidR="00FA7B07" w:rsidRPr="005D15B8" w:rsidRDefault="00FA7B0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D15B8">
              <w:rPr>
                <w:rFonts w:asciiTheme="minorHAnsi" w:hAnsiTheme="minorHAnsi" w:cstheme="minorBidi"/>
                <w:sz w:val="22"/>
                <w:szCs w:val="22"/>
              </w:rPr>
              <w:t>Number of cases of harmful interference (to assignments pertaining to terrestrial services) reported to the BR that are pending resolution</w:t>
            </w:r>
          </w:p>
        </w:tc>
        <w:tc>
          <w:tcPr>
            <w:tcW w:w="1411" w:type="dxa"/>
            <w:shd w:val="clear" w:color="auto" w:fill="FFFFFF" w:themeFill="background1"/>
          </w:tcPr>
          <w:p w14:paraId="4EEC30E7" w14:textId="77777777" w:rsidR="00FA7B07" w:rsidRPr="005D15B8" w:rsidRDefault="00FA7B0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BR database</w:t>
            </w:r>
          </w:p>
        </w:tc>
      </w:tr>
      <w:tr w:rsidR="00FA7B07" w:rsidRPr="00CD4658" w14:paraId="3CE704C9" w14:textId="77777777" w:rsidTr="00F7780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 w:val="restart"/>
            <w:shd w:val="clear" w:color="auto" w:fill="D9D9D9" w:themeFill="background1" w:themeFillShade="D9"/>
          </w:tcPr>
          <w:p w14:paraId="2D8F33AD" w14:textId="77777777" w:rsidR="00FA7B07" w:rsidRPr="00CD4658" w:rsidRDefault="00FA7B07">
            <w:pPr>
              <w:keepNext/>
              <w:keepLines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3) Enhanced application</w:t>
            </w:r>
          </w:p>
          <w:p w14:paraId="69BE4405" w14:textId="77777777" w:rsidR="00FA7B07" w:rsidRPr="00CD4658" w:rsidRDefault="00FA7B07">
            <w:pPr>
              <w:keepNext/>
              <w:keepLines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of ITU-R recommendations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including those dealing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propagation modelling, used 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efficient spectrum management,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as well as for sharing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compatibility</w:t>
            </w:r>
          </w:p>
        </w:tc>
        <w:tc>
          <w:tcPr>
            <w:tcW w:w="5528" w:type="dxa"/>
            <w:shd w:val="clear" w:color="auto" w:fill="FFFFFF" w:themeFill="background1"/>
          </w:tcPr>
          <w:p w14:paraId="43445B4B" w14:textId="77777777" w:rsidR="00FA7B07" w:rsidRPr="006641DF" w:rsidRDefault="00FA7B07">
            <w:pPr>
              <w:keepNext/>
              <w:keepLines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15B8">
              <w:rPr>
                <w:rFonts w:asciiTheme="minorHAnsi" w:hAnsiTheme="minorHAnsi" w:cstheme="minorHAnsi"/>
                <w:sz w:val="22"/>
                <w:szCs w:val="22"/>
              </w:rPr>
              <w:t>Number of ITU-R recommendations, reports, and handbooks approved and published, in force</w:t>
            </w: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6F202B" w14:textId="77777777" w:rsidR="00FA7B07" w:rsidRPr="00CD4658" w:rsidRDefault="00FA7B07">
            <w:pPr>
              <w:keepNext/>
              <w:keepLines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14:paraId="3231D5E2" w14:textId="77777777" w:rsidR="00FA7B07" w:rsidRPr="00CD4658" w:rsidRDefault="00FA7B07">
            <w:pPr>
              <w:keepNext/>
              <w:keepLines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E4">
              <w:rPr>
                <w:sz w:val="22"/>
                <w:szCs w:val="22"/>
              </w:rPr>
              <w:t>BR data</w:t>
            </w:r>
          </w:p>
        </w:tc>
      </w:tr>
      <w:tr w:rsidR="00FA7B07" w:rsidRPr="00CD4658" w14:paraId="06F8BA70" w14:textId="77777777" w:rsidTr="00F77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  <w:shd w:val="clear" w:color="auto" w:fill="D9D9D9" w:themeFill="background1" w:themeFillShade="D9"/>
          </w:tcPr>
          <w:p w14:paraId="05AF6A04" w14:textId="77777777" w:rsidR="00FA7B07" w:rsidRPr="00CD4658" w:rsidRDefault="00FA7B07">
            <w:pPr>
              <w:keepNext/>
              <w:keepLines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582CA82" w14:textId="77777777" w:rsidR="00FA7B07" w:rsidRPr="00CD4658" w:rsidRDefault="00FA7B07">
            <w:pPr>
              <w:keepNext/>
              <w:keepLines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4658">
              <w:rPr>
                <w:rFonts w:asciiTheme="minorHAnsi" w:hAnsiTheme="minorHAnsi" w:cstheme="minorHAnsi"/>
                <w:sz w:val="22"/>
                <w:szCs w:val="22"/>
              </w:rPr>
              <w:t>Number of ITU-R recommendations, reports, and handbooks approved and published, per year</w:t>
            </w:r>
          </w:p>
          <w:p w14:paraId="759FB9C3" w14:textId="77777777" w:rsidR="00FA7B07" w:rsidRPr="00CD4658" w:rsidRDefault="00FA7B07">
            <w:pPr>
              <w:keepNext/>
              <w:keepLines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14:paraId="0BA65432" w14:textId="77777777" w:rsidR="00FA7B07" w:rsidRPr="00CD4658" w:rsidRDefault="00FA7B07">
            <w:pPr>
              <w:keepNext/>
              <w:keepLines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D4658">
              <w:rPr>
                <w:sz w:val="22"/>
                <w:szCs w:val="22"/>
              </w:rPr>
              <w:t>BR data</w:t>
            </w:r>
          </w:p>
        </w:tc>
      </w:tr>
    </w:tbl>
    <w:p w14:paraId="0F151DFA" w14:textId="77777777" w:rsidR="00FA7B07" w:rsidRPr="00CD4658" w:rsidRDefault="00FA7B07" w:rsidP="00FA7B07"/>
    <w:sectPr w:rsidR="00FA7B07" w:rsidRPr="00CD4658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0B4B" w14:textId="77777777" w:rsidR="00A700BB" w:rsidRDefault="00A700BB">
      <w:r>
        <w:separator/>
      </w:r>
    </w:p>
  </w:endnote>
  <w:endnote w:type="continuationSeparator" w:id="0">
    <w:p w14:paraId="38C979ED" w14:textId="77777777" w:rsidR="00A700BB" w:rsidRDefault="00A7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FAF2C2E" w:rsidR="00EE49E8" w:rsidRPr="00E06FD5" w:rsidRDefault="00EE49E8" w:rsidP="00196060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="00A52C84" w:rsidRPr="00623AE3">
            <w:rPr>
              <w:bCs/>
            </w:rPr>
            <w:t>/</w:t>
          </w:r>
          <w:r w:rsidR="004D384A">
            <w:rPr>
              <w:bCs/>
            </w:rPr>
            <w:t>6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28E55B3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196060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6271131A" w:rsidR="00EE49E8" w:rsidRPr="00E06FD5" w:rsidRDefault="00EE49E8" w:rsidP="00196060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Pr="00623AE3">
            <w:rPr>
              <w:bCs/>
            </w:rPr>
            <w:t>/</w:t>
          </w:r>
          <w:r w:rsidR="004D384A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60FF" w14:textId="77777777" w:rsidR="00A700BB" w:rsidRDefault="00A700BB">
      <w:r>
        <w:t>____________________</w:t>
      </w:r>
    </w:p>
  </w:footnote>
  <w:footnote w:type="continuationSeparator" w:id="0">
    <w:p w14:paraId="05C6BD17" w14:textId="77777777" w:rsidR="00A700BB" w:rsidRDefault="00A7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2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2D9F326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CFD95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1B36CB4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196060"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436E55">
                            <w:rPr>
                              <w:sz w:val="20"/>
                            </w:rPr>
                            <w:t>12</w:t>
                          </w:r>
                          <w:r w:rsidR="00196060">
                            <w:rPr>
                              <w:sz w:val="20"/>
                            </w:rPr>
                            <w:t xml:space="preserve"> </w:t>
                          </w:r>
                          <w:r w:rsidR="00640688">
                            <w:rPr>
                              <w:sz w:val="20"/>
                            </w:rPr>
                            <w:t xml:space="preserve">to </w:t>
                          </w:r>
                          <w:r w:rsidR="00436E55">
                            <w:rPr>
                              <w:sz w:val="20"/>
                            </w:rPr>
                            <w:t>14</w:t>
                          </w:r>
                          <w:r w:rsidR="001F53FD">
                            <w:rPr>
                              <w:sz w:val="20"/>
                            </w:rPr>
                            <w:t xml:space="preserve"> (a.m.)</w:t>
                          </w:r>
                          <w:r w:rsidR="00436E55">
                            <w:rPr>
                              <w:sz w:val="20"/>
                            </w:rPr>
                            <w:t xml:space="preserve"> </w:t>
                          </w:r>
                          <w:r w:rsidR="0019606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196060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1B36CB4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196060">
                      <w:rPr>
                        <w:sz w:val="20"/>
                      </w:rPr>
                      <w:t>Fourth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436E55">
                      <w:rPr>
                        <w:sz w:val="20"/>
                      </w:rPr>
                      <w:t>12</w:t>
                    </w:r>
                    <w:r w:rsidR="00196060">
                      <w:rPr>
                        <w:sz w:val="20"/>
                      </w:rPr>
                      <w:t xml:space="preserve"> </w:t>
                    </w:r>
                    <w:r w:rsidR="00640688">
                      <w:rPr>
                        <w:sz w:val="20"/>
                      </w:rPr>
                      <w:t xml:space="preserve">to </w:t>
                    </w:r>
                    <w:r w:rsidR="00436E55">
                      <w:rPr>
                        <w:sz w:val="20"/>
                      </w:rPr>
                      <w:t>14</w:t>
                    </w:r>
                    <w:r w:rsidR="001F53FD">
                      <w:rPr>
                        <w:sz w:val="20"/>
                      </w:rPr>
                      <w:t xml:space="preserve"> (a.m.)</w:t>
                    </w:r>
                    <w:r w:rsidR="00436E55">
                      <w:rPr>
                        <w:sz w:val="20"/>
                      </w:rPr>
                      <w:t xml:space="preserve"> </w:t>
                    </w:r>
                    <w:r w:rsidR="0019606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196060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3B8E7"/>
    <w:multiLevelType w:val="hybridMultilevel"/>
    <w:tmpl w:val="FFFFFFFF"/>
    <w:lvl w:ilvl="0" w:tplc="A02072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0B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4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0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F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0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6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5424E3"/>
    <w:multiLevelType w:val="hybridMultilevel"/>
    <w:tmpl w:val="FFFFFFFF"/>
    <w:lvl w:ilvl="0" w:tplc="60BC8EE6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DF05E9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82A281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7B83E8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F44F4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BE24F8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5945E0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F42DE4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E08DDE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393741077">
    <w:abstractNumId w:val="5"/>
  </w:num>
  <w:num w:numId="3" w16cid:durableId="322634125">
    <w:abstractNumId w:val="6"/>
  </w:num>
  <w:num w:numId="4" w16cid:durableId="1851917942">
    <w:abstractNumId w:val="2"/>
  </w:num>
  <w:num w:numId="5" w16cid:durableId="1637222026">
    <w:abstractNumId w:val="3"/>
  </w:num>
  <w:num w:numId="6" w16cid:durableId="2014524449">
    <w:abstractNumId w:val="7"/>
  </w:num>
  <w:num w:numId="7" w16cid:durableId="1272974193">
    <w:abstractNumId w:val="1"/>
  </w:num>
  <w:num w:numId="8" w16cid:durableId="482089298">
    <w:abstractNumId w:val="8"/>
  </w:num>
  <w:num w:numId="9" w16cid:durableId="32763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1A1A"/>
    <w:rsid w:val="00003494"/>
    <w:rsid w:val="000210D4"/>
    <w:rsid w:val="00021F65"/>
    <w:rsid w:val="00041094"/>
    <w:rsid w:val="00056C83"/>
    <w:rsid w:val="00057E29"/>
    <w:rsid w:val="00063016"/>
    <w:rsid w:val="00063599"/>
    <w:rsid w:val="00066795"/>
    <w:rsid w:val="00076A8F"/>
    <w:rsid w:val="00076AF6"/>
    <w:rsid w:val="00076C7E"/>
    <w:rsid w:val="00084C0E"/>
    <w:rsid w:val="00085CF2"/>
    <w:rsid w:val="0009108E"/>
    <w:rsid w:val="000920AB"/>
    <w:rsid w:val="00096304"/>
    <w:rsid w:val="000A3174"/>
    <w:rsid w:val="000A79E1"/>
    <w:rsid w:val="000B1705"/>
    <w:rsid w:val="000B1B95"/>
    <w:rsid w:val="000B7FA8"/>
    <w:rsid w:val="000C07B8"/>
    <w:rsid w:val="000C780C"/>
    <w:rsid w:val="000D2F3E"/>
    <w:rsid w:val="000D50E2"/>
    <w:rsid w:val="000D5ED9"/>
    <w:rsid w:val="000D75B2"/>
    <w:rsid w:val="000F07D9"/>
    <w:rsid w:val="000F2D63"/>
    <w:rsid w:val="001121F5"/>
    <w:rsid w:val="00117D3A"/>
    <w:rsid w:val="00130599"/>
    <w:rsid w:val="00133F1E"/>
    <w:rsid w:val="00136E56"/>
    <w:rsid w:val="001400DC"/>
    <w:rsid w:val="0014061D"/>
    <w:rsid w:val="00140A1B"/>
    <w:rsid w:val="00140CE1"/>
    <w:rsid w:val="001424C6"/>
    <w:rsid w:val="00144DD2"/>
    <w:rsid w:val="00144EC4"/>
    <w:rsid w:val="00151525"/>
    <w:rsid w:val="00152F42"/>
    <w:rsid w:val="00160A0C"/>
    <w:rsid w:val="00161714"/>
    <w:rsid w:val="001668E3"/>
    <w:rsid w:val="00172433"/>
    <w:rsid w:val="00172ED6"/>
    <w:rsid w:val="001751FF"/>
    <w:rsid w:val="0017539C"/>
    <w:rsid w:val="00175AC2"/>
    <w:rsid w:val="0017609F"/>
    <w:rsid w:val="00176C03"/>
    <w:rsid w:val="00183108"/>
    <w:rsid w:val="001928C8"/>
    <w:rsid w:val="00196060"/>
    <w:rsid w:val="0019628A"/>
    <w:rsid w:val="001A19C2"/>
    <w:rsid w:val="001A74DC"/>
    <w:rsid w:val="001A7D1D"/>
    <w:rsid w:val="001B0E09"/>
    <w:rsid w:val="001B51DD"/>
    <w:rsid w:val="001C1F62"/>
    <w:rsid w:val="001C628E"/>
    <w:rsid w:val="001D0973"/>
    <w:rsid w:val="001D3277"/>
    <w:rsid w:val="001E0F7B"/>
    <w:rsid w:val="001E0FBE"/>
    <w:rsid w:val="001E3AE9"/>
    <w:rsid w:val="001E4C74"/>
    <w:rsid w:val="001F0437"/>
    <w:rsid w:val="001F2FEC"/>
    <w:rsid w:val="001F4C2F"/>
    <w:rsid w:val="001F53FD"/>
    <w:rsid w:val="001F6417"/>
    <w:rsid w:val="0020704A"/>
    <w:rsid w:val="002119FD"/>
    <w:rsid w:val="002130E0"/>
    <w:rsid w:val="002135A1"/>
    <w:rsid w:val="002135F9"/>
    <w:rsid w:val="002145E1"/>
    <w:rsid w:val="00215A2C"/>
    <w:rsid w:val="0022316E"/>
    <w:rsid w:val="002254EA"/>
    <w:rsid w:val="00225CAF"/>
    <w:rsid w:val="00232087"/>
    <w:rsid w:val="002404ED"/>
    <w:rsid w:val="00244F7F"/>
    <w:rsid w:val="00246BAB"/>
    <w:rsid w:val="00247600"/>
    <w:rsid w:val="00251D8D"/>
    <w:rsid w:val="00257695"/>
    <w:rsid w:val="0026092B"/>
    <w:rsid w:val="00260ACE"/>
    <w:rsid w:val="002611E5"/>
    <w:rsid w:val="00261860"/>
    <w:rsid w:val="00262286"/>
    <w:rsid w:val="00264425"/>
    <w:rsid w:val="00265875"/>
    <w:rsid w:val="00266A58"/>
    <w:rsid w:val="00267569"/>
    <w:rsid w:val="00267D12"/>
    <w:rsid w:val="0027303B"/>
    <w:rsid w:val="00273BB5"/>
    <w:rsid w:val="00273D16"/>
    <w:rsid w:val="002752FB"/>
    <w:rsid w:val="002770E6"/>
    <w:rsid w:val="0028109B"/>
    <w:rsid w:val="0028122A"/>
    <w:rsid w:val="002856A7"/>
    <w:rsid w:val="0029557C"/>
    <w:rsid w:val="00296060"/>
    <w:rsid w:val="002A2188"/>
    <w:rsid w:val="002A5D23"/>
    <w:rsid w:val="002A63E6"/>
    <w:rsid w:val="002B1F58"/>
    <w:rsid w:val="002C1C7A"/>
    <w:rsid w:val="002C546B"/>
    <w:rsid w:val="002C54E2"/>
    <w:rsid w:val="002C6393"/>
    <w:rsid w:val="002E1E1F"/>
    <w:rsid w:val="002E5E87"/>
    <w:rsid w:val="002E64A1"/>
    <w:rsid w:val="002F0887"/>
    <w:rsid w:val="002F0A10"/>
    <w:rsid w:val="002F1283"/>
    <w:rsid w:val="002F4E1C"/>
    <w:rsid w:val="002F7C16"/>
    <w:rsid w:val="00300BA1"/>
    <w:rsid w:val="00300CFE"/>
    <w:rsid w:val="0030160F"/>
    <w:rsid w:val="003043FD"/>
    <w:rsid w:val="00320223"/>
    <w:rsid w:val="00320869"/>
    <w:rsid w:val="00320DA7"/>
    <w:rsid w:val="00322D0D"/>
    <w:rsid w:val="00324F37"/>
    <w:rsid w:val="00333A5D"/>
    <w:rsid w:val="00334429"/>
    <w:rsid w:val="003446FE"/>
    <w:rsid w:val="00355EE1"/>
    <w:rsid w:val="00361465"/>
    <w:rsid w:val="00362B64"/>
    <w:rsid w:val="00366D89"/>
    <w:rsid w:val="00370032"/>
    <w:rsid w:val="003717FD"/>
    <w:rsid w:val="00374285"/>
    <w:rsid w:val="0037530E"/>
    <w:rsid w:val="00381001"/>
    <w:rsid w:val="003815DA"/>
    <w:rsid w:val="00383DE8"/>
    <w:rsid w:val="00384AA9"/>
    <w:rsid w:val="00384E65"/>
    <w:rsid w:val="003877F5"/>
    <w:rsid w:val="003942D4"/>
    <w:rsid w:val="003958A8"/>
    <w:rsid w:val="003A089D"/>
    <w:rsid w:val="003A3F56"/>
    <w:rsid w:val="003A5828"/>
    <w:rsid w:val="003A71DC"/>
    <w:rsid w:val="003B6FDF"/>
    <w:rsid w:val="003C064C"/>
    <w:rsid w:val="003C09BC"/>
    <w:rsid w:val="003C2533"/>
    <w:rsid w:val="003D2577"/>
    <w:rsid w:val="003D3384"/>
    <w:rsid w:val="003D55B9"/>
    <w:rsid w:val="003D5A7F"/>
    <w:rsid w:val="003E2F14"/>
    <w:rsid w:val="003E3A27"/>
    <w:rsid w:val="003E74F3"/>
    <w:rsid w:val="003F0953"/>
    <w:rsid w:val="003F3A08"/>
    <w:rsid w:val="003F58E9"/>
    <w:rsid w:val="003F6F94"/>
    <w:rsid w:val="003F734F"/>
    <w:rsid w:val="003F776C"/>
    <w:rsid w:val="00401662"/>
    <w:rsid w:val="004016E2"/>
    <w:rsid w:val="00403D1E"/>
    <w:rsid w:val="0040435A"/>
    <w:rsid w:val="00405ECF"/>
    <w:rsid w:val="00405FAB"/>
    <w:rsid w:val="00407434"/>
    <w:rsid w:val="00411747"/>
    <w:rsid w:val="00412367"/>
    <w:rsid w:val="00416A24"/>
    <w:rsid w:val="00421F65"/>
    <w:rsid w:val="00423DCF"/>
    <w:rsid w:val="00431D9E"/>
    <w:rsid w:val="00433CE8"/>
    <w:rsid w:val="00434A5C"/>
    <w:rsid w:val="00434AE1"/>
    <w:rsid w:val="00436616"/>
    <w:rsid w:val="00436E55"/>
    <w:rsid w:val="00437801"/>
    <w:rsid w:val="00450436"/>
    <w:rsid w:val="004511B4"/>
    <w:rsid w:val="004544D9"/>
    <w:rsid w:val="00460C1B"/>
    <w:rsid w:val="00461DC4"/>
    <w:rsid w:val="00472411"/>
    <w:rsid w:val="00472BAD"/>
    <w:rsid w:val="0047373F"/>
    <w:rsid w:val="00473E44"/>
    <w:rsid w:val="00475E43"/>
    <w:rsid w:val="00484009"/>
    <w:rsid w:val="00484540"/>
    <w:rsid w:val="00490E72"/>
    <w:rsid w:val="00491157"/>
    <w:rsid w:val="00491F52"/>
    <w:rsid w:val="004921C8"/>
    <w:rsid w:val="00495B0B"/>
    <w:rsid w:val="00496DC5"/>
    <w:rsid w:val="004A1B8B"/>
    <w:rsid w:val="004A458D"/>
    <w:rsid w:val="004A530D"/>
    <w:rsid w:val="004B03FC"/>
    <w:rsid w:val="004B0995"/>
    <w:rsid w:val="004B0E46"/>
    <w:rsid w:val="004C0402"/>
    <w:rsid w:val="004C6836"/>
    <w:rsid w:val="004D11C5"/>
    <w:rsid w:val="004D1851"/>
    <w:rsid w:val="004D384A"/>
    <w:rsid w:val="004D599D"/>
    <w:rsid w:val="004D7343"/>
    <w:rsid w:val="004D7996"/>
    <w:rsid w:val="004E024F"/>
    <w:rsid w:val="004E0754"/>
    <w:rsid w:val="004E0FFC"/>
    <w:rsid w:val="004E2037"/>
    <w:rsid w:val="004E2EA5"/>
    <w:rsid w:val="004E3AEB"/>
    <w:rsid w:val="004F357A"/>
    <w:rsid w:val="004F3E98"/>
    <w:rsid w:val="004F551E"/>
    <w:rsid w:val="0050223C"/>
    <w:rsid w:val="00502913"/>
    <w:rsid w:val="00504742"/>
    <w:rsid w:val="005060A4"/>
    <w:rsid w:val="00515150"/>
    <w:rsid w:val="005178A1"/>
    <w:rsid w:val="005243FF"/>
    <w:rsid w:val="00525B20"/>
    <w:rsid w:val="00533D34"/>
    <w:rsid w:val="005363EB"/>
    <w:rsid w:val="00536710"/>
    <w:rsid w:val="0054178E"/>
    <w:rsid w:val="00541E6B"/>
    <w:rsid w:val="005462AC"/>
    <w:rsid w:val="005501E5"/>
    <w:rsid w:val="00550BD7"/>
    <w:rsid w:val="00551A37"/>
    <w:rsid w:val="00557BB4"/>
    <w:rsid w:val="00564FBC"/>
    <w:rsid w:val="00564FE7"/>
    <w:rsid w:val="005718FE"/>
    <w:rsid w:val="005800BC"/>
    <w:rsid w:val="00580295"/>
    <w:rsid w:val="0058182D"/>
    <w:rsid w:val="00582442"/>
    <w:rsid w:val="005849EA"/>
    <w:rsid w:val="0059197D"/>
    <w:rsid w:val="005A335D"/>
    <w:rsid w:val="005A4B80"/>
    <w:rsid w:val="005B0868"/>
    <w:rsid w:val="005B5555"/>
    <w:rsid w:val="005B603B"/>
    <w:rsid w:val="005C4432"/>
    <w:rsid w:val="005D056D"/>
    <w:rsid w:val="005D1650"/>
    <w:rsid w:val="005D5A92"/>
    <w:rsid w:val="005D621C"/>
    <w:rsid w:val="005E0B93"/>
    <w:rsid w:val="005E2BD5"/>
    <w:rsid w:val="005E413D"/>
    <w:rsid w:val="005E5CC9"/>
    <w:rsid w:val="005E7048"/>
    <w:rsid w:val="005F020D"/>
    <w:rsid w:val="005F3269"/>
    <w:rsid w:val="005F5808"/>
    <w:rsid w:val="005F71E2"/>
    <w:rsid w:val="005F7744"/>
    <w:rsid w:val="00605512"/>
    <w:rsid w:val="00607E79"/>
    <w:rsid w:val="00615FDC"/>
    <w:rsid w:val="00623AE3"/>
    <w:rsid w:val="0063330A"/>
    <w:rsid w:val="00634501"/>
    <w:rsid w:val="0063568D"/>
    <w:rsid w:val="00640688"/>
    <w:rsid w:val="006445FF"/>
    <w:rsid w:val="0064737F"/>
    <w:rsid w:val="006535F1"/>
    <w:rsid w:val="0065557D"/>
    <w:rsid w:val="00660000"/>
    <w:rsid w:val="00660D50"/>
    <w:rsid w:val="00662984"/>
    <w:rsid w:val="006644AA"/>
    <w:rsid w:val="00664648"/>
    <w:rsid w:val="00670786"/>
    <w:rsid w:val="00670936"/>
    <w:rsid w:val="006716BB"/>
    <w:rsid w:val="00676C7D"/>
    <w:rsid w:val="006A08FD"/>
    <w:rsid w:val="006A2674"/>
    <w:rsid w:val="006A4D3C"/>
    <w:rsid w:val="006A6B67"/>
    <w:rsid w:val="006B1859"/>
    <w:rsid w:val="006B2FEE"/>
    <w:rsid w:val="006B393D"/>
    <w:rsid w:val="006B39E8"/>
    <w:rsid w:val="006B6680"/>
    <w:rsid w:val="006B6DCC"/>
    <w:rsid w:val="006B71EB"/>
    <w:rsid w:val="006C50A5"/>
    <w:rsid w:val="006C5D4D"/>
    <w:rsid w:val="006E51CC"/>
    <w:rsid w:val="006E5B60"/>
    <w:rsid w:val="006F3B57"/>
    <w:rsid w:val="00702DEF"/>
    <w:rsid w:val="00704E25"/>
    <w:rsid w:val="00706861"/>
    <w:rsid w:val="00706F94"/>
    <w:rsid w:val="00715EB3"/>
    <w:rsid w:val="00716D74"/>
    <w:rsid w:val="00726C19"/>
    <w:rsid w:val="007411C3"/>
    <w:rsid w:val="0074309F"/>
    <w:rsid w:val="007433E5"/>
    <w:rsid w:val="007447C8"/>
    <w:rsid w:val="00745DD0"/>
    <w:rsid w:val="007504A8"/>
    <w:rsid w:val="0075051B"/>
    <w:rsid w:val="00762076"/>
    <w:rsid w:val="00767499"/>
    <w:rsid w:val="00771699"/>
    <w:rsid w:val="00775655"/>
    <w:rsid w:val="007757C9"/>
    <w:rsid w:val="00775DBC"/>
    <w:rsid w:val="00776CB2"/>
    <w:rsid w:val="007815F2"/>
    <w:rsid w:val="0078193E"/>
    <w:rsid w:val="00784AF3"/>
    <w:rsid w:val="0078775C"/>
    <w:rsid w:val="00790A82"/>
    <w:rsid w:val="00791A97"/>
    <w:rsid w:val="00793188"/>
    <w:rsid w:val="0079342D"/>
    <w:rsid w:val="00794D34"/>
    <w:rsid w:val="007953C8"/>
    <w:rsid w:val="007977B4"/>
    <w:rsid w:val="007A1205"/>
    <w:rsid w:val="007A7B1B"/>
    <w:rsid w:val="007A7D4D"/>
    <w:rsid w:val="007B1003"/>
    <w:rsid w:val="007B43A8"/>
    <w:rsid w:val="007B7CEB"/>
    <w:rsid w:val="007C2901"/>
    <w:rsid w:val="007C2E1A"/>
    <w:rsid w:val="007C4C8E"/>
    <w:rsid w:val="007D58B3"/>
    <w:rsid w:val="007D6962"/>
    <w:rsid w:val="007D7150"/>
    <w:rsid w:val="007F1EF2"/>
    <w:rsid w:val="007F66A6"/>
    <w:rsid w:val="0080311E"/>
    <w:rsid w:val="00804FDD"/>
    <w:rsid w:val="008079C2"/>
    <w:rsid w:val="00813A27"/>
    <w:rsid w:val="00813E5E"/>
    <w:rsid w:val="008160F3"/>
    <w:rsid w:val="00820239"/>
    <w:rsid w:val="008208A3"/>
    <w:rsid w:val="008222A2"/>
    <w:rsid w:val="00825608"/>
    <w:rsid w:val="00826C63"/>
    <w:rsid w:val="008310B6"/>
    <w:rsid w:val="0083581B"/>
    <w:rsid w:val="00835E42"/>
    <w:rsid w:val="00844738"/>
    <w:rsid w:val="00855512"/>
    <w:rsid w:val="00863874"/>
    <w:rsid w:val="00864AFF"/>
    <w:rsid w:val="00864B58"/>
    <w:rsid w:val="00865925"/>
    <w:rsid w:val="00872563"/>
    <w:rsid w:val="0087296B"/>
    <w:rsid w:val="00874055"/>
    <w:rsid w:val="00876B95"/>
    <w:rsid w:val="00887F12"/>
    <w:rsid w:val="00891503"/>
    <w:rsid w:val="00893181"/>
    <w:rsid w:val="0089454E"/>
    <w:rsid w:val="00894834"/>
    <w:rsid w:val="0089601D"/>
    <w:rsid w:val="008964B4"/>
    <w:rsid w:val="00896CD4"/>
    <w:rsid w:val="008A19E8"/>
    <w:rsid w:val="008A4422"/>
    <w:rsid w:val="008B0122"/>
    <w:rsid w:val="008B169D"/>
    <w:rsid w:val="008B18C7"/>
    <w:rsid w:val="008B4403"/>
    <w:rsid w:val="008B4A6A"/>
    <w:rsid w:val="008C242C"/>
    <w:rsid w:val="008C4C47"/>
    <w:rsid w:val="008C767C"/>
    <w:rsid w:val="008C7E27"/>
    <w:rsid w:val="008D65BE"/>
    <w:rsid w:val="008E30EA"/>
    <w:rsid w:val="008F39A4"/>
    <w:rsid w:val="008F7448"/>
    <w:rsid w:val="0090147A"/>
    <w:rsid w:val="00904CA8"/>
    <w:rsid w:val="009173EF"/>
    <w:rsid w:val="0092143E"/>
    <w:rsid w:val="00921783"/>
    <w:rsid w:val="00922C17"/>
    <w:rsid w:val="0092315F"/>
    <w:rsid w:val="0092526E"/>
    <w:rsid w:val="00931047"/>
    <w:rsid w:val="00932906"/>
    <w:rsid w:val="0093337E"/>
    <w:rsid w:val="00935DB4"/>
    <w:rsid w:val="00937812"/>
    <w:rsid w:val="009455C0"/>
    <w:rsid w:val="00945FE9"/>
    <w:rsid w:val="00953AC4"/>
    <w:rsid w:val="009554D2"/>
    <w:rsid w:val="0095604E"/>
    <w:rsid w:val="00960471"/>
    <w:rsid w:val="00961B0B"/>
    <w:rsid w:val="009625AB"/>
    <w:rsid w:val="00962D33"/>
    <w:rsid w:val="009662F6"/>
    <w:rsid w:val="009708AA"/>
    <w:rsid w:val="00971C28"/>
    <w:rsid w:val="009720C0"/>
    <w:rsid w:val="00972157"/>
    <w:rsid w:val="00976EE9"/>
    <w:rsid w:val="009847CE"/>
    <w:rsid w:val="00991FDB"/>
    <w:rsid w:val="00993FDA"/>
    <w:rsid w:val="00996921"/>
    <w:rsid w:val="009A233C"/>
    <w:rsid w:val="009A2B0A"/>
    <w:rsid w:val="009B2D4B"/>
    <w:rsid w:val="009B305A"/>
    <w:rsid w:val="009B38AE"/>
    <w:rsid w:val="009B38C3"/>
    <w:rsid w:val="009C253A"/>
    <w:rsid w:val="009D3D4F"/>
    <w:rsid w:val="009D5EDC"/>
    <w:rsid w:val="009E17BD"/>
    <w:rsid w:val="009E3951"/>
    <w:rsid w:val="009E40DB"/>
    <w:rsid w:val="009E485A"/>
    <w:rsid w:val="009E49F7"/>
    <w:rsid w:val="009F0390"/>
    <w:rsid w:val="009F347C"/>
    <w:rsid w:val="009F7198"/>
    <w:rsid w:val="00A00B72"/>
    <w:rsid w:val="00A00F6E"/>
    <w:rsid w:val="00A03230"/>
    <w:rsid w:val="00A04CEC"/>
    <w:rsid w:val="00A132E7"/>
    <w:rsid w:val="00A13AD1"/>
    <w:rsid w:val="00A170FE"/>
    <w:rsid w:val="00A26513"/>
    <w:rsid w:val="00A27E28"/>
    <w:rsid w:val="00A27F92"/>
    <w:rsid w:val="00A32257"/>
    <w:rsid w:val="00A32B9C"/>
    <w:rsid w:val="00A34664"/>
    <w:rsid w:val="00A36D20"/>
    <w:rsid w:val="00A44FC9"/>
    <w:rsid w:val="00A467DF"/>
    <w:rsid w:val="00A47967"/>
    <w:rsid w:val="00A514A4"/>
    <w:rsid w:val="00A52C84"/>
    <w:rsid w:val="00A53261"/>
    <w:rsid w:val="00A55622"/>
    <w:rsid w:val="00A61CF0"/>
    <w:rsid w:val="00A66180"/>
    <w:rsid w:val="00A700BB"/>
    <w:rsid w:val="00A72684"/>
    <w:rsid w:val="00A75023"/>
    <w:rsid w:val="00A75AF3"/>
    <w:rsid w:val="00A770E5"/>
    <w:rsid w:val="00A815FF"/>
    <w:rsid w:val="00A83502"/>
    <w:rsid w:val="00A84C19"/>
    <w:rsid w:val="00A91DA5"/>
    <w:rsid w:val="00A92209"/>
    <w:rsid w:val="00A93BAD"/>
    <w:rsid w:val="00A94376"/>
    <w:rsid w:val="00A978A5"/>
    <w:rsid w:val="00AA0742"/>
    <w:rsid w:val="00AA42F1"/>
    <w:rsid w:val="00AB678C"/>
    <w:rsid w:val="00AC2023"/>
    <w:rsid w:val="00AC71A2"/>
    <w:rsid w:val="00AD15B3"/>
    <w:rsid w:val="00AD3606"/>
    <w:rsid w:val="00AD4A3D"/>
    <w:rsid w:val="00AE116A"/>
    <w:rsid w:val="00AE2CAB"/>
    <w:rsid w:val="00AE70FA"/>
    <w:rsid w:val="00AF4BFA"/>
    <w:rsid w:val="00AF6E49"/>
    <w:rsid w:val="00B004E8"/>
    <w:rsid w:val="00B01CDC"/>
    <w:rsid w:val="00B01EBB"/>
    <w:rsid w:val="00B04A67"/>
    <w:rsid w:val="00B0583C"/>
    <w:rsid w:val="00B060F0"/>
    <w:rsid w:val="00B064F8"/>
    <w:rsid w:val="00B06ED6"/>
    <w:rsid w:val="00B07BDE"/>
    <w:rsid w:val="00B1132D"/>
    <w:rsid w:val="00B1706F"/>
    <w:rsid w:val="00B339C4"/>
    <w:rsid w:val="00B358B2"/>
    <w:rsid w:val="00B40A81"/>
    <w:rsid w:val="00B41225"/>
    <w:rsid w:val="00B44910"/>
    <w:rsid w:val="00B4510E"/>
    <w:rsid w:val="00B453EB"/>
    <w:rsid w:val="00B46518"/>
    <w:rsid w:val="00B473AD"/>
    <w:rsid w:val="00B53028"/>
    <w:rsid w:val="00B54F72"/>
    <w:rsid w:val="00B56294"/>
    <w:rsid w:val="00B5701C"/>
    <w:rsid w:val="00B624FC"/>
    <w:rsid w:val="00B6882B"/>
    <w:rsid w:val="00B72267"/>
    <w:rsid w:val="00B72E88"/>
    <w:rsid w:val="00B73BD5"/>
    <w:rsid w:val="00B75653"/>
    <w:rsid w:val="00B76EB6"/>
    <w:rsid w:val="00B7737B"/>
    <w:rsid w:val="00B824C8"/>
    <w:rsid w:val="00B84259"/>
    <w:rsid w:val="00B84B9D"/>
    <w:rsid w:val="00BA5065"/>
    <w:rsid w:val="00BB5AA2"/>
    <w:rsid w:val="00BC0C7F"/>
    <w:rsid w:val="00BC251A"/>
    <w:rsid w:val="00BC4D24"/>
    <w:rsid w:val="00BC6B35"/>
    <w:rsid w:val="00BD032B"/>
    <w:rsid w:val="00BD0560"/>
    <w:rsid w:val="00BD1693"/>
    <w:rsid w:val="00BD6046"/>
    <w:rsid w:val="00BD6503"/>
    <w:rsid w:val="00BE2640"/>
    <w:rsid w:val="00BE2815"/>
    <w:rsid w:val="00BE3BCB"/>
    <w:rsid w:val="00BE768E"/>
    <w:rsid w:val="00BF37DF"/>
    <w:rsid w:val="00BF64AA"/>
    <w:rsid w:val="00C01189"/>
    <w:rsid w:val="00C06A98"/>
    <w:rsid w:val="00C06DB9"/>
    <w:rsid w:val="00C1664D"/>
    <w:rsid w:val="00C170AF"/>
    <w:rsid w:val="00C20549"/>
    <w:rsid w:val="00C22359"/>
    <w:rsid w:val="00C22BD8"/>
    <w:rsid w:val="00C32111"/>
    <w:rsid w:val="00C32772"/>
    <w:rsid w:val="00C354B7"/>
    <w:rsid w:val="00C374DE"/>
    <w:rsid w:val="00C47AD4"/>
    <w:rsid w:val="00C52D81"/>
    <w:rsid w:val="00C55198"/>
    <w:rsid w:val="00C746CC"/>
    <w:rsid w:val="00C77600"/>
    <w:rsid w:val="00C841D4"/>
    <w:rsid w:val="00C85FF3"/>
    <w:rsid w:val="00C86229"/>
    <w:rsid w:val="00C87B42"/>
    <w:rsid w:val="00C91D98"/>
    <w:rsid w:val="00C95D92"/>
    <w:rsid w:val="00C97D39"/>
    <w:rsid w:val="00CA6393"/>
    <w:rsid w:val="00CA7CB8"/>
    <w:rsid w:val="00CB18FF"/>
    <w:rsid w:val="00CC02B1"/>
    <w:rsid w:val="00CC5810"/>
    <w:rsid w:val="00CD0C08"/>
    <w:rsid w:val="00CE03FB"/>
    <w:rsid w:val="00CE20C6"/>
    <w:rsid w:val="00CE42CB"/>
    <w:rsid w:val="00CE433C"/>
    <w:rsid w:val="00CE6371"/>
    <w:rsid w:val="00CF0161"/>
    <w:rsid w:val="00CF080D"/>
    <w:rsid w:val="00CF33F3"/>
    <w:rsid w:val="00CF342B"/>
    <w:rsid w:val="00CF7555"/>
    <w:rsid w:val="00D01772"/>
    <w:rsid w:val="00D06183"/>
    <w:rsid w:val="00D064FC"/>
    <w:rsid w:val="00D11CFC"/>
    <w:rsid w:val="00D12468"/>
    <w:rsid w:val="00D1572D"/>
    <w:rsid w:val="00D2161D"/>
    <w:rsid w:val="00D22C42"/>
    <w:rsid w:val="00D22E8E"/>
    <w:rsid w:val="00D2330E"/>
    <w:rsid w:val="00D3063C"/>
    <w:rsid w:val="00D464CC"/>
    <w:rsid w:val="00D53C61"/>
    <w:rsid w:val="00D63CCE"/>
    <w:rsid w:val="00D65041"/>
    <w:rsid w:val="00D6631D"/>
    <w:rsid w:val="00D67279"/>
    <w:rsid w:val="00D74743"/>
    <w:rsid w:val="00D84AD3"/>
    <w:rsid w:val="00D8DCE0"/>
    <w:rsid w:val="00D92837"/>
    <w:rsid w:val="00D95F52"/>
    <w:rsid w:val="00DA196C"/>
    <w:rsid w:val="00DB00D5"/>
    <w:rsid w:val="00DB1936"/>
    <w:rsid w:val="00DB384B"/>
    <w:rsid w:val="00DB6AF9"/>
    <w:rsid w:val="00DC0538"/>
    <w:rsid w:val="00DC127F"/>
    <w:rsid w:val="00DC341D"/>
    <w:rsid w:val="00DC7085"/>
    <w:rsid w:val="00DD00F8"/>
    <w:rsid w:val="00DE70AE"/>
    <w:rsid w:val="00DF0189"/>
    <w:rsid w:val="00DF0B74"/>
    <w:rsid w:val="00DF0E85"/>
    <w:rsid w:val="00DF54BE"/>
    <w:rsid w:val="00DF65AB"/>
    <w:rsid w:val="00E02373"/>
    <w:rsid w:val="00E03C3D"/>
    <w:rsid w:val="00E03E50"/>
    <w:rsid w:val="00E06FD5"/>
    <w:rsid w:val="00E071F2"/>
    <w:rsid w:val="00E1010B"/>
    <w:rsid w:val="00E10C7A"/>
    <w:rsid w:val="00E10E80"/>
    <w:rsid w:val="00E10FBD"/>
    <w:rsid w:val="00E124F0"/>
    <w:rsid w:val="00E146C3"/>
    <w:rsid w:val="00E227F3"/>
    <w:rsid w:val="00E26DA9"/>
    <w:rsid w:val="00E2782D"/>
    <w:rsid w:val="00E351A7"/>
    <w:rsid w:val="00E35355"/>
    <w:rsid w:val="00E37A04"/>
    <w:rsid w:val="00E44698"/>
    <w:rsid w:val="00E51E08"/>
    <w:rsid w:val="00E545C6"/>
    <w:rsid w:val="00E54F98"/>
    <w:rsid w:val="00E57717"/>
    <w:rsid w:val="00E60F04"/>
    <w:rsid w:val="00E6198C"/>
    <w:rsid w:val="00E65171"/>
    <w:rsid w:val="00E65922"/>
    <w:rsid w:val="00E65B24"/>
    <w:rsid w:val="00E726D5"/>
    <w:rsid w:val="00E75124"/>
    <w:rsid w:val="00E8121A"/>
    <w:rsid w:val="00E839F7"/>
    <w:rsid w:val="00E85370"/>
    <w:rsid w:val="00E854E4"/>
    <w:rsid w:val="00E85E1D"/>
    <w:rsid w:val="00E86DBF"/>
    <w:rsid w:val="00E9350F"/>
    <w:rsid w:val="00EA1850"/>
    <w:rsid w:val="00EA54F0"/>
    <w:rsid w:val="00EB097E"/>
    <w:rsid w:val="00EB0C64"/>
    <w:rsid w:val="00EB0D6F"/>
    <w:rsid w:val="00EB2232"/>
    <w:rsid w:val="00EC5337"/>
    <w:rsid w:val="00EC63FC"/>
    <w:rsid w:val="00EC7208"/>
    <w:rsid w:val="00ED454D"/>
    <w:rsid w:val="00ED5FED"/>
    <w:rsid w:val="00EE49E8"/>
    <w:rsid w:val="00F00272"/>
    <w:rsid w:val="00F10F19"/>
    <w:rsid w:val="00F11A81"/>
    <w:rsid w:val="00F15303"/>
    <w:rsid w:val="00F16736"/>
    <w:rsid w:val="00F16BAB"/>
    <w:rsid w:val="00F2126E"/>
    <w:rsid w:val="00F2150A"/>
    <w:rsid w:val="00F22D93"/>
    <w:rsid w:val="00F231D8"/>
    <w:rsid w:val="00F23FDE"/>
    <w:rsid w:val="00F264CE"/>
    <w:rsid w:val="00F33FE6"/>
    <w:rsid w:val="00F36A33"/>
    <w:rsid w:val="00F44C00"/>
    <w:rsid w:val="00F45D2C"/>
    <w:rsid w:val="00F46C5F"/>
    <w:rsid w:val="00F52367"/>
    <w:rsid w:val="00F57607"/>
    <w:rsid w:val="00F57C9A"/>
    <w:rsid w:val="00F632C0"/>
    <w:rsid w:val="00F72B71"/>
    <w:rsid w:val="00F74694"/>
    <w:rsid w:val="00F75152"/>
    <w:rsid w:val="00F7780A"/>
    <w:rsid w:val="00F80C08"/>
    <w:rsid w:val="00F814E3"/>
    <w:rsid w:val="00F94117"/>
    <w:rsid w:val="00F94A63"/>
    <w:rsid w:val="00FA15D3"/>
    <w:rsid w:val="00FA1C28"/>
    <w:rsid w:val="00FA48B3"/>
    <w:rsid w:val="00FA4AA3"/>
    <w:rsid w:val="00FA550F"/>
    <w:rsid w:val="00FA67B7"/>
    <w:rsid w:val="00FA79AF"/>
    <w:rsid w:val="00FA7B07"/>
    <w:rsid w:val="00FB1279"/>
    <w:rsid w:val="00FB423A"/>
    <w:rsid w:val="00FB6856"/>
    <w:rsid w:val="00FB6B76"/>
    <w:rsid w:val="00FB7596"/>
    <w:rsid w:val="00FB7C4C"/>
    <w:rsid w:val="00FC51B0"/>
    <w:rsid w:val="00FD27CB"/>
    <w:rsid w:val="00FD5C63"/>
    <w:rsid w:val="00FD7016"/>
    <w:rsid w:val="00FE09C7"/>
    <w:rsid w:val="00FE328C"/>
    <w:rsid w:val="00FE4077"/>
    <w:rsid w:val="00FE500D"/>
    <w:rsid w:val="00FE6E22"/>
    <w:rsid w:val="00FE77D2"/>
    <w:rsid w:val="00FF29FC"/>
    <w:rsid w:val="010D9CC8"/>
    <w:rsid w:val="02C0D3AD"/>
    <w:rsid w:val="03B83D60"/>
    <w:rsid w:val="040D4772"/>
    <w:rsid w:val="086B882E"/>
    <w:rsid w:val="08AE0A11"/>
    <w:rsid w:val="09CBC6F6"/>
    <w:rsid w:val="0B589F81"/>
    <w:rsid w:val="0BDA5CBC"/>
    <w:rsid w:val="0D2039F8"/>
    <w:rsid w:val="0DF6FC4D"/>
    <w:rsid w:val="0F64B001"/>
    <w:rsid w:val="0F9F212C"/>
    <w:rsid w:val="0FB423ED"/>
    <w:rsid w:val="0FD1461B"/>
    <w:rsid w:val="0FDC0C1A"/>
    <w:rsid w:val="10E701B7"/>
    <w:rsid w:val="12517003"/>
    <w:rsid w:val="13378FCC"/>
    <w:rsid w:val="13C88E2D"/>
    <w:rsid w:val="1453BD4E"/>
    <w:rsid w:val="146087DA"/>
    <w:rsid w:val="14E61D92"/>
    <w:rsid w:val="16294027"/>
    <w:rsid w:val="16BE061F"/>
    <w:rsid w:val="181D277F"/>
    <w:rsid w:val="18F41D81"/>
    <w:rsid w:val="1954027D"/>
    <w:rsid w:val="1A101481"/>
    <w:rsid w:val="1AB69160"/>
    <w:rsid w:val="1AF714AF"/>
    <w:rsid w:val="1B025325"/>
    <w:rsid w:val="1B2A1F75"/>
    <w:rsid w:val="1B8FE5BD"/>
    <w:rsid w:val="1C9D73FF"/>
    <w:rsid w:val="1D8C1D29"/>
    <w:rsid w:val="1D9CE2FE"/>
    <w:rsid w:val="21F31318"/>
    <w:rsid w:val="22005228"/>
    <w:rsid w:val="227CB77D"/>
    <w:rsid w:val="23449247"/>
    <w:rsid w:val="23E65027"/>
    <w:rsid w:val="23EB7F64"/>
    <w:rsid w:val="246434B4"/>
    <w:rsid w:val="24908575"/>
    <w:rsid w:val="24B4E610"/>
    <w:rsid w:val="25CEF490"/>
    <w:rsid w:val="2703C463"/>
    <w:rsid w:val="277C1145"/>
    <w:rsid w:val="27B3FD93"/>
    <w:rsid w:val="280FBD46"/>
    <w:rsid w:val="292C374C"/>
    <w:rsid w:val="293BF3F9"/>
    <w:rsid w:val="29737C17"/>
    <w:rsid w:val="29F90284"/>
    <w:rsid w:val="2B9B373B"/>
    <w:rsid w:val="2C5E82DA"/>
    <w:rsid w:val="2C94D24F"/>
    <w:rsid w:val="2F3F452D"/>
    <w:rsid w:val="2F81CAD0"/>
    <w:rsid w:val="2FAFC316"/>
    <w:rsid w:val="300DBCC5"/>
    <w:rsid w:val="304D84A9"/>
    <w:rsid w:val="3250CE6A"/>
    <w:rsid w:val="338805BF"/>
    <w:rsid w:val="350C39C1"/>
    <w:rsid w:val="35CB6993"/>
    <w:rsid w:val="362E5841"/>
    <w:rsid w:val="368AF14C"/>
    <w:rsid w:val="38711B30"/>
    <w:rsid w:val="39194A99"/>
    <w:rsid w:val="3954F4ED"/>
    <w:rsid w:val="3A557F80"/>
    <w:rsid w:val="3A57F8D0"/>
    <w:rsid w:val="3AA0BAF0"/>
    <w:rsid w:val="3B47C29C"/>
    <w:rsid w:val="3C14A60F"/>
    <w:rsid w:val="3C6E84AE"/>
    <w:rsid w:val="3D05E110"/>
    <w:rsid w:val="3D1DF2C8"/>
    <w:rsid w:val="3D4A6C6C"/>
    <w:rsid w:val="3D4B3552"/>
    <w:rsid w:val="3DA0739C"/>
    <w:rsid w:val="3DD6E101"/>
    <w:rsid w:val="3DDD7A16"/>
    <w:rsid w:val="3DFB0EAF"/>
    <w:rsid w:val="426250AB"/>
    <w:rsid w:val="42B99DE8"/>
    <w:rsid w:val="4342BCF1"/>
    <w:rsid w:val="43738203"/>
    <w:rsid w:val="4406CD9D"/>
    <w:rsid w:val="447D961F"/>
    <w:rsid w:val="46B4117B"/>
    <w:rsid w:val="46D81F0B"/>
    <w:rsid w:val="47C816B2"/>
    <w:rsid w:val="48C3BBBA"/>
    <w:rsid w:val="48E4D50D"/>
    <w:rsid w:val="49AC1E64"/>
    <w:rsid w:val="4BDFA6DC"/>
    <w:rsid w:val="4D04B4EA"/>
    <w:rsid w:val="4F51308A"/>
    <w:rsid w:val="4FB4B51A"/>
    <w:rsid w:val="5029AC1D"/>
    <w:rsid w:val="50EF765B"/>
    <w:rsid w:val="517A1A9E"/>
    <w:rsid w:val="517E8490"/>
    <w:rsid w:val="5184E0CE"/>
    <w:rsid w:val="51D56DE8"/>
    <w:rsid w:val="5240BC22"/>
    <w:rsid w:val="52A0F703"/>
    <w:rsid w:val="52DEBEF2"/>
    <w:rsid w:val="52F317E9"/>
    <w:rsid w:val="537123AC"/>
    <w:rsid w:val="553976E7"/>
    <w:rsid w:val="562297E8"/>
    <w:rsid w:val="579FADEC"/>
    <w:rsid w:val="57DC34E4"/>
    <w:rsid w:val="57FFFB17"/>
    <w:rsid w:val="590274B6"/>
    <w:rsid w:val="5AAFE9B9"/>
    <w:rsid w:val="5AE27DA0"/>
    <w:rsid w:val="5AEA0A17"/>
    <w:rsid w:val="5B3AC486"/>
    <w:rsid w:val="5B70F28A"/>
    <w:rsid w:val="5CB739E5"/>
    <w:rsid w:val="5CDA744F"/>
    <w:rsid w:val="5DB2E402"/>
    <w:rsid w:val="5E56053E"/>
    <w:rsid w:val="5E8FDCB5"/>
    <w:rsid w:val="5F30F724"/>
    <w:rsid w:val="5F563783"/>
    <w:rsid w:val="60753B4F"/>
    <w:rsid w:val="6099707A"/>
    <w:rsid w:val="613BBE3A"/>
    <w:rsid w:val="62B30A61"/>
    <w:rsid w:val="63DB3C2A"/>
    <w:rsid w:val="64584884"/>
    <w:rsid w:val="6527606D"/>
    <w:rsid w:val="65A6BDB4"/>
    <w:rsid w:val="66219628"/>
    <w:rsid w:val="664D21BC"/>
    <w:rsid w:val="674ACD47"/>
    <w:rsid w:val="687BB799"/>
    <w:rsid w:val="68E35069"/>
    <w:rsid w:val="6D04517F"/>
    <w:rsid w:val="6D850D4D"/>
    <w:rsid w:val="6D977C7B"/>
    <w:rsid w:val="6DB29AE2"/>
    <w:rsid w:val="6E01E358"/>
    <w:rsid w:val="6E2DF332"/>
    <w:rsid w:val="6E6FE640"/>
    <w:rsid w:val="6EA4F1D6"/>
    <w:rsid w:val="6F4BE939"/>
    <w:rsid w:val="6F730190"/>
    <w:rsid w:val="701D7C76"/>
    <w:rsid w:val="703CC915"/>
    <w:rsid w:val="70A08CD6"/>
    <w:rsid w:val="70BB3875"/>
    <w:rsid w:val="70DFCF4C"/>
    <w:rsid w:val="72667EBB"/>
    <w:rsid w:val="72C19509"/>
    <w:rsid w:val="7370638F"/>
    <w:rsid w:val="7453AFDD"/>
    <w:rsid w:val="747BF882"/>
    <w:rsid w:val="74EC02C6"/>
    <w:rsid w:val="7586DD11"/>
    <w:rsid w:val="75F28D64"/>
    <w:rsid w:val="765F02BB"/>
    <w:rsid w:val="77257456"/>
    <w:rsid w:val="772CA8FC"/>
    <w:rsid w:val="78CF404A"/>
    <w:rsid w:val="7933F774"/>
    <w:rsid w:val="7A85CF05"/>
    <w:rsid w:val="7B3091BC"/>
    <w:rsid w:val="7BBF9ADA"/>
    <w:rsid w:val="7C4B0338"/>
    <w:rsid w:val="7CF982C3"/>
    <w:rsid w:val="7CFA675B"/>
    <w:rsid w:val="7D42CEFD"/>
    <w:rsid w:val="7D828AEA"/>
    <w:rsid w:val="7DD6B606"/>
    <w:rsid w:val="7ECCCA6A"/>
    <w:rsid w:val="7F45FA19"/>
    <w:rsid w:val="7FE2C31B"/>
    <w:rsid w:val="7FE69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329B1899-2EF7-457A-BF83-0C2DC1BE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9E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52FB"/>
    <w:rPr>
      <w:color w:val="666666"/>
    </w:rPr>
  </w:style>
  <w:style w:type="table" w:styleId="GridTable4">
    <w:name w:val="Grid Table 4"/>
    <w:basedOn w:val="TableNormal"/>
    <w:uiPriority w:val="49"/>
    <w:rsid w:val="00FA7B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5D5A92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7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23-RAG-C-0050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6b9752dbf4bd2c6a6cadec1c44bf6364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c8492e186849c14be91e10b7caac77b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F905-3FE5-4DB2-8A5D-0B16CB3CE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27E27-3C31-483E-A3B1-0E4EC3A5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DA031-4D65-4237-B216-76B6BD579F55}">
  <ds:schemaRefs>
    <ds:schemaRef ds:uri="ad0d4407-0c86-4168-aef5-7e5ed32f9eb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b793da9a-8d8a-4824-945d-2346bcf27de4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4797</Characters>
  <Application>Microsoft Office Word</Application>
  <DocSecurity>4</DocSecurity>
  <Lines>61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to the Council Working Group for strategic and financial plans 2028-2031</dc:title>
  <dc:subject>ITU Council Working Group on Financial and Human Resources</dc:subject>
  <dc:creator>GBS</dc:creator>
  <cp:keywords>CWG-SFP; Council-26; C26</cp:keywords>
  <dc:description/>
  <cp:lastModifiedBy>GBS</cp:lastModifiedBy>
  <cp:revision>2</cp:revision>
  <dcterms:created xsi:type="dcterms:W3CDTF">2025-12-12T18:28:00Z</dcterms:created>
  <dcterms:modified xsi:type="dcterms:W3CDTF">2025-12-12T18:28:00Z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dcf76eb8-ec84-4b71-97bc-9e960c51973a</vt:lpwstr>
  </property>
  <property fmtid="{D5CDD505-2E9C-101B-9397-08002B2CF9AE}" pid="3" name="ContentTypeId">
    <vt:lpwstr>0x010100FD4F6660A0379C4F9667852F9D86F5EE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