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CA7C3F" w14:paraId="0043AC80" w14:textId="77777777" w:rsidTr="00AD3606">
        <w:trPr>
          <w:cantSplit/>
          <w:trHeight w:val="23"/>
        </w:trPr>
        <w:tc>
          <w:tcPr>
            <w:tcW w:w="3969" w:type="dxa"/>
            <w:vMerge w:val="restart"/>
            <w:tcMar>
              <w:left w:w="0" w:type="dxa"/>
            </w:tcMar>
          </w:tcPr>
          <w:p w14:paraId="60A806D3" w14:textId="181AB28B"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4FC20FBD" w:rsidR="00AD3606" w:rsidRPr="00A94376" w:rsidRDefault="00AD3606" w:rsidP="00472BAD">
            <w:pPr>
              <w:tabs>
                <w:tab w:val="left" w:pos="851"/>
              </w:tabs>
              <w:spacing w:before="0" w:line="240" w:lineRule="atLeast"/>
              <w:jc w:val="right"/>
              <w:rPr>
                <w:b/>
                <w:lang w:val="it-IT"/>
              </w:rPr>
            </w:pPr>
            <w:r w:rsidRPr="00A94376">
              <w:rPr>
                <w:b/>
                <w:lang w:val="it-IT"/>
              </w:rPr>
              <w:t>Document C</w:t>
            </w:r>
            <w:r w:rsidR="00A52C84" w:rsidRPr="00A94376">
              <w:rPr>
                <w:b/>
                <w:lang w:val="it-IT"/>
              </w:rPr>
              <w:t>WG-</w:t>
            </w:r>
            <w:r w:rsidR="009F347C" w:rsidRPr="00A94376">
              <w:rPr>
                <w:b/>
                <w:lang w:val="it-IT"/>
              </w:rPr>
              <w:t>FHR</w:t>
            </w:r>
            <w:r w:rsidR="00A52C84" w:rsidRPr="00A94376">
              <w:rPr>
                <w:b/>
                <w:lang w:val="it-IT"/>
              </w:rPr>
              <w:t>-</w:t>
            </w:r>
            <w:r w:rsidR="00AE78C0">
              <w:rPr>
                <w:b/>
                <w:lang w:val="it-IT"/>
              </w:rPr>
              <w:t>2</w:t>
            </w:r>
            <w:r w:rsidR="00503A00">
              <w:rPr>
                <w:b/>
                <w:lang w:val="it-IT"/>
              </w:rPr>
              <w:t>2</w:t>
            </w:r>
            <w:r w:rsidRPr="00A94376">
              <w:rPr>
                <w:b/>
                <w:lang w:val="it-IT"/>
              </w:rPr>
              <w:t>/</w:t>
            </w:r>
            <w:r w:rsidR="00BF455D">
              <w:rPr>
                <w:b/>
                <w:lang w:val="it-IT"/>
              </w:rPr>
              <w:t>INF/</w:t>
            </w:r>
            <w:r w:rsidR="00240C8D">
              <w:rPr>
                <w:b/>
                <w:lang w:val="it-IT"/>
              </w:rPr>
              <w:t>7</w:t>
            </w:r>
          </w:p>
        </w:tc>
      </w:tr>
      <w:tr w:rsidR="00AD3606" w:rsidRPr="00A94376" w14:paraId="789B45BA" w14:textId="77777777" w:rsidTr="00AD3606">
        <w:trPr>
          <w:cantSplit/>
        </w:trPr>
        <w:tc>
          <w:tcPr>
            <w:tcW w:w="3969" w:type="dxa"/>
            <w:vMerge/>
          </w:tcPr>
          <w:p w14:paraId="3F3D4E17" w14:textId="77777777" w:rsidR="00AD3606" w:rsidRPr="009B2D4B"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2D53D77B" w:rsidR="00AD3606" w:rsidRPr="00A94376" w:rsidRDefault="00240C8D" w:rsidP="00AD3606">
            <w:pPr>
              <w:tabs>
                <w:tab w:val="left" w:pos="851"/>
              </w:tabs>
              <w:spacing w:before="0"/>
              <w:jc w:val="right"/>
              <w:rPr>
                <w:b/>
              </w:rPr>
            </w:pPr>
            <w:r>
              <w:rPr>
                <w:b/>
              </w:rPr>
              <w:t>29</w:t>
            </w:r>
            <w:r w:rsidR="00BF455D">
              <w:rPr>
                <w:b/>
              </w:rPr>
              <w:t xml:space="preserve"> January </w:t>
            </w:r>
            <w:r w:rsidR="00F46F77">
              <w:rPr>
                <w:b/>
              </w:rPr>
              <w:t>202</w:t>
            </w:r>
            <w:r w:rsidR="00BF455D">
              <w:rPr>
                <w:b/>
              </w:rPr>
              <w:t>6</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E85629" w:rsidRDefault="00891503" w:rsidP="00AD3606">
            <w:pPr>
              <w:tabs>
                <w:tab w:val="left" w:pos="851"/>
              </w:tabs>
              <w:spacing w:before="0" w:line="240" w:lineRule="atLeast"/>
              <w:jc w:val="right"/>
              <w:rPr>
                <w:b/>
              </w:rPr>
            </w:pPr>
            <w:r>
              <w:rPr>
                <w:b/>
              </w:rPr>
              <w:t>English</w:t>
            </w:r>
            <w:r w:rsidR="009B2D4B">
              <w:rPr>
                <w:b/>
              </w:rPr>
              <w:t xml:space="preserve">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bl>
    <w:p w14:paraId="63E5A1F7" w14:textId="36D00162" w:rsidR="00F46F77" w:rsidRPr="00240C8D" w:rsidRDefault="00240C8D" w:rsidP="00FC5F6C">
      <w:pPr>
        <w:tabs>
          <w:tab w:val="clear" w:pos="567"/>
          <w:tab w:val="clear" w:pos="1134"/>
          <w:tab w:val="clear" w:pos="1701"/>
          <w:tab w:val="left" w:pos="794"/>
          <w:tab w:val="left" w:pos="1191"/>
          <w:tab w:val="left" w:pos="1588"/>
          <w:tab w:val="left" w:pos="1985"/>
        </w:tabs>
        <w:spacing w:before="480"/>
        <w:jc w:val="center"/>
        <w:rPr>
          <w:rFonts w:cs="Calibri"/>
          <w:b/>
          <w:sz w:val="32"/>
          <w:szCs w:val="32"/>
        </w:rPr>
      </w:pPr>
      <w:bookmarkStart w:id="8" w:name="_Hlk133421428"/>
      <w:bookmarkEnd w:id="7"/>
      <w:bookmarkEnd w:id="2"/>
      <w:r w:rsidRPr="00240C8D">
        <w:rPr>
          <w:b/>
          <w:bCs/>
          <w:sz w:val="32"/>
          <w:szCs w:val="32"/>
        </w:rPr>
        <w:t xml:space="preserve">INTRODUCTION OF </w:t>
      </w:r>
      <w:r>
        <w:rPr>
          <w:b/>
          <w:bCs/>
          <w:sz w:val="32"/>
          <w:szCs w:val="32"/>
        </w:rPr>
        <w:t xml:space="preserve">DOCUMENT </w:t>
      </w:r>
      <w:r w:rsidRPr="00240C8D">
        <w:rPr>
          <w:b/>
          <w:bCs/>
          <w:sz w:val="32"/>
          <w:szCs w:val="32"/>
        </w:rPr>
        <w:t>CWG-FHR-22/25</w:t>
      </w:r>
      <w:r>
        <w:rPr>
          <w:b/>
          <w:bCs/>
          <w:sz w:val="32"/>
          <w:szCs w:val="32"/>
        </w:rPr>
        <w:br/>
      </w:r>
      <w:r w:rsidRPr="00240C8D">
        <w:rPr>
          <w:b/>
          <w:bCs/>
          <w:sz w:val="32"/>
          <w:szCs w:val="32"/>
        </w:rPr>
        <w:t>BY THE RUSSIAN FEDERATION</w:t>
      </w:r>
    </w:p>
    <w:p w14:paraId="7C7A40E0" w14:textId="77777777" w:rsidR="00240C8D" w:rsidRPr="00240C8D" w:rsidRDefault="00240C8D" w:rsidP="00FC5F6C">
      <w:pPr>
        <w:keepLines/>
        <w:tabs>
          <w:tab w:val="clear" w:pos="567"/>
          <w:tab w:val="clear" w:pos="1134"/>
          <w:tab w:val="clear" w:pos="1701"/>
          <w:tab w:val="clear" w:pos="2268"/>
          <w:tab w:val="clear" w:pos="2835"/>
        </w:tabs>
        <w:overflowPunct/>
        <w:autoSpaceDE/>
        <w:autoSpaceDN/>
        <w:adjustRightInd/>
        <w:spacing w:before="600" w:after="120"/>
        <w:jc w:val="both"/>
        <w:textAlignment w:val="auto"/>
        <w:rPr>
          <w:rFonts w:eastAsia="Aptos" w:cs="Arial"/>
          <w:kern w:val="2"/>
          <w:szCs w:val="22"/>
          <w:lang w:val="en-US"/>
          <w14:ligatures w14:val="standardContextual"/>
        </w:rPr>
      </w:pPr>
      <w:r w:rsidRPr="00240C8D">
        <w:rPr>
          <w:rFonts w:eastAsia="Aptos" w:cs="Arial"/>
          <w:kern w:val="2"/>
          <w:szCs w:val="22"/>
          <w:lang w:val="en-US"/>
          <w14:ligatures w14:val="standardContextual"/>
        </w:rPr>
        <w:t>Distinguished colleagues, good morning.</w:t>
      </w:r>
    </w:p>
    <w:p w14:paraId="7917DEC3" w14:textId="77777777" w:rsidR="00240C8D" w:rsidRPr="00240C8D" w:rsidRDefault="00240C8D" w:rsidP="00240C8D">
      <w:pPr>
        <w:keepLines/>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240C8D">
        <w:rPr>
          <w:rFonts w:eastAsia="Aptos" w:cs="Arial"/>
          <w:kern w:val="2"/>
          <w:szCs w:val="22"/>
          <w:lang w:val="en-US"/>
          <w14:ligatures w14:val="standardContextual"/>
        </w:rPr>
        <w:t>In our contribution we discussed the fact that the regular budgets today, to a certain extent, reflect the goals for which Member States created this very Union. The goal of our contribution is to consider the goals of the ITU and protect the relevance of the ITU as an organization. Given the fact that there are limited resources – of course human and financial – and we want the resources to be allocated to those areas where there are competitive advantages for the Union and where its support is most important for the Member States and other stakeholders, expanding the mandate of the ITU comes through the PP.  And what usually happens is it starts from a legitimate problem or issue and then ICT is added as like an instrument to that. And then what happens is that there's an expansion, a mission creep, which then expands the necessary regular budget because the budget is of course limited in nature and so then this leads to a degradation of the actual functions, the core functions.</w:t>
      </w:r>
    </w:p>
    <w:p w14:paraId="23C9D5C1" w14:textId="77777777" w:rsidR="00240C8D" w:rsidRPr="00240C8D" w:rsidRDefault="00240C8D" w:rsidP="00240C8D">
      <w:pPr>
        <w:keepLines/>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240C8D">
        <w:rPr>
          <w:rFonts w:eastAsia="Aptos" w:cs="Arial"/>
          <w:kern w:val="2"/>
          <w:szCs w:val="22"/>
          <w:lang w:val="en-US"/>
          <w14:ligatures w14:val="standardContextual"/>
        </w:rPr>
        <w:t xml:space="preserve">If you were to look at the diagnosis which we present in our document, then we need to work </w:t>
      </w:r>
      <w:proofErr w:type="gramStart"/>
      <w:r w:rsidRPr="00240C8D">
        <w:rPr>
          <w:rFonts w:eastAsia="Aptos" w:cs="Arial"/>
          <w:kern w:val="2"/>
          <w:szCs w:val="22"/>
          <w:lang w:val="en-US"/>
          <w14:ligatures w14:val="standardContextual"/>
        </w:rPr>
        <w:t>on the basis of</w:t>
      </w:r>
      <w:proofErr w:type="gramEnd"/>
      <w:r w:rsidRPr="00240C8D">
        <w:rPr>
          <w:rFonts w:eastAsia="Aptos" w:cs="Arial"/>
          <w:kern w:val="2"/>
          <w:szCs w:val="22"/>
          <w:lang w:val="en-US"/>
          <w14:ligatures w14:val="standardContextual"/>
        </w:rPr>
        <w:t xml:space="preserve"> the resolutions of the conference at that level. And our proposal here is just putting forth one simple principle, if I may, which is to classify the activities of the Union in three separate categories. The main category would be core mandate activities. For example, those of the Constitution and the Convention. So let me give you an example here. The International Registry, for example, of spectrum management.  Or the work of the TSB.  Or recommendations on interoperability.</w:t>
      </w:r>
    </w:p>
    <w:p w14:paraId="111A0AC8" w14:textId="77777777" w:rsidR="00240C8D" w:rsidRPr="00240C8D" w:rsidRDefault="00240C8D" w:rsidP="00240C8D">
      <w:pPr>
        <w:keepLines/>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240C8D">
        <w:rPr>
          <w:rFonts w:eastAsia="Aptos" w:cs="Arial"/>
          <w:kern w:val="2"/>
          <w:szCs w:val="22"/>
          <w:lang w:val="en-US"/>
          <w14:ligatures w14:val="standardContextual"/>
        </w:rPr>
        <w:t>The second category would be one which is a supporting one.  These are activities which are necessary for the implementation of the core mandate.</w:t>
      </w:r>
    </w:p>
    <w:p w14:paraId="2F1C60F1" w14:textId="77777777" w:rsidR="00240C8D" w:rsidRPr="00240C8D" w:rsidRDefault="00240C8D" w:rsidP="00240C8D">
      <w:pPr>
        <w:keepLines/>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240C8D">
        <w:rPr>
          <w:rFonts w:eastAsia="Aptos" w:cs="Arial"/>
          <w:kern w:val="2"/>
          <w:szCs w:val="22"/>
          <w:lang w:val="en-US"/>
          <w14:ligatures w14:val="standardContextual"/>
        </w:rPr>
        <w:t xml:space="preserve">And the third category here are those which are just marginally linked or superficially linked to the core </w:t>
      </w:r>
      <w:proofErr w:type="gramStart"/>
      <w:r w:rsidRPr="00240C8D">
        <w:rPr>
          <w:rFonts w:eastAsia="Aptos" w:cs="Arial"/>
          <w:kern w:val="2"/>
          <w:szCs w:val="22"/>
          <w:lang w:val="en-US"/>
          <w14:ligatures w14:val="standardContextual"/>
        </w:rPr>
        <w:t>activities</w:t>
      </w:r>
      <w:proofErr w:type="gramEnd"/>
      <w:r w:rsidRPr="00240C8D">
        <w:rPr>
          <w:rFonts w:eastAsia="Aptos" w:cs="Arial"/>
          <w:kern w:val="2"/>
          <w:szCs w:val="22"/>
          <w:lang w:val="en-US"/>
          <w14:ligatures w14:val="standardContextual"/>
        </w:rPr>
        <w:t xml:space="preserve"> and which are based on a very broad interpretation of either the core mandate or the resolutions.  And let me give you some examples here.  For example, the AI ethics question.  Or gender equality and gender equity in the STEM science professions.</w:t>
      </w:r>
    </w:p>
    <w:p w14:paraId="6EBFBF8F" w14:textId="77777777" w:rsidR="00240C8D" w:rsidRPr="00240C8D" w:rsidRDefault="00240C8D" w:rsidP="00240C8D">
      <w:pPr>
        <w:keepLines/>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240C8D">
        <w:rPr>
          <w:rFonts w:eastAsia="Aptos" w:cs="Arial"/>
          <w:kern w:val="2"/>
          <w:szCs w:val="22"/>
          <w:lang w:val="en-US"/>
          <w14:ligatures w14:val="standardContextual"/>
        </w:rPr>
        <w:t>So the different approaches that we can use to financing these types of categories gets us to a place where the resolutions just lead to endless requirements and obligations and we want to limit this in time – so a time-limited resolution – and therefore create the conditions under which the resolutions would be regularly reviewed and they would have to justify their existence, basically.  And justify the fact that they are really linked to the core mandate of the ITU.</w:t>
      </w:r>
    </w:p>
    <w:p w14:paraId="4D24D220" w14:textId="77777777" w:rsidR="00240C8D" w:rsidRPr="00240C8D" w:rsidRDefault="00240C8D" w:rsidP="00240C8D">
      <w:pPr>
        <w:keepLines/>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240C8D">
        <w:rPr>
          <w:rFonts w:eastAsia="Aptos" w:cs="Arial"/>
          <w:kern w:val="2"/>
          <w:szCs w:val="22"/>
          <w:lang w:val="en-US"/>
          <w14:ligatures w14:val="standardContextual"/>
        </w:rPr>
        <w:lastRenderedPageBreak/>
        <w:t xml:space="preserve">This expansion of the mandate leads to very serious risks.  Let me name three of them.  </w:t>
      </w:r>
      <w:proofErr w:type="gramStart"/>
      <w:r w:rsidRPr="00240C8D">
        <w:rPr>
          <w:rFonts w:eastAsia="Aptos" w:cs="Arial"/>
          <w:kern w:val="2"/>
          <w:szCs w:val="22"/>
          <w:lang w:val="en-US"/>
          <w14:ligatures w14:val="standardContextual"/>
        </w:rPr>
        <w:t>First of all</w:t>
      </w:r>
      <w:proofErr w:type="gramEnd"/>
      <w:r w:rsidRPr="00240C8D">
        <w:rPr>
          <w:rFonts w:eastAsia="Aptos" w:cs="Arial"/>
          <w:kern w:val="2"/>
          <w:szCs w:val="22"/>
          <w:lang w:val="en-US"/>
          <w14:ligatures w14:val="standardContextual"/>
        </w:rPr>
        <w:t xml:space="preserve">, we have a reputational risk.  The ITU is being seen as one, just one forum like all the other where people talk about everything.  And not as a technical coordinator of international </w:t>
      </w:r>
      <w:proofErr w:type="gramStart"/>
      <w:r w:rsidRPr="00240C8D">
        <w:rPr>
          <w:rFonts w:eastAsia="Aptos" w:cs="Arial"/>
          <w:kern w:val="2"/>
          <w:szCs w:val="22"/>
          <w:lang w:val="en-US"/>
          <w14:ligatures w14:val="standardContextual"/>
        </w:rPr>
        <w:t>telecommunication</w:t>
      </w:r>
      <w:proofErr w:type="gramEnd"/>
      <w:r w:rsidRPr="00240C8D">
        <w:rPr>
          <w:rFonts w:eastAsia="Aptos" w:cs="Arial"/>
          <w:kern w:val="2"/>
          <w:szCs w:val="22"/>
          <w:lang w:val="en-US"/>
          <w14:ligatures w14:val="standardContextual"/>
        </w:rPr>
        <w:t>, as it should be.</w:t>
      </w:r>
    </w:p>
    <w:p w14:paraId="189DF529" w14:textId="77777777" w:rsidR="00240C8D" w:rsidRPr="00240C8D" w:rsidRDefault="00240C8D" w:rsidP="00240C8D">
      <w:pPr>
        <w:keepLines/>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240C8D">
        <w:rPr>
          <w:rFonts w:eastAsia="Aptos" w:cs="Arial"/>
          <w:kern w:val="2"/>
          <w:szCs w:val="22"/>
          <w:lang w:val="en-US"/>
          <w14:ligatures w14:val="standardContextual"/>
        </w:rPr>
        <w:t xml:space="preserve">The second issue here is that the issues or rather the initiatives which are duplicated by other UN agencies create barriers for countries and industries and donors and could </w:t>
      </w:r>
      <w:proofErr w:type="gramStart"/>
      <w:r w:rsidRPr="00240C8D">
        <w:rPr>
          <w:rFonts w:eastAsia="Aptos" w:cs="Arial"/>
          <w:kern w:val="2"/>
          <w:szCs w:val="22"/>
          <w:lang w:val="en-US"/>
          <w14:ligatures w14:val="standardContextual"/>
        </w:rPr>
        <w:t>actually create</w:t>
      </w:r>
      <w:proofErr w:type="gramEnd"/>
      <w:r w:rsidRPr="00240C8D">
        <w:rPr>
          <w:rFonts w:eastAsia="Aptos" w:cs="Arial"/>
          <w:kern w:val="2"/>
          <w:szCs w:val="22"/>
          <w:lang w:val="en-US"/>
          <w14:ligatures w14:val="standardContextual"/>
        </w:rPr>
        <w:t xml:space="preserve"> </w:t>
      </w:r>
      <w:proofErr w:type="gramStart"/>
      <w:r w:rsidRPr="00240C8D">
        <w:rPr>
          <w:rFonts w:eastAsia="Aptos" w:cs="Arial"/>
          <w:kern w:val="2"/>
          <w:szCs w:val="22"/>
          <w:lang w:val="en-US"/>
          <w14:ligatures w14:val="standardContextual"/>
        </w:rPr>
        <w:t>a competition</w:t>
      </w:r>
      <w:proofErr w:type="gramEnd"/>
      <w:r w:rsidRPr="00240C8D">
        <w:rPr>
          <w:rFonts w:eastAsia="Aptos" w:cs="Arial"/>
          <w:kern w:val="2"/>
          <w:szCs w:val="22"/>
          <w:lang w:val="en-US"/>
          <w14:ligatures w14:val="standardContextual"/>
        </w:rPr>
        <w:t xml:space="preserve"> for resources </w:t>
      </w:r>
      <w:proofErr w:type="gramStart"/>
      <w:r w:rsidRPr="00240C8D">
        <w:rPr>
          <w:rFonts w:eastAsia="Aptos" w:cs="Arial"/>
          <w:kern w:val="2"/>
          <w:szCs w:val="22"/>
          <w:lang w:val="en-US"/>
          <w14:ligatures w14:val="standardContextual"/>
        </w:rPr>
        <w:t>and also</w:t>
      </w:r>
      <w:proofErr w:type="gramEnd"/>
      <w:r w:rsidRPr="00240C8D">
        <w:rPr>
          <w:rFonts w:eastAsia="Aptos" w:cs="Arial"/>
          <w:kern w:val="2"/>
          <w:szCs w:val="22"/>
          <w:lang w:val="en-US"/>
          <w14:ligatures w14:val="standardContextual"/>
        </w:rPr>
        <w:t xml:space="preserve"> for visibility within the UN system.</w:t>
      </w:r>
    </w:p>
    <w:p w14:paraId="7ED2F012" w14:textId="77777777" w:rsidR="00240C8D" w:rsidRPr="00240C8D" w:rsidRDefault="00240C8D" w:rsidP="00240C8D">
      <w:pPr>
        <w:keepLines/>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240C8D">
        <w:rPr>
          <w:rFonts w:eastAsia="Aptos" w:cs="Arial"/>
          <w:kern w:val="2"/>
          <w:szCs w:val="22"/>
          <w:lang w:val="en-US"/>
          <w14:ligatures w14:val="standardContextual"/>
        </w:rPr>
        <w:t xml:space="preserve">And the third risk? The third risk has to do with our possibilities, with our opportunities. </w:t>
      </w:r>
      <w:proofErr w:type="gramStart"/>
      <w:r w:rsidRPr="00240C8D">
        <w:rPr>
          <w:rFonts w:eastAsia="Aptos" w:cs="Arial"/>
          <w:kern w:val="2"/>
          <w:szCs w:val="22"/>
          <w:lang w:val="en-US"/>
          <w14:ligatures w14:val="standardContextual"/>
        </w:rPr>
        <w:t>Every either</w:t>
      </w:r>
      <w:proofErr w:type="gramEnd"/>
      <w:r w:rsidRPr="00240C8D">
        <w:rPr>
          <w:rFonts w:eastAsia="Aptos" w:cs="Arial"/>
          <w:kern w:val="2"/>
          <w:szCs w:val="22"/>
          <w:lang w:val="en-US"/>
          <w14:ligatures w14:val="standardContextual"/>
        </w:rPr>
        <w:t xml:space="preserve"> Member State or study group has its limited capacities. </w:t>
      </w:r>
      <w:proofErr w:type="gramStart"/>
      <w:r w:rsidRPr="00240C8D">
        <w:rPr>
          <w:rFonts w:eastAsia="Aptos" w:cs="Arial"/>
          <w:kern w:val="2"/>
          <w:szCs w:val="22"/>
          <w:lang w:val="en-US"/>
          <w14:ligatures w14:val="standardContextual"/>
        </w:rPr>
        <w:t>So</w:t>
      </w:r>
      <w:proofErr w:type="gramEnd"/>
      <w:r w:rsidRPr="00240C8D">
        <w:rPr>
          <w:rFonts w:eastAsia="Aptos" w:cs="Arial"/>
          <w:kern w:val="2"/>
          <w:szCs w:val="22"/>
          <w:lang w:val="en-US"/>
          <w14:ligatures w14:val="standardContextual"/>
        </w:rPr>
        <w:t xml:space="preserve"> every single franc, Swiss franc, that we spend on something which is not part of a core mandate, which is not part of a core representative of a study group, is therefore wasted and spent on something else.</w:t>
      </w:r>
    </w:p>
    <w:p w14:paraId="7D50DBFF" w14:textId="77777777" w:rsidR="00240C8D" w:rsidRPr="00240C8D" w:rsidRDefault="00240C8D" w:rsidP="00240C8D">
      <w:pPr>
        <w:keepLines/>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240C8D">
        <w:rPr>
          <w:rFonts w:eastAsia="Aptos" w:cs="Arial"/>
          <w:kern w:val="2"/>
          <w:szCs w:val="22"/>
          <w:lang w:val="en-US"/>
          <w14:ligatures w14:val="standardContextual"/>
        </w:rPr>
        <w:t xml:space="preserve">And </w:t>
      </w:r>
      <w:proofErr w:type="gramStart"/>
      <w:r w:rsidRPr="00240C8D">
        <w:rPr>
          <w:rFonts w:eastAsia="Aptos" w:cs="Arial"/>
          <w:kern w:val="2"/>
          <w:szCs w:val="22"/>
          <w:lang w:val="en-US"/>
          <w14:ligatures w14:val="standardContextual"/>
        </w:rPr>
        <w:t>so</w:t>
      </w:r>
      <w:proofErr w:type="gramEnd"/>
      <w:r w:rsidRPr="00240C8D">
        <w:rPr>
          <w:rFonts w:eastAsia="Aptos" w:cs="Arial"/>
          <w:kern w:val="2"/>
          <w:szCs w:val="22"/>
          <w:lang w:val="en-US"/>
          <w14:ligatures w14:val="standardContextual"/>
        </w:rPr>
        <w:t xml:space="preserve"> what we need to do is we need to reduce, for example, the backlog in the satellite network filings which we mentioned. We need to modernize the infrastructure and platforms which are used by the ITU. And we need to strengthen our support for developing countries </w:t>
      </w:r>
      <w:proofErr w:type="gramStart"/>
      <w:r w:rsidRPr="00240C8D">
        <w:rPr>
          <w:rFonts w:eastAsia="Aptos" w:cs="Arial"/>
          <w:kern w:val="2"/>
          <w:szCs w:val="22"/>
          <w:lang w:val="en-US"/>
          <w14:ligatures w14:val="standardContextual"/>
        </w:rPr>
        <w:t>in the area of</w:t>
      </w:r>
      <w:proofErr w:type="gramEnd"/>
      <w:r w:rsidRPr="00240C8D">
        <w:rPr>
          <w:rFonts w:eastAsia="Aptos" w:cs="Arial"/>
          <w:kern w:val="2"/>
          <w:szCs w:val="22"/>
          <w:lang w:val="en-US"/>
          <w14:ligatures w14:val="standardContextual"/>
        </w:rPr>
        <w:t xml:space="preserve"> regulation and standardization.</w:t>
      </w:r>
    </w:p>
    <w:p w14:paraId="2214B069" w14:textId="77777777" w:rsidR="00240C8D" w:rsidRPr="00240C8D" w:rsidRDefault="00240C8D" w:rsidP="00240C8D">
      <w:pPr>
        <w:keepLines/>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240C8D">
        <w:rPr>
          <w:rFonts w:eastAsia="Aptos" w:cs="Arial"/>
          <w:kern w:val="2"/>
          <w:szCs w:val="22"/>
          <w:lang w:val="en-US"/>
          <w14:ligatures w14:val="standardContextual"/>
        </w:rPr>
        <w:t>So that is the reason why we believe it is very important so that we recognize the clear interlinkages between the resolutions of the conference and the mission creep or this pressure that is expanding on the mission.</w:t>
      </w:r>
    </w:p>
    <w:p w14:paraId="0EC07FD8" w14:textId="77777777" w:rsidR="00240C8D" w:rsidRPr="00240C8D" w:rsidRDefault="00240C8D" w:rsidP="00240C8D">
      <w:pPr>
        <w:keepLines/>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240C8D">
        <w:rPr>
          <w:rFonts w:eastAsia="Aptos" w:cs="Arial"/>
          <w:kern w:val="2"/>
          <w:szCs w:val="22"/>
          <w:lang w:val="en-US"/>
          <w14:ligatures w14:val="standardContextual"/>
        </w:rPr>
        <w:t xml:space="preserve">We would propose to support the idea of a systematic review, so a comprehensive program evaluation and a mandate compliance review. At the basis of every budget decision, there should be very clear frameworks of transparency and agreed frameworks. It shouldn't be </w:t>
      </w:r>
      <w:proofErr w:type="gramStart"/>
      <w:r w:rsidRPr="00240C8D">
        <w:rPr>
          <w:rFonts w:eastAsia="Aptos" w:cs="Arial"/>
          <w:kern w:val="2"/>
          <w:szCs w:val="22"/>
          <w:lang w:val="en-US"/>
          <w14:ligatures w14:val="standardContextual"/>
        </w:rPr>
        <w:t>some sort of a</w:t>
      </w:r>
      <w:proofErr w:type="gramEnd"/>
      <w:r w:rsidRPr="00240C8D">
        <w:rPr>
          <w:rFonts w:eastAsia="Aptos" w:cs="Arial"/>
          <w:kern w:val="2"/>
          <w:szCs w:val="22"/>
          <w:lang w:val="en-US"/>
          <w14:ligatures w14:val="standardContextual"/>
        </w:rPr>
        <w:t xml:space="preserve"> politicized moment or inertia. And therefore, we </w:t>
      </w:r>
      <w:proofErr w:type="gramStart"/>
      <w:r w:rsidRPr="00240C8D">
        <w:rPr>
          <w:rFonts w:eastAsia="Aptos" w:cs="Arial"/>
          <w:kern w:val="2"/>
          <w:szCs w:val="22"/>
          <w:lang w:val="en-US"/>
          <w14:ligatures w14:val="standardContextual"/>
        </w:rPr>
        <w:t>have to</w:t>
      </w:r>
      <w:proofErr w:type="gramEnd"/>
      <w:r w:rsidRPr="00240C8D">
        <w:rPr>
          <w:rFonts w:eastAsia="Aptos" w:cs="Arial"/>
          <w:kern w:val="2"/>
          <w:szCs w:val="22"/>
          <w:lang w:val="en-US"/>
          <w14:ligatures w14:val="standardContextual"/>
        </w:rPr>
        <w:t xml:space="preserve"> have a back-to-basics approach and a mandated, goal-oriented budget allocation or resource allocation, which would not only increase the financial stability of the Union but would also strengthen its reputation and its understanding as an organization which clearly knows its priorities. Which has deep technological expertise. And which is focused on the needs of its membership.</w:t>
      </w:r>
    </w:p>
    <w:p w14:paraId="09F530D4" w14:textId="77777777" w:rsidR="00240C8D" w:rsidRPr="00240C8D" w:rsidRDefault="00240C8D" w:rsidP="00240C8D">
      <w:pPr>
        <w:keepLines/>
        <w:tabs>
          <w:tab w:val="clear" w:pos="567"/>
          <w:tab w:val="clear" w:pos="1134"/>
          <w:tab w:val="clear" w:pos="1701"/>
          <w:tab w:val="clear" w:pos="2268"/>
          <w:tab w:val="clear" w:pos="2835"/>
        </w:tabs>
        <w:overflowPunct/>
        <w:autoSpaceDE/>
        <w:autoSpaceDN/>
        <w:adjustRightInd/>
        <w:spacing w:after="120"/>
        <w:jc w:val="both"/>
        <w:textAlignment w:val="auto"/>
        <w:rPr>
          <w:rFonts w:eastAsia="Aptos" w:cs="Arial"/>
          <w:kern w:val="2"/>
          <w:szCs w:val="22"/>
          <w:lang w:val="en-US"/>
          <w14:ligatures w14:val="standardContextual"/>
        </w:rPr>
      </w:pPr>
      <w:r w:rsidRPr="00240C8D">
        <w:rPr>
          <w:rFonts w:eastAsia="Aptos" w:cs="Arial"/>
          <w:kern w:val="2"/>
          <w:szCs w:val="22"/>
          <w:lang w:val="en-US"/>
          <w14:ligatures w14:val="standardContextual"/>
        </w:rPr>
        <w:t>We would request that the Secretariat reflect in the report of the Working Group this statement that we've just given and the discussion which will follow.</w:t>
      </w:r>
    </w:p>
    <w:p w14:paraId="50EDEBF8" w14:textId="1E5EE0B4" w:rsidR="00BF455D" w:rsidRDefault="00240C8D" w:rsidP="00240C8D">
      <w:pPr>
        <w:tabs>
          <w:tab w:val="clear" w:pos="567"/>
          <w:tab w:val="clear" w:pos="1134"/>
          <w:tab w:val="clear" w:pos="1701"/>
          <w:tab w:val="left" w:pos="794"/>
          <w:tab w:val="left" w:pos="1191"/>
          <w:tab w:val="left" w:pos="1588"/>
          <w:tab w:val="left" w:pos="1985"/>
        </w:tabs>
        <w:spacing w:before="0"/>
        <w:rPr>
          <w:rFonts w:eastAsia="Aptos" w:cs="Arial"/>
          <w:kern w:val="2"/>
          <w:szCs w:val="22"/>
          <w:lang w:val="en-US"/>
          <w14:ligatures w14:val="standardContextual"/>
        </w:rPr>
      </w:pPr>
      <w:r w:rsidRPr="00240C8D">
        <w:rPr>
          <w:rFonts w:eastAsia="Aptos" w:cs="Arial"/>
          <w:kern w:val="2"/>
          <w:szCs w:val="22"/>
          <w:lang w:val="en-US"/>
          <w14:ligatures w14:val="standardContextual"/>
        </w:rPr>
        <w:t>Thank you very much.</w:t>
      </w:r>
    </w:p>
    <w:p w14:paraId="5CC7B742" w14:textId="56DE3021" w:rsidR="00FC5F6C" w:rsidRDefault="00FC5F6C" w:rsidP="00FC5F6C">
      <w:pPr>
        <w:tabs>
          <w:tab w:val="clear" w:pos="567"/>
          <w:tab w:val="clear" w:pos="1134"/>
          <w:tab w:val="clear" w:pos="1701"/>
          <w:tab w:val="left" w:pos="794"/>
          <w:tab w:val="left" w:pos="1191"/>
          <w:tab w:val="left" w:pos="1588"/>
          <w:tab w:val="left" w:pos="1985"/>
        </w:tabs>
        <w:spacing w:before="720"/>
        <w:jc w:val="center"/>
        <w:rPr>
          <w:rFonts w:cs="Calibri"/>
          <w:b/>
          <w:sz w:val="28"/>
          <w:szCs w:val="28"/>
        </w:rPr>
      </w:pPr>
      <w:r>
        <w:rPr>
          <w:rFonts w:eastAsia="Aptos" w:cs="Arial"/>
          <w:kern w:val="2"/>
          <w:szCs w:val="22"/>
          <w:lang w:val="en-US"/>
          <w14:ligatures w14:val="standardContextual"/>
        </w:rPr>
        <w:t>______________</w:t>
      </w:r>
    </w:p>
    <w:bookmarkEnd w:id="3"/>
    <w:bookmarkEnd w:id="4"/>
    <w:bookmarkEnd w:id="5"/>
    <w:bookmarkEnd w:id="8"/>
    <w:sectPr w:rsidR="00FC5F6C" w:rsidSect="00AD3606">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7BEE" w14:textId="77777777" w:rsidR="004016E2" w:rsidRDefault="004016E2">
      <w:r>
        <w:separator/>
      </w:r>
    </w:p>
  </w:endnote>
  <w:endnote w:type="continuationSeparator" w:id="0">
    <w:p w14:paraId="3011603F" w14:textId="77777777" w:rsidR="004016E2" w:rsidRDefault="0040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venir Nxt2 W1G Medium">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49BB3396"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347C">
            <w:rPr>
              <w:bCs/>
            </w:rPr>
            <w:t>FHR</w:t>
          </w:r>
          <w:r w:rsidR="00A52C84">
            <w:rPr>
              <w:bCs/>
            </w:rPr>
            <w:t>-</w:t>
          </w:r>
          <w:r w:rsidR="00AE78C0">
            <w:rPr>
              <w:bCs/>
            </w:rPr>
            <w:t>22</w:t>
          </w:r>
          <w:r w:rsidR="00A52C84" w:rsidRPr="00623AE3">
            <w:rPr>
              <w:bCs/>
            </w:rPr>
            <w:t>/</w:t>
          </w:r>
          <w:r w:rsidR="001F051C">
            <w:rPr>
              <w:bCs/>
            </w:rPr>
            <w:t>INF/</w:t>
          </w:r>
          <w:r w:rsidR="00240C8D">
            <w:rPr>
              <w:bCs/>
            </w:rPr>
            <w:t>7</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199F845C" w:rsidR="00EE49E8" w:rsidRDefault="00A52C84" w:rsidP="00EE49E8">
          <w:pPr>
            <w:pStyle w:val="Header"/>
            <w:jc w:val="left"/>
            <w:rPr>
              <w:noProof/>
            </w:rPr>
          </w:pPr>
          <w:hyperlink r:id="rId1" w:history="1">
            <w:r w:rsidRPr="00AE78C0">
              <w:rPr>
                <w:rStyle w:val="Hyperlink"/>
              </w:rPr>
              <w:t>council.itu.int/working-groups</w:t>
            </w:r>
          </w:hyperlink>
        </w:p>
      </w:tc>
      <w:tc>
        <w:tcPr>
          <w:tcW w:w="6957" w:type="dxa"/>
        </w:tcPr>
        <w:p w14:paraId="3F62E0D8" w14:textId="20CAA70C"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9F347C">
            <w:rPr>
              <w:bCs/>
            </w:rPr>
            <w:t>FHR</w:t>
          </w:r>
          <w:r w:rsidR="00A52C84">
            <w:rPr>
              <w:bCs/>
            </w:rPr>
            <w:t>-</w:t>
          </w:r>
          <w:r w:rsidR="00AE78C0">
            <w:rPr>
              <w:bCs/>
            </w:rPr>
            <w:t>2</w:t>
          </w:r>
          <w:r w:rsidR="00503A00">
            <w:rPr>
              <w:bCs/>
            </w:rPr>
            <w:t>2</w:t>
          </w:r>
          <w:r w:rsidRPr="00623AE3">
            <w:rPr>
              <w:bCs/>
            </w:rPr>
            <w:t>/</w:t>
          </w:r>
          <w:r w:rsidR="001F051C">
            <w:rPr>
              <w:bCs/>
            </w:rPr>
            <w:t>INF/</w:t>
          </w:r>
          <w:r w:rsidR="00240C8D">
            <w:rPr>
              <w:bCs/>
            </w:rPr>
            <w:t>7</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DD74" w14:textId="77777777" w:rsidR="004016E2" w:rsidRDefault="004016E2">
      <w:r>
        <w:t>____________________</w:t>
      </w:r>
    </w:p>
  </w:footnote>
  <w:footnote w:type="continuationSeparator" w:id="0">
    <w:p w14:paraId="0262EED0" w14:textId="77777777" w:rsidR="004016E2" w:rsidRDefault="0040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9"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9"/>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6B477782"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247BE8">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6B477782"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247BE8">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954AF5"/>
    <w:multiLevelType w:val="hybridMultilevel"/>
    <w:tmpl w:val="DECA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2445E"/>
    <w:multiLevelType w:val="hybridMultilevel"/>
    <w:tmpl w:val="0E146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B6F40E1"/>
    <w:multiLevelType w:val="hybridMultilevel"/>
    <w:tmpl w:val="3216BFD8"/>
    <w:lvl w:ilvl="0" w:tplc="D128A382">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140393915">
    <w:abstractNumId w:val="3"/>
  </w:num>
  <w:num w:numId="3" w16cid:durableId="402917682">
    <w:abstractNumId w:val="1"/>
  </w:num>
  <w:num w:numId="4" w16cid:durableId="1167206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03E1"/>
    <w:rsid w:val="00063016"/>
    <w:rsid w:val="00066795"/>
    <w:rsid w:val="00076AF6"/>
    <w:rsid w:val="00085CF2"/>
    <w:rsid w:val="000B1705"/>
    <w:rsid w:val="000D3E82"/>
    <w:rsid w:val="000D454F"/>
    <w:rsid w:val="000D75B2"/>
    <w:rsid w:val="001121F5"/>
    <w:rsid w:val="00130599"/>
    <w:rsid w:val="00137B3F"/>
    <w:rsid w:val="001400DC"/>
    <w:rsid w:val="00140CE1"/>
    <w:rsid w:val="001751FF"/>
    <w:rsid w:val="0017539C"/>
    <w:rsid w:val="00175AC2"/>
    <w:rsid w:val="0017609F"/>
    <w:rsid w:val="0019628A"/>
    <w:rsid w:val="001A524E"/>
    <w:rsid w:val="001A7D1D"/>
    <w:rsid w:val="001A7DCD"/>
    <w:rsid w:val="001B51DD"/>
    <w:rsid w:val="001C628E"/>
    <w:rsid w:val="001C7634"/>
    <w:rsid w:val="001D3E86"/>
    <w:rsid w:val="001E0F7B"/>
    <w:rsid w:val="001E0FBE"/>
    <w:rsid w:val="001F051C"/>
    <w:rsid w:val="001F2CD0"/>
    <w:rsid w:val="002119FD"/>
    <w:rsid w:val="002130E0"/>
    <w:rsid w:val="00215A2C"/>
    <w:rsid w:val="002404ED"/>
    <w:rsid w:val="00240C8D"/>
    <w:rsid w:val="00244F7F"/>
    <w:rsid w:val="00247BE8"/>
    <w:rsid w:val="00260ACE"/>
    <w:rsid w:val="00264425"/>
    <w:rsid w:val="00265875"/>
    <w:rsid w:val="0027303B"/>
    <w:rsid w:val="0028109B"/>
    <w:rsid w:val="002A2188"/>
    <w:rsid w:val="002B1F58"/>
    <w:rsid w:val="002C1C7A"/>
    <w:rsid w:val="002C54E2"/>
    <w:rsid w:val="0030160F"/>
    <w:rsid w:val="00320223"/>
    <w:rsid w:val="00322D0D"/>
    <w:rsid w:val="00361465"/>
    <w:rsid w:val="003877F5"/>
    <w:rsid w:val="003942D4"/>
    <w:rsid w:val="003958A8"/>
    <w:rsid w:val="003C2533"/>
    <w:rsid w:val="003D55B9"/>
    <w:rsid w:val="003D5A7F"/>
    <w:rsid w:val="004016E2"/>
    <w:rsid w:val="0040435A"/>
    <w:rsid w:val="00416A24"/>
    <w:rsid w:val="00431D9E"/>
    <w:rsid w:val="00433CE8"/>
    <w:rsid w:val="00434A5C"/>
    <w:rsid w:val="004544D9"/>
    <w:rsid w:val="00472BAD"/>
    <w:rsid w:val="00484009"/>
    <w:rsid w:val="00490E72"/>
    <w:rsid w:val="00491157"/>
    <w:rsid w:val="004921C8"/>
    <w:rsid w:val="00495B0B"/>
    <w:rsid w:val="004A1B8B"/>
    <w:rsid w:val="004D1851"/>
    <w:rsid w:val="004D599D"/>
    <w:rsid w:val="004E2037"/>
    <w:rsid w:val="004E2EA5"/>
    <w:rsid w:val="004E3AEB"/>
    <w:rsid w:val="0050223C"/>
    <w:rsid w:val="00503A00"/>
    <w:rsid w:val="005128D1"/>
    <w:rsid w:val="005203BE"/>
    <w:rsid w:val="005243FF"/>
    <w:rsid w:val="00564FBC"/>
    <w:rsid w:val="005800BC"/>
    <w:rsid w:val="00582442"/>
    <w:rsid w:val="005A335D"/>
    <w:rsid w:val="005E2BD5"/>
    <w:rsid w:val="005F3269"/>
    <w:rsid w:val="006157BD"/>
    <w:rsid w:val="00623AE3"/>
    <w:rsid w:val="0064737F"/>
    <w:rsid w:val="006535F1"/>
    <w:rsid w:val="0065557D"/>
    <w:rsid w:val="00660D50"/>
    <w:rsid w:val="00662984"/>
    <w:rsid w:val="006716BB"/>
    <w:rsid w:val="00676C7D"/>
    <w:rsid w:val="006A74A1"/>
    <w:rsid w:val="006B1859"/>
    <w:rsid w:val="006B6680"/>
    <w:rsid w:val="006B6DCC"/>
    <w:rsid w:val="00702DEF"/>
    <w:rsid w:val="00706861"/>
    <w:rsid w:val="0073553F"/>
    <w:rsid w:val="0075051B"/>
    <w:rsid w:val="00775655"/>
    <w:rsid w:val="00793188"/>
    <w:rsid w:val="00794D34"/>
    <w:rsid w:val="00813E5E"/>
    <w:rsid w:val="00833F70"/>
    <w:rsid w:val="0083581B"/>
    <w:rsid w:val="00863874"/>
    <w:rsid w:val="00864AFF"/>
    <w:rsid w:val="00865925"/>
    <w:rsid w:val="008662C2"/>
    <w:rsid w:val="00891503"/>
    <w:rsid w:val="008964B4"/>
    <w:rsid w:val="008B4A6A"/>
    <w:rsid w:val="008C7E27"/>
    <w:rsid w:val="008F7448"/>
    <w:rsid w:val="0090147A"/>
    <w:rsid w:val="009173EF"/>
    <w:rsid w:val="00932906"/>
    <w:rsid w:val="00961B0B"/>
    <w:rsid w:val="00962D33"/>
    <w:rsid w:val="00971C28"/>
    <w:rsid w:val="009B2D4B"/>
    <w:rsid w:val="009B38C3"/>
    <w:rsid w:val="009C253A"/>
    <w:rsid w:val="009E17BD"/>
    <w:rsid w:val="009E485A"/>
    <w:rsid w:val="009F347C"/>
    <w:rsid w:val="00A04CEC"/>
    <w:rsid w:val="00A073EA"/>
    <w:rsid w:val="00A27F92"/>
    <w:rsid w:val="00A32257"/>
    <w:rsid w:val="00A34664"/>
    <w:rsid w:val="00A36D20"/>
    <w:rsid w:val="00A467DF"/>
    <w:rsid w:val="00A514A4"/>
    <w:rsid w:val="00A52C84"/>
    <w:rsid w:val="00A55622"/>
    <w:rsid w:val="00A83502"/>
    <w:rsid w:val="00A94376"/>
    <w:rsid w:val="00AD15B3"/>
    <w:rsid w:val="00AD226A"/>
    <w:rsid w:val="00AD3606"/>
    <w:rsid w:val="00AD4A3D"/>
    <w:rsid w:val="00AE78C0"/>
    <w:rsid w:val="00AF5235"/>
    <w:rsid w:val="00AF6E49"/>
    <w:rsid w:val="00B04A67"/>
    <w:rsid w:val="00B0583C"/>
    <w:rsid w:val="00B358B2"/>
    <w:rsid w:val="00B40A81"/>
    <w:rsid w:val="00B44910"/>
    <w:rsid w:val="00B72267"/>
    <w:rsid w:val="00B76EB6"/>
    <w:rsid w:val="00B7737B"/>
    <w:rsid w:val="00B824C8"/>
    <w:rsid w:val="00B84B9D"/>
    <w:rsid w:val="00BB7C37"/>
    <w:rsid w:val="00BC251A"/>
    <w:rsid w:val="00BD032B"/>
    <w:rsid w:val="00BD1693"/>
    <w:rsid w:val="00BE2640"/>
    <w:rsid w:val="00BF455D"/>
    <w:rsid w:val="00C01189"/>
    <w:rsid w:val="00C374DE"/>
    <w:rsid w:val="00C47AD4"/>
    <w:rsid w:val="00C51846"/>
    <w:rsid w:val="00C52D81"/>
    <w:rsid w:val="00C55198"/>
    <w:rsid w:val="00CA6393"/>
    <w:rsid w:val="00CA7C3F"/>
    <w:rsid w:val="00CA7CB8"/>
    <w:rsid w:val="00CB18FF"/>
    <w:rsid w:val="00CD0C08"/>
    <w:rsid w:val="00CE03FB"/>
    <w:rsid w:val="00CE433C"/>
    <w:rsid w:val="00CF0161"/>
    <w:rsid w:val="00CF33F3"/>
    <w:rsid w:val="00D06183"/>
    <w:rsid w:val="00D22961"/>
    <w:rsid w:val="00D22C42"/>
    <w:rsid w:val="00D45D0C"/>
    <w:rsid w:val="00D464CC"/>
    <w:rsid w:val="00D53C61"/>
    <w:rsid w:val="00D65041"/>
    <w:rsid w:val="00DB00D5"/>
    <w:rsid w:val="00DB1936"/>
    <w:rsid w:val="00DB384B"/>
    <w:rsid w:val="00DD59EE"/>
    <w:rsid w:val="00DE067B"/>
    <w:rsid w:val="00DF0189"/>
    <w:rsid w:val="00E03C3D"/>
    <w:rsid w:val="00E04CE5"/>
    <w:rsid w:val="00E06FD5"/>
    <w:rsid w:val="00E10E80"/>
    <w:rsid w:val="00E124F0"/>
    <w:rsid w:val="00E227F3"/>
    <w:rsid w:val="00E545C6"/>
    <w:rsid w:val="00E60F04"/>
    <w:rsid w:val="00E65B24"/>
    <w:rsid w:val="00E854E4"/>
    <w:rsid w:val="00E86DBF"/>
    <w:rsid w:val="00EB0D6F"/>
    <w:rsid w:val="00EB2232"/>
    <w:rsid w:val="00EC5337"/>
    <w:rsid w:val="00ED454D"/>
    <w:rsid w:val="00EE49E8"/>
    <w:rsid w:val="00EF1CD4"/>
    <w:rsid w:val="00F16BAB"/>
    <w:rsid w:val="00F2150A"/>
    <w:rsid w:val="00F231D8"/>
    <w:rsid w:val="00F44C00"/>
    <w:rsid w:val="00F45D2C"/>
    <w:rsid w:val="00F46C5F"/>
    <w:rsid w:val="00F46F77"/>
    <w:rsid w:val="00F632C0"/>
    <w:rsid w:val="00F74694"/>
    <w:rsid w:val="00F94A63"/>
    <w:rsid w:val="00FA1C28"/>
    <w:rsid w:val="00FB1279"/>
    <w:rsid w:val="00FB6B76"/>
    <w:rsid w:val="00FB7596"/>
    <w:rsid w:val="00FC5F6C"/>
    <w:rsid w:val="00FD701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E3B6B8E2-1670-4659-A2C2-DB3830E9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6A74A1"/>
    <w:rPr>
      <w:color w:val="666666"/>
    </w:rPr>
  </w:style>
  <w:style w:type="paragraph" w:styleId="ListParagraph">
    <w:name w:val="List Paragraph"/>
    <w:basedOn w:val="Normal"/>
    <w:uiPriority w:val="34"/>
    <w:qFormat/>
    <w:rsid w:val="00CA7C3F"/>
    <w:pPr>
      <w:tabs>
        <w:tab w:val="clear" w:pos="567"/>
        <w:tab w:val="clear" w:pos="1134"/>
        <w:tab w:val="clear" w:pos="1701"/>
        <w:tab w:val="clear" w:pos="2268"/>
        <w:tab w:val="clear" w:pos="2835"/>
      </w:tabs>
      <w:overflowPunct/>
      <w:autoSpaceDE/>
      <w:autoSpaceDN/>
      <w:adjustRightInd/>
      <w:spacing w:before="0" w:after="160" w:line="278" w:lineRule="auto"/>
      <w:ind w:left="720"/>
      <w:contextualSpacing/>
      <w:textAlignment w:val="auto"/>
    </w:pPr>
    <w:rPr>
      <w:rFonts w:asciiTheme="minorHAnsi" w:eastAsiaTheme="minorHAnsi" w:hAnsiTheme="minorHAnsi" w:cstheme="minorBidi"/>
      <w:kern w:val="2"/>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4281</Characters>
  <Application>Microsoft Office Word</Application>
  <DocSecurity>4</DocSecurity>
  <Lines>72</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5121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 of the 22nd meeting of CWG-FHR</dc:title>
  <dc:subject>ITU Council Working Group on Financial and Human Resources</dc:subject>
  <dc:creator>GBS</dc:creator>
  <cp:keywords>CWG-FHR; C26; Council-26</cp:keywords>
  <dc:description/>
  <cp:lastModifiedBy>GBS</cp:lastModifiedBy>
  <cp:revision>2</cp:revision>
  <dcterms:created xsi:type="dcterms:W3CDTF">2026-02-04T13:00:00Z</dcterms:created>
  <dcterms:modified xsi:type="dcterms:W3CDTF">2026-02-04T13:00:00Z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25d5aa41-e346-4394-b09a-fb592d4e16e2</vt:lpwstr>
  </property>
</Properties>
</file>