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33B493E"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66449B">
              <w:rPr>
                <w:b/>
                <w:lang w:val="it-IT"/>
              </w:rPr>
              <w:t>17</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0652CAA" w:rsidR="00AD3606" w:rsidRPr="00A94376" w:rsidRDefault="000971E2" w:rsidP="00AD3606">
            <w:pPr>
              <w:tabs>
                <w:tab w:val="left" w:pos="851"/>
              </w:tabs>
              <w:spacing w:before="0"/>
              <w:jc w:val="right"/>
              <w:rPr>
                <w:b/>
              </w:rPr>
            </w:pPr>
            <w:r>
              <w:rPr>
                <w:b/>
              </w:rPr>
              <w:t>1</w:t>
            </w:r>
            <w:r w:rsidR="0066449B">
              <w:rPr>
                <w:b/>
              </w:rPr>
              <w:t>1</w:t>
            </w:r>
            <w:r>
              <w:rPr>
                <w:b/>
              </w:rPr>
              <w:t xml:space="preserve"> December</w:t>
            </w:r>
            <w:r w:rsidR="00DB7C8B">
              <w:rPr>
                <w:b/>
              </w:rPr>
              <w:t xml:space="preserve">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055879C4" w:rsidR="00AD3606" w:rsidRPr="00DB7C8B" w:rsidRDefault="0051402A" w:rsidP="00DB7C8B">
            <w:pPr>
              <w:pStyle w:val="Subtitle"/>
              <w:framePr w:hSpace="0" w:wrap="auto" w:xAlign="left" w:yAlign="inline"/>
            </w:pPr>
            <w:bookmarkStart w:id="9" w:name="dtitle1" w:colFirst="0" w:colLast="0"/>
            <w:bookmarkEnd w:id="8"/>
            <w:r w:rsidRPr="00DB7C8B">
              <w:t>UPDATE ON THE ITU NEW WEBSITE PROJECT</w:t>
            </w:r>
          </w:p>
        </w:tc>
      </w:tr>
      <w:tr w:rsidR="00AD3606" w:rsidRPr="0066449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7C613807" w14:textId="7D7B3E11" w:rsidR="004A70AF" w:rsidRDefault="00B57D9A" w:rsidP="004A70AF">
            <w:pPr>
              <w:jc w:val="both"/>
              <w:rPr>
                <w:color w:val="000000"/>
                <w:shd w:val="clear" w:color="auto" w:fill="FFFFFF"/>
              </w:rPr>
            </w:pPr>
            <w:r>
              <w:rPr>
                <w:color w:val="000000"/>
                <w:shd w:val="clear" w:color="auto" w:fill="FFFFFF"/>
              </w:rPr>
              <w:t xml:space="preserve">This document </w:t>
            </w:r>
            <w:r w:rsidRPr="004A70AF">
              <w:t>provides a progress report on the roadmap to improve the ITU website as submitted to</w:t>
            </w:r>
            <w:r w:rsidR="00876D86">
              <w:t xml:space="preserve"> the</w:t>
            </w:r>
            <w:r w:rsidRPr="004A70AF">
              <w:t xml:space="preserve"> Council in its 2024 session (Document </w:t>
            </w:r>
            <w:hyperlink r:id="rId11" w:history="1">
              <w:proofErr w:type="spellStart"/>
              <w:r w:rsidRPr="004A70AF">
                <w:rPr>
                  <w:rStyle w:val="Hyperlink"/>
                </w:rPr>
                <w:t>C24</w:t>
              </w:r>
              <w:proofErr w:type="spellEnd"/>
              <w:r w:rsidRPr="004A70AF">
                <w:rPr>
                  <w:rStyle w:val="Hyperlink"/>
                </w:rPr>
                <w:t>/53</w:t>
              </w:r>
            </w:hyperlink>
            <w:r w:rsidRPr="004A70AF">
              <w:t>).</w:t>
            </w:r>
          </w:p>
          <w:p w14:paraId="0A76DDAB" w14:textId="1E19E04F" w:rsidR="00B57D9A" w:rsidRPr="00F16BAB" w:rsidRDefault="004A70AF" w:rsidP="004A70AF">
            <w:pPr>
              <w:spacing w:before="160"/>
              <w:rPr>
                <w:b/>
                <w:bCs/>
                <w:sz w:val="26"/>
                <w:szCs w:val="26"/>
              </w:rPr>
            </w:pPr>
            <w:r w:rsidRPr="002752FB">
              <w:rPr>
                <w:b/>
                <w:bCs/>
                <w:sz w:val="26"/>
                <w:szCs w:val="26"/>
              </w:rPr>
              <w:t>Action required</w:t>
            </w:r>
          </w:p>
          <w:p w14:paraId="53A776F1" w14:textId="153D0E80" w:rsidR="00891503" w:rsidRDefault="00FD7016" w:rsidP="004A70AF">
            <w:pPr>
              <w:spacing w:before="160"/>
              <w:jc w:val="both"/>
            </w:pPr>
            <w:r w:rsidRPr="00FD7016">
              <w:t xml:space="preserve">The </w:t>
            </w:r>
            <w:r>
              <w:t xml:space="preserve">Council Working Group on </w:t>
            </w:r>
            <w:r w:rsidR="00AF5235">
              <w:t xml:space="preserve">financial </w:t>
            </w:r>
            <w:r>
              <w:t xml:space="preserve">and </w:t>
            </w:r>
            <w:r w:rsidR="00AF5235">
              <w:t xml:space="preserve">human </w:t>
            </w:r>
            <w:r>
              <w:t>resources</w:t>
            </w:r>
            <w:r w:rsidRPr="00FD7016">
              <w:t xml:space="preserve"> is invited to</w:t>
            </w:r>
            <w:r w:rsidR="000D454F" w:rsidRPr="000D454F">
              <w:t xml:space="preserve"> </w:t>
            </w:r>
            <w:r w:rsidR="000D454F" w:rsidRPr="000D454F">
              <w:rPr>
                <w:b/>
                <w:bCs/>
              </w:rPr>
              <w:t>consider</w:t>
            </w:r>
            <w:r w:rsidR="000D454F" w:rsidRPr="000D454F">
              <w:t xml:space="preserve"> this document.</w:t>
            </w:r>
          </w:p>
          <w:p w14:paraId="7B35FFE5" w14:textId="77777777" w:rsidR="0073553F" w:rsidRPr="000971E2" w:rsidRDefault="0073553F">
            <w:pPr>
              <w:rPr>
                <w:lang w:val="fr-CH"/>
              </w:rPr>
            </w:pPr>
            <w:r w:rsidRPr="000971E2">
              <w:rPr>
                <w:lang w:val="fr-CH"/>
              </w:rPr>
              <w:t>_______________</w:t>
            </w:r>
          </w:p>
          <w:p w14:paraId="00DEE14C" w14:textId="77777777" w:rsidR="00AD3606" w:rsidRPr="00075831" w:rsidRDefault="00AD3606" w:rsidP="00F16BAB">
            <w:pPr>
              <w:spacing w:before="160"/>
              <w:rPr>
                <w:b/>
                <w:bCs/>
                <w:sz w:val="26"/>
                <w:szCs w:val="26"/>
                <w:lang w:val="fr-FR"/>
              </w:rPr>
            </w:pPr>
            <w:proofErr w:type="spellStart"/>
            <w:r w:rsidRPr="00075831">
              <w:rPr>
                <w:b/>
                <w:bCs/>
                <w:sz w:val="26"/>
                <w:szCs w:val="26"/>
                <w:lang w:val="fr-FR"/>
              </w:rPr>
              <w:t>References</w:t>
            </w:r>
            <w:proofErr w:type="spellEnd"/>
          </w:p>
          <w:p w14:paraId="0175CD6C" w14:textId="7695B7DC" w:rsidR="00AD3606" w:rsidRPr="000971E2" w:rsidRDefault="00FD7016" w:rsidP="000971E2">
            <w:pPr>
              <w:spacing w:after="160"/>
              <w:rPr>
                <w:rFonts w:asciiTheme="minorHAnsi" w:hAnsiTheme="minorHAnsi" w:cstheme="minorHAnsi"/>
                <w:i/>
                <w:iCs/>
                <w:sz w:val="22"/>
                <w:szCs w:val="22"/>
                <w:lang w:val="fr-CH"/>
              </w:rPr>
            </w:pPr>
            <w:hyperlink r:id="rId12" w:history="1">
              <w:proofErr w:type="spellStart"/>
              <w:r w:rsidRPr="000971E2">
                <w:rPr>
                  <w:rStyle w:val="Hyperlink"/>
                  <w:rFonts w:asciiTheme="minorHAnsi" w:hAnsiTheme="minorHAnsi" w:cstheme="minorHAnsi"/>
                  <w:i/>
                  <w:iCs/>
                  <w:sz w:val="22"/>
                  <w:szCs w:val="22"/>
                  <w:lang w:val="fr-CH"/>
                </w:rPr>
                <w:t>CWG-FHR</w:t>
              </w:r>
              <w:proofErr w:type="spellEnd"/>
              <w:r w:rsidRPr="000971E2">
                <w:rPr>
                  <w:rStyle w:val="Hyperlink"/>
                  <w:rFonts w:asciiTheme="minorHAnsi" w:hAnsiTheme="minorHAnsi" w:cstheme="minorHAnsi"/>
                  <w:i/>
                  <w:iCs/>
                  <w:sz w:val="22"/>
                  <w:szCs w:val="22"/>
                  <w:lang w:val="fr-CH"/>
                </w:rPr>
                <w:t xml:space="preserve"> </w:t>
              </w:r>
              <w:proofErr w:type="spellStart"/>
              <w:r w:rsidRPr="000971E2">
                <w:rPr>
                  <w:rStyle w:val="Hyperlink"/>
                  <w:rFonts w:asciiTheme="minorHAnsi" w:hAnsiTheme="minorHAnsi" w:cstheme="minorHAnsi"/>
                  <w:i/>
                  <w:iCs/>
                  <w:sz w:val="22"/>
                  <w:szCs w:val="22"/>
                  <w:lang w:val="fr-CH"/>
                </w:rPr>
                <w:t>website</w:t>
              </w:r>
              <w:proofErr w:type="spellEnd"/>
            </w:hyperlink>
            <w:r w:rsidRPr="000971E2">
              <w:rPr>
                <w:rFonts w:asciiTheme="minorHAnsi" w:hAnsiTheme="minorHAnsi" w:cstheme="minorHAnsi"/>
                <w:i/>
                <w:iCs/>
                <w:sz w:val="22"/>
                <w:szCs w:val="22"/>
                <w:lang w:val="fr-CH"/>
              </w:rPr>
              <w:t>;</w:t>
            </w:r>
            <w:r w:rsidR="000971E2">
              <w:rPr>
                <w:rFonts w:asciiTheme="minorHAnsi" w:hAnsiTheme="minorHAnsi" w:cstheme="minorHAnsi"/>
                <w:i/>
                <w:iCs/>
                <w:sz w:val="22"/>
                <w:szCs w:val="22"/>
                <w:lang w:val="fr-CH"/>
              </w:rPr>
              <w:t xml:space="preserve"> </w:t>
            </w:r>
            <w:r w:rsidR="000971E2" w:rsidRPr="000971E2">
              <w:rPr>
                <w:rFonts w:asciiTheme="minorHAnsi" w:hAnsiTheme="minorHAnsi" w:cstheme="minorHAnsi"/>
                <w:i/>
                <w:iCs/>
                <w:sz w:val="22"/>
                <w:szCs w:val="22"/>
                <w:lang w:val="fr-CH"/>
              </w:rPr>
              <w:t xml:space="preserve">Documents </w:t>
            </w:r>
            <w:hyperlink r:id="rId13" w:tgtFrame="_blank" w:history="1">
              <w:proofErr w:type="spellStart"/>
              <w:r w:rsidR="00B57D9A" w:rsidRPr="000971E2">
                <w:rPr>
                  <w:rFonts w:asciiTheme="minorHAnsi" w:hAnsiTheme="minorHAnsi" w:cstheme="minorHAnsi"/>
                  <w:i/>
                  <w:iCs/>
                  <w:color w:val="0563C1"/>
                  <w:sz w:val="22"/>
                  <w:szCs w:val="22"/>
                  <w:u w:val="single"/>
                  <w:shd w:val="clear" w:color="auto" w:fill="FFFFFF"/>
                  <w:lang w:val="fr-CH"/>
                </w:rPr>
                <w:t>C24</w:t>
              </w:r>
              <w:proofErr w:type="spellEnd"/>
              <w:r w:rsidR="00B57D9A" w:rsidRPr="000971E2">
                <w:rPr>
                  <w:rFonts w:asciiTheme="minorHAnsi" w:hAnsiTheme="minorHAnsi" w:cstheme="minorHAnsi"/>
                  <w:i/>
                  <w:iCs/>
                  <w:color w:val="0563C1"/>
                  <w:sz w:val="22"/>
                  <w:szCs w:val="22"/>
                  <w:u w:val="single"/>
                  <w:shd w:val="clear" w:color="auto" w:fill="FFFFFF"/>
                  <w:lang w:val="fr-CH"/>
                </w:rPr>
                <w:t>/53</w:t>
              </w:r>
            </w:hyperlink>
            <w:r w:rsidR="000971E2">
              <w:rPr>
                <w:rFonts w:asciiTheme="minorHAnsi" w:hAnsiTheme="minorHAnsi" w:cstheme="minorHAnsi"/>
                <w:i/>
                <w:iCs/>
                <w:color w:val="000000"/>
                <w:sz w:val="22"/>
                <w:szCs w:val="22"/>
                <w:shd w:val="clear" w:color="auto" w:fill="FFFFFF"/>
                <w:lang w:val="fr-CH"/>
              </w:rPr>
              <w:t>,</w:t>
            </w:r>
            <w:r w:rsidR="00B57D9A" w:rsidRPr="000971E2">
              <w:rPr>
                <w:rFonts w:asciiTheme="minorHAnsi" w:hAnsiTheme="minorHAnsi" w:cstheme="minorHAnsi"/>
                <w:i/>
                <w:iCs/>
                <w:color w:val="000000"/>
                <w:sz w:val="22"/>
                <w:szCs w:val="22"/>
                <w:shd w:val="clear" w:color="auto" w:fill="FFFFFF"/>
                <w:lang w:val="fr-CH"/>
              </w:rPr>
              <w:t xml:space="preserve"> </w:t>
            </w:r>
            <w:hyperlink r:id="rId14" w:tgtFrame="_blank" w:history="1">
              <w:proofErr w:type="spellStart"/>
              <w:r w:rsidR="00B57D9A" w:rsidRPr="000971E2">
                <w:rPr>
                  <w:rFonts w:asciiTheme="minorHAnsi" w:hAnsiTheme="minorHAnsi" w:cstheme="minorHAnsi"/>
                  <w:i/>
                  <w:iCs/>
                  <w:color w:val="0563C1"/>
                  <w:sz w:val="22"/>
                  <w:szCs w:val="22"/>
                  <w:u w:val="single"/>
                  <w:shd w:val="clear" w:color="auto" w:fill="FFFFFF"/>
                  <w:lang w:val="fr-CH"/>
                </w:rPr>
                <w:t>C24</w:t>
              </w:r>
              <w:proofErr w:type="spellEnd"/>
              <w:r w:rsidR="00B57D9A" w:rsidRPr="000971E2">
                <w:rPr>
                  <w:rFonts w:asciiTheme="minorHAnsi" w:hAnsiTheme="minorHAnsi" w:cstheme="minorHAnsi"/>
                  <w:i/>
                  <w:iCs/>
                  <w:color w:val="0563C1"/>
                  <w:sz w:val="22"/>
                  <w:szCs w:val="22"/>
                  <w:u w:val="single"/>
                  <w:shd w:val="clear" w:color="auto" w:fill="FFFFFF"/>
                  <w:lang w:val="fr-CH"/>
                </w:rPr>
                <w:t>/19</w:t>
              </w:r>
            </w:hyperlink>
            <w:r w:rsidR="000971E2">
              <w:rPr>
                <w:rFonts w:asciiTheme="minorHAnsi" w:hAnsiTheme="minorHAnsi" w:cstheme="minorHAnsi"/>
                <w:i/>
                <w:iCs/>
                <w:color w:val="000000"/>
                <w:sz w:val="22"/>
                <w:szCs w:val="22"/>
                <w:shd w:val="clear" w:color="auto" w:fill="FFFFFF"/>
                <w:lang w:val="fr-CH"/>
              </w:rPr>
              <w:t>,</w:t>
            </w:r>
            <w:r w:rsidR="00B57D9A" w:rsidRPr="000971E2">
              <w:rPr>
                <w:rFonts w:asciiTheme="minorHAnsi" w:hAnsiTheme="minorHAnsi" w:cstheme="minorHAnsi"/>
                <w:i/>
                <w:iCs/>
                <w:color w:val="000000"/>
                <w:sz w:val="22"/>
                <w:szCs w:val="22"/>
                <w:shd w:val="clear" w:color="auto" w:fill="FFFFFF"/>
                <w:lang w:val="fr-CH"/>
              </w:rPr>
              <w:t xml:space="preserve"> </w:t>
            </w:r>
            <w:hyperlink r:id="rId15" w:tgtFrame="_blank" w:history="1">
              <w:proofErr w:type="spellStart"/>
              <w:r w:rsidR="00B57D9A" w:rsidRPr="000971E2">
                <w:rPr>
                  <w:rFonts w:asciiTheme="minorHAnsi" w:hAnsiTheme="minorHAnsi" w:cstheme="minorHAnsi"/>
                  <w:i/>
                  <w:iCs/>
                  <w:color w:val="0563C1"/>
                  <w:sz w:val="22"/>
                  <w:szCs w:val="22"/>
                  <w:u w:val="single"/>
                  <w:shd w:val="clear" w:color="auto" w:fill="FFFFFF"/>
                  <w:lang w:val="fr-CH"/>
                </w:rPr>
                <w:t>CWG</w:t>
              </w:r>
              <w:proofErr w:type="spellEnd"/>
              <w:r w:rsidR="00B57D9A" w:rsidRPr="000971E2">
                <w:rPr>
                  <w:rFonts w:asciiTheme="minorHAnsi" w:hAnsiTheme="minorHAnsi" w:cstheme="minorHAnsi"/>
                  <w:i/>
                  <w:iCs/>
                  <w:color w:val="0563C1"/>
                  <w:sz w:val="22"/>
                  <w:szCs w:val="22"/>
                  <w:u w:val="single"/>
                  <w:shd w:val="clear" w:color="auto" w:fill="FFFFFF"/>
                  <w:lang w:val="fr-CH"/>
                </w:rPr>
                <w:t>-</w:t>
              </w:r>
              <w:proofErr w:type="spellStart"/>
              <w:r w:rsidR="00B57D9A" w:rsidRPr="000971E2">
                <w:rPr>
                  <w:rFonts w:asciiTheme="minorHAnsi" w:hAnsiTheme="minorHAnsi" w:cstheme="minorHAnsi"/>
                  <w:i/>
                  <w:iCs/>
                  <w:color w:val="0563C1"/>
                  <w:sz w:val="22"/>
                  <w:szCs w:val="22"/>
                  <w:u w:val="single"/>
                  <w:shd w:val="clear" w:color="auto" w:fill="FFFFFF"/>
                  <w:lang w:val="fr-CH"/>
                </w:rPr>
                <w:t>FHR</w:t>
              </w:r>
              <w:proofErr w:type="spellEnd"/>
              <w:r w:rsidR="00B57D9A" w:rsidRPr="000971E2">
                <w:rPr>
                  <w:rFonts w:asciiTheme="minorHAnsi" w:hAnsiTheme="minorHAnsi" w:cstheme="minorHAnsi"/>
                  <w:i/>
                  <w:iCs/>
                  <w:color w:val="0563C1"/>
                  <w:sz w:val="22"/>
                  <w:szCs w:val="22"/>
                  <w:u w:val="single"/>
                  <w:shd w:val="clear" w:color="auto" w:fill="FFFFFF"/>
                  <w:lang w:val="fr-CH"/>
                </w:rPr>
                <w:t>-20/21</w:t>
              </w:r>
            </w:hyperlink>
            <w:r w:rsidR="000971E2">
              <w:rPr>
                <w:rFonts w:asciiTheme="minorHAnsi" w:hAnsiTheme="minorHAnsi" w:cstheme="minorHAnsi"/>
                <w:i/>
                <w:iCs/>
                <w:color w:val="000000"/>
                <w:sz w:val="22"/>
                <w:szCs w:val="22"/>
                <w:shd w:val="clear" w:color="auto" w:fill="FFFFFF"/>
                <w:lang w:val="fr-CH"/>
              </w:rPr>
              <w:t>,</w:t>
            </w:r>
            <w:r w:rsidR="00B57D9A" w:rsidRPr="000971E2">
              <w:rPr>
                <w:rFonts w:asciiTheme="minorHAnsi" w:hAnsiTheme="minorHAnsi" w:cstheme="minorHAnsi"/>
                <w:i/>
                <w:iCs/>
                <w:color w:val="000000"/>
                <w:sz w:val="22"/>
                <w:szCs w:val="22"/>
                <w:shd w:val="clear" w:color="auto" w:fill="FFFFFF"/>
                <w:lang w:val="fr-CH"/>
              </w:rPr>
              <w:t xml:space="preserve"> </w:t>
            </w:r>
            <w:hyperlink r:id="rId16" w:tgtFrame="_blank" w:history="1">
              <w:proofErr w:type="spellStart"/>
              <w:r w:rsidR="00B57D9A" w:rsidRPr="000971E2">
                <w:rPr>
                  <w:rFonts w:asciiTheme="minorHAnsi" w:hAnsiTheme="minorHAnsi" w:cstheme="minorHAnsi"/>
                  <w:i/>
                  <w:iCs/>
                  <w:color w:val="0563C1"/>
                  <w:sz w:val="22"/>
                  <w:szCs w:val="22"/>
                  <w:u w:val="single"/>
                  <w:shd w:val="clear" w:color="auto" w:fill="FFFFFF"/>
                  <w:lang w:val="fr-CH"/>
                </w:rPr>
                <w:t>CWG</w:t>
              </w:r>
              <w:proofErr w:type="spellEnd"/>
              <w:r w:rsidR="00B57D9A" w:rsidRPr="000971E2">
                <w:rPr>
                  <w:rFonts w:asciiTheme="minorHAnsi" w:hAnsiTheme="minorHAnsi" w:cstheme="minorHAnsi"/>
                  <w:i/>
                  <w:iCs/>
                  <w:color w:val="0563C1"/>
                  <w:sz w:val="22"/>
                  <w:szCs w:val="22"/>
                  <w:u w:val="single"/>
                  <w:shd w:val="clear" w:color="auto" w:fill="FFFFFF"/>
                  <w:lang w:val="fr-CH"/>
                </w:rPr>
                <w:t>-</w:t>
              </w:r>
              <w:proofErr w:type="spellStart"/>
              <w:r w:rsidR="00B57D9A" w:rsidRPr="000971E2">
                <w:rPr>
                  <w:rFonts w:asciiTheme="minorHAnsi" w:hAnsiTheme="minorHAnsi" w:cstheme="minorHAnsi"/>
                  <w:i/>
                  <w:iCs/>
                  <w:color w:val="0563C1"/>
                  <w:sz w:val="22"/>
                  <w:szCs w:val="22"/>
                  <w:u w:val="single"/>
                  <w:shd w:val="clear" w:color="auto" w:fill="FFFFFF"/>
                  <w:lang w:val="fr-CH"/>
                </w:rPr>
                <w:t>FHR</w:t>
              </w:r>
              <w:proofErr w:type="spellEnd"/>
              <w:r w:rsidR="00B57D9A" w:rsidRPr="000971E2">
                <w:rPr>
                  <w:rFonts w:asciiTheme="minorHAnsi" w:hAnsiTheme="minorHAnsi" w:cstheme="minorHAnsi"/>
                  <w:i/>
                  <w:iCs/>
                  <w:color w:val="0563C1"/>
                  <w:sz w:val="22"/>
                  <w:szCs w:val="22"/>
                  <w:u w:val="single"/>
                  <w:shd w:val="clear" w:color="auto" w:fill="FFFFFF"/>
                  <w:lang w:val="fr-CH"/>
                </w:rPr>
                <w:t>-20/28</w:t>
              </w:r>
            </w:hyperlink>
            <w:r w:rsidR="003A2328">
              <w:rPr>
                <w:rFonts w:asciiTheme="minorHAnsi" w:hAnsiTheme="minorHAnsi" w:cstheme="minorHAnsi"/>
                <w:i/>
                <w:iCs/>
                <w:color w:val="000000"/>
                <w:sz w:val="22"/>
                <w:szCs w:val="22"/>
                <w:shd w:val="clear" w:color="auto" w:fill="FFFFFF"/>
                <w:lang w:val="fr-CH"/>
              </w:rPr>
              <w:t>,</w:t>
            </w:r>
            <w:r w:rsidR="00B57D9A" w:rsidRPr="000971E2">
              <w:rPr>
                <w:rFonts w:asciiTheme="minorHAnsi" w:hAnsiTheme="minorHAnsi" w:cstheme="minorHAnsi"/>
                <w:i/>
                <w:iCs/>
                <w:color w:val="000000"/>
                <w:sz w:val="22"/>
                <w:szCs w:val="22"/>
                <w:shd w:val="clear" w:color="auto" w:fill="FFFFFF"/>
                <w:lang w:val="fr-CH"/>
              </w:rPr>
              <w:t xml:space="preserve"> </w:t>
            </w:r>
            <w:hyperlink r:id="rId17" w:tgtFrame="_blank" w:history="1">
              <w:proofErr w:type="spellStart"/>
              <w:r w:rsidR="00B57D9A" w:rsidRPr="000971E2">
                <w:rPr>
                  <w:rFonts w:asciiTheme="minorHAnsi" w:hAnsiTheme="minorHAnsi" w:cstheme="minorHAnsi"/>
                  <w:i/>
                  <w:iCs/>
                  <w:color w:val="0563C1"/>
                  <w:sz w:val="22"/>
                  <w:szCs w:val="22"/>
                  <w:u w:val="single"/>
                  <w:shd w:val="clear" w:color="auto" w:fill="FFFFFF"/>
                  <w:lang w:val="fr-CH"/>
                </w:rPr>
                <w:t>CWG</w:t>
              </w:r>
              <w:proofErr w:type="spellEnd"/>
              <w:r w:rsidR="00B57D9A" w:rsidRPr="000971E2">
                <w:rPr>
                  <w:rFonts w:asciiTheme="minorHAnsi" w:hAnsiTheme="minorHAnsi" w:cstheme="minorHAnsi"/>
                  <w:i/>
                  <w:iCs/>
                  <w:color w:val="0563C1"/>
                  <w:sz w:val="22"/>
                  <w:szCs w:val="22"/>
                  <w:u w:val="single"/>
                  <w:shd w:val="clear" w:color="auto" w:fill="FFFFFF"/>
                  <w:lang w:val="fr-CH"/>
                </w:rPr>
                <w:t>-</w:t>
              </w:r>
              <w:proofErr w:type="spellStart"/>
              <w:r w:rsidR="00B57D9A" w:rsidRPr="000971E2">
                <w:rPr>
                  <w:rFonts w:asciiTheme="minorHAnsi" w:hAnsiTheme="minorHAnsi" w:cstheme="minorHAnsi"/>
                  <w:i/>
                  <w:iCs/>
                  <w:color w:val="0563C1"/>
                  <w:sz w:val="22"/>
                  <w:szCs w:val="22"/>
                  <w:u w:val="single"/>
                  <w:shd w:val="clear" w:color="auto" w:fill="FFFFFF"/>
                  <w:lang w:val="fr-CH"/>
                </w:rPr>
                <w:t>LANG-16</w:t>
              </w:r>
              <w:proofErr w:type="spellEnd"/>
              <w:r w:rsidR="00B57D9A" w:rsidRPr="000971E2">
                <w:rPr>
                  <w:rFonts w:asciiTheme="minorHAnsi" w:hAnsiTheme="minorHAnsi" w:cstheme="minorHAnsi"/>
                  <w:i/>
                  <w:iCs/>
                  <w:color w:val="0563C1"/>
                  <w:sz w:val="22"/>
                  <w:szCs w:val="22"/>
                  <w:u w:val="single"/>
                  <w:shd w:val="clear" w:color="auto" w:fill="FFFFFF"/>
                  <w:lang w:val="fr-CH"/>
                </w:rPr>
                <w:t>/5,</w:t>
              </w:r>
            </w:hyperlink>
            <w:r w:rsidR="00B57D9A" w:rsidRPr="000971E2">
              <w:rPr>
                <w:rFonts w:asciiTheme="minorHAnsi" w:hAnsiTheme="minorHAnsi" w:cstheme="minorHAnsi"/>
                <w:i/>
                <w:iCs/>
                <w:color w:val="000000"/>
                <w:sz w:val="22"/>
                <w:szCs w:val="22"/>
                <w:shd w:val="clear" w:color="auto" w:fill="FFFFFF"/>
                <w:lang w:val="fr-CH"/>
              </w:rPr>
              <w:t xml:space="preserve"> (</w:t>
            </w:r>
            <w:proofErr w:type="spellStart"/>
            <w:r w:rsidR="00B57D9A">
              <w:fldChar w:fldCharType="begin"/>
            </w:r>
            <w:r w:rsidR="00B57D9A">
              <w:instrText>HYPERLINK "https://www.itu.int/md/S24-RCLCWGLANG14-C-0006/en" \t "_blank"</w:instrText>
            </w:r>
            <w:r w:rsidR="00B57D9A">
              <w:fldChar w:fldCharType="separate"/>
            </w:r>
            <w:r w:rsidR="00B57D9A" w:rsidRPr="000971E2">
              <w:rPr>
                <w:rFonts w:asciiTheme="minorHAnsi" w:hAnsiTheme="minorHAnsi" w:cstheme="minorHAnsi"/>
                <w:i/>
                <w:iCs/>
                <w:color w:val="0563C1"/>
                <w:sz w:val="22"/>
                <w:szCs w:val="22"/>
                <w:u w:val="single"/>
                <w:shd w:val="clear" w:color="auto" w:fill="FFFFFF"/>
                <w:lang w:val="fr-CH"/>
              </w:rPr>
              <w:t>CWG</w:t>
            </w:r>
            <w:proofErr w:type="spellEnd"/>
            <w:r w:rsidR="00B57D9A" w:rsidRPr="000971E2">
              <w:rPr>
                <w:rFonts w:asciiTheme="minorHAnsi" w:hAnsiTheme="minorHAnsi" w:cstheme="minorHAnsi"/>
                <w:i/>
                <w:iCs/>
                <w:color w:val="0563C1"/>
                <w:sz w:val="22"/>
                <w:szCs w:val="22"/>
                <w:u w:val="single"/>
                <w:shd w:val="clear" w:color="auto" w:fill="FFFFFF"/>
                <w:lang w:val="fr-CH"/>
              </w:rPr>
              <w:t>-</w:t>
            </w:r>
            <w:proofErr w:type="spellStart"/>
            <w:r w:rsidR="00B57D9A" w:rsidRPr="000971E2">
              <w:rPr>
                <w:rFonts w:asciiTheme="minorHAnsi" w:hAnsiTheme="minorHAnsi" w:cstheme="minorHAnsi"/>
                <w:i/>
                <w:iCs/>
                <w:color w:val="0563C1"/>
                <w:sz w:val="22"/>
                <w:szCs w:val="22"/>
                <w:u w:val="single"/>
                <w:shd w:val="clear" w:color="auto" w:fill="FFFFFF"/>
                <w:lang w:val="fr-CH"/>
              </w:rPr>
              <w:t>LANG</w:t>
            </w:r>
            <w:r w:rsidR="003A2328">
              <w:rPr>
                <w:rFonts w:asciiTheme="minorHAnsi" w:hAnsiTheme="minorHAnsi" w:cstheme="minorHAnsi"/>
                <w:i/>
                <w:iCs/>
                <w:color w:val="0563C1"/>
                <w:sz w:val="22"/>
                <w:szCs w:val="22"/>
                <w:u w:val="single"/>
                <w:shd w:val="clear" w:color="auto" w:fill="FFFFFF"/>
                <w:lang w:val="fr-CH"/>
              </w:rPr>
              <w:t>-</w:t>
            </w:r>
            <w:r w:rsidR="00B57D9A" w:rsidRPr="000971E2">
              <w:rPr>
                <w:rFonts w:asciiTheme="minorHAnsi" w:hAnsiTheme="minorHAnsi" w:cstheme="minorHAnsi"/>
                <w:i/>
                <w:iCs/>
                <w:color w:val="0563C1"/>
                <w:sz w:val="22"/>
                <w:szCs w:val="22"/>
                <w:u w:val="single"/>
                <w:shd w:val="clear" w:color="auto" w:fill="FFFFFF"/>
                <w:lang w:val="fr-CH"/>
              </w:rPr>
              <w:t>14</w:t>
            </w:r>
            <w:proofErr w:type="spellEnd"/>
            <w:r w:rsidR="00B57D9A" w:rsidRPr="000971E2">
              <w:rPr>
                <w:rFonts w:asciiTheme="minorHAnsi" w:hAnsiTheme="minorHAnsi" w:cstheme="minorHAnsi"/>
                <w:i/>
                <w:iCs/>
                <w:color w:val="0563C1"/>
                <w:sz w:val="22"/>
                <w:szCs w:val="22"/>
                <w:u w:val="single"/>
                <w:shd w:val="clear" w:color="auto" w:fill="FFFFFF"/>
                <w:lang w:val="fr-CH"/>
              </w:rPr>
              <w:t>/6</w:t>
            </w:r>
            <w:r w:rsidR="00B57D9A">
              <w:fldChar w:fldCharType="end"/>
            </w:r>
            <w:r w:rsidR="00B57D9A" w:rsidRPr="000971E2">
              <w:rPr>
                <w:rFonts w:asciiTheme="minorHAnsi" w:hAnsiTheme="minorHAnsi" w:cstheme="minorHAnsi"/>
                <w:i/>
                <w:iCs/>
                <w:color w:val="000000"/>
                <w:sz w:val="22"/>
                <w:szCs w:val="22"/>
                <w:shd w:val="clear" w:color="auto" w:fill="FFFFFF"/>
                <w:lang w:val="fr-CH"/>
              </w:rPr>
              <w:t xml:space="preserve">); </w:t>
            </w:r>
            <w:hyperlink r:id="rId18" w:tgtFrame="_blank" w:history="1">
              <w:proofErr w:type="spellStart"/>
              <w:r w:rsidR="00B57D9A" w:rsidRPr="000971E2">
                <w:rPr>
                  <w:rFonts w:asciiTheme="minorHAnsi" w:hAnsiTheme="minorHAnsi" w:cstheme="minorHAnsi"/>
                  <w:i/>
                  <w:iCs/>
                  <w:color w:val="0563C1"/>
                  <w:sz w:val="22"/>
                  <w:szCs w:val="22"/>
                  <w:u w:val="single"/>
                  <w:shd w:val="clear" w:color="auto" w:fill="FFFFFF"/>
                  <w:lang w:val="fr-CH"/>
                </w:rPr>
                <w:t>Resolution</w:t>
              </w:r>
              <w:proofErr w:type="spellEnd"/>
              <w:r w:rsidR="00B57D9A" w:rsidRPr="000971E2">
                <w:rPr>
                  <w:rFonts w:asciiTheme="minorHAnsi" w:hAnsiTheme="minorHAnsi" w:cstheme="minorHAnsi"/>
                  <w:i/>
                  <w:iCs/>
                  <w:color w:val="0563C1"/>
                  <w:sz w:val="22"/>
                  <w:szCs w:val="22"/>
                  <w:u w:val="single"/>
                  <w:shd w:val="clear" w:color="auto" w:fill="FFFFFF"/>
                  <w:lang w:val="fr-CH"/>
                </w:rPr>
                <w:t xml:space="preserve"> 154 (</w:t>
              </w:r>
              <w:proofErr w:type="spellStart"/>
              <w:r w:rsidR="00B57D9A" w:rsidRPr="000971E2">
                <w:rPr>
                  <w:rFonts w:asciiTheme="minorHAnsi" w:hAnsiTheme="minorHAnsi" w:cstheme="minorHAnsi"/>
                  <w:i/>
                  <w:iCs/>
                  <w:color w:val="0563C1"/>
                  <w:sz w:val="22"/>
                  <w:szCs w:val="22"/>
                  <w:u w:val="single"/>
                  <w:shd w:val="clear" w:color="auto" w:fill="FFFFFF"/>
                  <w:lang w:val="fr-CH"/>
                </w:rPr>
                <w:t>Rev</w:t>
              </w:r>
              <w:proofErr w:type="spellEnd"/>
              <w:r w:rsidR="00B57D9A" w:rsidRPr="000971E2">
                <w:rPr>
                  <w:rFonts w:asciiTheme="minorHAnsi" w:hAnsiTheme="minorHAnsi" w:cstheme="minorHAnsi"/>
                  <w:i/>
                  <w:iCs/>
                  <w:color w:val="0563C1"/>
                  <w:sz w:val="22"/>
                  <w:szCs w:val="22"/>
                  <w:u w:val="single"/>
                  <w:shd w:val="clear" w:color="auto" w:fill="FFFFFF"/>
                  <w:lang w:val="fr-CH"/>
                </w:rPr>
                <w:t xml:space="preserve">. </w:t>
              </w:r>
              <w:proofErr w:type="spellStart"/>
              <w:r w:rsidR="00B57D9A" w:rsidRPr="000971E2">
                <w:rPr>
                  <w:rFonts w:asciiTheme="minorHAnsi" w:hAnsiTheme="minorHAnsi" w:cstheme="minorHAnsi"/>
                  <w:i/>
                  <w:iCs/>
                  <w:color w:val="0563C1"/>
                  <w:sz w:val="22"/>
                  <w:szCs w:val="22"/>
                  <w:u w:val="single"/>
                  <w:shd w:val="clear" w:color="auto" w:fill="FFFFFF"/>
                  <w:lang w:val="fr-CH"/>
                </w:rPr>
                <w:t>Bucharest</w:t>
              </w:r>
              <w:proofErr w:type="spellEnd"/>
              <w:r w:rsidR="00B57D9A" w:rsidRPr="000971E2">
                <w:rPr>
                  <w:rFonts w:asciiTheme="minorHAnsi" w:hAnsiTheme="minorHAnsi" w:cstheme="minorHAnsi"/>
                  <w:i/>
                  <w:iCs/>
                  <w:color w:val="0563C1"/>
                  <w:sz w:val="22"/>
                  <w:szCs w:val="22"/>
                  <w:u w:val="single"/>
                  <w:shd w:val="clear" w:color="auto" w:fill="FFFFFF"/>
                  <w:lang w:val="fr-CH"/>
                </w:rPr>
                <w:t>, 2022)</w:t>
              </w:r>
            </w:hyperlink>
          </w:p>
        </w:tc>
      </w:tr>
    </w:tbl>
    <w:p w14:paraId="4CDB8B60" w14:textId="77777777" w:rsidR="00E227F3" w:rsidRPr="000971E2" w:rsidRDefault="00E227F3">
      <w:pPr>
        <w:tabs>
          <w:tab w:val="clear" w:pos="567"/>
          <w:tab w:val="clear" w:pos="1134"/>
          <w:tab w:val="clear" w:pos="1701"/>
          <w:tab w:val="clear" w:pos="2268"/>
          <w:tab w:val="clear" w:pos="2835"/>
        </w:tabs>
        <w:overflowPunct/>
        <w:autoSpaceDE/>
        <w:autoSpaceDN/>
        <w:adjustRightInd/>
        <w:spacing w:before="0"/>
        <w:textAlignment w:val="auto"/>
        <w:rPr>
          <w:lang w:val="fr-CH"/>
        </w:rPr>
      </w:pPr>
      <w:bookmarkStart w:id="10" w:name="_Hlk133421428"/>
      <w:bookmarkEnd w:id="2"/>
      <w:bookmarkEnd w:id="9"/>
    </w:p>
    <w:bookmarkEnd w:id="3"/>
    <w:bookmarkEnd w:id="4"/>
    <w:bookmarkEnd w:id="5"/>
    <w:bookmarkEnd w:id="10"/>
    <w:p w14:paraId="17709563" w14:textId="0AB50FA8" w:rsidR="004A70AF" w:rsidRPr="000971E2" w:rsidRDefault="004A70AF">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Cs w:val="24"/>
          <w:lang w:val="fr-CH" w:eastAsia="en-GB"/>
        </w:rPr>
      </w:pPr>
      <w:r w:rsidRPr="000971E2">
        <w:rPr>
          <w:lang w:val="fr-CH"/>
        </w:rPr>
        <w:br w:type="page"/>
      </w:r>
    </w:p>
    <w:p w14:paraId="7BDE1808" w14:textId="509269AB" w:rsidR="00D26596" w:rsidRDefault="00B57D9A" w:rsidP="00225F3B">
      <w:pPr>
        <w:jc w:val="both"/>
        <w:rPr>
          <w:lang w:val="en-US"/>
        </w:rPr>
      </w:pPr>
      <w:r w:rsidRPr="00307498">
        <w:rPr>
          <w:lang w:val="en-US"/>
        </w:rPr>
        <w:lastRenderedPageBreak/>
        <w:t xml:space="preserve">Following approval of the </w:t>
      </w:r>
      <w:r w:rsidR="004A70AF" w:rsidRPr="00307498">
        <w:rPr>
          <w:lang w:val="en-US"/>
        </w:rPr>
        <w:t>roadmap</w:t>
      </w:r>
      <w:r w:rsidRPr="00307498">
        <w:rPr>
          <w:lang w:val="en-US"/>
        </w:rPr>
        <w:t xml:space="preserve"> to improve ITU website (Document </w:t>
      </w:r>
      <w:hyperlink r:id="rId19">
        <w:proofErr w:type="spellStart"/>
        <w:r w:rsidR="461F2944" w:rsidRPr="00307498">
          <w:rPr>
            <w:rStyle w:val="Hyperlink"/>
            <w:lang w:val="en-US"/>
          </w:rPr>
          <w:t>C24</w:t>
        </w:r>
        <w:proofErr w:type="spellEnd"/>
        <w:r w:rsidR="461F2944" w:rsidRPr="00307498">
          <w:rPr>
            <w:rStyle w:val="Hyperlink"/>
            <w:lang w:val="en-US"/>
          </w:rPr>
          <w:t>/53</w:t>
        </w:r>
      </w:hyperlink>
      <w:r w:rsidRPr="00307498">
        <w:rPr>
          <w:lang w:val="en-US"/>
        </w:rPr>
        <w:t>) at Council 2024, the New Website Project was launched. As improvement of the website is a cross-cutting issue with financial implications, it was discussed in parallel at the 16</w:t>
      </w:r>
      <w:r w:rsidRPr="00307498">
        <w:rPr>
          <w:vertAlign w:val="superscript"/>
          <w:lang w:val="en-US"/>
        </w:rPr>
        <w:t>th</w:t>
      </w:r>
      <w:r w:rsidRPr="00307498">
        <w:rPr>
          <w:lang w:val="en-US"/>
        </w:rPr>
        <w:t xml:space="preserve"> meeting of CWG-LANG and the 20</w:t>
      </w:r>
      <w:r w:rsidRPr="00307498">
        <w:rPr>
          <w:vertAlign w:val="superscript"/>
          <w:lang w:val="en-US"/>
        </w:rPr>
        <w:t>th</w:t>
      </w:r>
      <w:r w:rsidRPr="00307498">
        <w:rPr>
          <w:lang w:val="en-US"/>
        </w:rPr>
        <w:t xml:space="preserve"> meeting of CWG-FHR in February 2025, in line with a Member State </w:t>
      </w:r>
      <w:r w:rsidR="00D51861" w:rsidRPr="00307498">
        <w:rPr>
          <w:lang w:val="en-US"/>
        </w:rPr>
        <w:t>c</w:t>
      </w:r>
      <w:r w:rsidRPr="00307498">
        <w:rPr>
          <w:lang w:val="en-US"/>
        </w:rPr>
        <w:t xml:space="preserve">ontribution (Document </w:t>
      </w:r>
      <w:hyperlink r:id="rId20">
        <w:r w:rsidR="461F2944" w:rsidRPr="00307498">
          <w:rPr>
            <w:rStyle w:val="Hyperlink"/>
            <w:lang w:val="en-US"/>
          </w:rPr>
          <w:t>CWG-FHR-20/21</w:t>
        </w:r>
      </w:hyperlink>
      <w:r w:rsidR="461F2944" w:rsidRPr="00307498">
        <w:rPr>
          <w:lang w:val="en-US"/>
        </w:rPr>
        <w:t>).</w:t>
      </w:r>
      <w:r w:rsidRPr="00307498">
        <w:rPr>
          <w:lang w:val="en-US"/>
        </w:rPr>
        <w:t xml:space="preserve"> Subsequently, the secretariat was requested to present an update to</w:t>
      </w:r>
      <w:r w:rsidR="00D51861" w:rsidRPr="00307498">
        <w:rPr>
          <w:lang w:val="en-US"/>
        </w:rPr>
        <w:t xml:space="preserve"> the</w:t>
      </w:r>
      <w:r w:rsidRPr="00307498">
        <w:rPr>
          <w:lang w:val="en-US"/>
        </w:rPr>
        <w:t xml:space="preserve"> Council and CWGs.</w:t>
      </w:r>
      <w:r w:rsidR="16E8CC2D" w:rsidRPr="00307498">
        <w:rPr>
          <w:lang w:val="en-US"/>
        </w:rPr>
        <w:t xml:space="preserve"> This report update has also been submitted to CWG</w:t>
      </w:r>
      <w:r w:rsidR="008A4DD0" w:rsidRPr="00307498">
        <w:rPr>
          <w:lang w:val="en-US"/>
        </w:rPr>
        <w:t>-</w:t>
      </w:r>
      <w:r w:rsidR="16E8CC2D" w:rsidRPr="00307498">
        <w:rPr>
          <w:lang w:val="en-US"/>
        </w:rPr>
        <w:t>LANG (</w:t>
      </w:r>
      <w:r w:rsidR="008A4DD0" w:rsidRPr="00307498">
        <w:rPr>
          <w:lang w:val="en-US"/>
        </w:rPr>
        <w:t xml:space="preserve">Document </w:t>
      </w:r>
      <w:hyperlink r:id="rId21" w:history="1">
        <w:r w:rsidR="16E8CC2D" w:rsidRPr="00307498">
          <w:rPr>
            <w:rStyle w:val="Hyperlink"/>
            <w:lang w:val="en-US"/>
          </w:rPr>
          <w:t>CWG-LANG-17/</w:t>
        </w:r>
        <w:r w:rsidR="00307498" w:rsidRPr="00307498">
          <w:rPr>
            <w:rStyle w:val="Hyperlink"/>
            <w:lang w:val="en-US"/>
          </w:rPr>
          <w:t>4</w:t>
        </w:r>
      </w:hyperlink>
      <w:r w:rsidR="16E8CC2D" w:rsidRPr="00307498">
        <w:rPr>
          <w:lang w:val="en-US"/>
        </w:rPr>
        <w:t>).</w:t>
      </w:r>
    </w:p>
    <w:p w14:paraId="2FC3344C" w14:textId="57FFCF5A" w:rsidR="00B57D9A" w:rsidRDefault="00B57D9A" w:rsidP="00164B13">
      <w:pPr>
        <w:pStyle w:val="Headingb"/>
        <w:rPr>
          <w:rFonts w:ascii="Segoe UI" w:hAnsi="Segoe UI" w:cs="Segoe UI"/>
          <w:sz w:val="18"/>
          <w:szCs w:val="18"/>
        </w:rPr>
      </w:pPr>
      <w:r>
        <w:rPr>
          <w:lang w:val="en-US"/>
        </w:rPr>
        <w:t xml:space="preserve">Project </w:t>
      </w:r>
      <w:r w:rsidR="00164B13">
        <w:rPr>
          <w:lang w:val="en-US"/>
        </w:rPr>
        <w:t>progress</w:t>
      </w:r>
    </w:p>
    <w:p w14:paraId="6EBA0499" w14:textId="1C110CE6" w:rsidR="00B57D9A" w:rsidRDefault="00B57D9A" w:rsidP="00164B13">
      <w:pPr>
        <w:jc w:val="both"/>
        <w:rPr>
          <w:lang w:val="en-US"/>
        </w:rPr>
      </w:pPr>
      <w:bookmarkStart w:id="11" w:name="_Hlk216367023"/>
      <w:r>
        <w:rPr>
          <w:lang w:val="en-US"/>
        </w:rPr>
        <w:t>The project continues to progress as planned</w:t>
      </w:r>
      <w:r w:rsidRPr="00D26596">
        <w:rPr>
          <w:lang w:val="en-US"/>
        </w:rPr>
        <w:t xml:space="preserve">. </w:t>
      </w:r>
      <w:r>
        <w:rPr>
          <w:lang w:val="en-US"/>
        </w:rPr>
        <w:t xml:space="preserve">Two requests for proposals (RFPs) were initially planned: 1) Information Architecture and Taxonomy (including </w:t>
      </w:r>
      <w:proofErr w:type="spellStart"/>
      <w:r>
        <w:rPr>
          <w:lang w:val="en-US"/>
        </w:rPr>
        <w:t>UX</w:t>
      </w:r>
      <w:proofErr w:type="spellEnd"/>
      <w:r>
        <w:rPr>
          <w:lang w:val="en-US"/>
        </w:rPr>
        <w:t>); 2) Website Development Agency.</w:t>
      </w:r>
    </w:p>
    <w:p w14:paraId="715A92F6" w14:textId="77777777" w:rsidR="00D26596" w:rsidRDefault="00B57D9A" w:rsidP="00164B13">
      <w:pPr>
        <w:jc w:val="both"/>
        <w:rPr>
          <w:lang w:val="en-US"/>
        </w:rPr>
      </w:pPr>
      <w:r>
        <w:rPr>
          <w:lang w:val="en-US"/>
        </w:rPr>
        <w:t>The first RFP was completed, and the vendor began work in September 2025.</w:t>
      </w:r>
    </w:p>
    <w:p w14:paraId="0C927757" w14:textId="528F9753" w:rsidR="00B57D9A" w:rsidRPr="0036299D" w:rsidRDefault="00B57D9A" w:rsidP="0036299D">
      <w:pPr>
        <w:jc w:val="both"/>
        <w:rPr>
          <w:rStyle w:val="eop"/>
          <w:rFonts w:asciiTheme="minorHAnsi" w:hAnsiTheme="minorHAnsi" w:cstheme="minorBidi"/>
        </w:rPr>
      </w:pPr>
      <w:r w:rsidRPr="0FBCEB7E">
        <w:rPr>
          <w:rFonts w:asciiTheme="minorHAnsi" w:hAnsiTheme="minorHAnsi" w:cstheme="minorBidi"/>
          <w:lang w:val="en-US"/>
        </w:rPr>
        <w:t xml:space="preserve">For the second RFP, the CWG in September recommended postponing issuance until requirements were clarified through Phase 1. As no qualified bidder emerged previously, and to avoid delays, the scope of the first RFP has been expanded to include: 1) </w:t>
      </w:r>
      <w:r w:rsidRPr="0FBCEB7E">
        <w:rPr>
          <w:rFonts w:asciiTheme="minorHAnsi" w:hAnsiTheme="minorHAnsi" w:cstheme="minorBidi"/>
          <w:color w:val="000000" w:themeColor="text1"/>
        </w:rPr>
        <w:t xml:space="preserve">User Interface (UI) development; 2) Enhanced </w:t>
      </w:r>
      <w:r w:rsidRPr="0FBCEB7E">
        <w:rPr>
          <w:rFonts w:asciiTheme="minorHAnsi" w:hAnsiTheme="minorHAnsi" w:cstheme="minorBidi"/>
          <w:lang w:val="en-US"/>
        </w:rPr>
        <w:t>search-experience services</w:t>
      </w:r>
      <w:r w:rsidR="00D26596" w:rsidRPr="0FBCEB7E">
        <w:rPr>
          <w:rStyle w:val="eop"/>
          <w:rFonts w:asciiTheme="minorHAnsi" w:hAnsiTheme="minorHAnsi" w:cstheme="minorBidi"/>
        </w:rPr>
        <w:t>.</w:t>
      </w:r>
    </w:p>
    <w:p w14:paraId="71EBECE3" w14:textId="7B415AE4" w:rsidR="0036299D" w:rsidRDefault="00B57D9A" w:rsidP="00164B13">
      <w:pPr>
        <w:jc w:val="both"/>
        <w:rPr>
          <w:lang w:val="en-US"/>
        </w:rPr>
      </w:pPr>
      <w:r>
        <w:rPr>
          <w:lang w:val="en-US"/>
        </w:rPr>
        <w:t xml:space="preserve">In parallel, ITU conducted an Expression of Interest (EOI) for the second RFP. Of </w:t>
      </w:r>
      <w:r w:rsidR="004A7FAA">
        <w:rPr>
          <w:lang w:val="en-US"/>
        </w:rPr>
        <w:t xml:space="preserve">17 </w:t>
      </w:r>
      <w:r>
        <w:rPr>
          <w:lang w:val="en-US"/>
        </w:rPr>
        <w:t>respondents, four suppliers met the criteria and will be invited to the RFP once the refined requirements are finalized.</w:t>
      </w:r>
    </w:p>
    <w:p w14:paraId="10044749" w14:textId="1415549E" w:rsidR="00B57D9A" w:rsidRDefault="00B57D9A" w:rsidP="00164B13">
      <w:pPr>
        <w:jc w:val="both"/>
        <w:rPr>
          <w:rFonts w:ascii="Segoe UI" w:hAnsi="Segoe UI" w:cs="Segoe UI"/>
          <w:b/>
          <w:bCs/>
          <w:sz w:val="18"/>
          <w:szCs w:val="18"/>
        </w:rPr>
      </w:pPr>
      <w:r>
        <w:rPr>
          <w:lang w:val="en-US"/>
        </w:rPr>
        <w:t xml:space="preserve">As mentioned above, the project partner for Information Architecture, Taxonomy, and Design began work in September 2025. A Member State consultation was organized during </w:t>
      </w:r>
      <w:r w:rsidR="007340C0">
        <w:rPr>
          <w:lang w:val="en-US"/>
        </w:rPr>
        <w:t xml:space="preserve">the </w:t>
      </w:r>
      <w:r>
        <w:rPr>
          <w:lang w:val="en-US"/>
        </w:rPr>
        <w:t>CWG</w:t>
      </w:r>
      <w:r w:rsidR="007340C0">
        <w:rPr>
          <w:lang w:val="en-US"/>
        </w:rPr>
        <w:t xml:space="preserve"> cluster</w:t>
      </w:r>
      <w:r>
        <w:rPr>
          <w:lang w:val="en-US"/>
        </w:rPr>
        <w:t xml:space="preserve"> in September, with participation from 15 Member States. To broaden </w:t>
      </w:r>
      <w:proofErr w:type="gramStart"/>
      <w:r>
        <w:rPr>
          <w:lang w:val="en-US"/>
        </w:rPr>
        <w:t>engagement</w:t>
      </w:r>
      <w:r w:rsidR="0036299D">
        <w:rPr>
          <w:lang w:val="en-US"/>
        </w:rPr>
        <w:t xml:space="preserve"> </w:t>
      </w:r>
      <w:r>
        <w:rPr>
          <w:lang w:val="en-US"/>
        </w:rPr>
        <w:t>—</w:t>
      </w:r>
      <w:proofErr w:type="gramEnd"/>
      <w:r>
        <w:rPr>
          <w:lang w:val="en-US"/>
        </w:rPr>
        <w:t>including industry, academia, and youth—</w:t>
      </w:r>
      <w:r w:rsidR="0036299D">
        <w:rPr>
          <w:lang w:val="en-US"/>
        </w:rPr>
        <w:t xml:space="preserve"> </w:t>
      </w:r>
      <w:r>
        <w:rPr>
          <w:lang w:val="en-US"/>
        </w:rPr>
        <w:t>an online survey and volunteer call was published on ITU’s corporate website, disseminated during Study Group meetings, and shared with Geneva-based permanent missions.</w:t>
      </w:r>
    </w:p>
    <w:p w14:paraId="0F2F7B96" w14:textId="48133B07" w:rsidR="00B57D9A" w:rsidRDefault="00B57D9A" w:rsidP="00496297">
      <w:pPr>
        <w:jc w:val="both"/>
        <w:rPr>
          <w:lang w:val="en-US"/>
        </w:rPr>
      </w:pPr>
      <w:r>
        <w:rPr>
          <w:lang w:val="en-US"/>
        </w:rPr>
        <w:t>Within the first RFP requirements, research and analytical work has been completed and validated through:</w:t>
      </w:r>
    </w:p>
    <w:p w14:paraId="2BA4E895" w14:textId="7704EC8B" w:rsidR="00B57D9A" w:rsidRPr="00F25923" w:rsidRDefault="00F25923" w:rsidP="00F25923">
      <w:pPr>
        <w:pStyle w:val="enumlev1"/>
        <w:jc w:val="both"/>
      </w:pPr>
      <w:r>
        <w:t>–</w:t>
      </w:r>
      <w:r>
        <w:tab/>
      </w:r>
      <w:r w:rsidR="00B57D9A" w:rsidRPr="00F25923">
        <w:t>More than 200 survey responses</w:t>
      </w:r>
    </w:p>
    <w:p w14:paraId="707B73B8" w14:textId="17B26E61" w:rsidR="00B57D9A" w:rsidRPr="00F25923" w:rsidRDefault="00F25923" w:rsidP="00F25923">
      <w:pPr>
        <w:pStyle w:val="enumlev1"/>
        <w:jc w:val="both"/>
      </w:pPr>
      <w:r>
        <w:t>–</w:t>
      </w:r>
      <w:r>
        <w:tab/>
      </w:r>
      <w:r w:rsidR="00B57D9A" w:rsidRPr="00F25923">
        <w:t>Over 60 interviews with ITU staff, Member States, Study Groups, and the Youth Advisory Board</w:t>
      </w:r>
    </w:p>
    <w:p w14:paraId="4B1340A5" w14:textId="7DBC8D98" w:rsidR="00B57D9A" w:rsidRPr="00F25923" w:rsidRDefault="00F25923" w:rsidP="00F25923">
      <w:pPr>
        <w:pStyle w:val="enumlev1"/>
        <w:jc w:val="both"/>
      </w:pPr>
      <w:r>
        <w:t>–</w:t>
      </w:r>
      <w:r>
        <w:tab/>
      </w:r>
      <w:r w:rsidR="00B57D9A" w:rsidRPr="00F25923">
        <w:t xml:space="preserve">Review of key ITU platforms, including SharePoint and WordPress sites, the Data Hub, and </w:t>
      </w:r>
      <w:proofErr w:type="spellStart"/>
      <w:r w:rsidR="00B57D9A" w:rsidRPr="00F25923">
        <w:t>MyWorkspace</w:t>
      </w:r>
      <w:proofErr w:type="spellEnd"/>
      <w:r w:rsidR="00496297" w:rsidRPr="00F25923">
        <w:t>.</w:t>
      </w:r>
    </w:p>
    <w:p w14:paraId="3CA3DBE0" w14:textId="3C33FE1E" w:rsidR="00B57D9A" w:rsidRDefault="00B57D9A" w:rsidP="00496297">
      <w:pPr>
        <w:rPr>
          <w:rFonts w:ascii="Segoe UI" w:hAnsi="Segoe UI" w:cs="Segoe UI"/>
          <w:sz w:val="18"/>
          <w:szCs w:val="18"/>
        </w:rPr>
      </w:pPr>
      <w:r>
        <w:rPr>
          <w:lang w:val="en-US"/>
        </w:rPr>
        <w:t>This phase established a shared understanding of user needs and organizational priorities.</w:t>
      </w:r>
    </w:p>
    <w:p w14:paraId="7536E35C" w14:textId="31A8A6E8" w:rsidR="00B57D9A" w:rsidRDefault="00B57D9A" w:rsidP="00496297">
      <w:pPr>
        <w:rPr>
          <w:lang w:val="en-US"/>
        </w:rPr>
      </w:pPr>
      <w:r>
        <w:rPr>
          <w:lang w:val="en-US"/>
        </w:rPr>
        <w:t>A comprehensive audit was conducted, including:</w:t>
      </w:r>
    </w:p>
    <w:p w14:paraId="55BD2919" w14:textId="2C8E24CD" w:rsidR="00B57D9A" w:rsidRPr="00F25923" w:rsidRDefault="00F25923" w:rsidP="00F25923">
      <w:pPr>
        <w:pStyle w:val="enumlev1"/>
      </w:pPr>
      <w:r w:rsidRPr="00F25923">
        <w:t>–</w:t>
      </w:r>
      <w:r w:rsidRPr="00F25923">
        <w:tab/>
      </w:r>
      <w:r w:rsidR="00B57D9A" w:rsidRPr="00F25923">
        <w:t>A full site scan covering over 5 million records</w:t>
      </w:r>
    </w:p>
    <w:p w14:paraId="54DE747B" w14:textId="0728DF8E" w:rsidR="00B57D9A" w:rsidRPr="00F25923" w:rsidRDefault="00F25923" w:rsidP="00F25923">
      <w:pPr>
        <w:pStyle w:val="enumlev1"/>
      </w:pPr>
      <w:r w:rsidRPr="00F25923">
        <w:t>–</w:t>
      </w:r>
      <w:r w:rsidRPr="00F25923">
        <w:tab/>
      </w:r>
      <w:r w:rsidR="00B57D9A" w:rsidRPr="00F25923">
        <w:t>Taxonomy, metadata, categories, and URL structure assessment</w:t>
      </w:r>
    </w:p>
    <w:p w14:paraId="752768B3" w14:textId="731505D2" w:rsidR="00B57D9A" w:rsidRPr="00F25923" w:rsidRDefault="00F25923" w:rsidP="00F25923">
      <w:pPr>
        <w:pStyle w:val="enumlev1"/>
      </w:pPr>
      <w:r w:rsidRPr="00F25923">
        <w:t>–</w:t>
      </w:r>
      <w:r w:rsidRPr="00F25923">
        <w:tab/>
      </w:r>
      <w:r w:rsidR="00B57D9A" w:rsidRPr="00F25923">
        <w:t>Search analytics and trend analysis</w:t>
      </w:r>
    </w:p>
    <w:p w14:paraId="03E888F3" w14:textId="198867F3" w:rsidR="00B57D9A" w:rsidRPr="00F25923" w:rsidRDefault="00F25923" w:rsidP="00F25923">
      <w:pPr>
        <w:pStyle w:val="enumlev1"/>
      </w:pPr>
      <w:r w:rsidRPr="00F25923">
        <w:t>–</w:t>
      </w:r>
      <w:r w:rsidRPr="00F25923">
        <w:tab/>
      </w:r>
      <w:r w:rsidR="00B57D9A" w:rsidRPr="00F25923">
        <w:t>Governance assessment</w:t>
      </w:r>
    </w:p>
    <w:p w14:paraId="0ADA97BD" w14:textId="06F08133" w:rsidR="00B57D9A" w:rsidRDefault="00F25923" w:rsidP="00F25923">
      <w:pPr>
        <w:pStyle w:val="enumlev1"/>
      </w:pPr>
      <w:r w:rsidRPr="00F25923">
        <w:t>–</w:t>
      </w:r>
      <w:r w:rsidRPr="00F25923">
        <w:tab/>
      </w:r>
      <w:r w:rsidR="00B57D9A" w:rsidRPr="00F25923">
        <w:t xml:space="preserve">Stakeholder interviews and </w:t>
      </w:r>
      <w:proofErr w:type="spellStart"/>
      <w:r w:rsidR="00B57D9A" w:rsidRPr="00F25923">
        <w:t>UX</w:t>
      </w:r>
      <w:proofErr w:type="spellEnd"/>
      <w:r w:rsidR="00B57D9A" w:rsidRPr="00F25923">
        <w:t xml:space="preserve"> research (surveys, card sorting, continuum modelling)</w:t>
      </w:r>
      <w:r w:rsidRPr="00F25923">
        <w:rPr>
          <w:rStyle w:val="eop"/>
        </w:rPr>
        <w:t>.</w:t>
      </w:r>
    </w:p>
    <w:p w14:paraId="7EFBEFBE" w14:textId="22FCF46E" w:rsidR="00B57D9A" w:rsidRDefault="00B57D9A" w:rsidP="00F25923">
      <w:pPr>
        <w:jc w:val="both"/>
        <w:rPr>
          <w:rStyle w:val="eop"/>
          <w:rFonts w:cs="Calibri"/>
          <w:sz w:val="21"/>
          <w:szCs w:val="21"/>
        </w:rPr>
      </w:pPr>
      <w:r>
        <w:rPr>
          <w:lang w:val="en-US"/>
        </w:rPr>
        <w:lastRenderedPageBreak/>
        <w:t>The audit evaluated how the current environment supports ITU’s objectives, identified systemic challenges affecting usability and findability, and provided actionable recommendations.</w:t>
      </w:r>
    </w:p>
    <w:p w14:paraId="4FF8F0B1" w14:textId="1F29F248" w:rsidR="00B57D9A" w:rsidRDefault="00B57D9A" w:rsidP="00276E5B">
      <w:pPr>
        <w:jc w:val="both"/>
        <w:rPr>
          <w:lang w:val="en-US"/>
        </w:rPr>
      </w:pPr>
      <w:r>
        <w:rPr>
          <w:lang w:val="en-US"/>
        </w:rPr>
        <w:t>The project partner identified key user experience (</w:t>
      </w:r>
      <w:proofErr w:type="spellStart"/>
      <w:r>
        <w:rPr>
          <w:lang w:val="en-US"/>
        </w:rPr>
        <w:t>UX</w:t>
      </w:r>
      <w:proofErr w:type="spellEnd"/>
      <w:r>
        <w:rPr>
          <w:lang w:val="en-US"/>
        </w:rPr>
        <w:t>) gaps and recommended improvements aligned with a future unified information architecture. Recommendations include the establishment of ITU’s first</w:t>
      </w:r>
      <w:r w:rsidR="00276E5B">
        <w:rPr>
          <w:lang w:val="en-US"/>
        </w:rPr>
        <w:t xml:space="preserve"> </w:t>
      </w:r>
      <w:r>
        <w:rPr>
          <w:lang w:val="en-US"/>
        </w:rPr>
        <w:t xml:space="preserve">comprehensive web governance framework. The scope of the </w:t>
      </w:r>
      <w:r w:rsidR="51DA8FFD" w:rsidRPr="76439F76">
        <w:rPr>
          <w:lang w:val="en-US"/>
        </w:rPr>
        <w:t xml:space="preserve">Minimum </w:t>
      </w:r>
      <w:r w:rsidR="3603E4F8" w:rsidRPr="76439F76">
        <w:rPr>
          <w:lang w:val="en-US"/>
        </w:rPr>
        <w:t>Viabl</w:t>
      </w:r>
      <w:r w:rsidR="78EB6F7B" w:rsidRPr="76439F76">
        <w:rPr>
          <w:lang w:val="en-US"/>
        </w:rPr>
        <w:t>e Product</w:t>
      </w:r>
      <w:r w:rsidRPr="76439F76">
        <w:rPr>
          <w:lang w:val="en-US"/>
        </w:rPr>
        <w:t xml:space="preserve"> </w:t>
      </w:r>
      <w:r w:rsidR="2342348B" w:rsidRPr="76439F76">
        <w:rPr>
          <w:lang w:val="en-US"/>
        </w:rPr>
        <w:t>(</w:t>
      </w:r>
      <w:r>
        <w:rPr>
          <w:lang w:val="en-US"/>
        </w:rPr>
        <w:t>MVP</w:t>
      </w:r>
      <w:r w:rsidR="53B2DCFA" w:rsidRPr="76439F76">
        <w:rPr>
          <w:lang w:val="en-US"/>
        </w:rPr>
        <w:t>)</w:t>
      </w:r>
      <w:r>
        <w:rPr>
          <w:lang w:val="en-US"/>
        </w:rPr>
        <w:t xml:space="preserve"> for delivery by PP-26 has now been defined based on findings and recommendations.</w:t>
      </w:r>
    </w:p>
    <w:p w14:paraId="6D4F3FC4" w14:textId="7B6C1AE1" w:rsidR="00B57D9A" w:rsidRDefault="00B57D9A" w:rsidP="00D26596">
      <w:pPr>
        <w:jc w:val="both"/>
        <w:rPr>
          <w:lang w:val="en-US"/>
        </w:rPr>
      </w:pPr>
      <w:r>
        <w:rPr>
          <w:lang w:val="en-US"/>
        </w:rPr>
        <w:t>One of the key recommendations concerns improving the findability and searchability of content. Given the scale and complexity of ITU’s web ecosystem</w:t>
      </w:r>
      <w:r w:rsidR="00F25923">
        <w:rPr>
          <w:lang w:val="en-US"/>
        </w:rPr>
        <w:t xml:space="preserve"> </w:t>
      </w:r>
      <w:r>
        <w:rPr>
          <w:lang w:val="en-US"/>
        </w:rPr>
        <w:t>—now exceeding five million URLs—</w:t>
      </w:r>
      <w:r w:rsidR="00F25923">
        <w:rPr>
          <w:lang w:val="en-US"/>
        </w:rPr>
        <w:t xml:space="preserve"> </w:t>
      </w:r>
      <w:r>
        <w:rPr>
          <w:lang w:val="en-US"/>
        </w:rPr>
        <w:t>the secretariat is assessing specialized providers to support the search component.</w:t>
      </w:r>
    </w:p>
    <w:p w14:paraId="362FB5C9" w14:textId="15F3420A" w:rsidR="007B63EF" w:rsidRPr="00B57D9A" w:rsidRDefault="6DD7944C" w:rsidP="72005E8F">
      <w:pPr>
        <w:pStyle w:val="Headingb"/>
      </w:pPr>
      <w:r>
        <w:t>Timeline</w:t>
      </w:r>
    </w:p>
    <w:p w14:paraId="57DFCA77" w14:textId="2F11F39D" w:rsidR="007B63EF" w:rsidRPr="000971E2" w:rsidRDefault="6DD7944C" w:rsidP="00524D71">
      <w:pPr>
        <w:jc w:val="both"/>
        <w:rPr>
          <w:lang w:val="en-US"/>
        </w:rPr>
      </w:pPr>
      <w:r w:rsidRPr="000971E2">
        <w:rPr>
          <w:lang w:val="en-US"/>
        </w:rPr>
        <w:t xml:space="preserve">The MVP is on track for delivery by PP-26, and the allocated budget of CHF </w:t>
      </w:r>
      <w:proofErr w:type="spellStart"/>
      <w:r w:rsidRPr="000971E2">
        <w:rPr>
          <w:lang w:val="en-US"/>
        </w:rPr>
        <w:t>600k</w:t>
      </w:r>
      <w:proofErr w:type="spellEnd"/>
      <w:r w:rsidRPr="000971E2">
        <w:rPr>
          <w:lang w:val="en-US"/>
        </w:rPr>
        <w:t xml:space="preserve"> </w:t>
      </w:r>
      <w:r w:rsidR="008A4DD0">
        <w:rPr>
          <w:lang w:val="en-US"/>
        </w:rPr>
        <w:t>remains</w:t>
      </w:r>
      <w:r w:rsidRPr="000971E2">
        <w:rPr>
          <w:lang w:val="en-US"/>
        </w:rPr>
        <w:t xml:space="preserve"> consistent with previous reports.</w:t>
      </w:r>
      <w:r w:rsidRPr="00FF01D4">
        <w:rPr>
          <w:lang w:val="en-US"/>
        </w:rPr>
        <w:t xml:space="preserve"> </w:t>
      </w:r>
    </w:p>
    <w:p w14:paraId="1A76530F" w14:textId="268DF6A7" w:rsidR="007B63EF" w:rsidRPr="00B57D9A" w:rsidRDefault="49E06651" w:rsidP="00524D71">
      <w:pPr>
        <w:jc w:val="both"/>
        <w:rPr>
          <w:rStyle w:val="eop"/>
          <w:rFonts w:cs="Calibri"/>
        </w:rPr>
      </w:pPr>
      <w:r w:rsidRPr="72005E8F">
        <w:rPr>
          <w:lang w:val="en-US"/>
        </w:rPr>
        <w:t xml:space="preserve">A summary of the project partner’s findings is provided in the annex: </w:t>
      </w:r>
      <w:hyperlink r:id="rId22" w:history="1">
        <w:r w:rsidRPr="72005E8F">
          <w:rPr>
            <w:color w:val="0563C1"/>
            <w:u w:val="single"/>
          </w:rPr>
          <w:t>Summary findings report Website Project CWG 2026</w:t>
        </w:r>
      </w:hyperlink>
      <w:r w:rsidRPr="72005E8F">
        <w:rPr>
          <w:rStyle w:val="eop"/>
          <w:rFonts w:cs="Calibri"/>
        </w:rPr>
        <w:t>.</w:t>
      </w:r>
    </w:p>
    <w:p w14:paraId="54749CA2" w14:textId="5F45A980" w:rsidR="007B63EF" w:rsidRPr="000971E2" w:rsidRDefault="6FAA2692" w:rsidP="00524D71">
      <w:pPr>
        <w:pStyle w:val="Headingb"/>
        <w:rPr>
          <w:lang w:val="en-US"/>
        </w:rPr>
      </w:pPr>
      <w:proofErr w:type="spellStart"/>
      <w:r w:rsidRPr="000971E2">
        <w:rPr>
          <w:lang w:val="en-US"/>
        </w:rPr>
        <w:t>ISCG</w:t>
      </w:r>
      <w:proofErr w:type="spellEnd"/>
      <w:r w:rsidRPr="000971E2">
        <w:rPr>
          <w:lang w:val="en-US"/>
        </w:rPr>
        <w:t xml:space="preserve"> website updates</w:t>
      </w:r>
    </w:p>
    <w:p w14:paraId="1144BF47" w14:textId="1C128B8D" w:rsidR="007B63EF" w:rsidRPr="00FF01D4" w:rsidRDefault="64C30A09" w:rsidP="00524D71">
      <w:pPr>
        <w:jc w:val="both"/>
        <w:rPr>
          <w:lang w:val="en-US"/>
        </w:rPr>
      </w:pPr>
      <w:r w:rsidRPr="00FF01D4">
        <w:rPr>
          <w:lang w:val="en-US"/>
        </w:rPr>
        <w:t xml:space="preserve">Following requests at </w:t>
      </w:r>
      <w:r w:rsidR="3E099293" w:rsidRPr="00FF01D4">
        <w:rPr>
          <w:lang w:val="en-US"/>
        </w:rPr>
        <w:t>the CWG-FHR meeting in September</w:t>
      </w:r>
      <w:r w:rsidR="0FE052B1" w:rsidRPr="00FF01D4">
        <w:rPr>
          <w:lang w:val="en-US"/>
        </w:rPr>
        <w:t xml:space="preserve">, </w:t>
      </w:r>
      <w:r w:rsidR="07962EDD" w:rsidRPr="00FF01D4">
        <w:rPr>
          <w:lang w:val="en-US"/>
        </w:rPr>
        <w:t>the Inter-Sectoral Coordination Group</w:t>
      </w:r>
      <w:r w:rsidR="632DA591" w:rsidRPr="0645D759">
        <w:rPr>
          <w:lang w:val="en-US"/>
        </w:rPr>
        <w:t xml:space="preserve"> (</w:t>
      </w:r>
      <w:proofErr w:type="spellStart"/>
      <w:r w:rsidR="632DA591" w:rsidRPr="0645D759">
        <w:rPr>
          <w:lang w:val="en-US"/>
        </w:rPr>
        <w:t>ISCG</w:t>
      </w:r>
      <w:proofErr w:type="spellEnd"/>
      <w:r w:rsidR="632DA591" w:rsidRPr="0645D759">
        <w:rPr>
          <w:lang w:val="en-US"/>
        </w:rPr>
        <w:t>)</w:t>
      </w:r>
      <w:r w:rsidR="07962EDD" w:rsidRPr="00FF01D4">
        <w:rPr>
          <w:lang w:val="en-US"/>
        </w:rPr>
        <w:t xml:space="preserve"> website </w:t>
      </w:r>
      <w:r w:rsidR="7FD0B7E0" w:rsidRPr="00FF01D4">
        <w:rPr>
          <w:lang w:val="en-US"/>
        </w:rPr>
        <w:t xml:space="preserve">has been updated to reflect changes in format and document publication procedures, in line with members’ requests and practices applied to other </w:t>
      </w:r>
      <w:r w:rsidR="00A8707B">
        <w:rPr>
          <w:lang w:val="en-US"/>
        </w:rPr>
        <w:t>G</w:t>
      </w:r>
      <w:r w:rsidR="7FD0B7E0" w:rsidRPr="00FF01D4">
        <w:rPr>
          <w:lang w:val="en-US"/>
        </w:rPr>
        <w:t>eneral</w:t>
      </w:r>
      <w:r w:rsidR="00A8707B">
        <w:rPr>
          <w:lang w:val="en-US"/>
        </w:rPr>
        <w:t xml:space="preserve"> S</w:t>
      </w:r>
      <w:r w:rsidR="7FD0B7E0" w:rsidRPr="00FF01D4">
        <w:rPr>
          <w:lang w:val="en-US"/>
        </w:rPr>
        <w:t>ecretariat meetings.</w:t>
      </w:r>
    </w:p>
    <w:bookmarkEnd w:id="11"/>
    <w:p w14:paraId="08FD0F14" w14:textId="5C3EA79C" w:rsidR="461F2944" w:rsidRDefault="461F2944" w:rsidP="72005E8F">
      <w:pPr>
        <w:spacing w:after="120"/>
        <w:jc w:val="both"/>
        <w:rPr>
          <w:rFonts w:eastAsia="Calibri" w:cs="Calibri"/>
          <w:color w:val="000000" w:themeColor="text1"/>
          <w:sz w:val="21"/>
          <w:szCs w:val="21"/>
          <w:lang w:val="en-US"/>
        </w:rPr>
      </w:pPr>
    </w:p>
    <w:p w14:paraId="56FB6D8F" w14:textId="77777777" w:rsidR="00F25923" w:rsidRDefault="00F25923" w:rsidP="00F25923">
      <w:pPr>
        <w:jc w:val="both"/>
        <w:rPr>
          <w:rStyle w:val="eop"/>
          <w:rFonts w:cs="Calibri"/>
        </w:rPr>
      </w:pPr>
    </w:p>
    <w:p w14:paraId="4CA8646E" w14:textId="15C5CFE5" w:rsidR="00F25923" w:rsidRPr="00F25923" w:rsidRDefault="00F25923" w:rsidP="00F25923">
      <w:pPr>
        <w:jc w:val="center"/>
        <w:rPr>
          <w:rStyle w:val="eop"/>
        </w:rPr>
      </w:pPr>
      <w:r>
        <w:t>______________</w:t>
      </w:r>
    </w:p>
    <w:sectPr w:rsidR="00F25923" w:rsidRPr="00F25923" w:rsidSect="00AD3606">
      <w:headerReference w:type="even" r:id="rId23"/>
      <w:headerReference w:type="default" r:id="rId24"/>
      <w:footerReference w:type="even" r:id="rId25"/>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F2DE" w14:textId="77777777" w:rsidR="00566F07" w:rsidRDefault="00566F07">
      <w:r>
        <w:separator/>
      </w:r>
    </w:p>
  </w:endnote>
  <w:endnote w:type="continuationSeparator" w:id="0">
    <w:p w14:paraId="3890E1F1" w14:textId="77777777" w:rsidR="00566F07" w:rsidRDefault="0056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7C04" w14:textId="77777777" w:rsidR="00F300AE" w:rsidRDefault="00F3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102BF17F"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F300AE">
            <w:rPr>
              <w:bCs/>
            </w:rPr>
            <w:t>17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7E36FF62"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F300AE">
            <w:rPr>
              <w:bCs/>
            </w:rPr>
            <w:t>17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AF8A" w14:textId="77777777" w:rsidR="00566F07" w:rsidRDefault="00566F07">
      <w:r>
        <w:t>____________________</w:t>
      </w:r>
    </w:p>
  </w:footnote>
  <w:footnote w:type="continuationSeparator" w:id="0">
    <w:p w14:paraId="2DDDCC00" w14:textId="77777777" w:rsidR="00566F07" w:rsidRDefault="0056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9ACC" w14:textId="77777777" w:rsidR="00F300AE" w:rsidRDefault="00F30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8ED5" w14:textId="77777777" w:rsidR="00F300AE" w:rsidRDefault="00F30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84CC"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3876B"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0B0833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777679">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20B0833B"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777679">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31F17"/>
    <w:multiLevelType w:val="multilevel"/>
    <w:tmpl w:val="D6DE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B0A57"/>
    <w:multiLevelType w:val="multilevel"/>
    <w:tmpl w:val="CB3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684591"/>
    <w:multiLevelType w:val="multilevel"/>
    <w:tmpl w:val="F90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F4599"/>
    <w:multiLevelType w:val="multilevel"/>
    <w:tmpl w:val="8D9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73B98"/>
    <w:multiLevelType w:val="multilevel"/>
    <w:tmpl w:val="E78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0C4068"/>
    <w:multiLevelType w:val="multilevel"/>
    <w:tmpl w:val="2BE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B2041D"/>
    <w:multiLevelType w:val="multilevel"/>
    <w:tmpl w:val="EAE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CA6CBC"/>
    <w:multiLevelType w:val="multilevel"/>
    <w:tmpl w:val="64D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1280337312">
    <w:abstractNumId w:val="7"/>
  </w:num>
  <w:num w:numId="3" w16cid:durableId="530799909">
    <w:abstractNumId w:val="1"/>
  </w:num>
  <w:num w:numId="4" w16cid:durableId="445585117">
    <w:abstractNumId w:val="3"/>
  </w:num>
  <w:num w:numId="5" w16cid:durableId="586109152">
    <w:abstractNumId w:val="5"/>
  </w:num>
  <w:num w:numId="6" w16cid:durableId="112526335">
    <w:abstractNumId w:val="6"/>
  </w:num>
  <w:num w:numId="7" w16cid:durableId="2082364143">
    <w:abstractNumId w:val="8"/>
  </w:num>
  <w:num w:numId="8" w16cid:durableId="1831673627">
    <w:abstractNumId w:val="4"/>
  </w:num>
  <w:num w:numId="9" w16cid:durableId="1307008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4FA"/>
    <w:rsid w:val="000017FF"/>
    <w:rsid w:val="000210D4"/>
    <w:rsid w:val="0002575C"/>
    <w:rsid w:val="00035A68"/>
    <w:rsid w:val="00063016"/>
    <w:rsid w:val="00065567"/>
    <w:rsid w:val="00066795"/>
    <w:rsid w:val="000756FF"/>
    <w:rsid w:val="00075831"/>
    <w:rsid w:val="00076AF6"/>
    <w:rsid w:val="00085CF2"/>
    <w:rsid w:val="000971E2"/>
    <w:rsid w:val="000B1705"/>
    <w:rsid w:val="000D03A8"/>
    <w:rsid w:val="000D454F"/>
    <w:rsid w:val="000D6B97"/>
    <w:rsid w:val="000D75B2"/>
    <w:rsid w:val="000E6719"/>
    <w:rsid w:val="00100513"/>
    <w:rsid w:val="001121F5"/>
    <w:rsid w:val="00123131"/>
    <w:rsid w:val="00130599"/>
    <w:rsid w:val="001336FB"/>
    <w:rsid w:val="001400DC"/>
    <w:rsid w:val="00140CE1"/>
    <w:rsid w:val="00164B13"/>
    <w:rsid w:val="001751FF"/>
    <w:rsid w:val="0017539C"/>
    <w:rsid w:val="00175AC2"/>
    <w:rsid w:val="0017609F"/>
    <w:rsid w:val="00180669"/>
    <w:rsid w:val="0019628A"/>
    <w:rsid w:val="001A72C5"/>
    <w:rsid w:val="001A7D1D"/>
    <w:rsid w:val="001B51DD"/>
    <w:rsid w:val="001C628E"/>
    <w:rsid w:val="001D10E3"/>
    <w:rsid w:val="001E0F7B"/>
    <w:rsid w:val="001E0FBE"/>
    <w:rsid w:val="002061EA"/>
    <w:rsid w:val="002079A2"/>
    <w:rsid w:val="00207AC5"/>
    <w:rsid w:val="002119FD"/>
    <w:rsid w:val="002130E0"/>
    <w:rsid w:val="00215A2C"/>
    <w:rsid w:val="00225172"/>
    <w:rsid w:val="00225F3B"/>
    <w:rsid w:val="002404ED"/>
    <w:rsid w:val="00244F7F"/>
    <w:rsid w:val="00260ACE"/>
    <w:rsid w:val="00264425"/>
    <w:rsid w:val="00265875"/>
    <w:rsid w:val="0027303B"/>
    <w:rsid w:val="00274F07"/>
    <w:rsid w:val="00276E5B"/>
    <w:rsid w:val="0028109B"/>
    <w:rsid w:val="002A2188"/>
    <w:rsid w:val="002B1F58"/>
    <w:rsid w:val="002B7077"/>
    <w:rsid w:val="002C1C7A"/>
    <w:rsid w:val="002C54E2"/>
    <w:rsid w:val="002E29D6"/>
    <w:rsid w:val="0030160F"/>
    <w:rsid w:val="00307498"/>
    <w:rsid w:val="00320223"/>
    <w:rsid w:val="00322D0D"/>
    <w:rsid w:val="003372C3"/>
    <w:rsid w:val="0035075F"/>
    <w:rsid w:val="003564FF"/>
    <w:rsid w:val="003609BA"/>
    <w:rsid w:val="00361465"/>
    <w:rsid w:val="00361793"/>
    <w:rsid w:val="0036299D"/>
    <w:rsid w:val="003877F5"/>
    <w:rsid w:val="003942D4"/>
    <w:rsid w:val="003958A8"/>
    <w:rsid w:val="003A2328"/>
    <w:rsid w:val="003C2533"/>
    <w:rsid w:val="003D55B9"/>
    <w:rsid w:val="003D5A7F"/>
    <w:rsid w:val="003E2AFD"/>
    <w:rsid w:val="004016E2"/>
    <w:rsid w:val="0040435A"/>
    <w:rsid w:val="00416A24"/>
    <w:rsid w:val="00421510"/>
    <w:rsid w:val="00431D9E"/>
    <w:rsid w:val="00433CE8"/>
    <w:rsid w:val="00434A5C"/>
    <w:rsid w:val="004544D9"/>
    <w:rsid w:val="0046271F"/>
    <w:rsid w:val="00472BAD"/>
    <w:rsid w:val="00476EE8"/>
    <w:rsid w:val="00484009"/>
    <w:rsid w:val="00490E72"/>
    <w:rsid w:val="00491157"/>
    <w:rsid w:val="004921C8"/>
    <w:rsid w:val="00495B0B"/>
    <w:rsid w:val="00496297"/>
    <w:rsid w:val="004A1B8B"/>
    <w:rsid w:val="004A70AF"/>
    <w:rsid w:val="004A7FAA"/>
    <w:rsid w:val="004D1851"/>
    <w:rsid w:val="004D599D"/>
    <w:rsid w:val="004E2037"/>
    <w:rsid w:val="004E2EA5"/>
    <w:rsid w:val="004E3AEB"/>
    <w:rsid w:val="004E4971"/>
    <w:rsid w:val="00502127"/>
    <w:rsid w:val="0050223C"/>
    <w:rsid w:val="00511505"/>
    <w:rsid w:val="0051402A"/>
    <w:rsid w:val="005203BE"/>
    <w:rsid w:val="005243FF"/>
    <w:rsid w:val="005247C8"/>
    <w:rsid w:val="00524D71"/>
    <w:rsid w:val="00564FBC"/>
    <w:rsid w:val="00566F07"/>
    <w:rsid w:val="00577C63"/>
    <w:rsid w:val="005800BC"/>
    <w:rsid w:val="00582442"/>
    <w:rsid w:val="00594C9A"/>
    <w:rsid w:val="0059752F"/>
    <w:rsid w:val="005A335D"/>
    <w:rsid w:val="005A516F"/>
    <w:rsid w:val="005E2BD5"/>
    <w:rsid w:val="005F3269"/>
    <w:rsid w:val="0061699B"/>
    <w:rsid w:val="00623AE3"/>
    <w:rsid w:val="00636FEF"/>
    <w:rsid w:val="0064737F"/>
    <w:rsid w:val="006535F1"/>
    <w:rsid w:val="0065557D"/>
    <w:rsid w:val="00660CA7"/>
    <w:rsid w:val="00660D50"/>
    <w:rsid w:val="00660EFA"/>
    <w:rsid w:val="00662984"/>
    <w:rsid w:val="0066449B"/>
    <w:rsid w:val="006716BB"/>
    <w:rsid w:val="00676C7D"/>
    <w:rsid w:val="006A74A1"/>
    <w:rsid w:val="006B0DBF"/>
    <w:rsid w:val="006B1859"/>
    <w:rsid w:val="006B5098"/>
    <w:rsid w:val="006B6680"/>
    <w:rsid w:val="006B6DCC"/>
    <w:rsid w:val="00702DEF"/>
    <w:rsid w:val="00706861"/>
    <w:rsid w:val="00722C25"/>
    <w:rsid w:val="007340C0"/>
    <w:rsid w:val="0073553F"/>
    <w:rsid w:val="0075051B"/>
    <w:rsid w:val="007576FA"/>
    <w:rsid w:val="00775655"/>
    <w:rsid w:val="00777679"/>
    <w:rsid w:val="00793188"/>
    <w:rsid w:val="00794D34"/>
    <w:rsid w:val="007B56A9"/>
    <w:rsid w:val="007B63EF"/>
    <w:rsid w:val="007E7B4F"/>
    <w:rsid w:val="008020C0"/>
    <w:rsid w:val="008118BC"/>
    <w:rsid w:val="00813E5E"/>
    <w:rsid w:val="0082357F"/>
    <w:rsid w:val="00832AA7"/>
    <w:rsid w:val="0083581B"/>
    <w:rsid w:val="00840CC5"/>
    <w:rsid w:val="00863874"/>
    <w:rsid w:val="00864AFF"/>
    <w:rsid w:val="00865925"/>
    <w:rsid w:val="008662C2"/>
    <w:rsid w:val="00876D86"/>
    <w:rsid w:val="00877191"/>
    <w:rsid w:val="00891503"/>
    <w:rsid w:val="00894407"/>
    <w:rsid w:val="008964B4"/>
    <w:rsid w:val="008A4157"/>
    <w:rsid w:val="008A4DD0"/>
    <w:rsid w:val="008B4A6A"/>
    <w:rsid w:val="008C0C05"/>
    <w:rsid w:val="008C39F9"/>
    <w:rsid w:val="008C7E27"/>
    <w:rsid w:val="008F7448"/>
    <w:rsid w:val="008F74F8"/>
    <w:rsid w:val="0090147A"/>
    <w:rsid w:val="009173EF"/>
    <w:rsid w:val="00932906"/>
    <w:rsid w:val="00941417"/>
    <w:rsid w:val="00956C9C"/>
    <w:rsid w:val="00957B44"/>
    <w:rsid w:val="00961B0B"/>
    <w:rsid w:val="00962D33"/>
    <w:rsid w:val="00965A78"/>
    <w:rsid w:val="00971C28"/>
    <w:rsid w:val="00986D48"/>
    <w:rsid w:val="00992BAB"/>
    <w:rsid w:val="009A4E1B"/>
    <w:rsid w:val="009B2D4B"/>
    <w:rsid w:val="009B38C3"/>
    <w:rsid w:val="009B4345"/>
    <w:rsid w:val="009C253A"/>
    <w:rsid w:val="009D7BF3"/>
    <w:rsid w:val="009E17BD"/>
    <w:rsid w:val="009E485A"/>
    <w:rsid w:val="009E4B9C"/>
    <w:rsid w:val="009F347C"/>
    <w:rsid w:val="00A04CEC"/>
    <w:rsid w:val="00A05A29"/>
    <w:rsid w:val="00A27F92"/>
    <w:rsid w:val="00A30A6F"/>
    <w:rsid w:val="00A321B1"/>
    <w:rsid w:val="00A32257"/>
    <w:rsid w:val="00A34664"/>
    <w:rsid w:val="00A36D20"/>
    <w:rsid w:val="00A42A3C"/>
    <w:rsid w:val="00A467DF"/>
    <w:rsid w:val="00A514A4"/>
    <w:rsid w:val="00A52C84"/>
    <w:rsid w:val="00A55622"/>
    <w:rsid w:val="00A83502"/>
    <w:rsid w:val="00A8707B"/>
    <w:rsid w:val="00A94376"/>
    <w:rsid w:val="00AD15B3"/>
    <w:rsid w:val="00AD3606"/>
    <w:rsid w:val="00AD4A3D"/>
    <w:rsid w:val="00AE51F5"/>
    <w:rsid w:val="00AE78C0"/>
    <w:rsid w:val="00AF5235"/>
    <w:rsid w:val="00AF6E49"/>
    <w:rsid w:val="00B00660"/>
    <w:rsid w:val="00B04A67"/>
    <w:rsid w:val="00B0583C"/>
    <w:rsid w:val="00B358B2"/>
    <w:rsid w:val="00B40A81"/>
    <w:rsid w:val="00B44910"/>
    <w:rsid w:val="00B5047A"/>
    <w:rsid w:val="00B57D9A"/>
    <w:rsid w:val="00B72267"/>
    <w:rsid w:val="00B76EB6"/>
    <w:rsid w:val="00B7737B"/>
    <w:rsid w:val="00B824C8"/>
    <w:rsid w:val="00B84937"/>
    <w:rsid w:val="00B84B9D"/>
    <w:rsid w:val="00BA3EAF"/>
    <w:rsid w:val="00BC251A"/>
    <w:rsid w:val="00BD032B"/>
    <w:rsid w:val="00BD1693"/>
    <w:rsid w:val="00BD1943"/>
    <w:rsid w:val="00BE2640"/>
    <w:rsid w:val="00BF4986"/>
    <w:rsid w:val="00C01189"/>
    <w:rsid w:val="00C374DE"/>
    <w:rsid w:val="00C47AD4"/>
    <w:rsid w:val="00C51846"/>
    <w:rsid w:val="00C52D81"/>
    <w:rsid w:val="00C55198"/>
    <w:rsid w:val="00C726CF"/>
    <w:rsid w:val="00C7347C"/>
    <w:rsid w:val="00CA6393"/>
    <w:rsid w:val="00CA7CB8"/>
    <w:rsid w:val="00CB18FF"/>
    <w:rsid w:val="00CD0C08"/>
    <w:rsid w:val="00CD5EA0"/>
    <w:rsid w:val="00CE03FB"/>
    <w:rsid w:val="00CE433C"/>
    <w:rsid w:val="00CF0161"/>
    <w:rsid w:val="00CF33F3"/>
    <w:rsid w:val="00D06183"/>
    <w:rsid w:val="00D061DB"/>
    <w:rsid w:val="00D17A61"/>
    <w:rsid w:val="00D22C42"/>
    <w:rsid w:val="00D26596"/>
    <w:rsid w:val="00D464CC"/>
    <w:rsid w:val="00D51861"/>
    <w:rsid w:val="00D53C61"/>
    <w:rsid w:val="00D65041"/>
    <w:rsid w:val="00D83249"/>
    <w:rsid w:val="00D96AB5"/>
    <w:rsid w:val="00DA497C"/>
    <w:rsid w:val="00DB00D5"/>
    <w:rsid w:val="00DB1936"/>
    <w:rsid w:val="00DB384B"/>
    <w:rsid w:val="00DB7467"/>
    <w:rsid w:val="00DB7C8B"/>
    <w:rsid w:val="00DC4146"/>
    <w:rsid w:val="00DD59EE"/>
    <w:rsid w:val="00DF0189"/>
    <w:rsid w:val="00E03C3D"/>
    <w:rsid w:val="00E04CE5"/>
    <w:rsid w:val="00E06FD5"/>
    <w:rsid w:val="00E10E80"/>
    <w:rsid w:val="00E124F0"/>
    <w:rsid w:val="00E227F3"/>
    <w:rsid w:val="00E545C6"/>
    <w:rsid w:val="00E60F04"/>
    <w:rsid w:val="00E65B24"/>
    <w:rsid w:val="00E854E4"/>
    <w:rsid w:val="00E86DBF"/>
    <w:rsid w:val="00E912AA"/>
    <w:rsid w:val="00E93DB8"/>
    <w:rsid w:val="00EB0D6F"/>
    <w:rsid w:val="00EB2232"/>
    <w:rsid w:val="00EC5337"/>
    <w:rsid w:val="00ED454D"/>
    <w:rsid w:val="00EE49E8"/>
    <w:rsid w:val="00EF1CD4"/>
    <w:rsid w:val="00F042D6"/>
    <w:rsid w:val="00F16BAB"/>
    <w:rsid w:val="00F2150A"/>
    <w:rsid w:val="00F231D8"/>
    <w:rsid w:val="00F25923"/>
    <w:rsid w:val="00F300AE"/>
    <w:rsid w:val="00F43A2B"/>
    <w:rsid w:val="00F44C00"/>
    <w:rsid w:val="00F45D2C"/>
    <w:rsid w:val="00F46C5F"/>
    <w:rsid w:val="00F632C0"/>
    <w:rsid w:val="00F74694"/>
    <w:rsid w:val="00F74C7D"/>
    <w:rsid w:val="00F91B1D"/>
    <w:rsid w:val="00F94A63"/>
    <w:rsid w:val="00F96CF7"/>
    <w:rsid w:val="00FA1C28"/>
    <w:rsid w:val="00FA3D33"/>
    <w:rsid w:val="00FB1279"/>
    <w:rsid w:val="00FB6B76"/>
    <w:rsid w:val="00FB7596"/>
    <w:rsid w:val="00FD53C5"/>
    <w:rsid w:val="00FD7016"/>
    <w:rsid w:val="00FE4077"/>
    <w:rsid w:val="00FE500D"/>
    <w:rsid w:val="00FE77D2"/>
    <w:rsid w:val="00FF01D4"/>
    <w:rsid w:val="00FF2555"/>
    <w:rsid w:val="00FF5BAD"/>
    <w:rsid w:val="0645D759"/>
    <w:rsid w:val="07962EDD"/>
    <w:rsid w:val="0908C27F"/>
    <w:rsid w:val="0FBCEB7E"/>
    <w:rsid w:val="0FE052B1"/>
    <w:rsid w:val="10917D5E"/>
    <w:rsid w:val="16E8CC2D"/>
    <w:rsid w:val="1BE3E2B2"/>
    <w:rsid w:val="2048F775"/>
    <w:rsid w:val="2342348B"/>
    <w:rsid w:val="263345AB"/>
    <w:rsid w:val="35F9E3A2"/>
    <w:rsid w:val="3603E4F8"/>
    <w:rsid w:val="3897B5A6"/>
    <w:rsid w:val="3A2EC514"/>
    <w:rsid w:val="3B6B9FD3"/>
    <w:rsid w:val="3E099293"/>
    <w:rsid w:val="3ECA2886"/>
    <w:rsid w:val="433AFE17"/>
    <w:rsid w:val="45A399FB"/>
    <w:rsid w:val="45EE5CCA"/>
    <w:rsid w:val="461F2944"/>
    <w:rsid w:val="46E9899B"/>
    <w:rsid w:val="46FFC34E"/>
    <w:rsid w:val="49E06651"/>
    <w:rsid w:val="4E40824E"/>
    <w:rsid w:val="4F3CDB17"/>
    <w:rsid w:val="51DA8FFD"/>
    <w:rsid w:val="53163788"/>
    <w:rsid w:val="53B2DCFA"/>
    <w:rsid w:val="541321A5"/>
    <w:rsid w:val="587601DC"/>
    <w:rsid w:val="591B97D2"/>
    <w:rsid w:val="5D1E8350"/>
    <w:rsid w:val="632DA591"/>
    <w:rsid w:val="64C30A09"/>
    <w:rsid w:val="6742420F"/>
    <w:rsid w:val="6D606798"/>
    <w:rsid w:val="6DD7944C"/>
    <w:rsid w:val="6E53348F"/>
    <w:rsid w:val="6FAA2692"/>
    <w:rsid w:val="70928A72"/>
    <w:rsid w:val="72005E8F"/>
    <w:rsid w:val="7243180D"/>
    <w:rsid w:val="76439F76"/>
    <w:rsid w:val="76C99C4C"/>
    <w:rsid w:val="770FDBAB"/>
    <w:rsid w:val="78EB6F7B"/>
    <w:rsid w:val="7CD2D13B"/>
    <w:rsid w:val="7FD0B7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0C184F5-81CA-4D2F-B389-E89B0DFD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customStyle="1" w:styleId="Reasons">
    <w:name w:val="Reasons"/>
    <w:basedOn w:val="Normal"/>
    <w:qFormat/>
    <w:rsid w:val="00F2592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eop">
    <w:name w:val="eop"/>
    <w:basedOn w:val="DefaultParagraphFont"/>
    <w:rsid w:val="00B57D9A"/>
  </w:style>
  <w:style w:type="paragraph" w:customStyle="1" w:styleId="paragraph">
    <w:name w:val="paragraph"/>
    <w:basedOn w:val="Normal"/>
    <w:rsid w:val="00B57D9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CommentText">
    <w:name w:val="annotation text"/>
    <w:basedOn w:val="Normal"/>
    <w:link w:val="CommentTextChar"/>
    <w:unhideWhenUsed/>
    <w:rsid w:val="00FF01D4"/>
    <w:rPr>
      <w:sz w:val="20"/>
    </w:rPr>
  </w:style>
  <w:style w:type="character" w:customStyle="1" w:styleId="CommentTextChar">
    <w:name w:val="Comment Text Char"/>
    <w:basedOn w:val="DefaultParagraphFont"/>
    <w:link w:val="CommentText"/>
    <w:rsid w:val="00FF01D4"/>
    <w:rPr>
      <w:rFonts w:ascii="Calibri" w:hAnsi="Calibri"/>
      <w:lang w:val="en-GB" w:eastAsia="en-US"/>
    </w:rPr>
  </w:style>
  <w:style w:type="character" w:styleId="CommentReference">
    <w:name w:val="annotation reference"/>
    <w:basedOn w:val="DefaultParagraphFont"/>
    <w:semiHidden/>
    <w:unhideWhenUsed/>
    <w:rsid w:val="00FF01D4"/>
    <w:rPr>
      <w:sz w:val="16"/>
      <w:szCs w:val="16"/>
    </w:rPr>
  </w:style>
  <w:style w:type="paragraph" w:styleId="Revision">
    <w:name w:val="Revision"/>
    <w:hidden/>
    <w:uiPriority w:val="99"/>
    <w:semiHidden/>
    <w:rsid w:val="00FF01D4"/>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FF01D4"/>
    <w:rPr>
      <w:b/>
      <w:bCs/>
    </w:rPr>
  </w:style>
  <w:style w:type="character" w:customStyle="1" w:styleId="CommentSubjectChar">
    <w:name w:val="Comment Subject Char"/>
    <w:basedOn w:val="CommentTextChar"/>
    <w:link w:val="CommentSubject"/>
    <w:semiHidden/>
    <w:rsid w:val="00FF01D4"/>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CL-C-0053/en" TargetMode="External"/><Relationship Id="rId18" Type="http://schemas.openxmlformats.org/officeDocument/2006/relationships/hyperlink" Target="https://www.itu.int/en/council/Documents/basic-texts-2023/RES-154-E.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tu.int/md/S26-RCLCWGLANG17-C-0004/en" TargetMode="External"/><Relationship Id="rId7" Type="http://schemas.openxmlformats.org/officeDocument/2006/relationships/settings" Target="settings.xml"/><Relationship Id="rId12" Type="http://schemas.openxmlformats.org/officeDocument/2006/relationships/hyperlink" Target="https://www.itu.int/en/council/cwg-fhr/Pages/default.aspx" TargetMode="External"/><Relationship Id="rId17" Type="http://schemas.openxmlformats.org/officeDocument/2006/relationships/hyperlink" Target="https://www.itu.int/md/S25-RCLCWGLANG16-C-0005/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25-CWGFHR20-C-0028/en" TargetMode="External"/><Relationship Id="rId20" Type="http://schemas.openxmlformats.org/officeDocument/2006/relationships/hyperlink" Target="https://www.itu.int/md/S25-CWGFHR20-C-0021/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05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tu.int/md/S25-CWGFHR20-C-0021/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tu.int/md/S24-CL-C-005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019/en" TargetMode="External"/><Relationship Id="rId22" Type="http://schemas.openxmlformats.org/officeDocument/2006/relationships/hyperlink" Target="https://ituint.sharepoint.com/:b:/s/ITUNewWebProject-Communication/IQCK4THBtVnySJXhbTplOJWCASh2vx_92fMHPO0i7neuj0M?e=hHntk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46A806E-7C60-4296-9C66-A0C132A71B6A}">
    <t:Anchor>
      <t:Comment id="628182872"/>
    </t:Anchor>
    <t:History>
      <t:Event id="{8CB3BF4A-CEC9-431A-9767-145716B41780}" time="2025-12-09T08:02:43.574Z">
        <t:Attribution userId="S::elizabeth.locatelli@itu.int::4e632b38-a133-4903-bdc0-7453d16dbb7b" userProvider="AD" userName="Locatelli, Elizabeth"/>
        <t:Anchor>
          <t:Comment id="1725184934"/>
        </t:Anchor>
        <t:Create/>
      </t:Event>
      <t:Event id="{053D09ED-A16D-42EE-948C-59CA05ED0CD6}" time="2025-12-09T08:02:43.574Z">
        <t:Attribution userId="S::elizabeth.locatelli@itu.int::4e632b38-a133-4903-bdc0-7453d16dbb7b" userProvider="AD" userName="Locatelli, Elizabeth"/>
        <t:Anchor>
          <t:Comment id="1725184934"/>
        </t:Anchor>
        <t:Assign userId="S::ulviyya.iskandarova@itu.int::ef4ca5a1-61ad-4b44-ad12-0f53b66c3a05" userProvider="AD" userName="Iskandarova, Ulviyya"/>
      </t:Event>
      <t:Event id="{33B02674-4C0E-4A3F-9B3D-E61595C7D24D}" time="2025-12-09T08:02:43.574Z">
        <t:Attribution userId="S::elizabeth.locatelli@itu.int::4e632b38-a133-4903-bdc0-7453d16dbb7b" userProvider="AD" userName="Locatelli, Elizabeth"/>
        <t:Anchor>
          <t:Comment id="1725184934"/>
        </t:Anchor>
        <t:SetTitle title="@Iskandarova, Ulviyy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7C9A-418E-4081-99FB-FF1C22B34192}">
  <ds:schemaRef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a4c22657-7647-457b-a399-8471255bb166"/>
  </ds:schemaRefs>
</ds:datastoreItem>
</file>

<file path=customXml/itemProps2.xml><?xml version="1.0" encoding="utf-8"?>
<ds:datastoreItem xmlns:ds="http://schemas.openxmlformats.org/officeDocument/2006/customXml" ds:itemID="{01DE8A87-E70B-4808-8D06-6502CAF7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647</Words>
  <Characters>4900</Characters>
  <Application>Microsoft Office Word</Application>
  <DocSecurity>0</DocSecurity>
  <Lines>108</Lines>
  <Paragraphs>47</Paragraphs>
  <ScaleCrop>false</ScaleCrop>
  <HeadingPairs>
    <vt:vector size="2" baseType="variant">
      <vt:variant>
        <vt:lpstr>Title</vt:lpstr>
      </vt:variant>
      <vt:variant>
        <vt:i4>1</vt:i4>
      </vt:variant>
    </vt:vector>
  </HeadingPairs>
  <TitlesOfParts>
    <vt:vector size="1" baseType="lpstr">
      <vt:lpstr>Update on the ITU New Website Project</vt:lpstr>
    </vt:vector>
  </TitlesOfParts>
  <Manager/>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ITU New Website Project</dc:title>
  <dc:subject>ITU Council Working Group on Financial and Human Resources</dc:subject>
  <cp:keywords>CWG-FHR; C26; Council-26</cp:keywords>
  <dc:description/>
  <dcterms:created xsi:type="dcterms:W3CDTF">2025-12-11T16:34:00Z</dcterms:created>
  <dcterms:modified xsi:type="dcterms:W3CDTF">2025-12-11T16:39:00Z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