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B3B11" w:rsidRPr="00FC6AFA" w14:paraId="27019F64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00BD5648" w:rsidR="00AD3606" w:rsidRPr="00FC6AFA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27B15D6" w14:textId="32638572" w:rsidR="00AD3606" w:rsidRPr="00FC6AFA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C6AFA">
              <w:rPr>
                <w:b/>
              </w:rPr>
              <w:t>Document C2</w:t>
            </w:r>
            <w:r w:rsidR="00DE532B" w:rsidRPr="00FC6AFA">
              <w:rPr>
                <w:b/>
              </w:rPr>
              <w:t>6</w:t>
            </w:r>
            <w:r w:rsidRPr="00FC6AFA">
              <w:rPr>
                <w:b/>
              </w:rPr>
              <w:t>/</w:t>
            </w:r>
            <w:r w:rsidR="00AB3B11" w:rsidRPr="00FC6AFA">
              <w:rPr>
                <w:b/>
              </w:rPr>
              <w:t>INF/</w:t>
            </w:r>
            <w:r w:rsidR="00FD6C78" w:rsidRPr="00FC6AFA">
              <w:rPr>
                <w:b/>
              </w:rPr>
              <w:t>16</w:t>
            </w:r>
          </w:p>
        </w:tc>
      </w:tr>
      <w:tr w:rsidR="00AD3606" w:rsidRPr="00FC6AFA" w14:paraId="65AB0567" w14:textId="77777777" w:rsidTr="00954C49">
        <w:trPr>
          <w:cantSplit/>
        </w:trPr>
        <w:tc>
          <w:tcPr>
            <w:tcW w:w="3969" w:type="dxa"/>
            <w:vMerge/>
          </w:tcPr>
          <w:p w14:paraId="044C8158" w14:textId="77777777" w:rsidR="00AD3606" w:rsidRPr="00FC6AFA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41D8F2C3" w:rsidR="00AD3606" w:rsidRPr="00FC6AFA" w:rsidRDefault="00FC6AFA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FC6AFA">
              <w:rPr>
                <w:b/>
              </w:rPr>
              <w:t>10</w:t>
            </w:r>
            <w:r w:rsidR="00AB3B11" w:rsidRPr="00FC6AFA">
              <w:rPr>
                <w:b/>
              </w:rPr>
              <w:t xml:space="preserve"> April 2026</w:t>
            </w:r>
          </w:p>
        </w:tc>
      </w:tr>
      <w:tr w:rsidR="00AD3606" w:rsidRPr="00FC6AFA" w14:paraId="2FF439A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FC6AFA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D80DBD4" w:rsidR="00AD3606" w:rsidRPr="00FC6AFA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FC6AFA">
              <w:rPr>
                <w:b/>
              </w:rPr>
              <w:t>English</w:t>
            </w:r>
            <w:r w:rsidR="00FC6AFA">
              <w:rPr>
                <w:b/>
              </w:rPr>
              <w:t xml:space="preserve"> only</w:t>
            </w:r>
          </w:p>
        </w:tc>
      </w:tr>
      <w:tr w:rsidR="00472BAD" w:rsidRPr="00FC6AFA" w14:paraId="6693A6D9" w14:textId="77777777" w:rsidTr="00954C49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FC6AFA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FC6AFA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FC6AFA" w14:paraId="21388443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5F8E228B" w:rsidR="00AD3606" w:rsidRPr="00FC6AFA" w:rsidRDefault="006130E3" w:rsidP="00954C49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 w:rsidRPr="00FC6AFA">
              <w:t>Note</w:t>
            </w:r>
            <w:r w:rsidR="00AD3606" w:rsidRPr="00FC6AFA">
              <w:t xml:space="preserve"> by the Secretary-General</w:t>
            </w:r>
          </w:p>
        </w:tc>
      </w:tr>
      <w:tr w:rsidR="00AD3606" w:rsidRPr="00FC6AFA" w14:paraId="2008114E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081417B3" w:rsidR="00AD3606" w:rsidRPr="00FC6AFA" w:rsidRDefault="00AB3B11" w:rsidP="00954C49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FC6AFA">
              <w:t>SITUATION OF ARREARS OF THE UNION AT 31 MARCH 2026</w:t>
            </w:r>
          </w:p>
        </w:tc>
      </w:tr>
      <w:tr w:rsidR="00AD3606" w:rsidRPr="00FC6AFA" w14:paraId="58526C68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8C9082" w14:textId="77777777" w:rsidR="00AD3606" w:rsidRPr="00FC6AFA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C6AFA">
              <w:rPr>
                <w:b/>
                <w:bCs/>
                <w:sz w:val="26"/>
                <w:szCs w:val="26"/>
              </w:rPr>
              <w:t>Purpose</w:t>
            </w:r>
          </w:p>
          <w:p w14:paraId="5B90CDC0" w14:textId="598B5B73" w:rsidR="00AD3606" w:rsidRPr="00FC6AFA" w:rsidRDefault="00AB3B11" w:rsidP="00303D5F">
            <w:pPr>
              <w:jc w:val="both"/>
            </w:pPr>
            <w:r w:rsidRPr="00FC6AFA">
              <w:t xml:space="preserve">This document informs the ITU Council about the situation of debtors of the Union with respect of arrears (contributions, publications, satellite network filings, miscellaneous invoices and </w:t>
            </w:r>
            <w:proofErr w:type="spellStart"/>
            <w:r w:rsidRPr="00FC6AFA">
              <w:t>UIFN</w:t>
            </w:r>
            <w:proofErr w:type="spellEnd"/>
            <w:r w:rsidRPr="00FC6AFA">
              <w:t xml:space="preserve">), special arrears accounts and cancelled special arrears accounts </w:t>
            </w:r>
            <w:proofErr w:type="gramStart"/>
            <w:r w:rsidRPr="00FC6AFA">
              <w:t>at</w:t>
            </w:r>
            <w:proofErr w:type="gramEnd"/>
            <w:r w:rsidRPr="00FC6AFA">
              <w:t xml:space="preserve"> 31 March 2026.</w:t>
            </w:r>
          </w:p>
          <w:p w14:paraId="5D3228C6" w14:textId="77777777" w:rsidR="00AD3606" w:rsidRPr="00FC6AFA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C6AFA">
              <w:rPr>
                <w:b/>
                <w:bCs/>
                <w:sz w:val="26"/>
                <w:szCs w:val="26"/>
              </w:rPr>
              <w:t>Action required</w:t>
            </w:r>
            <w:r w:rsidR="00F16BAB" w:rsidRPr="00FC6AFA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094B6F65" w14:textId="77777777" w:rsidR="00AB3B11" w:rsidRPr="00FC6AFA" w:rsidRDefault="00AB3B11" w:rsidP="00AB3B11">
            <w:r w:rsidRPr="00FC6AFA">
              <w:t xml:space="preserve">This document is transmitted to the Council </w:t>
            </w:r>
            <w:r w:rsidRPr="00FC6AFA">
              <w:rPr>
                <w:b/>
                <w:bCs/>
              </w:rPr>
              <w:t>for information</w:t>
            </w:r>
            <w:r w:rsidRPr="00FC6AFA">
              <w:t>.</w:t>
            </w:r>
          </w:p>
          <w:p w14:paraId="6DAA204C" w14:textId="77777777" w:rsidR="00C0458D" w:rsidRPr="00FC6AFA" w:rsidRDefault="00C0458D" w:rsidP="00954C49">
            <w:r w:rsidRPr="00FC6AFA">
              <w:t>_______________</w:t>
            </w:r>
          </w:p>
          <w:p w14:paraId="32A5FBF2" w14:textId="77777777" w:rsidR="00AD3606" w:rsidRPr="00FC6AFA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C6AFA">
              <w:rPr>
                <w:b/>
                <w:bCs/>
                <w:sz w:val="26"/>
                <w:szCs w:val="26"/>
              </w:rPr>
              <w:t>References</w:t>
            </w:r>
          </w:p>
          <w:p w14:paraId="24BF41F7" w14:textId="2DC4EC3F" w:rsidR="00AD3606" w:rsidRPr="00FC6AFA" w:rsidRDefault="00AB3B11" w:rsidP="00954C49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FC6AFA">
              <w:rPr>
                <w:i/>
                <w:iCs/>
                <w:sz w:val="22"/>
                <w:szCs w:val="22"/>
              </w:rPr>
              <w:t xml:space="preserve">Council Document </w:t>
            </w:r>
            <w:hyperlink r:id="rId11">
              <w:r w:rsidR="006130E3" w:rsidRPr="00FC6AFA">
                <w:rPr>
                  <w:rStyle w:val="Hyperlink"/>
                  <w:i/>
                  <w:iCs/>
                  <w:sz w:val="22"/>
                  <w:szCs w:val="22"/>
                </w:rPr>
                <w:t>C26/11(</w:t>
              </w:r>
              <w:proofErr w:type="spellStart"/>
              <w:r w:rsidR="006130E3" w:rsidRPr="00FC6AFA">
                <w:rPr>
                  <w:rStyle w:val="Hyperlink"/>
                  <w:i/>
                  <w:iCs/>
                  <w:sz w:val="22"/>
                  <w:szCs w:val="22"/>
                </w:rPr>
                <w:t>Rev.1</w:t>
              </w:r>
              <w:proofErr w:type="spellEnd"/>
              <w:r w:rsidR="006130E3" w:rsidRPr="00FC6AFA">
                <w:rPr>
                  <w:rStyle w:val="Hyperlink"/>
                  <w:i/>
                  <w:iCs/>
                  <w:sz w:val="22"/>
                  <w:szCs w:val="22"/>
                </w:rPr>
                <w:t>)</w:t>
              </w:r>
            </w:hyperlink>
          </w:p>
        </w:tc>
      </w:tr>
    </w:tbl>
    <w:p w14:paraId="6D15BD27" w14:textId="77777777" w:rsidR="00E227F3" w:rsidRPr="00FC6AFA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36654292" w14:textId="77777777" w:rsidR="00F84695" w:rsidRPr="00FC6AFA" w:rsidRDefault="0090147A" w:rsidP="00AB3B11">
      <w:pPr>
        <w:jc w:val="both"/>
      </w:pPr>
      <w:r w:rsidRPr="00FC6AFA">
        <w:br w:type="page"/>
      </w:r>
    </w:p>
    <w:p w14:paraId="1E38BFBB" w14:textId="403A45D0" w:rsidR="00AB3B11" w:rsidRPr="00FC6AFA" w:rsidRDefault="00AB3B11" w:rsidP="00255B59">
      <w:pPr>
        <w:jc w:val="both"/>
        <w:rPr>
          <w:rFonts w:eastAsia="SimSun"/>
        </w:rPr>
      </w:pPr>
      <w:r w:rsidRPr="00FC6AFA">
        <w:rPr>
          <w:rFonts w:eastAsia="SimSun"/>
        </w:rPr>
        <w:lastRenderedPageBreak/>
        <w:t>1</w:t>
      </w:r>
      <w:r w:rsidRPr="00FC6AFA">
        <w:rPr>
          <w:rFonts w:eastAsia="SimSun"/>
        </w:rPr>
        <w:tab/>
        <w:t>On 31 March 2026, arrears amounted to CHF 36 </w:t>
      </w:r>
      <w:r w:rsidR="00B9048F" w:rsidRPr="00FC6AFA">
        <w:rPr>
          <w:rFonts w:eastAsia="SimSun"/>
        </w:rPr>
        <w:t>574</w:t>
      </w:r>
      <w:r w:rsidRPr="00FC6AFA">
        <w:rPr>
          <w:rFonts w:eastAsia="SimSun"/>
        </w:rPr>
        <w:t> </w:t>
      </w:r>
      <w:r w:rsidR="00B9048F" w:rsidRPr="00FC6AFA">
        <w:rPr>
          <w:rFonts w:eastAsia="SimSun"/>
        </w:rPr>
        <w:t>275</w:t>
      </w:r>
      <w:r w:rsidRPr="00FC6AFA">
        <w:rPr>
          <w:rFonts w:eastAsia="SimSun"/>
        </w:rPr>
        <w:t>.</w:t>
      </w:r>
      <w:r w:rsidR="00B9048F" w:rsidRPr="00FC6AFA">
        <w:rPr>
          <w:rFonts w:eastAsia="SimSun"/>
        </w:rPr>
        <w:t>16</w:t>
      </w:r>
      <w:r w:rsidRPr="00FC6AFA">
        <w:rPr>
          <w:rFonts w:eastAsia="SimSun"/>
        </w:rPr>
        <w:t>, as compared with CHF 3</w:t>
      </w:r>
      <w:r w:rsidR="00C75690" w:rsidRPr="00FC6AFA">
        <w:rPr>
          <w:rFonts w:eastAsia="SimSun"/>
        </w:rPr>
        <w:t>7</w:t>
      </w:r>
      <w:r w:rsidRPr="00FC6AFA">
        <w:rPr>
          <w:rFonts w:eastAsia="SimSun"/>
        </w:rPr>
        <w:t> </w:t>
      </w:r>
      <w:r w:rsidR="00C75690" w:rsidRPr="00FC6AFA">
        <w:rPr>
          <w:rFonts w:eastAsia="SimSun"/>
        </w:rPr>
        <w:t>25</w:t>
      </w:r>
      <w:r w:rsidRPr="00FC6AFA">
        <w:rPr>
          <w:rFonts w:eastAsia="SimSun"/>
        </w:rPr>
        <w:t xml:space="preserve">3 </w:t>
      </w:r>
      <w:r w:rsidR="00C75690" w:rsidRPr="00FC6AFA">
        <w:rPr>
          <w:rFonts w:eastAsia="SimSun"/>
        </w:rPr>
        <w:t>115</w:t>
      </w:r>
      <w:r w:rsidRPr="00FC6AFA">
        <w:rPr>
          <w:rFonts w:eastAsia="SimSun"/>
        </w:rPr>
        <w:t>.0</w:t>
      </w:r>
      <w:r w:rsidR="00C75690" w:rsidRPr="00FC6AFA">
        <w:rPr>
          <w:rFonts w:eastAsia="SimSun"/>
        </w:rPr>
        <w:t>6</w:t>
      </w:r>
      <w:r w:rsidRPr="00FC6AFA">
        <w:rPr>
          <w:rFonts w:eastAsia="SimSun"/>
        </w:rPr>
        <w:t xml:space="preserve"> on 31 December 2025. This represents a decrease of </w:t>
      </w:r>
      <w:r w:rsidR="00B9048F" w:rsidRPr="00FC6AFA">
        <w:rPr>
          <w:rFonts w:eastAsia="SimSun"/>
        </w:rPr>
        <w:t>1</w:t>
      </w:r>
      <w:r w:rsidRPr="00FC6AFA">
        <w:rPr>
          <w:rFonts w:eastAsia="SimSun"/>
        </w:rPr>
        <w:t>.</w:t>
      </w:r>
      <w:r w:rsidR="00B9048F" w:rsidRPr="00FC6AFA">
        <w:rPr>
          <w:rFonts w:eastAsia="SimSun"/>
        </w:rPr>
        <w:t>82</w:t>
      </w:r>
      <w:r w:rsidRPr="00FC6AFA">
        <w:rPr>
          <w:rFonts w:eastAsia="SimSun"/>
        </w:rPr>
        <w:t> per cent.</w:t>
      </w:r>
    </w:p>
    <w:p w14:paraId="02203E22" w14:textId="45AB4FC0" w:rsidR="00AB3B11" w:rsidRPr="00FC6AFA" w:rsidRDefault="00AB3B11" w:rsidP="00255B59">
      <w:pPr>
        <w:jc w:val="both"/>
        <w:rPr>
          <w:rFonts w:eastAsia="SimSun"/>
        </w:rPr>
      </w:pPr>
      <w:r w:rsidRPr="00FC6AFA">
        <w:rPr>
          <w:rFonts w:eastAsia="SimSun"/>
        </w:rPr>
        <w:t>2</w:t>
      </w:r>
      <w:r w:rsidRPr="00FC6AFA">
        <w:rPr>
          <w:rFonts w:eastAsia="SimSun"/>
        </w:rPr>
        <w:tab/>
        <w:t xml:space="preserve">The situation of arrears, special arrears accounts and cancelled special arrears accounts </w:t>
      </w:r>
      <w:proofErr w:type="gramStart"/>
      <w:r w:rsidRPr="00FC6AFA">
        <w:rPr>
          <w:rFonts w:eastAsia="SimSun"/>
        </w:rPr>
        <w:t>at</w:t>
      </w:r>
      <w:proofErr w:type="gramEnd"/>
      <w:r w:rsidRPr="00FC6AFA">
        <w:rPr>
          <w:rFonts w:eastAsia="SimSun"/>
        </w:rPr>
        <w:t xml:space="preserve"> 31 March 2026 is given in the </w:t>
      </w:r>
      <w:hyperlink w:anchor="Annex" w:history="1">
        <w:r w:rsidRPr="00FC6AFA">
          <w:rPr>
            <w:rFonts w:eastAsia="SimSun"/>
            <w:color w:val="0563C1"/>
            <w:u w:val="single"/>
          </w:rPr>
          <w:t>Annex</w:t>
        </w:r>
      </w:hyperlink>
      <w:r w:rsidRPr="00FC6AFA">
        <w:rPr>
          <w:rFonts w:eastAsia="SimSun"/>
        </w:rPr>
        <w:t>.</w:t>
      </w:r>
    </w:p>
    <w:p w14:paraId="1ABFBC85" w14:textId="77777777" w:rsidR="00231BAB" w:rsidRPr="00FC6AFA" w:rsidRDefault="00231BAB" w:rsidP="00255B59">
      <w:pPr>
        <w:jc w:val="both"/>
        <w:rPr>
          <w:rFonts w:eastAsia="SimSun"/>
        </w:rPr>
      </w:pPr>
    </w:p>
    <w:p w14:paraId="52895BF4" w14:textId="0550B68C" w:rsidR="00231BAB" w:rsidRPr="00FC6AFA" w:rsidRDefault="00231BAB" w:rsidP="00231BAB">
      <w:pPr>
        <w:pStyle w:val="Tabletitle"/>
        <w:rPr>
          <w:rFonts w:eastAsia="SimSun"/>
        </w:rPr>
      </w:pPr>
      <w:r w:rsidRPr="00FC6AFA">
        <w:rPr>
          <w:rFonts w:eastAsia="SimSun"/>
        </w:rPr>
        <w:t>Summary – Situation of arrears at 31.03.2026</w:t>
      </w:r>
    </w:p>
    <w:tbl>
      <w:tblPr>
        <w:tblStyle w:val="TableGrid"/>
        <w:tblW w:w="7650" w:type="dxa"/>
        <w:jc w:val="center"/>
        <w:tblLook w:val="04A0" w:firstRow="1" w:lastRow="0" w:firstColumn="1" w:lastColumn="0" w:noHBand="0" w:noVBand="1"/>
      </w:tblPr>
      <w:tblGrid>
        <w:gridCol w:w="5850"/>
        <w:gridCol w:w="1800"/>
      </w:tblGrid>
      <w:tr w:rsidR="00231BAB" w:rsidRPr="00FC6AFA" w14:paraId="34EE6E11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bookmarkEnd w:id="5"/>
          <w:bookmarkEnd w:id="10"/>
          <w:p w14:paraId="26079C9C" w14:textId="6C073A68" w:rsidR="00231BAB" w:rsidRPr="00FC6AFA" w:rsidRDefault="00231BAB" w:rsidP="00231BAB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Amounts due</w:t>
            </w:r>
          </w:p>
        </w:tc>
        <w:tc>
          <w:tcPr>
            <w:tcW w:w="1800" w:type="dxa"/>
            <w:noWrap/>
            <w:hideMark/>
          </w:tcPr>
          <w:p w14:paraId="0D0FDF19" w14:textId="277B1DE7" w:rsidR="00231BAB" w:rsidRPr="00FC6AFA" w:rsidRDefault="00231BAB" w:rsidP="00231BAB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Swiss francs</w:t>
            </w:r>
          </w:p>
        </w:tc>
      </w:tr>
      <w:tr w:rsidR="00231BAB" w:rsidRPr="00FC6AFA" w14:paraId="12DAB08C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p w14:paraId="5F091015" w14:textId="7DB69614" w:rsidR="00231BAB" w:rsidRPr="00FC6AFA" w:rsidRDefault="00231BAB" w:rsidP="00231BA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  <w:t xml:space="preserve">Contributions </w:t>
            </w:r>
          </w:p>
        </w:tc>
        <w:tc>
          <w:tcPr>
            <w:tcW w:w="1800" w:type="dxa"/>
            <w:hideMark/>
          </w:tcPr>
          <w:p w14:paraId="79BAEB1D" w14:textId="3121D5A8" w:rsidR="00231BAB" w:rsidRPr="00FC6AFA" w:rsidRDefault="00231BAB" w:rsidP="00231BA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13 574 635.58</w:t>
            </w:r>
          </w:p>
        </w:tc>
      </w:tr>
      <w:tr w:rsidR="00231BAB" w:rsidRPr="00FC6AFA" w14:paraId="19ECE7C8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p w14:paraId="09D383A4" w14:textId="2BC884A2" w:rsidR="00231BAB" w:rsidRPr="00FC6AFA" w:rsidRDefault="00231BAB" w:rsidP="00231BA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  <w:t xml:space="preserve">Publications </w:t>
            </w:r>
          </w:p>
        </w:tc>
        <w:tc>
          <w:tcPr>
            <w:tcW w:w="1800" w:type="dxa"/>
            <w:hideMark/>
          </w:tcPr>
          <w:p w14:paraId="126DD0B8" w14:textId="122190D0" w:rsidR="00231BAB" w:rsidRPr="00FC6AFA" w:rsidRDefault="00231BAB" w:rsidP="00231BA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97 096.15</w:t>
            </w:r>
          </w:p>
        </w:tc>
      </w:tr>
      <w:tr w:rsidR="00B9048F" w:rsidRPr="00FC6AFA" w14:paraId="5D487A72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p w14:paraId="30849B54" w14:textId="2D2196B5" w:rsidR="00B9048F" w:rsidRPr="00FC6AFA" w:rsidRDefault="00231BAB" w:rsidP="00231BA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B9048F" w:rsidRPr="00FC6AFA">
              <w:rPr>
                <w:lang w:val="en-GB"/>
              </w:rPr>
              <w:t>Satellite Network Filings (</w:t>
            </w:r>
            <w:proofErr w:type="spellStart"/>
            <w:r w:rsidR="00B9048F" w:rsidRPr="00FC6AFA">
              <w:rPr>
                <w:lang w:val="en-GB"/>
              </w:rPr>
              <w:t>SNF</w:t>
            </w:r>
            <w:proofErr w:type="spellEnd"/>
            <w:r w:rsidR="00B9048F" w:rsidRPr="00FC6AFA">
              <w:rPr>
                <w:lang w:val="en-GB"/>
              </w:rPr>
              <w:t>)</w:t>
            </w:r>
          </w:p>
        </w:tc>
        <w:tc>
          <w:tcPr>
            <w:tcW w:w="1800" w:type="dxa"/>
            <w:hideMark/>
          </w:tcPr>
          <w:p w14:paraId="6A47BDC7" w14:textId="719CDA79" w:rsidR="00B9048F" w:rsidRPr="00FC6AFA" w:rsidRDefault="00B9048F" w:rsidP="00231BA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361</w:t>
            </w:r>
            <w:r w:rsidR="00231BA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982.10</w:t>
            </w:r>
          </w:p>
        </w:tc>
      </w:tr>
      <w:tr w:rsidR="00B9048F" w:rsidRPr="00FC6AFA" w14:paraId="58937A3E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p w14:paraId="408E4A9F" w14:textId="5D9A3EA7" w:rsidR="00B9048F" w:rsidRPr="00FC6AFA" w:rsidRDefault="00231BAB" w:rsidP="00231BA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B9048F" w:rsidRPr="00FC6AFA">
              <w:rPr>
                <w:lang w:val="en-GB"/>
              </w:rPr>
              <w:t>Miscellaneous Invoices</w:t>
            </w:r>
          </w:p>
        </w:tc>
        <w:tc>
          <w:tcPr>
            <w:tcW w:w="1800" w:type="dxa"/>
            <w:hideMark/>
          </w:tcPr>
          <w:p w14:paraId="2DD17C1F" w14:textId="3A84C648" w:rsidR="00B9048F" w:rsidRPr="00FC6AFA" w:rsidRDefault="00B9048F" w:rsidP="00231BA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20</w:t>
            </w:r>
            <w:r w:rsidR="00231BA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246.29</w:t>
            </w:r>
          </w:p>
        </w:tc>
      </w:tr>
      <w:tr w:rsidR="00B9048F" w:rsidRPr="00FC6AFA" w14:paraId="4E16C57C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p w14:paraId="2CC57338" w14:textId="0AAFF1A3" w:rsidR="00B9048F" w:rsidRPr="00FC6AFA" w:rsidRDefault="00231BAB" w:rsidP="00231BA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B9048F" w:rsidRPr="00FC6AFA">
              <w:rPr>
                <w:lang w:val="en-GB"/>
              </w:rPr>
              <w:t>Universal International Freephone Number (</w:t>
            </w:r>
            <w:proofErr w:type="spellStart"/>
            <w:r w:rsidR="00B9048F" w:rsidRPr="00FC6AFA">
              <w:rPr>
                <w:lang w:val="en-GB"/>
              </w:rPr>
              <w:t>UIFN</w:t>
            </w:r>
            <w:proofErr w:type="spellEnd"/>
            <w:r w:rsidR="00B9048F" w:rsidRPr="00FC6AFA">
              <w:rPr>
                <w:lang w:val="en-GB"/>
              </w:rPr>
              <w:t>) Invoices</w:t>
            </w:r>
          </w:p>
        </w:tc>
        <w:tc>
          <w:tcPr>
            <w:tcW w:w="1800" w:type="dxa"/>
            <w:hideMark/>
          </w:tcPr>
          <w:p w14:paraId="2DE1E4E4" w14:textId="267A200B" w:rsidR="00B9048F" w:rsidRPr="00FC6AFA" w:rsidRDefault="00B9048F" w:rsidP="00231BA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92</w:t>
            </w:r>
            <w:r w:rsidR="00231BA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600.00</w:t>
            </w:r>
          </w:p>
        </w:tc>
      </w:tr>
      <w:tr w:rsidR="00B9048F" w:rsidRPr="00FC6AFA" w14:paraId="0285DB09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p w14:paraId="5AA30AE6" w14:textId="0CF55563" w:rsidR="00B9048F" w:rsidRPr="00FC6AFA" w:rsidRDefault="00231BAB" w:rsidP="00231BA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B9048F" w:rsidRPr="00FC6AFA">
              <w:rPr>
                <w:lang w:val="en-GB"/>
              </w:rPr>
              <w:t>Special Arrears Accounts (Repayment Agreements)</w:t>
            </w:r>
          </w:p>
        </w:tc>
        <w:tc>
          <w:tcPr>
            <w:tcW w:w="1800" w:type="dxa"/>
            <w:hideMark/>
          </w:tcPr>
          <w:p w14:paraId="3BE60620" w14:textId="01AFB0D9" w:rsidR="00B9048F" w:rsidRPr="00FC6AFA" w:rsidRDefault="00B9048F" w:rsidP="00231BA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</w:t>
            </w:r>
            <w:r w:rsidR="00231BA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529</w:t>
            </w:r>
            <w:r w:rsidR="00231BA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132.73</w:t>
            </w:r>
          </w:p>
        </w:tc>
      </w:tr>
      <w:tr w:rsidR="00B9048F" w:rsidRPr="00FC6AFA" w14:paraId="1C301069" w14:textId="77777777" w:rsidTr="005E3D73">
        <w:trPr>
          <w:cantSplit/>
          <w:jc w:val="center"/>
        </w:trPr>
        <w:tc>
          <w:tcPr>
            <w:tcW w:w="5850" w:type="dxa"/>
            <w:hideMark/>
          </w:tcPr>
          <w:p w14:paraId="6430A0D7" w14:textId="0138155F" w:rsidR="00B9048F" w:rsidRPr="00FC6AFA" w:rsidRDefault="00231BAB" w:rsidP="00231BAB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B9048F" w:rsidRPr="00FC6AFA">
              <w:rPr>
                <w:lang w:val="en-GB"/>
              </w:rPr>
              <w:t xml:space="preserve">Cancelled </w:t>
            </w:r>
            <w:r w:rsidRPr="00FC6AFA">
              <w:rPr>
                <w:lang w:val="en-GB"/>
              </w:rPr>
              <w:t>special arrears accounts (repayment agreements cancelled for non-payment</w:t>
            </w:r>
            <w:r w:rsidR="00B9048F" w:rsidRPr="00FC6AFA">
              <w:rPr>
                <w:lang w:val="en-GB"/>
              </w:rPr>
              <w:t>)</w:t>
            </w:r>
          </w:p>
        </w:tc>
        <w:tc>
          <w:tcPr>
            <w:tcW w:w="1800" w:type="dxa"/>
            <w:hideMark/>
          </w:tcPr>
          <w:p w14:paraId="38973744" w14:textId="3FD43307" w:rsidR="00B9048F" w:rsidRPr="00FC6AFA" w:rsidRDefault="00B9048F" w:rsidP="00231BA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231BA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898</w:t>
            </w:r>
            <w:r w:rsidR="00231BA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582.31</w:t>
            </w:r>
          </w:p>
        </w:tc>
      </w:tr>
      <w:tr w:rsidR="00231BAB" w:rsidRPr="00FC6AFA" w14:paraId="35C37E6D" w14:textId="77777777" w:rsidTr="005E3D73">
        <w:trPr>
          <w:cantSplit/>
          <w:jc w:val="center"/>
        </w:trPr>
        <w:tc>
          <w:tcPr>
            <w:tcW w:w="5850" w:type="dxa"/>
            <w:noWrap/>
            <w:hideMark/>
          </w:tcPr>
          <w:p w14:paraId="3B378028" w14:textId="564CE2E8" w:rsidR="00231BAB" w:rsidRPr="00FC6AFA" w:rsidRDefault="00231BAB" w:rsidP="00231BAB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Total arrears</w:t>
            </w:r>
          </w:p>
        </w:tc>
        <w:tc>
          <w:tcPr>
            <w:tcW w:w="1800" w:type="dxa"/>
            <w:hideMark/>
          </w:tcPr>
          <w:p w14:paraId="5B3C5CDD" w14:textId="4B405B03" w:rsidR="00231BAB" w:rsidRPr="00FC6AFA" w:rsidRDefault="00231BAB" w:rsidP="00231BAB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36 574 275.16</w:t>
            </w:r>
          </w:p>
        </w:tc>
      </w:tr>
    </w:tbl>
    <w:p w14:paraId="6AD80157" w14:textId="77777777" w:rsidR="00303D5F" w:rsidRPr="00FC6AFA" w:rsidRDefault="00303D5F" w:rsidP="00820477">
      <w:pPr>
        <w:pStyle w:val="Reasons"/>
        <w:rPr>
          <w:rFonts w:asciiTheme="minorHAnsi" w:hAnsiTheme="minorHAnsi" w:cstheme="minorHAnsi"/>
          <w:lang w:val="en-GB"/>
        </w:rPr>
      </w:pPr>
    </w:p>
    <w:p w14:paraId="181B9460" w14:textId="77777777" w:rsidR="00303D5F" w:rsidRPr="00FC6AFA" w:rsidRDefault="00303D5F" w:rsidP="00EE65F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0"/>
        <w:textAlignment w:val="auto"/>
        <w:rPr>
          <w:rFonts w:eastAsia="SimSun"/>
        </w:rPr>
      </w:pPr>
      <w:r w:rsidRPr="00FC6AFA">
        <w:rPr>
          <w:rFonts w:asciiTheme="minorHAnsi" w:eastAsia="SimSun" w:hAnsiTheme="minorHAnsi"/>
          <w:b/>
          <w:bCs/>
          <w:szCs w:val="24"/>
        </w:rPr>
        <w:t>Annex</w:t>
      </w:r>
      <w:r w:rsidRPr="00FC6AFA">
        <w:rPr>
          <w:rFonts w:asciiTheme="minorHAnsi" w:eastAsia="SimSun" w:hAnsiTheme="minorHAnsi"/>
          <w:szCs w:val="24"/>
        </w:rPr>
        <w:t>: 1</w:t>
      </w:r>
    </w:p>
    <w:p w14:paraId="071051B7" w14:textId="00C2D329" w:rsidR="00255B59" w:rsidRPr="00FC6AFA" w:rsidRDefault="00255B5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  <w:r w:rsidRPr="00FC6AFA">
        <w:rPr>
          <w:rFonts w:asciiTheme="minorHAnsi" w:hAnsiTheme="minorHAnsi" w:cstheme="minorHAnsi"/>
        </w:rPr>
        <w:br w:type="page"/>
      </w:r>
    </w:p>
    <w:p w14:paraId="25D32CB0" w14:textId="77777777" w:rsidR="00303D5F" w:rsidRPr="00FC6AFA" w:rsidRDefault="00303D5F" w:rsidP="00255B59">
      <w:pPr>
        <w:pStyle w:val="AnnexNo"/>
        <w:rPr>
          <w:rFonts w:eastAsia="SimSun"/>
        </w:rPr>
      </w:pPr>
      <w:bookmarkStart w:id="11" w:name="Annex"/>
      <w:r w:rsidRPr="00FC6AFA">
        <w:rPr>
          <w:rFonts w:eastAsia="SimSun"/>
        </w:rPr>
        <w:lastRenderedPageBreak/>
        <w:t>ANNEX</w:t>
      </w:r>
      <w:bookmarkEnd w:id="11"/>
    </w:p>
    <w:p w14:paraId="7004DE82" w14:textId="70594E25" w:rsidR="009D2876" w:rsidRPr="00FC6AFA" w:rsidRDefault="000A38E5" w:rsidP="00255B59">
      <w:pPr>
        <w:pStyle w:val="Annextitle"/>
        <w:rPr>
          <w:rFonts w:eastAsia="SimSun"/>
          <w:b w:val="0"/>
        </w:rPr>
      </w:pPr>
      <w:r w:rsidRPr="00FC6AFA">
        <w:rPr>
          <w:rFonts w:eastAsia="SimSun"/>
        </w:rPr>
        <w:t xml:space="preserve">Amounts due in respect of contributions and publications </w:t>
      </w:r>
      <w:proofErr w:type="gramStart"/>
      <w:r w:rsidRPr="00FC6AFA">
        <w:rPr>
          <w:rFonts w:eastAsia="SimSun"/>
        </w:rPr>
        <w:t>at</w:t>
      </w:r>
      <w:proofErr w:type="gramEnd"/>
      <w:r w:rsidRPr="00FC6AFA">
        <w:rPr>
          <w:rFonts w:eastAsia="SimSun"/>
        </w:rPr>
        <w:t xml:space="preserve"> 31 March 2026</w:t>
      </w:r>
      <w:r w:rsidRPr="00FC6AFA">
        <w:rPr>
          <w:rFonts w:eastAsia="SimSun"/>
        </w:rPr>
        <w:br/>
      </w:r>
      <w:r w:rsidR="00255B59" w:rsidRPr="00FC6AFA">
        <w:rPr>
          <w:rFonts w:eastAsia="SimSun"/>
          <w:b w:val="0"/>
        </w:rPr>
        <w:t>(</w:t>
      </w:r>
      <w:r w:rsidRPr="00FC6AFA">
        <w:rPr>
          <w:rFonts w:eastAsia="SimSun"/>
          <w:b w:val="0"/>
        </w:rPr>
        <w:t xml:space="preserve">Swiss </w:t>
      </w:r>
      <w:r w:rsidR="00255B59" w:rsidRPr="00FC6AFA">
        <w:rPr>
          <w:rFonts w:eastAsia="SimSun"/>
          <w:b w:val="0"/>
        </w:rPr>
        <w:t>francs)</w:t>
      </w:r>
    </w:p>
    <w:tbl>
      <w:tblPr>
        <w:tblStyle w:val="TableGrid"/>
        <w:tblW w:w="9541" w:type="dxa"/>
        <w:jc w:val="center"/>
        <w:tblLook w:val="04A0" w:firstRow="1" w:lastRow="0" w:firstColumn="1" w:lastColumn="0" w:noHBand="0" w:noVBand="1"/>
      </w:tblPr>
      <w:tblGrid>
        <w:gridCol w:w="3964"/>
        <w:gridCol w:w="1269"/>
        <w:gridCol w:w="1468"/>
        <w:gridCol w:w="1420"/>
        <w:gridCol w:w="1420"/>
      </w:tblGrid>
      <w:tr w:rsidR="009D2876" w:rsidRPr="00FC6AFA" w14:paraId="0364AE81" w14:textId="77777777" w:rsidTr="00976DE5">
        <w:trPr>
          <w:cantSplit/>
          <w:jc w:val="center"/>
        </w:trPr>
        <w:tc>
          <w:tcPr>
            <w:tcW w:w="3964" w:type="dxa"/>
            <w:noWrap/>
            <w:hideMark/>
          </w:tcPr>
          <w:p w14:paraId="470F2015" w14:textId="77777777" w:rsidR="009D2876" w:rsidRPr="00FC6AFA" w:rsidRDefault="009D2876" w:rsidP="00503C5A">
            <w:pPr>
              <w:pStyle w:val="Tablehead"/>
              <w:jc w:val="left"/>
              <w:rPr>
                <w:lang w:val="en-GB"/>
              </w:rPr>
            </w:pPr>
            <w:r w:rsidRPr="00FC6AFA">
              <w:rPr>
                <w:lang w:val="en-GB"/>
              </w:rPr>
              <w:t>A. Member States of the Union</w:t>
            </w:r>
          </w:p>
        </w:tc>
        <w:tc>
          <w:tcPr>
            <w:tcW w:w="1269" w:type="dxa"/>
            <w:noWrap/>
            <w:hideMark/>
          </w:tcPr>
          <w:p w14:paraId="2A4E9069" w14:textId="77777777" w:rsidR="009D2876" w:rsidRPr="00FC6AFA" w:rsidRDefault="009D2876" w:rsidP="003416F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Year</w:t>
            </w:r>
          </w:p>
        </w:tc>
        <w:tc>
          <w:tcPr>
            <w:tcW w:w="1468" w:type="dxa"/>
            <w:noWrap/>
            <w:hideMark/>
          </w:tcPr>
          <w:p w14:paraId="2306CA43" w14:textId="77777777" w:rsidR="009D2876" w:rsidRPr="00FC6AFA" w:rsidRDefault="009D2876" w:rsidP="003416F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Contributions</w:t>
            </w:r>
          </w:p>
        </w:tc>
        <w:tc>
          <w:tcPr>
            <w:tcW w:w="1420" w:type="dxa"/>
            <w:noWrap/>
            <w:hideMark/>
          </w:tcPr>
          <w:p w14:paraId="568A3611" w14:textId="77777777" w:rsidR="009D2876" w:rsidRPr="00FC6AFA" w:rsidRDefault="009D2876" w:rsidP="003416F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Publications</w:t>
            </w:r>
          </w:p>
        </w:tc>
        <w:tc>
          <w:tcPr>
            <w:tcW w:w="1420" w:type="dxa"/>
            <w:noWrap/>
            <w:hideMark/>
          </w:tcPr>
          <w:p w14:paraId="0F492031" w14:textId="77777777" w:rsidR="009D2876" w:rsidRPr="00FC6AFA" w:rsidRDefault="009D2876" w:rsidP="003416F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Total</w:t>
            </w:r>
          </w:p>
        </w:tc>
      </w:tr>
      <w:tr w:rsidR="009D2876" w:rsidRPr="00FC6AFA" w14:paraId="58F4EB9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02F2EEC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Antigua and Barbuda</w:t>
            </w:r>
          </w:p>
        </w:tc>
        <w:tc>
          <w:tcPr>
            <w:tcW w:w="1269" w:type="dxa"/>
            <w:noWrap/>
            <w:hideMark/>
          </w:tcPr>
          <w:p w14:paraId="3D27FD6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1987-2024</w:t>
            </w:r>
          </w:p>
        </w:tc>
        <w:tc>
          <w:tcPr>
            <w:tcW w:w="1468" w:type="dxa"/>
            <w:noWrap/>
            <w:hideMark/>
          </w:tcPr>
          <w:p w14:paraId="423076C9" w14:textId="0168668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041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327.85</w:t>
            </w:r>
          </w:p>
        </w:tc>
        <w:tc>
          <w:tcPr>
            <w:tcW w:w="1420" w:type="dxa"/>
            <w:noWrap/>
            <w:hideMark/>
          </w:tcPr>
          <w:p w14:paraId="5849E338" w14:textId="27CD05A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070.30</w:t>
            </w:r>
          </w:p>
        </w:tc>
        <w:tc>
          <w:tcPr>
            <w:tcW w:w="1420" w:type="dxa"/>
            <w:noWrap/>
            <w:hideMark/>
          </w:tcPr>
          <w:p w14:paraId="259ED242" w14:textId="150C1C4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099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398.15</w:t>
            </w:r>
          </w:p>
        </w:tc>
      </w:tr>
      <w:tr w:rsidR="009D2876" w:rsidRPr="00FC6AFA" w14:paraId="4C20A16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6FDFF5A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Benin</w:t>
            </w:r>
          </w:p>
        </w:tc>
        <w:tc>
          <w:tcPr>
            <w:tcW w:w="1269" w:type="dxa"/>
            <w:noWrap/>
            <w:hideMark/>
          </w:tcPr>
          <w:p w14:paraId="193A0C3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2020-2024</w:t>
            </w:r>
          </w:p>
        </w:tc>
        <w:tc>
          <w:tcPr>
            <w:tcW w:w="1468" w:type="dxa"/>
            <w:noWrap/>
            <w:hideMark/>
          </w:tcPr>
          <w:p w14:paraId="62F28E3D" w14:textId="67BDABB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774.89</w:t>
            </w:r>
          </w:p>
        </w:tc>
        <w:tc>
          <w:tcPr>
            <w:tcW w:w="1420" w:type="dxa"/>
            <w:noWrap/>
            <w:hideMark/>
          </w:tcPr>
          <w:p w14:paraId="0E479D3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C6725C3" w14:textId="11186D6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774.89</w:t>
            </w:r>
          </w:p>
        </w:tc>
      </w:tr>
      <w:tr w:rsidR="009D2876" w:rsidRPr="00FC6AFA" w14:paraId="7691418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ADDA88B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Central African Republic</w:t>
            </w:r>
          </w:p>
        </w:tc>
        <w:tc>
          <w:tcPr>
            <w:tcW w:w="1269" w:type="dxa"/>
            <w:noWrap/>
            <w:hideMark/>
          </w:tcPr>
          <w:p w14:paraId="44979D1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2015-2024</w:t>
            </w:r>
          </w:p>
        </w:tc>
        <w:tc>
          <w:tcPr>
            <w:tcW w:w="1468" w:type="dxa"/>
            <w:noWrap/>
            <w:hideMark/>
          </w:tcPr>
          <w:p w14:paraId="07721E80" w14:textId="5CCB9F9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417.16</w:t>
            </w:r>
          </w:p>
        </w:tc>
        <w:tc>
          <w:tcPr>
            <w:tcW w:w="1420" w:type="dxa"/>
            <w:noWrap/>
            <w:hideMark/>
          </w:tcPr>
          <w:p w14:paraId="4008CF3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D0366F3" w14:textId="21D6309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417.16</w:t>
            </w:r>
          </w:p>
        </w:tc>
      </w:tr>
      <w:tr w:rsidR="009D2876" w:rsidRPr="00FC6AFA" w14:paraId="2A0C4248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D8CD727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Chad</w:t>
            </w:r>
          </w:p>
        </w:tc>
        <w:tc>
          <w:tcPr>
            <w:tcW w:w="1269" w:type="dxa"/>
            <w:noWrap/>
            <w:hideMark/>
          </w:tcPr>
          <w:p w14:paraId="5F26C2A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6D06E93E" w14:textId="326B42F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529.00</w:t>
            </w:r>
          </w:p>
        </w:tc>
        <w:tc>
          <w:tcPr>
            <w:tcW w:w="1420" w:type="dxa"/>
            <w:noWrap/>
            <w:hideMark/>
          </w:tcPr>
          <w:p w14:paraId="3D2EE88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B9B90BB" w14:textId="5888744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529.00</w:t>
            </w:r>
          </w:p>
        </w:tc>
      </w:tr>
      <w:tr w:rsidR="009D2876" w:rsidRPr="00FC6AFA" w14:paraId="08B7F8B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35790A9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Cote d'Ivoire</w:t>
            </w:r>
          </w:p>
        </w:tc>
        <w:tc>
          <w:tcPr>
            <w:tcW w:w="1269" w:type="dxa"/>
            <w:noWrap/>
            <w:hideMark/>
          </w:tcPr>
          <w:p w14:paraId="4155685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04903C8E" w14:textId="43C1FC4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811.30</w:t>
            </w:r>
          </w:p>
        </w:tc>
        <w:tc>
          <w:tcPr>
            <w:tcW w:w="1420" w:type="dxa"/>
            <w:noWrap/>
            <w:hideMark/>
          </w:tcPr>
          <w:p w14:paraId="2C6FC57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6F82533" w14:textId="6E121FA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811.30</w:t>
            </w:r>
          </w:p>
        </w:tc>
      </w:tr>
      <w:tr w:rsidR="009D2876" w:rsidRPr="00FC6AFA" w14:paraId="553D9BBB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4CE0AA8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Cuba</w:t>
            </w:r>
          </w:p>
        </w:tc>
        <w:tc>
          <w:tcPr>
            <w:tcW w:w="1269" w:type="dxa"/>
            <w:noWrap/>
            <w:hideMark/>
          </w:tcPr>
          <w:p w14:paraId="3F7B980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2022-2024</w:t>
            </w:r>
          </w:p>
        </w:tc>
        <w:tc>
          <w:tcPr>
            <w:tcW w:w="1468" w:type="dxa"/>
            <w:noWrap/>
            <w:hideMark/>
          </w:tcPr>
          <w:p w14:paraId="038381C9" w14:textId="23ADE58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769.93</w:t>
            </w:r>
          </w:p>
        </w:tc>
        <w:tc>
          <w:tcPr>
            <w:tcW w:w="1420" w:type="dxa"/>
            <w:noWrap/>
            <w:hideMark/>
          </w:tcPr>
          <w:p w14:paraId="6716B59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D404255" w14:textId="77D9EC8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769.93</w:t>
            </w:r>
          </w:p>
        </w:tc>
      </w:tr>
      <w:tr w:rsidR="009D2876" w:rsidRPr="00FC6AFA" w14:paraId="11BA86B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78C41A8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Dominica</w:t>
            </w:r>
          </w:p>
        </w:tc>
        <w:tc>
          <w:tcPr>
            <w:tcW w:w="1269" w:type="dxa"/>
            <w:noWrap/>
            <w:hideMark/>
          </w:tcPr>
          <w:p w14:paraId="1ABF930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4277B0C8" w14:textId="6FC6685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026.45</w:t>
            </w:r>
          </w:p>
        </w:tc>
        <w:tc>
          <w:tcPr>
            <w:tcW w:w="1420" w:type="dxa"/>
            <w:noWrap/>
            <w:hideMark/>
          </w:tcPr>
          <w:p w14:paraId="04C5C89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2AC2956" w14:textId="1176369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026.45</w:t>
            </w:r>
          </w:p>
        </w:tc>
      </w:tr>
      <w:tr w:rsidR="009D2876" w:rsidRPr="00FC6AFA" w14:paraId="7F10F3EB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BCFA081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Equatorial Guinea</w:t>
            </w:r>
          </w:p>
        </w:tc>
        <w:tc>
          <w:tcPr>
            <w:tcW w:w="1269" w:type="dxa"/>
            <w:noWrap/>
            <w:hideMark/>
          </w:tcPr>
          <w:p w14:paraId="274D564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468" w:type="dxa"/>
            <w:noWrap/>
            <w:hideMark/>
          </w:tcPr>
          <w:p w14:paraId="5CF37400" w14:textId="56D3BA2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407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551.20</w:t>
            </w:r>
          </w:p>
        </w:tc>
        <w:tc>
          <w:tcPr>
            <w:tcW w:w="1420" w:type="dxa"/>
            <w:noWrap/>
            <w:hideMark/>
          </w:tcPr>
          <w:p w14:paraId="02B6032A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BA40999" w14:textId="6D7EA06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407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551.20</w:t>
            </w:r>
          </w:p>
        </w:tc>
      </w:tr>
      <w:tr w:rsidR="009D2876" w:rsidRPr="00FC6AFA" w14:paraId="1B165740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86A7E33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Guinea</w:t>
            </w:r>
          </w:p>
        </w:tc>
        <w:tc>
          <w:tcPr>
            <w:tcW w:w="1269" w:type="dxa"/>
            <w:noWrap/>
            <w:hideMark/>
          </w:tcPr>
          <w:p w14:paraId="38783FD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78372394" w14:textId="75A3211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250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174.52</w:t>
            </w:r>
          </w:p>
        </w:tc>
        <w:tc>
          <w:tcPr>
            <w:tcW w:w="1420" w:type="dxa"/>
            <w:noWrap/>
            <w:hideMark/>
          </w:tcPr>
          <w:p w14:paraId="765CCF3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326.00</w:t>
            </w:r>
          </w:p>
        </w:tc>
        <w:tc>
          <w:tcPr>
            <w:tcW w:w="1420" w:type="dxa"/>
            <w:noWrap/>
            <w:hideMark/>
          </w:tcPr>
          <w:p w14:paraId="61873558" w14:textId="3338D5A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250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500.52</w:t>
            </w:r>
          </w:p>
        </w:tc>
      </w:tr>
      <w:tr w:rsidR="009D2876" w:rsidRPr="00FC6AFA" w14:paraId="6B54F3E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31DE367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Guyana</w:t>
            </w:r>
          </w:p>
        </w:tc>
        <w:tc>
          <w:tcPr>
            <w:tcW w:w="1269" w:type="dxa"/>
            <w:noWrap/>
            <w:hideMark/>
          </w:tcPr>
          <w:p w14:paraId="6CA9C64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2021-2024</w:t>
            </w:r>
          </w:p>
        </w:tc>
        <w:tc>
          <w:tcPr>
            <w:tcW w:w="1468" w:type="dxa"/>
            <w:noWrap/>
            <w:hideMark/>
          </w:tcPr>
          <w:p w14:paraId="48276B4D" w14:textId="06715D2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097.25</w:t>
            </w:r>
          </w:p>
        </w:tc>
        <w:tc>
          <w:tcPr>
            <w:tcW w:w="1420" w:type="dxa"/>
            <w:noWrap/>
            <w:hideMark/>
          </w:tcPr>
          <w:p w14:paraId="2B4C521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9F65CDB" w14:textId="5B87268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097.25</w:t>
            </w:r>
          </w:p>
        </w:tc>
      </w:tr>
      <w:tr w:rsidR="009D2876" w:rsidRPr="00FC6AFA" w14:paraId="55B767F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51CF307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Honduras</w:t>
            </w:r>
          </w:p>
        </w:tc>
        <w:tc>
          <w:tcPr>
            <w:tcW w:w="1269" w:type="dxa"/>
            <w:noWrap/>
            <w:hideMark/>
          </w:tcPr>
          <w:p w14:paraId="32A429C9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2019-2024</w:t>
            </w:r>
          </w:p>
        </w:tc>
        <w:tc>
          <w:tcPr>
            <w:tcW w:w="1468" w:type="dxa"/>
            <w:noWrap/>
            <w:hideMark/>
          </w:tcPr>
          <w:p w14:paraId="5EE3E07B" w14:textId="7606CD6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002.42</w:t>
            </w:r>
          </w:p>
        </w:tc>
        <w:tc>
          <w:tcPr>
            <w:tcW w:w="1420" w:type="dxa"/>
            <w:noWrap/>
            <w:hideMark/>
          </w:tcPr>
          <w:p w14:paraId="6727AE1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84DA4C7" w14:textId="329107D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002.42</w:t>
            </w:r>
          </w:p>
        </w:tc>
      </w:tr>
      <w:tr w:rsidR="009D2876" w:rsidRPr="00FC6AFA" w14:paraId="6E9C210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81D654B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Iraq</w:t>
            </w:r>
          </w:p>
        </w:tc>
        <w:tc>
          <w:tcPr>
            <w:tcW w:w="1269" w:type="dxa"/>
            <w:noWrap/>
            <w:hideMark/>
          </w:tcPr>
          <w:p w14:paraId="1AC3EF4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69BF222D" w14:textId="2EFF497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380.85</w:t>
            </w:r>
          </w:p>
        </w:tc>
        <w:tc>
          <w:tcPr>
            <w:tcW w:w="1420" w:type="dxa"/>
            <w:noWrap/>
            <w:hideMark/>
          </w:tcPr>
          <w:p w14:paraId="648EF8B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BE801DB" w14:textId="50215FD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380.85</w:t>
            </w:r>
          </w:p>
        </w:tc>
      </w:tr>
      <w:tr w:rsidR="009D2876" w:rsidRPr="00FC6AFA" w14:paraId="1C78D4A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6ACB82D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Kazakhstan</w:t>
            </w:r>
          </w:p>
        </w:tc>
        <w:tc>
          <w:tcPr>
            <w:tcW w:w="1269" w:type="dxa"/>
            <w:noWrap/>
            <w:hideMark/>
          </w:tcPr>
          <w:p w14:paraId="5B22891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56F1083F" w14:textId="092EE4B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088.00</w:t>
            </w:r>
          </w:p>
        </w:tc>
        <w:tc>
          <w:tcPr>
            <w:tcW w:w="1420" w:type="dxa"/>
            <w:noWrap/>
            <w:hideMark/>
          </w:tcPr>
          <w:p w14:paraId="77D6462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24D59BE" w14:textId="43713BF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088.00</w:t>
            </w:r>
          </w:p>
        </w:tc>
      </w:tr>
      <w:tr w:rsidR="009D2876" w:rsidRPr="00FC6AFA" w14:paraId="06F5917F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2838DB1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Lebanon</w:t>
            </w:r>
          </w:p>
        </w:tc>
        <w:tc>
          <w:tcPr>
            <w:tcW w:w="1269" w:type="dxa"/>
            <w:noWrap/>
            <w:hideMark/>
          </w:tcPr>
          <w:p w14:paraId="6BDFBCE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2022-2024</w:t>
            </w:r>
          </w:p>
        </w:tc>
        <w:tc>
          <w:tcPr>
            <w:tcW w:w="1468" w:type="dxa"/>
            <w:noWrap/>
            <w:hideMark/>
          </w:tcPr>
          <w:p w14:paraId="015DEE11" w14:textId="7CB0F08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272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108.60</w:t>
            </w:r>
          </w:p>
        </w:tc>
        <w:tc>
          <w:tcPr>
            <w:tcW w:w="1420" w:type="dxa"/>
            <w:noWrap/>
            <w:hideMark/>
          </w:tcPr>
          <w:p w14:paraId="0B82AC1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F0FA9E5" w14:textId="29C8DE2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272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108.60</w:t>
            </w:r>
          </w:p>
        </w:tc>
      </w:tr>
      <w:tr w:rsidR="009D2876" w:rsidRPr="00FC6AFA" w14:paraId="7312ABF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5DB620F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Madagascar</w:t>
            </w:r>
          </w:p>
        </w:tc>
        <w:tc>
          <w:tcPr>
            <w:tcW w:w="1269" w:type="dxa"/>
            <w:noWrap/>
            <w:hideMark/>
          </w:tcPr>
          <w:p w14:paraId="1C4D9C0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2020-2024</w:t>
            </w:r>
          </w:p>
        </w:tc>
        <w:tc>
          <w:tcPr>
            <w:tcW w:w="1468" w:type="dxa"/>
            <w:noWrap/>
            <w:hideMark/>
          </w:tcPr>
          <w:p w14:paraId="686767B5" w14:textId="628CBDF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839.55</w:t>
            </w:r>
          </w:p>
        </w:tc>
        <w:tc>
          <w:tcPr>
            <w:tcW w:w="1420" w:type="dxa"/>
            <w:noWrap/>
            <w:hideMark/>
          </w:tcPr>
          <w:p w14:paraId="620284E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5B24520" w14:textId="159A1AC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839.55</w:t>
            </w:r>
          </w:p>
        </w:tc>
      </w:tr>
      <w:tr w:rsidR="009D2876" w:rsidRPr="00FC6AFA" w14:paraId="7AA322FA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E5C5702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Nauru </w:t>
            </w:r>
          </w:p>
        </w:tc>
        <w:tc>
          <w:tcPr>
            <w:tcW w:w="1269" w:type="dxa"/>
            <w:noWrap/>
            <w:hideMark/>
          </w:tcPr>
          <w:p w14:paraId="2782C2C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1991-2024</w:t>
            </w:r>
          </w:p>
        </w:tc>
        <w:tc>
          <w:tcPr>
            <w:tcW w:w="1468" w:type="dxa"/>
            <w:noWrap/>
            <w:hideMark/>
          </w:tcPr>
          <w:p w14:paraId="5E76A747" w14:textId="2F8FBF3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548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496.50</w:t>
            </w:r>
          </w:p>
        </w:tc>
        <w:tc>
          <w:tcPr>
            <w:tcW w:w="1420" w:type="dxa"/>
            <w:noWrap/>
            <w:hideMark/>
          </w:tcPr>
          <w:p w14:paraId="08FC32FA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E3C4EAD" w14:textId="0157B11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548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496.50</w:t>
            </w:r>
          </w:p>
        </w:tc>
      </w:tr>
      <w:tr w:rsidR="009D2876" w:rsidRPr="00FC6AFA" w14:paraId="44909125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F81D2BF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Nigeria</w:t>
            </w:r>
          </w:p>
        </w:tc>
        <w:tc>
          <w:tcPr>
            <w:tcW w:w="1269" w:type="dxa"/>
            <w:noWrap/>
            <w:hideMark/>
          </w:tcPr>
          <w:p w14:paraId="127EC20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23E65BD0" w14:textId="3CDEF37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439.00</w:t>
            </w:r>
          </w:p>
        </w:tc>
        <w:tc>
          <w:tcPr>
            <w:tcW w:w="1420" w:type="dxa"/>
            <w:noWrap/>
            <w:hideMark/>
          </w:tcPr>
          <w:p w14:paraId="575D092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735587E" w14:textId="5B44953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439.00</w:t>
            </w:r>
          </w:p>
        </w:tc>
      </w:tr>
      <w:tr w:rsidR="009D2876" w:rsidRPr="00FC6AFA" w14:paraId="24BE959F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91D1B32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Russian Federation</w:t>
            </w:r>
          </w:p>
        </w:tc>
        <w:tc>
          <w:tcPr>
            <w:tcW w:w="1269" w:type="dxa"/>
            <w:noWrap/>
            <w:hideMark/>
          </w:tcPr>
          <w:p w14:paraId="6CA9367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2022-2024</w:t>
            </w:r>
          </w:p>
        </w:tc>
        <w:tc>
          <w:tcPr>
            <w:tcW w:w="1468" w:type="dxa"/>
            <w:noWrap/>
            <w:hideMark/>
          </w:tcPr>
          <w:p w14:paraId="329A4878" w14:textId="66D27F5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260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430.70</w:t>
            </w:r>
          </w:p>
        </w:tc>
        <w:tc>
          <w:tcPr>
            <w:tcW w:w="1420" w:type="dxa"/>
            <w:noWrap/>
            <w:hideMark/>
          </w:tcPr>
          <w:p w14:paraId="63DAFF1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3789A26" w14:textId="0984C80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260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430.70</w:t>
            </w:r>
          </w:p>
        </w:tc>
      </w:tr>
      <w:tr w:rsidR="009D2876" w:rsidRPr="00FC6AFA" w14:paraId="252C8EC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E7ECB3B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Senegal</w:t>
            </w:r>
          </w:p>
        </w:tc>
        <w:tc>
          <w:tcPr>
            <w:tcW w:w="1269" w:type="dxa"/>
            <w:noWrap/>
            <w:hideMark/>
          </w:tcPr>
          <w:p w14:paraId="2147617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4A71D8B5" w14:textId="39EFC35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612.00</w:t>
            </w:r>
          </w:p>
        </w:tc>
        <w:tc>
          <w:tcPr>
            <w:tcW w:w="1420" w:type="dxa"/>
            <w:noWrap/>
            <w:hideMark/>
          </w:tcPr>
          <w:p w14:paraId="0C937B7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0F514D3" w14:textId="61FCD2B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612.00</w:t>
            </w:r>
          </w:p>
        </w:tc>
      </w:tr>
      <w:tr w:rsidR="009D2876" w:rsidRPr="00FC6AFA" w14:paraId="345ED234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96E8E56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Sierra Leone</w:t>
            </w:r>
          </w:p>
        </w:tc>
        <w:tc>
          <w:tcPr>
            <w:tcW w:w="1269" w:type="dxa"/>
            <w:noWrap/>
            <w:hideMark/>
          </w:tcPr>
          <w:p w14:paraId="6157407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2020-2024</w:t>
            </w:r>
          </w:p>
        </w:tc>
        <w:tc>
          <w:tcPr>
            <w:tcW w:w="1468" w:type="dxa"/>
            <w:noWrap/>
            <w:hideMark/>
          </w:tcPr>
          <w:p w14:paraId="6B523E5F" w14:textId="5D01FD5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243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324.80</w:t>
            </w:r>
          </w:p>
        </w:tc>
        <w:tc>
          <w:tcPr>
            <w:tcW w:w="1420" w:type="dxa"/>
            <w:noWrap/>
            <w:hideMark/>
          </w:tcPr>
          <w:p w14:paraId="4D2FB47A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A2B90CD" w14:textId="73DC1F9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243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324.80</w:t>
            </w:r>
          </w:p>
        </w:tc>
      </w:tr>
      <w:tr w:rsidR="009D2876" w:rsidRPr="00FC6AFA" w14:paraId="561AC0E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4B2E48A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Solomon Islands</w:t>
            </w:r>
          </w:p>
        </w:tc>
        <w:tc>
          <w:tcPr>
            <w:tcW w:w="1269" w:type="dxa"/>
            <w:noWrap/>
            <w:hideMark/>
          </w:tcPr>
          <w:p w14:paraId="4DF65F3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2021-2024</w:t>
            </w:r>
          </w:p>
        </w:tc>
        <w:tc>
          <w:tcPr>
            <w:tcW w:w="1468" w:type="dxa"/>
            <w:noWrap/>
            <w:hideMark/>
          </w:tcPr>
          <w:p w14:paraId="7FAECB90" w14:textId="69EF0BD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300.00</w:t>
            </w:r>
          </w:p>
        </w:tc>
        <w:tc>
          <w:tcPr>
            <w:tcW w:w="1420" w:type="dxa"/>
            <w:noWrap/>
            <w:hideMark/>
          </w:tcPr>
          <w:p w14:paraId="6FC461A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BE4082E" w14:textId="6410624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300.00</w:t>
            </w:r>
          </w:p>
        </w:tc>
      </w:tr>
      <w:tr w:rsidR="009D2876" w:rsidRPr="00FC6AFA" w14:paraId="5B89126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B68135F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South Sudan</w:t>
            </w:r>
          </w:p>
        </w:tc>
        <w:tc>
          <w:tcPr>
            <w:tcW w:w="1269" w:type="dxa"/>
            <w:noWrap/>
            <w:hideMark/>
          </w:tcPr>
          <w:p w14:paraId="42BC041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2021-2024</w:t>
            </w:r>
          </w:p>
        </w:tc>
        <w:tc>
          <w:tcPr>
            <w:tcW w:w="1468" w:type="dxa"/>
            <w:noWrap/>
            <w:hideMark/>
          </w:tcPr>
          <w:p w14:paraId="41F5EBBA" w14:textId="23E2E94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791.02</w:t>
            </w:r>
          </w:p>
        </w:tc>
        <w:tc>
          <w:tcPr>
            <w:tcW w:w="1420" w:type="dxa"/>
            <w:noWrap/>
            <w:hideMark/>
          </w:tcPr>
          <w:p w14:paraId="126124B3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3C9B09C" w14:textId="195B629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791.02</w:t>
            </w:r>
          </w:p>
        </w:tc>
      </w:tr>
      <w:tr w:rsidR="009D2876" w:rsidRPr="00FC6AFA" w14:paraId="38B7ED4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4931EE8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Tunisia</w:t>
            </w:r>
          </w:p>
        </w:tc>
        <w:tc>
          <w:tcPr>
            <w:tcW w:w="1269" w:type="dxa"/>
            <w:noWrap/>
            <w:hideMark/>
          </w:tcPr>
          <w:p w14:paraId="0B1573F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2017-2024</w:t>
            </w:r>
          </w:p>
        </w:tc>
        <w:tc>
          <w:tcPr>
            <w:tcW w:w="1468" w:type="dxa"/>
            <w:noWrap/>
            <w:hideMark/>
          </w:tcPr>
          <w:p w14:paraId="510D86DE" w14:textId="3B65C9A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099.80</w:t>
            </w:r>
          </w:p>
        </w:tc>
        <w:tc>
          <w:tcPr>
            <w:tcW w:w="1420" w:type="dxa"/>
            <w:noWrap/>
            <w:hideMark/>
          </w:tcPr>
          <w:p w14:paraId="0EFBD3D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DFA5C68" w14:textId="3C6889C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099.80</w:t>
            </w:r>
          </w:p>
        </w:tc>
      </w:tr>
      <w:tr w:rsidR="009D2876" w:rsidRPr="00FC6AFA" w14:paraId="63CC0E90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31795FE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Tuvalu</w:t>
            </w:r>
          </w:p>
        </w:tc>
        <w:tc>
          <w:tcPr>
            <w:tcW w:w="1269" w:type="dxa"/>
            <w:noWrap/>
            <w:hideMark/>
          </w:tcPr>
          <w:p w14:paraId="3AE1DDC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06061775" w14:textId="4A23C0E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518.64</w:t>
            </w:r>
          </w:p>
        </w:tc>
        <w:tc>
          <w:tcPr>
            <w:tcW w:w="1420" w:type="dxa"/>
            <w:noWrap/>
            <w:hideMark/>
          </w:tcPr>
          <w:p w14:paraId="32BE86C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24608CA" w14:textId="0190D25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518.64</w:t>
            </w:r>
          </w:p>
        </w:tc>
      </w:tr>
      <w:tr w:rsidR="009D2876" w:rsidRPr="00FC6AFA" w14:paraId="7B2C9BF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6579AB5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Venezuela</w:t>
            </w:r>
          </w:p>
        </w:tc>
        <w:tc>
          <w:tcPr>
            <w:tcW w:w="1269" w:type="dxa"/>
            <w:noWrap/>
            <w:hideMark/>
          </w:tcPr>
          <w:p w14:paraId="09D6D6EB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2013-2024</w:t>
            </w:r>
          </w:p>
        </w:tc>
        <w:tc>
          <w:tcPr>
            <w:tcW w:w="1468" w:type="dxa"/>
            <w:noWrap/>
            <w:hideMark/>
          </w:tcPr>
          <w:p w14:paraId="11FF9B96" w14:textId="66328ED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831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160.59</w:t>
            </w:r>
          </w:p>
        </w:tc>
        <w:tc>
          <w:tcPr>
            <w:tcW w:w="1420" w:type="dxa"/>
            <w:noWrap/>
            <w:hideMark/>
          </w:tcPr>
          <w:p w14:paraId="1600956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F701D9B" w14:textId="656A1BD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831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160.59</w:t>
            </w:r>
          </w:p>
        </w:tc>
      </w:tr>
      <w:tr w:rsidR="009D2876" w:rsidRPr="00FC6AFA" w14:paraId="3EDD3D6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9678E8B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Yemen</w:t>
            </w:r>
          </w:p>
        </w:tc>
        <w:tc>
          <w:tcPr>
            <w:tcW w:w="1269" w:type="dxa"/>
            <w:noWrap/>
            <w:hideMark/>
          </w:tcPr>
          <w:p w14:paraId="14D45F9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3264B9EA" w14:textId="2BD1C6E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857.50</w:t>
            </w:r>
          </w:p>
        </w:tc>
        <w:tc>
          <w:tcPr>
            <w:tcW w:w="1420" w:type="dxa"/>
            <w:noWrap/>
            <w:hideMark/>
          </w:tcPr>
          <w:p w14:paraId="5D3D227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D6034FB" w14:textId="2837019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857.50</w:t>
            </w:r>
          </w:p>
        </w:tc>
      </w:tr>
      <w:tr w:rsidR="009D2876" w:rsidRPr="00FC6AFA" w14:paraId="40C5B8B6" w14:textId="77777777" w:rsidTr="00976DE5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88A59EF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EA90FC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36CEF2A0" w14:textId="261D7FD0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12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543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929.52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C3EB9EB" w14:textId="74B30C65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58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396.30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D6F4563" w14:textId="221AA6E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12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602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325.82</w:t>
            </w:r>
          </w:p>
        </w:tc>
      </w:tr>
      <w:tr w:rsidR="00976DE5" w:rsidRPr="00FC6AFA" w14:paraId="4537BF53" w14:textId="77777777" w:rsidTr="00976DE5">
        <w:trPr>
          <w:cantSplit/>
          <w:jc w:val="center"/>
        </w:trPr>
        <w:tc>
          <w:tcPr>
            <w:tcW w:w="3964" w:type="dxa"/>
            <w:tcBorders>
              <w:right w:val="nil"/>
            </w:tcBorders>
          </w:tcPr>
          <w:p w14:paraId="6D58DFF6" w14:textId="77777777" w:rsidR="00976DE5" w:rsidRPr="00FC6AFA" w:rsidRDefault="00976DE5" w:rsidP="003416FA">
            <w:pPr>
              <w:pStyle w:val="Tabletext"/>
              <w:rPr>
                <w:lang w:val="en-GB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  <w:noWrap/>
          </w:tcPr>
          <w:p w14:paraId="0594CE24" w14:textId="77777777" w:rsidR="00976DE5" w:rsidRPr="00FC6AFA" w:rsidRDefault="00976DE5" w:rsidP="003416F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</w:tcPr>
          <w:p w14:paraId="38B4F29A" w14:textId="77777777" w:rsidR="00976DE5" w:rsidRPr="00FC6AFA" w:rsidRDefault="00976DE5" w:rsidP="003416FA">
            <w:pPr>
              <w:pStyle w:val="Tabletext"/>
              <w:jc w:val="right"/>
              <w:rPr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</w:tcPr>
          <w:p w14:paraId="10CBC847" w14:textId="77777777" w:rsidR="00976DE5" w:rsidRPr="00FC6AFA" w:rsidRDefault="00976DE5" w:rsidP="003416FA">
            <w:pPr>
              <w:pStyle w:val="Tabletext"/>
              <w:jc w:val="right"/>
              <w:rPr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</w:tcPr>
          <w:p w14:paraId="74CF0675" w14:textId="77777777" w:rsidR="00976DE5" w:rsidRPr="00FC6AFA" w:rsidRDefault="00976DE5" w:rsidP="003416F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022621BC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1AC73FA" w14:textId="77777777" w:rsidR="009D2876" w:rsidRPr="00FC6AFA" w:rsidRDefault="009D2876" w:rsidP="003416FA">
            <w:pPr>
              <w:pStyle w:val="Tablehead"/>
              <w:jc w:val="left"/>
              <w:rPr>
                <w:lang w:val="en-GB"/>
              </w:rPr>
            </w:pPr>
            <w:r w:rsidRPr="00FC6AFA">
              <w:rPr>
                <w:lang w:val="en-GB"/>
              </w:rPr>
              <w:t>B. Sector Members and other entities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FEA26B7" w14:textId="77777777" w:rsidR="009D2876" w:rsidRPr="00FC6AFA" w:rsidRDefault="009D2876" w:rsidP="003416F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Year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54DC4612" w14:textId="77777777" w:rsidR="009D2876" w:rsidRPr="00FC6AFA" w:rsidRDefault="009D2876" w:rsidP="003416FA">
            <w:pPr>
              <w:pStyle w:val="Tablehead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Contributions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17909AA" w14:textId="77777777" w:rsidR="009D2876" w:rsidRPr="00FC6AFA" w:rsidRDefault="009D2876" w:rsidP="003416FA">
            <w:pPr>
              <w:pStyle w:val="Tablehead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Publications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B749287" w14:textId="77777777" w:rsidR="009D2876" w:rsidRPr="00FC6AFA" w:rsidRDefault="009D2876" w:rsidP="003416FA">
            <w:pPr>
              <w:pStyle w:val="Tablehead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Total</w:t>
            </w:r>
          </w:p>
        </w:tc>
      </w:tr>
      <w:tr w:rsidR="009D2876" w:rsidRPr="00FC6AFA" w14:paraId="661C9889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3609FC83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Argentina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3828F765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16A7B450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3ABD13A4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2A7455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7634054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214AFDD" w14:textId="10688BEE" w:rsidR="009D2876" w:rsidRPr="00D74BF6" w:rsidRDefault="00976DE5" w:rsidP="003416FA">
            <w:pPr>
              <w:pStyle w:val="Tabletext"/>
              <w:ind w:left="284" w:hanging="284"/>
            </w:pPr>
            <w:r w:rsidRPr="00D74BF6">
              <w:t>–</w:t>
            </w:r>
            <w:r w:rsidRPr="00D74BF6">
              <w:tab/>
            </w:r>
            <w:r w:rsidR="009D2876" w:rsidRPr="00D74BF6">
              <w:t>Universidad Nacional de Córdoba, Buenos Aires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1EAB97F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37F0A655" w14:textId="53B4DED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185.75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629E40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01E59AE" w14:textId="19C3090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185.75</w:t>
            </w:r>
          </w:p>
        </w:tc>
      </w:tr>
      <w:tr w:rsidR="009D2876" w:rsidRPr="00FC6AFA" w14:paraId="3812C7F7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55A7A15E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Belgium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1AE67E99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17937931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F9D1CD4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1967A43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2BF4DA0D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38E123E" w14:textId="1018F32A" w:rsidR="009D2876" w:rsidRPr="00D74BF6" w:rsidRDefault="00503C5A" w:rsidP="003416FA">
            <w:pPr>
              <w:pStyle w:val="Tabletext"/>
              <w:rPr>
                <w:lang w:val="fr-FR"/>
              </w:rPr>
            </w:pPr>
            <w:r w:rsidRPr="00D74BF6">
              <w:rPr>
                <w:lang w:val="fr-FR"/>
              </w:rPr>
              <w:t>–</w:t>
            </w:r>
            <w:r w:rsidRPr="00D74BF6">
              <w:rPr>
                <w:lang w:val="fr-FR"/>
              </w:rPr>
              <w:tab/>
            </w:r>
            <w:r w:rsidR="009D2876" w:rsidRPr="00D74BF6">
              <w:rPr>
                <w:lang w:val="fr-FR"/>
              </w:rPr>
              <w:t>Dust Mobile, Neuilly-Sur-Seine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3C5EA14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155CEE18" w14:textId="12ED37D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124.05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926BA0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DBB77EF" w14:textId="1D6ADDF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124.05</w:t>
            </w:r>
          </w:p>
        </w:tc>
      </w:tr>
      <w:tr w:rsidR="009D2876" w:rsidRPr="00FC6AFA" w14:paraId="3BB1DE51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B5DF079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Brazil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0DDF444D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494BF8A4" w14:textId="3490B7E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28E8E0A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31EBBCA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65CF6BBE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31AA8D03" w14:textId="4E9E7B97" w:rsidR="009D2876" w:rsidRPr="00FC6AFA" w:rsidRDefault="00503C5A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Idea Electronic Systems, Campinas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6F07FC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036317BE" w14:textId="6E67D9A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356.80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B927FB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E3A18A0" w14:textId="7263E82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356.80</w:t>
            </w:r>
          </w:p>
        </w:tc>
      </w:tr>
      <w:tr w:rsidR="009D2876" w:rsidRPr="00FC6AFA" w14:paraId="0D48A0F4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1654C03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lastRenderedPageBreak/>
              <w:t>Cambodia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0621EFD3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5EFA383C" w14:textId="2EECEDD8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04C33AF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46678AE7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669BB2C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36536CBC" w14:textId="69282C4C" w:rsidR="009D2876" w:rsidRPr="00FC6AFA" w:rsidRDefault="00503C5A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Chuan Wei Co., </w:t>
            </w:r>
            <w:proofErr w:type="spellStart"/>
            <w:r w:rsidR="009D2876" w:rsidRPr="00FC6AFA">
              <w:rPr>
                <w:lang w:val="en-GB"/>
              </w:rPr>
              <w:t>Ldt</w:t>
            </w:r>
            <w:proofErr w:type="spellEnd"/>
            <w:r w:rsidR="009D2876" w:rsidRPr="00FC6AFA">
              <w:rPr>
                <w:lang w:val="en-GB"/>
              </w:rPr>
              <w:t>., Phnom Penh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397F35B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603BDFDA" w14:textId="571B8DD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718.75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407A78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4B1DC9F" w14:textId="3EDECCD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718.75</w:t>
            </w:r>
          </w:p>
        </w:tc>
      </w:tr>
      <w:tr w:rsidR="009D2876" w:rsidRPr="00FC6AFA" w14:paraId="03D52794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13E40AD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China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7C4427CD" w14:textId="526D3CC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5DB7E685" w14:textId="43C178C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731370AD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4BD6A06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A4657F6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35C122A" w14:textId="430F90DB" w:rsidR="009D2876" w:rsidRPr="00FC6AFA" w:rsidRDefault="00503C5A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Beijing </w:t>
            </w:r>
            <w:proofErr w:type="spellStart"/>
            <w:r w:rsidR="009D2876" w:rsidRPr="00FC6AFA">
              <w:rPr>
                <w:lang w:val="en-GB"/>
              </w:rPr>
              <w:t>Qihu</w:t>
            </w:r>
            <w:proofErr w:type="spellEnd"/>
            <w:r w:rsidR="009D2876" w:rsidRPr="00FC6AFA">
              <w:rPr>
                <w:lang w:val="en-GB"/>
              </w:rPr>
              <w:t xml:space="preserve"> Keji Co. Ltd., Beijing</w:t>
            </w:r>
          </w:p>
        </w:tc>
        <w:tc>
          <w:tcPr>
            <w:tcW w:w="1269" w:type="dxa"/>
            <w:noWrap/>
            <w:hideMark/>
          </w:tcPr>
          <w:p w14:paraId="1E318DFB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6E209CEA" w14:textId="0D7C9F7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972.05</w:t>
            </w:r>
          </w:p>
        </w:tc>
        <w:tc>
          <w:tcPr>
            <w:tcW w:w="1420" w:type="dxa"/>
            <w:noWrap/>
            <w:hideMark/>
          </w:tcPr>
          <w:p w14:paraId="7430A8D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9C9B58B" w14:textId="2F36864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972.05</w:t>
            </w:r>
          </w:p>
        </w:tc>
      </w:tr>
      <w:tr w:rsidR="009D2876" w:rsidRPr="00FC6AFA" w14:paraId="558D979A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7A93044" w14:textId="6AD75975" w:rsidR="009D2876" w:rsidRPr="00FC6AFA" w:rsidRDefault="00503C5A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HMN</w:t>
            </w:r>
            <w:proofErr w:type="spellEnd"/>
            <w:r w:rsidR="009D2876" w:rsidRPr="00FC6AFA">
              <w:rPr>
                <w:lang w:val="en-GB"/>
              </w:rPr>
              <w:t xml:space="preserve"> Smart Co., Ltd., Tianjin</w:t>
            </w:r>
          </w:p>
        </w:tc>
        <w:tc>
          <w:tcPr>
            <w:tcW w:w="1269" w:type="dxa"/>
            <w:noWrap/>
            <w:hideMark/>
          </w:tcPr>
          <w:p w14:paraId="50AD678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2768D905" w14:textId="5A89230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114.73</w:t>
            </w:r>
          </w:p>
        </w:tc>
        <w:tc>
          <w:tcPr>
            <w:tcW w:w="1420" w:type="dxa"/>
            <w:noWrap/>
            <w:hideMark/>
          </w:tcPr>
          <w:p w14:paraId="7C5A52C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026A4D0" w14:textId="48607BF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114.73</w:t>
            </w:r>
          </w:p>
        </w:tc>
      </w:tr>
      <w:tr w:rsidR="009D2876" w:rsidRPr="00FC6AFA" w14:paraId="4FDBAF9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3FDD932" w14:textId="76F2CAEC" w:rsidR="009D2876" w:rsidRPr="00FC6AFA" w:rsidRDefault="00503C5A" w:rsidP="00503C5A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Hong Kong Applied Science &amp; Research Inst, Hong Kong</w:t>
            </w:r>
          </w:p>
        </w:tc>
        <w:tc>
          <w:tcPr>
            <w:tcW w:w="1269" w:type="dxa"/>
            <w:noWrap/>
            <w:hideMark/>
          </w:tcPr>
          <w:p w14:paraId="2C821C5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16872DC0" w14:textId="46CBB45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185.75</w:t>
            </w:r>
          </w:p>
        </w:tc>
        <w:tc>
          <w:tcPr>
            <w:tcW w:w="1420" w:type="dxa"/>
            <w:noWrap/>
            <w:hideMark/>
          </w:tcPr>
          <w:p w14:paraId="5AF2CBE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F86579B" w14:textId="23677EA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185.75</w:t>
            </w:r>
          </w:p>
        </w:tc>
      </w:tr>
      <w:tr w:rsidR="009D2876" w:rsidRPr="00FC6AFA" w14:paraId="1FD083E3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9EC55B4" w14:textId="3BE2E541" w:rsidR="009D2876" w:rsidRPr="00FC6AFA" w:rsidRDefault="00503C5A" w:rsidP="00503C5A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Information Science Academy of Elect. Tech., Beijing</w:t>
            </w:r>
          </w:p>
        </w:tc>
        <w:tc>
          <w:tcPr>
            <w:tcW w:w="1269" w:type="dxa"/>
            <w:noWrap/>
            <w:hideMark/>
          </w:tcPr>
          <w:p w14:paraId="3AA09B0E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3E69388F" w14:textId="3873EC5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070.35</w:t>
            </w:r>
          </w:p>
        </w:tc>
        <w:tc>
          <w:tcPr>
            <w:tcW w:w="1420" w:type="dxa"/>
            <w:noWrap/>
            <w:hideMark/>
          </w:tcPr>
          <w:p w14:paraId="65ABA2EF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49694A0" w14:textId="5619219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070.35</w:t>
            </w:r>
          </w:p>
        </w:tc>
      </w:tr>
      <w:tr w:rsidR="009D2876" w:rsidRPr="00FC6AFA" w14:paraId="304465F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D605310" w14:textId="290D6BE9" w:rsidR="009D2876" w:rsidRPr="00FC6AFA" w:rsidRDefault="004B2384" w:rsidP="00503C5A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LUSTER</w:t>
            </w:r>
            <w:proofErr w:type="spellEnd"/>
            <w:r w:rsidR="009D2876" w:rsidRPr="00FC6AFA">
              <w:rPr>
                <w:lang w:val="en-GB"/>
              </w:rPr>
              <w:t xml:space="preserve">, </w:t>
            </w:r>
            <w:proofErr w:type="spellStart"/>
            <w:r w:rsidR="009D2876" w:rsidRPr="00FC6AFA">
              <w:rPr>
                <w:lang w:val="en-GB"/>
              </w:rPr>
              <w:t>Lightech</w:t>
            </w:r>
            <w:proofErr w:type="spellEnd"/>
            <w:r w:rsidR="009D2876" w:rsidRPr="00FC6AFA">
              <w:rPr>
                <w:lang w:val="en-GB"/>
              </w:rPr>
              <w:t xml:space="preserve"> Co. Ltd., Beijing</w:t>
            </w:r>
          </w:p>
        </w:tc>
        <w:tc>
          <w:tcPr>
            <w:tcW w:w="1269" w:type="dxa"/>
            <w:noWrap/>
            <w:hideMark/>
          </w:tcPr>
          <w:p w14:paraId="135F5E1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4CAA3515" w14:textId="6A59A10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noWrap/>
            <w:hideMark/>
          </w:tcPr>
          <w:p w14:paraId="38C3497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6E5FDBF" w14:textId="5067D4A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3C7F47A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B08D647" w14:textId="40EA40BB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Onchain</w:t>
            </w:r>
            <w:proofErr w:type="spellEnd"/>
            <w:r w:rsidR="009D2876" w:rsidRPr="00FC6AFA">
              <w:rPr>
                <w:lang w:val="en-GB"/>
              </w:rPr>
              <w:t xml:space="preserve"> Solutions (Shanghai Dist. Tech. Co., Ltd., Shanghai</w:t>
            </w:r>
          </w:p>
        </w:tc>
        <w:tc>
          <w:tcPr>
            <w:tcW w:w="1269" w:type="dxa"/>
            <w:noWrap/>
            <w:hideMark/>
          </w:tcPr>
          <w:p w14:paraId="2D112CF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06F620E0" w14:textId="7410968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316.90</w:t>
            </w:r>
          </w:p>
        </w:tc>
        <w:tc>
          <w:tcPr>
            <w:tcW w:w="1420" w:type="dxa"/>
            <w:noWrap/>
            <w:hideMark/>
          </w:tcPr>
          <w:p w14:paraId="2B57E68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6328E05" w14:textId="5A819EF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316.90</w:t>
            </w:r>
          </w:p>
        </w:tc>
      </w:tr>
      <w:tr w:rsidR="009D2876" w:rsidRPr="00FC6AFA" w14:paraId="6A7BB148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9EBE851" w14:textId="65420936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Shenyang Institute of Automation Chinese Academy of Sciences</w:t>
            </w:r>
          </w:p>
        </w:tc>
        <w:tc>
          <w:tcPr>
            <w:tcW w:w="1269" w:type="dxa"/>
            <w:noWrap/>
            <w:hideMark/>
          </w:tcPr>
          <w:p w14:paraId="6A3C5CC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2022-2024</w:t>
            </w:r>
          </w:p>
        </w:tc>
        <w:tc>
          <w:tcPr>
            <w:tcW w:w="1468" w:type="dxa"/>
            <w:noWrap/>
            <w:hideMark/>
          </w:tcPr>
          <w:p w14:paraId="28C0AAD8" w14:textId="6FF5AD0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254.95</w:t>
            </w:r>
          </w:p>
        </w:tc>
        <w:tc>
          <w:tcPr>
            <w:tcW w:w="1420" w:type="dxa"/>
            <w:noWrap/>
            <w:hideMark/>
          </w:tcPr>
          <w:p w14:paraId="0266E4CF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0647F7D" w14:textId="404A76E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254.95</w:t>
            </w:r>
          </w:p>
        </w:tc>
      </w:tr>
      <w:tr w:rsidR="009D2876" w:rsidRPr="00FC6AFA" w14:paraId="4984280F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64D03F4" w14:textId="5F349797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StarTimes Software Technology Co. Ltd., Beijing</w:t>
            </w:r>
          </w:p>
        </w:tc>
        <w:tc>
          <w:tcPr>
            <w:tcW w:w="1269" w:type="dxa"/>
            <w:noWrap/>
            <w:hideMark/>
          </w:tcPr>
          <w:p w14:paraId="739D779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noWrap/>
            <w:hideMark/>
          </w:tcPr>
          <w:p w14:paraId="7B01AE6C" w14:textId="0897B7C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  <w:tc>
          <w:tcPr>
            <w:tcW w:w="1420" w:type="dxa"/>
            <w:noWrap/>
            <w:hideMark/>
          </w:tcPr>
          <w:p w14:paraId="0A8D6C0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E76400D" w14:textId="78766F8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</w:tr>
      <w:tr w:rsidR="009D2876" w:rsidRPr="00FC6AFA" w14:paraId="74E1E136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E01B2AB" w14:textId="4C6ADF57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State Grid Beijing Electric Power Research Inst., Beijing</w:t>
            </w:r>
          </w:p>
        </w:tc>
        <w:tc>
          <w:tcPr>
            <w:tcW w:w="1269" w:type="dxa"/>
            <w:noWrap/>
            <w:hideMark/>
          </w:tcPr>
          <w:p w14:paraId="5230478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2135C8C3" w14:textId="65778DE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185.75</w:t>
            </w:r>
          </w:p>
        </w:tc>
        <w:tc>
          <w:tcPr>
            <w:tcW w:w="1420" w:type="dxa"/>
            <w:noWrap/>
            <w:hideMark/>
          </w:tcPr>
          <w:p w14:paraId="2763A0D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41DC380" w14:textId="3D3BDFF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185.75</w:t>
            </w:r>
          </w:p>
        </w:tc>
      </w:tr>
      <w:tr w:rsidR="009D2876" w:rsidRPr="00FC6AFA" w14:paraId="5FBFF6C0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889BB0C" w14:textId="2742EB71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State Grid Information &amp; Telecom. Group Co. Ltd., Beijing</w:t>
            </w:r>
          </w:p>
        </w:tc>
        <w:tc>
          <w:tcPr>
            <w:tcW w:w="1269" w:type="dxa"/>
            <w:noWrap/>
            <w:hideMark/>
          </w:tcPr>
          <w:p w14:paraId="76D97A8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103E453E" w14:textId="23B4BE3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356.80</w:t>
            </w:r>
          </w:p>
        </w:tc>
        <w:tc>
          <w:tcPr>
            <w:tcW w:w="1420" w:type="dxa"/>
            <w:noWrap/>
            <w:hideMark/>
          </w:tcPr>
          <w:p w14:paraId="3FF317F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BEC3526" w14:textId="4A867FF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356.80</w:t>
            </w:r>
          </w:p>
        </w:tc>
      </w:tr>
      <w:tr w:rsidR="009D2876" w:rsidRPr="00FC6AFA" w14:paraId="25812E1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26A1F01" w14:textId="1F6AC04C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System Engineering Research Inst., Beijing</w:t>
            </w:r>
          </w:p>
        </w:tc>
        <w:tc>
          <w:tcPr>
            <w:tcW w:w="1269" w:type="dxa"/>
            <w:noWrap/>
            <w:hideMark/>
          </w:tcPr>
          <w:p w14:paraId="1C3461D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209A9EAC" w14:textId="758CDA2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noWrap/>
            <w:hideMark/>
          </w:tcPr>
          <w:p w14:paraId="66C5E1FB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07B4E8C" w14:textId="1220D50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3DC66AA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7D140E1" w14:textId="0CF2914D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Tourism College of Zhejiang, Hangzhou City</w:t>
            </w:r>
          </w:p>
        </w:tc>
        <w:tc>
          <w:tcPr>
            <w:tcW w:w="1269" w:type="dxa"/>
            <w:noWrap/>
            <w:hideMark/>
          </w:tcPr>
          <w:p w14:paraId="61B2D77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25020239" w14:textId="07F7C64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821.45</w:t>
            </w:r>
          </w:p>
        </w:tc>
        <w:tc>
          <w:tcPr>
            <w:tcW w:w="1420" w:type="dxa"/>
            <w:noWrap/>
            <w:hideMark/>
          </w:tcPr>
          <w:p w14:paraId="591C0B7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3EFB383" w14:textId="6068762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821.45</w:t>
            </w:r>
          </w:p>
        </w:tc>
      </w:tr>
      <w:tr w:rsidR="009D2876" w:rsidRPr="00FC6AFA" w14:paraId="00A33407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FF750A0" w14:textId="2A7528CA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Wangsu</w:t>
            </w:r>
            <w:proofErr w:type="spellEnd"/>
            <w:r w:rsidR="009D2876" w:rsidRPr="00FC6AFA">
              <w:rPr>
                <w:lang w:val="en-GB"/>
              </w:rPr>
              <w:t xml:space="preserve"> Science &amp; Technology Co. Ltd., Shanghai</w:t>
            </w:r>
          </w:p>
        </w:tc>
        <w:tc>
          <w:tcPr>
            <w:tcW w:w="1269" w:type="dxa"/>
            <w:noWrap/>
            <w:hideMark/>
          </w:tcPr>
          <w:p w14:paraId="4DDD0BE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noWrap/>
            <w:hideMark/>
          </w:tcPr>
          <w:p w14:paraId="341E6779" w14:textId="01B9CE7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482.55</w:t>
            </w:r>
          </w:p>
        </w:tc>
        <w:tc>
          <w:tcPr>
            <w:tcW w:w="1420" w:type="dxa"/>
            <w:noWrap/>
            <w:hideMark/>
          </w:tcPr>
          <w:p w14:paraId="0D745C8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40EA380" w14:textId="23575E8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482.55</w:t>
            </w:r>
          </w:p>
        </w:tc>
      </w:tr>
      <w:tr w:rsidR="009D2876" w:rsidRPr="00FC6AFA" w14:paraId="7395DC7C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100FB1CF" w14:textId="79F5CB36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Yong Xin Hua Yun Cultural Dev. Corp., Beijing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45250DB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398B2D2F" w14:textId="4A141B1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874.70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B51393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60BF3D3" w14:textId="003FB30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874.70</w:t>
            </w:r>
          </w:p>
        </w:tc>
      </w:tr>
      <w:tr w:rsidR="009D2876" w:rsidRPr="00FC6AFA" w14:paraId="1C7E6EB2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57388465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Cote d'Ivoire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2E3C0091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4EEE8767" w14:textId="704460DB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2FCD544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32639A5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4E9CB4D7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396970F7" w14:textId="69FAF491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National Agency of the Universal Service of Telecommunications/ICT, Abidjan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1D1F867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2022-2023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5D75D7FF" w14:textId="2D02025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739.80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CEC32E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5C694C30" w14:textId="7CB0404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739.80</w:t>
            </w:r>
          </w:p>
        </w:tc>
      </w:tr>
      <w:tr w:rsidR="009D2876" w:rsidRPr="00FC6AFA" w14:paraId="29308A8B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CD2690E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Cuba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5F152CD4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4A65ACD6" w14:textId="0A44B29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39A47631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5571794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0265ABB6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63FC10D" w14:textId="08E195DF" w:rsidR="009D2876" w:rsidRPr="00D74BF6" w:rsidRDefault="004B2384" w:rsidP="004B2384">
            <w:pPr>
              <w:pStyle w:val="Tabletext"/>
              <w:ind w:left="284" w:hanging="284"/>
            </w:pPr>
            <w:r w:rsidRPr="00D74BF6">
              <w:t>–</w:t>
            </w:r>
            <w:r w:rsidRPr="00D74BF6">
              <w:tab/>
            </w:r>
            <w:r w:rsidR="009D2876" w:rsidRPr="00D74BF6">
              <w:t>Universidad de las Ciencias Informáticas (UCI), La Habana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16DDDF4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58CC3CB3" w14:textId="5D698EA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E4193EB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4D45FA3" w14:textId="73EF9FB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</w:tr>
      <w:tr w:rsidR="009D2876" w:rsidRPr="00FC6AFA" w14:paraId="56722716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11792123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Dominican Republic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6EF90226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61D452C1" w14:textId="0883F63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2977A62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6E2D2F08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6F5BE3AE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4526775" w14:textId="195F032B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Univ. </w:t>
            </w:r>
            <w:proofErr w:type="spellStart"/>
            <w:r w:rsidR="009D2876" w:rsidRPr="00FC6AFA">
              <w:rPr>
                <w:lang w:val="en-GB"/>
              </w:rPr>
              <w:t>Autónoma</w:t>
            </w:r>
            <w:proofErr w:type="spellEnd"/>
            <w:r w:rsidR="009D2876" w:rsidRPr="00FC6AFA">
              <w:rPr>
                <w:lang w:val="en-GB"/>
              </w:rPr>
              <w:t xml:space="preserve"> de Sto. Domingo, Sto. Domingo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1857E5F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7F1F3017" w14:textId="2163E9E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659.75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A84D4F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4EC112F" w14:textId="32C0635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659.75</w:t>
            </w:r>
          </w:p>
        </w:tc>
      </w:tr>
      <w:tr w:rsidR="009D2876" w:rsidRPr="00FC6AFA" w14:paraId="028EA02C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333A7F7A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Egypt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66392922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39EBF7EF" w14:textId="498A6285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2C936BF5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2EA17191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23E5237F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4A358F4" w14:textId="4A962EB9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Egypt-Japan University of Science and Technology, Alexandria</w:t>
            </w:r>
          </w:p>
        </w:tc>
        <w:tc>
          <w:tcPr>
            <w:tcW w:w="1269" w:type="dxa"/>
            <w:noWrap/>
            <w:hideMark/>
          </w:tcPr>
          <w:p w14:paraId="79985F7B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noWrap/>
            <w:hideMark/>
          </w:tcPr>
          <w:p w14:paraId="6593F688" w14:textId="7BC6211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  <w:tc>
          <w:tcPr>
            <w:tcW w:w="1420" w:type="dxa"/>
            <w:noWrap/>
            <w:hideMark/>
          </w:tcPr>
          <w:p w14:paraId="78659B3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CFF9432" w14:textId="6100989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</w:tr>
      <w:tr w:rsidR="009D2876" w:rsidRPr="00FC6AFA" w14:paraId="08F9E6B3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88F972E" w14:textId="0EF56AA5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National Telecommunication Institute, Cairo</w:t>
            </w:r>
          </w:p>
        </w:tc>
        <w:tc>
          <w:tcPr>
            <w:tcW w:w="1269" w:type="dxa"/>
            <w:noWrap/>
            <w:hideMark/>
          </w:tcPr>
          <w:p w14:paraId="27A78399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2021-2022</w:t>
            </w:r>
          </w:p>
        </w:tc>
        <w:tc>
          <w:tcPr>
            <w:tcW w:w="1468" w:type="dxa"/>
            <w:noWrap/>
            <w:hideMark/>
          </w:tcPr>
          <w:p w14:paraId="60704DC9" w14:textId="32BB1CB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201.95</w:t>
            </w:r>
          </w:p>
        </w:tc>
        <w:tc>
          <w:tcPr>
            <w:tcW w:w="1420" w:type="dxa"/>
            <w:noWrap/>
            <w:hideMark/>
          </w:tcPr>
          <w:p w14:paraId="4F65039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14897F1" w14:textId="64CF925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201.95</w:t>
            </w:r>
          </w:p>
        </w:tc>
      </w:tr>
      <w:tr w:rsidR="009D2876" w:rsidRPr="00FC6AFA" w14:paraId="55C0CDFA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6141519" w14:textId="7BFDE048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Orange Egypt, Cairo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B7A697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2018-2019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222E3270" w14:textId="0DEF846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998.85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151AB8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152F619F" w14:textId="69065B0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998.85</w:t>
            </w:r>
          </w:p>
        </w:tc>
      </w:tr>
      <w:tr w:rsidR="009D2876" w:rsidRPr="00FC6AFA" w14:paraId="3B525648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0AAD905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Estonia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15546F8F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63487326" w14:textId="5CF2526B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D766D77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3526750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A22FE9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0C4E97D" w14:textId="2534E63B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Clementvale</w:t>
            </w:r>
            <w:proofErr w:type="spellEnd"/>
            <w:r w:rsidR="009D2876" w:rsidRPr="00FC6AFA">
              <w:rPr>
                <w:lang w:val="en-GB"/>
              </w:rPr>
              <w:t xml:space="preserve"> Baltic, Tallinn</w:t>
            </w:r>
          </w:p>
        </w:tc>
        <w:tc>
          <w:tcPr>
            <w:tcW w:w="1269" w:type="dxa"/>
            <w:noWrap/>
            <w:hideMark/>
          </w:tcPr>
          <w:p w14:paraId="7D3E385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noWrap/>
            <w:hideMark/>
          </w:tcPr>
          <w:p w14:paraId="57059E27" w14:textId="0B5BC39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100.94</w:t>
            </w:r>
          </w:p>
        </w:tc>
        <w:tc>
          <w:tcPr>
            <w:tcW w:w="1420" w:type="dxa"/>
            <w:noWrap/>
            <w:hideMark/>
          </w:tcPr>
          <w:p w14:paraId="0D9131F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63569A8" w14:textId="4007747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100.94</w:t>
            </w:r>
          </w:p>
        </w:tc>
      </w:tr>
      <w:tr w:rsidR="009D2876" w:rsidRPr="00FC6AFA" w14:paraId="66CD23BB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B8EA9CC" w14:textId="4F562C35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Narayana </w:t>
            </w:r>
            <w:proofErr w:type="spellStart"/>
            <w:r w:rsidR="009D2876" w:rsidRPr="00FC6AFA">
              <w:rPr>
                <w:lang w:val="en-GB"/>
              </w:rPr>
              <w:t>OÜ</w:t>
            </w:r>
            <w:proofErr w:type="spellEnd"/>
            <w:r w:rsidR="009D2876" w:rsidRPr="00FC6AFA">
              <w:rPr>
                <w:lang w:val="en-GB"/>
              </w:rPr>
              <w:t>, Tallinn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3B14CC0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27E3147D" w14:textId="75967BA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412.60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D95B5E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36F7AF8" w14:textId="5D56CB4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412.60</w:t>
            </w:r>
          </w:p>
        </w:tc>
      </w:tr>
      <w:tr w:rsidR="009D2876" w:rsidRPr="00FC6AFA" w14:paraId="048EB51A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6E09A24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lastRenderedPageBreak/>
              <w:t>France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518655C8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995B96B" w14:textId="5750C55C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FF6F697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05EEBF3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5B525E8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1C6689B" w14:textId="50B68D03" w:rsidR="009D2876" w:rsidRPr="00D74BF6" w:rsidRDefault="004B2384" w:rsidP="004B2384">
            <w:pPr>
              <w:pStyle w:val="Tabletext"/>
              <w:ind w:left="284" w:hanging="284"/>
              <w:rPr>
                <w:lang w:val="fr-FR"/>
              </w:rPr>
            </w:pPr>
            <w:r w:rsidRPr="00D74BF6">
              <w:rPr>
                <w:lang w:val="fr-FR"/>
              </w:rPr>
              <w:t>–</w:t>
            </w:r>
            <w:r w:rsidRPr="00D74BF6">
              <w:rPr>
                <w:lang w:val="fr-FR"/>
              </w:rPr>
              <w:tab/>
            </w:r>
            <w:r w:rsidR="009D2876" w:rsidRPr="00D74BF6">
              <w:rPr>
                <w:lang w:val="fr-FR"/>
              </w:rPr>
              <w:t>Fondation B-COM, Cesson-Sevigne</w:t>
            </w:r>
          </w:p>
        </w:tc>
        <w:tc>
          <w:tcPr>
            <w:tcW w:w="1269" w:type="dxa"/>
            <w:noWrap/>
            <w:hideMark/>
          </w:tcPr>
          <w:p w14:paraId="63A7EB0E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3BF175E4" w14:textId="5214C2A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  <w:tc>
          <w:tcPr>
            <w:tcW w:w="1420" w:type="dxa"/>
            <w:noWrap/>
            <w:hideMark/>
          </w:tcPr>
          <w:p w14:paraId="394484B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4A3647A" w14:textId="2BB19AB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</w:tr>
      <w:tr w:rsidR="009D2876" w:rsidRPr="00FC6AFA" w14:paraId="72176E07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2025D4F" w14:textId="4AF7F258" w:rsidR="009D2876" w:rsidRPr="00D74BF6" w:rsidRDefault="004B2384" w:rsidP="004B2384">
            <w:pPr>
              <w:pStyle w:val="Tabletext"/>
              <w:ind w:left="284" w:hanging="284"/>
              <w:rPr>
                <w:lang w:val="fr-FR"/>
              </w:rPr>
            </w:pPr>
            <w:r w:rsidRPr="00D74BF6">
              <w:rPr>
                <w:lang w:val="fr-FR"/>
              </w:rPr>
              <w:t>–</w:t>
            </w:r>
            <w:r w:rsidRPr="00D74BF6">
              <w:rPr>
                <w:lang w:val="fr-FR"/>
              </w:rPr>
              <w:tab/>
            </w:r>
            <w:r w:rsidR="009D2876" w:rsidRPr="00D74BF6">
              <w:rPr>
                <w:lang w:val="fr-FR"/>
              </w:rPr>
              <w:t>Halys SAS, Issy Les Moulineaux</w:t>
            </w:r>
          </w:p>
        </w:tc>
        <w:tc>
          <w:tcPr>
            <w:tcW w:w="1269" w:type="dxa"/>
            <w:noWrap/>
            <w:hideMark/>
          </w:tcPr>
          <w:p w14:paraId="2FC24C8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4BFDE288" w14:textId="40ADDF3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  <w:tc>
          <w:tcPr>
            <w:tcW w:w="1420" w:type="dxa"/>
            <w:noWrap/>
            <w:hideMark/>
          </w:tcPr>
          <w:p w14:paraId="65E85AF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DF599BB" w14:textId="3B839E9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</w:tr>
      <w:tr w:rsidR="009D2876" w:rsidRPr="00FC6AFA" w14:paraId="691D959C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07E4ED3F" w14:textId="7815943A" w:rsidR="009D2876" w:rsidRPr="00D74BF6" w:rsidRDefault="004B2384" w:rsidP="004B2384">
            <w:pPr>
              <w:pStyle w:val="Tabletext"/>
              <w:ind w:left="284" w:hanging="284"/>
              <w:rPr>
                <w:lang w:val="fr-FR"/>
              </w:rPr>
            </w:pPr>
            <w:r w:rsidRPr="00D74BF6">
              <w:rPr>
                <w:lang w:val="fr-FR"/>
              </w:rPr>
              <w:t>–</w:t>
            </w:r>
            <w:r w:rsidRPr="00D74BF6">
              <w:rPr>
                <w:lang w:val="fr-FR"/>
              </w:rPr>
              <w:tab/>
            </w:r>
            <w:r w:rsidR="009D2876" w:rsidRPr="00D74BF6">
              <w:rPr>
                <w:lang w:val="fr-FR"/>
              </w:rPr>
              <w:t>Metanoia Communications Europe, La Valette-du-Var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46E302C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23B0138" w14:textId="730CB7A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404.50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CAA974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77AB278" w14:textId="6348BC8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404.50</w:t>
            </w:r>
          </w:p>
        </w:tc>
      </w:tr>
      <w:tr w:rsidR="009D2876" w:rsidRPr="00FC6AFA" w14:paraId="5FEAB7AC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2F0170B8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Germany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654DFDA9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7C092CC9" w14:textId="50B0493D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708068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59EFCF25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5D4E7FF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A953DA4" w14:textId="5DB9F4A3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Viavi Solutions Deutschland, </w:t>
            </w:r>
            <w:proofErr w:type="spellStart"/>
            <w:r w:rsidR="009D2876" w:rsidRPr="00FC6AFA">
              <w:rPr>
                <w:lang w:val="en-GB"/>
              </w:rPr>
              <w:t>Eningen</w:t>
            </w:r>
            <w:proofErr w:type="spellEnd"/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5A6A959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4483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5F9B9F7" w14:textId="34192CD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192.50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1860191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9AF5176" w14:textId="2010731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192.50</w:t>
            </w:r>
          </w:p>
        </w:tc>
      </w:tr>
      <w:tr w:rsidR="009D2876" w:rsidRPr="00FC6AFA" w14:paraId="3C75BABB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23D4EA18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Ghana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3A2566FF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47ED1B07" w14:textId="15F69BC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E32C5F0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2CE085B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7552A887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0B897333" w14:textId="7BBCF883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Subah Infosolutions Ghana Limited, Accra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3315282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2020-2021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DB1EB42" w14:textId="5E57768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884.15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D9B185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200D75C" w14:textId="1108365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884.15</w:t>
            </w:r>
          </w:p>
        </w:tc>
      </w:tr>
      <w:tr w:rsidR="009D2876" w:rsidRPr="00FC6AFA" w14:paraId="279AE4DB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F184784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Hungary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617C8943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01AAC85A" w14:textId="30C3DDD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FD4E596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5786A8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66739861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C4A6120" w14:textId="7E70ACE4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Banktel</w:t>
            </w:r>
            <w:proofErr w:type="spellEnd"/>
            <w:r w:rsidR="009D2876" w:rsidRPr="00FC6AFA">
              <w:rPr>
                <w:lang w:val="en-GB"/>
              </w:rPr>
              <w:t xml:space="preserve"> </w:t>
            </w:r>
            <w:proofErr w:type="spellStart"/>
            <w:r w:rsidR="009D2876" w:rsidRPr="00FC6AFA">
              <w:rPr>
                <w:lang w:val="en-GB"/>
              </w:rPr>
              <w:t>Kommunikációs</w:t>
            </w:r>
            <w:proofErr w:type="spellEnd"/>
            <w:r w:rsidR="009D2876" w:rsidRPr="00FC6AFA">
              <w:rPr>
                <w:lang w:val="en-GB"/>
              </w:rPr>
              <w:t xml:space="preserve"> </w:t>
            </w:r>
            <w:proofErr w:type="spellStart"/>
            <w:r w:rsidR="009D2876" w:rsidRPr="00FC6AFA">
              <w:rPr>
                <w:lang w:val="en-GB"/>
              </w:rPr>
              <w:t>Zrt</w:t>
            </w:r>
            <w:proofErr w:type="spellEnd"/>
            <w:r w:rsidR="009D2876" w:rsidRPr="00FC6AFA">
              <w:rPr>
                <w:lang w:val="en-GB"/>
              </w:rPr>
              <w:t>., Budapest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4C7CF1F9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705BC647" w14:textId="01F8619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BD2966B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8E14DD4" w14:textId="6BCC7B9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</w:tr>
      <w:tr w:rsidR="009D2876" w:rsidRPr="00FC6AFA" w14:paraId="5ED70DB6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BA99D52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India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35055C0F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9A97C4C" w14:textId="652351A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612491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668A3318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04CE0E9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B35F1D4" w14:textId="4F1748C0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Konkan Railway Corp. Ltd., Navi Mumbai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5F8B55B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7F651A15" w14:textId="20FCF8B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950.15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4A6A37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7D92427" w14:textId="24DDE11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950.15</w:t>
            </w:r>
          </w:p>
        </w:tc>
      </w:tr>
      <w:tr w:rsidR="009D2876" w:rsidRPr="00FC6AFA" w14:paraId="355775E4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05CFDF8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Iran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3A87FD31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0E092270" w14:textId="17017DB8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F7AC9CE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49C9044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2C572858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75288F6" w14:textId="36C8564A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Amirkabir</w:t>
            </w:r>
            <w:proofErr w:type="spellEnd"/>
            <w:r w:rsidR="009D2876" w:rsidRPr="00FC6AFA">
              <w:rPr>
                <w:lang w:val="en-GB"/>
              </w:rPr>
              <w:t xml:space="preserve"> University of Technology, Tehran</w:t>
            </w:r>
          </w:p>
        </w:tc>
        <w:tc>
          <w:tcPr>
            <w:tcW w:w="1269" w:type="dxa"/>
            <w:noWrap/>
            <w:hideMark/>
          </w:tcPr>
          <w:p w14:paraId="345D3D1B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noWrap/>
            <w:hideMark/>
          </w:tcPr>
          <w:p w14:paraId="77FDF279" w14:textId="62B013C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  <w:tc>
          <w:tcPr>
            <w:tcW w:w="1420" w:type="dxa"/>
            <w:noWrap/>
            <w:hideMark/>
          </w:tcPr>
          <w:p w14:paraId="644BF89A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18D1478" w14:textId="266F278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</w:tr>
      <w:tr w:rsidR="009D2876" w:rsidRPr="00FC6AFA" w14:paraId="1CD0D29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6B38F43" w14:textId="76ACFA18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Faculty of Applied Science of Post and Telecommunication, Tehran</w:t>
            </w:r>
          </w:p>
        </w:tc>
        <w:tc>
          <w:tcPr>
            <w:tcW w:w="1269" w:type="dxa"/>
            <w:noWrap/>
            <w:hideMark/>
          </w:tcPr>
          <w:p w14:paraId="518BC84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noWrap/>
            <w:hideMark/>
          </w:tcPr>
          <w:p w14:paraId="7A8ECB1E" w14:textId="19C48F1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659.75</w:t>
            </w:r>
          </w:p>
        </w:tc>
        <w:tc>
          <w:tcPr>
            <w:tcW w:w="1420" w:type="dxa"/>
            <w:noWrap/>
            <w:hideMark/>
          </w:tcPr>
          <w:p w14:paraId="531325C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09C074D" w14:textId="7AB2BB0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659.75</w:t>
            </w:r>
          </w:p>
        </w:tc>
      </w:tr>
      <w:tr w:rsidR="009D2876" w:rsidRPr="00FC6AFA" w14:paraId="4EC46054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22AC3FE" w14:textId="274B1FC4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IoT Academy, Tehran</w:t>
            </w:r>
          </w:p>
        </w:tc>
        <w:tc>
          <w:tcPr>
            <w:tcW w:w="1269" w:type="dxa"/>
            <w:noWrap/>
            <w:hideMark/>
          </w:tcPr>
          <w:p w14:paraId="0DADAD69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5AE24938" w14:textId="6C65CC2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228.93</w:t>
            </w:r>
          </w:p>
        </w:tc>
        <w:tc>
          <w:tcPr>
            <w:tcW w:w="1420" w:type="dxa"/>
            <w:noWrap/>
            <w:hideMark/>
          </w:tcPr>
          <w:p w14:paraId="361FCC6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CF143D6" w14:textId="2E6858E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228.93</w:t>
            </w:r>
          </w:p>
        </w:tc>
      </w:tr>
      <w:tr w:rsidR="009D2876" w:rsidRPr="00FC6AFA" w14:paraId="05AD961F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EB04C75" w14:textId="79590E64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Iranian Net Communications &amp; Electronic Services Co., Tehran</w:t>
            </w:r>
          </w:p>
        </w:tc>
        <w:tc>
          <w:tcPr>
            <w:tcW w:w="1269" w:type="dxa"/>
            <w:noWrap/>
            <w:hideMark/>
          </w:tcPr>
          <w:p w14:paraId="2C720B7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noWrap/>
            <w:hideMark/>
          </w:tcPr>
          <w:p w14:paraId="2E2E5103" w14:textId="4902DA8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  <w:tc>
          <w:tcPr>
            <w:tcW w:w="1420" w:type="dxa"/>
            <w:noWrap/>
            <w:hideMark/>
          </w:tcPr>
          <w:p w14:paraId="41E69AD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6CEC6CE" w14:textId="0978DF0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</w:tr>
      <w:tr w:rsidR="009D2876" w:rsidRPr="00FC6AFA" w14:paraId="042BFD0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F64C919" w14:textId="367A04D9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Monenco</w:t>
            </w:r>
            <w:proofErr w:type="spellEnd"/>
            <w:r w:rsidR="009D2876" w:rsidRPr="00FC6AFA">
              <w:rPr>
                <w:lang w:val="en-GB"/>
              </w:rPr>
              <w:t xml:space="preserve"> Iran, Tehran</w:t>
            </w:r>
          </w:p>
        </w:tc>
        <w:tc>
          <w:tcPr>
            <w:tcW w:w="1269" w:type="dxa"/>
            <w:noWrap/>
            <w:hideMark/>
          </w:tcPr>
          <w:p w14:paraId="0883B9D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noWrap/>
            <w:hideMark/>
          </w:tcPr>
          <w:p w14:paraId="407E682B" w14:textId="66B45D7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659.75</w:t>
            </w:r>
          </w:p>
        </w:tc>
        <w:tc>
          <w:tcPr>
            <w:tcW w:w="1420" w:type="dxa"/>
            <w:noWrap/>
            <w:hideMark/>
          </w:tcPr>
          <w:p w14:paraId="4C6F1063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BD48CD7" w14:textId="314A29A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659.75</w:t>
            </w:r>
          </w:p>
        </w:tc>
      </w:tr>
      <w:tr w:rsidR="009D2876" w:rsidRPr="00FC6AFA" w14:paraId="5F76C3E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695F498" w14:textId="6C9DFFB6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Tarbiat</w:t>
            </w:r>
            <w:proofErr w:type="spellEnd"/>
            <w:r w:rsidR="009D2876" w:rsidRPr="00FC6AFA">
              <w:rPr>
                <w:lang w:val="en-GB"/>
              </w:rPr>
              <w:t xml:space="preserve"> </w:t>
            </w:r>
            <w:proofErr w:type="spellStart"/>
            <w:r w:rsidR="009D2876" w:rsidRPr="00FC6AFA">
              <w:rPr>
                <w:lang w:val="en-GB"/>
              </w:rPr>
              <w:t>Modares</w:t>
            </w:r>
            <w:proofErr w:type="spellEnd"/>
            <w:r w:rsidR="009D2876" w:rsidRPr="00FC6AFA">
              <w:rPr>
                <w:lang w:val="en-GB"/>
              </w:rPr>
              <w:t xml:space="preserve"> University, Tehran</w:t>
            </w:r>
          </w:p>
        </w:tc>
        <w:tc>
          <w:tcPr>
            <w:tcW w:w="1269" w:type="dxa"/>
            <w:noWrap/>
            <w:hideMark/>
          </w:tcPr>
          <w:p w14:paraId="61D52DE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4A4EEA15" w14:textId="2E0D0ED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316.90</w:t>
            </w:r>
          </w:p>
        </w:tc>
        <w:tc>
          <w:tcPr>
            <w:tcW w:w="1420" w:type="dxa"/>
            <w:noWrap/>
            <w:hideMark/>
          </w:tcPr>
          <w:p w14:paraId="5077087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18B7E3E" w14:textId="0C33276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316.90</w:t>
            </w:r>
          </w:p>
        </w:tc>
      </w:tr>
      <w:tr w:rsidR="009D2876" w:rsidRPr="00FC6AFA" w14:paraId="4CB8238C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6A4725CD" w14:textId="015819EC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University of Tehran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4682127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070A8B9D" w14:textId="130354E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A9AC49A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5E75151F" w14:textId="7448940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509.20</w:t>
            </w:r>
          </w:p>
        </w:tc>
      </w:tr>
      <w:tr w:rsidR="009D2876" w:rsidRPr="00FC6AFA" w14:paraId="4722B1C3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4F38912B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 xml:space="preserve">Israel 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4825FA42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73FE956F" w14:textId="2F40B8D6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8B7ACE7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970CADA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56FE3A4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90A51E5" w14:textId="12881B65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Beezz</w:t>
            </w:r>
            <w:proofErr w:type="spellEnd"/>
            <w:r w:rsidR="009D2876" w:rsidRPr="00FC6AFA">
              <w:rPr>
                <w:lang w:val="en-GB"/>
              </w:rPr>
              <w:t xml:space="preserve"> Communication Sol. Ltd., Petach Tikva</w:t>
            </w:r>
          </w:p>
        </w:tc>
        <w:tc>
          <w:tcPr>
            <w:tcW w:w="1269" w:type="dxa"/>
            <w:noWrap/>
            <w:hideMark/>
          </w:tcPr>
          <w:p w14:paraId="3BF47FAE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2DD3069C" w14:textId="45EF71F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356.80</w:t>
            </w:r>
          </w:p>
        </w:tc>
        <w:tc>
          <w:tcPr>
            <w:tcW w:w="1420" w:type="dxa"/>
            <w:noWrap/>
            <w:hideMark/>
          </w:tcPr>
          <w:p w14:paraId="13B164B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770A1DC" w14:textId="5956B27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356.80</w:t>
            </w:r>
          </w:p>
        </w:tc>
      </w:tr>
      <w:tr w:rsidR="009D2876" w:rsidRPr="00FC6AFA" w14:paraId="58D53F1F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20FA3D1" w14:textId="5A6D7BAB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JpU</w:t>
            </w:r>
            <w:proofErr w:type="spellEnd"/>
            <w:r w:rsidR="009D2876" w:rsidRPr="00FC6AFA">
              <w:rPr>
                <w:lang w:val="en-GB"/>
              </w:rPr>
              <w:t xml:space="preserve"> Io. Ltd., Petach Tikva</w:t>
            </w:r>
          </w:p>
        </w:tc>
        <w:tc>
          <w:tcPr>
            <w:tcW w:w="1269" w:type="dxa"/>
            <w:noWrap/>
            <w:hideMark/>
          </w:tcPr>
          <w:p w14:paraId="5D0C6ED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noWrap/>
            <w:hideMark/>
          </w:tcPr>
          <w:p w14:paraId="4104960E" w14:textId="0269BD7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200.08</w:t>
            </w:r>
          </w:p>
        </w:tc>
        <w:tc>
          <w:tcPr>
            <w:tcW w:w="1420" w:type="dxa"/>
            <w:noWrap/>
            <w:hideMark/>
          </w:tcPr>
          <w:p w14:paraId="67FD652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F1EBA12" w14:textId="6012BAD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200.08</w:t>
            </w:r>
          </w:p>
        </w:tc>
      </w:tr>
      <w:tr w:rsidR="009D2876" w:rsidRPr="00FC6AFA" w14:paraId="3022D338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7E36866" w14:textId="196D9660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RAD Data Communicat. Ltd., Tel Aviv</w:t>
            </w:r>
          </w:p>
        </w:tc>
        <w:tc>
          <w:tcPr>
            <w:tcW w:w="1269" w:type="dxa"/>
            <w:noWrap/>
            <w:hideMark/>
          </w:tcPr>
          <w:p w14:paraId="3A28C64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494A841A" w14:textId="62AF88A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noWrap/>
            <w:hideMark/>
          </w:tcPr>
          <w:p w14:paraId="4ABAC72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A7686EB" w14:textId="04B4EA7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6C84FBDE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30DC9E9" w14:textId="1CCB3E5B" w:rsidR="009D2876" w:rsidRPr="00FC6AFA" w:rsidRDefault="004B2384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Sckipio</w:t>
            </w:r>
            <w:proofErr w:type="spellEnd"/>
            <w:r w:rsidR="009D2876" w:rsidRPr="00FC6AFA">
              <w:rPr>
                <w:lang w:val="en-GB"/>
              </w:rPr>
              <w:t xml:space="preserve"> Technologies </w:t>
            </w:r>
            <w:proofErr w:type="spellStart"/>
            <w:r w:rsidR="009D2876" w:rsidRPr="00FC6AFA">
              <w:rPr>
                <w:lang w:val="en-GB"/>
              </w:rPr>
              <w:t>S.I</w:t>
            </w:r>
            <w:proofErr w:type="spellEnd"/>
            <w:r w:rsidR="009D2876" w:rsidRPr="00FC6AFA">
              <w:rPr>
                <w:lang w:val="en-GB"/>
              </w:rPr>
              <w:t>. Ltd., Ramat Gan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0307BCD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5AE3A193" w14:textId="4334E5A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320.25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9BA63B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E902FC2" w14:textId="1DFCDC9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320.25</w:t>
            </w:r>
          </w:p>
        </w:tc>
      </w:tr>
      <w:tr w:rsidR="009D2876" w:rsidRPr="00FC6AFA" w14:paraId="44292238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44BF5E0C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Italy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7C87C97F" w14:textId="60FFBE09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004A16DC" w14:textId="4E2A465F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355BA401" w14:textId="46DA81F4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17AF890B" w14:textId="47B84681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0AD029F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9129329" w14:textId="09B05E1E" w:rsidR="009D2876" w:rsidRPr="00FC6AFA" w:rsidRDefault="004B2384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SM Optics </w:t>
            </w:r>
            <w:proofErr w:type="spellStart"/>
            <w:r w:rsidR="009D2876" w:rsidRPr="00FC6AFA">
              <w:rPr>
                <w:lang w:val="en-GB"/>
              </w:rPr>
              <w:t>s.r.l</w:t>
            </w:r>
            <w:proofErr w:type="spellEnd"/>
            <w:r w:rsidR="009D2876" w:rsidRPr="00FC6AFA">
              <w:rPr>
                <w:lang w:val="en-GB"/>
              </w:rPr>
              <w:t>., Milan</w:t>
            </w:r>
          </w:p>
        </w:tc>
        <w:tc>
          <w:tcPr>
            <w:tcW w:w="1269" w:type="dxa"/>
            <w:noWrap/>
            <w:hideMark/>
          </w:tcPr>
          <w:p w14:paraId="58A47D69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2023-2024</w:t>
            </w:r>
          </w:p>
        </w:tc>
        <w:tc>
          <w:tcPr>
            <w:tcW w:w="1468" w:type="dxa"/>
            <w:noWrap/>
            <w:hideMark/>
          </w:tcPr>
          <w:p w14:paraId="396C062D" w14:textId="1915CC9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927.65</w:t>
            </w:r>
          </w:p>
        </w:tc>
        <w:tc>
          <w:tcPr>
            <w:tcW w:w="1420" w:type="dxa"/>
            <w:noWrap/>
            <w:hideMark/>
          </w:tcPr>
          <w:p w14:paraId="0035CECF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B4B823D" w14:textId="3FCAACA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927.65</w:t>
            </w:r>
          </w:p>
        </w:tc>
      </w:tr>
      <w:tr w:rsidR="009D2876" w:rsidRPr="00FC6AFA" w14:paraId="6ACAF1CD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6EE7B03D" w14:textId="6B498C4B" w:rsidR="009D2876" w:rsidRPr="00FC6AFA" w:rsidRDefault="004B2384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Tor </w:t>
            </w:r>
            <w:proofErr w:type="spellStart"/>
            <w:r w:rsidR="009D2876" w:rsidRPr="00FC6AFA">
              <w:rPr>
                <w:lang w:val="en-GB"/>
              </w:rPr>
              <w:t>Vergata</w:t>
            </w:r>
            <w:proofErr w:type="spellEnd"/>
            <w:r w:rsidR="009D2876" w:rsidRPr="00FC6AFA">
              <w:rPr>
                <w:lang w:val="en-GB"/>
              </w:rPr>
              <w:t xml:space="preserve"> University of Rome, Roma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4961127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2020-2021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2C0F28D7" w14:textId="3DF5F9B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992.25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5C9E9B5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BBB4821" w14:textId="03D5CE9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992.25</w:t>
            </w:r>
          </w:p>
        </w:tc>
      </w:tr>
      <w:tr w:rsidR="009D2876" w:rsidRPr="00FC6AFA" w14:paraId="04E27F15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06AB412F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Korea (Rep. of)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72F0575A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09540924" w14:textId="0375AD0A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77EF5DDA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34F061BE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7BBE0ABA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031FFEE" w14:textId="6C1B90C3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Graduate School of Public Administration, Seoul National University, Seoul</w:t>
            </w:r>
          </w:p>
        </w:tc>
        <w:tc>
          <w:tcPr>
            <w:tcW w:w="1269" w:type="dxa"/>
            <w:noWrap/>
            <w:hideMark/>
          </w:tcPr>
          <w:p w14:paraId="193402E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noWrap/>
            <w:hideMark/>
          </w:tcPr>
          <w:p w14:paraId="7B5F857F" w14:textId="2710167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  <w:tc>
          <w:tcPr>
            <w:tcW w:w="1420" w:type="dxa"/>
            <w:noWrap/>
            <w:hideMark/>
          </w:tcPr>
          <w:p w14:paraId="1A9148D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2A414C7" w14:textId="6608F84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</w:tr>
      <w:tr w:rsidR="009D2876" w:rsidRPr="00FC6AFA" w14:paraId="228C69EB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4AE8C1D" w14:textId="221A1F8E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Smart Quantum Communication </w:t>
            </w:r>
            <w:proofErr w:type="spellStart"/>
            <w:r w:rsidR="009D2876" w:rsidRPr="00FC6AFA">
              <w:rPr>
                <w:lang w:val="en-GB"/>
              </w:rPr>
              <w:t>ITRC</w:t>
            </w:r>
            <w:proofErr w:type="spellEnd"/>
            <w:r w:rsidR="009D2876" w:rsidRPr="00FC6AFA">
              <w:rPr>
                <w:lang w:val="en-GB"/>
              </w:rPr>
              <w:t xml:space="preserve"> (Korean University), Seoul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74208D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3B59941E" w14:textId="4463F5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438.03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6941A5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AC35479" w14:textId="4D54B69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438.03</w:t>
            </w:r>
          </w:p>
        </w:tc>
      </w:tr>
      <w:tr w:rsidR="009D2876" w:rsidRPr="00FC6AFA" w14:paraId="47FE6645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FC82C8A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Kyrgyzstan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3D61B7F9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68DB9F73" w14:textId="547C1AD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C80F05E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9922E14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5DCEDDB4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05A636F8" w14:textId="1A5B9DB6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Kyrgyztelecom</w:t>
            </w:r>
            <w:proofErr w:type="spellEnd"/>
            <w:r w:rsidR="009D2876" w:rsidRPr="00FC6AFA">
              <w:rPr>
                <w:lang w:val="en-GB"/>
              </w:rPr>
              <w:t xml:space="preserve"> OJSC, Bishkek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549769A9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2016-2017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FBD609F" w14:textId="7683F36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706.35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F3080A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2C3D4FD" w14:textId="017B30B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706.35</w:t>
            </w:r>
          </w:p>
        </w:tc>
      </w:tr>
      <w:tr w:rsidR="009D2876" w:rsidRPr="00FC6AFA" w14:paraId="7CD07740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41C1C87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Lebanon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257F5497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0DCEDC3" w14:textId="381FA65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569A2190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2067557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56560F1C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647BBAC6" w14:textId="41031C1C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Telecommunications Regulatory Authority, Beirut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9B926C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F10985F" w14:textId="6F4D20E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312.95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AB261D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86002BE" w14:textId="4C7F789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312.95</w:t>
            </w:r>
          </w:p>
        </w:tc>
      </w:tr>
      <w:tr w:rsidR="009D2876" w:rsidRPr="00FC6AFA" w14:paraId="187A323F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3E8E8814" w14:textId="77777777" w:rsidR="009D2876" w:rsidRPr="00FC6AFA" w:rsidRDefault="009D2876" w:rsidP="00AA1D44">
            <w:pPr>
              <w:pStyle w:val="Tabletext"/>
              <w:keepNext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lastRenderedPageBreak/>
              <w:t>Luxembourg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7D07381C" w14:textId="77777777" w:rsidR="009D2876" w:rsidRPr="00FC6AFA" w:rsidRDefault="009D2876" w:rsidP="00AA1D44">
            <w:pPr>
              <w:pStyle w:val="Tabletext"/>
              <w:keepNext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19008A01" w14:textId="313E3752" w:rsidR="009D2876" w:rsidRPr="00FC6AFA" w:rsidRDefault="009D2876" w:rsidP="00AA1D44">
            <w:pPr>
              <w:pStyle w:val="Tabletext"/>
              <w:keepNext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4BAF758" w14:textId="77777777" w:rsidR="009D2876" w:rsidRPr="00FC6AFA" w:rsidRDefault="009D2876" w:rsidP="00AA1D44">
            <w:pPr>
              <w:pStyle w:val="Tabletext"/>
              <w:keepNext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53AFC089" w14:textId="77777777" w:rsidR="009D2876" w:rsidRPr="00FC6AFA" w:rsidRDefault="009D2876" w:rsidP="00AA1D44">
            <w:pPr>
              <w:pStyle w:val="Tabletext"/>
              <w:keepNext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29A6868D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22E652A3" w14:textId="508D9831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Vast New Telecom SA, Roeser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8FCF01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1A9350AA" w14:textId="5E91C39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549.10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08A472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3D76765" w14:textId="2423037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549.10</w:t>
            </w:r>
          </w:p>
        </w:tc>
      </w:tr>
      <w:tr w:rsidR="009D2876" w:rsidRPr="00FC6AFA" w14:paraId="6ECEA760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484A89C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Netherlands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20455D43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0179F18" w14:textId="3ADD1018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53F27B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22E2B88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2B31E221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08F809E3" w14:textId="083F59B9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Athalos</w:t>
            </w:r>
            <w:proofErr w:type="spellEnd"/>
            <w:r w:rsidR="009D2876" w:rsidRPr="00FC6AFA">
              <w:rPr>
                <w:lang w:val="en-GB"/>
              </w:rPr>
              <w:t xml:space="preserve"> Global Services BV., Hoofddorp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2E9FEE4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8841492" w14:textId="01D38B4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E16008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D1F0C90" w14:textId="327C4B1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02CF5448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33BCE288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Nigeria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704B4D60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13E45124" w14:textId="4DBF3140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39098FE5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3EE21869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0CADA115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6E1035A" w14:textId="3FC449F9" w:rsidR="009D2876" w:rsidRPr="00FC6AFA" w:rsidRDefault="004B2384" w:rsidP="004B2384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Pinnacle Communications Ltd., Abuja</w:t>
            </w:r>
          </w:p>
        </w:tc>
        <w:tc>
          <w:tcPr>
            <w:tcW w:w="1269" w:type="dxa"/>
            <w:noWrap/>
            <w:hideMark/>
          </w:tcPr>
          <w:p w14:paraId="614A928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noWrap/>
            <w:hideMark/>
          </w:tcPr>
          <w:p w14:paraId="04E50990" w14:textId="426FADE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911.85</w:t>
            </w:r>
          </w:p>
        </w:tc>
        <w:tc>
          <w:tcPr>
            <w:tcW w:w="1420" w:type="dxa"/>
            <w:noWrap/>
            <w:hideMark/>
          </w:tcPr>
          <w:p w14:paraId="61AC80B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1D327E1" w14:textId="30165DB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911.85</w:t>
            </w:r>
          </w:p>
        </w:tc>
      </w:tr>
      <w:tr w:rsidR="009D2876" w:rsidRPr="00FC6AFA" w14:paraId="0EC59A2A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C095AE6" w14:textId="68C8132A" w:rsidR="009D2876" w:rsidRPr="00FC6AFA" w:rsidRDefault="00B74062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University of Nigeria, Nsukka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0DF1133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747A9039" w14:textId="37B91C0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233.15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1CFBCED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33B234B" w14:textId="3B497AD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233.15</w:t>
            </w:r>
          </w:p>
        </w:tc>
      </w:tr>
      <w:tr w:rsidR="009D2876" w:rsidRPr="00FC6AFA" w14:paraId="31BA23A3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4DB7ED4A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Norway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24170AEC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30ACDD0" w14:textId="3AD1377F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70866260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6E78F775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48C4B5B8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CF5FFDA" w14:textId="52C8ADCA" w:rsidR="009D2876" w:rsidRPr="00FC6AFA" w:rsidRDefault="00B74062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Augmentcity</w:t>
            </w:r>
            <w:proofErr w:type="spellEnd"/>
            <w:r w:rsidR="009D2876" w:rsidRPr="00FC6AFA">
              <w:rPr>
                <w:lang w:val="en-GB"/>
              </w:rPr>
              <w:t xml:space="preserve"> AS, </w:t>
            </w:r>
            <w:proofErr w:type="spellStart"/>
            <w:r w:rsidR="009D2876" w:rsidRPr="00FC6AFA">
              <w:rPr>
                <w:lang w:val="en-GB"/>
              </w:rPr>
              <w:t>Alesund</w:t>
            </w:r>
            <w:proofErr w:type="spellEnd"/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14652DA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0895493F" w14:textId="7F26521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227A6B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6348AFC" w14:textId="11B8790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371.50</w:t>
            </w:r>
          </w:p>
        </w:tc>
      </w:tr>
      <w:tr w:rsidR="009D2876" w:rsidRPr="00FC6AFA" w14:paraId="6F8454FC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3D7C3B52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 xml:space="preserve">Pakistan 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61FC8CB5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30AEE661" w14:textId="074AD569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0C8DCE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4D020B9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3D57758A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2BD4A72" w14:textId="7AC72CF8" w:rsidR="009D2876" w:rsidRPr="00FC6AFA" w:rsidRDefault="00B74062" w:rsidP="00B74062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Center</w:t>
            </w:r>
            <w:proofErr w:type="spellEnd"/>
            <w:r w:rsidR="009D2876" w:rsidRPr="00FC6AFA">
              <w:rPr>
                <w:lang w:val="en-GB"/>
              </w:rPr>
              <w:t xml:space="preserve"> for Strategic and Policy Analysis, Karachi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2DDDDD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494668F" w14:textId="797F7B8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911.85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C2F53B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EAA7BAE" w14:textId="1673464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911.85</w:t>
            </w:r>
          </w:p>
        </w:tc>
      </w:tr>
      <w:tr w:rsidR="009D2876" w:rsidRPr="00FC6AFA" w14:paraId="03CFD9E9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5F44F2DE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Papua New Guinea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73261047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164B67A3" w14:textId="5CE9E18D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5D384C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7E9A62DE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7C7FA43E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57E76B7A" w14:textId="653AEF13" w:rsidR="009D2876" w:rsidRPr="00FC6AFA" w:rsidRDefault="00B74062" w:rsidP="00B74062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Awal Telecommunications Corp. Ltd., Port Moresby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64130B1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2017-2020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99EA25E" w14:textId="3D105CD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655.59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5C7BE8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AE4F45F" w14:textId="29BF4F1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655.59</w:t>
            </w:r>
          </w:p>
        </w:tc>
      </w:tr>
      <w:tr w:rsidR="009D2876" w:rsidRPr="00FC6AFA" w14:paraId="562EC4D6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47CCE685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Paraguay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1AB449DF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1182A36A" w14:textId="137ED835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5BC3E436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516C92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213D943D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5B423B61" w14:textId="01668E8A" w:rsidR="009D2876" w:rsidRPr="00FC6AFA" w:rsidRDefault="00B74062" w:rsidP="00B74062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COPACO</w:t>
            </w:r>
            <w:proofErr w:type="spellEnd"/>
            <w:r w:rsidR="009D2876" w:rsidRPr="00FC6AFA">
              <w:rPr>
                <w:lang w:val="en-GB"/>
              </w:rPr>
              <w:t xml:space="preserve"> S.A., Asunción 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16ECD8D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1746CF4D" w14:textId="308206E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018.35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128B7CB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C3D283E" w14:textId="1B92F03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018.35</w:t>
            </w:r>
          </w:p>
        </w:tc>
      </w:tr>
      <w:tr w:rsidR="009D2876" w:rsidRPr="00FC6AFA" w14:paraId="5F1E9B76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526CA719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Peru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2D535A1A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71B46020" w14:textId="04393802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2FD88CCF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219EAB4E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2182B45" w14:textId="77777777" w:rsidTr="003416F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343EECB0" w14:textId="5E2886B5" w:rsidR="009D2876" w:rsidRPr="00FC6AFA" w:rsidRDefault="00B74062" w:rsidP="00B74062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Telefónica del Perú, Lima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6D0AE83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567B5C5F" w14:textId="490404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075.97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559392F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197AABA9" w14:textId="489B0E9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075.97</w:t>
            </w:r>
          </w:p>
        </w:tc>
      </w:tr>
      <w:tr w:rsidR="009D2876" w:rsidRPr="00FC6AFA" w14:paraId="0DA4F626" w14:textId="77777777" w:rsidTr="003416FA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4440A45F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Russian Federation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7EEEB417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67FBF8F" w14:textId="22265488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DE48554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12DB99B8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5BBDCA8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C83BC2A" w14:textId="55B6CC28" w:rsidR="009D2876" w:rsidRPr="00FC6AFA" w:rsidRDefault="00B74062" w:rsidP="00B74062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Megafon</w:t>
            </w:r>
            <w:proofErr w:type="spellEnd"/>
            <w:r w:rsidR="009D2876" w:rsidRPr="00FC6AFA">
              <w:rPr>
                <w:lang w:val="en-GB"/>
              </w:rPr>
              <w:t xml:space="preserve"> Open Joint Stock, Co., Moscow</w:t>
            </w:r>
          </w:p>
        </w:tc>
        <w:tc>
          <w:tcPr>
            <w:tcW w:w="1269" w:type="dxa"/>
            <w:noWrap/>
            <w:hideMark/>
          </w:tcPr>
          <w:p w14:paraId="34D65F1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1F0BBCCB" w14:textId="458EFC8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629.40</w:t>
            </w:r>
          </w:p>
        </w:tc>
        <w:tc>
          <w:tcPr>
            <w:tcW w:w="1420" w:type="dxa"/>
            <w:noWrap/>
            <w:hideMark/>
          </w:tcPr>
          <w:p w14:paraId="205688BF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2C8C86D" w14:textId="1E50307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629.40</w:t>
            </w:r>
          </w:p>
        </w:tc>
      </w:tr>
      <w:tr w:rsidR="009D2876" w:rsidRPr="00FC6AFA" w14:paraId="5BA6F79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B104B9B" w14:textId="4B9A140D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OJSC 'Multiregional </w:t>
            </w:r>
            <w:proofErr w:type="spellStart"/>
            <w:r w:rsidR="009D2876" w:rsidRPr="00FC6AFA">
              <w:rPr>
                <w:lang w:val="en-GB"/>
              </w:rPr>
              <w:t>TransitTelecom</w:t>
            </w:r>
            <w:proofErr w:type="spellEnd"/>
            <w:r w:rsidR="009D2876" w:rsidRPr="00FC6AFA">
              <w:rPr>
                <w:lang w:val="en-GB"/>
              </w:rPr>
              <w:t>', Moscow</w:t>
            </w:r>
          </w:p>
        </w:tc>
        <w:tc>
          <w:tcPr>
            <w:tcW w:w="1269" w:type="dxa"/>
            <w:noWrap/>
            <w:hideMark/>
          </w:tcPr>
          <w:p w14:paraId="5B313E9E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0B3C0DEA" w14:textId="34CAE9D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280.58</w:t>
            </w:r>
          </w:p>
        </w:tc>
        <w:tc>
          <w:tcPr>
            <w:tcW w:w="1420" w:type="dxa"/>
            <w:noWrap/>
            <w:hideMark/>
          </w:tcPr>
          <w:p w14:paraId="19EE8DA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FBDB3C8" w14:textId="29C6DAF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280.58</w:t>
            </w:r>
          </w:p>
        </w:tc>
      </w:tr>
      <w:tr w:rsidR="009D2876" w:rsidRPr="00FC6AFA" w14:paraId="71CC76A5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2F763AE5" w14:textId="43E849E1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Peter the Great St. Petersburg, Saint-Petersburg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65BE3C8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E240E7C" w14:textId="27154F3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316.90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584C7AEB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9147B57" w14:textId="65831CB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316.90</w:t>
            </w:r>
          </w:p>
        </w:tc>
      </w:tr>
      <w:tr w:rsidR="009D2876" w:rsidRPr="00FC6AFA" w14:paraId="14925372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4BF08111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Sao Tome and Principe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64943D05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5F5CC79" w14:textId="3385BAE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1B207C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5E09A76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3F63C323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4C980731" w14:textId="0732B93B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Unitel</w:t>
            </w:r>
            <w:proofErr w:type="spellEnd"/>
            <w:r w:rsidR="009D2876" w:rsidRPr="00FC6AFA">
              <w:rPr>
                <w:lang w:val="en-GB"/>
              </w:rPr>
              <w:t xml:space="preserve">, </w:t>
            </w:r>
            <w:proofErr w:type="spellStart"/>
            <w:r w:rsidR="009D2876" w:rsidRPr="00FC6AFA">
              <w:rPr>
                <w:lang w:val="en-GB"/>
              </w:rPr>
              <w:t>STP</w:t>
            </w:r>
            <w:proofErr w:type="spellEnd"/>
            <w:r w:rsidR="009D2876" w:rsidRPr="00FC6AFA">
              <w:rPr>
                <w:lang w:val="en-GB"/>
              </w:rPr>
              <w:t>, Sao Tome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F58C74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0BE1DEE4" w14:textId="718BD0A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319.45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3307A1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5C98799" w14:textId="06AC6B3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319.45</w:t>
            </w:r>
          </w:p>
        </w:tc>
      </w:tr>
      <w:tr w:rsidR="009D2876" w:rsidRPr="00FC6AFA" w14:paraId="4869857C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141E549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Saudi Arabia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08061DFB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6DB8CE6B" w14:textId="2C5FED10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5D3CD77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97E2BF8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39D624E2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1332CF53" w14:textId="160692B5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Etihad Atheeb Telecom Company, Riyadh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1F485E7F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365E0295" w14:textId="7E5A29C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486.05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F95DCCE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3449A09" w14:textId="45AC45A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486.05</w:t>
            </w:r>
          </w:p>
        </w:tc>
      </w:tr>
      <w:tr w:rsidR="009D2876" w:rsidRPr="00FC6AFA" w14:paraId="76312783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751D53B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Singapore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496E1E30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088E48A" w14:textId="77163AAD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3EB45873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27B21736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39365AE5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6C5D5EF" w14:textId="16D0A1B1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Global Esports Federation, Singapore</w:t>
            </w:r>
          </w:p>
        </w:tc>
        <w:tc>
          <w:tcPr>
            <w:tcW w:w="1269" w:type="dxa"/>
            <w:noWrap/>
            <w:hideMark/>
          </w:tcPr>
          <w:p w14:paraId="7EAD09B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4F5A8DCB" w14:textId="256D4FF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972.05</w:t>
            </w:r>
          </w:p>
        </w:tc>
        <w:tc>
          <w:tcPr>
            <w:tcW w:w="1420" w:type="dxa"/>
            <w:noWrap/>
            <w:hideMark/>
          </w:tcPr>
          <w:p w14:paraId="5FFE763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00920A6" w14:textId="17A2377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972.05</w:t>
            </w:r>
          </w:p>
        </w:tc>
      </w:tr>
      <w:tr w:rsidR="009D2876" w:rsidRPr="00FC6AFA" w14:paraId="0EB4B79C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549CDD1" w14:textId="594D306F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Telna</w:t>
            </w:r>
            <w:proofErr w:type="spellEnd"/>
            <w:r w:rsidR="009D2876" w:rsidRPr="00FC6AFA">
              <w:rPr>
                <w:lang w:val="en-GB"/>
              </w:rPr>
              <w:t xml:space="preserve"> (Singapore) </w:t>
            </w:r>
            <w:proofErr w:type="spellStart"/>
            <w:r w:rsidR="009D2876" w:rsidRPr="00FC6AFA">
              <w:rPr>
                <w:lang w:val="en-GB"/>
              </w:rPr>
              <w:t>Pte.</w:t>
            </w:r>
            <w:proofErr w:type="spellEnd"/>
            <w:r w:rsidR="009D2876" w:rsidRPr="00FC6AFA">
              <w:rPr>
                <w:lang w:val="en-GB"/>
              </w:rPr>
              <w:t xml:space="preserve"> Ltd., Singapore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2B69C7D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1424086E" w14:textId="53B8B2D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345.55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564137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B4B9C37" w14:textId="178B73A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345.55</w:t>
            </w:r>
          </w:p>
        </w:tc>
      </w:tr>
      <w:tr w:rsidR="009D2876" w:rsidRPr="00FC6AFA" w14:paraId="30786E94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45F4960A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Sudan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532CEA94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7D300DA6" w14:textId="2AD60412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378889FF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C22DCA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058D2F09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1736F12B" w14:textId="08ED6351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Almaahad</w:t>
            </w:r>
            <w:proofErr w:type="spellEnd"/>
            <w:r w:rsidR="009D2876" w:rsidRPr="00FC6AFA">
              <w:rPr>
                <w:lang w:val="en-GB"/>
              </w:rPr>
              <w:t xml:space="preserve"> </w:t>
            </w:r>
            <w:proofErr w:type="spellStart"/>
            <w:r w:rsidR="009D2876" w:rsidRPr="00FC6AFA">
              <w:rPr>
                <w:lang w:val="en-GB"/>
              </w:rPr>
              <w:t>Almutagadem</w:t>
            </w:r>
            <w:proofErr w:type="spellEnd"/>
            <w:r w:rsidR="009D2876" w:rsidRPr="00FC6AFA">
              <w:rPr>
                <w:lang w:val="en-GB"/>
              </w:rPr>
              <w:t xml:space="preserve"> Specialized Computer Training </w:t>
            </w:r>
            <w:proofErr w:type="spellStart"/>
            <w:r w:rsidR="009D2876" w:rsidRPr="00FC6AFA">
              <w:rPr>
                <w:lang w:val="en-GB"/>
              </w:rPr>
              <w:t>Center</w:t>
            </w:r>
            <w:proofErr w:type="spellEnd"/>
            <w:r w:rsidR="009D2876" w:rsidRPr="00FC6AFA">
              <w:rPr>
                <w:lang w:val="en-GB"/>
              </w:rPr>
              <w:t>, Khartoum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31CECA7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653970B9" w14:textId="308D164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364.48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7A645F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0D70FFC" w14:textId="0578477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364.48</w:t>
            </w:r>
          </w:p>
        </w:tc>
      </w:tr>
      <w:tr w:rsidR="009D2876" w:rsidRPr="00FC6AFA" w14:paraId="5F801116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145222BF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Switzerland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2E0BAEE3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11410878" w14:textId="6F66FEE0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6EE9A72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AA7B965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52B1B64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F1C5813" w14:textId="1F17548E" w:rsidR="009D2876" w:rsidRPr="00D74BF6" w:rsidRDefault="00820477" w:rsidP="00820477">
            <w:pPr>
              <w:pStyle w:val="Tabletext"/>
              <w:ind w:left="284" w:hanging="284"/>
              <w:rPr>
                <w:lang w:val="fr-FR"/>
              </w:rPr>
            </w:pPr>
            <w:r w:rsidRPr="00D74BF6">
              <w:rPr>
                <w:lang w:val="fr-FR"/>
              </w:rPr>
              <w:t>–</w:t>
            </w:r>
            <w:r w:rsidRPr="00D74BF6">
              <w:rPr>
                <w:lang w:val="fr-FR"/>
              </w:rPr>
              <w:tab/>
            </w:r>
            <w:r w:rsidR="009D2876" w:rsidRPr="00D74BF6">
              <w:rPr>
                <w:lang w:val="fr-FR"/>
              </w:rPr>
              <w:t>Astrocast SA, Chavannes-près-Renens</w:t>
            </w:r>
          </w:p>
        </w:tc>
        <w:tc>
          <w:tcPr>
            <w:tcW w:w="1269" w:type="dxa"/>
            <w:noWrap/>
            <w:hideMark/>
          </w:tcPr>
          <w:p w14:paraId="0D6BBE0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7964CB75" w14:textId="23D9201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633.80</w:t>
            </w:r>
          </w:p>
        </w:tc>
        <w:tc>
          <w:tcPr>
            <w:tcW w:w="1420" w:type="dxa"/>
            <w:noWrap/>
            <w:hideMark/>
          </w:tcPr>
          <w:p w14:paraId="2ADE2FF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8E28593" w14:textId="59E48B3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633.80</w:t>
            </w:r>
          </w:p>
        </w:tc>
      </w:tr>
      <w:tr w:rsidR="009D2876" w:rsidRPr="00FC6AFA" w14:paraId="345A613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1C68DA4" w14:textId="0E987DEF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High-Tech Bridge SA, Geneva</w:t>
            </w:r>
          </w:p>
        </w:tc>
        <w:tc>
          <w:tcPr>
            <w:tcW w:w="1269" w:type="dxa"/>
            <w:noWrap/>
            <w:hideMark/>
          </w:tcPr>
          <w:p w14:paraId="29349CE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noWrap/>
            <w:hideMark/>
          </w:tcPr>
          <w:p w14:paraId="627418F7" w14:textId="7008CC5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319.45</w:t>
            </w:r>
          </w:p>
        </w:tc>
        <w:tc>
          <w:tcPr>
            <w:tcW w:w="1420" w:type="dxa"/>
            <w:noWrap/>
            <w:hideMark/>
          </w:tcPr>
          <w:p w14:paraId="1AEEADC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18D49F0" w14:textId="790B587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319.45</w:t>
            </w:r>
          </w:p>
        </w:tc>
      </w:tr>
      <w:tr w:rsidR="009D2876" w:rsidRPr="00FC6AFA" w14:paraId="1741F605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A4F68F3" w14:textId="0A4258E0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ID Quanique, </w:t>
            </w:r>
            <w:proofErr w:type="spellStart"/>
            <w:r w:rsidR="009D2876" w:rsidRPr="00FC6AFA">
              <w:rPr>
                <w:lang w:val="en-GB"/>
              </w:rPr>
              <w:t>Carouge</w:t>
            </w:r>
            <w:proofErr w:type="spellEnd"/>
          </w:p>
        </w:tc>
        <w:tc>
          <w:tcPr>
            <w:tcW w:w="1269" w:type="dxa"/>
            <w:noWrap/>
            <w:hideMark/>
          </w:tcPr>
          <w:p w14:paraId="2379E51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noWrap/>
            <w:hideMark/>
          </w:tcPr>
          <w:p w14:paraId="16560FF4" w14:textId="485700B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821.55</w:t>
            </w:r>
          </w:p>
        </w:tc>
        <w:tc>
          <w:tcPr>
            <w:tcW w:w="1420" w:type="dxa"/>
            <w:noWrap/>
            <w:hideMark/>
          </w:tcPr>
          <w:p w14:paraId="7EAEB56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F71AE8C" w14:textId="100530C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821.55</w:t>
            </w:r>
          </w:p>
        </w:tc>
      </w:tr>
      <w:tr w:rsidR="009D2876" w:rsidRPr="00FC6AFA" w14:paraId="1A97591A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5887EA64" w14:textId="298D1DDE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Sparrow Analytics SA, Nyon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137F09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0A15D123" w14:textId="78C2211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633.80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204DDFF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FC52E8C" w14:textId="4BACDC2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633.80</w:t>
            </w:r>
          </w:p>
        </w:tc>
      </w:tr>
      <w:tr w:rsidR="009D2876" w:rsidRPr="00FC6AFA" w14:paraId="118FC3A6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3B41F351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Tanzania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6C203F18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C215F4D" w14:textId="5D4CDD7F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1751CFE3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38A0F2CF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0291BF1B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53515F9E" w14:textId="7DBAD597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The University of Dodoma, Dodoma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3CDFF9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0D36A32" w14:textId="66F5070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438.03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99DE34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9259A01" w14:textId="0990FFA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438.03</w:t>
            </w:r>
          </w:p>
        </w:tc>
      </w:tr>
      <w:tr w:rsidR="009D2876" w:rsidRPr="00FC6AFA" w14:paraId="551E343B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2C5D1EC4" w14:textId="77777777" w:rsidR="009D2876" w:rsidRPr="00FC6AFA" w:rsidRDefault="009D2876" w:rsidP="00AA1D44">
            <w:pPr>
              <w:pStyle w:val="Tabletext"/>
              <w:keepNext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lastRenderedPageBreak/>
              <w:t>Tunisia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0B720247" w14:textId="77777777" w:rsidR="009D2876" w:rsidRPr="00FC6AFA" w:rsidRDefault="009D2876" w:rsidP="00AA1D44">
            <w:pPr>
              <w:pStyle w:val="Tabletext"/>
              <w:keepNext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2FCE0355" w14:textId="68DA305E" w:rsidR="009D2876" w:rsidRPr="00FC6AFA" w:rsidRDefault="009D2876" w:rsidP="00AA1D44">
            <w:pPr>
              <w:pStyle w:val="Tabletext"/>
              <w:keepNext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0D62ADCC" w14:textId="77777777" w:rsidR="009D2876" w:rsidRPr="00FC6AFA" w:rsidRDefault="009D2876" w:rsidP="00AA1D44">
            <w:pPr>
              <w:pStyle w:val="Tabletext"/>
              <w:keepNext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1DB21D64" w14:textId="77777777" w:rsidR="009D2876" w:rsidRPr="00FC6AFA" w:rsidRDefault="009D2876" w:rsidP="00AA1D44">
            <w:pPr>
              <w:pStyle w:val="Tabletext"/>
              <w:keepNext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1F73276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2C6B067" w14:textId="3B5AD5C0" w:rsidR="009D2876" w:rsidRPr="00D74BF6" w:rsidRDefault="00820477" w:rsidP="00820477">
            <w:pPr>
              <w:pStyle w:val="Tabletext"/>
              <w:ind w:left="284" w:hanging="284"/>
              <w:rPr>
                <w:lang w:val="fr-FR"/>
              </w:rPr>
            </w:pPr>
            <w:r w:rsidRPr="00D74BF6">
              <w:rPr>
                <w:lang w:val="fr-FR"/>
              </w:rPr>
              <w:t>–</w:t>
            </w:r>
            <w:r w:rsidRPr="00D74BF6">
              <w:rPr>
                <w:lang w:val="fr-FR"/>
              </w:rPr>
              <w:tab/>
            </w:r>
            <w:r w:rsidR="009D2876" w:rsidRPr="00D74BF6">
              <w:rPr>
                <w:lang w:val="fr-FR"/>
              </w:rPr>
              <w:t>Agence Tunisienne d'Internet (ATI), Tunis</w:t>
            </w:r>
          </w:p>
        </w:tc>
        <w:tc>
          <w:tcPr>
            <w:tcW w:w="1269" w:type="dxa"/>
            <w:noWrap/>
            <w:hideMark/>
          </w:tcPr>
          <w:p w14:paraId="1B6A014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2018-2019</w:t>
            </w:r>
          </w:p>
        </w:tc>
        <w:tc>
          <w:tcPr>
            <w:tcW w:w="1468" w:type="dxa"/>
            <w:noWrap/>
            <w:hideMark/>
          </w:tcPr>
          <w:p w14:paraId="4CC02B42" w14:textId="7D0F089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19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260.10</w:t>
            </w:r>
          </w:p>
        </w:tc>
        <w:tc>
          <w:tcPr>
            <w:tcW w:w="1420" w:type="dxa"/>
            <w:noWrap/>
            <w:hideMark/>
          </w:tcPr>
          <w:p w14:paraId="0348566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9265AB9" w14:textId="26A4171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19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260.10</w:t>
            </w:r>
          </w:p>
        </w:tc>
      </w:tr>
      <w:tr w:rsidR="009D2876" w:rsidRPr="00FC6AFA" w14:paraId="4497A324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1FBA793D" w14:textId="41815955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Smart Tunisian </w:t>
            </w:r>
            <w:proofErr w:type="spellStart"/>
            <w:r w:rsidR="009D2876" w:rsidRPr="00FC6AFA">
              <w:rPr>
                <w:lang w:val="en-GB"/>
              </w:rPr>
              <w:t>Technoparks</w:t>
            </w:r>
            <w:proofErr w:type="spellEnd"/>
            <w:r w:rsidR="009D2876" w:rsidRPr="00FC6AFA">
              <w:rPr>
                <w:lang w:val="en-GB"/>
              </w:rPr>
              <w:t>, Ariana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4FC9EEE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10DF6FB9" w14:textId="2426FB9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059.01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6CDCCCB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036779E" w14:textId="0DA5984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059.01</w:t>
            </w:r>
          </w:p>
        </w:tc>
      </w:tr>
      <w:tr w:rsidR="009D2876" w:rsidRPr="00FC6AFA" w14:paraId="242596F4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085A8582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United Arab Emirates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13C07D88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5A9C91D0" w14:textId="157E812F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392B65F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6E6B443C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4EAAF84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11CCA82" w14:textId="094A30F2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Emirates </w:t>
            </w:r>
            <w:proofErr w:type="spellStart"/>
            <w:r w:rsidR="009D2876" w:rsidRPr="00FC6AFA">
              <w:rPr>
                <w:lang w:val="en-GB"/>
              </w:rPr>
              <w:t>Telecommunicat</w:t>
            </w:r>
            <w:proofErr w:type="spellEnd"/>
            <w:r w:rsidR="009D2876" w:rsidRPr="00FC6AFA">
              <w:rPr>
                <w:lang w:val="en-GB"/>
              </w:rPr>
              <w:t>. Corp. Etisalat, Dubai</w:t>
            </w:r>
          </w:p>
        </w:tc>
        <w:tc>
          <w:tcPr>
            <w:tcW w:w="1269" w:type="dxa"/>
            <w:noWrap/>
            <w:hideMark/>
          </w:tcPr>
          <w:p w14:paraId="5891BC1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69E9702E" w14:textId="6BD1F2F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700.60</w:t>
            </w:r>
          </w:p>
        </w:tc>
        <w:tc>
          <w:tcPr>
            <w:tcW w:w="1420" w:type="dxa"/>
            <w:noWrap/>
            <w:hideMark/>
          </w:tcPr>
          <w:p w14:paraId="3B818CE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4071484" w14:textId="285B67E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700.60</w:t>
            </w:r>
          </w:p>
        </w:tc>
      </w:tr>
      <w:tr w:rsidR="009D2876" w:rsidRPr="00FC6AFA" w14:paraId="2D81550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0046EA1" w14:textId="010BC7A5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Technology Innovation Institute, Abu Dhabi</w:t>
            </w:r>
          </w:p>
        </w:tc>
        <w:tc>
          <w:tcPr>
            <w:tcW w:w="1269" w:type="dxa"/>
            <w:noWrap/>
            <w:hideMark/>
          </w:tcPr>
          <w:p w14:paraId="1514C30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5889866E" w14:textId="0657B26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noWrap/>
            <w:hideMark/>
          </w:tcPr>
          <w:p w14:paraId="2EF702FA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53A0291" w14:textId="2531A77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7BE04092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55A8045F" w14:textId="77934538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Teralight</w:t>
            </w:r>
            <w:proofErr w:type="spellEnd"/>
            <w:r w:rsidR="009D2876" w:rsidRPr="00FC6AFA">
              <w:rPr>
                <w:lang w:val="en-GB"/>
              </w:rPr>
              <w:t xml:space="preserve"> FZ LLC, Dubai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29BCA30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2016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4C625D2" w14:textId="0257C46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967.55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0A5B59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0335211" w14:textId="0876802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967.55</w:t>
            </w:r>
          </w:p>
        </w:tc>
      </w:tr>
      <w:tr w:rsidR="009D2876" w:rsidRPr="00FC6AFA" w14:paraId="62DDF1E1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51A2A15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United Kingdom of Great Britain and Northern Ireland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37CD4A03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599D1B85" w14:textId="312EA54B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7B35B3A0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5638FA0F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2A8B8045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7953C2C" w14:textId="3293E675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AALTO HAPS Limited, Hampshire</w:t>
            </w:r>
          </w:p>
        </w:tc>
        <w:tc>
          <w:tcPr>
            <w:tcW w:w="1269" w:type="dxa"/>
            <w:noWrap/>
            <w:hideMark/>
          </w:tcPr>
          <w:p w14:paraId="3332525B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2C8E35F7" w14:textId="37AE85E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828.70</w:t>
            </w:r>
          </w:p>
        </w:tc>
        <w:tc>
          <w:tcPr>
            <w:tcW w:w="1420" w:type="dxa"/>
            <w:noWrap/>
            <w:hideMark/>
          </w:tcPr>
          <w:p w14:paraId="66B9147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5528A2B" w14:textId="5D1C8F7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828.70</w:t>
            </w:r>
          </w:p>
        </w:tc>
      </w:tr>
      <w:tr w:rsidR="009D2876" w:rsidRPr="00FC6AFA" w14:paraId="3006FF9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4C49914" w14:textId="5E31459E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ApplianSys</w:t>
            </w:r>
            <w:proofErr w:type="spellEnd"/>
            <w:r w:rsidR="009D2876" w:rsidRPr="00FC6AFA">
              <w:rPr>
                <w:lang w:val="en-GB"/>
              </w:rPr>
              <w:t>, Coventry</w:t>
            </w:r>
          </w:p>
        </w:tc>
        <w:tc>
          <w:tcPr>
            <w:tcW w:w="1269" w:type="dxa"/>
            <w:noWrap/>
            <w:hideMark/>
          </w:tcPr>
          <w:p w14:paraId="45316F14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147F31CD" w14:textId="78EBBAD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743.05</w:t>
            </w:r>
          </w:p>
        </w:tc>
        <w:tc>
          <w:tcPr>
            <w:tcW w:w="1420" w:type="dxa"/>
            <w:noWrap/>
            <w:hideMark/>
          </w:tcPr>
          <w:p w14:paraId="6EA64FA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D4A8CC3" w14:textId="024B3A7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743.05</w:t>
            </w:r>
          </w:p>
        </w:tc>
      </w:tr>
      <w:tr w:rsidR="009D2876" w:rsidRPr="00FC6AFA" w14:paraId="05D2071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788FDBC" w14:textId="68C8283A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MediaLincc</w:t>
            </w:r>
            <w:proofErr w:type="spellEnd"/>
            <w:r w:rsidR="009D2876" w:rsidRPr="00FC6AFA">
              <w:rPr>
                <w:lang w:val="en-GB"/>
              </w:rPr>
              <w:t xml:space="preserve"> Limited, Isle of Man</w:t>
            </w:r>
          </w:p>
        </w:tc>
        <w:tc>
          <w:tcPr>
            <w:tcW w:w="1269" w:type="dxa"/>
            <w:noWrap/>
            <w:hideMark/>
          </w:tcPr>
          <w:p w14:paraId="7D7AC4A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69D70CB6" w14:textId="4511171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noWrap/>
            <w:hideMark/>
          </w:tcPr>
          <w:p w14:paraId="7A0F9E6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43D7C30" w14:textId="54D1D55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42A1DCD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566EC66" w14:textId="2049AB48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Truphone</w:t>
            </w:r>
            <w:proofErr w:type="spellEnd"/>
            <w:r w:rsidR="009D2876" w:rsidRPr="00FC6AFA">
              <w:rPr>
                <w:lang w:val="en-GB"/>
              </w:rPr>
              <w:t xml:space="preserve"> Limited, London</w:t>
            </w:r>
          </w:p>
        </w:tc>
        <w:tc>
          <w:tcPr>
            <w:tcW w:w="1269" w:type="dxa"/>
            <w:noWrap/>
            <w:hideMark/>
          </w:tcPr>
          <w:p w14:paraId="3887E63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50987C30" w14:textId="5CC541A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noWrap/>
            <w:hideMark/>
          </w:tcPr>
          <w:p w14:paraId="04E128F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CED31F2" w14:textId="7C1F83C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6E1DFC25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56A117D7" w14:textId="749BF4CA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Vision Ng, Twickenham 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7D1C6BBE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65E53A8" w14:textId="50147C6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482.55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BBC22C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B8F28D2" w14:textId="3611F53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482.55</w:t>
            </w:r>
          </w:p>
        </w:tc>
      </w:tr>
      <w:tr w:rsidR="009D2876" w:rsidRPr="00FC6AFA" w14:paraId="62F3E5BC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0F5EFB06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United States of America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49D0D817" w14:textId="6587F115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6BFECC0F" w14:textId="2B388D5E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28E75642" w14:textId="339427B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4DE4F0BA" w14:textId="55C465C8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63E41BA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1C15927" w14:textId="1CB55872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Aumovio</w:t>
            </w:r>
            <w:proofErr w:type="spellEnd"/>
            <w:r w:rsidR="009D2876" w:rsidRPr="00FC6AFA">
              <w:rPr>
                <w:lang w:val="en-GB"/>
              </w:rPr>
              <w:t xml:space="preserve"> Systems Inc. (Ex. Continental Automotive Systems), Deer Park</w:t>
            </w:r>
          </w:p>
        </w:tc>
        <w:tc>
          <w:tcPr>
            <w:tcW w:w="1269" w:type="dxa"/>
            <w:noWrap/>
            <w:hideMark/>
          </w:tcPr>
          <w:p w14:paraId="318610A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noWrap/>
            <w:hideMark/>
          </w:tcPr>
          <w:p w14:paraId="7F3A78B6" w14:textId="745F10D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274.68</w:t>
            </w:r>
          </w:p>
        </w:tc>
        <w:tc>
          <w:tcPr>
            <w:tcW w:w="1420" w:type="dxa"/>
            <w:noWrap/>
            <w:hideMark/>
          </w:tcPr>
          <w:p w14:paraId="0135E35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B5F58F3" w14:textId="43CFF87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8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274.68</w:t>
            </w:r>
          </w:p>
        </w:tc>
      </w:tr>
      <w:tr w:rsidR="009D2876" w:rsidRPr="00FC6AFA" w14:paraId="4013CE1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1068012" w14:textId="371705BC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Dish Network, Washington</w:t>
            </w:r>
          </w:p>
        </w:tc>
        <w:tc>
          <w:tcPr>
            <w:tcW w:w="1269" w:type="dxa"/>
            <w:noWrap/>
            <w:hideMark/>
          </w:tcPr>
          <w:p w14:paraId="316C07F5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187A1E8B" w14:textId="42AD91B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192.50</w:t>
            </w:r>
          </w:p>
        </w:tc>
        <w:tc>
          <w:tcPr>
            <w:tcW w:w="1420" w:type="dxa"/>
            <w:noWrap/>
            <w:hideMark/>
          </w:tcPr>
          <w:p w14:paraId="1FF27A7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451C588" w14:textId="239CFDF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192.50</w:t>
            </w:r>
          </w:p>
        </w:tc>
      </w:tr>
      <w:tr w:rsidR="009D2876" w:rsidRPr="00FC6AFA" w14:paraId="5976EE4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2D73B53" w14:textId="64ED7701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DZS</w:t>
            </w:r>
            <w:proofErr w:type="spellEnd"/>
            <w:r w:rsidR="009D2876" w:rsidRPr="00FC6AFA">
              <w:rPr>
                <w:lang w:val="en-GB"/>
              </w:rPr>
              <w:t xml:space="preserve"> Inc., Plano</w:t>
            </w:r>
          </w:p>
        </w:tc>
        <w:tc>
          <w:tcPr>
            <w:tcW w:w="1269" w:type="dxa"/>
            <w:noWrap/>
            <w:hideMark/>
          </w:tcPr>
          <w:p w14:paraId="260BC49B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2C8245E7" w14:textId="2997656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  <w:tc>
          <w:tcPr>
            <w:tcW w:w="1420" w:type="dxa"/>
            <w:noWrap/>
            <w:hideMark/>
          </w:tcPr>
          <w:p w14:paraId="1CC06F5C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D7CD7FE" w14:textId="516E238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657.35</w:t>
            </w:r>
          </w:p>
        </w:tc>
      </w:tr>
      <w:tr w:rsidR="009D2876" w:rsidRPr="00FC6AFA" w14:paraId="2B3892DC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29F42A7" w14:textId="45FB7FA7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eCurrency</w:t>
            </w:r>
            <w:proofErr w:type="spellEnd"/>
            <w:r w:rsidR="009D2876" w:rsidRPr="00FC6AFA">
              <w:rPr>
                <w:lang w:val="en-GB"/>
              </w:rPr>
              <w:t>, Oakland</w:t>
            </w:r>
          </w:p>
        </w:tc>
        <w:tc>
          <w:tcPr>
            <w:tcW w:w="1269" w:type="dxa"/>
            <w:noWrap/>
            <w:hideMark/>
          </w:tcPr>
          <w:p w14:paraId="72CCD0F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2018-2019</w:t>
            </w:r>
          </w:p>
        </w:tc>
        <w:tc>
          <w:tcPr>
            <w:tcW w:w="1468" w:type="dxa"/>
            <w:noWrap/>
            <w:hideMark/>
          </w:tcPr>
          <w:p w14:paraId="367A6F53" w14:textId="46B5ED7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887.90</w:t>
            </w:r>
          </w:p>
        </w:tc>
        <w:tc>
          <w:tcPr>
            <w:tcW w:w="1420" w:type="dxa"/>
            <w:noWrap/>
            <w:hideMark/>
          </w:tcPr>
          <w:p w14:paraId="120D8EE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D302643" w14:textId="118211C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887.90</w:t>
            </w:r>
          </w:p>
        </w:tc>
      </w:tr>
      <w:tr w:rsidR="009D2876" w:rsidRPr="00FC6AFA" w14:paraId="37260E2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466D671" w14:textId="2F13B31D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Ellipsat</w:t>
            </w:r>
            <w:proofErr w:type="spellEnd"/>
            <w:r w:rsidR="009D2876" w:rsidRPr="00FC6AFA">
              <w:rPr>
                <w:lang w:val="en-GB"/>
              </w:rPr>
              <w:t xml:space="preserve"> Inc., Washington</w:t>
            </w:r>
          </w:p>
        </w:tc>
        <w:tc>
          <w:tcPr>
            <w:tcW w:w="1269" w:type="dxa"/>
            <w:noWrap/>
            <w:hideMark/>
          </w:tcPr>
          <w:p w14:paraId="683D82B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</w:t>
            </w:r>
          </w:p>
        </w:tc>
        <w:tc>
          <w:tcPr>
            <w:tcW w:w="1468" w:type="dxa"/>
            <w:noWrap/>
            <w:hideMark/>
          </w:tcPr>
          <w:p w14:paraId="1ACBB1BF" w14:textId="489507A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883.55</w:t>
            </w:r>
          </w:p>
        </w:tc>
        <w:tc>
          <w:tcPr>
            <w:tcW w:w="1420" w:type="dxa"/>
            <w:noWrap/>
            <w:hideMark/>
          </w:tcPr>
          <w:p w14:paraId="136EA00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5FD72B4" w14:textId="7020200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883.55</w:t>
            </w:r>
          </w:p>
        </w:tc>
      </w:tr>
      <w:tr w:rsidR="009D2876" w:rsidRPr="00FC6AFA" w14:paraId="051171E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9FAA352" w14:textId="65E46022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Gallaudet University, Washington</w:t>
            </w:r>
          </w:p>
        </w:tc>
        <w:tc>
          <w:tcPr>
            <w:tcW w:w="1269" w:type="dxa"/>
            <w:noWrap/>
            <w:hideMark/>
          </w:tcPr>
          <w:p w14:paraId="2F586BD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noWrap/>
            <w:hideMark/>
          </w:tcPr>
          <w:p w14:paraId="6E2EC66A" w14:textId="3EDDCD8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911.85</w:t>
            </w:r>
          </w:p>
        </w:tc>
        <w:tc>
          <w:tcPr>
            <w:tcW w:w="1420" w:type="dxa"/>
            <w:noWrap/>
            <w:hideMark/>
          </w:tcPr>
          <w:p w14:paraId="137EB52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EF7D774" w14:textId="592F002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911.85</w:t>
            </w:r>
          </w:p>
        </w:tc>
      </w:tr>
      <w:tr w:rsidR="009D2876" w:rsidRPr="00FC6AFA" w14:paraId="207D741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94A9E95" w14:textId="72310F33" w:rsidR="009D2876" w:rsidRPr="00D74BF6" w:rsidRDefault="00820477" w:rsidP="00820477">
            <w:pPr>
              <w:pStyle w:val="Tabletext"/>
              <w:ind w:left="284" w:hanging="284"/>
              <w:rPr>
                <w:lang w:val="fr-FR"/>
              </w:rPr>
            </w:pPr>
            <w:r w:rsidRPr="00D74BF6">
              <w:rPr>
                <w:lang w:val="fr-FR"/>
              </w:rPr>
              <w:t>–</w:t>
            </w:r>
            <w:r w:rsidRPr="00D74BF6">
              <w:rPr>
                <w:lang w:val="fr-FR"/>
              </w:rPr>
              <w:tab/>
            </w:r>
            <w:r w:rsidR="009D2876" w:rsidRPr="00D74BF6">
              <w:rPr>
                <w:lang w:val="fr-FR"/>
              </w:rPr>
              <w:t>Net Vision Consultants Inc., Stevensville</w:t>
            </w:r>
          </w:p>
        </w:tc>
        <w:tc>
          <w:tcPr>
            <w:tcW w:w="1269" w:type="dxa"/>
            <w:noWrap/>
            <w:hideMark/>
          </w:tcPr>
          <w:p w14:paraId="0EB2657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6CEA5313" w14:textId="0FB53D2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091.34</w:t>
            </w:r>
          </w:p>
        </w:tc>
        <w:tc>
          <w:tcPr>
            <w:tcW w:w="1420" w:type="dxa"/>
            <w:noWrap/>
            <w:hideMark/>
          </w:tcPr>
          <w:p w14:paraId="7481F47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88D5187" w14:textId="31002F15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091.34</w:t>
            </w:r>
          </w:p>
        </w:tc>
      </w:tr>
      <w:tr w:rsidR="009D2876" w:rsidRPr="00FC6AFA" w14:paraId="6D1C3AE5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7DBA493" w14:textId="68224B0B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Oration Technologies Inc., Omaha</w:t>
            </w:r>
          </w:p>
        </w:tc>
        <w:tc>
          <w:tcPr>
            <w:tcW w:w="1269" w:type="dxa"/>
            <w:noWrap/>
            <w:hideMark/>
          </w:tcPr>
          <w:p w14:paraId="1045457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</w:t>
            </w:r>
          </w:p>
        </w:tc>
        <w:tc>
          <w:tcPr>
            <w:tcW w:w="1468" w:type="dxa"/>
            <w:noWrap/>
            <w:hideMark/>
          </w:tcPr>
          <w:p w14:paraId="4C85AFB4" w14:textId="7AB7AD3F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291.50</w:t>
            </w:r>
          </w:p>
        </w:tc>
        <w:tc>
          <w:tcPr>
            <w:tcW w:w="1420" w:type="dxa"/>
            <w:noWrap/>
            <w:hideMark/>
          </w:tcPr>
          <w:p w14:paraId="3FB27A5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D0B1472" w14:textId="505D158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291.50</w:t>
            </w:r>
          </w:p>
        </w:tc>
      </w:tr>
      <w:tr w:rsidR="009D2876" w:rsidRPr="00FC6AFA" w14:paraId="378EB98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6F0C4917" w14:textId="6F5327F2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Space Systems Loral, Palo Alto</w:t>
            </w:r>
          </w:p>
        </w:tc>
        <w:tc>
          <w:tcPr>
            <w:tcW w:w="1269" w:type="dxa"/>
            <w:noWrap/>
            <w:hideMark/>
          </w:tcPr>
          <w:p w14:paraId="455CF8C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noWrap/>
            <w:hideMark/>
          </w:tcPr>
          <w:p w14:paraId="1ABFF8A1" w14:textId="7AED09C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600.20</w:t>
            </w:r>
          </w:p>
        </w:tc>
        <w:tc>
          <w:tcPr>
            <w:tcW w:w="1420" w:type="dxa"/>
            <w:noWrap/>
            <w:hideMark/>
          </w:tcPr>
          <w:p w14:paraId="51B1FD4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44E3687" w14:textId="77600BF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15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600.20</w:t>
            </w:r>
          </w:p>
        </w:tc>
      </w:tr>
      <w:tr w:rsidR="009D2876" w:rsidRPr="00FC6AFA" w14:paraId="62538E77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9712E43" w14:textId="77CFB8E4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Tektronix, Inc., Beaverton</w:t>
            </w:r>
          </w:p>
        </w:tc>
        <w:tc>
          <w:tcPr>
            <w:tcW w:w="1269" w:type="dxa"/>
            <w:noWrap/>
            <w:hideMark/>
          </w:tcPr>
          <w:p w14:paraId="0608AA9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2017-2019</w:t>
            </w:r>
          </w:p>
        </w:tc>
        <w:tc>
          <w:tcPr>
            <w:tcW w:w="1468" w:type="dxa"/>
            <w:noWrap/>
            <w:hideMark/>
          </w:tcPr>
          <w:p w14:paraId="15852C37" w14:textId="40441D59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223.80</w:t>
            </w:r>
          </w:p>
        </w:tc>
        <w:tc>
          <w:tcPr>
            <w:tcW w:w="1420" w:type="dxa"/>
            <w:noWrap/>
            <w:hideMark/>
          </w:tcPr>
          <w:p w14:paraId="30FDE6CA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78B9EB0" w14:textId="37898AF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223.80</w:t>
            </w:r>
          </w:p>
        </w:tc>
      </w:tr>
      <w:tr w:rsidR="009D2876" w:rsidRPr="00FC6AFA" w14:paraId="3E78EF00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3A8D64D7" w14:textId="7A7EB444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TEOCO</w:t>
            </w:r>
            <w:proofErr w:type="spellEnd"/>
            <w:r w:rsidR="009D2876" w:rsidRPr="00FC6AFA">
              <w:rPr>
                <w:lang w:val="en-GB"/>
              </w:rPr>
              <w:t xml:space="preserve"> Corporation, Fairfax</w:t>
            </w:r>
          </w:p>
        </w:tc>
        <w:tc>
          <w:tcPr>
            <w:tcW w:w="1269" w:type="dxa"/>
            <w:noWrap/>
            <w:hideMark/>
          </w:tcPr>
          <w:p w14:paraId="5D625E6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noWrap/>
            <w:hideMark/>
          </w:tcPr>
          <w:p w14:paraId="21CB73A6" w14:textId="5D8B763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098.20</w:t>
            </w:r>
          </w:p>
        </w:tc>
        <w:tc>
          <w:tcPr>
            <w:tcW w:w="1420" w:type="dxa"/>
            <w:noWrap/>
            <w:hideMark/>
          </w:tcPr>
          <w:p w14:paraId="15207AE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A18A4DA" w14:textId="6B26DEA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098.20</w:t>
            </w:r>
          </w:p>
        </w:tc>
      </w:tr>
      <w:tr w:rsidR="009D2876" w:rsidRPr="00FC6AFA" w14:paraId="0D7AFD3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075A87E" w14:textId="7C662D8A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 xml:space="preserve">The George Washington University, Washington </w:t>
            </w:r>
          </w:p>
        </w:tc>
        <w:tc>
          <w:tcPr>
            <w:tcW w:w="1269" w:type="dxa"/>
            <w:noWrap/>
            <w:hideMark/>
          </w:tcPr>
          <w:p w14:paraId="7CCDCD4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noWrap/>
            <w:hideMark/>
          </w:tcPr>
          <w:p w14:paraId="7E48FF05" w14:textId="6770C678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181.95</w:t>
            </w:r>
          </w:p>
        </w:tc>
        <w:tc>
          <w:tcPr>
            <w:tcW w:w="1420" w:type="dxa"/>
            <w:noWrap/>
            <w:hideMark/>
          </w:tcPr>
          <w:p w14:paraId="516C681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6E2FFC5" w14:textId="3ED8D1C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181.95</w:t>
            </w:r>
          </w:p>
        </w:tc>
      </w:tr>
      <w:tr w:rsidR="009D2876" w:rsidRPr="00FC6AFA" w14:paraId="623AF9BE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251CA60" w14:textId="70788213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Toda Network Corporation, San Francisco</w:t>
            </w:r>
          </w:p>
        </w:tc>
        <w:tc>
          <w:tcPr>
            <w:tcW w:w="1269" w:type="dxa"/>
            <w:noWrap/>
            <w:hideMark/>
          </w:tcPr>
          <w:p w14:paraId="56CDAE13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noWrap/>
            <w:hideMark/>
          </w:tcPr>
          <w:p w14:paraId="2B9BE9A4" w14:textId="28E2BC2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800.05</w:t>
            </w:r>
          </w:p>
        </w:tc>
        <w:tc>
          <w:tcPr>
            <w:tcW w:w="1420" w:type="dxa"/>
            <w:noWrap/>
            <w:hideMark/>
          </w:tcPr>
          <w:p w14:paraId="175F112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52186BE" w14:textId="202BADB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800.05</w:t>
            </w:r>
          </w:p>
        </w:tc>
      </w:tr>
      <w:tr w:rsidR="009D2876" w:rsidRPr="00FC6AFA" w14:paraId="16675F28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B8BDC3F" w14:textId="5C46CBFC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TQ</w:t>
            </w:r>
            <w:proofErr w:type="spellEnd"/>
            <w:r w:rsidR="009D2876" w:rsidRPr="00FC6AFA">
              <w:rPr>
                <w:lang w:val="en-GB"/>
              </w:rPr>
              <w:t xml:space="preserve"> Delta, Austin</w:t>
            </w:r>
          </w:p>
        </w:tc>
        <w:tc>
          <w:tcPr>
            <w:tcW w:w="1269" w:type="dxa"/>
            <w:noWrap/>
            <w:hideMark/>
          </w:tcPr>
          <w:p w14:paraId="0F8D17C9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32D624A8" w14:textId="1628716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278.65</w:t>
            </w:r>
          </w:p>
        </w:tc>
        <w:tc>
          <w:tcPr>
            <w:tcW w:w="1420" w:type="dxa"/>
            <w:noWrap/>
            <w:hideMark/>
          </w:tcPr>
          <w:p w14:paraId="5C49021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7E1397D" w14:textId="559B178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278.65</w:t>
            </w:r>
          </w:p>
        </w:tc>
      </w:tr>
      <w:tr w:rsidR="009D2876" w:rsidRPr="00FC6AFA" w14:paraId="1359B1B4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16BA46FE" w14:textId="4C26163C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XPRIZE Foundation Inc., Culver City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0342405D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1FABEB35" w14:textId="1B52DCB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447.85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16B054F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21B762E5" w14:textId="574ED83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40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447.85</w:t>
            </w:r>
          </w:p>
        </w:tc>
      </w:tr>
      <w:tr w:rsidR="009D2876" w:rsidRPr="00FC6AFA" w14:paraId="35386E61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7302F6F1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Venezuela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53C8705D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4B8B8084" w14:textId="6A817C60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1CE34E6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1ED03971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564D338A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50EF6045" w14:textId="290E717C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CANTV, Caracas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0A4D198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2018-2019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4AD8F715" w14:textId="297B03D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663.75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08BAC7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963D774" w14:textId="24EED2B6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663.75</w:t>
            </w:r>
          </w:p>
        </w:tc>
      </w:tr>
      <w:tr w:rsidR="009D2876" w:rsidRPr="00FC6AFA" w14:paraId="27C3B744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6ABF1587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Resolution 99 (Rev. Bucharest, 2022)</w:t>
            </w: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3FA9BCDA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6DBEC4BE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4A8EAD27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5E957C05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</w:tr>
      <w:tr w:rsidR="009D2876" w:rsidRPr="00FC6AFA" w14:paraId="70DB19F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A5A7150" w14:textId="0720C97E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Palestine Technical University, Tulkarem</w:t>
            </w:r>
          </w:p>
        </w:tc>
        <w:tc>
          <w:tcPr>
            <w:tcW w:w="1269" w:type="dxa"/>
            <w:noWrap/>
            <w:hideMark/>
          </w:tcPr>
          <w:p w14:paraId="1AB9DA17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468" w:type="dxa"/>
            <w:noWrap/>
            <w:hideMark/>
          </w:tcPr>
          <w:p w14:paraId="66F05788" w14:textId="669EEAB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  <w:tc>
          <w:tcPr>
            <w:tcW w:w="1420" w:type="dxa"/>
            <w:noWrap/>
            <w:hideMark/>
          </w:tcPr>
          <w:p w14:paraId="2D5AD89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1331C8D" w14:textId="72A5956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925.00</w:t>
            </w:r>
          </w:p>
        </w:tc>
      </w:tr>
      <w:tr w:rsidR="009D2876" w:rsidRPr="00FC6AFA" w14:paraId="2FBB3505" w14:textId="77777777" w:rsidTr="00E10EEB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207F591E" w14:textId="77777777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508AA5A5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72018B4C" w14:textId="0BBE35E9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009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954.09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4049D314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B337277" w14:textId="3104182A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009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954.09</w:t>
            </w:r>
          </w:p>
        </w:tc>
      </w:tr>
      <w:tr w:rsidR="009D2876" w:rsidRPr="00FC6AFA" w14:paraId="0D0D149F" w14:textId="77777777" w:rsidTr="00E10EEB">
        <w:trPr>
          <w:cantSplit/>
          <w:jc w:val="center"/>
        </w:trPr>
        <w:tc>
          <w:tcPr>
            <w:tcW w:w="3964" w:type="dxa"/>
            <w:tcBorders>
              <w:right w:val="nil"/>
            </w:tcBorders>
            <w:hideMark/>
          </w:tcPr>
          <w:p w14:paraId="3BEDC8F9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  <w:noWrap/>
            <w:hideMark/>
          </w:tcPr>
          <w:p w14:paraId="2C43CF3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4071A49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62C3D10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D36DEC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4EF96EC2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9DCBE33" w14:textId="3321BDFB" w:rsidR="009D2876" w:rsidRPr="00FC6AFA" w:rsidRDefault="009D2876" w:rsidP="00AA1D44">
            <w:pPr>
              <w:pStyle w:val="Tabletext"/>
              <w:keepNext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lastRenderedPageBreak/>
              <w:t xml:space="preserve">C. Other </w:t>
            </w:r>
            <w:r w:rsidR="00E10EEB" w:rsidRPr="00FC6AFA">
              <w:rPr>
                <w:b/>
                <w:bCs/>
                <w:lang w:val="en-GB"/>
              </w:rPr>
              <w:t>debtors</w:t>
            </w:r>
          </w:p>
        </w:tc>
        <w:tc>
          <w:tcPr>
            <w:tcW w:w="1269" w:type="dxa"/>
            <w:noWrap/>
            <w:hideMark/>
          </w:tcPr>
          <w:p w14:paraId="34798B56" w14:textId="77777777" w:rsidR="009D2876" w:rsidRPr="00FC6AFA" w:rsidRDefault="009D2876" w:rsidP="00AA1D44">
            <w:pPr>
              <w:pStyle w:val="Tabletext"/>
              <w:keepNext/>
              <w:jc w:val="center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Year</w:t>
            </w:r>
          </w:p>
        </w:tc>
        <w:tc>
          <w:tcPr>
            <w:tcW w:w="1468" w:type="dxa"/>
            <w:noWrap/>
            <w:hideMark/>
          </w:tcPr>
          <w:p w14:paraId="35E32FCB" w14:textId="77777777" w:rsidR="009D2876" w:rsidRPr="00FC6AFA" w:rsidRDefault="009D2876" w:rsidP="00AA1D44">
            <w:pPr>
              <w:pStyle w:val="Tabletext"/>
              <w:keepNext/>
              <w:jc w:val="center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Contributions</w:t>
            </w:r>
          </w:p>
        </w:tc>
        <w:tc>
          <w:tcPr>
            <w:tcW w:w="1420" w:type="dxa"/>
            <w:noWrap/>
            <w:hideMark/>
          </w:tcPr>
          <w:p w14:paraId="67AD5882" w14:textId="77777777" w:rsidR="009D2876" w:rsidRPr="00FC6AFA" w:rsidRDefault="009D2876" w:rsidP="00AA1D44">
            <w:pPr>
              <w:pStyle w:val="Tabletext"/>
              <w:keepNext/>
              <w:jc w:val="center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Publications</w:t>
            </w:r>
          </w:p>
        </w:tc>
        <w:tc>
          <w:tcPr>
            <w:tcW w:w="1420" w:type="dxa"/>
            <w:noWrap/>
            <w:hideMark/>
          </w:tcPr>
          <w:p w14:paraId="0029644C" w14:textId="77777777" w:rsidR="009D2876" w:rsidRPr="00FC6AFA" w:rsidRDefault="009D2876" w:rsidP="00AA1D44">
            <w:pPr>
              <w:pStyle w:val="Tabletext"/>
              <w:keepNext/>
              <w:jc w:val="center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Total</w:t>
            </w:r>
          </w:p>
        </w:tc>
      </w:tr>
      <w:tr w:rsidR="009D2876" w:rsidRPr="00FC6AFA" w14:paraId="27732AA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826E75B" w14:textId="73FEF2CB" w:rsidR="009D2876" w:rsidRPr="00FC6AFA" w:rsidRDefault="00820477" w:rsidP="00AA1D44">
            <w:pPr>
              <w:pStyle w:val="Tabletext"/>
              <w:keepNext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proofErr w:type="spellStart"/>
            <w:r w:rsidR="009D2876" w:rsidRPr="00FC6AFA">
              <w:rPr>
                <w:lang w:val="en-GB"/>
              </w:rPr>
              <w:t>ARCEP</w:t>
            </w:r>
            <w:proofErr w:type="spellEnd"/>
            <w:r w:rsidR="009D2876" w:rsidRPr="00FC6AFA">
              <w:rPr>
                <w:lang w:val="en-GB"/>
              </w:rPr>
              <w:t>, Bangui</w:t>
            </w:r>
          </w:p>
        </w:tc>
        <w:tc>
          <w:tcPr>
            <w:tcW w:w="1269" w:type="dxa"/>
            <w:noWrap/>
            <w:hideMark/>
          </w:tcPr>
          <w:p w14:paraId="578630E6" w14:textId="77777777" w:rsidR="009D2876" w:rsidRPr="00FC6AFA" w:rsidRDefault="009D2876" w:rsidP="00AA1D44">
            <w:pPr>
              <w:pStyle w:val="Tabletext"/>
              <w:keepNext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noWrap/>
            <w:hideMark/>
          </w:tcPr>
          <w:p w14:paraId="520ED327" w14:textId="77777777" w:rsidR="009D2876" w:rsidRPr="00FC6AFA" w:rsidRDefault="009D2876" w:rsidP="00AA1D44">
            <w:pPr>
              <w:pStyle w:val="Tabletext"/>
              <w:keepNext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DC752B7" w14:textId="32FBD38C" w:rsidR="009D2876" w:rsidRPr="00FC6AFA" w:rsidRDefault="009D2876" w:rsidP="00AA1D44">
            <w:pPr>
              <w:pStyle w:val="Tabletext"/>
              <w:keepNext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948.35</w:t>
            </w:r>
          </w:p>
        </w:tc>
        <w:tc>
          <w:tcPr>
            <w:tcW w:w="1420" w:type="dxa"/>
            <w:noWrap/>
            <w:hideMark/>
          </w:tcPr>
          <w:p w14:paraId="02BCFE44" w14:textId="5A721ED2" w:rsidR="009D2876" w:rsidRPr="00FC6AFA" w:rsidRDefault="009D2876" w:rsidP="00AA1D44">
            <w:pPr>
              <w:pStyle w:val="Tabletext"/>
              <w:keepNext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948.35</w:t>
            </w:r>
          </w:p>
        </w:tc>
      </w:tr>
      <w:tr w:rsidR="009D2876" w:rsidRPr="00FC6AFA" w14:paraId="7F9C4DF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0837379D" w14:textId="57FA7245" w:rsidR="009D2876" w:rsidRPr="00D74BF6" w:rsidRDefault="00820477" w:rsidP="00820477">
            <w:pPr>
              <w:pStyle w:val="Tabletext"/>
              <w:ind w:left="284" w:hanging="284"/>
            </w:pPr>
            <w:r w:rsidRPr="00D74BF6">
              <w:t>–</w:t>
            </w:r>
            <w:r w:rsidRPr="00D74BF6">
              <w:tab/>
            </w:r>
            <w:r w:rsidR="009D2876" w:rsidRPr="00D74BF6">
              <w:t>Barramar Cartas e Publicacoes, Rio de Janeiro</w:t>
            </w:r>
          </w:p>
        </w:tc>
        <w:tc>
          <w:tcPr>
            <w:tcW w:w="1269" w:type="dxa"/>
            <w:noWrap/>
            <w:hideMark/>
          </w:tcPr>
          <w:p w14:paraId="495D335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1787580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E4848E7" w14:textId="3564A3A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241.90</w:t>
            </w:r>
          </w:p>
        </w:tc>
        <w:tc>
          <w:tcPr>
            <w:tcW w:w="1420" w:type="dxa"/>
            <w:noWrap/>
            <w:hideMark/>
          </w:tcPr>
          <w:p w14:paraId="76218947" w14:textId="79A9703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241.90</w:t>
            </w:r>
          </w:p>
        </w:tc>
      </w:tr>
      <w:tr w:rsidR="009D2876" w:rsidRPr="00FC6AFA" w14:paraId="7F0DDE91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A671F26" w14:textId="424DE5F3" w:rsidR="009D2876" w:rsidRPr="00FC6AFA" w:rsidRDefault="00820477" w:rsidP="0082047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ab/>
            </w:r>
            <w:r w:rsidR="009D2876" w:rsidRPr="00FC6AFA">
              <w:rPr>
                <w:lang w:val="en-GB"/>
              </w:rPr>
              <w:t>CITC, Riyadh</w:t>
            </w:r>
          </w:p>
        </w:tc>
        <w:tc>
          <w:tcPr>
            <w:tcW w:w="1269" w:type="dxa"/>
            <w:noWrap/>
            <w:hideMark/>
          </w:tcPr>
          <w:p w14:paraId="5122AD60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noWrap/>
            <w:hideMark/>
          </w:tcPr>
          <w:p w14:paraId="3A621B09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0B3F5F8" w14:textId="29E29EEE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370.80</w:t>
            </w:r>
          </w:p>
        </w:tc>
        <w:tc>
          <w:tcPr>
            <w:tcW w:w="1420" w:type="dxa"/>
            <w:noWrap/>
            <w:hideMark/>
          </w:tcPr>
          <w:p w14:paraId="72F012CB" w14:textId="43125B93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370.80</w:t>
            </w:r>
          </w:p>
        </w:tc>
      </w:tr>
      <w:tr w:rsidR="009D2876" w:rsidRPr="00FC6AFA" w14:paraId="25016710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220655F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 - Edward Stanford Ltd., London</w:t>
            </w:r>
          </w:p>
        </w:tc>
        <w:tc>
          <w:tcPr>
            <w:tcW w:w="1269" w:type="dxa"/>
            <w:noWrap/>
            <w:hideMark/>
          </w:tcPr>
          <w:p w14:paraId="3FDDE1B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3E296BD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61B1E0D" w14:textId="4152BA1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806.00</w:t>
            </w:r>
          </w:p>
        </w:tc>
        <w:tc>
          <w:tcPr>
            <w:tcW w:w="1420" w:type="dxa"/>
            <w:noWrap/>
            <w:hideMark/>
          </w:tcPr>
          <w:p w14:paraId="695CB7BB" w14:textId="7E43393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806.00</w:t>
            </w:r>
          </w:p>
        </w:tc>
      </w:tr>
      <w:tr w:rsidR="009D2876" w:rsidRPr="00FC6AFA" w14:paraId="2CDEDF10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41DB9A64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D74BF6">
              <w:rPr>
                <w:lang w:val="fr-FR"/>
              </w:rPr>
              <w:t xml:space="preserve"> - Haute Autorité de la Comm. </w:t>
            </w:r>
            <w:proofErr w:type="spellStart"/>
            <w:r w:rsidRPr="00FC6AFA">
              <w:rPr>
                <w:lang w:val="en-GB"/>
              </w:rPr>
              <w:t>Audiovisuelle</w:t>
            </w:r>
            <w:proofErr w:type="spellEnd"/>
            <w:r w:rsidRPr="00FC6AFA">
              <w:rPr>
                <w:lang w:val="en-GB"/>
              </w:rPr>
              <w:t>, Rabat</w:t>
            </w:r>
          </w:p>
        </w:tc>
        <w:tc>
          <w:tcPr>
            <w:tcW w:w="1269" w:type="dxa"/>
            <w:noWrap/>
            <w:hideMark/>
          </w:tcPr>
          <w:p w14:paraId="20BED66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543412B8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CBF0CDC" w14:textId="45DB7D6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989.00</w:t>
            </w:r>
          </w:p>
        </w:tc>
        <w:tc>
          <w:tcPr>
            <w:tcW w:w="1420" w:type="dxa"/>
            <w:noWrap/>
            <w:hideMark/>
          </w:tcPr>
          <w:p w14:paraId="785D42F6" w14:textId="2D7DDF7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989.00</w:t>
            </w:r>
          </w:p>
        </w:tc>
      </w:tr>
      <w:tr w:rsidR="009D2876" w:rsidRPr="00FC6AFA" w14:paraId="56B0A856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7D2040DA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 - J. </w:t>
            </w:r>
            <w:proofErr w:type="spellStart"/>
            <w:r w:rsidRPr="00FC6AFA">
              <w:rPr>
                <w:lang w:val="en-GB"/>
              </w:rPr>
              <w:t>Garraio</w:t>
            </w:r>
            <w:proofErr w:type="spellEnd"/>
            <w:r w:rsidRPr="00FC6AFA">
              <w:rPr>
                <w:lang w:val="en-GB"/>
              </w:rPr>
              <w:t xml:space="preserve"> &amp; Ca. </w:t>
            </w:r>
            <w:proofErr w:type="spellStart"/>
            <w:r w:rsidRPr="00FC6AFA">
              <w:rPr>
                <w:lang w:val="en-GB"/>
              </w:rPr>
              <w:t>Lda</w:t>
            </w:r>
            <w:proofErr w:type="spellEnd"/>
            <w:r w:rsidRPr="00FC6AFA">
              <w:rPr>
                <w:lang w:val="en-GB"/>
              </w:rPr>
              <w:t>, Sao Domingos de Rana</w:t>
            </w:r>
          </w:p>
        </w:tc>
        <w:tc>
          <w:tcPr>
            <w:tcW w:w="1269" w:type="dxa"/>
            <w:noWrap/>
            <w:hideMark/>
          </w:tcPr>
          <w:p w14:paraId="5964D571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0C5D3FC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0643BBC" w14:textId="2B166D14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687.60</w:t>
            </w:r>
          </w:p>
        </w:tc>
        <w:tc>
          <w:tcPr>
            <w:tcW w:w="1420" w:type="dxa"/>
            <w:noWrap/>
            <w:hideMark/>
          </w:tcPr>
          <w:p w14:paraId="50548CF6" w14:textId="009BC1CB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16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687.60</w:t>
            </w:r>
          </w:p>
        </w:tc>
      </w:tr>
      <w:tr w:rsidR="009D2876" w:rsidRPr="00FC6AFA" w14:paraId="661403D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236C574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 - NTIA National Telcom &amp; Info., Washington</w:t>
            </w:r>
          </w:p>
        </w:tc>
        <w:tc>
          <w:tcPr>
            <w:tcW w:w="1269" w:type="dxa"/>
            <w:noWrap/>
            <w:hideMark/>
          </w:tcPr>
          <w:p w14:paraId="1A41E7A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468" w:type="dxa"/>
            <w:noWrap/>
            <w:hideMark/>
          </w:tcPr>
          <w:p w14:paraId="6D60DCD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8040E06" w14:textId="58A2570D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378.90</w:t>
            </w:r>
          </w:p>
        </w:tc>
        <w:tc>
          <w:tcPr>
            <w:tcW w:w="1420" w:type="dxa"/>
            <w:noWrap/>
            <w:hideMark/>
          </w:tcPr>
          <w:p w14:paraId="0E9ADCC4" w14:textId="7BE097F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378.90</w:t>
            </w:r>
          </w:p>
        </w:tc>
      </w:tr>
      <w:tr w:rsidR="009D2876" w:rsidRPr="00FC6AFA" w14:paraId="07B211E6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28E481F6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 - Office of the Communicat. Authority, Wan Chai</w:t>
            </w:r>
          </w:p>
        </w:tc>
        <w:tc>
          <w:tcPr>
            <w:tcW w:w="1269" w:type="dxa"/>
            <w:noWrap/>
            <w:hideMark/>
          </w:tcPr>
          <w:p w14:paraId="615A83F2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6884C2FD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8394937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426.00</w:t>
            </w:r>
          </w:p>
        </w:tc>
        <w:tc>
          <w:tcPr>
            <w:tcW w:w="1420" w:type="dxa"/>
            <w:noWrap/>
            <w:hideMark/>
          </w:tcPr>
          <w:p w14:paraId="58BA8CA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426.00</w:t>
            </w:r>
          </w:p>
        </w:tc>
      </w:tr>
      <w:tr w:rsidR="009D2876" w:rsidRPr="00FC6AFA" w14:paraId="6D69F13D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55655F5F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 - OHB System Ag, Bremen</w:t>
            </w:r>
          </w:p>
        </w:tc>
        <w:tc>
          <w:tcPr>
            <w:tcW w:w="1269" w:type="dxa"/>
            <w:noWrap/>
            <w:hideMark/>
          </w:tcPr>
          <w:p w14:paraId="2D08AFE8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</w:t>
            </w:r>
          </w:p>
        </w:tc>
        <w:tc>
          <w:tcPr>
            <w:tcW w:w="1468" w:type="dxa"/>
            <w:noWrap/>
            <w:hideMark/>
          </w:tcPr>
          <w:p w14:paraId="41511C71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FBCE7A0" w14:textId="2368D68A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966.30</w:t>
            </w:r>
          </w:p>
        </w:tc>
        <w:tc>
          <w:tcPr>
            <w:tcW w:w="1420" w:type="dxa"/>
            <w:noWrap/>
            <w:hideMark/>
          </w:tcPr>
          <w:p w14:paraId="6D0ED763" w14:textId="4C6AC22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966.30</w:t>
            </w:r>
          </w:p>
        </w:tc>
      </w:tr>
      <w:tr w:rsidR="009D2876" w:rsidRPr="00FC6AFA" w14:paraId="002B1CF9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458B02B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 xml:space="preserve"> - Stellar </w:t>
            </w:r>
            <w:proofErr w:type="spellStart"/>
            <w:r w:rsidRPr="00FC6AFA">
              <w:rPr>
                <w:lang w:val="en-GB"/>
              </w:rPr>
              <w:t>Telecommunicat</w:t>
            </w:r>
            <w:proofErr w:type="spellEnd"/>
            <w:r w:rsidRPr="00FC6AFA">
              <w:rPr>
                <w:lang w:val="en-GB"/>
              </w:rPr>
              <w:t xml:space="preserve">. SAS, </w:t>
            </w:r>
            <w:proofErr w:type="spellStart"/>
            <w:r w:rsidRPr="00FC6AFA">
              <w:rPr>
                <w:lang w:val="en-GB"/>
              </w:rPr>
              <w:t>Meudon</w:t>
            </w:r>
            <w:proofErr w:type="spellEnd"/>
          </w:p>
        </w:tc>
        <w:tc>
          <w:tcPr>
            <w:tcW w:w="1269" w:type="dxa"/>
            <w:noWrap/>
            <w:hideMark/>
          </w:tcPr>
          <w:p w14:paraId="296B109A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468" w:type="dxa"/>
            <w:noWrap/>
            <w:hideMark/>
          </w:tcPr>
          <w:p w14:paraId="0B68B984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BA1C110" w14:textId="2666C9F2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000.00</w:t>
            </w:r>
          </w:p>
        </w:tc>
        <w:tc>
          <w:tcPr>
            <w:tcW w:w="1420" w:type="dxa"/>
            <w:noWrap/>
            <w:hideMark/>
          </w:tcPr>
          <w:p w14:paraId="177860ED" w14:textId="42464761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000.00</w:t>
            </w:r>
          </w:p>
        </w:tc>
      </w:tr>
      <w:tr w:rsidR="009D2876" w:rsidRPr="00FC6AFA" w14:paraId="285F7E27" w14:textId="77777777" w:rsidTr="00976DE5">
        <w:trPr>
          <w:cantSplit/>
          <w:jc w:val="center"/>
        </w:trPr>
        <w:tc>
          <w:tcPr>
            <w:tcW w:w="3964" w:type="dxa"/>
            <w:hideMark/>
          </w:tcPr>
          <w:p w14:paraId="11032AC4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</w:p>
        </w:tc>
        <w:tc>
          <w:tcPr>
            <w:tcW w:w="1269" w:type="dxa"/>
            <w:noWrap/>
            <w:hideMark/>
          </w:tcPr>
          <w:p w14:paraId="418C5E6C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68" w:type="dxa"/>
            <w:noWrap/>
            <w:hideMark/>
          </w:tcPr>
          <w:p w14:paraId="410F2670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D42747F" w14:textId="668A66C0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814.85</w:t>
            </w:r>
          </w:p>
        </w:tc>
        <w:tc>
          <w:tcPr>
            <w:tcW w:w="1420" w:type="dxa"/>
            <w:noWrap/>
            <w:hideMark/>
          </w:tcPr>
          <w:p w14:paraId="797C15DB" w14:textId="7335B01C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37</w:t>
            </w:r>
            <w:r w:rsidR="00E737AF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814.85</w:t>
            </w:r>
          </w:p>
        </w:tc>
      </w:tr>
      <w:tr w:rsidR="009D2876" w:rsidRPr="00FC6AFA" w14:paraId="1103A828" w14:textId="77777777" w:rsidTr="00503C5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</w:tcBorders>
            <w:hideMark/>
          </w:tcPr>
          <w:p w14:paraId="727760ED" w14:textId="7262D099" w:rsidR="009D2876" w:rsidRPr="00FC6AFA" w:rsidRDefault="009D2876" w:rsidP="003416F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 xml:space="preserve">D. Other </w:t>
            </w:r>
            <w:r w:rsidR="00E10EEB" w:rsidRPr="00FC6AFA">
              <w:rPr>
                <w:b/>
                <w:bCs/>
                <w:lang w:val="en-GB"/>
              </w:rPr>
              <w:t>debtors</w:t>
            </w:r>
            <w:r w:rsidRPr="00FC6AFA">
              <w:rPr>
                <w:b/>
                <w:bCs/>
                <w:lang w:val="en-GB"/>
              </w:rPr>
              <w:t>*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noWrap/>
            <w:hideMark/>
          </w:tcPr>
          <w:p w14:paraId="68CE5E3B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5001DA45" w14:textId="615A029C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20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751.97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721F64ED" w14:textId="77777777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885.00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96FCC76" w14:textId="3B163FBA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21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636.97</w:t>
            </w:r>
          </w:p>
        </w:tc>
      </w:tr>
      <w:tr w:rsidR="009D2876" w:rsidRPr="00FC6AFA" w14:paraId="36C4B507" w14:textId="77777777" w:rsidTr="00DE5CD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5456BF7A" w14:textId="77777777" w:rsidR="009D2876" w:rsidRPr="00FC6AFA" w:rsidRDefault="009D2876" w:rsidP="003416FA">
            <w:pPr>
              <w:pStyle w:val="Tabletext"/>
              <w:rPr>
                <w:lang w:val="en-GB"/>
              </w:rPr>
            </w:pP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EFC86F6" w14:textId="77777777" w:rsidR="009D2876" w:rsidRPr="00FC6AFA" w:rsidRDefault="009D2876" w:rsidP="003416F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  <w:noWrap/>
            <w:hideMark/>
          </w:tcPr>
          <w:p w14:paraId="58D24476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  <w:noWrap/>
            <w:hideMark/>
          </w:tcPr>
          <w:p w14:paraId="15994C72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35166245" w14:textId="77777777" w:rsidR="009D2876" w:rsidRPr="00FC6AFA" w:rsidRDefault="009D2876" w:rsidP="003416F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50C4374C" w14:textId="77777777" w:rsidTr="00DE5CDA">
        <w:trPr>
          <w:cantSplit/>
          <w:jc w:val="center"/>
        </w:trPr>
        <w:tc>
          <w:tcPr>
            <w:tcW w:w="3964" w:type="dxa"/>
            <w:tcBorders>
              <w:bottom w:val="single" w:sz="4" w:space="0" w:color="auto"/>
              <w:right w:val="nil"/>
            </w:tcBorders>
            <w:hideMark/>
          </w:tcPr>
          <w:p w14:paraId="33619DB8" w14:textId="77777777" w:rsidR="009D2876" w:rsidRPr="00FC6AFA" w:rsidRDefault="009D2876" w:rsidP="00503C5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Total at 31.03.2026</w:t>
            </w:r>
          </w:p>
        </w:tc>
        <w:tc>
          <w:tcPr>
            <w:tcW w:w="1269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42EC5CF5" w14:textId="77777777" w:rsidR="009D2876" w:rsidRPr="00FC6AFA" w:rsidRDefault="009D2876" w:rsidP="003416FA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noWrap/>
            <w:hideMark/>
          </w:tcPr>
          <w:p w14:paraId="00B6F6EE" w14:textId="47061741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13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574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635.58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62BA65C" w14:textId="38E7B029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97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096.15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5399DD1B" w14:textId="63E3494F" w:rsidR="009D2876" w:rsidRPr="00FC6AFA" w:rsidRDefault="009D2876" w:rsidP="003416F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13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671</w:t>
            </w:r>
            <w:r w:rsidR="00E737AF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731.73</w:t>
            </w:r>
          </w:p>
        </w:tc>
      </w:tr>
      <w:tr w:rsidR="009D2876" w:rsidRPr="00FC6AFA" w14:paraId="04CDAD76" w14:textId="77777777" w:rsidTr="00503C5A">
        <w:trPr>
          <w:cantSplit/>
          <w:jc w:val="center"/>
        </w:trPr>
        <w:tc>
          <w:tcPr>
            <w:tcW w:w="95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CFED41" w14:textId="43D51873" w:rsidR="009D2876" w:rsidRPr="00FC6AFA" w:rsidRDefault="009D2876" w:rsidP="00503C5A">
            <w:pPr>
              <w:pStyle w:val="Tablelegend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>*</w:t>
            </w:r>
            <w:r w:rsidR="00503C5A" w:rsidRPr="00FC6AFA">
              <w:rPr>
                <w:lang w:val="en-GB"/>
              </w:rPr>
              <w:tab/>
            </w:r>
            <w:r w:rsidRPr="00FC6AFA">
              <w:rPr>
                <w:lang w:val="en-GB"/>
              </w:rPr>
              <w:t>Includes debtors with amounts below CHF 5 000 for Member States of the Union and CHF 1</w:t>
            </w:r>
            <w:r w:rsidR="00503C5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000 for Sector Members,</w:t>
            </w:r>
            <w:r w:rsidR="00503C5A" w:rsidRPr="00FC6AFA">
              <w:rPr>
                <w:lang w:val="en-GB"/>
              </w:rPr>
              <w:t xml:space="preserve"> other entities or organizations and other debtors.</w:t>
            </w:r>
          </w:p>
        </w:tc>
      </w:tr>
    </w:tbl>
    <w:p w14:paraId="671D573E" w14:textId="77777777" w:rsidR="00AA1D44" w:rsidRPr="00FC6AFA" w:rsidRDefault="00AA1D44" w:rsidP="009D2876">
      <w:pPr>
        <w:spacing w:before="720"/>
        <w:rPr>
          <w:rFonts w:cs="Calibri"/>
          <w:b/>
          <w:bCs/>
          <w:szCs w:val="24"/>
          <w:lang w:eastAsia="en-GB"/>
        </w:rPr>
      </w:pPr>
    </w:p>
    <w:p w14:paraId="44D3382C" w14:textId="77777777" w:rsidR="00AA1D44" w:rsidRPr="00FC6AFA" w:rsidRDefault="00AA1D4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cs="Calibri"/>
          <w:b/>
          <w:bCs/>
          <w:szCs w:val="24"/>
          <w:lang w:eastAsia="en-GB"/>
        </w:rPr>
      </w:pPr>
      <w:r w:rsidRPr="00FC6AFA">
        <w:rPr>
          <w:rFonts w:cs="Calibri"/>
          <w:b/>
          <w:bCs/>
          <w:szCs w:val="24"/>
          <w:lang w:eastAsia="en-GB"/>
        </w:rPr>
        <w:br w:type="page"/>
      </w:r>
    </w:p>
    <w:p w14:paraId="313D041A" w14:textId="49B72D04" w:rsidR="000A38E5" w:rsidRPr="00FC6AFA" w:rsidRDefault="00AA1D44" w:rsidP="00AA1D44">
      <w:pPr>
        <w:pStyle w:val="Annextitle"/>
        <w:rPr>
          <w:rFonts w:eastAsia="SimSun"/>
          <w:caps/>
        </w:rPr>
      </w:pPr>
      <w:r w:rsidRPr="00FC6AFA">
        <w:rPr>
          <w:lang w:eastAsia="en-GB"/>
        </w:rPr>
        <w:lastRenderedPageBreak/>
        <w:t>Amounts due in respect of invoices established for satellite network filings</w:t>
      </w: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2721"/>
        <w:gridCol w:w="4112"/>
        <w:gridCol w:w="992"/>
        <w:gridCol w:w="1375"/>
      </w:tblGrid>
      <w:tr w:rsidR="009D2876" w:rsidRPr="00FC6AFA" w14:paraId="48888471" w14:textId="77777777" w:rsidTr="00A90CEA">
        <w:trPr>
          <w:cantSplit/>
        </w:trPr>
        <w:tc>
          <w:tcPr>
            <w:tcW w:w="2721" w:type="dxa"/>
            <w:noWrap/>
            <w:hideMark/>
          </w:tcPr>
          <w:p w14:paraId="5D1ADF17" w14:textId="77777777" w:rsidR="009D2876" w:rsidRPr="00FC6AFA" w:rsidRDefault="009D2876" w:rsidP="00A90CE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Notifying Administration</w:t>
            </w:r>
          </w:p>
        </w:tc>
        <w:tc>
          <w:tcPr>
            <w:tcW w:w="4112" w:type="dxa"/>
            <w:noWrap/>
            <w:hideMark/>
          </w:tcPr>
          <w:p w14:paraId="6AED59E8" w14:textId="77777777" w:rsidR="009D2876" w:rsidRPr="00FC6AFA" w:rsidRDefault="009D2876" w:rsidP="00A90CE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Operating Entity</w:t>
            </w:r>
          </w:p>
        </w:tc>
        <w:tc>
          <w:tcPr>
            <w:tcW w:w="992" w:type="dxa"/>
            <w:noWrap/>
            <w:hideMark/>
          </w:tcPr>
          <w:p w14:paraId="2E9F1058" w14:textId="77777777" w:rsidR="009D2876" w:rsidRPr="00FC6AFA" w:rsidRDefault="009D2876" w:rsidP="00A90CE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Year</w:t>
            </w:r>
          </w:p>
        </w:tc>
        <w:tc>
          <w:tcPr>
            <w:tcW w:w="1375" w:type="dxa"/>
            <w:hideMark/>
          </w:tcPr>
          <w:p w14:paraId="2742CB93" w14:textId="77777777" w:rsidR="009D2876" w:rsidRPr="00FC6AFA" w:rsidRDefault="009D2876" w:rsidP="00A90CE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Amount due in CHF</w:t>
            </w:r>
          </w:p>
        </w:tc>
      </w:tr>
      <w:tr w:rsidR="009D2876" w:rsidRPr="00FC6AFA" w14:paraId="1576E01E" w14:textId="77777777" w:rsidTr="00A90CEA">
        <w:trPr>
          <w:cantSplit/>
        </w:trPr>
        <w:tc>
          <w:tcPr>
            <w:tcW w:w="2721" w:type="dxa"/>
            <w:tcBorders>
              <w:bottom w:val="single" w:sz="4" w:space="0" w:color="auto"/>
            </w:tcBorders>
            <w:noWrap/>
            <w:hideMark/>
          </w:tcPr>
          <w:p w14:paraId="384DCC2D" w14:textId="77777777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  <w:r w:rsidRPr="00FC6AFA">
              <w:rPr>
                <w:b/>
                <w:lang w:val="en-GB"/>
              </w:rPr>
              <w:t>China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hideMark/>
          </w:tcPr>
          <w:p w14:paraId="1B9EAE1F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Radio Regulatory Department (</w:t>
            </w:r>
            <w:proofErr w:type="spellStart"/>
            <w:r w:rsidRPr="00FC6AFA">
              <w:rPr>
                <w:lang w:val="en-GB"/>
              </w:rPr>
              <w:t>RRD</w:t>
            </w:r>
            <w:proofErr w:type="spellEnd"/>
            <w:r w:rsidRPr="00FC6AFA">
              <w:rPr>
                <w:lang w:val="en-GB"/>
              </w:rPr>
              <w:t>), Ministry of Information Industry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318A9196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hideMark/>
          </w:tcPr>
          <w:p w14:paraId="2BFFF56B" w14:textId="77777777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106.60</w:t>
            </w:r>
          </w:p>
        </w:tc>
      </w:tr>
      <w:tr w:rsidR="009D2876" w:rsidRPr="00FC6AFA" w14:paraId="742DE0FC" w14:textId="77777777" w:rsidTr="00A90CEA">
        <w:trPr>
          <w:cantSplit/>
        </w:trPr>
        <w:tc>
          <w:tcPr>
            <w:tcW w:w="2721" w:type="dxa"/>
            <w:tcBorders>
              <w:right w:val="nil"/>
            </w:tcBorders>
            <w:noWrap/>
          </w:tcPr>
          <w:p w14:paraId="0C809500" w14:textId="7FD1F779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tcBorders>
              <w:left w:val="nil"/>
              <w:right w:val="nil"/>
            </w:tcBorders>
          </w:tcPr>
          <w:p w14:paraId="3BE0DA05" w14:textId="0914D8E8" w:rsidR="009D2876" w:rsidRPr="00FC6AFA" w:rsidRDefault="009D2876" w:rsidP="00A90CEA">
            <w:pPr>
              <w:pStyle w:val="Tabletext"/>
              <w:rPr>
                <w:lang w:val="en-GB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14:paraId="3C18D46C" w14:textId="30A37038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375" w:type="dxa"/>
            <w:tcBorders>
              <w:left w:val="nil"/>
            </w:tcBorders>
          </w:tcPr>
          <w:p w14:paraId="1F9A0E93" w14:textId="77311299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7C481264" w14:textId="77777777" w:rsidTr="00A90CEA">
        <w:trPr>
          <w:cantSplit/>
        </w:trPr>
        <w:tc>
          <w:tcPr>
            <w:tcW w:w="2721" w:type="dxa"/>
            <w:tcBorders>
              <w:bottom w:val="single" w:sz="4" w:space="0" w:color="auto"/>
            </w:tcBorders>
            <w:noWrap/>
            <w:hideMark/>
          </w:tcPr>
          <w:p w14:paraId="1F1D1D9B" w14:textId="77777777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  <w:r w:rsidRPr="00FC6AFA">
              <w:rPr>
                <w:b/>
                <w:lang w:val="en-GB"/>
              </w:rPr>
              <w:t>Israel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hideMark/>
          </w:tcPr>
          <w:p w14:paraId="3B05991A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Sky and Space Global (Israel) LTD, Shoham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0CF5375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hideMark/>
          </w:tcPr>
          <w:p w14:paraId="0CC1A79E" w14:textId="61C9CB85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23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289.85</w:t>
            </w:r>
          </w:p>
        </w:tc>
      </w:tr>
      <w:tr w:rsidR="009D2876" w:rsidRPr="00FC6AFA" w14:paraId="535AEA55" w14:textId="77777777" w:rsidTr="00A90CEA">
        <w:trPr>
          <w:cantSplit/>
        </w:trPr>
        <w:tc>
          <w:tcPr>
            <w:tcW w:w="2721" w:type="dxa"/>
            <w:tcBorders>
              <w:right w:val="nil"/>
            </w:tcBorders>
            <w:noWrap/>
          </w:tcPr>
          <w:p w14:paraId="73F676CB" w14:textId="146D2AFB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tcBorders>
              <w:left w:val="nil"/>
              <w:right w:val="nil"/>
            </w:tcBorders>
            <w:noWrap/>
          </w:tcPr>
          <w:p w14:paraId="51383C50" w14:textId="61339F25" w:rsidR="009D2876" w:rsidRPr="00FC6AFA" w:rsidRDefault="009D2876" w:rsidP="00A90CEA">
            <w:pPr>
              <w:pStyle w:val="Tabletext"/>
              <w:rPr>
                <w:lang w:val="en-GB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14:paraId="756E988F" w14:textId="39BEA102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375" w:type="dxa"/>
            <w:tcBorders>
              <w:left w:val="nil"/>
            </w:tcBorders>
          </w:tcPr>
          <w:p w14:paraId="2EDF9B70" w14:textId="350FC9D4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1C559BF8" w14:textId="77777777" w:rsidTr="00A90CEA">
        <w:trPr>
          <w:cantSplit/>
        </w:trPr>
        <w:tc>
          <w:tcPr>
            <w:tcW w:w="2721" w:type="dxa"/>
            <w:tcBorders>
              <w:bottom w:val="single" w:sz="4" w:space="0" w:color="auto"/>
            </w:tcBorders>
            <w:noWrap/>
            <w:hideMark/>
          </w:tcPr>
          <w:p w14:paraId="61DCA621" w14:textId="77777777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  <w:r w:rsidRPr="00FC6AFA">
              <w:rPr>
                <w:b/>
                <w:lang w:val="en-GB"/>
              </w:rPr>
              <w:t>Nigeria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hideMark/>
          </w:tcPr>
          <w:p w14:paraId="68DE255D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Federal Ministry of Communication Technology, Abuja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D4C57C6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2012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noWrap/>
            <w:hideMark/>
          </w:tcPr>
          <w:p w14:paraId="64D00B7D" w14:textId="0B4B5796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265.75</w:t>
            </w:r>
          </w:p>
        </w:tc>
      </w:tr>
      <w:tr w:rsidR="009D2876" w:rsidRPr="00FC6AFA" w14:paraId="161CFF7E" w14:textId="77777777" w:rsidTr="00A90CEA">
        <w:trPr>
          <w:cantSplit/>
        </w:trPr>
        <w:tc>
          <w:tcPr>
            <w:tcW w:w="2721" w:type="dxa"/>
            <w:tcBorders>
              <w:right w:val="nil"/>
            </w:tcBorders>
            <w:noWrap/>
          </w:tcPr>
          <w:p w14:paraId="1B4D3F9B" w14:textId="144572C4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tcBorders>
              <w:left w:val="nil"/>
              <w:right w:val="nil"/>
            </w:tcBorders>
          </w:tcPr>
          <w:p w14:paraId="7D8DCDDC" w14:textId="0DDA8C4F" w:rsidR="009D2876" w:rsidRPr="00FC6AFA" w:rsidRDefault="009D2876" w:rsidP="00A90CEA">
            <w:pPr>
              <w:pStyle w:val="Tabletext"/>
              <w:rPr>
                <w:lang w:val="en-GB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14:paraId="441F65BC" w14:textId="6DE539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375" w:type="dxa"/>
            <w:tcBorders>
              <w:left w:val="nil"/>
            </w:tcBorders>
            <w:noWrap/>
          </w:tcPr>
          <w:p w14:paraId="038EBE09" w14:textId="3B169F2C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3E3368E0" w14:textId="77777777" w:rsidTr="00A90CEA">
        <w:trPr>
          <w:cantSplit/>
        </w:trPr>
        <w:tc>
          <w:tcPr>
            <w:tcW w:w="2721" w:type="dxa"/>
            <w:tcBorders>
              <w:bottom w:val="single" w:sz="4" w:space="0" w:color="auto"/>
            </w:tcBorders>
            <w:noWrap/>
            <w:hideMark/>
          </w:tcPr>
          <w:p w14:paraId="71823C4B" w14:textId="77777777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  <w:r w:rsidRPr="00FC6AFA">
              <w:rPr>
                <w:b/>
                <w:lang w:val="en-GB"/>
              </w:rPr>
              <w:t>Nepal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hideMark/>
          </w:tcPr>
          <w:p w14:paraId="2C4FF9F1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Nepal Telecommunications Authority (</w:t>
            </w:r>
            <w:proofErr w:type="spellStart"/>
            <w:r w:rsidRPr="00FC6AFA">
              <w:rPr>
                <w:lang w:val="en-GB"/>
              </w:rPr>
              <w:t>NTA</w:t>
            </w:r>
            <w:proofErr w:type="spellEnd"/>
            <w:r w:rsidRPr="00FC6AFA">
              <w:rPr>
                <w:lang w:val="en-GB"/>
              </w:rPr>
              <w:t>), Kathmandu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3344D39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noWrap/>
            <w:hideMark/>
          </w:tcPr>
          <w:p w14:paraId="58833FCC" w14:textId="77777777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570.00</w:t>
            </w:r>
          </w:p>
        </w:tc>
      </w:tr>
      <w:tr w:rsidR="009D2876" w:rsidRPr="00FC6AFA" w14:paraId="5736ED99" w14:textId="77777777" w:rsidTr="00A90CEA">
        <w:trPr>
          <w:cantSplit/>
        </w:trPr>
        <w:tc>
          <w:tcPr>
            <w:tcW w:w="2721" w:type="dxa"/>
            <w:tcBorders>
              <w:right w:val="nil"/>
            </w:tcBorders>
            <w:noWrap/>
          </w:tcPr>
          <w:p w14:paraId="554B2534" w14:textId="06C62A6E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tcBorders>
              <w:left w:val="nil"/>
              <w:right w:val="nil"/>
            </w:tcBorders>
          </w:tcPr>
          <w:p w14:paraId="3EDF0ED6" w14:textId="7087048B" w:rsidR="009D2876" w:rsidRPr="00FC6AFA" w:rsidRDefault="009D2876" w:rsidP="00A90CEA">
            <w:pPr>
              <w:pStyle w:val="Tabletext"/>
              <w:rPr>
                <w:lang w:val="en-GB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14:paraId="0E490482" w14:textId="77897CD6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375" w:type="dxa"/>
            <w:tcBorders>
              <w:left w:val="nil"/>
            </w:tcBorders>
            <w:noWrap/>
          </w:tcPr>
          <w:p w14:paraId="223E9DC2" w14:textId="4750884B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00DA756A" w14:textId="77777777" w:rsidTr="00A90CEA">
        <w:trPr>
          <w:cantSplit/>
        </w:trPr>
        <w:tc>
          <w:tcPr>
            <w:tcW w:w="2721" w:type="dxa"/>
            <w:tcBorders>
              <w:bottom w:val="single" w:sz="4" w:space="0" w:color="auto"/>
            </w:tcBorders>
            <w:noWrap/>
            <w:hideMark/>
          </w:tcPr>
          <w:p w14:paraId="7145E36A" w14:textId="77777777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  <w:r w:rsidRPr="00FC6AFA">
              <w:rPr>
                <w:b/>
                <w:lang w:val="en-GB"/>
              </w:rPr>
              <w:t>Russian Federation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hideMark/>
          </w:tcPr>
          <w:p w14:paraId="21325BBC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EA SAT Closed Joint Stock Company, Moscow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3F60973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2014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noWrap/>
            <w:hideMark/>
          </w:tcPr>
          <w:p w14:paraId="30D54590" w14:textId="15ECE510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140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142.20</w:t>
            </w:r>
          </w:p>
        </w:tc>
      </w:tr>
      <w:tr w:rsidR="009D2876" w:rsidRPr="00FC6AFA" w14:paraId="14B07F6C" w14:textId="77777777" w:rsidTr="00A90CEA">
        <w:trPr>
          <w:cantSplit/>
        </w:trPr>
        <w:tc>
          <w:tcPr>
            <w:tcW w:w="2721" w:type="dxa"/>
            <w:tcBorders>
              <w:right w:val="nil"/>
            </w:tcBorders>
            <w:noWrap/>
          </w:tcPr>
          <w:p w14:paraId="57D71DA7" w14:textId="34D3DCB5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tcBorders>
              <w:left w:val="nil"/>
              <w:right w:val="nil"/>
            </w:tcBorders>
          </w:tcPr>
          <w:p w14:paraId="729967B5" w14:textId="6A395738" w:rsidR="009D2876" w:rsidRPr="00FC6AFA" w:rsidRDefault="009D2876" w:rsidP="00A90CEA">
            <w:pPr>
              <w:pStyle w:val="Tabletext"/>
              <w:rPr>
                <w:lang w:val="en-GB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noWrap/>
          </w:tcPr>
          <w:p w14:paraId="022C8078" w14:textId="40A08C76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375" w:type="dxa"/>
            <w:tcBorders>
              <w:left w:val="nil"/>
            </w:tcBorders>
            <w:noWrap/>
          </w:tcPr>
          <w:p w14:paraId="00493CDC" w14:textId="7B568105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</w:p>
        </w:tc>
      </w:tr>
      <w:tr w:rsidR="009D2876" w:rsidRPr="00FC6AFA" w14:paraId="7B0D3FE3" w14:textId="77777777" w:rsidTr="00A90CEA">
        <w:trPr>
          <w:cantSplit/>
        </w:trPr>
        <w:tc>
          <w:tcPr>
            <w:tcW w:w="2721" w:type="dxa"/>
            <w:noWrap/>
            <w:hideMark/>
          </w:tcPr>
          <w:p w14:paraId="5214FEE3" w14:textId="77777777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  <w:r w:rsidRPr="00FC6AFA">
              <w:rPr>
                <w:b/>
                <w:lang w:val="en-GB"/>
              </w:rPr>
              <w:t>United States</w:t>
            </w:r>
          </w:p>
        </w:tc>
        <w:tc>
          <w:tcPr>
            <w:tcW w:w="4112" w:type="dxa"/>
            <w:hideMark/>
          </w:tcPr>
          <w:p w14:paraId="0A831DF0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ABL Space Systems Company, El Segundo CA</w:t>
            </w:r>
          </w:p>
        </w:tc>
        <w:tc>
          <w:tcPr>
            <w:tcW w:w="992" w:type="dxa"/>
            <w:noWrap/>
            <w:hideMark/>
          </w:tcPr>
          <w:p w14:paraId="63204100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375" w:type="dxa"/>
            <w:noWrap/>
            <w:hideMark/>
          </w:tcPr>
          <w:p w14:paraId="676A7B68" w14:textId="77777777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570.00</w:t>
            </w:r>
          </w:p>
        </w:tc>
      </w:tr>
      <w:tr w:rsidR="009D2876" w:rsidRPr="00FC6AFA" w14:paraId="3204BD12" w14:textId="77777777" w:rsidTr="000A48F7">
        <w:trPr>
          <w:cantSplit/>
        </w:trPr>
        <w:tc>
          <w:tcPr>
            <w:tcW w:w="2721" w:type="dxa"/>
            <w:noWrap/>
          </w:tcPr>
          <w:p w14:paraId="4658D203" w14:textId="496EAAB5" w:rsidR="009D2876" w:rsidRPr="00FC6AFA" w:rsidRDefault="009D2876" w:rsidP="00A90CEA">
            <w:pPr>
              <w:pStyle w:val="Tabletext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2" w:type="dxa"/>
            <w:hideMark/>
          </w:tcPr>
          <w:p w14:paraId="587DA251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Intelsat US LLC, Mclean</w:t>
            </w:r>
          </w:p>
        </w:tc>
        <w:tc>
          <w:tcPr>
            <w:tcW w:w="992" w:type="dxa"/>
            <w:noWrap/>
            <w:hideMark/>
          </w:tcPr>
          <w:p w14:paraId="66C8E679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2019</w:t>
            </w:r>
          </w:p>
        </w:tc>
        <w:tc>
          <w:tcPr>
            <w:tcW w:w="1375" w:type="dxa"/>
            <w:noWrap/>
            <w:hideMark/>
          </w:tcPr>
          <w:p w14:paraId="443EA31F" w14:textId="77777777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39.35</w:t>
            </w:r>
          </w:p>
        </w:tc>
      </w:tr>
      <w:tr w:rsidR="009D2876" w:rsidRPr="00FC6AFA" w14:paraId="2AD2C528" w14:textId="77777777" w:rsidTr="000A48F7">
        <w:trPr>
          <w:cantSplit/>
        </w:trPr>
        <w:tc>
          <w:tcPr>
            <w:tcW w:w="2721" w:type="dxa"/>
            <w:noWrap/>
          </w:tcPr>
          <w:p w14:paraId="7AD62916" w14:textId="3597CB54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hideMark/>
          </w:tcPr>
          <w:p w14:paraId="04F33120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Leading Technologies, LLC, Washington</w:t>
            </w:r>
          </w:p>
        </w:tc>
        <w:tc>
          <w:tcPr>
            <w:tcW w:w="992" w:type="dxa"/>
            <w:noWrap/>
            <w:hideMark/>
          </w:tcPr>
          <w:p w14:paraId="00B03D1F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2008-09</w:t>
            </w:r>
          </w:p>
        </w:tc>
        <w:tc>
          <w:tcPr>
            <w:tcW w:w="1375" w:type="dxa"/>
            <w:noWrap/>
            <w:hideMark/>
          </w:tcPr>
          <w:p w14:paraId="04256CFC" w14:textId="24B6C66B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193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355.50</w:t>
            </w:r>
          </w:p>
        </w:tc>
      </w:tr>
      <w:tr w:rsidR="009D2876" w:rsidRPr="00FC6AFA" w14:paraId="18789E45" w14:textId="77777777" w:rsidTr="000A48F7">
        <w:trPr>
          <w:cantSplit/>
        </w:trPr>
        <w:tc>
          <w:tcPr>
            <w:tcW w:w="2721" w:type="dxa"/>
            <w:noWrap/>
          </w:tcPr>
          <w:p w14:paraId="72E26B0C" w14:textId="1B602CBC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hideMark/>
          </w:tcPr>
          <w:p w14:paraId="7331B244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Lunasonde</w:t>
            </w:r>
            <w:proofErr w:type="spellEnd"/>
            <w:r w:rsidRPr="00FC6AFA">
              <w:rPr>
                <w:lang w:val="en-GB"/>
              </w:rPr>
              <w:t xml:space="preserve"> Inc., Tucson</w:t>
            </w:r>
          </w:p>
        </w:tc>
        <w:tc>
          <w:tcPr>
            <w:tcW w:w="992" w:type="dxa"/>
            <w:noWrap/>
            <w:hideMark/>
          </w:tcPr>
          <w:p w14:paraId="5490C985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375" w:type="dxa"/>
            <w:noWrap/>
            <w:hideMark/>
          </w:tcPr>
          <w:p w14:paraId="518FE608" w14:textId="77777777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570.00</w:t>
            </w:r>
          </w:p>
        </w:tc>
      </w:tr>
      <w:tr w:rsidR="009D2876" w:rsidRPr="00FC6AFA" w14:paraId="0E3FC46F" w14:textId="77777777" w:rsidTr="000A48F7">
        <w:trPr>
          <w:cantSplit/>
        </w:trPr>
        <w:tc>
          <w:tcPr>
            <w:tcW w:w="2721" w:type="dxa"/>
            <w:tcBorders>
              <w:bottom w:val="single" w:sz="4" w:space="0" w:color="auto"/>
            </w:tcBorders>
            <w:noWrap/>
          </w:tcPr>
          <w:p w14:paraId="665C7CFA" w14:textId="53A0EC42" w:rsidR="009D2876" w:rsidRPr="00FC6AFA" w:rsidRDefault="009D2876" w:rsidP="00A90CEA">
            <w:pPr>
              <w:pStyle w:val="Tabletext"/>
              <w:rPr>
                <w:b/>
                <w:lang w:val="en-GB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hideMark/>
          </w:tcPr>
          <w:p w14:paraId="053380B4" w14:textId="77777777" w:rsidR="009D2876" w:rsidRPr="00FC6AFA" w:rsidRDefault="009D2876" w:rsidP="00A90CE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Steptoe &amp; Johnson LLP, Washington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3DD32DD" w14:textId="77777777" w:rsidR="009D2876" w:rsidRPr="00FC6AFA" w:rsidRDefault="009D2876" w:rsidP="00A90CE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2017</w:t>
            </w:r>
          </w:p>
        </w:tc>
        <w:tc>
          <w:tcPr>
            <w:tcW w:w="1375" w:type="dxa"/>
            <w:noWrap/>
            <w:hideMark/>
          </w:tcPr>
          <w:p w14:paraId="77F507F9" w14:textId="77777777" w:rsidR="009D2876" w:rsidRPr="00FC6AFA" w:rsidRDefault="009D2876" w:rsidP="00A90CE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72.85</w:t>
            </w:r>
          </w:p>
        </w:tc>
      </w:tr>
      <w:tr w:rsidR="009D2876" w:rsidRPr="00FC6AFA" w14:paraId="04743ED7" w14:textId="77777777" w:rsidTr="00A90CEA">
        <w:trPr>
          <w:cantSplit/>
        </w:trPr>
        <w:tc>
          <w:tcPr>
            <w:tcW w:w="2721" w:type="dxa"/>
            <w:tcBorders>
              <w:right w:val="nil"/>
            </w:tcBorders>
            <w:noWrap/>
            <w:hideMark/>
          </w:tcPr>
          <w:p w14:paraId="3F5F9C3C" w14:textId="17EB2742" w:rsidR="009D2876" w:rsidRPr="00FC6AFA" w:rsidRDefault="009D2876" w:rsidP="000A48F7">
            <w:pPr>
              <w:pStyle w:val="Tabletext"/>
              <w:jc w:val="right"/>
              <w:rPr>
                <w:b/>
                <w:lang w:val="en-GB"/>
              </w:rPr>
            </w:pPr>
          </w:p>
        </w:tc>
        <w:tc>
          <w:tcPr>
            <w:tcW w:w="4112" w:type="dxa"/>
            <w:tcBorders>
              <w:left w:val="nil"/>
              <w:right w:val="nil"/>
            </w:tcBorders>
            <w:noWrap/>
            <w:hideMark/>
          </w:tcPr>
          <w:p w14:paraId="51F96F54" w14:textId="334DC440" w:rsidR="009D2876" w:rsidRPr="00FC6AFA" w:rsidRDefault="000A48F7" w:rsidP="000A48F7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b/>
                <w:lang w:val="en-GB"/>
              </w:rPr>
              <w:t>Total arrears at 31.03.2026</w:t>
            </w:r>
          </w:p>
        </w:tc>
        <w:tc>
          <w:tcPr>
            <w:tcW w:w="992" w:type="dxa"/>
            <w:tcBorders>
              <w:left w:val="nil"/>
            </w:tcBorders>
            <w:noWrap/>
            <w:hideMark/>
          </w:tcPr>
          <w:p w14:paraId="6930D8EF" w14:textId="0DB7AAA2" w:rsidR="009D2876" w:rsidRPr="00FC6AFA" w:rsidRDefault="009D2876" w:rsidP="000A48F7">
            <w:pPr>
              <w:pStyle w:val="Tabletext"/>
              <w:jc w:val="right"/>
              <w:rPr>
                <w:lang w:val="en-GB"/>
              </w:rPr>
            </w:pPr>
          </w:p>
        </w:tc>
        <w:tc>
          <w:tcPr>
            <w:tcW w:w="1375" w:type="dxa"/>
            <w:noWrap/>
            <w:hideMark/>
          </w:tcPr>
          <w:p w14:paraId="11FF267D" w14:textId="394C8589" w:rsidR="009D2876" w:rsidRPr="00FC6AFA" w:rsidRDefault="009D2876" w:rsidP="00A90CE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361</w:t>
            </w:r>
            <w:r w:rsidR="00AA1D44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982.10</w:t>
            </w:r>
          </w:p>
        </w:tc>
      </w:tr>
    </w:tbl>
    <w:p w14:paraId="27BB2C33" w14:textId="77777777" w:rsidR="00A90CEA" w:rsidRPr="00FC6AFA" w:rsidRDefault="00A90CEA" w:rsidP="009D287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834"/>
          <w:tab w:val="left" w:pos="6946"/>
          <w:tab w:val="left" w:pos="7938"/>
        </w:tabs>
        <w:overflowPunct/>
        <w:autoSpaceDE/>
        <w:autoSpaceDN/>
        <w:adjustRightInd/>
        <w:spacing w:before="0"/>
        <w:ind w:left="113"/>
        <w:textAlignment w:val="auto"/>
        <w:rPr>
          <w:rFonts w:cs="Calibri"/>
          <w:b/>
          <w:bCs/>
          <w:sz w:val="22"/>
          <w:lang w:eastAsia="en-GB"/>
        </w:rPr>
      </w:pPr>
    </w:p>
    <w:p w14:paraId="2E45009C" w14:textId="77777777" w:rsidR="000A48F7" w:rsidRPr="00FC6AFA" w:rsidRDefault="000A48F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en-GB"/>
        </w:rPr>
      </w:pPr>
      <w:r w:rsidRPr="00FC6AFA">
        <w:rPr>
          <w:lang w:eastAsia="en-GB"/>
        </w:rPr>
        <w:br w:type="page"/>
      </w:r>
    </w:p>
    <w:p w14:paraId="03ED4A87" w14:textId="7D5E85EE" w:rsidR="00A90CEA" w:rsidRPr="00FC6AFA" w:rsidRDefault="00A90CEA" w:rsidP="00A90CEA">
      <w:pPr>
        <w:pStyle w:val="Annextitle"/>
        <w:rPr>
          <w:rFonts w:ascii="Times New Roman" w:hAnsi="Times New Roman"/>
          <w:sz w:val="20"/>
          <w:lang w:eastAsia="en-GB"/>
        </w:rPr>
      </w:pPr>
      <w:r w:rsidRPr="00FC6AFA">
        <w:rPr>
          <w:lang w:eastAsia="en-GB"/>
        </w:rPr>
        <w:lastRenderedPageBreak/>
        <w:t>Amounts due in respect of miscellaneous invoices</w:t>
      </w: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1980"/>
        <w:gridCol w:w="4853"/>
        <w:gridCol w:w="992"/>
        <w:gridCol w:w="1375"/>
      </w:tblGrid>
      <w:tr w:rsidR="009D2876" w:rsidRPr="00FC6AFA" w14:paraId="787F4EB9" w14:textId="77777777" w:rsidTr="000A48F7">
        <w:trPr>
          <w:cantSplit/>
        </w:trPr>
        <w:tc>
          <w:tcPr>
            <w:tcW w:w="1980" w:type="dxa"/>
            <w:noWrap/>
            <w:hideMark/>
          </w:tcPr>
          <w:p w14:paraId="384530D6" w14:textId="77777777" w:rsidR="009D2876" w:rsidRPr="00FC6AFA" w:rsidRDefault="009D2876" w:rsidP="000A48F7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Country</w:t>
            </w:r>
          </w:p>
        </w:tc>
        <w:tc>
          <w:tcPr>
            <w:tcW w:w="4853" w:type="dxa"/>
            <w:noWrap/>
            <w:hideMark/>
          </w:tcPr>
          <w:p w14:paraId="516F5C08" w14:textId="77777777" w:rsidR="009D2876" w:rsidRPr="00FC6AFA" w:rsidRDefault="009D2876" w:rsidP="000A48F7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Entity</w:t>
            </w:r>
          </w:p>
        </w:tc>
        <w:tc>
          <w:tcPr>
            <w:tcW w:w="992" w:type="dxa"/>
            <w:noWrap/>
            <w:hideMark/>
          </w:tcPr>
          <w:p w14:paraId="382A7407" w14:textId="77777777" w:rsidR="009D2876" w:rsidRPr="00FC6AFA" w:rsidRDefault="009D2876" w:rsidP="000A48F7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Year</w:t>
            </w:r>
          </w:p>
        </w:tc>
        <w:tc>
          <w:tcPr>
            <w:tcW w:w="1375" w:type="dxa"/>
            <w:noWrap/>
            <w:hideMark/>
          </w:tcPr>
          <w:p w14:paraId="4FB1F135" w14:textId="77777777" w:rsidR="009D2876" w:rsidRPr="00FC6AFA" w:rsidRDefault="009D2876" w:rsidP="000A48F7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Amount due</w:t>
            </w:r>
          </w:p>
        </w:tc>
      </w:tr>
      <w:tr w:rsidR="009D2876" w:rsidRPr="00FC6AFA" w14:paraId="119FC820" w14:textId="77777777" w:rsidTr="000A48F7">
        <w:trPr>
          <w:cantSplit/>
        </w:trPr>
        <w:tc>
          <w:tcPr>
            <w:tcW w:w="1980" w:type="dxa"/>
            <w:noWrap/>
            <w:hideMark/>
          </w:tcPr>
          <w:p w14:paraId="46FC128E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China</w:t>
            </w:r>
          </w:p>
        </w:tc>
        <w:tc>
          <w:tcPr>
            <w:tcW w:w="4853" w:type="dxa"/>
            <w:hideMark/>
          </w:tcPr>
          <w:p w14:paraId="4F60BB76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Shanghai Artificial Intelligence Industry Association, Shanghai</w:t>
            </w:r>
          </w:p>
        </w:tc>
        <w:tc>
          <w:tcPr>
            <w:tcW w:w="992" w:type="dxa"/>
            <w:noWrap/>
            <w:hideMark/>
          </w:tcPr>
          <w:p w14:paraId="4D046A98" w14:textId="77777777" w:rsidR="009D2876" w:rsidRPr="00FC6AFA" w:rsidRDefault="009D2876" w:rsidP="000A48F7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375" w:type="dxa"/>
            <w:noWrap/>
            <w:hideMark/>
          </w:tcPr>
          <w:p w14:paraId="3D7A230F" w14:textId="1F2F7085" w:rsidR="009D2876" w:rsidRPr="00FC6AFA" w:rsidRDefault="009D2876" w:rsidP="000A48F7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564.00</w:t>
            </w:r>
          </w:p>
        </w:tc>
      </w:tr>
      <w:tr w:rsidR="009D2876" w:rsidRPr="00FC6AFA" w14:paraId="1407A4B7" w14:textId="77777777" w:rsidTr="000A48F7">
        <w:trPr>
          <w:cantSplit/>
        </w:trPr>
        <w:tc>
          <w:tcPr>
            <w:tcW w:w="1980" w:type="dxa"/>
            <w:noWrap/>
            <w:hideMark/>
          </w:tcPr>
          <w:p w14:paraId="39CD26A7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Korea (Rep. of)</w:t>
            </w:r>
          </w:p>
        </w:tc>
        <w:tc>
          <w:tcPr>
            <w:tcW w:w="4853" w:type="dxa"/>
            <w:hideMark/>
          </w:tcPr>
          <w:p w14:paraId="0E50A2E5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CP PARTNERS, Gyeonggi-Do</w:t>
            </w:r>
          </w:p>
        </w:tc>
        <w:tc>
          <w:tcPr>
            <w:tcW w:w="992" w:type="dxa"/>
            <w:noWrap/>
            <w:hideMark/>
          </w:tcPr>
          <w:p w14:paraId="4685F6F2" w14:textId="77777777" w:rsidR="009D2876" w:rsidRPr="00FC6AFA" w:rsidRDefault="009D2876" w:rsidP="000A48F7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375" w:type="dxa"/>
            <w:noWrap/>
            <w:hideMark/>
          </w:tcPr>
          <w:p w14:paraId="1C5F6DE5" w14:textId="6424B903" w:rsidR="009D2876" w:rsidRPr="00FC6AFA" w:rsidRDefault="009D2876" w:rsidP="000A48F7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470.00</w:t>
            </w:r>
          </w:p>
        </w:tc>
      </w:tr>
      <w:tr w:rsidR="009D2876" w:rsidRPr="00FC6AFA" w14:paraId="2AF91185" w14:textId="77777777" w:rsidTr="000A48F7">
        <w:trPr>
          <w:cantSplit/>
        </w:trPr>
        <w:tc>
          <w:tcPr>
            <w:tcW w:w="1980" w:type="dxa"/>
            <w:noWrap/>
            <w:hideMark/>
          </w:tcPr>
          <w:p w14:paraId="0446AEA4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Malawi</w:t>
            </w:r>
          </w:p>
        </w:tc>
        <w:tc>
          <w:tcPr>
            <w:tcW w:w="4853" w:type="dxa"/>
            <w:hideMark/>
          </w:tcPr>
          <w:p w14:paraId="26A678DC" w14:textId="6CA55150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Malawi Communications Regulatory Authority (MACRA)</w:t>
            </w:r>
          </w:p>
        </w:tc>
        <w:tc>
          <w:tcPr>
            <w:tcW w:w="992" w:type="dxa"/>
            <w:noWrap/>
            <w:hideMark/>
          </w:tcPr>
          <w:p w14:paraId="5B775B00" w14:textId="77777777" w:rsidR="009D2876" w:rsidRPr="00FC6AFA" w:rsidRDefault="009D2876" w:rsidP="000A48F7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375" w:type="dxa"/>
            <w:noWrap/>
            <w:hideMark/>
          </w:tcPr>
          <w:p w14:paraId="0CEAE8FE" w14:textId="77777777" w:rsidR="009D2876" w:rsidRPr="00FC6AFA" w:rsidRDefault="009D2876" w:rsidP="000A48F7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674.00</w:t>
            </w:r>
          </w:p>
        </w:tc>
      </w:tr>
      <w:tr w:rsidR="009D2876" w:rsidRPr="00FC6AFA" w14:paraId="0DCEF58E" w14:textId="77777777" w:rsidTr="000A48F7">
        <w:trPr>
          <w:cantSplit/>
        </w:trPr>
        <w:tc>
          <w:tcPr>
            <w:tcW w:w="1980" w:type="dxa"/>
            <w:noWrap/>
            <w:hideMark/>
          </w:tcPr>
          <w:p w14:paraId="3021EC77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Uganda</w:t>
            </w:r>
          </w:p>
        </w:tc>
        <w:tc>
          <w:tcPr>
            <w:tcW w:w="4853" w:type="dxa"/>
            <w:hideMark/>
          </w:tcPr>
          <w:p w14:paraId="20796035" w14:textId="77777777" w:rsidR="009D2876" w:rsidRPr="00D74BF6" w:rsidRDefault="009D2876" w:rsidP="000A48F7">
            <w:pPr>
              <w:pStyle w:val="Tabletext"/>
              <w:rPr>
                <w:lang w:val="fr-FR"/>
              </w:rPr>
            </w:pPr>
            <w:r w:rsidRPr="00D74BF6">
              <w:rPr>
                <w:lang w:val="fr-FR"/>
              </w:rPr>
              <w:t>Uganda Communications Commission (UCC), Kampala</w:t>
            </w:r>
          </w:p>
        </w:tc>
        <w:tc>
          <w:tcPr>
            <w:tcW w:w="992" w:type="dxa"/>
            <w:noWrap/>
            <w:hideMark/>
          </w:tcPr>
          <w:p w14:paraId="6B6C95F6" w14:textId="77777777" w:rsidR="009D2876" w:rsidRPr="00FC6AFA" w:rsidRDefault="009D2876" w:rsidP="000A48F7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375" w:type="dxa"/>
            <w:noWrap/>
            <w:hideMark/>
          </w:tcPr>
          <w:p w14:paraId="3FC1EDDC" w14:textId="32321A06" w:rsidR="009D2876" w:rsidRPr="00FC6AFA" w:rsidRDefault="009D2876" w:rsidP="000A48F7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570.00</w:t>
            </w:r>
          </w:p>
        </w:tc>
      </w:tr>
      <w:tr w:rsidR="009D2876" w:rsidRPr="00FC6AFA" w14:paraId="6762220F" w14:textId="77777777" w:rsidTr="000A48F7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57AEF9E3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United States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hideMark/>
          </w:tcPr>
          <w:p w14:paraId="6EB5673B" w14:textId="77777777" w:rsidR="009D2876" w:rsidRPr="00FC6AFA" w:rsidRDefault="009D2876" w:rsidP="000A48F7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National Telecommunications and Information Administration (NTIA)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046469B" w14:textId="77777777" w:rsidR="009D2876" w:rsidRPr="00FC6AFA" w:rsidRDefault="009D2876" w:rsidP="000A48F7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noWrap/>
            <w:hideMark/>
          </w:tcPr>
          <w:p w14:paraId="630F9208" w14:textId="439C57F1" w:rsidR="009D2876" w:rsidRPr="00FC6AFA" w:rsidRDefault="009D2876" w:rsidP="000A48F7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</w:t>
            </w:r>
            <w:r w:rsidR="00AA1D44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968.29</w:t>
            </w:r>
          </w:p>
        </w:tc>
      </w:tr>
      <w:tr w:rsidR="009D2876" w:rsidRPr="00FC6AFA" w14:paraId="09276C1C" w14:textId="77777777" w:rsidTr="000A48F7">
        <w:trPr>
          <w:cantSplit/>
        </w:trPr>
        <w:tc>
          <w:tcPr>
            <w:tcW w:w="1980" w:type="dxa"/>
            <w:tcBorders>
              <w:right w:val="nil"/>
            </w:tcBorders>
            <w:noWrap/>
            <w:hideMark/>
          </w:tcPr>
          <w:p w14:paraId="155AC839" w14:textId="43AD3E9C" w:rsidR="009D2876" w:rsidRPr="00FC6AFA" w:rsidRDefault="009D2876" w:rsidP="000A48F7">
            <w:pPr>
              <w:pStyle w:val="Tabletext"/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4853" w:type="dxa"/>
            <w:tcBorders>
              <w:left w:val="nil"/>
              <w:right w:val="nil"/>
            </w:tcBorders>
            <w:noWrap/>
            <w:hideMark/>
          </w:tcPr>
          <w:p w14:paraId="56BFFB76" w14:textId="6847D09E" w:rsidR="009D2876" w:rsidRPr="00FC6AFA" w:rsidRDefault="000A48F7" w:rsidP="000A48F7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Total arrears at 31.03.2026</w:t>
            </w:r>
          </w:p>
        </w:tc>
        <w:tc>
          <w:tcPr>
            <w:tcW w:w="992" w:type="dxa"/>
            <w:tcBorders>
              <w:left w:val="nil"/>
            </w:tcBorders>
            <w:noWrap/>
            <w:hideMark/>
          </w:tcPr>
          <w:p w14:paraId="1E1EC605" w14:textId="3DF7D80A" w:rsidR="009D2876" w:rsidRPr="00FC6AFA" w:rsidRDefault="009D2876" w:rsidP="000A48F7">
            <w:pPr>
              <w:pStyle w:val="Tabletext"/>
              <w:rPr>
                <w:b/>
                <w:bCs/>
                <w:lang w:val="en-GB"/>
              </w:rPr>
            </w:pPr>
          </w:p>
        </w:tc>
        <w:tc>
          <w:tcPr>
            <w:tcW w:w="1375" w:type="dxa"/>
            <w:noWrap/>
            <w:hideMark/>
          </w:tcPr>
          <w:p w14:paraId="1D9F73BA" w14:textId="295D3117" w:rsidR="009D2876" w:rsidRPr="00FC6AFA" w:rsidRDefault="009D2876" w:rsidP="000A48F7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20</w:t>
            </w:r>
            <w:r w:rsidR="00AA1D44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246.29</w:t>
            </w:r>
          </w:p>
        </w:tc>
      </w:tr>
    </w:tbl>
    <w:p w14:paraId="3A9EE690" w14:textId="77777777" w:rsidR="009D2876" w:rsidRPr="00FC6AFA" w:rsidRDefault="009D2876" w:rsidP="00EE65FD">
      <w:pPr>
        <w:pStyle w:val="Tablefin"/>
        <w:rPr>
          <w:lang w:val="en-GB"/>
        </w:rPr>
      </w:pPr>
    </w:p>
    <w:p w14:paraId="6DC92F79" w14:textId="05204435" w:rsidR="00A90CEA" w:rsidRPr="00FC6AFA" w:rsidRDefault="00A90CEA" w:rsidP="00EE65FD">
      <w:pPr>
        <w:pStyle w:val="Annextitle"/>
        <w:spacing w:before="840"/>
        <w:rPr>
          <w:rFonts w:eastAsia="SimSun"/>
          <w:caps/>
        </w:rPr>
      </w:pPr>
      <w:r w:rsidRPr="00FC6AFA">
        <w:rPr>
          <w:lang w:eastAsia="en-GB"/>
        </w:rPr>
        <w:t>Amounts due in respect of Universal International Freephone Numbers (</w:t>
      </w:r>
      <w:proofErr w:type="spellStart"/>
      <w:r w:rsidRPr="00FC6AFA">
        <w:rPr>
          <w:lang w:eastAsia="en-GB"/>
        </w:rPr>
        <w:t>UIFN</w:t>
      </w:r>
      <w:proofErr w:type="spellEnd"/>
      <w:r w:rsidRPr="00FC6AFA">
        <w:rPr>
          <w:lang w:eastAsia="en-GB"/>
        </w:rPr>
        <w:t>) invoices</w:t>
      </w:r>
    </w:p>
    <w:tbl>
      <w:tblPr>
        <w:tblStyle w:val="TableGrid"/>
        <w:tblW w:w="9740" w:type="dxa"/>
        <w:jc w:val="center"/>
        <w:tblLook w:val="04A0" w:firstRow="1" w:lastRow="0" w:firstColumn="1" w:lastColumn="0" w:noHBand="0" w:noVBand="1"/>
      </w:tblPr>
      <w:tblGrid>
        <w:gridCol w:w="2122"/>
        <w:gridCol w:w="4394"/>
        <w:gridCol w:w="1559"/>
        <w:gridCol w:w="1665"/>
      </w:tblGrid>
      <w:tr w:rsidR="00E24411" w:rsidRPr="00FC6AFA" w14:paraId="07962ED0" w14:textId="77777777" w:rsidTr="00F329E8">
        <w:trPr>
          <w:cantSplit/>
          <w:jc w:val="center"/>
        </w:trPr>
        <w:tc>
          <w:tcPr>
            <w:tcW w:w="2122" w:type="dxa"/>
            <w:noWrap/>
            <w:hideMark/>
          </w:tcPr>
          <w:p w14:paraId="36CFA381" w14:textId="06ECDEFC" w:rsidR="00E24411" w:rsidRPr="00FC6AFA" w:rsidRDefault="00DD01DB" w:rsidP="00DD01DB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Country</w:t>
            </w:r>
          </w:p>
        </w:tc>
        <w:tc>
          <w:tcPr>
            <w:tcW w:w="4394" w:type="dxa"/>
            <w:noWrap/>
            <w:hideMark/>
          </w:tcPr>
          <w:p w14:paraId="56C0682D" w14:textId="77777777" w:rsidR="00E24411" w:rsidRPr="00FC6AFA" w:rsidRDefault="00E24411" w:rsidP="00DD01DB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Entity</w:t>
            </w:r>
          </w:p>
        </w:tc>
        <w:tc>
          <w:tcPr>
            <w:tcW w:w="1559" w:type="dxa"/>
            <w:noWrap/>
            <w:hideMark/>
          </w:tcPr>
          <w:p w14:paraId="2E6957CC" w14:textId="77777777" w:rsidR="00E24411" w:rsidRPr="00FC6AFA" w:rsidRDefault="00E24411" w:rsidP="00DD01DB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Year</w:t>
            </w:r>
          </w:p>
        </w:tc>
        <w:tc>
          <w:tcPr>
            <w:tcW w:w="1665" w:type="dxa"/>
            <w:hideMark/>
          </w:tcPr>
          <w:p w14:paraId="1A59F199" w14:textId="1308B6F1" w:rsidR="00E24411" w:rsidRPr="00FC6AFA" w:rsidRDefault="00E24411" w:rsidP="00DD01DB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 xml:space="preserve">Amount due </w:t>
            </w:r>
            <w:r w:rsidR="00F329E8" w:rsidRPr="00FC6AFA">
              <w:rPr>
                <w:lang w:val="en-GB"/>
              </w:rPr>
              <w:br/>
            </w:r>
            <w:r w:rsidRPr="00FC6AFA">
              <w:rPr>
                <w:lang w:val="en-GB"/>
              </w:rPr>
              <w:t>in CHF</w:t>
            </w:r>
          </w:p>
        </w:tc>
      </w:tr>
      <w:tr w:rsidR="00E24411" w:rsidRPr="00FC6AFA" w14:paraId="1E6839F5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278E85D4" w14:textId="6E4BC590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Argentina</w:t>
            </w:r>
          </w:p>
        </w:tc>
        <w:tc>
          <w:tcPr>
            <w:tcW w:w="4394" w:type="dxa"/>
            <w:noWrap/>
            <w:hideMark/>
          </w:tcPr>
          <w:p w14:paraId="21B0EC8F" w14:textId="77777777" w:rsidR="00E24411" w:rsidRPr="00D74BF6" w:rsidRDefault="00E24411" w:rsidP="00DD01DB">
            <w:pPr>
              <w:pStyle w:val="Tabletext"/>
            </w:pPr>
            <w:r w:rsidRPr="00D74BF6">
              <w:t>Telefónica de Argentina S.A. (TASA)</w:t>
            </w:r>
          </w:p>
        </w:tc>
        <w:tc>
          <w:tcPr>
            <w:tcW w:w="1559" w:type="dxa"/>
            <w:noWrap/>
            <w:hideMark/>
          </w:tcPr>
          <w:p w14:paraId="1B6FFBEC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2020-2024</w:t>
            </w:r>
          </w:p>
        </w:tc>
        <w:tc>
          <w:tcPr>
            <w:tcW w:w="1665" w:type="dxa"/>
            <w:noWrap/>
            <w:hideMark/>
          </w:tcPr>
          <w:p w14:paraId="32205BA3" w14:textId="242AC555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000.00</w:t>
            </w:r>
          </w:p>
        </w:tc>
      </w:tr>
      <w:tr w:rsidR="00E24411" w:rsidRPr="00FC6AFA" w14:paraId="20DDE60D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1F843942" w14:textId="19B19781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Austria</w:t>
            </w:r>
          </w:p>
        </w:tc>
        <w:tc>
          <w:tcPr>
            <w:tcW w:w="4394" w:type="dxa"/>
            <w:noWrap/>
            <w:hideMark/>
          </w:tcPr>
          <w:p w14:paraId="2E9556DE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Mass Response Service GmbH</w:t>
            </w:r>
          </w:p>
        </w:tc>
        <w:tc>
          <w:tcPr>
            <w:tcW w:w="1559" w:type="dxa"/>
            <w:noWrap/>
            <w:hideMark/>
          </w:tcPr>
          <w:p w14:paraId="32325DD6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665" w:type="dxa"/>
            <w:noWrap/>
            <w:hideMark/>
          </w:tcPr>
          <w:p w14:paraId="5146B6C1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300.00</w:t>
            </w:r>
          </w:p>
        </w:tc>
      </w:tr>
      <w:tr w:rsidR="00E24411" w:rsidRPr="00FC6AFA" w14:paraId="7B7CE92A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7BCF55B0" w14:textId="2A5E40B1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Brazil</w:t>
            </w:r>
          </w:p>
        </w:tc>
        <w:tc>
          <w:tcPr>
            <w:tcW w:w="4394" w:type="dxa"/>
            <w:noWrap/>
            <w:hideMark/>
          </w:tcPr>
          <w:p w14:paraId="5C174064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TIM S.A.</w:t>
            </w:r>
          </w:p>
        </w:tc>
        <w:tc>
          <w:tcPr>
            <w:tcW w:w="1559" w:type="dxa"/>
            <w:noWrap/>
            <w:hideMark/>
          </w:tcPr>
          <w:p w14:paraId="030E151F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665" w:type="dxa"/>
            <w:noWrap/>
            <w:hideMark/>
          </w:tcPr>
          <w:p w14:paraId="4E4D031A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700.00</w:t>
            </w:r>
          </w:p>
        </w:tc>
      </w:tr>
      <w:tr w:rsidR="00E24411" w:rsidRPr="00FC6AFA" w14:paraId="4A34DDCA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0209F69C" w14:textId="664E3FE0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China</w:t>
            </w:r>
          </w:p>
        </w:tc>
        <w:tc>
          <w:tcPr>
            <w:tcW w:w="4394" w:type="dxa"/>
            <w:noWrap/>
            <w:hideMark/>
          </w:tcPr>
          <w:p w14:paraId="53466602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HGC</w:t>
            </w:r>
            <w:proofErr w:type="spellEnd"/>
            <w:r w:rsidRPr="00FC6AFA">
              <w:rPr>
                <w:lang w:val="en-GB"/>
              </w:rPr>
              <w:t xml:space="preserve"> Global Communications Limited</w:t>
            </w:r>
          </w:p>
        </w:tc>
        <w:tc>
          <w:tcPr>
            <w:tcW w:w="1559" w:type="dxa"/>
            <w:noWrap/>
            <w:hideMark/>
          </w:tcPr>
          <w:p w14:paraId="4EC4426E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2023</w:t>
            </w:r>
          </w:p>
        </w:tc>
        <w:tc>
          <w:tcPr>
            <w:tcW w:w="1665" w:type="dxa"/>
            <w:noWrap/>
            <w:hideMark/>
          </w:tcPr>
          <w:p w14:paraId="5A354F6D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100.00</w:t>
            </w:r>
          </w:p>
        </w:tc>
      </w:tr>
      <w:tr w:rsidR="00E24411" w:rsidRPr="00FC6AFA" w14:paraId="35F7A27E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692D7C60" w14:textId="78A0DBD2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Colombia</w:t>
            </w:r>
          </w:p>
        </w:tc>
        <w:tc>
          <w:tcPr>
            <w:tcW w:w="4394" w:type="dxa"/>
            <w:noWrap/>
            <w:hideMark/>
          </w:tcPr>
          <w:p w14:paraId="11096198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Telefónica S.A.</w:t>
            </w:r>
          </w:p>
        </w:tc>
        <w:tc>
          <w:tcPr>
            <w:tcW w:w="1559" w:type="dxa"/>
            <w:noWrap/>
            <w:hideMark/>
          </w:tcPr>
          <w:p w14:paraId="2FF1BB38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665" w:type="dxa"/>
            <w:noWrap/>
            <w:hideMark/>
          </w:tcPr>
          <w:p w14:paraId="67A81341" w14:textId="2F11C551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300.00</w:t>
            </w:r>
          </w:p>
        </w:tc>
      </w:tr>
      <w:tr w:rsidR="00E24411" w:rsidRPr="00FC6AFA" w14:paraId="5FE1C02C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78219B9B" w14:textId="700F8A28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Denmark</w:t>
            </w:r>
          </w:p>
        </w:tc>
        <w:tc>
          <w:tcPr>
            <w:tcW w:w="4394" w:type="dxa"/>
            <w:noWrap/>
            <w:hideMark/>
          </w:tcPr>
          <w:p w14:paraId="3C5B6F5D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TDC</w:t>
            </w:r>
            <w:proofErr w:type="spellEnd"/>
            <w:r w:rsidRPr="00FC6AFA">
              <w:rPr>
                <w:lang w:val="en-GB"/>
              </w:rPr>
              <w:t xml:space="preserve"> A/S</w:t>
            </w:r>
          </w:p>
        </w:tc>
        <w:tc>
          <w:tcPr>
            <w:tcW w:w="1559" w:type="dxa"/>
            <w:noWrap/>
            <w:hideMark/>
          </w:tcPr>
          <w:p w14:paraId="1ACC058D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665" w:type="dxa"/>
            <w:noWrap/>
            <w:hideMark/>
          </w:tcPr>
          <w:p w14:paraId="1FFD9FA2" w14:textId="35406DD8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28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100.00</w:t>
            </w:r>
          </w:p>
        </w:tc>
      </w:tr>
      <w:tr w:rsidR="00E24411" w:rsidRPr="00FC6AFA" w14:paraId="18EE441C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72964C45" w14:textId="2CEA08B4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Estonia</w:t>
            </w:r>
          </w:p>
        </w:tc>
        <w:tc>
          <w:tcPr>
            <w:tcW w:w="4394" w:type="dxa"/>
            <w:noWrap/>
            <w:hideMark/>
          </w:tcPr>
          <w:p w14:paraId="0AF8EFAD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Elisa Eesti AS</w:t>
            </w:r>
          </w:p>
        </w:tc>
        <w:tc>
          <w:tcPr>
            <w:tcW w:w="1559" w:type="dxa"/>
            <w:noWrap/>
            <w:hideMark/>
          </w:tcPr>
          <w:p w14:paraId="0B0F7606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665" w:type="dxa"/>
            <w:noWrap/>
            <w:hideMark/>
          </w:tcPr>
          <w:p w14:paraId="6B2F842B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100.00</w:t>
            </w:r>
          </w:p>
        </w:tc>
      </w:tr>
      <w:tr w:rsidR="00E24411" w:rsidRPr="00FC6AFA" w14:paraId="102068D2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07B79B99" w14:textId="64FABE71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Germany</w:t>
            </w:r>
          </w:p>
        </w:tc>
        <w:tc>
          <w:tcPr>
            <w:tcW w:w="4394" w:type="dxa"/>
            <w:noWrap/>
            <w:hideMark/>
          </w:tcPr>
          <w:p w14:paraId="29D9039E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EMTEX</w:t>
            </w:r>
            <w:proofErr w:type="spellEnd"/>
            <w:r w:rsidRPr="00FC6AFA">
              <w:rPr>
                <w:lang w:val="en-GB"/>
              </w:rPr>
              <w:t xml:space="preserve"> GmbH</w:t>
            </w:r>
          </w:p>
        </w:tc>
        <w:tc>
          <w:tcPr>
            <w:tcW w:w="1559" w:type="dxa"/>
            <w:noWrap/>
            <w:hideMark/>
          </w:tcPr>
          <w:p w14:paraId="056C7F5F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665" w:type="dxa"/>
            <w:noWrap/>
            <w:hideMark/>
          </w:tcPr>
          <w:p w14:paraId="2E5F111E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200.00</w:t>
            </w:r>
          </w:p>
        </w:tc>
      </w:tr>
      <w:tr w:rsidR="00E24411" w:rsidRPr="00FC6AFA" w14:paraId="66F3AF17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4661E740" w14:textId="0B48A1D2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Germany</w:t>
            </w:r>
          </w:p>
        </w:tc>
        <w:tc>
          <w:tcPr>
            <w:tcW w:w="4394" w:type="dxa"/>
            <w:noWrap/>
            <w:hideMark/>
          </w:tcPr>
          <w:p w14:paraId="34F16D79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PLANinterNET</w:t>
            </w:r>
            <w:proofErr w:type="spellEnd"/>
            <w:r w:rsidRPr="00FC6AFA">
              <w:rPr>
                <w:lang w:val="en-GB"/>
              </w:rPr>
              <w:t xml:space="preserve"> VoIP-GmbH</w:t>
            </w:r>
          </w:p>
        </w:tc>
        <w:tc>
          <w:tcPr>
            <w:tcW w:w="1559" w:type="dxa"/>
            <w:noWrap/>
            <w:hideMark/>
          </w:tcPr>
          <w:p w14:paraId="2D019206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2022-2024</w:t>
            </w:r>
          </w:p>
        </w:tc>
        <w:tc>
          <w:tcPr>
            <w:tcW w:w="1665" w:type="dxa"/>
            <w:noWrap/>
            <w:hideMark/>
          </w:tcPr>
          <w:p w14:paraId="304BCC91" w14:textId="62DC2144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000.00</w:t>
            </w:r>
          </w:p>
        </w:tc>
      </w:tr>
      <w:tr w:rsidR="00E24411" w:rsidRPr="00FC6AFA" w14:paraId="40B857FC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2D90EC15" w14:textId="233BE735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Greece</w:t>
            </w:r>
          </w:p>
        </w:tc>
        <w:tc>
          <w:tcPr>
            <w:tcW w:w="4394" w:type="dxa"/>
            <w:noWrap/>
            <w:hideMark/>
          </w:tcPr>
          <w:p w14:paraId="2BBDBC98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Hellenic Telecom. Organization SA</w:t>
            </w:r>
          </w:p>
        </w:tc>
        <w:tc>
          <w:tcPr>
            <w:tcW w:w="1559" w:type="dxa"/>
            <w:noWrap/>
            <w:hideMark/>
          </w:tcPr>
          <w:p w14:paraId="28F8DA54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665" w:type="dxa"/>
            <w:noWrap/>
            <w:hideMark/>
          </w:tcPr>
          <w:p w14:paraId="6DDC8A73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600.00</w:t>
            </w:r>
          </w:p>
        </w:tc>
      </w:tr>
      <w:tr w:rsidR="00E24411" w:rsidRPr="00FC6AFA" w14:paraId="0BE20D04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7B144246" w14:textId="3F7F8000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Honduras</w:t>
            </w:r>
          </w:p>
        </w:tc>
        <w:tc>
          <w:tcPr>
            <w:tcW w:w="4394" w:type="dxa"/>
            <w:noWrap/>
            <w:hideMark/>
          </w:tcPr>
          <w:p w14:paraId="533F6E91" w14:textId="77777777" w:rsidR="00E24411" w:rsidRPr="00D74BF6" w:rsidRDefault="00E24411" w:rsidP="00DD01DB">
            <w:pPr>
              <w:pStyle w:val="Tabletext"/>
            </w:pPr>
            <w:r w:rsidRPr="00D74BF6">
              <w:t>Empresa Hondureña de Telecom. (HONDUTEL)</w:t>
            </w:r>
          </w:p>
        </w:tc>
        <w:tc>
          <w:tcPr>
            <w:tcW w:w="1559" w:type="dxa"/>
            <w:noWrap/>
            <w:hideMark/>
          </w:tcPr>
          <w:p w14:paraId="43818352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665" w:type="dxa"/>
            <w:noWrap/>
            <w:hideMark/>
          </w:tcPr>
          <w:p w14:paraId="5A97C80A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700.00</w:t>
            </w:r>
          </w:p>
        </w:tc>
      </w:tr>
      <w:tr w:rsidR="00E24411" w:rsidRPr="00FC6AFA" w14:paraId="0BB4D783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7A19FCB6" w14:textId="246D451A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Hong Kong</w:t>
            </w:r>
          </w:p>
        </w:tc>
        <w:tc>
          <w:tcPr>
            <w:tcW w:w="4394" w:type="dxa"/>
            <w:noWrap/>
            <w:hideMark/>
          </w:tcPr>
          <w:p w14:paraId="5200BD0A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HKBN</w:t>
            </w:r>
            <w:proofErr w:type="spellEnd"/>
            <w:r w:rsidRPr="00FC6AFA">
              <w:rPr>
                <w:lang w:val="en-GB"/>
              </w:rPr>
              <w:t xml:space="preserve"> Enterprise Solutions HK Limited</w:t>
            </w:r>
          </w:p>
        </w:tc>
        <w:tc>
          <w:tcPr>
            <w:tcW w:w="1559" w:type="dxa"/>
            <w:noWrap/>
            <w:hideMark/>
          </w:tcPr>
          <w:p w14:paraId="01610A45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</w:t>
            </w:r>
          </w:p>
        </w:tc>
        <w:tc>
          <w:tcPr>
            <w:tcW w:w="1665" w:type="dxa"/>
            <w:noWrap/>
            <w:hideMark/>
          </w:tcPr>
          <w:p w14:paraId="02D3A02F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400.00</w:t>
            </w:r>
          </w:p>
        </w:tc>
      </w:tr>
      <w:tr w:rsidR="00E24411" w:rsidRPr="00FC6AFA" w14:paraId="4A14AA04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33BC708D" w14:textId="5AD6C774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Israel</w:t>
            </w:r>
          </w:p>
        </w:tc>
        <w:tc>
          <w:tcPr>
            <w:tcW w:w="4394" w:type="dxa"/>
            <w:noWrap/>
            <w:hideMark/>
          </w:tcPr>
          <w:p w14:paraId="5F36A603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Bezeq International Ltd.</w:t>
            </w:r>
          </w:p>
        </w:tc>
        <w:tc>
          <w:tcPr>
            <w:tcW w:w="1559" w:type="dxa"/>
            <w:noWrap/>
            <w:hideMark/>
          </w:tcPr>
          <w:p w14:paraId="4E8BAB30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</w:t>
            </w:r>
          </w:p>
        </w:tc>
        <w:tc>
          <w:tcPr>
            <w:tcW w:w="1665" w:type="dxa"/>
            <w:noWrap/>
            <w:hideMark/>
          </w:tcPr>
          <w:p w14:paraId="5F333211" w14:textId="2531377E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200.00</w:t>
            </w:r>
          </w:p>
        </w:tc>
      </w:tr>
      <w:tr w:rsidR="00E24411" w:rsidRPr="00FC6AFA" w14:paraId="157CE93F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15CB2E40" w14:textId="2C859ABA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New Zealand</w:t>
            </w:r>
          </w:p>
        </w:tc>
        <w:tc>
          <w:tcPr>
            <w:tcW w:w="4394" w:type="dxa"/>
            <w:noWrap/>
            <w:hideMark/>
          </w:tcPr>
          <w:p w14:paraId="2EBA1C13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Vodafone New Zealand LTD.</w:t>
            </w:r>
          </w:p>
        </w:tc>
        <w:tc>
          <w:tcPr>
            <w:tcW w:w="1559" w:type="dxa"/>
            <w:noWrap/>
            <w:hideMark/>
          </w:tcPr>
          <w:p w14:paraId="34D3E20A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665" w:type="dxa"/>
            <w:noWrap/>
            <w:hideMark/>
          </w:tcPr>
          <w:p w14:paraId="3F936B01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700.00</w:t>
            </w:r>
          </w:p>
        </w:tc>
      </w:tr>
      <w:tr w:rsidR="00E24411" w:rsidRPr="00FC6AFA" w14:paraId="330637A6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740CCE3B" w14:textId="608EC9B5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Norway</w:t>
            </w:r>
          </w:p>
        </w:tc>
        <w:tc>
          <w:tcPr>
            <w:tcW w:w="4394" w:type="dxa"/>
            <w:noWrap/>
            <w:hideMark/>
          </w:tcPr>
          <w:p w14:paraId="2A509E0D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Telia Norge AS</w:t>
            </w:r>
          </w:p>
        </w:tc>
        <w:tc>
          <w:tcPr>
            <w:tcW w:w="1559" w:type="dxa"/>
            <w:noWrap/>
            <w:hideMark/>
          </w:tcPr>
          <w:p w14:paraId="71CC32DC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665" w:type="dxa"/>
            <w:noWrap/>
            <w:hideMark/>
          </w:tcPr>
          <w:p w14:paraId="41C80F78" w14:textId="385FB3C0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100.00</w:t>
            </w:r>
          </w:p>
        </w:tc>
      </w:tr>
      <w:tr w:rsidR="00E24411" w:rsidRPr="00FC6AFA" w14:paraId="4855FCB9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1091B8F8" w14:textId="1C9AF6CD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Peru</w:t>
            </w:r>
          </w:p>
        </w:tc>
        <w:tc>
          <w:tcPr>
            <w:tcW w:w="4394" w:type="dxa"/>
            <w:noWrap/>
            <w:hideMark/>
          </w:tcPr>
          <w:p w14:paraId="4171B785" w14:textId="77777777" w:rsidR="00E24411" w:rsidRPr="00D74BF6" w:rsidRDefault="00E24411" w:rsidP="00DD01DB">
            <w:pPr>
              <w:pStyle w:val="Tabletext"/>
            </w:pPr>
            <w:r w:rsidRPr="00D74BF6">
              <w:t>Telefónica del Perú S.A.A.</w:t>
            </w:r>
          </w:p>
        </w:tc>
        <w:tc>
          <w:tcPr>
            <w:tcW w:w="1559" w:type="dxa"/>
            <w:noWrap/>
            <w:hideMark/>
          </w:tcPr>
          <w:p w14:paraId="429A3059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</w:t>
            </w:r>
          </w:p>
        </w:tc>
        <w:tc>
          <w:tcPr>
            <w:tcW w:w="1665" w:type="dxa"/>
            <w:noWrap/>
            <w:hideMark/>
          </w:tcPr>
          <w:p w14:paraId="303DA7AA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100.00</w:t>
            </w:r>
          </w:p>
        </w:tc>
      </w:tr>
      <w:tr w:rsidR="00E24411" w:rsidRPr="00FC6AFA" w14:paraId="4EF27BFD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25CD287D" w14:textId="5716136D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Spain</w:t>
            </w:r>
          </w:p>
        </w:tc>
        <w:tc>
          <w:tcPr>
            <w:tcW w:w="4394" w:type="dxa"/>
            <w:noWrap/>
            <w:hideMark/>
          </w:tcPr>
          <w:p w14:paraId="4A9710BC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Telecable</w:t>
            </w:r>
            <w:proofErr w:type="spellEnd"/>
            <w:r w:rsidRPr="00FC6AFA">
              <w:rPr>
                <w:lang w:val="en-GB"/>
              </w:rPr>
              <w:t xml:space="preserve"> de Asturias SA</w:t>
            </w:r>
          </w:p>
        </w:tc>
        <w:tc>
          <w:tcPr>
            <w:tcW w:w="1559" w:type="dxa"/>
            <w:noWrap/>
            <w:hideMark/>
          </w:tcPr>
          <w:p w14:paraId="2069E786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2024</w:t>
            </w:r>
          </w:p>
        </w:tc>
        <w:tc>
          <w:tcPr>
            <w:tcW w:w="1665" w:type="dxa"/>
            <w:noWrap/>
            <w:hideMark/>
          </w:tcPr>
          <w:p w14:paraId="19E3B063" w14:textId="77777777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600.00</w:t>
            </w:r>
          </w:p>
        </w:tc>
      </w:tr>
      <w:tr w:rsidR="00E24411" w:rsidRPr="00FC6AFA" w14:paraId="5E68416F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478B7153" w14:textId="0268A7A6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United Kingdom</w:t>
            </w:r>
          </w:p>
        </w:tc>
        <w:tc>
          <w:tcPr>
            <w:tcW w:w="4394" w:type="dxa"/>
            <w:noWrap/>
            <w:hideMark/>
          </w:tcPr>
          <w:p w14:paraId="4B8763E1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KCOM</w:t>
            </w:r>
          </w:p>
        </w:tc>
        <w:tc>
          <w:tcPr>
            <w:tcW w:w="1559" w:type="dxa"/>
            <w:noWrap/>
            <w:hideMark/>
          </w:tcPr>
          <w:p w14:paraId="240F89B4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665" w:type="dxa"/>
            <w:noWrap/>
            <w:hideMark/>
          </w:tcPr>
          <w:p w14:paraId="03228580" w14:textId="1C6654B4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100.00</w:t>
            </w:r>
          </w:p>
        </w:tc>
      </w:tr>
      <w:tr w:rsidR="00E24411" w:rsidRPr="00FC6AFA" w14:paraId="72CB5DA4" w14:textId="77777777" w:rsidTr="00F329E8">
        <w:trPr>
          <w:cantSplit/>
          <w:jc w:val="center"/>
        </w:trPr>
        <w:tc>
          <w:tcPr>
            <w:tcW w:w="2122" w:type="dxa"/>
            <w:hideMark/>
          </w:tcPr>
          <w:p w14:paraId="60A33988" w14:textId="4A5324C3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United Kingdom</w:t>
            </w:r>
          </w:p>
        </w:tc>
        <w:tc>
          <w:tcPr>
            <w:tcW w:w="4394" w:type="dxa"/>
            <w:noWrap/>
            <w:hideMark/>
          </w:tcPr>
          <w:p w14:paraId="70E31110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proofErr w:type="spellStart"/>
            <w:r w:rsidRPr="00FC6AFA">
              <w:rPr>
                <w:lang w:val="en-GB"/>
              </w:rPr>
              <w:t>PTGI</w:t>
            </w:r>
            <w:proofErr w:type="spellEnd"/>
            <w:r w:rsidRPr="00FC6AFA">
              <w:rPr>
                <w:lang w:val="en-GB"/>
              </w:rPr>
              <w:t xml:space="preserve"> International Carrier Services Ltd.</w:t>
            </w:r>
          </w:p>
        </w:tc>
        <w:tc>
          <w:tcPr>
            <w:tcW w:w="1559" w:type="dxa"/>
            <w:noWrap/>
            <w:hideMark/>
          </w:tcPr>
          <w:p w14:paraId="521279EA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665" w:type="dxa"/>
            <w:noWrap/>
            <w:hideMark/>
          </w:tcPr>
          <w:p w14:paraId="29DBDD73" w14:textId="64C594EA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100.00</w:t>
            </w:r>
          </w:p>
        </w:tc>
      </w:tr>
      <w:tr w:rsidR="00E24411" w:rsidRPr="00FC6AFA" w14:paraId="2EE3E997" w14:textId="77777777" w:rsidTr="00DE5CDA">
        <w:trPr>
          <w:cantSplit/>
          <w:jc w:val="center"/>
        </w:trPr>
        <w:tc>
          <w:tcPr>
            <w:tcW w:w="2122" w:type="dxa"/>
            <w:tcBorders>
              <w:bottom w:val="single" w:sz="4" w:space="0" w:color="auto"/>
            </w:tcBorders>
            <w:hideMark/>
          </w:tcPr>
          <w:p w14:paraId="7ED446BF" w14:textId="542F51C1" w:rsidR="00E24411" w:rsidRPr="00FC6AFA" w:rsidRDefault="00DD01DB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United States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noWrap/>
            <w:hideMark/>
          </w:tcPr>
          <w:p w14:paraId="30AB1C6D" w14:textId="77777777" w:rsidR="00E24411" w:rsidRPr="00FC6AFA" w:rsidRDefault="00E24411" w:rsidP="00DD01DB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>International Telecom Ltd.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2F6E51FF" w14:textId="77777777" w:rsidR="00E24411" w:rsidRPr="00FC6AFA" w:rsidRDefault="00E24411" w:rsidP="00DD01DB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2018-2024</w:t>
            </w:r>
          </w:p>
        </w:tc>
        <w:tc>
          <w:tcPr>
            <w:tcW w:w="1665" w:type="dxa"/>
            <w:noWrap/>
            <w:hideMark/>
          </w:tcPr>
          <w:p w14:paraId="364C79A8" w14:textId="07314D66" w:rsidR="00E24411" w:rsidRPr="00FC6AFA" w:rsidRDefault="00E24411" w:rsidP="00DD01DB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35</w:t>
            </w:r>
            <w:r w:rsidR="00DD01DB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200.00</w:t>
            </w:r>
          </w:p>
        </w:tc>
      </w:tr>
      <w:tr w:rsidR="00E24411" w:rsidRPr="00FC6AFA" w14:paraId="70C48B2C" w14:textId="77777777" w:rsidTr="00DE5CDA">
        <w:trPr>
          <w:cantSplit/>
          <w:jc w:val="center"/>
        </w:trPr>
        <w:tc>
          <w:tcPr>
            <w:tcW w:w="2122" w:type="dxa"/>
            <w:tcBorders>
              <w:right w:val="nil"/>
            </w:tcBorders>
            <w:noWrap/>
            <w:hideMark/>
          </w:tcPr>
          <w:p w14:paraId="78850B3C" w14:textId="057B3480" w:rsidR="00E24411" w:rsidRPr="00FC6AFA" w:rsidRDefault="00E24411" w:rsidP="00DD01DB">
            <w:pPr>
              <w:pStyle w:val="Tabletext"/>
              <w:rPr>
                <w:b/>
                <w:bCs/>
                <w:lang w:val="en-GB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noWrap/>
            <w:hideMark/>
          </w:tcPr>
          <w:p w14:paraId="230D04A5" w14:textId="4101F158" w:rsidR="00E24411" w:rsidRPr="00FC6AFA" w:rsidRDefault="00DD01DB" w:rsidP="00DD01DB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Total at 31.03.2026</w:t>
            </w:r>
          </w:p>
        </w:tc>
        <w:tc>
          <w:tcPr>
            <w:tcW w:w="1559" w:type="dxa"/>
            <w:tcBorders>
              <w:left w:val="nil"/>
            </w:tcBorders>
            <w:noWrap/>
            <w:hideMark/>
          </w:tcPr>
          <w:p w14:paraId="4577ED8E" w14:textId="57C4E8ED" w:rsidR="00E24411" w:rsidRPr="00FC6AFA" w:rsidRDefault="00E24411" w:rsidP="00DD01DB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665" w:type="dxa"/>
            <w:noWrap/>
            <w:hideMark/>
          </w:tcPr>
          <w:p w14:paraId="24E14298" w14:textId="17C410CB" w:rsidR="00E24411" w:rsidRPr="00FC6AFA" w:rsidRDefault="00E24411" w:rsidP="00DD01DB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92</w:t>
            </w:r>
            <w:r w:rsidR="00DD01DB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600.00</w:t>
            </w:r>
          </w:p>
        </w:tc>
      </w:tr>
    </w:tbl>
    <w:p w14:paraId="2C383742" w14:textId="51DD41D3" w:rsidR="00644709" w:rsidRPr="00FC6AFA" w:rsidRDefault="0064470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eastAsia="SimSun"/>
          <w:caps/>
          <w:sz w:val="28"/>
        </w:rPr>
      </w:pPr>
    </w:p>
    <w:p w14:paraId="0EF6A633" w14:textId="77777777" w:rsidR="00D80141" w:rsidRPr="00FC6AFA" w:rsidRDefault="00D8014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eastAsia="SimSun"/>
          <w:caps/>
          <w:sz w:val="28"/>
        </w:rPr>
        <w:sectPr w:rsidR="00D80141" w:rsidRPr="00FC6AFA" w:rsidSect="00AD3606">
          <w:footerReference w:type="default" r:id="rId12"/>
          <w:headerReference w:type="first" r:id="rId13"/>
          <w:footerReference w:type="first" r:id="rId14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730B2E28" w14:textId="2A588045" w:rsidR="00D80141" w:rsidRPr="00FC6AFA" w:rsidRDefault="00F329E8" w:rsidP="00F329E8">
      <w:pPr>
        <w:pStyle w:val="Annextitle"/>
        <w:rPr>
          <w:rFonts w:eastAsia="SimSun"/>
          <w:b w:val="0"/>
          <w:bCs/>
        </w:rPr>
      </w:pPr>
      <w:r w:rsidRPr="00FC6AFA">
        <w:lastRenderedPageBreak/>
        <w:t>Amounts due in respect of special arrears accounts (repayment agreements)</w:t>
      </w:r>
      <w:r w:rsidRPr="00FC6AFA">
        <w:br/>
      </w:r>
      <w:r w:rsidRPr="00FC6AFA">
        <w:rPr>
          <w:b w:val="0"/>
          <w:bCs/>
        </w:rPr>
        <w:t>(Swiss francs)</w:t>
      </w:r>
    </w:p>
    <w:tbl>
      <w:tblPr>
        <w:tblStyle w:val="TableGrid"/>
        <w:tblW w:w="14100" w:type="dxa"/>
        <w:tblLook w:val="04A0" w:firstRow="1" w:lastRow="0" w:firstColumn="1" w:lastColumn="0" w:noHBand="0" w:noVBand="1"/>
      </w:tblPr>
      <w:tblGrid>
        <w:gridCol w:w="3460"/>
        <w:gridCol w:w="1781"/>
        <w:gridCol w:w="1801"/>
        <w:gridCol w:w="1555"/>
        <w:gridCol w:w="1520"/>
        <w:gridCol w:w="1360"/>
        <w:gridCol w:w="1203"/>
        <w:gridCol w:w="1420"/>
      </w:tblGrid>
      <w:tr w:rsidR="00D80141" w:rsidRPr="00FC6AFA" w14:paraId="0FFDD858" w14:textId="77777777" w:rsidTr="00F329E8">
        <w:trPr>
          <w:trHeight w:val="510"/>
        </w:trPr>
        <w:tc>
          <w:tcPr>
            <w:tcW w:w="3460" w:type="dxa"/>
            <w:noWrap/>
            <w:hideMark/>
          </w:tcPr>
          <w:p w14:paraId="348BC878" w14:textId="0BC0687C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Member States - Sector Members/</w:t>
            </w:r>
            <w:r w:rsidR="00657DDE" w:rsidRPr="00FC6AFA">
              <w:rPr>
                <w:lang w:val="en-GB"/>
              </w:rPr>
              <w:t xml:space="preserve"> Companies</w:t>
            </w:r>
          </w:p>
        </w:tc>
        <w:tc>
          <w:tcPr>
            <w:tcW w:w="1781" w:type="dxa"/>
            <w:noWrap/>
            <w:hideMark/>
          </w:tcPr>
          <w:p w14:paraId="719673C4" w14:textId="77777777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PP Resolutions</w:t>
            </w:r>
          </w:p>
        </w:tc>
        <w:tc>
          <w:tcPr>
            <w:tcW w:w="1801" w:type="dxa"/>
            <w:noWrap/>
            <w:hideMark/>
          </w:tcPr>
          <w:p w14:paraId="33E40DAE" w14:textId="47EED98C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Transfer to</w:t>
            </w:r>
            <w:r w:rsidR="00657DDE" w:rsidRPr="00FC6AFA">
              <w:rPr>
                <w:lang w:val="en-GB"/>
              </w:rPr>
              <w:t xml:space="preserve"> special arrears account</w:t>
            </w:r>
          </w:p>
        </w:tc>
        <w:tc>
          <w:tcPr>
            <w:tcW w:w="1555" w:type="dxa"/>
            <w:noWrap/>
            <w:hideMark/>
          </w:tcPr>
          <w:p w14:paraId="4EEDA034" w14:textId="023010E6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Balance at</w:t>
            </w:r>
            <w:r w:rsidR="00657DDE" w:rsidRPr="00FC6AFA">
              <w:rPr>
                <w:lang w:val="en-GB"/>
              </w:rPr>
              <w:t xml:space="preserve"> 31.12.2025</w:t>
            </w:r>
          </w:p>
        </w:tc>
        <w:tc>
          <w:tcPr>
            <w:tcW w:w="1520" w:type="dxa"/>
            <w:hideMark/>
          </w:tcPr>
          <w:p w14:paraId="0D27DC7C" w14:textId="32347279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Movements</w:t>
            </w:r>
            <w:r w:rsidR="00657DDE" w:rsidRPr="00FC6AFA">
              <w:rPr>
                <w:lang w:val="en-GB"/>
              </w:rPr>
              <w:t xml:space="preserve"> 2026</w:t>
            </w:r>
          </w:p>
        </w:tc>
        <w:tc>
          <w:tcPr>
            <w:tcW w:w="1360" w:type="dxa"/>
            <w:hideMark/>
          </w:tcPr>
          <w:p w14:paraId="4D42429C" w14:textId="0D18B429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Interest/   Write off</w:t>
            </w:r>
            <w:r w:rsidR="00657DDE" w:rsidRPr="00FC6AFA">
              <w:rPr>
                <w:lang w:val="en-GB"/>
              </w:rPr>
              <w:t xml:space="preserve"> 2026</w:t>
            </w:r>
          </w:p>
        </w:tc>
        <w:tc>
          <w:tcPr>
            <w:tcW w:w="1203" w:type="dxa"/>
            <w:noWrap/>
            <w:hideMark/>
          </w:tcPr>
          <w:p w14:paraId="0202320B" w14:textId="58E91F23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Payments</w:t>
            </w:r>
            <w:r w:rsidR="00657DDE" w:rsidRPr="00FC6AFA">
              <w:rPr>
                <w:lang w:val="en-GB"/>
              </w:rPr>
              <w:t xml:space="preserve"> 2026</w:t>
            </w:r>
          </w:p>
        </w:tc>
        <w:tc>
          <w:tcPr>
            <w:tcW w:w="1420" w:type="dxa"/>
            <w:noWrap/>
            <w:hideMark/>
          </w:tcPr>
          <w:p w14:paraId="29467B88" w14:textId="48F3B3E4" w:rsidR="00D80141" w:rsidRPr="00FC6AFA" w:rsidRDefault="00D80141" w:rsidP="00657DDE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Balance at</w:t>
            </w:r>
            <w:r w:rsidR="00657DDE" w:rsidRPr="00FC6AFA">
              <w:rPr>
                <w:lang w:val="en-GB"/>
              </w:rPr>
              <w:t xml:space="preserve"> 31.03.2026</w:t>
            </w:r>
          </w:p>
        </w:tc>
      </w:tr>
      <w:tr w:rsidR="00D80141" w:rsidRPr="00FC6AFA" w14:paraId="434C9E29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3094CAD0" w14:textId="77777777" w:rsidR="00D80141" w:rsidRPr="00FC6AFA" w:rsidRDefault="00D80141" w:rsidP="004F19C2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Member States</w:t>
            </w:r>
          </w:p>
        </w:tc>
        <w:tc>
          <w:tcPr>
            <w:tcW w:w="1781" w:type="dxa"/>
            <w:noWrap/>
            <w:hideMark/>
          </w:tcPr>
          <w:p w14:paraId="57356334" w14:textId="77777777" w:rsidR="00D80141" w:rsidRPr="00FC6AFA" w:rsidRDefault="00D80141" w:rsidP="004F19C2">
            <w:pPr>
              <w:pStyle w:val="Tabletext"/>
              <w:rPr>
                <w:lang w:val="en-GB"/>
              </w:rPr>
            </w:pPr>
          </w:p>
        </w:tc>
        <w:tc>
          <w:tcPr>
            <w:tcW w:w="1801" w:type="dxa"/>
            <w:noWrap/>
            <w:hideMark/>
          </w:tcPr>
          <w:p w14:paraId="362BB355" w14:textId="77777777" w:rsidR="00D80141" w:rsidRPr="00FC6AFA" w:rsidRDefault="00D80141" w:rsidP="00657DDE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5" w:type="dxa"/>
            <w:noWrap/>
            <w:hideMark/>
          </w:tcPr>
          <w:p w14:paraId="458B9DDE" w14:textId="77777777" w:rsidR="00D80141" w:rsidRPr="00FC6AFA" w:rsidRDefault="00D80141" w:rsidP="00657DDE">
            <w:pPr>
              <w:pStyle w:val="Tabletext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0" w:type="dxa"/>
            <w:noWrap/>
            <w:hideMark/>
          </w:tcPr>
          <w:p w14:paraId="18342D42" w14:textId="77777777" w:rsidR="00D80141" w:rsidRPr="00FC6AFA" w:rsidRDefault="00D80141" w:rsidP="004F19C2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0" w:type="dxa"/>
            <w:noWrap/>
            <w:hideMark/>
          </w:tcPr>
          <w:p w14:paraId="24B90E20" w14:textId="77777777" w:rsidR="00D80141" w:rsidRPr="00FC6AFA" w:rsidRDefault="00D80141" w:rsidP="004F19C2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03" w:type="dxa"/>
            <w:noWrap/>
            <w:hideMark/>
          </w:tcPr>
          <w:p w14:paraId="6A5FB099" w14:textId="77777777" w:rsidR="00D80141" w:rsidRPr="00FC6AFA" w:rsidRDefault="00D80141" w:rsidP="004F19C2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20" w:type="dxa"/>
            <w:noWrap/>
            <w:hideMark/>
          </w:tcPr>
          <w:p w14:paraId="7406C8A7" w14:textId="77777777" w:rsidR="00D80141" w:rsidRPr="00FC6AFA" w:rsidRDefault="00D80141" w:rsidP="004F19C2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</w:tr>
      <w:tr w:rsidR="00D80141" w:rsidRPr="00FC6AFA" w14:paraId="1DEB81DB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6D5C6F85" w14:textId="3F5D18FA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Congo (Rep. of the)</w:t>
            </w:r>
          </w:p>
        </w:tc>
        <w:tc>
          <w:tcPr>
            <w:tcW w:w="1781" w:type="dxa"/>
            <w:noWrap/>
            <w:hideMark/>
          </w:tcPr>
          <w:p w14:paraId="0E2F3F59" w14:textId="26DBCA44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2018</w:t>
            </w:r>
          </w:p>
        </w:tc>
        <w:tc>
          <w:tcPr>
            <w:tcW w:w="1801" w:type="dxa"/>
            <w:noWrap/>
            <w:hideMark/>
          </w:tcPr>
          <w:p w14:paraId="459E00E3" w14:textId="260E09D2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730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027.81</w:t>
            </w:r>
          </w:p>
        </w:tc>
        <w:tc>
          <w:tcPr>
            <w:tcW w:w="1555" w:type="dxa"/>
            <w:noWrap/>
            <w:hideMark/>
          </w:tcPr>
          <w:p w14:paraId="5994F036" w14:textId="175F2898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182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315.58</w:t>
            </w:r>
          </w:p>
        </w:tc>
        <w:tc>
          <w:tcPr>
            <w:tcW w:w="1520" w:type="dxa"/>
            <w:noWrap/>
            <w:hideMark/>
          </w:tcPr>
          <w:p w14:paraId="41D02919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69C589FB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5A4B6395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9383F92" w14:textId="68EB08DF" w:rsidR="00D80141" w:rsidRPr="00FC6AFA" w:rsidRDefault="00D80141" w:rsidP="00774B13">
            <w:pPr>
              <w:pStyle w:val="Tabletext"/>
              <w:jc w:val="right"/>
              <w:rPr>
                <w:color w:val="000000"/>
                <w:lang w:val="en-GB"/>
              </w:rPr>
            </w:pPr>
            <w:r w:rsidRPr="00FC6AFA">
              <w:rPr>
                <w:color w:val="000000"/>
                <w:lang w:val="en-GB"/>
              </w:rPr>
              <w:t>1</w:t>
            </w:r>
            <w:r w:rsidR="004F19C2" w:rsidRPr="00FC6AFA">
              <w:rPr>
                <w:color w:val="000000"/>
                <w:lang w:val="en-GB"/>
              </w:rPr>
              <w:t> </w:t>
            </w:r>
            <w:r w:rsidRPr="00FC6AFA">
              <w:rPr>
                <w:color w:val="000000"/>
                <w:lang w:val="en-GB"/>
              </w:rPr>
              <w:t>182</w:t>
            </w:r>
            <w:r w:rsidR="004F19C2" w:rsidRPr="00FC6AFA">
              <w:rPr>
                <w:color w:val="000000"/>
                <w:lang w:val="en-GB"/>
              </w:rPr>
              <w:t> </w:t>
            </w:r>
            <w:r w:rsidRPr="00FC6AFA">
              <w:rPr>
                <w:color w:val="000000"/>
                <w:lang w:val="en-GB"/>
              </w:rPr>
              <w:t>315.58</w:t>
            </w:r>
          </w:p>
        </w:tc>
      </w:tr>
      <w:tr w:rsidR="00D80141" w:rsidRPr="00FC6AFA" w14:paraId="15975A19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6EE182C7" w14:textId="7194141F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Comoros</w:t>
            </w:r>
          </w:p>
        </w:tc>
        <w:tc>
          <w:tcPr>
            <w:tcW w:w="1781" w:type="dxa"/>
            <w:noWrap/>
            <w:hideMark/>
          </w:tcPr>
          <w:p w14:paraId="5C62EC6D" w14:textId="4F2070A4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2022</w:t>
            </w:r>
          </w:p>
        </w:tc>
        <w:tc>
          <w:tcPr>
            <w:tcW w:w="1801" w:type="dxa"/>
            <w:noWrap/>
            <w:hideMark/>
          </w:tcPr>
          <w:p w14:paraId="5A14ED3C" w14:textId="3AAFE8E3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320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355.86</w:t>
            </w:r>
          </w:p>
        </w:tc>
        <w:tc>
          <w:tcPr>
            <w:tcW w:w="1555" w:type="dxa"/>
            <w:noWrap/>
            <w:hideMark/>
          </w:tcPr>
          <w:p w14:paraId="6FDDF641" w14:textId="7B3EA715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248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592.42</w:t>
            </w:r>
          </w:p>
        </w:tc>
        <w:tc>
          <w:tcPr>
            <w:tcW w:w="1520" w:type="dxa"/>
            <w:noWrap/>
            <w:hideMark/>
          </w:tcPr>
          <w:p w14:paraId="313D0530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0CFCD9BB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5B39A5DC" w14:textId="319891CD" w:rsidR="00D80141" w:rsidRPr="00FC6AFA" w:rsidRDefault="00774B13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rFonts w:cs="Calibri"/>
                <w:lang w:val="en-GB"/>
              </w:rPr>
              <w:t>−</w:t>
            </w:r>
            <w:r w:rsidR="00D80141" w:rsidRPr="00FC6AFA">
              <w:rPr>
                <w:lang w:val="en-GB"/>
              </w:rPr>
              <w:t>990.23</w:t>
            </w:r>
          </w:p>
        </w:tc>
        <w:tc>
          <w:tcPr>
            <w:tcW w:w="1420" w:type="dxa"/>
            <w:noWrap/>
            <w:hideMark/>
          </w:tcPr>
          <w:p w14:paraId="4D9CDB56" w14:textId="71948943" w:rsidR="00D80141" w:rsidRPr="00FC6AFA" w:rsidRDefault="00D80141" w:rsidP="00774B13">
            <w:pPr>
              <w:pStyle w:val="Tabletext"/>
              <w:jc w:val="right"/>
              <w:rPr>
                <w:color w:val="000000"/>
                <w:lang w:val="en-GB"/>
              </w:rPr>
            </w:pPr>
            <w:r w:rsidRPr="00FC6AFA">
              <w:rPr>
                <w:color w:val="000000"/>
                <w:lang w:val="en-GB"/>
              </w:rPr>
              <w:t>247</w:t>
            </w:r>
            <w:r w:rsidR="004F19C2" w:rsidRPr="00FC6AFA">
              <w:rPr>
                <w:color w:val="000000"/>
                <w:lang w:val="en-GB"/>
              </w:rPr>
              <w:t> </w:t>
            </w:r>
            <w:r w:rsidRPr="00FC6AFA">
              <w:rPr>
                <w:color w:val="000000"/>
                <w:lang w:val="en-GB"/>
              </w:rPr>
              <w:t>602.19</w:t>
            </w:r>
          </w:p>
        </w:tc>
      </w:tr>
      <w:tr w:rsidR="00D80141" w:rsidRPr="00FC6AFA" w14:paraId="44ACA009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6A681B1D" w14:textId="58D4D947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Nicaragua</w:t>
            </w:r>
          </w:p>
        </w:tc>
        <w:tc>
          <w:tcPr>
            <w:tcW w:w="1781" w:type="dxa"/>
            <w:noWrap/>
            <w:hideMark/>
          </w:tcPr>
          <w:p w14:paraId="36E523EB" w14:textId="504A580B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2022</w:t>
            </w:r>
          </w:p>
        </w:tc>
        <w:tc>
          <w:tcPr>
            <w:tcW w:w="1801" w:type="dxa"/>
            <w:noWrap/>
            <w:hideMark/>
          </w:tcPr>
          <w:p w14:paraId="0F9FB5EE" w14:textId="51CB8204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839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366.58</w:t>
            </w:r>
          </w:p>
        </w:tc>
        <w:tc>
          <w:tcPr>
            <w:tcW w:w="1555" w:type="dxa"/>
            <w:noWrap/>
            <w:hideMark/>
          </w:tcPr>
          <w:p w14:paraId="7D1330D7" w14:textId="5728BD6B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978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622.03</w:t>
            </w:r>
          </w:p>
        </w:tc>
        <w:tc>
          <w:tcPr>
            <w:tcW w:w="1520" w:type="dxa"/>
            <w:noWrap/>
            <w:hideMark/>
          </w:tcPr>
          <w:p w14:paraId="6445AFF3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607BE341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0BCA169F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2D29BB7" w14:textId="4582F191" w:rsidR="00D80141" w:rsidRPr="00FC6AFA" w:rsidRDefault="00D80141" w:rsidP="00774B13">
            <w:pPr>
              <w:pStyle w:val="Tabletext"/>
              <w:jc w:val="right"/>
              <w:rPr>
                <w:color w:val="000000"/>
                <w:lang w:val="en-GB"/>
              </w:rPr>
            </w:pPr>
            <w:r w:rsidRPr="00FC6AFA">
              <w:rPr>
                <w:color w:val="000000"/>
                <w:lang w:val="en-GB"/>
              </w:rPr>
              <w:t>1</w:t>
            </w:r>
            <w:r w:rsidR="004F19C2" w:rsidRPr="00FC6AFA">
              <w:rPr>
                <w:color w:val="000000"/>
                <w:lang w:val="en-GB"/>
              </w:rPr>
              <w:t> </w:t>
            </w:r>
            <w:r w:rsidRPr="00FC6AFA">
              <w:rPr>
                <w:color w:val="000000"/>
                <w:lang w:val="en-GB"/>
              </w:rPr>
              <w:t>978</w:t>
            </w:r>
            <w:r w:rsidR="004F19C2" w:rsidRPr="00FC6AFA">
              <w:rPr>
                <w:color w:val="000000"/>
                <w:lang w:val="en-GB"/>
              </w:rPr>
              <w:t> </w:t>
            </w:r>
            <w:r w:rsidRPr="00FC6AFA">
              <w:rPr>
                <w:color w:val="000000"/>
                <w:lang w:val="en-GB"/>
              </w:rPr>
              <w:t>622.03</w:t>
            </w:r>
          </w:p>
        </w:tc>
      </w:tr>
      <w:tr w:rsidR="00D80141" w:rsidRPr="00FC6AFA" w14:paraId="60D925D9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2D8449F8" w14:textId="78A067E9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Somalia</w:t>
            </w:r>
          </w:p>
        </w:tc>
        <w:tc>
          <w:tcPr>
            <w:tcW w:w="1781" w:type="dxa"/>
            <w:noWrap/>
            <w:hideMark/>
          </w:tcPr>
          <w:p w14:paraId="47167A9F" w14:textId="7777F6F7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2023</w:t>
            </w:r>
          </w:p>
        </w:tc>
        <w:tc>
          <w:tcPr>
            <w:tcW w:w="1801" w:type="dxa"/>
            <w:noWrap/>
            <w:hideMark/>
          </w:tcPr>
          <w:p w14:paraId="446B0333" w14:textId="4C4CB7CE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974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636.65</w:t>
            </w:r>
          </w:p>
        </w:tc>
        <w:tc>
          <w:tcPr>
            <w:tcW w:w="1555" w:type="dxa"/>
            <w:noWrap/>
            <w:hideMark/>
          </w:tcPr>
          <w:p w14:paraId="58668269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6FA5C98A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46319357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76EE5322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FF83A16" w14:textId="77777777" w:rsidR="00D80141" w:rsidRPr="00FC6AFA" w:rsidRDefault="00D80141" w:rsidP="00774B13">
            <w:pPr>
              <w:pStyle w:val="Tabletext"/>
              <w:jc w:val="right"/>
              <w:rPr>
                <w:color w:val="000000"/>
                <w:lang w:val="en-GB"/>
              </w:rPr>
            </w:pPr>
            <w:r w:rsidRPr="00FC6AFA">
              <w:rPr>
                <w:color w:val="000000"/>
                <w:lang w:val="en-GB"/>
              </w:rPr>
              <w:t>0.00</w:t>
            </w:r>
          </w:p>
        </w:tc>
      </w:tr>
      <w:tr w:rsidR="00D80141" w:rsidRPr="00FC6AFA" w14:paraId="062C5DA9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058DD718" w14:textId="3CBF3DCC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Cameroon</w:t>
            </w:r>
          </w:p>
        </w:tc>
        <w:tc>
          <w:tcPr>
            <w:tcW w:w="1781" w:type="dxa"/>
            <w:noWrap/>
            <w:hideMark/>
          </w:tcPr>
          <w:p w14:paraId="2D815E5B" w14:textId="6BBAC72D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2024</w:t>
            </w:r>
          </w:p>
        </w:tc>
        <w:tc>
          <w:tcPr>
            <w:tcW w:w="1801" w:type="dxa"/>
            <w:noWrap/>
            <w:hideMark/>
          </w:tcPr>
          <w:p w14:paraId="570D8A18" w14:textId="0C08789E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025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668.48</w:t>
            </w:r>
          </w:p>
        </w:tc>
        <w:tc>
          <w:tcPr>
            <w:tcW w:w="1555" w:type="dxa"/>
            <w:noWrap/>
            <w:hideMark/>
          </w:tcPr>
          <w:p w14:paraId="3D77AE09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335C57A7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789B66F9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7CCA5F55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AB829E6" w14:textId="77777777" w:rsidR="00D80141" w:rsidRPr="00FC6AFA" w:rsidRDefault="00D80141" w:rsidP="00774B13">
            <w:pPr>
              <w:pStyle w:val="Tabletext"/>
              <w:jc w:val="right"/>
              <w:rPr>
                <w:color w:val="000000"/>
                <w:lang w:val="en-GB"/>
              </w:rPr>
            </w:pPr>
            <w:r w:rsidRPr="00FC6AFA">
              <w:rPr>
                <w:color w:val="000000"/>
                <w:lang w:val="en-GB"/>
              </w:rPr>
              <w:t>0.00</w:t>
            </w:r>
          </w:p>
        </w:tc>
      </w:tr>
      <w:tr w:rsidR="00D80141" w:rsidRPr="00FC6AFA" w14:paraId="08D11B6C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6F11CEAB" w14:textId="0FB2812C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Congo (Rep. Dem. of)</w:t>
            </w:r>
          </w:p>
        </w:tc>
        <w:tc>
          <w:tcPr>
            <w:tcW w:w="1781" w:type="dxa"/>
            <w:noWrap/>
            <w:hideMark/>
          </w:tcPr>
          <w:p w14:paraId="193271C1" w14:textId="6FDF7C91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2025</w:t>
            </w:r>
          </w:p>
        </w:tc>
        <w:tc>
          <w:tcPr>
            <w:tcW w:w="1801" w:type="dxa"/>
            <w:noWrap/>
            <w:hideMark/>
          </w:tcPr>
          <w:p w14:paraId="3F42C7DD" w14:textId="1B6D1DD2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170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358.28</w:t>
            </w:r>
          </w:p>
        </w:tc>
        <w:tc>
          <w:tcPr>
            <w:tcW w:w="1555" w:type="dxa"/>
            <w:noWrap/>
            <w:hideMark/>
          </w:tcPr>
          <w:p w14:paraId="7FFA3F73" w14:textId="46C2E5CD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150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288.08</w:t>
            </w:r>
          </w:p>
        </w:tc>
        <w:tc>
          <w:tcPr>
            <w:tcW w:w="1520" w:type="dxa"/>
            <w:noWrap/>
            <w:hideMark/>
          </w:tcPr>
          <w:p w14:paraId="3E611AA2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2E479C6F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0C49112A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A242CA1" w14:textId="3E08ED3C" w:rsidR="00D80141" w:rsidRPr="00FC6AFA" w:rsidRDefault="00D80141" w:rsidP="00774B13">
            <w:pPr>
              <w:pStyle w:val="Tabletext"/>
              <w:jc w:val="right"/>
              <w:rPr>
                <w:color w:val="000000"/>
                <w:lang w:val="en-GB"/>
              </w:rPr>
            </w:pPr>
            <w:r w:rsidRPr="00FC6AFA">
              <w:rPr>
                <w:color w:val="000000"/>
                <w:lang w:val="en-GB"/>
              </w:rPr>
              <w:t>150</w:t>
            </w:r>
            <w:r w:rsidR="004F19C2" w:rsidRPr="00FC6AFA">
              <w:rPr>
                <w:color w:val="000000"/>
                <w:lang w:val="en-GB"/>
              </w:rPr>
              <w:t> </w:t>
            </w:r>
            <w:r w:rsidRPr="00FC6AFA">
              <w:rPr>
                <w:color w:val="000000"/>
                <w:lang w:val="en-GB"/>
              </w:rPr>
              <w:t>288.08</w:t>
            </w:r>
          </w:p>
        </w:tc>
      </w:tr>
      <w:tr w:rsidR="00D80141" w:rsidRPr="00FC6AFA" w14:paraId="6D04DB04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5915A62C" w14:textId="4E122217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Gabon</w:t>
            </w:r>
          </w:p>
        </w:tc>
        <w:tc>
          <w:tcPr>
            <w:tcW w:w="1781" w:type="dxa"/>
            <w:noWrap/>
            <w:hideMark/>
          </w:tcPr>
          <w:p w14:paraId="2E94B8B5" w14:textId="30EF8574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2025</w:t>
            </w:r>
          </w:p>
        </w:tc>
        <w:tc>
          <w:tcPr>
            <w:tcW w:w="1801" w:type="dxa"/>
            <w:noWrap/>
            <w:hideMark/>
          </w:tcPr>
          <w:p w14:paraId="1A7EBF9D" w14:textId="503B6067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592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286.10</w:t>
            </w:r>
          </w:p>
        </w:tc>
        <w:tc>
          <w:tcPr>
            <w:tcW w:w="1555" w:type="dxa"/>
            <w:noWrap/>
            <w:hideMark/>
          </w:tcPr>
          <w:p w14:paraId="0B89A4EF" w14:textId="1B781D3D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538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761.97</w:t>
            </w:r>
          </w:p>
        </w:tc>
        <w:tc>
          <w:tcPr>
            <w:tcW w:w="1520" w:type="dxa"/>
            <w:noWrap/>
            <w:hideMark/>
          </w:tcPr>
          <w:p w14:paraId="3A890F76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3722E2E8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5067AB3B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420E52E" w14:textId="127F55D6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538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761.97</w:t>
            </w:r>
          </w:p>
        </w:tc>
      </w:tr>
      <w:tr w:rsidR="00D80141" w:rsidRPr="00FC6AFA" w14:paraId="3CFB8461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6E532954" w14:textId="28B2B389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Gambia</w:t>
            </w:r>
          </w:p>
        </w:tc>
        <w:tc>
          <w:tcPr>
            <w:tcW w:w="1781" w:type="dxa"/>
            <w:noWrap/>
            <w:hideMark/>
          </w:tcPr>
          <w:p w14:paraId="0765658B" w14:textId="400C3F91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2025</w:t>
            </w:r>
          </w:p>
        </w:tc>
        <w:tc>
          <w:tcPr>
            <w:tcW w:w="1801" w:type="dxa"/>
            <w:noWrap/>
            <w:hideMark/>
          </w:tcPr>
          <w:p w14:paraId="57F539DF" w14:textId="150364FB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140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762.08</w:t>
            </w:r>
          </w:p>
        </w:tc>
        <w:tc>
          <w:tcPr>
            <w:tcW w:w="1555" w:type="dxa"/>
            <w:noWrap/>
            <w:hideMark/>
          </w:tcPr>
          <w:p w14:paraId="75B9F893" w14:textId="11FB6B5C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129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780.28</w:t>
            </w:r>
          </w:p>
        </w:tc>
        <w:tc>
          <w:tcPr>
            <w:tcW w:w="1520" w:type="dxa"/>
            <w:noWrap/>
            <w:hideMark/>
          </w:tcPr>
          <w:p w14:paraId="7A821410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6B48A2F8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5CA0F95B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68AFC3D" w14:textId="7711B064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129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780.28</w:t>
            </w:r>
          </w:p>
        </w:tc>
      </w:tr>
      <w:tr w:rsidR="00D80141" w:rsidRPr="00FC6AFA" w14:paraId="3EC81F4C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18125D60" w14:textId="6A9E46D0" w:rsidR="00D80141" w:rsidRPr="00FC6AFA" w:rsidRDefault="00774B13" w:rsidP="004F19C2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Guinea-Bissau</w:t>
            </w:r>
          </w:p>
        </w:tc>
        <w:tc>
          <w:tcPr>
            <w:tcW w:w="1781" w:type="dxa"/>
            <w:noWrap/>
            <w:hideMark/>
          </w:tcPr>
          <w:p w14:paraId="1394E114" w14:textId="1F0C9065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2025</w:t>
            </w:r>
          </w:p>
        </w:tc>
        <w:tc>
          <w:tcPr>
            <w:tcW w:w="1801" w:type="dxa"/>
            <w:noWrap/>
            <w:hideMark/>
          </w:tcPr>
          <w:p w14:paraId="518B6E64" w14:textId="62565A5C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354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946.82</w:t>
            </w:r>
          </w:p>
        </w:tc>
        <w:tc>
          <w:tcPr>
            <w:tcW w:w="1555" w:type="dxa"/>
            <w:noWrap/>
            <w:hideMark/>
          </w:tcPr>
          <w:p w14:paraId="6D16E005" w14:textId="77F4FAAE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296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634.80</w:t>
            </w:r>
          </w:p>
        </w:tc>
        <w:tc>
          <w:tcPr>
            <w:tcW w:w="1520" w:type="dxa"/>
            <w:noWrap/>
            <w:hideMark/>
          </w:tcPr>
          <w:p w14:paraId="219D1D06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236F36BD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7C93B60A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49BBA57A" w14:textId="7BA83AD6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296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634.80</w:t>
            </w:r>
          </w:p>
        </w:tc>
      </w:tr>
      <w:tr w:rsidR="00D80141" w:rsidRPr="00FC6AFA" w14:paraId="59A20E26" w14:textId="77777777" w:rsidTr="00F329E8">
        <w:trPr>
          <w:trHeight w:val="255"/>
        </w:trPr>
        <w:tc>
          <w:tcPr>
            <w:tcW w:w="3460" w:type="dxa"/>
            <w:noWrap/>
            <w:hideMark/>
          </w:tcPr>
          <w:p w14:paraId="52A64690" w14:textId="77777777" w:rsidR="00D80141" w:rsidRPr="00FC6AFA" w:rsidRDefault="00D80141" w:rsidP="004F19C2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Sector Members/Companies</w:t>
            </w:r>
          </w:p>
        </w:tc>
        <w:tc>
          <w:tcPr>
            <w:tcW w:w="1781" w:type="dxa"/>
            <w:noWrap/>
            <w:hideMark/>
          </w:tcPr>
          <w:p w14:paraId="4FEDE0CC" w14:textId="77777777" w:rsidR="00D80141" w:rsidRPr="00FC6AFA" w:rsidRDefault="00D80141" w:rsidP="004F19C2">
            <w:pPr>
              <w:pStyle w:val="Tabletext"/>
              <w:rPr>
                <w:lang w:val="en-GB"/>
              </w:rPr>
            </w:pPr>
          </w:p>
        </w:tc>
        <w:tc>
          <w:tcPr>
            <w:tcW w:w="1801" w:type="dxa"/>
            <w:noWrap/>
            <w:hideMark/>
          </w:tcPr>
          <w:p w14:paraId="73D5CDD2" w14:textId="77777777" w:rsidR="00D80141" w:rsidRPr="00FC6AFA" w:rsidRDefault="00D80141" w:rsidP="00657DDE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5" w:type="dxa"/>
            <w:noWrap/>
            <w:hideMark/>
          </w:tcPr>
          <w:p w14:paraId="6C45D7B7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0" w:type="dxa"/>
            <w:noWrap/>
            <w:hideMark/>
          </w:tcPr>
          <w:p w14:paraId="4E716D02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0" w:type="dxa"/>
            <w:noWrap/>
            <w:hideMark/>
          </w:tcPr>
          <w:p w14:paraId="706FC45C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03" w:type="dxa"/>
            <w:noWrap/>
            <w:hideMark/>
          </w:tcPr>
          <w:p w14:paraId="0ACCE713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20" w:type="dxa"/>
            <w:noWrap/>
            <w:hideMark/>
          </w:tcPr>
          <w:p w14:paraId="71C97BDF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</w:tr>
      <w:tr w:rsidR="00D80141" w:rsidRPr="00FC6AFA" w14:paraId="169ABF68" w14:textId="77777777" w:rsidTr="00F329E8">
        <w:trPr>
          <w:trHeight w:val="255"/>
        </w:trPr>
        <w:tc>
          <w:tcPr>
            <w:tcW w:w="3460" w:type="dxa"/>
            <w:hideMark/>
          </w:tcPr>
          <w:p w14:paraId="07B7B6BB" w14:textId="67B43357" w:rsidR="00D80141" w:rsidRPr="00FC6AFA" w:rsidRDefault="005D08CF" w:rsidP="005D08CF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Cameroon Telecom. (</w:t>
            </w:r>
            <w:proofErr w:type="spellStart"/>
            <w:r w:rsidR="00D80141" w:rsidRPr="00FC6AFA">
              <w:rPr>
                <w:lang w:val="en-GB"/>
              </w:rPr>
              <w:t>CAMTEL</w:t>
            </w:r>
            <w:proofErr w:type="spellEnd"/>
            <w:r w:rsidR="00D80141" w:rsidRPr="00FC6AFA">
              <w:rPr>
                <w:lang w:val="en-GB"/>
              </w:rPr>
              <w:t xml:space="preserve">), </w:t>
            </w:r>
            <w:proofErr w:type="spellStart"/>
            <w:r w:rsidR="00D80141" w:rsidRPr="00FC6AFA">
              <w:rPr>
                <w:lang w:val="en-GB"/>
              </w:rPr>
              <w:t>Yaounde</w:t>
            </w:r>
            <w:proofErr w:type="spellEnd"/>
          </w:p>
        </w:tc>
        <w:tc>
          <w:tcPr>
            <w:tcW w:w="1781" w:type="dxa"/>
            <w:noWrap/>
            <w:hideMark/>
          </w:tcPr>
          <w:p w14:paraId="2DE9D324" w14:textId="46A41027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2021</w:t>
            </w:r>
          </w:p>
        </w:tc>
        <w:tc>
          <w:tcPr>
            <w:tcW w:w="1801" w:type="dxa"/>
            <w:noWrap/>
            <w:hideMark/>
          </w:tcPr>
          <w:p w14:paraId="7E55D02F" w14:textId="3962BF15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190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283.70</w:t>
            </w:r>
          </w:p>
        </w:tc>
        <w:tc>
          <w:tcPr>
            <w:tcW w:w="1555" w:type="dxa"/>
            <w:noWrap/>
            <w:hideMark/>
          </w:tcPr>
          <w:p w14:paraId="3D209F8C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27959D18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31B87664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0CA2978C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549C98B2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</w:tr>
      <w:tr w:rsidR="00D80141" w:rsidRPr="00FC6AFA" w14:paraId="1062875F" w14:textId="77777777" w:rsidTr="00774B13">
        <w:trPr>
          <w:trHeight w:val="255"/>
        </w:trPr>
        <w:tc>
          <w:tcPr>
            <w:tcW w:w="3460" w:type="dxa"/>
            <w:tcBorders>
              <w:bottom w:val="single" w:sz="4" w:space="0" w:color="auto"/>
            </w:tcBorders>
            <w:hideMark/>
          </w:tcPr>
          <w:p w14:paraId="49ADAAFC" w14:textId="0722856C" w:rsidR="00D80141" w:rsidRPr="00FC6AFA" w:rsidRDefault="005D08CF" w:rsidP="005D08CF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Sudanese Mobile Telephone Company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noWrap/>
            <w:hideMark/>
          </w:tcPr>
          <w:p w14:paraId="268553D9" w14:textId="463A538D" w:rsidR="00D80141" w:rsidRPr="00FC6AFA" w:rsidRDefault="00D80141" w:rsidP="00774B13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5D08CF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2025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noWrap/>
            <w:hideMark/>
          </w:tcPr>
          <w:p w14:paraId="63EE7E8D" w14:textId="42991234" w:rsidR="00D80141" w:rsidRPr="00FC6AFA" w:rsidRDefault="00D80141" w:rsidP="00657DDE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8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307.80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hideMark/>
          </w:tcPr>
          <w:p w14:paraId="4F79D571" w14:textId="3A79E4A0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717.80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noWrap/>
            <w:hideMark/>
          </w:tcPr>
          <w:p w14:paraId="0FFE3150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noWrap/>
            <w:hideMark/>
          </w:tcPr>
          <w:p w14:paraId="25B674B3" w14:textId="77777777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noWrap/>
            <w:hideMark/>
          </w:tcPr>
          <w:p w14:paraId="63A7B810" w14:textId="16C6A3EF" w:rsidR="00D80141" w:rsidRPr="00FC6AFA" w:rsidRDefault="00774B13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rFonts w:cs="Calibri"/>
                <w:lang w:val="en-GB"/>
              </w:rPr>
              <w:t>−</w:t>
            </w:r>
            <w:r w:rsidR="00D80141" w:rsidRPr="00FC6AFA">
              <w:rPr>
                <w:lang w:val="en-GB"/>
              </w:rPr>
              <w:t>1</w:t>
            </w:r>
            <w:r w:rsidR="004F19C2" w:rsidRPr="00FC6AFA">
              <w:rPr>
                <w:lang w:val="en-GB"/>
              </w:rPr>
              <w:t> </w:t>
            </w:r>
            <w:r w:rsidR="00D80141" w:rsidRPr="00FC6AFA">
              <w:rPr>
                <w:lang w:val="en-GB"/>
              </w:rPr>
              <w:t>590.00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344D3121" w14:textId="6D09C698" w:rsidR="00D80141" w:rsidRPr="00FC6AFA" w:rsidRDefault="00D80141" w:rsidP="00774B13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4F19C2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127.80</w:t>
            </w:r>
          </w:p>
        </w:tc>
      </w:tr>
      <w:tr w:rsidR="00D80141" w:rsidRPr="00FC6AFA" w14:paraId="7A0FB96B" w14:textId="77777777" w:rsidTr="005D08CF">
        <w:trPr>
          <w:trHeight w:val="255"/>
        </w:trPr>
        <w:tc>
          <w:tcPr>
            <w:tcW w:w="3460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2EF00CD2" w14:textId="77777777" w:rsidR="00D80141" w:rsidRPr="00FC6AFA" w:rsidRDefault="00D80141" w:rsidP="004F19C2">
            <w:pPr>
              <w:pStyle w:val="Tabletext"/>
              <w:rPr>
                <w:lang w:val="en-GB"/>
              </w:rPr>
            </w:pPr>
          </w:p>
        </w:tc>
        <w:tc>
          <w:tcPr>
            <w:tcW w:w="1781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4A28AECD" w14:textId="77777777" w:rsidR="00D80141" w:rsidRPr="00FC6AFA" w:rsidRDefault="00D80141" w:rsidP="004F19C2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01" w:type="dxa"/>
            <w:tcBorders>
              <w:left w:val="nil"/>
              <w:right w:val="nil"/>
            </w:tcBorders>
            <w:noWrap/>
            <w:hideMark/>
          </w:tcPr>
          <w:p w14:paraId="15C6D880" w14:textId="77777777" w:rsidR="00D80141" w:rsidRPr="00FC6AFA" w:rsidRDefault="00D80141" w:rsidP="00657DDE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5" w:type="dxa"/>
            <w:tcBorders>
              <w:left w:val="nil"/>
              <w:right w:val="nil"/>
            </w:tcBorders>
            <w:noWrap/>
            <w:hideMark/>
          </w:tcPr>
          <w:p w14:paraId="086C5ACE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  <w:noWrap/>
            <w:hideMark/>
          </w:tcPr>
          <w:p w14:paraId="3FE43C12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360" w:type="dxa"/>
            <w:tcBorders>
              <w:left w:val="nil"/>
              <w:right w:val="nil"/>
            </w:tcBorders>
            <w:noWrap/>
            <w:hideMark/>
          </w:tcPr>
          <w:p w14:paraId="31E150F6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03" w:type="dxa"/>
            <w:tcBorders>
              <w:left w:val="nil"/>
              <w:right w:val="nil"/>
            </w:tcBorders>
            <w:noWrap/>
            <w:hideMark/>
          </w:tcPr>
          <w:p w14:paraId="2BEBBFB7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0E269ADD" w14:textId="77777777" w:rsidR="00D80141" w:rsidRPr="00FC6AFA" w:rsidRDefault="00D80141" w:rsidP="00774B13">
            <w:pPr>
              <w:pStyle w:val="Tabletext"/>
              <w:jc w:val="right"/>
              <w:rPr>
                <w:rFonts w:ascii="Times New Roman" w:hAnsi="Times New Roman"/>
                <w:lang w:val="en-GB"/>
              </w:rPr>
            </w:pPr>
          </w:p>
        </w:tc>
      </w:tr>
      <w:tr w:rsidR="00D80141" w:rsidRPr="00FC6AFA" w14:paraId="6477E32C" w14:textId="77777777" w:rsidTr="005D08CF">
        <w:trPr>
          <w:trHeight w:val="255"/>
        </w:trPr>
        <w:tc>
          <w:tcPr>
            <w:tcW w:w="3460" w:type="dxa"/>
            <w:tcBorders>
              <w:right w:val="nil"/>
            </w:tcBorders>
            <w:noWrap/>
            <w:hideMark/>
          </w:tcPr>
          <w:p w14:paraId="4849335C" w14:textId="77777777" w:rsidR="00D80141" w:rsidRPr="00FC6AFA" w:rsidRDefault="00D80141" w:rsidP="005D08CF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 xml:space="preserve">Total </w:t>
            </w:r>
            <w:proofErr w:type="gramStart"/>
            <w:r w:rsidRPr="00FC6AFA">
              <w:rPr>
                <w:b/>
                <w:bCs/>
                <w:lang w:val="en-GB"/>
              </w:rPr>
              <w:t>at</w:t>
            </w:r>
            <w:proofErr w:type="gramEnd"/>
            <w:r w:rsidRPr="00FC6AFA">
              <w:rPr>
                <w:b/>
                <w:bCs/>
                <w:lang w:val="en-GB"/>
              </w:rPr>
              <w:t xml:space="preserve"> 31 March 2026</w:t>
            </w:r>
          </w:p>
        </w:tc>
        <w:tc>
          <w:tcPr>
            <w:tcW w:w="1781" w:type="dxa"/>
            <w:tcBorders>
              <w:left w:val="nil"/>
            </w:tcBorders>
            <w:noWrap/>
            <w:hideMark/>
          </w:tcPr>
          <w:p w14:paraId="3B442312" w14:textId="77777777" w:rsidR="00D80141" w:rsidRPr="00FC6AFA" w:rsidRDefault="00D80141" w:rsidP="004F19C2">
            <w:pPr>
              <w:pStyle w:val="Tabletext"/>
              <w:rPr>
                <w:b/>
                <w:bCs/>
                <w:lang w:val="en-GB"/>
              </w:rPr>
            </w:pPr>
          </w:p>
        </w:tc>
        <w:tc>
          <w:tcPr>
            <w:tcW w:w="1801" w:type="dxa"/>
            <w:noWrap/>
            <w:hideMark/>
          </w:tcPr>
          <w:p w14:paraId="40022A6D" w14:textId="3E4F3253" w:rsidR="00D80141" w:rsidRPr="00FC6AFA" w:rsidRDefault="00D80141" w:rsidP="00657DDE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14</w:t>
            </w:r>
            <w:r w:rsidR="004F19C2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347</w:t>
            </w:r>
            <w:r w:rsidR="004F19C2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000.16</w:t>
            </w:r>
          </w:p>
        </w:tc>
        <w:tc>
          <w:tcPr>
            <w:tcW w:w="1555" w:type="dxa"/>
            <w:noWrap/>
            <w:hideMark/>
          </w:tcPr>
          <w:p w14:paraId="2E227CFA" w14:textId="06D5A7C0" w:rsidR="00D80141" w:rsidRPr="00FC6AFA" w:rsidRDefault="00D80141" w:rsidP="00774B13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9</w:t>
            </w:r>
            <w:r w:rsidR="004F19C2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531</w:t>
            </w:r>
            <w:r w:rsidR="004F19C2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712.96</w:t>
            </w:r>
          </w:p>
        </w:tc>
        <w:tc>
          <w:tcPr>
            <w:tcW w:w="1520" w:type="dxa"/>
            <w:noWrap/>
            <w:hideMark/>
          </w:tcPr>
          <w:p w14:paraId="7C215371" w14:textId="77777777" w:rsidR="00D80141" w:rsidRPr="00FC6AFA" w:rsidRDefault="00D80141" w:rsidP="00774B13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0.00</w:t>
            </w:r>
          </w:p>
        </w:tc>
        <w:tc>
          <w:tcPr>
            <w:tcW w:w="1360" w:type="dxa"/>
            <w:noWrap/>
            <w:hideMark/>
          </w:tcPr>
          <w:p w14:paraId="258B00FA" w14:textId="77777777" w:rsidR="00D80141" w:rsidRPr="00FC6AFA" w:rsidRDefault="00D80141" w:rsidP="00774B13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0.00</w:t>
            </w:r>
          </w:p>
        </w:tc>
        <w:tc>
          <w:tcPr>
            <w:tcW w:w="1203" w:type="dxa"/>
            <w:noWrap/>
            <w:hideMark/>
          </w:tcPr>
          <w:p w14:paraId="60B13216" w14:textId="6BD2A3B0" w:rsidR="00D80141" w:rsidRPr="00FC6AFA" w:rsidRDefault="00774B13" w:rsidP="00774B13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rFonts w:cs="Calibri"/>
                <w:b/>
                <w:bCs/>
                <w:lang w:val="en-GB"/>
              </w:rPr>
              <w:t>−</w:t>
            </w:r>
            <w:r w:rsidR="00D80141" w:rsidRPr="00FC6AFA">
              <w:rPr>
                <w:b/>
                <w:bCs/>
                <w:lang w:val="en-GB"/>
              </w:rPr>
              <w:t>2</w:t>
            </w:r>
            <w:r w:rsidR="004F19C2" w:rsidRPr="00FC6AFA">
              <w:rPr>
                <w:b/>
                <w:bCs/>
                <w:lang w:val="en-GB"/>
              </w:rPr>
              <w:t> </w:t>
            </w:r>
            <w:r w:rsidR="00D80141" w:rsidRPr="00FC6AFA">
              <w:rPr>
                <w:b/>
                <w:bCs/>
                <w:lang w:val="en-GB"/>
              </w:rPr>
              <w:t>580.23</w:t>
            </w:r>
          </w:p>
        </w:tc>
        <w:tc>
          <w:tcPr>
            <w:tcW w:w="1420" w:type="dxa"/>
            <w:noWrap/>
            <w:hideMark/>
          </w:tcPr>
          <w:p w14:paraId="08DB69D6" w14:textId="1C054281" w:rsidR="00D80141" w:rsidRPr="00FC6AFA" w:rsidRDefault="00D80141" w:rsidP="00774B13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9</w:t>
            </w:r>
            <w:r w:rsidR="004F19C2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529</w:t>
            </w:r>
            <w:r w:rsidR="004F19C2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132.73</w:t>
            </w:r>
          </w:p>
        </w:tc>
      </w:tr>
    </w:tbl>
    <w:p w14:paraId="636B6057" w14:textId="77777777" w:rsidR="00D80141" w:rsidRPr="00FC6AFA" w:rsidRDefault="00D8014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eastAsia="SimSun"/>
          <w:caps/>
          <w:sz w:val="28"/>
        </w:rPr>
      </w:pPr>
    </w:p>
    <w:p w14:paraId="06C50D57" w14:textId="509D897D" w:rsidR="005D08CF" w:rsidRPr="00FC6AFA" w:rsidRDefault="005D08C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eastAsia="SimSun"/>
          <w:caps/>
          <w:sz w:val="28"/>
        </w:rPr>
      </w:pPr>
      <w:r w:rsidRPr="00FC6AFA">
        <w:rPr>
          <w:rFonts w:eastAsia="SimSun"/>
          <w:caps/>
          <w:sz w:val="28"/>
        </w:rPr>
        <w:br w:type="page"/>
      </w:r>
    </w:p>
    <w:p w14:paraId="55FD5E4A" w14:textId="6A86B006" w:rsidR="00D80141" w:rsidRPr="00FC6AFA" w:rsidRDefault="005D08CF" w:rsidP="005D08CF">
      <w:pPr>
        <w:pStyle w:val="Annextitle"/>
        <w:rPr>
          <w:rFonts w:eastAsia="SimSun"/>
          <w:caps/>
        </w:rPr>
      </w:pPr>
      <w:r w:rsidRPr="00FC6AFA">
        <w:rPr>
          <w:lang w:eastAsia="en-GB"/>
        </w:rPr>
        <w:lastRenderedPageBreak/>
        <w:t xml:space="preserve">Amounts due in respect of cancelled special arrears accounts </w:t>
      </w:r>
      <w:r w:rsidRPr="00FC6AFA">
        <w:rPr>
          <w:lang w:eastAsia="en-GB"/>
        </w:rPr>
        <w:br/>
        <w:t>(repayment agreements cancelled for non-payment)</w:t>
      </w:r>
    </w:p>
    <w:tbl>
      <w:tblPr>
        <w:tblStyle w:val="TableGrid"/>
        <w:tblW w:w="14100" w:type="dxa"/>
        <w:tblLook w:val="04A0" w:firstRow="1" w:lastRow="0" w:firstColumn="1" w:lastColumn="0" w:noHBand="0" w:noVBand="1"/>
      </w:tblPr>
      <w:tblGrid>
        <w:gridCol w:w="3461"/>
        <w:gridCol w:w="1785"/>
        <w:gridCol w:w="2039"/>
        <w:gridCol w:w="1703"/>
        <w:gridCol w:w="1520"/>
        <w:gridCol w:w="967"/>
        <w:gridCol w:w="1205"/>
        <w:gridCol w:w="1420"/>
      </w:tblGrid>
      <w:tr w:rsidR="005D08CF" w:rsidRPr="00FC6AFA" w14:paraId="4752CC3F" w14:textId="77777777" w:rsidTr="00AA5A07">
        <w:trPr>
          <w:cantSplit/>
        </w:trPr>
        <w:tc>
          <w:tcPr>
            <w:tcW w:w="3461" w:type="dxa"/>
            <w:tcBorders>
              <w:bottom w:val="single" w:sz="4" w:space="0" w:color="auto"/>
            </w:tcBorders>
            <w:noWrap/>
            <w:hideMark/>
          </w:tcPr>
          <w:p w14:paraId="22497DDE" w14:textId="69B2A1A0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Member States – Sector Members/</w:t>
            </w:r>
            <w:r w:rsidRPr="00FC6AFA">
              <w:rPr>
                <w:lang w:val="en-GB"/>
              </w:rPr>
              <w:br/>
              <w:t>Companies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noWrap/>
            <w:hideMark/>
          </w:tcPr>
          <w:p w14:paraId="786E5FD9" w14:textId="0EC12270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PP Resolutions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noWrap/>
            <w:hideMark/>
          </w:tcPr>
          <w:p w14:paraId="3D5FFC7F" w14:textId="4388D741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Transfer to canc.</w:t>
            </w:r>
            <w:r w:rsidRPr="00FC6AFA">
              <w:rPr>
                <w:lang w:val="en-GB"/>
              </w:rPr>
              <w:br/>
              <w:t>special arrears</w:t>
            </w:r>
            <w:r w:rsidRPr="00FC6AFA">
              <w:rPr>
                <w:lang w:val="en-GB"/>
              </w:rPr>
              <w:br/>
              <w:t>account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hideMark/>
          </w:tcPr>
          <w:p w14:paraId="266666EF" w14:textId="579B9629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 xml:space="preserve">Balance at </w:t>
            </w:r>
            <w:r w:rsidRPr="00FC6AFA">
              <w:rPr>
                <w:lang w:val="en-GB"/>
              </w:rPr>
              <w:br/>
              <w:t>31.12.2025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hideMark/>
          </w:tcPr>
          <w:p w14:paraId="4187ADA6" w14:textId="54AF9E33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Movements</w:t>
            </w:r>
            <w:r w:rsidRPr="00FC6AFA">
              <w:rPr>
                <w:lang w:val="en-GB"/>
              </w:rPr>
              <w:br/>
              <w:t>2026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14:paraId="0D1D9672" w14:textId="05030DBA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Interest</w:t>
            </w:r>
            <w:r w:rsidRPr="00FC6AFA">
              <w:rPr>
                <w:lang w:val="en-GB"/>
              </w:rPr>
              <w:br/>
              <w:t>2026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43213E6C" w14:textId="633A2768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Payments</w:t>
            </w:r>
            <w:r w:rsidRPr="00FC6AFA">
              <w:rPr>
                <w:lang w:val="en-GB"/>
              </w:rPr>
              <w:br/>
              <w:t>2026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D64991D" w14:textId="20633509" w:rsidR="005D08CF" w:rsidRPr="00FC6AFA" w:rsidRDefault="005D08CF" w:rsidP="008F474A">
            <w:pPr>
              <w:pStyle w:val="Tablehead"/>
              <w:rPr>
                <w:lang w:val="en-GB"/>
              </w:rPr>
            </w:pPr>
            <w:r w:rsidRPr="00FC6AFA">
              <w:rPr>
                <w:lang w:val="en-GB"/>
              </w:rPr>
              <w:t>Balance at</w:t>
            </w:r>
            <w:r w:rsidRPr="00FC6AFA">
              <w:rPr>
                <w:lang w:val="en-GB"/>
              </w:rPr>
              <w:br/>
              <w:t>31.03.2026</w:t>
            </w:r>
          </w:p>
        </w:tc>
      </w:tr>
      <w:tr w:rsidR="00D80141" w:rsidRPr="00FC6AFA" w14:paraId="4F7F419C" w14:textId="77777777" w:rsidTr="00AA5A07">
        <w:trPr>
          <w:cantSplit/>
        </w:trPr>
        <w:tc>
          <w:tcPr>
            <w:tcW w:w="3461" w:type="dxa"/>
            <w:tcBorders>
              <w:right w:val="nil"/>
            </w:tcBorders>
            <w:noWrap/>
            <w:hideMark/>
          </w:tcPr>
          <w:p w14:paraId="5797E67B" w14:textId="77777777" w:rsidR="00D80141" w:rsidRPr="00FC6AFA" w:rsidRDefault="00D80141" w:rsidP="008F474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Member States</w:t>
            </w:r>
          </w:p>
        </w:tc>
        <w:tc>
          <w:tcPr>
            <w:tcW w:w="1785" w:type="dxa"/>
            <w:tcBorders>
              <w:left w:val="nil"/>
              <w:right w:val="nil"/>
            </w:tcBorders>
            <w:noWrap/>
            <w:hideMark/>
          </w:tcPr>
          <w:p w14:paraId="7971E8E0" w14:textId="77777777" w:rsidR="00D80141" w:rsidRPr="00FC6AFA" w:rsidRDefault="00D80141" w:rsidP="008F474A">
            <w:pPr>
              <w:pStyle w:val="Tabletext"/>
              <w:rPr>
                <w:b/>
                <w:bCs/>
                <w:lang w:val="en-GB"/>
              </w:rPr>
            </w:pPr>
          </w:p>
        </w:tc>
        <w:tc>
          <w:tcPr>
            <w:tcW w:w="2039" w:type="dxa"/>
            <w:tcBorders>
              <w:left w:val="nil"/>
              <w:right w:val="nil"/>
            </w:tcBorders>
            <w:noWrap/>
            <w:hideMark/>
          </w:tcPr>
          <w:p w14:paraId="21FFE4AB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1703" w:type="dxa"/>
            <w:tcBorders>
              <w:left w:val="nil"/>
              <w:right w:val="nil"/>
            </w:tcBorders>
            <w:noWrap/>
            <w:hideMark/>
          </w:tcPr>
          <w:p w14:paraId="70F4415F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  <w:noWrap/>
            <w:hideMark/>
          </w:tcPr>
          <w:p w14:paraId="657CBDC4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  <w:noWrap/>
            <w:hideMark/>
          </w:tcPr>
          <w:p w14:paraId="7D88E38A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noWrap/>
            <w:hideMark/>
          </w:tcPr>
          <w:p w14:paraId="078E0F16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6FE56C79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b/>
                <w:bCs/>
                <w:lang w:val="en-GB"/>
              </w:rPr>
            </w:pPr>
          </w:p>
        </w:tc>
      </w:tr>
      <w:tr w:rsidR="00D80141" w:rsidRPr="00FC6AFA" w14:paraId="219C646C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05E5F658" w14:textId="66E9299F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Equatorial Guinea</w:t>
            </w:r>
          </w:p>
        </w:tc>
        <w:tc>
          <w:tcPr>
            <w:tcW w:w="1785" w:type="dxa"/>
            <w:noWrap/>
            <w:hideMark/>
          </w:tcPr>
          <w:p w14:paraId="62283647" w14:textId="153780FF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>Res.</w:t>
            </w:r>
            <w:r w:rsidR="00AA5A07" w:rsidRPr="00FC6AFA">
              <w:rPr>
                <w:lang w:val="en-GB"/>
              </w:rPr>
              <w:t xml:space="preserve"> </w:t>
            </w:r>
            <w:r w:rsidRPr="00FC6AFA">
              <w:rPr>
                <w:lang w:val="en-GB"/>
              </w:rPr>
              <w:t xml:space="preserve">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2018</w:t>
            </w:r>
          </w:p>
        </w:tc>
        <w:tc>
          <w:tcPr>
            <w:tcW w:w="2039" w:type="dxa"/>
            <w:noWrap/>
            <w:hideMark/>
          </w:tcPr>
          <w:p w14:paraId="3BB7375B" w14:textId="4706613B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118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043.75</w:t>
            </w:r>
          </w:p>
        </w:tc>
        <w:tc>
          <w:tcPr>
            <w:tcW w:w="1703" w:type="dxa"/>
            <w:noWrap/>
            <w:hideMark/>
          </w:tcPr>
          <w:p w14:paraId="7ED377AB" w14:textId="025C6AED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177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494.25</w:t>
            </w:r>
          </w:p>
        </w:tc>
        <w:tc>
          <w:tcPr>
            <w:tcW w:w="1520" w:type="dxa"/>
            <w:noWrap/>
            <w:hideMark/>
          </w:tcPr>
          <w:p w14:paraId="11A2E49E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312940DD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16AA325C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A5A9F42" w14:textId="4D9C79D8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177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494.25</w:t>
            </w:r>
          </w:p>
        </w:tc>
      </w:tr>
      <w:tr w:rsidR="00D80141" w:rsidRPr="00FC6AFA" w14:paraId="1C589A8C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07C5349E" w14:textId="19EE953A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Sierra Leone</w:t>
            </w:r>
          </w:p>
        </w:tc>
        <w:tc>
          <w:tcPr>
            <w:tcW w:w="1785" w:type="dxa"/>
            <w:noWrap/>
            <w:hideMark/>
          </w:tcPr>
          <w:p w14:paraId="33803969" w14:textId="2F154B05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2019</w:t>
            </w:r>
          </w:p>
        </w:tc>
        <w:tc>
          <w:tcPr>
            <w:tcW w:w="2039" w:type="dxa"/>
            <w:noWrap/>
            <w:hideMark/>
          </w:tcPr>
          <w:p w14:paraId="59274AD5" w14:textId="260A1BEF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731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266.28</w:t>
            </w:r>
          </w:p>
        </w:tc>
        <w:tc>
          <w:tcPr>
            <w:tcW w:w="1703" w:type="dxa"/>
            <w:noWrap/>
            <w:hideMark/>
          </w:tcPr>
          <w:p w14:paraId="536EB77A" w14:textId="4E0DA0D3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874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353.38</w:t>
            </w:r>
          </w:p>
        </w:tc>
        <w:tc>
          <w:tcPr>
            <w:tcW w:w="1520" w:type="dxa"/>
            <w:noWrap/>
            <w:hideMark/>
          </w:tcPr>
          <w:p w14:paraId="5981A4F3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5DA1F21D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28D23BB2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2448EA7E" w14:textId="4802CA3A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3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874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353.38</w:t>
            </w:r>
          </w:p>
        </w:tc>
      </w:tr>
      <w:tr w:rsidR="00D80141" w:rsidRPr="00FC6AFA" w14:paraId="78B553D7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0E2DBE3C" w14:textId="70DF8B17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Central African Republic</w:t>
            </w:r>
          </w:p>
        </w:tc>
        <w:tc>
          <w:tcPr>
            <w:tcW w:w="1785" w:type="dxa"/>
            <w:noWrap/>
            <w:hideMark/>
          </w:tcPr>
          <w:p w14:paraId="0BE7C151" w14:textId="677FDB84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2020</w:t>
            </w:r>
          </w:p>
        </w:tc>
        <w:tc>
          <w:tcPr>
            <w:tcW w:w="2039" w:type="dxa"/>
            <w:noWrap/>
            <w:hideMark/>
          </w:tcPr>
          <w:p w14:paraId="54EFF8C5" w14:textId="7341BEC8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109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952.30</w:t>
            </w:r>
          </w:p>
        </w:tc>
        <w:tc>
          <w:tcPr>
            <w:tcW w:w="1703" w:type="dxa"/>
            <w:noWrap/>
            <w:hideMark/>
          </w:tcPr>
          <w:p w14:paraId="15278E30" w14:textId="20CF3A1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140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871.30</w:t>
            </w:r>
          </w:p>
        </w:tc>
        <w:tc>
          <w:tcPr>
            <w:tcW w:w="1520" w:type="dxa"/>
            <w:noWrap/>
            <w:hideMark/>
          </w:tcPr>
          <w:p w14:paraId="29867B24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272ED44B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4A930E46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69762C8" w14:textId="5E61BD4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140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871.30</w:t>
            </w:r>
          </w:p>
        </w:tc>
      </w:tr>
      <w:tr w:rsidR="00D80141" w:rsidRPr="00FC6AFA" w14:paraId="5C6A9B33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5F5E605B" w14:textId="4AE7D3F6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Congo (Dem. Rep.)</w:t>
            </w:r>
          </w:p>
        </w:tc>
        <w:tc>
          <w:tcPr>
            <w:tcW w:w="1785" w:type="dxa"/>
            <w:noWrap/>
            <w:hideMark/>
          </w:tcPr>
          <w:p w14:paraId="42A369A3" w14:textId="122E81E0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2023</w:t>
            </w:r>
          </w:p>
        </w:tc>
        <w:tc>
          <w:tcPr>
            <w:tcW w:w="2039" w:type="dxa"/>
            <w:noWrap/>
            <w:hideMark/>
          </w:tcPr>
          <w:p w14:paraId="12185F3F" w14:textId="39D494BC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100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883.13</w:t>
            </w:r>
          </w:p>
        </w:tc>
        <w:tc>
          <w:tcPr>
            <w:tcW w:w="1703" w:type="dxa"/>
            <w:noWrap/>
            <w:hideMark/>
          </w:tcPr>
          <w:p w14:paraId="4C0A9CD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4E30FE90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48A2B533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250E4C08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08794F7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</w:tr>
      <w:tr w:rsidR="00D80141" w:rsidRPr="00FC6AFA" w14:paraId="229FA1A6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00D0DAB5" w14:textId="3ABB5FB5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Dominica</w:t>
            </w:r>
          </w:p>
        </w:tc>
        <w:tc>
          <w:tcPr>
            <w:tcW w:w="1785" w:type="dxa"/>
            <w:noWrap/>
            <w:hideMark/>
          </w:tcPr>
          <w:p w14:paraId="676309CC" w14:textId="0C46C634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2023</w:t>
            </w:r>
          </w:p>
        </w:tc>
        <w:tc>
          <w:tcPr>
            <w:tcW w:w="2039" w:type="dxa"/>
            <w:noWrap/>
            <w:hideMark/>
          </w:tcPr>
          <w:p w14:paraId="5D7BD237" w14:textId="52EA2AD4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596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276.45</w:t>
            </w:r>
          </w:p>
        </w:tc>
        <w:tc>
          <w:tcPr>
            <w:tcW w:w="1703" w:type="dxa"/>
            <w:noWrap/>
            <w:hideMark/>
          </w:tcPr>
          <w:p w14:paraId="723C7DFD" w14:textId="6C604FF5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676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675.95</w:t>
            </w:r>
          </w:p>
        </w:tc>
        <w:tc>
          <w:tcPr>
            <w:tcW w:w="1520" w:type="dxa"/>
            <w:noWrap/>
            <w:hideMark/>
          </w:tcPr>
          <w:p w14:paraId="15BA5656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288EEBCC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0DF8C0B0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1B04CFAB" w14:textId="0028460A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676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675.95</w:t>
            </w:r>
          </w:p>
        </w:tc>
      </w:tr>
      <w:tr w:rsidR="00D80141" w:rsidRPr="00FC6AFA" w14:paraId="07C110CB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61091E91" w14:textId="41536657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Guinea-Bissau</w:t>
            </w:r>
          </w:p>
        </w:tc>
        <w:tc>
          <w:tcPr>
            <w:tcW w:w="1785" w:type="dxa"/>
            <w:noWrap/>
            <w:hideMark/>
          </w:tcPr>
          <w:p w14:paraId="35E68288" w14:textId="533751B7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2023</w:t>
            </w:r>
          </w:p>
        </w:tc>
        <w:tc>
          <w:tcPr>
            <w:tcW w:w="2039" w:type="dxa"/>
            <w:noWrap/>
            <w:hideMark/>
          </w:tcPr>
          <w:p w14:paraId="672A7DC9" w14:textId="2E21DB5C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963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993.57</w:t>
            </w:r>
          </w:p>
        </w:tc>
        <w:tc>
          <w:tcPr>
            <w:tcW w:w="1703" w:type="dxa"/>
            <w:noWrap/>
            <w:hideMark/>
          </w:tcPr>
          <w:p w14:paraId="642874D0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7F1645D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148374F3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122A485A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B264F67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</w:tr>
      <w:tr w:rsidR="00D80141" w:rsidRPr="00FC6AFA" w14:paraId="77C11DC2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14ADDE4A" w14:textId="3789EB4D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Liberia</w:t>
            </w:r>
          </w:p>
        </w:tc>
        <w:tc>
          <w:tcPr>
            <w:tcW w:w="1785" w:type="dxa"/>
            <w:noWrap/>
            <w:hideMark/>
          </w:tcPr>
          <w:p w14:paraId="6D358C9B" w14:textId="7C25DA5E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2023</w:t>
            </w:r>
          </w:p>
        </w:tc>
        <w:tc>
          <w:tcPr>
            <w:tcW w:w="2039" w:type="dxa"/>
            <w:noWrap/>
            <w:hideMark/>
          </w:tcPr>
          <w:p w14:paraId="3A5FFA57" w14:textId="1AE1589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500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433.14</w:t>
            </w:r>
          </w:p>
        </w:tc>
        <w:tc>
          <w:tcPr>
            <w:tcW w:w="1703" w:type="dxa"/>
            <w:noWrap/>
            <w:hideMark/>
          </w:tcPr>
          <w:p w14:paraId="0F13A1F7" w14:textId="69057DAF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050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762.34</w:t>
            </w:r>
          </w:p>
        </w:tc>
        <w:tc>
          <w:tcPr>
            <w:tcW w:w="1520" w:type="dxa"/>
            <w:noWrap/>
            <w:hideMark/>
          </w:tcPr>
          <w:p w14:paraId="7F3949B5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53CDA1C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12C5622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95472B3" w14:textId="4493F6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5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050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762.34</w:t>
            </w:r>
          </w:p>
        </w:tc>
      </w:tr>
      <w:tr w:rsidR="00D80141" w:rsidRPr="00FC6AFA" w14:paraId="5F213BEF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469F886C" w14:textId="4114BEB1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Comoros</w:t>
            </w:r>
          </w:p>
        </w:tc>
        <w:tc>
          <w:tcPr>
            <w:tcW w:w="1785" w:type="dxa"/>
            <w:noWrap/>
            <w:hideMark/>
          </w:tcPr>
          <w:p w14:paraId="71417544" w14:textId="36412499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2024</w:t>
            </w:r>
          </w:p>
        </w:tc>
        <w:tc>
          <w:tcPr>
            <w:tcW w:w="2039" w:type="dxa"/>
            <w:noWrap/>
            <w:hideMark/>
          </w:tcPr>
          <w:p w14:paraId="773CB054" w14:textId="1FA917DB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284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474.14</w:t>
            </w:r>
          </w:p>
        </w:tc>
        <w:tc>
          <w:tcPr>
            <w:tcW w:w="1703" w:type="dxa"/>
            <w:noWrap/>
            <w:hideMark/>
          </w:tcPr>
          <w:p w14:paraId="6E4585D1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7C2B9424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2EDF149A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3F262499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556D474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</w:tr>
      <w:tr w:rsidR="00D80141" w:rsidRPr="00FC6AFA" w14:paraId="0570D5BF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190518D7" w14:textId="53E45E59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Gabon</w:t>
            </w:r>
          </w:p>
        </w:tc>
        <w:tc>
          <w:tcPr>
            <w:tcW w:w="1785" w:type="dxa"/>
            <w:noWrap/>
            <w:hideMark/>
          </w:tcPr>
          <w:p w14:paraId="7396C1D9" w14:textId="54A76E59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2024</w:t>
            </w:r>
          </w:p>
        </w:tc>
        <w:tc>
          <w:tcPr>
            <w:tcW w:w="2039" w:type="dxa"/>
            <w:noWrap/>
            <w:hideMark/>
          </w:tcPr>
          <w:p w14:paraId="7997A88D" w14:textId="17C0032F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426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815.22</w:t>
            </w:r>
          </w:p>
        </w:tc>
        <w:tc>
          <w:tcPr>
            <w:tcW w:w="1703" w:type="dxa"/>
            <w:noWrap/>
            <w:hideMark/>
          </w:tcPr>
          <w:p w14:paraId="4A2A19D7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4C2E273E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21A46312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3A797272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0284F23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</w:tr>
      <w:tr w:rsidR="00D80141" w:rsidRPr="00FC6AFA" w14:paraId="02A527E4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54C4C6AB" w14:textId="7B045232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Vanuatu</w:t>
            </w:r>
          </w:p>
        </w:tc>
        <w:tc>
          <w:tcPr>
            <w:tcW w:w="1785" w:type="dxa"/>
            <w:noWrap/>
            <w:hideMark/>
          </w:tcPr>
          <w:p w14:paraId="1C067680" w14:textId="55D12C90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2024</w:t>
            </w:r>
          </w:p>
        </w:tc>
        <w:tc>
          <w:tcPr>
            <w:tcW w:w="2039" w:type="dxa"/>
            <w:noWrap/>
            <w:hideMark/>
          </w:tcPr>
          <w:p w14:paraId="3EFCC0F3" w14:textId="079A6FF2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90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553.82</w:t>
            </w:r>
          </w:p>
        </w:tc>
        <w:tc>
          <w:tcPr>
            <w:tcW w:w="1703" w:type="dxa"/>
            <w:noWrap/>
            <w:hideMark/>
          </w:tcPr>
          <w:p w14:paraId="018309D1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1B1C3ABE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25065E1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00559B1A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F2BE961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</w:tr>
      <w:tr w:rsidR="00D80141" w:rsidRPr="00FC6AFA" w14:paraId="7310F1D3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14F80077" w14:textId="6FD24E82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Yemen</w:t>
            </w:r>
          </w:p>
        </w:tc>
        <w:tc>
          <w:tcPr>
            <w:tcW w:w="1785" w:type="dxa"/>
            <w:noWrap/>
            <w:hideMark/>
          </w:tcPr>
          <w:p w14:paraId="09369646" w14:textId="12EE2A15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2024</w:t>
            </w:r>
          </w:p>
        </w:tc>
        <w:tc>
          <w:tcPr>
            <w:tcW w:w="2039" w:type="dxa"/>
            <w:noWrap/>
            <w:hideMark/>
          </w:tcPr>
          <w:p w14:paraId="0E2FB906" w14:textId="0E7BA7BA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109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241.05</w:t>
            </w:r>
          </w:p>
        </w:tc>
        <w:tc>
          <w:tcPr>
            <w:tcW w:w="1703" w:type="dxa"/>
            <w:noWrap/>
            <w:hideMark/>
          </w:tcPr>
          <w:p w14:paraId="57D9DA7E" w14:textId="41A5DC88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116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953.45</w:t>
            </w:r>
          </w:p>
        </w:tc>
        <w:tc>
          <w:tcPr>
            <w:tcW w:w="1520" w:type="dxa"/>
            <w:noWrap/>
            <w:hideMark/>
          </w:tcPr>
          <w:p w14:paraId="5BA00045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24373182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747304EA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7B908A27" w14:textId="062BFD99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116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953.45</w:t>
            </w:r>
          </w:p>
        </w:tc>
      </w:tr>
      <w:tr w:rsidR="00D80141" w:rsidRPr="00FC6AFA" w14:paraId="0909219E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6C1A2F00" w14:textId="721AC54A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Cameroon</w:t>
            </w:r>
          </w:p>
        </w:tc>
        <w:tc>
          <w:tcPr>
            <w:tcW w:w="1785" w:type="dxa"/>
            <w:noWrap/>
            <w:hideMark/>
          </w:tcPr>
          <w:p w14:paraId="4389FCE0" w14:textId="038B52A5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2025</w:t>
            </w:r>
          </w:p>
        </w:tc>
        <w:tc>
          <w:tcPr>
            <w:tcW w:w="2039" w:type="dxa"/>
            <w:noWrap/>
            <w:hideMark/>
          </w:tcPr>
          <w:p w14:paraId="1FB6EA2E" w14:textId="57FF5EB0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927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793.01</w:t>
            </w:r>
          </w:p>
        </w:tc>
        <w:tc>
          <w:tcPr>
            <w:tcW w:w="1703" w:type="dxa"/>
            <w:noWrap/>
            <w:hideMark/>
          </w:tcPr>
          <w:p w14:paraId="4742A128" w14:textId="0CDE25EF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937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070.96</w:t>
            </w:r>
          </w:p>
        </w:tc>
        <w:tc>
          <w:tcPr>
            <w:tcW w:w="1520" w:type="dxa"/>
            <w:noWrap/>
            <w:hideMark/>
          </w:tcPr>
          <w:p w14:paraId="622D4915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7E598464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4B38E165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602BBD46" w14:textId="66CFD3D9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937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070.96</w:t>
            </w:r>
          </w:p>
        </w:tc>
      </w:tr>
      <w:tr w:rsidR="00D80141" w:rsidRPr="00FC6AFA" w14:paraId="5878BDCB" w14:textId="77777777" w:rsidTr="00AA5A07">
        <w:trPr>
          <w:cantSplit/>
        </w:trPr>
        <w:tc>
          <w:tcPr>
            <w:tcW w:w="3461" w:type="dxa"/>
            <w:tcBorders>
              <w:bottom w:val="single" w:sz="4" w:space="0" w:color="auto"/>
            </w:tcBorders>
            <w:noWrap/>
            <w:hideMark/>
          </w:tcPr>
          <w:p w14:paraId="3E5B4F30" w14:textId="080F8FAA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r w:rsidR="00D80141" w:rsidRPr="00FC6AFA">
              <w:rPr>
                <w:lang w:val="en-GB"/>
              </w:rPr>
              <w:t>Somalia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noWrap/>
            <w:hideMark/>
          </w:tcPr>
          <w:p w14:paraId="4FF9C565" w14:textId="5831A4C7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2025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noWrap/>
            <w:hideMark/>
          </w:tcPr>
          <w:p w14:paraId="3C168F2E" w14:textId="57B05EED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852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203.63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hideMark/>
          </w:tcPr>
          <w:p w14:paraId="487FA93C" w14:textId="740A2399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879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986.68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noWrap/>
            <w:hideMark/>
          </w:tcPr>
          <w:p w14:paraId="648C2E3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14:paraId="70D723B7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088214DA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01669BEF" w14:textId="2132C026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1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879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986.68</w:t>
            </w:r>
          </w:p>
        </w:tc>
      </w:tr>
      <w:tr w:rsidR="00D80141" w:rsidRPr="00FC6AFA" w14:paraId="6F153702" w14:textId="77777777" w:rsidTr="00AA5A07">
        <w:trPr>
          <w:cantSplit/>
        </w:trPr>
        <w:tc>
          <w:tcPr>
            <w:tcW w:w="3461" w:type="dxa"/>
            <w:tcBorders>
              <w:right w:val="nil"/>
            </w:tcBorders>
            <w:noWrap/>
            <w:hideMark/>
          </w:tcPr>
          <w:p w14:paraId="77C2AAAA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785" w:type="dxa"/>
            <w:tcBorders>
              <w:left w:val="nil"/>
              <w:right w:val="nil"/>
            </w:tcBorders>
            <w:noWrap/>
            <w:hideMark/>
          </w:tcPr>
          <w:p w14:paraId="021A3A51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2039" w:type="dxa"/>
            <w:tcBorders>
              <w:left w:val="nil"/>
              <w:right w:val="nil"/>
            </w:tcBorders>
            <w:noWrap/>
            <w:hideMark/>
          </w:tcPr>
          <w:p w14:paraId="433BE0F6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703" w:type="dxa"/>
            <w:tcBorders>
              <w:left w:val="nil"/>
              <w:right w:val="nil"/>
            </w:tcBorders>
            <w:noWrap/>
            <w:hideMark/>
          </w:tcPr>
          <w:p w14:paraId="6B32054C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  <w:noWrap/>
            <w:hideMark/>
          </w:tcPr>
          <w:p w14:paraId="790233D6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  <w:noWrap/>
            <w:hideMark/>
          </w:tcPr>
          <w:p w14:paraId="648B8310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noWrap/>
            <w:hideMark/>
          </w:tcPr>
          <w:p w14:paraId="572FF36C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659A64AD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</w:tr>
      <w:tr w:rsidR="00D80141" w:rsidRPr="00FC6AFA" w14:paraId="2DA73236" w14:textId="77777777" w:rsidTr="00AA5A07">
        <w:trPr>
          <w:cantSplit/>
        </w:trPr>
        <w:tc>
          <w:tcPr>
            <w:tcW w:w="3461" w:type="dxa"/>
            <w:noWrap/>
            <w:hideMark/>
          </w:tcPr>
          <w:p w14:paraId="1BEC32BA" w14:textId="77777777" w:rsidR="00D80141" w:rsidRPr="00FC6AFA" w:rsidRDefault="00D80141" w:rsidP="008F474A">
            <w:pPr>
              <w:pStyle w:val="Tabletex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Sector Members/Companies</w:t>
            </w:r>
          </w:p>
        </w:tc>
        <w:tc>
          <w:tcPr>
            <w:tcW w:w="1785" w:type="dxa"/>
            <w:noWrap/>
            <w:hideMark/>
          </w:tcPr>
          <w:p w14:paraId="4F62CBBB" w14:textId="77777777" w:rsidR="00D80141" w:rsidRPr="00FC6AFA" w:rsidRDefault="00D80141" w:rsidP="008F474A">
            <w:pPr>
              <w:pStyle w:val="Tabletext"/>
              <w:rPr>
                <w:lang w:val="en-GB"/>
              </w:rPr>
            </w:pPr>
          </w:p>
        </w:tc>
        <w:tc>
          <w:tcPr>
            <w:tcW w:w="2039" w:type="dxa"/>
            <w:noWrap/>
            <w:hideMark/>
          </w:tcPr>
          <w:p w14:paraId="1C2EADB0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3" w:type="dxa"/>
            <w:noWrap/>
            <w:hideMark/>
          </w:tcPr>
          <w:p w14:paraId="45C9E9DE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20" w:type="dxa"/>
            <w:noWrap/>
            <w:hideMark/>
          </w:tcPr>
          <w:p w14:paraId="6E1DB493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67" w:type="dxa"/>
            <w:noWrap/>
            <w:hideMark/>
          </w:tcPr>
          <w:p w14:paraId="04A55DD2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05" w:type="dxa"/>
            <w:noWrap/>
            <w:hideMark/>
          </w:tcPr>
          <w:p w14:paraId="570D02DA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20" w:type="dxa"/>
            <w:noWrap/>
            <w:hideMark/>
          </w:tcPr>
          <w:p w14:paraId="29333C90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lang w:val="en-GB"/>
              </w:rPr>
            </w:pPr>
          </w:p>
        </w:tc>
      </w:tr>
      <w:tr w:rsidR="00D80141" w:rsidRPr="00FC6AFA" w14:paraId="09349640" w14:textId="77777777" w:rsidTr="00AA5A07">
        <w:trPr>
          <w:cantSplit/>
        </w:trPr>
        <w:tc>
          <w:tcPr>
            <w:tcW w:w="3461" w:type="dxa"/>
            <w:hideMark/>
          </w:tcPr>
          <w:p w14:paraId="1FD595F9" w14:textId="58070FE6" w:rsidR="00D80141" w:rsidRPr="00FC6AFA" w:rsidRDefault="00AA5A07" w:rsidP="00AA5A07">
            <w:pPr>
              <w:pStyle w:val="Tabletext"/>
              <w:ind w:left="284" w:hanging="284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proofErr w:type="spellStart"/>
            <w:r w:rsidR="00D80141" w:rsidRPr="00FC6AFA">
              <w:rPr>
                <w:lang w:val="en-GB"/>
              </w:rPr>
              <w:t>Apprentissages</w:t>
            </w:r>
            <w:proofErr w:type="spellEnd"/>
            <w:r w:rsidR="00D80141" w:rsidRPr="00FC6AFA">
              <w:rPr>
                <w:lang w:val="en-GB"/>
              </w:rPr>
              <w:t xml:space="preserve"> sans Frontières, Switzerland</w:t>
            </w:r>
          </w:p>
        </w:tc>
        <w:tc>
          <w:tcPr>
            <w:tcW w:w="1785" w:type="dxa"/>
            <w:noWrap/>
            <w:hideMark/>
          </w:tcPr>
          <w:p w14:paraId="5FE726A8" w14:textId="5AAA7404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2016</w:t>
            </w:r>
          </w:p>
        </w:tc>
        <w:tc>
          <w:tcPr>
            <w:tcW w:w="2039" w:type="dxa"/>
            <w:noWrap/>
            <w:hideMark/>
          </w:tcPr>
          <w:p w14:paraId="41C2D386" w14:textId="763FF719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6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658.15</w:t>
            </w:r>
          </w:p>
        </w:tc>
        <w:tc>
          <w:tcPr>
            <w:tcW w:w="1703" w:type="dxa"/>
            <w:noWrap/>
            <w:hideMark/>
          </w:tcPr>
          <w:p w14:paraId="6A398302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520" w:type="dxa"/>
            <w:noWrap/>
            <w:hideMark/>
          </w:tcPr>
          <w:p w14:paraId="3B63E0E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01B8F84F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301AAD1E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0A701725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</w:tr>
      <w:tr w:rsidR="00D80141" w:rsidRPr="00FC6AFA" w14:paraId="6B7AC0FF" w14:textId="77777777" w:rsidTr="00AA5A07">
        <w:trPr>
          <w:cantSplit/>
        </w:trPr>
        <w:tc>
          <w:tcPr>
            <w:tcW w:w="3461" w:type="dxa"/>
            <w:tcBorders>
              <w:bottom w:val="single" w:sz="4" w:space="0" w:color="auto"/>
            </w:tcBorders>
            <w:noWrap/>
            <w:hideMark/>
          </w:tcPr>
          <w:p w14:paraId="4174C461" w14:textId="21F9CBAA" w:rsidR="00D80141" w:rsidRPr="00FC6AFA" w:rsidRDefault="00AA5A07" w:rsidP="008F474A">
            <w:pPr>
              <w:pStyle w:val="Tabletext"/>
              <w:rPr>
                <w:lang w:val="en-GB"/>
              </w:rPr>
            </w:pPr>
            <w:r w:rsidRPr="00FC6AFA">
              <w:rPr>
                <w:lang w:val="en-GB"/>
              </w:rPr>
              <w:tab/>
            </w:r>
            <w:proofErr w:type="spellStart"/>
            <w:r w:rsidR="00D80141" w:rsidRPr="00FC6AFA">
              <w:rPr>
                <w:lang w:val="en-GB"/>
              </w:rPr>
              <w:t>Ellipsat</w:t>
            </w:r>
            <w:proofErr w:type="spellEnd"/>
            <w:r w:rsidR="00D80141" w:rsidRPr="00FC6AFA">
              <w:rPr>
                <w:lang w:val="en-GB"/>
              </w:rPr>
              <w:t xml:space="preserve"> Inc., United States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noWrap/>
            <w:hideMark/>
          </w:tcPr>
          <w:p w14:paraId="379EA0BE" w14:textId="6C5D8454" w:rsidR="00D80141" w:rsidRPr="00FC6AFA" w:rsidRDefault="00D80141" w:rsidP="008F474A">
            <w:pPr>
              <w:pStyle w:val="Tabletext"/>
              <w:jc w:val="center"/>
              <w:rPr>
                <w:lang w:val="en-GB"/>
              </w:rPr>
            </w:pPr>
            <w:r w:rsidRPr="00FC6AFA">
              <w:rPr>
                <w:lang w:val="en-GB"/>
              </w:rPr>
              <w:t xml:space="preserve">Res. 41 </w:t>
            </w:r>
            <w:r w:rsidR="00AA5A07" w:rsidRPr="00FC6AFA">
              <w:rPr>
                <w:lang w:val="en-GB"/>
              </w:rPr>
              <w:t>–</w:t>
            </w:r>
            <w:r w:rsidRPr="00FC6AFA">
              <w:rPr>
                <w:lang w:val="en-GB"/>
              </w:rPr>
              <w:t xml:space="preserve"> 2017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noWrap/>
            <w:hideMark/>
          </w:tcPr>
          <w:p w14:paraId="5B897B41" w14:textId="46C4D825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27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865.90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hideMark/>
          </w:tcPr>
          <w:p w14:paraId="444A4B79" w14:textId="3A0BAAD6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44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414.00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noWrap/>
            <w:hideMark/>
          </w:tcPr>
          <w:p w14:paraId="713E3925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14:paraId="7B2338A0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11403974" w14:textId="77777777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0.00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noWrap/>
            <w:hideMark/>
          </w:tcPr>
          <w:p w14:paraId="67E8DD32" w14:textId="2788C6C4" w:rsidR="00D80141" w:rsidRPr="00FC6AFA" w:rsidRDefault="00D80141" w:rsidP="008F474A">
            <w:pPr>
              <w:pStyle w:val="Tabletext"/>
              <w:jc w:val="right"/>
              <w:rPr>
                <w:lang w:val="en-GB"/>
              </w:rPr>
            </w:pPr>
            <w:r w:rsidRPr="00FC6AFA">
              <w:rPr>
                <w:lang w:val="en-GB"/>
              </w:rPr>
              <w:t>44</w:t>
            </w:r>
            <w:r w:rsidR="008F474A" w:rsidRPr="00FC6AFA">
              <w:rPr>
                <w:lang w:val="en-GB"/>
              </w:rPr>
              <w:t> </w:t>
            </w:r>
            <w:r w:rsidRPr="00FC6AFA">
              <w:rPr>
                <w:lang w:val="en-GB"/>
              </w:rPr>
              <w:t>414.00</w:t>
            </w:r>
          </w:p>
        </w:tc>
      </w:tr>
      <w:tr w:rsidR="00D80141" w:rsidRPr="00FC6AFA" w14:paraId="01FD6DAA" w14:textId="77777777" w:rsidTr="00AA5A07">
        <w:trPr>
          <w:cantSplit/>
        </w:trPr>
        <w:tc>
          <w:tcPr>
            <w:tcW w:w="3461" w:type="dxa"/>
            <w:tcBorders>
              <w:bottom w:val="single" w:sz="4" w:space="0" w:color="auto"/>
              <w:right w:val="nil"/>
            </w:tcBorders>
            <w:hideMark/>
          </w:tcPr>
          <w:p w14:paraId="5F4ADDD0" w14:textId="77777777" w:rsidR="00D80141" w:rsidRPr="00FC6AFA" w:rsidRDefault="00D80141" w:rsidP="008F474A">
            <w:pPr>
              <w:pStyle w:val="Tabletext"/>
              <w:rPr>
                <w:sz w:val="10"/>
                <w:szCs w:val="10"/>
                <w:lang w:val="en-GB"/>
              </w:rPr>
            </w:pPr>
          </w:p>
        </w:tc>
        <w:tc>
          <w:tcPr>
            <w:tcW w:w="178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62C530C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2039" w:type="dxa"/>
            <w:tcBorders>
              <w:left w:val="nil"/>
              <w:right w:val="nil"/>
            </w:tcBorders>
            <w:noWrap/>
            <w:hideMark/>
          </w:tcPr>
          <w:p w14:paraId="7D7ACF11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703" w:type="dxa"/>
            <w:tcBorders>
              <w:left w:val="nil"/>
              <w:right w:val="nil"/>
            </w:tcBorders>
            <w:noWrap/>
            <w:hideMark/>
          </w:tcPr>
          <w:p w14:paraId="6B66CBF7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  <w:noWrap/>
            <w:hideMark/>
          </w:tcPr>
          <w:p w14:paraId="61ABA842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  <w:noWrap/>
            <w:hideMark/>
          </w:tcPr>
          <w:p w14:paraId="1162CA9D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noWrap/>
            <w:hideMark/>
          </w:tcPr>
          <w:p w14:paraId="1603AC53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  <w:tc>
          <w:tcPr>
            <w:tcW w:w="1420" w:type="dxa"/>
            <w:tcBorders>
              <w:left w:val="nil"/>
            </w:tcBorders>
            <w:noWrap/>
            <w:hideMark/>
          </w:tcPr>
          <w:p w14:paraId="25F6A3FA" w14:textId="77777777" w:rsidR="00D80141" w:rsidRPr="00FC6AFA" w:rsidRDefault="00D80141" w:rsidP="008F474A">
            <w:pPr>
              <w:pStyle w:val="Tabletext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</w:tc>
      </w:tr>
      <w:tr w:rsidR="00D80141" w:rsidRPr="00FC6AFA" w14:paraId="60CE4100" w14:textId="77777777" w:rsidTr="00AA5A07">
        <w:trPr>
          <w:cantSplit/>
        </w:trPr>
        <w:tc>
          <w:tcPr>
            <w:tcW w:w="3461" w:type="dxa"/>
            <w:tcBorders>
              <w:right w:val="nil"/>
            </w:tcBorders>
            <w:noWrap/>
            <w:hideMark/>
          </w:tcPr>
          <w:p w14:paraId="7264BCF1" w14:textId="77777777" w:rsidR="00D80141" w:rsidRPr="00FC6AFA" w:rsidRDefault="00D80141" w:rsidP="008F474A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 xml:space="preserve">Total </w:t>
            </w:r>
            <w:proofErr w:type="gramStart"/>
            <w:r w:rsidRPr="00FC6AFA">
              <w:rPr>
                <w:b/>
                <w:bCs/>
                <w:lang w:val="en-GB"/>
              </w:rPr>
              <w:t>at</w:t>
            </w:r>
            <w:proofErr w:type="gramEnd"/>
            <w:r w:rsidRPr="00FC6AFA">
              <w:rPr>
                <w:b/>
                <w:bCs/>
                <w:lang w:val="en-GB"/>
              </w:rPr>
              <w:t xml:space="preserve"> 31 March 2026</w:t>
            </w:r>
          </w:p>
        </w:tc>
        <w:tc>
          <w:tcPr>
            <w:tcW w:w="1785" w:type="dxa"/>
            <w:tcBorders>
              <w:left w:val="nil"/>
            </w:tcBorders>
            <w:noWrap/>
            <w:hideMark/>
          </w:tcPr>
          <w:p w14:paraId="1DB14D83" w14:textId="77777777" w:rsidR="00D80141" w:rsidRPr="00FC6AFA" w:rsidRDefault="00D80141" w:rsidP="008F474A">
            <w:pPr>
              <w:pStyle w:val="Tabletext"/>
              <w:rPr>
                <w:b/>
                <w:bCs/>
                <w:lang w:val="en-GB"/>
              </w:rPr>
            </w:pPr>
          </w:p>
        </w:tc>
        <w:tc>
          <w:tcPr>
            <w:tcW w:w="2039" w:type="dxa"/>
            <w:noWrap/>
            <w:hideMark/>
          </w:tcPr>
          <w:p w14:paraId="35F74A9F" w14:textId="0E5AA223" w:rsidR="00D80141" w:rsidRPr="00FC6AFA" w:rsidRDefault="00D80141" w:rsidP="00AA5A07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16</w:t>
            </w:r>
            <w:r w:rsidR="008F474A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846</w:t>
            </w:r>
            <w:r w:rsidR="008F474A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453.54</w:t>
            </w:r>
          </w:p>
        </w:tc>
        <w:tc>
          <w:tcPr>
            <w:tcW w:w="1703" w:type="dxa"/>
            <w:noWrap/>
            <w:hideMark/>
          </w:tcPr>
          <w:p w14:paraId="6AF679CB" w14:textId="759E43D1" w:rsidR="00D80141" w:rsidRPr="00FC6AFA" w:rsidRDefault="00D80141" w:rsidP="00AA5A07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12</w:t>
            </w:r>
            <w:r w:rsidR="008F474A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898</w:t>
            </w:r>
            <w:r w:rsidR="008F474A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582.31</w:t>
            </w:r>
          </w:p>
        </w:tc>
        <w:tc>
          <w:tcPr>
            <w:tcW w:w="1520" w:type="dxa"/>
            <w:noWrap/>
            <w:hideMark/>
          </w:tcPr>
          <w:p w14:paraId="0CAB5E41" w14:textId="77777777" w:rsidR="00D80141" w:rsidRPr="00FC6AFA" w:rsidRDefault="00D80141" w:rsidP="00AA5A07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0.00</w:t>
            </w:r>
          </w:p>
        </w:tc>
        <w:tc>
          <w:tcPr>
            <w:tcW w:w="967" w:type="dxa"/>
            <w:noWrap/>
            <w:hideMark/>
          </w:tcPr>
          <w:p w14:paraId="254BA0AF" w14:textId="77777777" w:rsidR="00D80141" w:rsidRPr="00FC6AFA" w:rsidRDefault="00D80141" w:rsidP="00AA5A07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0.00</w:t>
            </w:r>
          </w:p>
        </w:tc>
        <w:tc>
          <w:tcPr>
            <w:tcW w:w="1205" w:type="dxa"/>
            <w:noWrap/>
            <w:hideMark/>
          </w:tcPr>
          <w:p w14:paraId="61600E79" w14:textId="77777777" w:rsidR="00D80141" w:rsidRPr="00FC6AFA" w:rsidRDefault="00D80141" w:rsidP="00AA5A07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0.00</w:t>
            </w:r>
          </w:p>
        </w:tc>
        <w:tc>
          <w:tcPr>
            <w:tcW w:w="1420" w:type="dxa"/>
            <w:noWrap/>
            <w:hideMark/>
          </w:tcPr>
          <w:p w14:paraId="3D181AF0" w14:textId="16B40BE8" w:rsidR="00D80141" w:rsidRPr="00FC6AFA" w:rsidRDefault="00D80141" w:rsidP="00AA5A07">
            <w:pPr>
              <w:pStyle w:val="Tabletext"/>
              <w:jc w:val="right"/>
              <w:rPr>
                <w:b/>
                <w:bCs/>
                <w:lang w:val="en-GB"/>
              </w:rPr>
            </w:pPr>
            <w:r w:rsidRPr="00FC6AFA">
              <w:rPr>
                <w:b/>
                <w:bCs/>
                <w:lang w:val="en-GB"/>
              </w:rPr>
              <w:t>12</w:t>
            </w:r>
            <w:r w:rsidR="008F474A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898</w:t>
            </w:r>
            <w:r w:rsidR="008F474A" w:rsidRPr="00FC6AFA">
              <w:rPr>
                <w:b/>
                <w:bCs/>
                <w:lang w:val="en-GB"/>
              </w:rPr>
              <w:t> </w:t>
            </w:r>
            <w:r w:rsidRPr="00FC6AFA">
              <w:rPr>
                <w:b/>
                <w:bCs/>
                <w:lang w:val="en-GB"/>
              </w:rPr>
              <w:t>582.31</w:t>
            </w:r>
          </w:p>
        </w:tc>
      </w:tr>
    </w:tbl>
    <w:p w14:paraId="781A9893" w14:textId="01BE08DE" w:rsidR="00F329E8" w:rsidRPr="00FC6AFA" w:rsidRDefault="00F329E8" w:rsidP="00F329E8">
      <w:pPr>
        <w:jc w:val="center"/>
      </w:pPr>
      <w:r w:rsidRPr="00FC6AFA">
        <w:t>______________</w:t>
      </w:r>
    </w:p>
    <w:sectPr w:rsidR="00F329E8" w:rsidRPr="00FC6AFA" w:rsidSect="00A26BE9">
      <w:pgSz w:w="16834" w:h="11907" w:orient="landscape"/>
      <w:pgMar w:top="1411" w:right="1411" w:bottom="1411" w:left="141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2DC3" w14:textId="77777777" w:rsidR="0061071E" w:rsidRDefault="0061071E">
      <w:r>
        <w:separator/>
      </w:r>
    </w:p>
  </w:endnote>
  <w:endnote w:type="continuationSeparator" w:id="0">
    <w:p w14:paraId="63CD7312" w14:textId="77777777" w:rsidR="0061071E" w:rsidRDefault="006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820477">
      <w:trPr>
        <w:jc w:val="center"/>
      </w:trPr>
      <w:tc>
        <w:tcPr>
          <w:tcW w:w="1803" w:type="dxa"/>
          <w:vAlign w:val="center"/>
        </w:tcPr>
        <w:p w14:paraId="6595CA0F" w14:textId="27C76D8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E7590DE" w14:textId="516022B2" w:rsidR="00EE49E8" w:rsidRPr="00E06FD5" w:rsidRDefault="00EE49E8" w:rsidP="00EE65FD">
          <w:pPr>
            <w:pStyle w:val="Header"/>
            <w:tabs>
              <w:tab w:val="left" w:pos="659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8977C8">
            <w:rPr>
              <w:bCs/>
            </w:rPr>
            <w:t>INF/</w:t>
          </w:r>
          <w:r w:rsidR="00DF12A5">
            <w:rPr>
              <w:bCs/>
            </w:rPr>
            <w:t>16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32E017E" w14:textId="491275D3" w:rsidR="00EE49E8" w:rsidRPr="00E06FD5" w:rsidRDefault="00EE49E8" w:rsidP="00EE65FD">
          <w:pPr>
            <w:pStyle w:val="Header"/>
            <w:tabs>
              <w:tab w:val="left" w:pos="659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7A1E54">
            <w:rPr>
              <w:bCs/>
            </w:rPr>
            <w:t>INF/</w:t>
          </w:r>
          <w:r w:rsidR="00FD6C78">
            <w:rPr>
              <w:bCs/>
            </w:rPr>
            <w:t>16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4C83" w14:textId="77777777" w:rsidR="0061071E" w:rsidRDefault="0061071E">
      <w:r>
        <w:t>____________________</w:t>
      </w:r>
    </w:p>
  </w:footnote>
  <w:footnote w:type="continuationSeparator" w:id="0">
    <w:p w14:paraId="09B2CBED" w14:textId="77777777" w:rsidR="0061071E" w:rsidRDefault="0061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60B" w14:textId="0E547657" w:rsidR="00D80141" w:rsidRPr="00DF4D14" w:rsidRDefault="00DF4D14" w:rsidP="00DF4D14">
    <w:pPr>
      <w:pStyle w:val="Header"/>
    </w:pPr>
    <w:r>
      <w:rPr>
        <w:noProof/>
      </w:rPr>
      <w:drawing>
        <wp:inline distT="0" distB="0" distL="0" distR="0" wp14:anchorId="2D946F58" wp14:editId="328043C8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10699"/>
    <w:rsid w:val="000210D4"/>
    <w:rsid w:val="00046A54"/>
    <w:rsid w:val="0006007D"/>
    <w:rsid w:val="00063016"/>
    <w:rsid w:val="00066795"/>
    <w:rsid w:val="00067D99"/>
    <w:rsid w:val="00076AF6"/>
    <w:rsid w:val="00085CF2"/>
    <w:rsid w:val="000A38E5"/>
    <w:rsid w:val="000A48F7"/>
    <w:rsid w:val="000B1705"/>
    <w:rsid w:val="000D75B2"/>
    <w:rsid w:val="000E372C"/>
    <w:rsid w:val="000F5DDB"/>
    <w:rsid w:val="001121F5"/>
    <w:rsid w:val="001400DC"/>
    <w:rsid w:val="00140CE1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166CB"/>
    <w:rsid w:val="00221F46"/>
    <w:rsid w:val="00231BAB"/>
    <w:rsid w:val="00255B59"/>
    <w:rsid w:val="00264425"/>
    <w:rsid w:val="00265875"/>
    <w:rsid w:val="0027303B"/>
    <w:rsid w:val="00277DEA"/>
    <w:rsid w:val="0028109B"/>
    <w:rsid w:val="00283E10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03D5F"/>
    <w:rsid w:val="00320223"/>
    <w:rsid w:val="00322D0D"/>
    <w:rsid w:val="003416FA"/>
    <w:rsid w:val="00361465"/>
    <w:rsid w:val="003877F5"/>
    <w:rsid w:val="003936D3"/>
    <w:rsid w:val="003942D4"/>
    <w:rsid w:val="003958A8"/>
    <w:rsid w:val="003B29C2"/>
    <w:rsid w:val="003B4FAF"/>
    <w:rsid w:val="003C2533"/>
    <w:rsid w:val="003D4CA7"/>
    <w:rsid w:val="003D5A7F"/>
    <w:rsid w:val="003F0228"/>
    <w:rsid w:val="0040435A"/>
    <w:rsid w:val="00416A24"/>
    <w:rsid w:val="00431D9E"/>
    <w:rsid w:val="00433CE8"/>
    <w:rsid w:val="00434A5C"/>
    <w:rsid w:val="0044531C"/>
    <w:rsid w:val="00453079"/>
    <w:rsid w:val="004544D9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B2384"/>
    <w:rsid w:val="004D1851"/>
    <w:rsid w:val="004D599D"/>
    <w:rsid w:val="004E2EA5"/>
    <w:rsid w:val="004E3AEB"/>
    <w:rsid w:val="004F19C2"/>
    <w:rsid w:val="0050223C"/>
    <w:rsid w:val="00503C5A"/>
    <w:rsid w:val="00512087"/>
    <w:rsid w:val="005243FF"/>
    <w:rsid w:val="00564FBC"/>
    <w:rsid w:val="005800BC"/>
    <w:rsid w:val="00582442"/>
    <w:rsid w:val="005D08CF"/>
    <w:rsid w:val="005E3D73"/>
    <w:rsid w:val="005F3269"/>
    <w:rsid w:val="0061071E"/>
    <w:rsid w:val="006130E3"/>
    <w:rsid w:val="00623AE3"/>
    <w:rsid w:val="00644709"/>
    <w:rsid w:val="0064737F"/>
    <w:rsid w:val="006535F1"/>
    <w:rsid w:val="0065557D"/>
    <w:rsid w:val="00657DDE"/>
    <w:rsid w:val="00660D50"/>
    <w:rsid w:val="00662984"/>
    <w:rsid w:val="00664A40"/>
    <w:rsid w:val="006716BB"/>
    <w:rsid w:val="006A2F4B"/>
    <w:rsid w:val="006B1859"/>
    <w:rsid w:val="006B6680"/>
    <w:rsid w:val="006B6DCC"/>
    <w:rsid w:val="006B77F1"/>
    <w:rsid w:val="006F2DEF"/>
    <w:rsid w:val="00702DEF"/>
    <w:rsid w:val="00706861"/>
    <w:rsid w:val="00722551"/>
    <w:rsid w:val="0075051B"/>
    <w:rsid w:val="00765C89"/>
    <w:rsid w:val="0077110E"/>
    <w:rsid w:val="00774B13"/>
    <w:rsid w:val="00793188"/>
    <w:rsid w:val="00794D34"/>
    <w:rsid w:val="007A1E54"/>
    <w:rsid w:val="007A3FCD"/>
    <w:rsid w:val="007B19CF"/>
    <w:rsid w:val="007D01AF"/>
    <w:rsid w:val="007F4F40"/>
    <w:rsid w:val="007F5683"/>
    <w:rsid w:val="00813E5E"/>
    <w:rsid w:val="00814608"/>
    <w:rsid w:val="00820477"/>
    <w:rsid w:val="0083581B"/>
    <w:rsid w:val="0084546D"/>
    <w:rsid w:val="00863874"/>
    <w:rsid w:val="00864AFF"/>
    <w:rsid w:val="00865925"/>
    <w:rsid w:val="00875A93"/>
    <w:rsid w:val="008977C8"/>
    <w:rsid w:val="008B4A6A"/>
    <w:rsid w:val="008C7E27"/>
    <w:rsid w:val="008F474A"/>
    <w:rsid w:val="008F7448"/>
    <w:rsid w:val="0090147A"/>
    <w:rsid w:val="009173EF"/>
    <w:rsid w:val="00932906"/>
    <w:rsid w:val="00954C49"/>
    <w:rsid w:val="00961B0B"/>
    <w:rsid w:val="00962D33"/>
    <w:rsid w:val="00962F55"/>
    <w:rsid w:val="00976DE5"/>
    <w:rsid w:val="009842A1"/>
    <w:rsid w:val="009A5401"/>
    <w:rsid w:val="009A76A8"/>
    <w:rsid w:val="009B38C3"/>
    <w:rsid w:val="009D2876"/>
    <w:rsid w:val="009E17BD"/>
    <w:rsid w:val="009E485A"/>
    <w:rsid w:val="00A04CEC"/>
    <w:rsid w:val="00A109AF"/>
    <w:rsid w:val="00A26BE9"/>
    <w:rsid w:val="00A27F92"/>
    <w:rsid w:val="00A32257"/>
    <w:rsid w:val="00A3366C"/>
    <w:rsid w:val="00A36D20"/>
    <w:rsid w:val="00A514A4"/>
    <w:rsid w:val="00A55622"/>
    <w:rsid w:val="00A83502"/>
    <w:rsid w:val="00A90CEA"/>
    <w:rsid w:val="00A94BAB"/>
    <w:rsid w:val="00AA1D44"/>
    <w:rsid w:val="00AA5A07"/>
    <w:rsid w:val="00AA7D90"/>
    <w:rsid w:val="00AB3B11"/>
    <w:rsid w:val="00AD15B3"/>
    <w:rsid w:val="00AD3606"/>
    <w:rsid w:val="00AD4A3D"/>
    <w:rsid w:val="00AF457F"/>
    <w:rsid w:val="00AF6E49"/>
    <w:rsid w:val="00B04A67"/>
    <w:rsid w:val="00B0583C"/>
    <w:rsid w:val="00B40A81"/>
    <w:rsid w:val="00B44910"/>
    <w:rsid w:val="00B72267"/>
    <w:rsid w:val="00B74062"/>
    <w:rsid w:val="00B76EB6"/>
    <w:rsid w:val="00B7737B"/>
    <w:rsid w:val="00B824C8"/>
    <w:rsid w:val="00B84B9D"/>
    <w:rsid w:val="00B9048F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6520B"/>
    <w:rsid w:val="00C75690"/>
    <w:rsid w:val="00CA6393"/>
    <w:rsid w:val="00CA7995"/>
    <w:rsid w:val="00CB18FF"/>
    <w:rsid w:val="00CD0C08"/>
    <w:rsid w:val="00CD2A14"/>
    <w:rsid w:val="00CE03FB"/>
    <w:rsid w:val="00CE433C"/>
    <w:rsid w:val="00CF0161"/>
    <w:rsid w:val="00CF33F3"/>
    <w:rsid w:val="00CF4A2B"/>
    <w:rsid w:val="00D024CA"/>
    <w:rsid w:val="00D06183"/>
    <w:rsid w:val="00D22C42"/>
    <w:rsid w:val="00D30359"/>
    <w:rsid w:val="00D65041"/>
    <w:rsid w:val="00D734DC"/>
    <w:rsid w:val="00D74BF6"/>
    <w:rsid w:val="00D80141"/>
    <w:rsid w:val="00DB1936"/>
    <w:rsid w:val="00DB384B"/>
    <w:rsid w:val="00DD01DB"/>
    <w:rsid w:val="00DE1663"/>
    <w:rsid w:val="00DE532B"/>
    <w:rsid w:val="00DE5CDA"/>
    <w:rsid w:val="00DF0189"/>
    <w:rsid w:val="00DF12A5"/>
    <w:rsid w:val="00DF4D14"/>
    <w:rsid w:val="00E01A23"/>
    <w:rsid w:val="00E06FD5"/>
    <w:rsid w:val="00E10E80"/>
    <w:rsid w:val="00E10EEB"/>
    <w:rsid w:val="00E124F0"/>
    <w:rsid w:val="00E227F3"/>
    <w:rsid w:val="00E24411"/>
    <w:rsid w:val="00E545C6"/>
    <w:rsid w:val="00E60F04"/>
    <w:rsid w:val="00E65B24"/>
    <w:rsid w:val="00E737AF"/>
    <w:rsid w:val="00E854E4"/>
    <w:rsid w:val="00E86DBF"/>
    <w:rsid w:val="00E969AF"/>
    <w:rsid w:val="00EB0D6F"/>
    <w:rsid w:val="00EB2232"/>
    <w:rsid w:val="00EC2602"/>
    <w:rsid w:val="00EC5337"/>
    <w:rsid w:val="00EE49E8"/>
    <w:rsid w:val="00EE65FD"/>
    <w:rsid w:val="00F16BAB"/>
    <w:rsid w:val="00F2150A"/>
    <w:rsid w:val="00F231D8"/>
    <w:rsid w:val="00F302F7"/>
    <w:rsid w:val="00F329E8"/>
    <w:rsid w:val="00F44C00"/>
    <w:rsid w:val="00F45D2C"/>
    <w:rsid w:val="00F46C5F"/>
    <w:rsid w:val="00F632C0"/>
    <w:rsid w:val="00F641E1"/>
    <w:rsid w:val="00F84695"/>
    <w:rsid w:val="00F94A63"/>
    <w:rsid w:val="00FA1C28"/>
    <w:rsid w:val="00FB1279"/>
    <w:rsid w:val="00FB6B76"/>
    <w:rsid w:val="00FB7596"/>
    <w:rsid w:val="00FC6AFA"/>
    <w:rsid w:val="00FD6C78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A2C7"/>
  <w15:docId w15:val="{5B9EEB75-07A0-4881-A8F1-506E392D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uiPriority w:val="99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3416FA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spacing w:before="40" w:after="40"/>
    </w:pPr>
    <w:rPr>
      <w:rFonts w:eastAsiaTheme="minorHAnsi" w:cstheme="minorBidi"/>
      <w:sz w:val="20"/>
      <w:szCs w:val="22"/>
      <w:lang w:val="es-ES" w:eastAsia="en-GB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E737AF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503C5A"/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msonormal0">
    <w:name w:val="msonormal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xl65">
    <w:name w:val="xl65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xl66">
    <w:name w:val="xl66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0"/>
      <w:lang w:eastAsia="en-GB"/>
    </w:rPr>
  </w:style>
  <w:style w:type="paragraph" w:customStyle="1" w:styleId="xl67">
    <w:name w:val="xl67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68">
    <w:name w:val="xl68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b/>
      <w:bCs/>
      <w:sz w:val="22"/>
      <w:szCs w:val="22"/>
      <w:lang w:eastAsia="en-GB"/>
    </w:rPr>
  </w:style>
  <w:style w:type="paragraph" w:customStyle="1" w:styleId="xl69">
    <w:name w:val="xl69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sz w:val="22"/>
      <w:szCs w:val="22"/>
      <w:lang w:eastAsia="en-GB"/>
    </w:rPr>
  </w:style>
  <w:style w:type="paragraph" w:customStyle="1" w:styleId="xl70">
    <w:name w:val="xl70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71">
    <w:name w:val="xl71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b/>
      <w:bCs/>
      <w:sz w:val="22"/>
      <w:szCs w:val="22"/>
      <w:lang w:eastAsia="en-GB"/>
    </w:rPr>
  </w:style>
  <w:style w:type="paragraph" w:customStyle="1" w:styleId="xl72">
    <w:name w:val="xl72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cs="Calibri"/>
      <w:sz w:val="22"/>
      <w:szCs w:val="22"/>
      <w:lang w:eastAsia="en-GB"/>
    </w:rPr>
  </w:style>
  <w:style w:type="paragraph" w:customStyle="1" w:styleId="xl73">
    <w:name w:val="xl73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74">
    <w:name w:val="xl74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75">
    <w:name w:val="xl75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b/>
      <w:bCs/>
      <w:sz w:val="22"/>
      <w:szCs w:val="22"/>
      <w:lang w:eastAsia="en-GB"/>
    </w:rPr>
  </w:style>
  <w:style w:type="paragraph" w:customStyle="1" w:styleId="xl76">
    <w:name w:val="xl76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b/>
      <w:bCs/>
      <w:sz w:val="22"/>
      <w:szCs w:val="22"/>
      <w:lang w:eastAsia="en-GB"/>
    </w:rPr>
  </w:style>
  <w:style w:type="paragraph" w:customStyle="1" w:styleId="xl77">
    <w:name w:val="xl77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78">
    <w:name w:val="xl78"/>
    <w:basedOn w:val="Normal"/>
    <w:rsid w:val="009D2876"/>
    <w:pPr>
      <w:pBdr>
        <w:bottom w:val="double" w:sz="6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79">
    <w:name w:val="xl79"/>
    <w:basedOn w:val="Normal"/>
    <w:rsid w:val="009D287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80">
    <w:name w:val="xl80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0"/>
      <w:lang w:eastAsia="en-GB"/>
    </w:rPr>
  </w:style>
  <w:style w:type="paragraph" w:customStyle="1" w:styleId="xl81">
    <w:name w:val="xl81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0"/>
      <w:lang w:eastAsia="en-GB"/>
    </w:rPr>
  </w:style>
  <w:style w:type="paragraph" w:customStyle="1" w:styleId="xl82">
    <w:name w:val="xl82"/>
    <w:basedOn w:val="Normal"/>
    <w:rsid w:val="009D2876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Calibri"/>
      <w:sz w:val="22"/>
      <w:szCs w:val="22"/>
      <w:lang w:eastAsia="en-GB"/>
    </w:rPr>
  </w:style>
  <w:style w:type="paragraph" w:customStyle="1" w:styleId="xl83">
    <w:name w:val="xl83"/>
    <w:basedOn w:val="Normal"/>
    <w:rsid w:val="009D2876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84">
    <w:name w:val="xl84"/>
    <w:basedOn w:val="Normal"/>
    <w:rsid w:val="009D2876"/>
    <w:pP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xl85">
    <w:name w:val="xl85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b/>
      <w:bCs/>
      <w:color w:val="FF0000"/>
      <w:sz w:val="22"/>
      <w:szCs w:val="22"/>
      <w:lang w:eastAsia="en-GB"/>
    </w:rPr>
  </w:style>
  <w:style w:type="paragraph" w:customStyle="1" w:styleId="xl86">
    <w:name w:val="xl86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FF0000"/>
      <w:sz w:val="20"/>
      <w:lang w:eastAsia="en-GB"/>
    </w:rPr>
  </w:style>
  <w:style w:type="paragraph" w:customStyle="1" w:styleId="xl87">
    <w:name w:val="xl87"/>
    <w:basedOn w:val="Normal"/>
    <w:rsid w:val="009D287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color w:val="FF0000"/>
      <w:sz w:val="20"/>
      <w:lang w:eastAsia="en-GB"/>
    </w:rPr>
  </w:style>
  <w:style w:type="paragraph" w:customStyle="1" w:styleId="xl88">
    <w:name w:val="xl88"/>
    <w:basedOn w:val="Normal"/>
    <w:rsid w:val="009D2876"/>
    <w:pPr>
      <w:pBdr>
        <w:bottom w:val="double" w:sz="6" w:space="0" w:color="auto"/>
      </w:pBdr>
      <w:shd w:val="clear" w:color="000000" w:fill="FFFFFF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cs="Calibri"/>
      <w:sz w:val="22"/>
      <w:szCs w:val="22"/>
      <w:lang w:eastAsia="en-GB"/>
    </w:rPr>
  </w:style>
  <w:style w:type="paragraph" w:customStyle="1" w:styleId="Tablefin">
    <w:name w:val="Table_fin"/>
    <w:basedOn w:val="Tabletext"/>
    <w:rsid w:val="00EE65F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11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A2C9C-8ADA-420B-B73C-479384479E9E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a4c22657-7647-457b-a399-8471255bb16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68C1C-64E8-4149-9850-2F2826032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2608</Words>
  <Characters>13652</Characters>
  <Application>Microsoft Office Word</Application>
  <DocSecurity>0</DocSecurity>
  <Lines>1555</Lines>
  <Paragraphs>1188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 of arrears of the Union at 31 March 2026</vt:lpstr>
    </vt:vector>
  </TitlesOfParts>
  <Manager>General Secretariat</Manager>
  <Company>International Telecommunication Union (ITU)</Company>
  <LinksUpToDate>false</LinksUpToDate>
  <CharactersWithSpaces>15257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of arrears of the Union at 31 March 2026</dc:title>
  <dc:subject>ITU Council 2026</dc:subject>
  <cp:keywords>C26; C2026; Council 2026; PP26</cp:keywords>
  <dc:description/>
  <cp:lastPrinted>2000-07-18T13:30:00Z</cp:lastPrinted>
  <dcterms:created xsi:type="dcterms:W3CDTF">2026-04-10T14:20:00Z</dcterms:created>
  <dcterms:modified xsi:type="dcterms:W3CDTF">2026-04-10T14:21:00Z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