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386284" w:rsidRPr="0034526B" w14:paraId="1F7C5970" w14:textId="77777777" w:rsidTr="00D17718">
        <w:trPr>
          <w:cantSplit/>
          <w:trHeight w:val="23"/>
        </w:trPr>
        <w:tc>
          <w:tcPr>
            <w:tcW w:w="3969" w:type="dxa"/>
            <w:vMerge w:val="restart"/>
            <w:tcMar>
              <w:left w:w="0" w:type="dxa"/>
            </w:tcMar>
          </w:tcPr>
          <w:p w14:paraId="2A132117" w14:textId="1CEF86B0" w:rsidR="00386284" w:rsidRPr="0034526B" w:rsidRDefault="00386284" w:rsidP="00386284">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3AE933FE" w14:textId="16C32821" w:rsidR="00386284" w:rsidRPr="0034526B" w:rsidRDefault="00386284" w:rsidP="00386284">
            <w:pPr>
              <w:tabs>
                <w:tab w:val="left" w:pos="851"/>
              </w:tabs>
              <w:spacing w:before="0" w:line="240" w:lineRule="atLeast"/>
              <w:jc w:val="right"/>
              <w:rPr>
                <w:b/>
                <w:lang w:val="ru-RU"/>
              </w:rPr>
            </w:pPr>
            <w:r w:rsidRPr="0034526B">
              <w:rPr>
                <w:b/>
                <w:szCs w:val="18"/>
                <w:lang w:val="ru-RU"/>
              </w:rPr>
              <w:t>Документ C26/126-R</w:t>
            </w:r>
          </w:p>
        </w:tc>
      </w:tr>
      <w:tr w:rsidR="00386284" w:rsidRPr="0034526B" w14:paraId="30AE1918" w14:textId="77777777" w:rsidTr="00D17718">
        <w:trPr>
          <w:cantSplit/>
        </w:trPr>
        <w:tc>
          <w:tcPr>
            <w:tcW w:w="3969" w:type="dxa"/>
            <w:vMerge/>
          </w:tcPr>
          <w:p w14:paraId="007FE014" w14:textId="77777777" w:rsidR="00386284" w:rsidRPr="0034526B" w:rsidRDefault="00386284" w:rsidP="00386284">
            <w:pPr>
              <w:tabs>
                <w:tab w:val="left" w:pos="851"/>
              </w:tabs>
              <w:spacing w:line="240" w:lineRule="atLeast"/>
              <w:rPr>
                <w:b/>
                <w:lang w:val="ru-RU"/>
              </w:rPr>
            </w:pPr>
            <w:bookmarkStart w:id="3" w:name="ddate" w:colFirst="1" w:colLast="1"/>
            <w:bookmarkEnd w:id="0"/>
            <w:bookmarkEnd w:id="1"/>
          </w:p>
        </w:tc>
        <w:tc>
          <w:tcPr>
            <w:tcW w:w="5245" w:type="dxa"/>
          </w:tcPr>
          <w:p w14:paraId="44C41032" w14:textId="3E785F6F" w:rsidR="00386284" w:rsidRPr="0034526B" w:rsidRDefault="00A454E5" w:rsidP="00386284">
            <w:pPr>
              <w:tabs>
                <w:tab w:val="left" w:pos="851"/>
              </w:tabs>
              <w:spacing w:before="0"/>
              <w:jc w:val="right"/>
              <w:rPr>
                <w:b/>
                <w:lang w:val="ru-RU"/>
              </w:rPr>
            </w:pPr>
            <w:r w:rsidRPr="0034526B">
              <w:rPr>
                <w:b/>
                <w:szCs w:val="18"/>
                <w:lang w:val="ru-RU"/>
              </w:rPr>
              <w:t xml:space="preserve">3 августа </w:t>
            </w:r>
            <w:r w:rsidR="00386284" w:rsidRPr="0034526B">
              <w:rPr>
                <w:b/>
                <w:szCs w:val="18"/>
                <w:lang w:val="ru-RU"/>
              </w:rPr>
              <w:t>2026 года</w:t>
            </w:r>
          </w:p>
        </w:tc>
      </w:tr>
      <w:bookmarkEnd w:id="3"/>
      <w:tr w:rsidR="00386284" w:rsidRPr="0034526B" w14:paraId="356ABC8B" w14:textId="77777777" w:rsidTr="00D17718">
        <w:trPr>
          <w:cantSplit/>
          <w:trHeight w:val="23"/>
        </w:trPr>
        <w:tc>
          <w:tcPr>
            <w:tcW w:w="3969" w:type="dxa"/>
            <w:vMerge/>
          </w:tcPr>
          <w:p w14:paraId="2205853D" w14:textId="77777777" w:rsidR="00386284" w:rsidRPr="0034526B" w:rsidRDefault="00386284" w:rsidP="00386284">
            <w:pPr>
              <w:tabs>
                <w:tab w:val="left" w:pos="851"/>
              </w:tabs>
              <w:spacing w:line="240" w:lineRule="atLeast"/>
              <w:rPr>
                <w:b/>
                <w:lang w:val="ru-RU"/>
              </w:rPr>
            </w:pPr>
          </w:p>
        </w:tc>
        <w:tc>
          <w:tcPr>
            <w:tcW w:w="5245" w:type="dxa"/>
          </w:tcPr>
          <w:p w14:paraId="48D52EA1" w14:textId="081EB417" w:rsidR="00386284" w:rsidRPr="0034526B" w:rsidRDefault="00386284" w:rsidP="00386284">
            <w:pPr>
              <w:tabs>
                <w:tab w:val="left" w:pos="851"/>
              </w:tabs>
              <w:spacing w:before="0" w:line="240" w:lineRule="atLeast"/>
              <w:jc w:val="right"/>
              <w:rPr>
                <w:b/>
                <w:lang w:val="ru-RU"/>
              </w:rPr>
            </w:pPr>
            <w:r w:rsidRPr="0034526B">
              <w:rPr>
                <w:b/>
                <w:szCs w:val="18"/>
                <w:lang w:val="ru-RU"/>
              </w:rPr>
              <w:t>Оригинал: английский</w:t>
            </w:r>
          </w:p>
        </w:tc>
      </w:tr>
      <w:tr w:rsidR="00796BD3" w:rsidRPr="0034526B" w14:paraId="19D75E4B" w14:textId="77777777" w:rsidTr="00D17718">
        <w:trPr>
          <w:cantSplit/>
          <w:trHeight w:val="23"/>
        </w:trPr>
        <w:tc>
          <w:tcPr>
            <w:tcW w:w="3969" w:type="dxa"/>
          </w:tcPr>
          <w:p w14:paraId="5ACFE31B" w14:textId="77777777" w:rsidR="00796BD3" w:rsidRPr="0034526B" w:rsidRDefault="00796BD3" w:rsidP="00D17718">
            <w:pPr>
              <w:tabs>
                <w:tab w:val="left" w:pos="851"/>
              </w:tabs>
              <w:spacing w:line="240" w:lineRule="atLeast"/>
              <w:rPr>
                <w:b/>
                <w:lang w:val="ru-RU"/>
              </w:rPr>
            </w:pPr>
            <w:bookmarkStart w:id="4" w:name="dorlang" w:colFirst="1" w:colLast="1"/>
          </w:p>
        </w:tc>
        <w:tc>
          <w:tcPr>
            <w:tcW w:w="5245" w:type="dxa"/>
          </w:tcPr>
          <w:p w14:paraId="74486F01" w14:textId="77777777" w:rsidR="00796BD3" w:rsidRPr="0034526B" w:rsidRDefault="00796BD3" w:rsidP="00D17718">
            <w:pPr>
              <w:tabs>
                <w:tab w:val="left" w:pos="851"/>
              </w:tabs>
              <w:spacing w:before="0" w:line="240" w:lineRule="atLeast"/>
              <w:jc w:val="right"/>
              <w:rPr>
                <w:b/>
                <w:lang w:val="ru-RU"/>
              </w:rPr>
            </w:pPr>
          </w:p>
        </w:tc>
      </w:tr>
      <w:tr w:rsidR="00796BD3" w:rsidRPr="0034526B" w14:paraId="70D65C63" w14:textId="77777777" w:rsidTr="00386284">
        <w:trPr>
          <w:cantSplit/>
        </w:trPr>
        <w:tc>
          <w:tcPr>
            <w:tcW w:w="9214" w:type="dxa"/>
            <w:gridSpan w:val="2"/>
            <w:tcMar>
              <w:left w:w="0" w:type="dxa"/>
            </w:tcMar>
          </w:tcPr>
          <w:p w14:paraId="7649307F" w14:textId="2AECF1C1" w:rsidR="00796BD3" w:rsidRPr="0034526B" w:rsidRDefault="00386284" w:rsidP="00387E35">
            <w:pPr>
              <w:pStyle w:val="Source"/>
              <w:framePr w:hSpace="0" w:wrap="auto" w:vAnchor="margin" w:hAnchor="text" w:xAlign="left" w:yAlign="inline"/>
              <w:suppressOverlap w:val="0"/>
              <w:jc w:val="center"/>
              <w:rPr>
                <w:caps/>
              </w:rPr>
            </w:pPr>
            <w:bookmarkStart w:id="5" w:name="dsource" w:colFirst="0" w:colLast="0"/>
            <w:bookmarkEnd w:id="4"/>
            <w:r w:rsidRPr="0034526B">
              <w:rPr>
                <w:caps/>
              </w:rPr>
              <w:t>Краткий отчет</w:t>
            </w:r>
            <w:r w:rsidR="00387E35" w:rsidRPr="0034526B">
              <w:rPr>
                <w:caps/>
              </w:rPr>
              <w:br/>
            </w:r>
            <w:r w:rsidR="00387E35" w:rsidRPr="0034526B">
              <w:rPr>
                <w:caps/>
              </w:rPr>
              <w:br/>
            </w:r>
            <w:r w:rsidRPr="0034526B">
              <w:rPr>
                <w:caps/>
              </w:rPr>
              <w:t>о девятом пленарном заседании</w:t>
            </w:r>
          </w:p>
        </w:tc>
      </w:tr>
      <w:tr w:rsidR="00796BD3" w:rsidRPr="0034526B" w14:paraId="1467BAC9" w14:textId="77777777" w:rsidTr="00386284">
        <w:trPr>
          <w:cantSplit/>
        </w:trPr>
        <w:tc>
          <w:tcPr>
            <w:tcW w:w="9214" w:type="dxa"/>
            <w:gridSpan w:val="2"/>
            <w:tcMar>
              <w:left w:w="0" w:type="dxa"/>
            </w:tcMar>
          </w:tcPr>
          <w:p w14:paraId="11641F5D" w14:textId="7921E830" w:rsidR="00386284" w:rsidRPr="0034526B" w:rsidRDefault="00386284" w:rsidP="00386284">
            <w:pPr>
              <w:overflowPunct/>
              <w:autoSpaceDE/>
              <w:autoSpaceDN/>
              <w:adjustRightInd/>
              <w:spacing w:after="240"/>
              <w:jc w:val="center"/>
              <w:textAlignment w:val="auto"/>
              <w:rPr>
                <w:rFonts w:cs="Calibri"/>
                <w:szCs w:val="22"/>
                <w:lang w:val="ru-RU" w:eastAsia="en-GB"/>
              </w:rPr>
            </w:pPr>
            <w:bookmarkStart w:id="6" w:name="dtitle1" w:colFirst="0" w:colLast="0"/>
            <w:bookmarkEnd w:id="5"/>
            <w:r w:rsidRPr="0034526B">
              <w:rPr>
                <w:rFonts w:cs="Calibri"/>
                <w:szCs w:val="22"/>
                <w:lang w:val="ru-RU" w:eastAsia="en-GB"/>
              </w:rPr>
              <w:t xml:space="preserve">Пятница, 8 мая 2026 года, 16 час. 30 мин. </w:t>
            </w:r>
            <w:r w:rsidR="00A454E5" w:rsidRPr="0034526B">
              <w:rPr>
                <w:rFonts w:cs="Calibri"/>
                <w:szCs w:val="22"/>
                <w:lang w:val="ru-RU" w:eastAsia="en-GB"/>
              </w:rPr>
              <w:t>−</w:t>
            </w:r>
            <w:r w:rsidRPr="0034526B">
              <w:rPr>
                <w:rFonts w:cs="Calibri"/>
                <w:szCs w:val="22"/>
                <w:lang w:val="ru-RU" w:eastAsia="en-GB"/>
              </w:rPr>
              <w:t xml:space="preserve"> 18 час. 45 мин.</w:t>
            </w:r>
          </w:p>
          <w:p w14:paraId="6AA343AA" w14:textId="4913E3CA" w:rsidR="00796BD3" w:rsidRPr="0034526B" w:rsidRDefault="00386284" w:rsidP="00387E35">
            <w:pPr>
              <w:pStyle w:val="Subtitle"/>
              <w:framePr w:hSpace="0" w:wrap="auto" w:xAlign="left" w:yAlign="inline"/>
              <w:suppressOverlap w:val="0"/>
              <w:jc w:val="center"/>
              <w:rPr>
                <w:rFonts w:cs="Calibri"/>
                <w:szCs w:val="22"/>
                <w:lang w:eastAsia="en-GB"/>
              </w:rPr>
            </w:pPr>
            <w:r w:rsidRPr="0034526B">
              <w:rPr>
                <w:b/>
                <w:bCs/>
                <w:sz w:val="22"/>
                <w:szCs w:val="18"/>
              </w:rPr>
              <w:t>Председатель</w:t>
            </w:r>
            <w:r w:rsidRPr="0034526B">
              <w:rPr>
                <w:sz w:val="22"/>
                <w:szCs w:val="18"/>
              </w:rPr>
              <w:t>: г-н Б. Тиджани (Нигерия)</w:t>
            </w:r>
          </w:p>
        </w:tc>
      </w:tr>
      <w:bookmarkEnd w:id="2"/>
      <w:bookmarkEnd w:id="6"/>
    </w:tbl>
    <w:p w14:paraId="6C0100B8" w14:textId="77777777" w:rsidR="00796BD3" w:rsidRPr="0034526B" w:rsidRDefault="00796BD3" w:rsidP="00796BD3">
      <w:pPr>
        <w:rPr>
          <w:lang w:val="ru-RU"/>
        </w:rPr>
      </w:pPr>
    </w:p>
    <w:tbl>
      <w:tblPr>
        <w:tblW w:w="9214" w:type="dxa"/>
        <w:tblInd w:w="142" w:type="dxa"/>
        <w:tblLayout w:type="fixed"/>
        <w:tblLook w:val="04A0" w:firstRow="1" w:lastRow="0" w:firstColumn="1" w:lastColumn="0" w:noHBand="0" w:noVBand="1"/>
      </w:tblPr>
      <w:tblGrid>
        <w:gridCol w:w="567"/>
        <w:gridCol w:w="6379"/>
        <w:gridCol w:w="2268"/>
      </w:tblGrid>
      <w:tr w:rsidR="00386284" w:rsidRPr="0034526B" w14:paraId="1DCF8B78" w14:textId="77777777" w:rsidTr="00386284">
        <w:tc>
          <w:tcPr>
            <w:tcW w:w="567" w:type="dxa"/>
          </w:tcPr>
          <w:p w14:paraId="021BD6AD" w14:textId="77777777" w:rsidR="00386284" w:rsidRPr="0034526B" w:rsidRDefault="00386284" w:rsidP="007C3415">
            <w:pPr>
              <w:spacing w:before="480"/>
              <w:rPr>
                <w:b/>
                <w:bCs/>
                <w:szCs w:val="24"/>
                <w:lang w:val="ru-RU"/>
              </w:rPr>
            </w:pPr>
            <w:r w:rsidRPr="0034526B">
              <w:rPr>
                <w:b/>
                <w:bCs/>
                <w:szCs w:val="24"/>
                <w:lang w:val="ru-RU"/>
              </w:rPr>
              <w:br w:type="page"/>
            </w:r>
            <w:r w:rsidRPr="0034526B">
              <w:rPr>
                <w:b/>
                <w:bCs/>
                <w:szCs w:val="24"/>
                <w:lang w:val="ru-RU"/>
              </w:rPr>
              <w:br w:type="page"/>
            </w:r>
          </w:p>
        </w:tc>
        <w:tc>
          <w:tcPr>
            <w:tcW w:w="6379" w:type="dxa"/>
            <w:hideMark/>
          </w:tcPr>
          <w:p w14:paraId="010766F2" w14:textId="77777777" w:rsidR="00386284" w:rsidRPr="0034526B" w:rsidRDefault="00386284" w:rsidP="007C3415">
            <w:pPr>
              <w:spacing w:before="480" w:after="120"/>
              <w:rPr>
                <w:b/>
                <w:bCs/>
                <w:szCs w:val="24"/>
                <w:lang w:val="ru-RU"/>
              </w:rPr>
            </w:pPr>
            <w:r w:rsidRPr="0034526B">
              <w:rPr>
                <w:b/>
                <w:bCs/>
                <w:szCs w:val="24"/>
                <w:lang w:val="ru-RU"/>
              </w:rPr>
              <w:t>Обсуждаемые вопросы</w:t>
            </w:r>
          </w:p>
        </w:tc>
        <w:tc>
          <w:tcPr>
            <w:tcW w:w="2268" w:type="dxa"/>
            <w:hideMark/>
          </w:tcPr>
          <w:p w14:paraId="1404F8F5" w14:textId="77777777" w:rsidR="00386284" w:rsidRPr="0034526B" w:rsidRDefault="00386284" w:rsidP="007C3415">
            <w:pPr>
              <w:spacing w:before="480"/>
              <w:jc w:val="center"/>
              <w:rPr>
                <w:b/>
                <w:bCs/>
                <w:szCs w:val="24"/>
                <w:lang w:val="ru-RU"/>
              </w:rPr>
            </w:pPr>
            <w:r w:rsidRPr="0034526B">
              <w:rPr>
                <w:b/>
                <w:bCs/>
                <w:szCs w:val="24"/>
                <w:lang w:val="ru-RU"/>
              </w:rPr>
              <w:t>Документы</w:t>
            </w:r>
          </w:p>
        </w:tc>
      </w:tr>
      <w:tr w:rsidR="00386284" w:rsidRPr="0034526B" w14:paraId="3D9C814C" w14:textId="77777777" w:rsidTr="00386284">
        <w:trPr>
          <w:trHeight w:val="20"/>
        </w:trPr>
        <w:tc>
          <w:tcPr>
            <w:tcW w:w="567" w:type="dxa"/>
            <w:hideMark/>
          </w:tcPr>
          <w:p w14:paraId="3E263159" w14:textId="77777777" w:rsidR="00386284" w:rsidRPr="0034526B" w:rsidRDefault="00386284" w:rsidP="007C3415">
            <w:pPr>
              <w:spacing w:before="80" w:after="80"/>
              <w:rPr>
                <w:szCs w:val="22"/>
                <w:lang w:val="ru-RU"/>
              </w:rPr>
            </w:pPr>
            <w:r w:rsidRPr="0034526B">
              <w:rPr>
                <w:szCs w:val="22"/>
                <w:lang w:val="ru-RU"/>
              </w:rPr>
              <w:t>1</w:t>
            </w:r>
          </w:p>
        </w:tc>
        <w:tc>
          <w:tcPr>
            <w:tcW w:w="6379" w:type="dxa"/>
          </w:tcPr>
          <w:p w14:paraId="5A3FFC92" w14:textId="77777777" w:rsidR="00386284" w:rsidRPr="0034526B" w:rsidRDefault="00386284" w:rsidP="007C3415">
            <w:pPr>
              <w:spacing w:before="80" w:after="80"/>
              <w:rPr>
                <w:szCs w:val="22"/>
                <w:lang w:val="ru-RU"/>
              </w:rPr>
            </w:pPr>
            <w:r w:rsidRPr="0034526B">
              <w:rPr>
                <w:szCs w:val="22"/>
                <w:lang w:val="ru-RU"/>
              </w:rPr>
              <w:t>Заключительный отчет Группы экспертов по Регламенту международной электросвязи (ГЭ-РМЭ)</w:t>
            </w:r>
          </w:p>
        </w:tc>
        <w:tc>
          <w:tcPr>
            <w:tcW w:w="2268" w:type="dxa"/>
          </w:tcPr>
          <w:p w14:paraId="63C953B0" w14:textId="77777777" w:rsidR="00386284" w:rsidRPr="0034526B" w:rsidRDefault="00386284" w:rsidP="007C3415">
            <w:pPr>
              <w:spacing w:before="80" w:after="80"/>
              <w:jc w:val="center"/>
              <w:rPr>
                <w:szCs w:val="22"/>
                <w:lang w:val="ru-RU"/>
              </w:rPr>
            </w:pPr>
            <w:hyperlink r:id="rId7" w:history="1">
              <w:r w:rsidRPr="0034526B">
                <w:rPr>
                  <w:rStyle w:val="Hyperlink"/>
                  <w:lang w:val="ru-RU"/>
                </w:rPr>
                <w:t>C26/26</w:t>
              </w:r>
            </w:hyperlink>
            <w:r w:rsidRPr="0034526B">
              <w:rPr>
                <w:szCs w:val="22"/>
                <w:lang w:val="ru-RU"/>
              </w:rPr>
              <w:t xml:space="preserve">, </w:t>
            </w:r>
            <w:hyperlink r:id="rId8" w:history="1">
              <w:r w:rsidRPr="0034526B">
                <w:rPr>
                  <w:rStyle w:val="Hyperlink"/>
                  <w:lang w:val="ru-RU"/>
                </w:rPr>
                <w:t>C26/104</w:t>
              </w:r>
            </w:hyperlink>
          </w:p>
        </w:tc>
      </w:tr>
      <w:tr w:rsidR="00386284" w:rsidRPr="0034526B" w14:paraId="38FC804F" w14:textId="77777777" w:rsidTr="00386284">
        <w:trPr>
          <w:trHeight w:val="20"/>
        </w:trPr>
        <w:tc>
          <w:tcPr>
            <w:tcW w:w="567" w:type="dxa"/>
          </w:tcPr>
          <w:p w14:paraId="38190BD7" w14:textId="77777777" w:rsidR="00386284" w:rsidRPr="0034526B" w:rsidRDefault="00386284" w:rsidP="007C3415">
            <w:pPr>
              <w:spacing w:before="80" w:after="80"/>
              <w:rPr>
                <w:szCs w:val="22"/>
                <w:lang w:val="ru-RU"/>
              </w:rPr>
            </w:pPr>
            <w:r w:rsidRPr="0034526B">
              <w:rPr>
                <w:szCs w:val="22"/>
                <w:lang w:val="ru-RU"/>
              </w:rPr>
              <w:t>2</w:t>
            </w:r>
          </w:p>
        </w:tc>
        <w:tc>
          <w:tcPr>
            <w:tcW w:w="6379" w:type="dxa"/>
          </w:tcPr>
          <w:p w14:paraId="33E7F8AB" w14:textId="77777777" w:rsidR="00386284" w:rsidRPr="0034526B" w:rsidRDefault="00386284" w:rsidP="007C3415">
            <w:pPr>
              <w:spacing w:before="80" w:after="80"/>
              <w:rPr>
                <w:rFonts w:asciiTheme="minorHAnsi" w:hAnsiTheme="minorHAnsi" w:cstheme="minorHAnsi"/>
                <w:color w:val="2F2F2F"/>
                <w:szCs w:val="22"/>
                <w:shd w:val="clear" w:color="auto" w:fill="FFFFFF"/>
                <w:lang w:val="ru-RU"/>
              </w:rPr>
            </w:pPr>
            <w:r w:rsidRPr="0034526B">
              <w:rPr>
                <w:rFonts w:asciiTheme="minorHAnsi" w:hAnsiTheme="minorHAnsi" w:cstheme="minorHAnsi"/>
                <w:szCs w:val="22"/>
                <w:shd w:val="clear" w:color="auto" w:fill="FFFFFF"/>
                <w:lang w:val="ru-RU"/>
              </w:rPr>
              <w:t>Четкий, последовательный и уважительный подход к распределению времени на конференциях и ассамблеях МСЭ (</w:t>
            </w:r>
            <w:r w:rsidRPr="0034526B">
              <w:rPr>
                <w:rFonts w:asciiTheme="minorHAnsi" w:hAnsiTheme="minorHAnsi" w:cstheme="minorHAnsi"/>
                <w:i/>
                <w:iCs/>
                <w:szCs w:val="22"/>
                <w:shd w:val="clear" w:color="auto" w:fill="FFFFFF"/>
                <w:lang w:val="ru-RU"/>
              </w:rPr>
              <w:t>продолжение</w:t>
            </w:r>
            <w:r w:rsidRPr="0034526B">
              <w:rPr>
                <w:rFonts w:asciiTheme="minorHAnsi" w:hAnsiTheme="minorHAnsi" w:cstheme="minorHAnsi"/>
                <w:szCs w:val="22"/>
                <w:shd w:val="clear" w:color="auto" w:fill="FFFFFF"/>
                <w:lang w:val="ru-RU"/>
              </w:rPr>
              <w:t>)</w:t>
            </w:r>
          </w:p>
        </w:tc>
        <w:tc>
          <w:tcPr>
            <w:tcW w:w="2268" w:type="dxa"/>
            <w:vAlign w:val="center"/>
          </w:tcPr>
          <w:p w14:paraId="653B8F7C" w14:textId="77777777" w:rsidR="00386284" w:rsidRPr="0034526B" w:rsidRDefault="00386284" w:rsidP="007C3415">
            <w:pPr>
              <w:spacing w:before="80" w:after="80"/>
              <w:jc w:val="center"/>
              <w:rPr>
                <w:szCs w:val="22"/>
                <w:lang w:val="ru-RU"/>
              </w:rPr>
            </w:pPr>
            <w:hyperlink r:id="rId9" w:history="1">
              <w:r w:rsidRPr="0034526B">
                <w:rPr>
                  <w:rStyle w:val="Hyperlink"/>
                  <w:lang w:val="ru-RU"/>
                </w:rPr>
                <w:t>C26/97</w:t>
              </w:r>
            </w:hyperlink>
          </w:p>
        </w:tc>
      </w:tr>
      <w:tr w:rsidR="00386284" w:rsidRPr="0034526B" w14:paraId="2AB81DD6" w14:textId="77777777" w:rsidTr="00386284">
        <w:trPr>
          <w:trHeight w:val="20"/>
        </w:trPr>
        <w:tc>
          <w:tcPr>
            <w:tcW w:w="567" w:type="dxa"/>
          </w:tcPr>
          <w:p w14:paraId="49D31EA1" w14:textId="77777777" w:rsidR="00386284" w:rsidRPr="0034526B" w:rsidRDefault="00386284" w:rsidP="007C3415">
            <w:pPr>
              <w:spacing w:before="80" w:after="80"/>
              <w:rPr>
                <w:szCs w:val="22"/>
                <w:lang w:val="ru-RU"/>
              </w:rPr>
            </w:pPr>
            <w:r w:rsidRPr="0034526B">
              <w:rPr>
                <w:szCs w:val="22"/>
                <w:lang w:val="ru-RU"/>
              </w:rPr>
              <w:t>3</w:t>
            </w:r>
          </w:p>
        </w:tc>
        <w:tc>
          <w:tcPr>
            <w:tcW w:w="6379" w:type="dxa"/>
          </w:tcPr>
          <w:p w14:paraId="434AEEB7" w14:textId="77777777" w:rsidR="00386284" w:rsidRPr="0034526B" w:rsidRDefault="00386284" w:rsidP="007C3415">
            <w:pPr>
              <w:spacing w:before="80" w:after="80"/>
              <w:rPr>
                <w:szCs w:val="22"/>
                <w:lang w:val="ru-RU"/>
              </w:rPr>
            </w:pPr>
            <w:r w:rsidRPr="0034526B">
              <w:rPr>
                <w:rFonts w:asciiTheme="minorHAnsi" w:hAnsiTheme="minorHAnsi" w:cstheme="minorBidi"/>
                <w:szCs w:val="22"/>
                <w:shd w:val="clear" w:color="auto" w:fill="FFFFFF"/>
                <w:lang w:val="ru-RU"/>
              </w:rPr>
              <w:t>Отчет председателя Постоянного комитета по администрированию и управлению</w:t>
            </w:r>
          </w:p>
        </w:tc>
        <w:tc>
          <w:tcPr>
            <w:tcW w:w="2268" w:type="dxa"/>
          </w:tcPr>
          <w:p w14:paraId="2CB4AF5C" w14:textId="77777777" w:rsidR="00386284" w:rsidRPr="0034526B" w:rsidRDefault="00386284" w:rsidP="007C3415">
            <w:pPr>
              <w:spacing w:before="80" w:after="80"/>
              <w:jc w:val="center"/>
              <w:rPr>
                <w:szCs w:val="22"/>
                <w:lang w:val="ru-RU"/>
              </w:rPr>
            </w:pPr>
            <w:hyperlink r:id="rId10" w:history="1">
              <w:r w:rsidRPr="0034526B">
                <w:rPr>
                  <w:rStyle w:val="Hyperlink"/>
                  <w:lang w:val="ru-RU"/>
                </w:rPr>
                <w:t>C26/116</w:t>
              </w:r>
            </w:hyperlink>
          </w:p>
        </w:tc>
      </w:tr>
      <w:tr w:rsidR="00386284" w:rsidRPr="0034526B" w14:paraId="5F9E2DF9" w14:textId="77777777" w:rsidTr="00386284">
        <w:trPr>
          <w:trHeight w:val="20"/>
        </w:trPr>
        <w:tc>
          <w:tcPr>
            <w:tcW w:w="567" w:type="dxa"/>
          </w:tcPr>
          <w:p w14:paraId="745D642B" w14:textId="77777777" w:rsidR="00386284" w:rsidRPr="0034526B" w:rsidRDefault="00386284" w:rsidP="007C3415">
            <w:pPr>
              <w:spacing w:before="80" w:after="80"/>
              <w:rPr>
                <w:szCs w:val="22"/>
                <w:lang w:val="ru-RU"/>
              </w:rPr>
            </w:pPr>
            <w:r w:rsidRPr="0034526B">
              <w:rPr>
                <w:szCs w:val="22"/>
                <w:lang w:val="ru-RU"/>
              </w:rPr>
              <w:t>4</w:t>
            </w:r>
          </w:p>
        </w:tc>
        <w:tc>
          <w:tcPr>
            <w:tcW w:w="6379" w:type="dxa"/>
          </w:tcPr>
          <w:p w14:paraId="3DD8C620" w14:textId="77777777" w:rsidR="00386284" w:rsidRPr="0034526B" w:rsidRDefault="00386284" w:rsidP="007C3415">
            <w:pPr>
              <w:spacing w:before="80" w:after="80"/>
              <w:rPr>
                <w:szCs w:val="22"/>
                <w:lang w:val="ru-RU" w:eastAsia="en-GB"/>
              </w:rPr>
            </w:pPr>
            <w:r w:rsidRPr="0034526B">
              <w:rPr>
                <w:rFonts w:asciiTheme="minorHAnsi" w:hAnsiTheme="minorHAnsi" w:cstheme="minorBidi"/>
                <w:szCs w:val="22"/>
                <w:lang w:val="ru-RU"/>
              </w:rPr>
              <w:t>Заявления министра и Советников</w:t>
            </w:r>
          </w:p>
        </w:tc>
        <w:tc>
          <w:tcPr>
            <w:tcW w:w="2268" w:type="dxa"/>
          </w:tcPr>
          <w:p w14:paraId="403580E2" w14:textId="77777777" w:rsidR="00386284" w:rsidRPr="0034526B" w:rsidRDefault="00386284" w:rsidP="007C3415">
            <w:pPr>
              <w:spacing w:before="80" w:after="80"/>
              <w:jc w:val="center"/>
              <w:rPr>
                <w:szCs w:val="22"/>
                <w:lang w:val="ru-RU"/>
              </w:rPr>
            </w:pPr>
            <w:r w:rsidRPr="0034526B">
              <w:rPr>
                <w:szCs w:val="22"/>
                <w:lang w:val="ru-RU"/>
              </w:rPr>
              <w:t>–</w:t>
            </w:r>
          </w:p>
        </w:tc>
      </w:tr>
      <w:tr w:rsidR="00386284" w:rsidRPr="0034526B" w14:paraId="76120D5F" w14:textId="77777777" w:rsidTr="00386284">
        <w:trPr>
          <w:trHeight w:val="20"/>
        </w:trPr>
        <w:tc>
          <w:tcPr>
            <w:tcW w:w="567" w:type="dxa"/>
          </w:tcPr>
          <w:p w14:paraId="52569B6C" w14:textId="77777777" w:rsidR="00386284" w:rsidRPr="0034526B" w:rsidRDefault="00386284" w:rsidP="007C3415">
            <w:pPr>
              <w:spacing w:before="80" w:after="80"/>
              <w:rPr>
                <w:szCs w:val="22"/>
                <w:lang w:val="ru-RU"/>
              </w:rPr>
            </w:pPr>
            <w:r w:rsidRPr="0034526B">
              <w:rPr>
                <w:szCs w:val="22"/>
                <w:lang w:val="ru-RU"/>
              </w:rPr>
              <w:t>5</w:t>
            </w:r>
          </w:p>
        </w:tc>
        <w:tc>
          <w:tcPr>
            <w:tcW w:w="6379" w:type="dxa"/>
          </w:tcPr>
          <w:p w14:paraId="5F9562A3" w14:textId="77777777" w:rsidR="00386284" w:rsidRPr="0034526B" w:rsidRDefault="00386284" w:rsidP="007C3415">
            <w:pPr>
              <w:spacing w:before="80" w:after="80"/>
              <w:rPr>
                <w:szCs w:val="22"/>
                <w:lang w:val="ru-RU" w:eastAsia="en-GB"/>
              </w:rPr>
            </w:pPr>
            <w:r w:rsidRPr="0034526B">
              <w:rPr>
                <w:szCs w:val="22"/>
                <w:lang w:val="ru-RU"/>
              </w:rPr>
              <w:t>Завершение работы собрания</w:t>
            </w:r>
          </w:p>
        </w:tc>
        <w:tc>
          <w:tcPr>
            <w:tcW w:w="2268" w:type="dxa"/>
          </w:tcPr>
          <w:p w14:paraId="00F5F058" w14:textId="77777777" w:rsidR="00386284" w:rsidRPr="0034526B" w:rsidRDefault="00386284" w:rsidP="007C3415">
            <w:pPr>
              <w:spacing w:before="80" w:after="80"/>
              <w:jc w:val="center"/>
              <w:rPr>
                <w:szCs w:val="22"/>
                <w:lang w:val="ru-RU"/>
              </w:rPr>
            </w:pPr>
            <w:r w:rsidRPr="0034526B">
              <w:rPr>
                <w:szCs w:val="22"/>
                <w:lang w:val="ru-RU"/>
              </w:rPr>
              <w:t>–</w:t>
            </w:r>
          </w:p>
        </w:tc>
      </w:tr>
    </w:tbl>
    <w:p w14:paraId="7D857FB6" w14:textId="77777777" w:rsidR="00D17718" w:rsidRPr="0034526B" w:rsidRDefault="00D17718" w:rsidP="00387E35">
      <w:pPr>
        <w:rPr>
          <w:lang w:val="ru-RU"/>
        </w:rPr>
      </w:pPr>
    </w:p>
    <w:p w14:paraId="6233E7F2" w14:textId="77777777" w:rsidR="00387E35" w:rsidRPr="0034526B" w:rsidRDefault="00387E35" w:rsidP="00387E35">
      <w:pPr>
        <w:rPr>
          <w:lang w:val="ru-RU"/>
        </w:rPr>
      </w:pPr>
      <w:r w:rsidRPr="0034526B">
        <w:rPr>
          <w:lang w:val="ru-RU"/>
        </w:rPr>
        <w:br w:type="page"/>
      </w:r>
    </w:p>
    <w:p w14:paraId="59BAFC61" w14:textId="7C56229A" w:rsidR="00386284" w:rsidRPr="0034526B" w:rsidRDefault="00386284" w:rsidP="007533C8">
      <w:pPr>
        <w:pStyle w:val="Heading1"/>
        <w:rPr>
          <w:lang w:val="ru-RU"/>
        </w:rPr>
      </w:pPr>
      <w:r w:rsidRPr="0034526B">
        <w:rPr>
          <w:lang w:val="ru-RU"/>
        </w:rPr>
        <w:lastRenderedPageBreak/>
        <w:t>1</w:t>
      </w:r>
      <w:r w:rsidRPr="0034526B">
        <w:rPr>
          <w:lang w:val="ru-RU"/>
        </w:rPr>
        <w:tab/>
        <w:t xml:space="preserve">Заключительный отчет Группы экспертов по Регламенту международной электросвязи (ГЭ-РМЭ) (Документы </w:t>
      </w:r>
      <w:hyperlink r:id="rId11" w:history="1">
        <w:r w:rsidRPr="0034526B">
          <w:rPr>
            <w:rStyle w:val="Hyperlink"/>
            <w:lang w:val="ru-RU"/>
          </w:rPr>
          <w:t>C26/26</w:t>
        </w:r>
      </w:hyperlink>
      <w:r w:rsidRPr="0034526B">
        <w:rPr>
          <w:lang w:val="ru-RU"/>
        </w:rPr>
        <w:t xml:space="preserve"> и </w:t>
      </w:r>
      <w:hyperlink r:id="rId12" w:history="1">
        <w:r w:rsidRPr="0034526B">
          <w:rPr>
            <w:rStyle w:val="Hyperlink"/>
            <w:lang w:val="ru-RU"/>
          </w:rPr>
          <w:t>C26/104</w:t>
        </w:r>
      </w:hyperlink>
      <w:r w:rsidRPr="0034526B">
        <w:rPr>
          <w:lang w:val="ru-RU"/>
        </w:rPr>
        <w:t>)</w:t>
      </w:r>
    </w:p>
    <w:p w14:paraId="757106AD" w14:textId="77777777" w:rsidR="00386284" w:rsidRPr="0034526B" w:rsidRDefault="00386284" w:rsidP="00887E7D">
      <w:pPr>
        <w:jc w:val="both"/>
        <w:rPr>
          <w:lang w:val="ru-RU"/>
        </w:rPr>
      </w:pPr>
      <w:r w:rsidRPr="0034526B">
        <w:rPr>
          <w:lang w:val="ru-RU"/>
        </w:rPr>
        <w:t>1.1</w:t>
      </w:r>
      <w:r w:rsidRPr="0034526B">
        <w:rPr>
          <w:lang w:val="ru-RU"/>
        </w:rPr>
        <w:tab/>
        <w:t>Председатель Группы экспертов по Регламенту международной электросвязи (ГЭ-РМЭ) представляет Документ C26/26, содержащий заключительный отчет Группы, в котором кратко описывается ее деятельность, различные мнения, высказанные членами, и возможные направления дальнейшей работы.</w:t>
      </w:r>
    </w:p>
    <w:p w14:paraId="0C1A1B34" w14:textId="77777777" w:rsidR="00386284" w:rsidRPr="0034526B" w:rsidRDefault="00386284" w:rsidP="00887E7D">
      <w:pPr>
        <w:jc w:val="both"/>
        <w:rPr>
          <w:lang w:val="ru-RU"/>
        </w:rPr>
      </w:pPr>
      <w:r w:rsidRPr="0034526B">
        <w:rPr>
          <w:lang w:val="ru-RU"/>
        </w:rPr>
        <w:t>1.2</w:t>
      </w:r>
      <w:r w:rsidRPr="0034526B">
        <w:rPr>
          <w:lang w:val="ru-RU"/>
        </w:rPr>
        <w:tab/>
        <w:t>Советник от Ганы от имени трех стран представляет вклад группы стран, содержащийся в Документе C26/104. В нем содержится призыв вновь созвать Всемирную конференцию по международной электросвязи (ВКМЭ) и продолжить работу ГЭ-РМЭ с целью пересмотра Регламента международной электросвязи (РМЭ). РМЭ сохраняет свою актуальность, однако необходимы обновления в свете стремительного технологического развития, особенно в областях, связанных с искусственным интеллектом (ИИ), спутниками на низкой околоземной орбите, кибербезопасностью и глобальными цифровыми торговыми потоками. Многие развивающиеся страны пытаются решить возникающие проблемы, но не имеют договорных рамок, которыми можно было бы руководствоваться при коллективном реагировании.</w:t>
      </w:r>
    </w:p>
    <w:p w14:paraId="60925336" w14:textId="77777777" w:rsidR="00386284" w:rsidRPr="0034526B" w:rsidRDefault="00386284" w:rsidP="00887E7D">
      <w:pPr>
        <w:jc w:val="both"/>
        <w:rPr>
          <w:lang w:val="ru-RU"/>
        </w:rPr>
      </w:pPr>
      <w:r w:rsidRPr="0034526B">
        <w:rPr>
          <w:lang w:val="ru-RU"/>
        </w:rPr>
        <w:t>1.3</w:t>
      </w:r>
      <w:r w:rsidRPr="0034526B">
        <w:rPr>
          <w:lang w:val="ru-RU"/>
        </w:rPr>
        <w:tab/>
        <w:t>Многие Советники и один из наблюдателей признают сохраняющуюся актуальность РМЭ и выражают поддержку вкладу группы стран, в котором учтен широкий спектр мнений, высказанных в ходе обсуждений в ГЭ-РМЭ. Они подчеркивают важность обновления РМЭ для обеспечения того, чтобы в нем учитывались потребности развивающихся стран и сектора международной электросвязи. Дальнейшие обсуждения по этой теме необходимо провести в рамках соответствующего форума, такого как ВКМЭ. Кроме того, ГЭ-РМЭ следует продолжить свою работу в соответствии с новым мандатом и новой структурой, поскольку Группа предоставила возможность провести открытые и всеохватные технические обсуждения и найти точки соприкосновения. Один из Советников подчеркивает, что, хотя свобода и инновации составляют основу сектора электросвязи/информационно-коммуникационных технологий (ИКТ), тем не менее необходима международная нормативно-правовая база, способствующая решению возникающих проблем. Два Советника повторяют, что наряду с Регламентом радиосвязи РМЭ обеспечивает правовую основу для регулирования в сфере международной электросвязи и функционирования этого сектора и имеет важное значение для содействия глобальной возможности установления соединений. Несколько Советников и один из наблюдателей говорят, что этот вопрос следует обсудить подробнее на Полномочной конференции 2026 года (ПК-26).</w:t>
      </w:r>
    </w:p>
    <w:p w14:paraId="688F16BB" w14:textId="77777777" w:rsidR="00386284" w:rsidRPr="0034526B" w:rsidRDefault="00386284" w:rsidP="00887E7D">
      <w:pPr>
        <w:jc w:val="both"/>
        <w:rPr>
          <w:lang w:val="ru-RU"/>
        </w:rPr>
      </w:pPr>
      <w:r w:rsidRPr="0034526B">
        <w:rPr>
          <w:lang w:val="ru-RU"/>
        </w:rPr>
        <w:t>1.4</w:t>
      </w:r>
      <w:r w:rsidRPr="0034526B">
        <w:rPr>
          <w:lang w:val="ru-RU"/>
        </w:rPr>
        <w:tab/>
        <w:t>Многие другие Советники, отмечая, что консенсус по этой теме не был достигнут, говорят, что их страны не поддерживают пересмотр РМЭ и выступают против созыва третьей ВКМЭ или продолжения работы ГЭ-РМЭ, предпочитая тратить ресурсы на более эффективные виды деятельности. Один из Советников говорит, что, будучи традиционным правовым документом, в который нелегко вносить поправки, РМЭ не может адаптироваться к возникающим проблемам, которые лучше всего решать с помощью других международных инструментов и творческих решений. Еще один Советник заявляет, что для рассмотрения вопросов, поднятых во вкладе группы стран, требуется новое решение, отличное от РМЭ. Два Советника подчеркивают, что для сектора международной электросвязи/ИКТ полезнее создание и совершенствование регуляторной среды, способствующей конкуренции, инвестициям, прозрачности, предпринимательству и инновациям, а также налаживание партнерских отношений между государственным и частным секторами. Они рекомендуют Совету принять отчет к сведению и передать его на рассмотрение ПК-26.</w:t>
      </w:r>
    </w:p>
    <w:p w14:paraId="5467F526" w14:textId="77777777" w:rsidR="00386284" w:rsidRPr="0034526B" w:rsidRDefault="00386284" w:rsidP="00887E7D">
      <w:pPr>
        <w:jc w:val="both"/>
        <w:rPr>
          <w:lang w:val="ru-RU"/>
        </w:rPr>
      </w:pPr>
      <w:r w:rsidRPr="0034526B">
        <w:rPr>
          <w:lang w:val="ru-RU"/>
        </w:rPr>
        <w:t>1.5</w:t>
      </w:r>
      <w:r w:rsidRPr="0034526B">
        <w:rPr>
          <w:lang w:val="ru-RU"/>
        </w:rPr>
        <w:tab/>
        <w:t xml:space="preserve">Советник от Багамских Островов, отмечая, что РМЭ сохраняет определенную актуальность в условиях региона Карибского бассейна, призывает найти сбалансированный и всеобъемлющий вариант дальнейших действий, который соответствовал бы потребностям развивающихся стран и позволял избежать дублирования и ненужных затрат. Он призывает </w:t>
      </w:r>
      <w:r w:rsidRPr="0034526B">
        <w:rPr>
          <w:lang w:val="ru-RU"/>
        </w:rPr>
        <w:lastRenderedPageBreak/>
        <w:t>продолжить обсуждение вопроса о том, нуждается ли РМЭ в обновлении или же проблемы, с которыми сталкиваются развивающиеся страны, лучше решать с помощью других инструментов или механизмов МСЭ. Он также призывает Председателя ГЭ-РМЭ содействовать повышению осведомленности по этому вопросу на региональном уровне.</w:t>
      </w:r>
    </w:p>
    <w:p w14:paraId="33349E41" w14:textId="77777777" w:rsidR="00386284" w:rsidRPr="0034526B" w:rsidRDefault="00386284" w:rsidP="00887E7D">
      <w:pPr>
        <w:jc w:val="both"/>
        <w:rPr>
          <w:lang w:val="ru-RU"/>
        </w:rPr>
      </w:pPr>
      <w:r w:rsidRPr="0034526B">
        <w:rPr>
          <w:lang w:val="ru-RU"/>
        </w:rPr>
        <w:t>1.6</w:t>
      </w:r>
      <w:r w:rsidRPr="0034526B">
        <w:rPr>
          <w:lang w:val="ru-RU"/>
        </w:rPr>
        <w:tab/>
        <w:t>Один из Советников говорит, что даже если мандат ГЭ-РМЭ не будет продлен, следует создать альтернативный механизм для рассмотрения долгосрочной концепции двух существующих версий РМЭ. Вклад группы стран обеспечивает надежный вариант дальнейшей работы в этом направлении.</w:t>
      </w:r>
    </w:p>
    <w:p w14:paraId="04A7E93A" w14:textId="77777777" w:rsidR="00386284" w:rsidRPr="0034526B" w:rsidRDefault="00386284" w:rsidP="00887E7D">
      <w:pPr>
        <w:jc w:val="both"/>
        <w:rPr>
          <w:lang w:val="ru-RU"/>
        </w:rPr>
      </w:pPr>
      <w:r w:rsidRPr="0034526B">
        <w:rPr>
          <w:lang w:val="ru-RU"/>
        </w:rPr>
        <w:t>1.7</w:t>
      </w:r>
      <w:r w:rsidRPr="0034526B">
        <w:rPr>
          <w:lang w:val="ru-RU"/>
        </w:rPr>
        <w:tab/>
        <w:t>Один из Советников рекомендует, чтобы краткий отчет о собрании, отражающий различные точки зрения Государств-Членов, был передан ПК-26 вместе с отчетом.</w:t>
      </w:r>
    </w:p>
    <w:p w14:paraId="38AAFFBB" w14:textId="7DC2944C" w:rsidR="00386284" w:rsidRPr="0034526B" w:rsidRDefault="00386284" w:rsidP="00887E7D">
      <w:pPr>
        <w:jc w:val="both"/>
        <w:rPr>
          <w:lang w:val="ru-RU"/>
        </w:rPr>
      </w:pPr>
      <w:r w:rsidRPr="0034526B">
        <w:rPr>
          <w:lang w:val="ru-RU"/>
        </w:rPr>
        <w:t>1.8</w:t>
      </w:r>
      <w:r w:rsidRPr="0034526B">
        <w:rPr>
          <w:lang w:val="ru-RU"/>
        </w:rPr>
        <w:tab/>
        <w:t xml:space="preserve">Совет </w:t>
      </w:r>
      <w:r w:rsidRPr="0034526B">
        <w:rPr>
          <w:b/>
          <w:bCs/>
          <w:lang w:val="ru-RU"/>
        </w:rPr>
        <w:t>принимает к сведению</w:t>
      </w:r>
      <w:r w:rsidRPr="0034526B">
        <w:rPr>
          <w:lang w:val="ru-RU"/>
        </w:rPr>
        <w:t xml:space="preserve"> Документ C26/26; </w:t>
      </w:r>
      <w:r w:rsidRPr="0034526B">
        <w:rPr>
          <w:b/>
          <w:bCs/>
          <w:lang w:val="ru-RU"/>
        </w:rPr>
        <w:t>принимает решение</w:t>
      </w:r>
      <w:r w:rsidRPr="0034526B">
        <w:rPr>
          <w:lang w:val="ru-RU"/>
        </w:rPr>
        <w:t xml:space="preserve"> передать его ПК</w:t>
      </w:r>
      <w:r w:rsidR="002F1924" w:rsidRPr="0034526B">
        <w:rPr>
          <w:lang w:val="ru-RU"/>
        </w:rPr>
        <w:noBreakHyphen/>
      </w:r>
      <w:r w:rsidRPr="0034526B">
        <w:rPr>
          <w:lang w:val="ru-RU"/>
        </w:rPr>
        <w:t xml:space="preserve">26 вместе с кратким отчетом о заседании; и </w:t>
      </w:r>
      <w:r w:rsidRPr="0034526B">
        <w:rPr>
          <w:b/>
          <w:bCs/>
          <w:lang w:val="ru-RU"/>
        </w:rPr>
        <w:t>принимает к сведению</w:t>
      </w:r>
      <w:r w:rsidRPr="0034526B">
        <w:rPr>
          <w:lang w:val="ru-RU"/>
        </w:rPr>
        <w:t xml:space="preserve"> Документ C26/104.</w:t>
      </w:r>
    </w:p>
    <w:p w14:paraId="1321827A" w14:textId="77777777" w:rsidR="00386284" w:rsidRPr="0034526B" w:rsidRDefault="00386284" w:rsidP="007533C8">
      <w:pPr>
        <w:pStyle w:val="Heading1"/>
        <w:rPr>
          <w:lang w:val="ru-RU"/>
        </w:rPr>
      </w:pPr>
      <w:r w:rsidRPr="0034526B">
        <w:rPr>
          <w:lang w:val="ru-RU"/>
        </w:rPr>
        <w:t>2</w:t>
      </w:r>
      <w:r w:rsidRPr="0034526B">
        <w:rPr>
          <w:lang w:val="ru-RU"/>
        </w:rPr>
        <w:tab/>
        <w:t>Четкий, последовательный и уважительный подход к распределению времени на конференциях и ассамблеях МСЭ (</w:t>
      </w:r>
      <w:r w:rsidRPr="0034526B">
        <w:rPr>
          <w:i/>
          <w:iCs/>
          <w:lang w:val="ru-RU"/>
        </w:rPr>
        <w:t>продолжение</w:t>
      </w:r>
      <w:r w:rsidRPr="0034526B">
        <w:rPr>
          <w:lang w:val="ru-RU"/>
        </w:rPr>
        <w:t>) (Документ </w:t>
      </w:r>
      <w:hyperlink r:id="rId13" w:history="1">
        <w:r w:rsidRPr="0034526B">
          <w:rPr>
            <w:rStyle w:val="Hyperlink"/>
            <w:lang w:val="ru-RU"/>
          </w:rPr>
          <w:t>C26/97</w:t>
        </w:r>
      </w:hyperlink>
      <w:r w:rsidRPr="0034526B">
        <w:rPr>
          <w:lang w:val="ru-RU"/>
        </w:rPr>
        <w:t>)</w:t>
      </w:r>
    </w:p>
    <w:p w14:paraId="0797381F" w14:textId="604BC4C2" w:rsidR="00386284" w:rsidRPr="0034526B" w:rsidRDefault="00386284" w:rsidP="00887E7D">
      <w:pPr>
        <w:jc w:val="both"/>
        <w:rPr>
          <w:lang w:val="ru-RU"/>
        </w:rPr>
      </w:pPr>
      <w:r w:rsidRPr="0034526B">
        <w:rPr>
          <w:lang w:val="ru-RU"/>
        </w:rPr>
        <w:t>2.1</w:t>
      </w:r>
      <w:r w:rsidRPr="0034526B">
        <w:rPr>
          <w:lang w:val="ru-RU"/>
        </w:rPr>
        <w:tab/>
        <w:t>Советник от Соединенных Штатов заявляет, что, несмотря на неофициальные консультации, консенсус по предложению ее страны, содержащемуся в Документе C26/97, достигнут не был. Она предлагает Совету предложить Руководящему комитету, созданному ПК</w:t>
      </w:r>
      <w:r w:rsidR="002F1924" w:rsidRPr="0034526B">
        <w:rPr>
          <w:lang w:val="ru-RU"/>
        </w:rPr>
        <w:noBreakHyphen/>
      </w:r>
      <w:r w:rsidRPr="0034526B">
        <w:rPr>
          <w:lang w:val="ru-RU"/>
        </w:rPr>
        <w:t>26, рассмотреть содержащиеся в документе идеи для возможной реализации в планах распределения времени Конференции, принимая во внимание обсуждения по этой теме, отраженные в кратких отчетах о сессиях Совета, и призвать Государства-Члены представить предложения по этой теме непосредственно ПК-26. Она надеется, что это компромиссное решение будет приемлемо для Советников.</w:t>
      </w:r>
    </w:p>
    <w:p w14:paraId="4F50C0C6" w14:textId="77777777" w:rsidR="00386284" w:rsidRPr="0034526B" w:rsidRDefault="00386284" w:rsidP="00887E7D">
      <w:pPr>
        <w:jc w:val="both"/>
        <w:rPr>
          <w:lang w:val="ru-RU"/>
        </w:rPr>
      </w:pPr>
      <w:r w:rsidRPr="0034526B">
        <w:rPr>
          <w:lang w:val="ru-RU"/>
        </w:rPr>
        <w:t>2.2</w:t>
      </w:r>
      <w:r w:rsidRPr="0034526B">
        <w:rPr>
          <w:lang w:val="ru-RU"/>
        </w:rPr>
        <w:tab/>
        <w:t>Один из Советников говорит, что его страна не может поддержать новое предложение, поскольку оно не дает Государствам-Членам возможности обсудить этот вопрос на ПК-26. Кроме того, передача документа непосредственно руководящему комитету может означать утверждение Советом. Его страна не возражает против передачи руководящих указаний по распределению времени ПК-26, но любые такие руководящие указания должны быть гибкими и всеобъемлющими. Однако, учитывая отсутствие консенсуса по этому вопросу, Совету следует, в соответствии со сложившейся практикой, предложить Соединенным Штатам представить свое предложение на рассмотрение ПК-26. В качестве альтернативы он соглашается с другим Советником в том, что Совет может передать вклад Комитету по политическим и правовым вопросам, учрежденному ПК-26, с тем чтобы Государства-Члены имели возможность обсудить его. Еще один Советник говорит, что Совет не может передать вклад для ПК-26 в его нынешнем виде; он требует дальнейшего обсуждения.</w:t>
      </w:r>
    </w:p>
    <w:p w14:paraId="680038A7" w14:textId="77777777" w:rsidR="00386284" w:rsidRPr="0034526B" w:rsidRDefault="00386284" w:rsidP="00887E7D">
      <w:pPr>
        <w:jc w:val="both"/>
        <w:rPr>
          <w:lang w:val="ru-RU"/>
        </w:rPr>
      </w:pPr>
      <w:r w:rsidRPr="0034526B">
        <w:rPr>
          <w:lang w:val="ru-RU"/>
        </w:rPr>
        <w:t>2.3</w:t>
      </w:r>
      <w:r w:rsidRPr="0034526B">
        <w:rPr>
          <w:lang w:val="ru-RU"/>
        </w:rPr>
        <w:tab/>
        <w:t>Ряд других Советников подчеркивают необходимость уточнения процесса распределения времени для ПК-26, чтобы обеспечить эффективное использование времени, учитывая важность этого мероприятия. Передача этого предложения конференции для дальнейшего обсуждения будет означать, что оно не может быть реализовано на ПК-26. Вариант передать это предложение руководящему комитету означает, что предложенные идеи могут быть учтены при разработке плана распределения времени. Два Советника подчеркивают, что небольшим делегациям на таких конференциях, как ПК-26, сложно участвовать во многих специальных и неофициальных обсуждениях, которые проходят по проектам Резолюций, а это означает, что более крупные делегации имеют большее влияние. Поэтому предложение Соединенных Штатов Америки поддерживает равное представительство на ПК-26 путем ограничения количества рабочих часов и дней.</w:t>
      </w:r>
    </w:p>
    <w:p w14:paraId="6B8A5EDE" w14:textId="77777777" w:rsidR="00386284" w:rsidRPr="0034526B" w:rsidRDefault="00386284" w:rsidP="00887E7D">
      <w:pPr>
        <w:jc w:val="both"/>
        <w:rPr>
          <w:lang w:val="ru-RU"/>
        </w:rPr>
      </w:pPr>
      <w:r w:rsidRPr="0034526B">
        <w:rPr>
          <w:lang w:val="ru-RU"/>
        </w:rPr>
        <w:lastRenderedPageBreak/>
        <w:t>2.4</w:t>
      </w:r>
      <w:r w:rsidRPr="0034526B">
        <w:rPr>
          <w:lang w:val="ru-RU"/>
        </w:rPr>
        <w:tab/>
        <w:t>Секретарь пленарного заседания говорит, что все предложения, представленные на ПК-26, Конференция распределит между различными созданными ею комитетами на первом пленарном заседании. Таким образом, вклад Соединенных Штатов Америки может быть передан руководящему комитету. План распределения времени будет также обсуждаться на межрегиональных подготовительных собраниях, в ходе которых будут учтены все замечания.</w:t>
      </w:r>
    </w:p>
    <w:p w14:paraId="366662AF" w14:textId="77777777" w:rsidR="00386284" w:rsidRPr="0034526B" w:rsidRDefault="00386284" w:rsidP="00887E7D">
      <w:pPr>
        <w:jc w:val="both"/>
        <w:rPr>
          <w:lang w:val="ru-RU"/>
        </w:rPr>
      </w:pPr>
      <w:r w:rsidRPr="0034526B">
        <w:rPr>
          <w:lang w:val="ru-RU"/>
        </w:rPr>
        <w:t>2.5</w:t>
      </w:r>
      <w:r w:rsidRPr="0034526B">
        <w:rPr>
          <w:lang w:val="ru-RU"/>
        </w:rPr>
        <w:tab/>
        <w:t xml:space="preserve">Совет </w:t>
      </w:r>
      <w:r w:rsidRPr="0034526B">
        <w:rPr>
          <w:b/>
          <w:bCs/>
          <w:lang w:val="ru-RU"/>
        </w:rPr>
        <w:t>принимает к сведению</w:t>
      </w:r>
      <w:r w:rsidRPr="0034526B">
        <w:rPr>
          <w:lang w:val="ru-RU"/>
        </w:rPr>
        <w:t xml:space="preserve"> Документ C26/97 и </w:t>
      </w:r>
      <w:r w:rsidRPr="0034526B">
        <w:rPr>
          <w:b/>
          <w:bCs/>
          <w:lang w:val="ru-RU"/>
        </w:rPr>
        <w:t>предлагает</w:t>
      </w:r>
      <w:r w:rsidRPr="0034526B">
        <w:rPr>
          <w:lang w:val="ru-RU"/>
        </w:rPr>
        <w:t xml:space="preserve"> Соединенным Штатам представить свое предложение ПК-26 для рассмотрения руководящим комитетом.</w:t>
      </w:r>
    </w:p>
    <w:p w14:paraId="10E4AD1E" w14:textId="77777777" w:rsidR="00386284" w:rsidRPr="0034526B" w:rsidRDefault="00386284" w:rsidP="007533C8">
      <w:pPr>
        <w:pStyle w:val="Heading1"/>
        <w:rPr>
          <w:lang w:val="ru-RU"/>
        </w:rPr>
      </w:pPr>
      <w:r w:rsidRPr="0034526B">
        <w:rPr>
          <w:lang w:val="ru-RU"/>
        </w:rPr>
        <w:t>3</w:t>
      </w:r>
      <w:r w:rsidRPr="0034526B">
        <w:rPr>
          <w:lang w:val="ru-RU"/>
        </w:rPr>
        <w:tab/>
        <w:t>Отчет председателя Постоянного комитета по администрированию и управлению (Документ </w:t>
      </w:r>
      <w:hyperlink r:id="rId14" w:history="1">
        <w:r w:rsidRPr="0034526B">
          <w:rPr>
            <w:rStyle w:val="Hyperlink"/>
            <w:lang w:val="ru-RU"/>
          </w:rPr>
          <w:t>C26/116</w:t>
        </w:r>
      </w:hyperlink>
      <w:r w:rsidRPr="0034526B">
        <w:rPr>
          <w:lang w:val="ru-RU"/>
        </w:rPr>
        <w:t>)</w:t>
      </w:r>
    </w:p>
    <w:p w14:paraId="2FD20DB3" w14:textId="48F9C8BE" w:rsidR="00386284" w:rsidRPr="0034526B" w:rsidRDefault="00386284" w:rsidP="00887E7D">
      <w:pPr>
        <w:jc w:val="both"/>
        <w:rPr>
          <w:lang w:val="ru-RU"/>
        </w:rPr>
      </w:pPr>
      <w:r w:rsidRPr="0034526B">
        <w:rPr>
          <w:lang w:val="ru-RU"/>
        </w:rPr>
        <w:t>3.1</w:t>
      </w:r>
      <w:r w:rsidRPr="0034526B">
        <w:rPr>
          <w:lang w:val="ru-RU"/>
        </w:rPr>
        <w:tab/>
        <w:t>Председатель говорит, что отчет Председателя Постоянного комитета по администрированию и управлению (Комитета ADM) был утвержден Комитетом. </w:t>
      </w:r>
    </w:p>
    <w:p w14:paraId="28644F8A" w14:textId="3196F35F" w:rsidR="00386284" w:rsidRPr="0034526B" w:rsidRDefault="00386284" w:rsidP="00887E7D">
      <w:pPr>
        <w:jc w:val="both"/>
        <w:rPr>
          <w:lang w:val="ru-RU"/>
        </w:rPr>
      </w:pPr>
      <w:r w:rsidRPr="0034526B">
        <w:rPr>
          <w:lang w:val="ru-RU"/>
        </w:rPr>
        <w:t>3.2</w:t>
      </w:r>
      <w:r w:rsidRPr="0034526B">
        <w:rPr>
          <w:lang w:val="ru-RU"/>
        </w:rPr>
        <w:tab/>
        <w:t xml:space="preserve">С учетом этого она предлагает пленарному заседанию приступить к рассмотрению отчета, содержащегося в Документе C26/116, </w:t>
      </w:r>
      <w:r w:rsidRPr="0034526B">
        <w:rPr>
          <w:i/>
          <w:iCs/>
          <w:lang w:val="ru-RU"/>
        </w:rPr>
        <w:t>единым блоком</w:t>
      </w:r>
      <w:r w:rsidRPr="0034526B">
        <w:rPr>
          <w:lang w:val="ru-RU"/>
        </w:rPr>
        <w:t>.</w:t>
      </w:r>
    </w:p>
    <w:p w14:paraId="2B4C2DDC" w14:textId="24F65054" w:rsidR="00386284" w:rsidRPr="0034526B" w:rsidRDefault="00386284" w:rsidP="00887E7D">
      <w:pPr>
        <w:jc w:val="both"/>
        <w:rPr>
          <w:lang w:val="ru-RU"/>
        </w:rPr>
      </w:pPr>
      <w:r w:rsidRPr="0034526B">
        <w:rPr>
          <w:lang w:val="ru-RU"/>
        </w:rPr>
        <w:t>3.3</w:t>
      </w:r>
      <w:r w:rsidRPr="0034526B">
        <w:rPr>
          <w:lang w:val="ru-RU"/>
        </w:rPr>
        <w:tab/>
        <w:t xml:space="preserve">Предложение </w:t>
      </w:r>
      <w:r w:rsidRPr="0034526B">
        <w:rPr>
          <w:b/>
          <w:bCs/>
          <w:lang w:val="ru-RU"/>
        </w:rPr>
        <w:t>принимается</w:t>
      </w:r>
      <w:r w:rsidRPr="0034526B">
        <w:rPr>
          <w:lang w:val="ru-RU"/>
        </w:rPr>
        <w:t>.</w:t>
      </w:r>
    </w:p>
    <w:p w14:paraId="24882AC3" w14:textId="07034EE5" w:rsidR="00386284" w:rsidRPr="0034526B" w:rsidRDefault="00386284" w:rsidP="00887E7D">
      <w:pPr>
        <w:jc w:val="both"/>
        <w:rPr>
          <w:lang w:val="ru-RU"/>
        </w:rPr>
      </w:pPr>
      <w:r w:rsidRPr="0034526B">
        <w:rPr>
          <w:lang w:val="ru-RU"/>
        </w:rPr>
        <w:t>3.4</w:t>
      </w:r>
      <w:r w:rsidRPr="0034526B">
        <w:rPr>
          <w:lang w:val="ru-RU"/>
        </w:rPr>
        <w:tab/>
        <w:t xml:space="preserve">По итогам рассмотрения </w:t>
      </w:r>
      <w:r w:rsidRPr="0034526B">
        <w:rPr>
          <w:b/>
          <w:bCs/>
          <w:lang w:val="ru-RU"/>
        </w:rPr>
        <w:t>утверждаются</w:t>
      </w:r>
      <w:r w:rsidRPr="0034526B">
        <w:rPr>
          <w:lang w:val="ru-RU"/>
        </w:rPr>
        <w:t xml:space="preserve"> следующие рекомендации:</w:t>
      </w:r>
    </w:p>
    <w:p w14:paraId="16DD4C84" w14:textId="79232803" w:rsidR="00386284" w:rsidRPr="0034526B" w:rsidRDefault="00386284" w:rsidP="007533C8">
      <w:pPr>
        <w:pStyle w:val="Headingb"/>
        <w:rPr>
          <w:lang w:val="ru-RU"/>
        </w:rPr>
      </w:pPr>
      <w:r w:rsidRPr="0034526B">
        <w:rPr>
          <w:lang w:val="ru-RU"/>
        </w:rPr>
        <w:t>Отчет Председателя Рабочей группы Совета по финансовым и людским ресурсам (Документы</w:t>
      </w:r>
      <w:r w:rsidR="00744B3A" w:rsidRPr="0034526B">
        <w:rPr>
          <w:lang w:val="ru-RU"/>
        </w:rPr>
        <w:t> </w:t>
      </w:r>
      <w:hyperlink r:id="rId15" w:history="1">
        <w:r w:rsidRPr="0034526B">
          <w:rPr>
            <w:rStyle w:val="Hyperlink"/>
            <w:lang w:val="ru-RU"/>
          </w:rPr>
          <w:t>C26/50</w:t>
        </w:r>
      </w:hyperlink>
      <w:r w:rsidRPr="0034526B">
        <w:rPr>
          <w:lang w:val="ru-RU"/>
        </w:rPr>
        <w:t xml:space="preserve"> и </w:t>
      </w:r>
      <w:hyperlink r:id="rId16" w:history="1">
        <w:r w:rsidRPr="0034526B">
          <w:rPr>
            <w:rStyle w:val="Hyperlink"/>
            <w:lang w:val="ru-RU"/>
          </w:rPr>
          <w:t>C26/50(Rev.1)</w:t>
        </w:r>
      </w:hyperlink>
      <w:r w:rsidRPr="0034526B">
        <w:rPr>
          <w:lang w:val="ru-RU"/>
        </w:rPr>
        <w:t>)</w:t>
      </w:r>
    </w:p>
    <w:p w14:paraId="25258226" w14:textId="5CE89303" w:rsidR="00557553" w:rsidRPr="0034526B" w:rsidRDefault="00557553"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p>
    <w:p w14:paraId="2AFE9FCE" w14:textId="2BE9F010" w:rsidR="00557553" w:rsidRPr="0034526B" w:rsidRDefault="00557553"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w:t>
      </w:r>
      <w:r w:rsidRPr="0034526B">
        <w:rPr>
          <w:lang w:val="ru-RU"/>
        </w:rPr>
        <w:tab/>
        <w:t>принять к сведению работу РГС-ФЛР;</w:t>
      </w:r>
    </w:p>
    <w:p w14:paraId="05457DED" w14:textId="335015B3" w:rsidR="00557553" w:rsidRPr="0034526B" w:rsidRDefault="00557553" w:rsidP="00387E35">
      <w:pPr>
        <w:pStyle w:val="enumlev1"/>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w:t>
      </w:r>
      <w:r w:rsidRPr="0034526B">
        <w:rPr>
          <w:lang w:val="ru-RU"/>
        </w:rPr>
        <w:tab/>
        <w:t xml:space="preserve">одобрить рекомендации РГС-ФЛР, содержащиеся в Документе </w:t>
      </w:r>
      <w:hyperlink r:id="rId17" w:history="1">
        <w:r w:rsidRPr="0034526B">
          <w:rPr>
            <w:rStyle w:val="Hyperlink"/>
            <w:lang w:val="ru-RU"/>
          </w:rPr>
          <w:t>C26/50(Rev.1)</w:t>
        </w:r>
      </w:hyperlink>
      <w:r w:rsidRPr="0034526B">
        <w:rPr>
          <w:lang w:val="ru-RU"/>
        </w:rPr>
        <w:t>.</w:t>
      </w:r>
    </w:p>
    <w:p w14:paraId="425CBF88" w14:textId="77777777" w:rsidR="00386284" w:rsidRPr="0034526B" w:rsidRDefault="00386284" w:rsidP="007533C8">
      <w:pPr>
        <w:pStyle w:val="Headingb"/>
        <w:rPr>
          <w:lang w:val="ru-RU"/>
        </w:rPr>
      </w:pPr>
      <w:r w:rsidRPr="0034526B">
        <w:rPr>
          <w:lang w:val="ru-RU"/>
        </w:rPr>
        <w:t xml:space="preserve">Четырехгодичный отчет РГС-ФЛР (Документы </w:t>
      </w:r>
      <w:hyperlink r:id="rId18" w:history="1">
        <w:r w:rsidRPr="0034526B">
          <w:rPr>
            <w:rStyle w:val="Hyperlink"/>
            <w:lang w:val="ru-RU"/>
          </w:rPr>
          <w:t>C26/53</w:t>
        </w:r>
      </w:hyperlink>
      <w:r w:rsidRPr="0034526B">
        <w:rPr>
          <w:lang w:val="ru-RU"/>
        </w:rPr>
        <w:t xml:space="preserve"> и </w:t>
      </w:r>
      <w:hyperlink r:id="rId19" w:history="1">
        <w:r w:rsidRPr="0034526B">
          <w:rPr>
            <w:rStyle w:val="Hyperlink"/>
            <w:lang w:val="ru-RU"/>
          </w:rPr>
          <w:t>C26/53(Rev.1)</w:t>
        </w:r>
      </w:hyperlink>
      <w:r w:rsidRPr="0034526B">
        <w:rPr>
          <w:lang w:val="ru-RU"/>
        </w:rPr>
        <w:t>)</w:t>
      </w:r>
    </w:p>
    <w:p w14:paraId="6296C68A" w14:textId="07C8F22A" w:rsidR="00557553" w:rsidRPr="0034526B" w:rsidRDefault="00557553"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p>
    <w:p w14:paraId="4D4B8961" w14:textId="330602DE" w:rsidR="00557553" w:rsidRPr="0034526B" w:rsidRDefault="00557553" w:rsidP="00387E35">
      <w:pPr>
        <w:pStyle w:val="enumlev1"/>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w:t>
      </w:r>
      <w:r w:rsidRPr="0034526B">
        <w:rPr>
          <w:lang w:val="ru-RU"/>
        </w:rPr>
        <w:tab/>
        <w:t xml:space="preserve">принять к сведению отчет, содержащийся в Документе </w:t>
      </w:r>
      <w:hyperlink r:id="rId20" w:history="1">
        <w:r w:rsidRPr="0034526B">
          <w:rPr>
            <w:rStyle w:val="Hyperlink"/>
            <w:lang w:val="ru-RU"/>
          </w:rPr>
          <w:t>C26/53(Rev.1)</w:t>
        </w:r>
      </w:hyperlink>
      <w:r w:rsidRPr="0034526B">
        <w:rPr>
          <w:lang w:val="ru-RU"/>
        </w:rPr>
        <w:t>;</w:t>
      </w:r>
    </w:p>
    <w:p w14:paraId="65E221A2" w14:textId="3D072B77" w:rsidR="00557553" w:rsidRPr="0034526B" w:rsidRDefault="00557553"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w:t>
      </w:r>
      <w:r w:rsidRPr="0034526B">
        <w:rPr>
          <w:lang w:val="ru-RU"/>
        </w:rPr>
        <w:tab/>
        <w:t>представить содержащиеся в нем рекомендации Полномочной конференции</w:t>
      </w:r>
      <w:r w:rsidR="00A454E5" w:rsidRPr="0034526B">
        <w:rPr>
          <w:lang w:val="ru-RU"/>
        </w:rPr>
        <w:t xml:space="preserve"> для рассмотрения в </w:t>
      </w:r>
      <w:r w:rsidR="00202E18" w:rsidRPr="0034526B">
        <w:rPr>
          <w:lang w:val="ru-RU"/>
        </w:rPr>
        <w:t>установленном порядке</w:t>
      </w:r>
      <w:r w:rsidRPr="0034526B">
        <w:rPr>
          <w:lang w:val="ru-RU"/>
        </w:rPr>
        <w:t>, в частности в отношении продолжения деятельности РГС-ФЛР в течение следующих четырех лет.</w:t>
      </w:r>
    </w:p>
    <w:p w14:paraId="319FFDF7" w14:textId="77777777" w:rsidR="00386284" w:rsidRPr="0034526B" w:rsidRDefault="00386284" w:rsidP="007533C8">
      <w:pPr>
        <w:pStyle w:val="Headingb"/>
        <w:rPr>
          <w:lang w:val="ru-RU"/>
        </w:rPr>
      </w:pPr>
      <w:r w:rsidRPr="0034526B">
        <w:rPr>
          <w:lang w:val="ru-RU"/>
        </w:rPr>
        <w:t xml:space="preserve">Заявление Консультативной группы по радиосвязи (Документ </w:t>
      </w:r>
      <w:hyperlink r:id="rId21" w:history="1">
        <w:r w:rsidRPr="0034526B">
          <w:rPr>
            <w:rStyle w:val="Hyperlink"/>
            <w:lang w:val="ru-RU"/>
          </w:rPr>
          <w:t>C26/111</w:t>
        </w:r>
      </w:hyperlink>
      <w:r w:rsidRPr="0034526B">
        <w:rPr>
          <w:lang w:val="ru-RU"/>
        </w:rPr>
        <w:t>)</w:t>
      </w:r>
    </w:p>
    <w:p w14:paraId="20AEC6EB" w14:textId="10DD20CB" w:rsidR="00557553" w:rsidRPr="0034526B" w:rsidRDefault="00557553"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r w:rsidRPr="0034526B">
        <w:rPr>
          <w:bCs/>
          <w:lang w:val="ru-RU"/>
        </w:rPr>
        <w:t>:</w:t>
      </w:r>
    </w:p>
    <w:p w14:paraId="6C11F1F2" w14:textId="776DDC10" w:rsidR="00557553" w:rsidRPr="0034526B" w:rsidRDefault="00557553" w:rsidP="00387E35">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продолжить в рамках РГС-ФЛР процесс разработки методики оценки затрат для определения финансовых последствий предлагаемых Решений и Резолюций конференций и ассамблей МСЭ.</w:t>
      </w:r>
    </w:p>
    <w:p w14:paraId="13678B1F" w14:textId="77777777" w:rsidR="00386284" w:rsidRPr="0034526B" w:rsidRDefault="00386284" w:rsidP="007533C8">
      <w:pPr>
        <w:pStyle w:val="Headingb"/>
        <w:rPr>
          <w:lang w:val="ru-RU"/>
        </w:rPr>
      </w:pPr>
      <w:r w:rsidRPr="0034526B">
        <w:rPr>
          <w:lang w:val="ru-RU"/>
        </w:rPr>
        <w:t xml:space="preserve">Фонд развития информационно-коммуникационных технологий (Документ </w:t>
      </w:r>
      <w:hyperlink r:id="rId22" w:history="1">
        <w:r w:rsidRPr="0034526B">
          <w:rPr>
            <w:rStyle w:val="Hyperlink"/>
            <w:bCs/>
            <w:lang w:val="ru-RU"/>
          </w:rPr>
          <w:t>C26/</w:t>
        </w:r>
        <w:r w:rsidRPr="0034526B">
          <w:rPr>
            <w:rStyle w:val="Hyperlink"/>
            <w:lang w:val="ru-RU"/>
          </w:rPr>
          <w:t>34</w:t>
        </w:r>
      </w:hyperlink>
      <w:r w:rsidRPr="0034526B">
        <w:rPr>
          <w:lang w:val="ru-RU"/>
        </w:rPr>
        <w:t>)</w:t>
      </w:r>
    </w:p>
    <w:p w14:paraId="54F97EF2" w14:textId="2AA2F35C" w:rsidR="00557553" w:rsidRPr="0034526B" w:rsidRDefault="00C31DFC"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p>
    <w:p w14:paraId="0287FDFB" w14:textId="7CE0263D" w:rsidR="00557553" w:rsidRPr="0034526B" w:rsidRDefault="00C31DFC" w:rsidP="00387E35">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lang w:val="ru-RU"/>
        </w:rPr>
        <w:t>•</w:t>
      </w:r>
      <w:r w:rsidRPr="0034526B">
        <w:rPr>
          <w:lang w:val="ru-RU"/>
        </w:rPr>
        <w:tab/>
        <w:t xml:space="preserve">принять к сведению отчет, содержащийся в Документе </w:t>
      </w:r>
      <w:hyperlink r:id="rId23" w:history="1">
        <w:r w:rsidRPr="0034526B">
          <w:rPr>
            <w:rStyle w:val="Hyperlink"/>
            <w:lang w:val="ru-RU"/>
          </w:rPr>
          <w:t>C26/34</w:t>
        </w:r>
      </w:hyperlink>
      <w:r w:rsidR="00557553" w:rsidRPr="0034526B">
        <w:rPr>
          <w:rFonts w:eastAsia="Calibri" w:cstheme="minorHAnsi"/>
          <w:lang w:val="ru-RU"/>
        </w:rPr>
        <w:t>.</w:t>
      </w:r>
    </w:p>
    <w:p w14:paraId="799BD647" w14:textId="77777777" w:rsidR="00386284" w:rsidRPr="0034526B" w:rsidRDefault="00386284" w:rsidP="007533C8">
      <w:pPr>
        <w:pStyle w:val="Headingb"/>
        <w:rPr>
          <w:lang w:val="ru-RU"/>
        </w:rPr>
      </w:pPr>
      <w:r w:rsidRPr="0034526B">
        <w:rPr>
          <w:lang w:val="ru-RU"/>
        </w:rPr>
        <w:t xml:space="preserve">Ежегодный анализ доходов и расходов при исполнении бюджета на 2026 год, включая общее сокращение бюджета на 2026–2027 годы (Документ </w:t>
      </w:r>
      <w:hyperlink r:id="rId24" w:history="1">
        <w:r w:rsidRPr="0034526B">
          <w:rPr>
            <w:rStyle w:val="Hyperlink"/>
            <w:bCs/>
            <w:lang w:val="ru-RU"/>
          </w:rPr>
          <w:t>C26/</w:t>
        </w:r>
        <w:r w:rsidRPr="0034526B">
          <w:rPr>
            <w:rStyle w:val="Hyperlink"/>
            <w:lang w:val="ru-RU"/>
          </w:rPr>
          <w:t>9</w:t>
        </w:r>
      </w:hyperlink>
      <w:r w:rsidRPr="0034526B">
        <w:rPr>
          <w:lang w:val="ru-RU"/>
        </w:rPr>
        <w:t>)</w:t>
      </w:r>
    </w:p>
    <w:p w14:paraId="232A1064" w14:textId="3EB9B27E" w:rsidR="00C31DFC" w:rsidRPr="0034526B" w:rsidRDefault="00C31DFC"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p>
    <w:p w14:paraId="1FC38427" w14:textId="416DF75F"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w:t>
      </w:r>
      <w:r w:rsidRPr="0034526B">
        <w:rPr>
          <w:lang w:val="ru-RU"/>
        </w:rPr>
        <w:tab/>
        <w:t xml:space="preserve">принять к сведению отчет, содержащийся в Документе </w:t>
      </w:r>
      <w:hyperlink r:id="rId25" w:history="1">
        <w:r w:rsidRPr="0034526B">
          <w:rPr>
            <w:rStyle w:val="Hyperlink"/>
            <w:bCs/>
            <w:lang w:val="ru-RU"/>
          </w:rPr>
          <w:t>C26/</w:t>
        </w:r>
        <w:r w:rsidRPr="0034526B">
          <w:rPr>
            <w:rStyle w:val="Hyperlink"/>
            <w:lang w:val="ru-RU"/>
          </w:rPr>
          <w:t>9</w:t>
        </w:r>
      </w:hyperlink>
      <w:r w:rsidRPr="0034526B">
        <w:rPr>
          <w:lang w:val="ru-RU"/>
        </w:rPr>
        <w:t>.</w:t>
      </w:r>
    </w:p>
    <w:p w14:paraId="33EC1D0A" w14:textId="77777777" w:rsidR="00386284" w:rsidRPr="0034526B" w:rsidRDefault="00386284" w:rsidP="00C31DFC">
      <w:pPr>
        <w:pStyle w:val="Headingb"/>
        <w:rPr>
          <w:lang w:val="ru-RU"/>
        </w:rPr>
      </w:pPr>
      <w:r w:rsidRPr="0034526B">
        <w:rPr>
          <w:lang w:val="ru-RU"/>
        </w:rPr>
        <w:lastRenderedPageBreak/>
        <w:t xml:space="preserve">Ежегодные бюджетные последствия выполнения решений ВКРЭ-25 (Документ </w:t>
      </w:r>
      <w:hyperlink r:id="rId26" w:history="1">
        <w:r w:rsidRPr="0034526B">
          <w:rPr>
            <w:rStyle w:val="Hyperlink"/>
            <w:bCs/>
            <w:lang w:val="ru-RU"/>
          </w:rPr>
          <w:t>C26/</w:t>
        </w:r>
        <w:r w:rsidRPr="0034526B">
          <w:rPr>
            <w:rStyle w:val="Hyperlink"/>
            <w:lang w:val="ru-RU"/>
          </w:rPr>
          <w:t>43</w:t>
        </w:r>
      </w:hyperlink>
      <w:r w:rsidRPr="0034526B">
        <w:rPr>
          <w:lang w:val="ru-RU"/>
        </w:rPr>
        <w:t>)</w:t>
      </w:r>
    </w:p>
    <w:p w14:paraId="0422DB22" w14:textId="77777777" w:rsidR="00386284" w:rsidRPr="0034526B" w:rsidRDefault="00386284" w:rsidP="007533C8">
      <w:pPr>
        <w:pStyle w:val="Headingb"/>
        <w:rPr>
          <w:lang w:val="ru-RU"/>
        </w:rPr>
      </w:pPr>
      <w:r w:rsidRPr="0034526B">
        <w:rPr>
          <w:lang w:val="ru-RU"/>
        </w:rPr>
        <w:t xml:space="preserve">Заявление о взаимодействии, касающееся предлагаемого распределения средств для поддержки реализации региональных инициатив ВКРЭ-25 (Документ </w:t>
      </w:r>
      <w:hyperlink r:id="rId27">
        <w:r w:rsidRPr="0034526B">
          <w:rPr>
            <w:rStyle w:val="Hyperlink"/>
            <w:lang w:val="ru-RU"/>
          </w:rPr>
          <w:t>C26/109</w:t>
        </w:r>
      </w:hyperlink>
      <w:r w:rsidRPr="0034526B">
        <w:rPr>
          <w:lang w:val="ru-RU"/>
        </w:rPr>
        <w:t>)</w:t>
      </w:r>
    </w:p>
    <w:p w14:paraId="483D5A4D" w14:textId="2E10BBE1" w:rsidR="00386284" w:rsidRPr="0034526B" w:rsidRDefault="00386284" w:rsidP="007533C8">
      <w:pPr>
        <w:pStyle w:val="Headingb"/>
        <w:rPr>
          <w:lang w:val="ru-RU"/>
        </w:rPr>
      </w:pPr>
      <w:r w:rsidRPr="0034526B">
        <w:rPr>
          <w:lang w:val="ru-RU"/>
        </w:rPr>
        <w:t>Финансовые последствия выполнения решений ВКРЭ-25 об усилении роли региональных отделений МСЭ в ускорении цифровой трансформации и использовании партнерств (Документ</w:t>
      </w:r>
      <w:r w:rsidR="00387E35" w:rsidRPr="0034526B">
        <w:rPr>
          <w:lang w:val="ru-RU"/>
        </w:rPr>
        <w:t> </w:t>
      </w:r>
      <w:hyperlink r:id="rId28" w:history="1">
        <w:r w:rsidRPr="0034526B">
          <w:rPr>
            <w:rStyle w:val="Hyperlink"/>
            <w:lang w:val="ru-RU"/>
          </w:rPr>
          <w:t>C26/103</w:t>
        </w:r>
      </w:hyperlink>
      <w:r w:rsidRPr="0034526B">
        <w:rPr>
          <w:lang w:val="ru-RU"/>
        </w:rPr>
        <w:t>)</w:t>
      </w:r>
    </w:p>
    <w:p w14:paraId="284087C7" w14:textId="69A34ABC" w:rsidR="00C31DFC" w:rsidRPr="0034526B" w:rsidRDefault="00C31DFC" w:rsidP="00387E35">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p>
    <w:p w14:paraId="4EA594AA" w14:textId="42231361"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eastAsia="Aptos"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 xml:space="preserve">принять к сведению отчет, содержащийся в Документе </w:t>
      </w:r>
      <w:hyperlink r:id="rId29" w:history="1">
        <w:r w:rsidRPr="0034526B">
          <w:rPr>
            <w:rStyle w:val="Hyperlink"/>
            <w:lang w:val="ru-RU"/>
          </w:rPr>
          <w:t>C26/43</w:t>
        </w:r>
      </w:hyperlink>
      <w:r w:rsidRPr="0034526B">
        <w:rPr>
          <w:lang w:val="ru-RU"/>
        </w:rPr>
        <w:t xml:space="preserve">, и предоставить любые </w:t>
      </w:r>
      <w:r w:rsidRPr="0034526B">
        <w:rPr>
          <w:rFonts w:cstheme="minorHAnsi"/>
          <w:lang w:val="ru-RU"/>
        </w:rPr>
        <w:t>дополнительные</w:t>
      </w:r>
      <w:r w:rsidRPr="0034526B">
        <w:rPr>
          <w:lang w:val="ru-RU"/>
        </w:rPr>
        <w:t xml:space="preserve"> указания;</w:t>
      </w:r>
    </w:p>
    <w:p w14:paraId="41452083" w14:textId="4B1DBA36"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eastAsia="Aptos"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принять к сведению заявление о взаимодействии от КГРЭ, содержащееся в Документе</w:t>
      </w:r>
      <w:r w:rsidR="00387E35" w:rsidRPr="0034526B">
        <w:rPr>
          <w:lang w:val="ru-RU"/>
        </w:rPr>
        <w:t> </w:t>
      </w:r>
      <w:hyperlink r:id="rId30" w:history="1">
        <w:r w:rsidRPr="0034526B">
          <w:rPr>
            <w:rStyle w:val="Hyperlink"/>
            <w:lang w:val="ru-RU"/>
          </w:rPr>
          <w:t>C26/109</w:t>
        </w:r>
      </w:hyperlink>
      <w:r w:rsidRPr="0034526B">
        <w:rPr>
          <w:lang w:val="ru-RU"/>
        </w:rPr>
        <w:t>, и рассмотреть вопрос о выделении необходимых средств для поддержки выполнения решений ВКРЭ-25 по региональным инициативам;</w:t>
      </w:r>
    </w:p>
    <w:p w14:paraId="13FD2ADE" w14:textId="47CFC1FD"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 xml:space="preserve">принять к сведению вклад группы стран, содержащийся в Документе </w:t>
      </w:r>
      <w:hyperlink r:id="rId31" w:history="1">
        <w:r w:rsidRPr="0034526B">
          <w:rPr>
            <w:rStyle w:val="Hyperlink"/>
            <w:lang w:val="ru-RU"/>
          </w:rPr>
          <w:t>C26/103</w:t>
        </w:r>
      </w:hyperlink>
      <w:r w:rsidRPr="0034526B">
        <w:rPr>
          <w:lang w:val="ru-RU"/>
        </w:rPr>
        <w:t>, и рассмотреть вопрос о выделении части любых имеющихся излишков средств на региональные инициативы, с тем чтобы приступить к реализации видов деятельности согласно соответствующим Резолюциям ВКРЭ-25.</w:t>
      </w:r>
    </w:p>
    <w:p w14:paraId="3EB5BAB5" w14:textId="77777777" w:rsidR="00386284" w:rsidRPr="0034526B" w:rsidRDefault="00386284" w:rsidP="007533C8">
      <w:pPr>
        <w:pStyle w:val="Headingb"/>
        <w:rPr>
          <w:lang w:val="ru-RU"/>
        </w:rPr>
      </w:pPr>
      <w:r w:rsidRPr="0034526B">
        <w:rPr>
          <w:lang w:val="ru-RU"/>
        </w:rPr>
        <w:t xml:space="preserve">Единицы взносов – предварительный выбор (Документ </w:t>
      </w:r>
      <w:hyperlink r:id="rId32" w:history="1">
        <w:r w:rsidRPr="0034526B">
          <w:rPr>
            <w:rStyle w:val="Hyperlink"/>
            <w:lang w:val="ru-RU"/>
          </w:rPr>
          <w:t>C26/47</w:t>
        </w:r>
      </w:hyperlink>
      <w:r w:rsidRPr="0034526B">
        <w:rPr>
          <w:lang w:val="ru-RU"/>
        </w:rPr>
        <w:t>)</w:t>
      </w:r>
    </w:p>
    <w:p w14:paraId="3E8525BC" w14:textId="2DFDCADF" w:rsidR="00C31DFC" w:rsidRPr="0034526B" w:rsidRDefault="00C31DFC" w:rsidP="00387E35">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 поручить Генеральному секретарю</w:t>
      </w:r>
      <w:r w:rsidRPr="0034526B">
        <w:rPr>
          <w:rFonts w:cstheme="minorHAnsi"/>
          <w:lang w:val="ru-RU"/>
        </w:rPr>
        <w:t>:</w:t>
      </w:r>
    </w:p>
    <w:p w14:paraId="15057544" w14:textId="6962BE30"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ежегодно представлять Совету отчет о ситуации со всеми случаями исключительного снижения класса взносов, с тем чтобы обеспечить возможность своевременной переоценки его дальнейшей применимости</w:t>
      </w:r>
      <w:r w:rsidRPr="0034526B">
        <w:rPr>
          <w:rFonts w:cstheme="minorHAnsi"/>
          <w:lang w:val="ru-RU"/>
        </w:rPr>
        <w:t>;</w:t>
      </w:r>
    </w:p>
    <w:p w14:paraId="0D706EA0" w14:textId="442C52F2" w:rsidR="00C31DFC" w:rsidRPr="0034526B" w:rsidRDefault="00C31DFC" w:rsidP="00387E35">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подготовить проект пересмотра критериев, применяемых при выборе класса взносов, которые содержатся в Документе </w:t>
      </w:r>
      <w:hyperlink r:id="rId33" w:history="1">
        <w:r w:rsidRPr="0034526B">
          <w:rPr>
            <w:rStyle w:val="Hyperlink"/>
            <w:lang w:val="ru-RU"/>
          </w:rPr>
          <w:t>C10/67</w:t>
        </w:r>
      </w:hyperlink>
      <w:r w:rsidRPr="0034526B">
        <w:rPr>
          <w:lang w:val="ru-RU"/>
        </w:rPr>
        <w:t>, с целью обеспечения их постоянной актуальности и согласованности, и представить проект пересмотренной процедуры сессии Совета 2027 года</w:t>
      </w:r>
      <w:r w:rsidRPr="0034526B">
        <w:rPr>
          <w:rFonts w:cstheme="minorHAnsi"/>
          <w:lang w:val="ru-RU"/>
        </w:rPr>
        <w:t>.</w:t>
      </w:r>
    </w:p>
    <w:p w14:paraId="1744772D" w14:textId="77777777" w:rsidR="00386284" w:rsidRPr="0034526B" w:rsidRDefault="00386284" w:rsidP="007533C8">
      <w:pPr>
        <w:pStyle w:val="Headingb"/>
        <w:rPr>
          <w:lang w:val="ru-RU"/>
        </w:rPr>
      </w:pPr>
      <w:r w:rsidRPr="0034526B">
        <w:rPr>
          <w:lang w:val="ru-RU"/>
        </w:rPr>
        <w:t>Взносы Эквадора на покрытие расходов Союза (Документы </w:t>
      </w:r>
      <w:hyperlink r:id="rId34" w:history="1">
        <w:r w:rsidRPr="0034526B">
          <w:rPr>
            <w:rStyle w:val="Hyperlink"/>
            <w:bCs/>
            <w:lang w:val="ru-RU"/>
          </w:rPr>
          <w:t>C26/</w:t>
        </w:r>
        <w:r w:rsidRPr="0034526B">
          <w:rPr>
            <w:rStyle w:val="Hyperlink"/>
            <w:lang w:val="ru-RU"/>
          </w:rPr>
          <w:t>54</w:t>
        </w:r>
      </w:hyperlink>
      <w:r w:rsidRPr="0034526B">
        <w:rPr>
          <w:lang w:val="ru-RU"/>
        </w:rPr>
        <w:t xml:space="preserve"> и </w:t>
      </w:r>
      <w:hyperlink r:id="rId35" w:history="1">
        <w:r w:rsidRPr="0034526B">
          <w:rPr>
            <w:rStyle w:val="Hyperlink"/>
            <w:lang w:val="ru-RU"/>
          </w:rPr>
          <w:t>C26/DT/5(Rev.2)</w:t>
        </w:r>
      </w:hyperlink>
      <w:r w:rsidRPr="0034526B">
        <w:rPr>
          <w:lang w:val="ru-RU"/>
        </w:rPr>
        <w:t>)</w:t>
      </w:r>
    </w:p>
    <w:p w14:paraId="4431A325" w14:textId="48B3C45C" w:rsidR="00C31DFC" w:rsidRPr="0034526B" w:rsidRDefault="00C31DFC"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3F4CA619" w14:textId="0C9E07E2"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поручить Генеральному секретарю подготовить структурированную процедуру, определяющую подход Совета к предоставлению исключительного снижения взносов в соответствии с п. 165A Конвенции, с тем чтобы такое снижение было четко ограничено по времени и подлежало регулярному пересмотру, и представить сессии Совета 2027 года; </w:t>
      </w:r>
    </w:p>
    <w:p w14:paraId="7A8CD6E2" w14:textId="6ED01453"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Резолюцию, содержащуюся в </w:t>
      </w:r>
      <w:r w:rsidRPr="0034526B">
        <w:rPr>
          <w:b/>
          <w:bCs/>
          <w:lang w:val="ru-RU"/>
        </w:rPr>
        <w:t>Приложении А</w:t>
      </w:r>
      <w:r w:rsidRPr="0034526B">
        <w:rPr>
          <w:lang w:val="ru-RU"/>
        </w:rPr>
        <w:t xml:space="preserve"> к настоящему отчету</w:t>
      </w:r>
      <w:r w:rsidRPr="0034526B">
        <w:rPr>
          <w:rFonts w:eastAsia="Calibri" w:cstheme="minorHAnsi"/>
          <w:lang w:val="ru-RU"/>
        </w:rPr>
        <w:t>.</w:t>
      </w:r>
    </w:p>
    <w:p w14:paraId="2C1E937C" w14:textId="77777777" w:rsidR="00386284" w:rsidRPr="0034526B" w:rsidRDefault="00386284" w:rsidP="007B0125">
      <w:pPr>
        <w:pStyle w:val="Headingb"/>
        <w:rPr>
          <w:lang w:val="ru-RU"/>
        </w:rPr>
      </w:pPr>
      <w:r w:rsidRPr="0034526B">
        <w:rPr>
          <w:lang w:val="ru-RU"/>
        </w:rPr>
        <w:t xml:space="preserve">Единицы взносов – методика рассмотрения и пересмотра (Документ </w:t>
      </w:r>
      <w:hyperlink r:id="rId36" w:history="1">
        <w:r w:rsidRPr="0034526B">
          <w:rPr>
            <w:rStyle w:val="Hyperlink"/>
            <w:lang w:val="ru-RU"/>
          </w:rPr>
          <w:t>C26/72</w:t>
        </w:r>
      </w:hyperlink>
      <w:r w:rsidRPr="0034526B">
        <w:rPr>
          <w:lang w:val="ru-RU"/>
        </w:rPr>
        <w:t>)</w:t>
      </w:r>
    </w:p>
    <w:p w14:paraId="2C0CD31D" w14:textId="77777777" w:rsidR="00386284" w:rsidRPr="0034526B" w:rsidRDefault="00386284" w:rsidP="007B0125">
      <w:pPr>
        <w:pStyle w:val="Headingb"/>
        <w:rPr>
          <w:lang w:val="ru-RU"/>
        </w:rPr>
      </w:pPr>
      <w:r w:rsidRPr="0034526B">
        <w:rPr>
          <w:lang w:val="ru-RU"/>
        </w:rPr>
        <w:t xml:space="preserve">Методика рассмотрения и пересмотра единицы взносов (Документ </w:t>
      </w:r>
      <w:hyperlink r:id="rId37" w:history="1">
        <w:r w:rsidRPr="0034526B">
          <w:rPr>
            <w:rStyle w:val="Hyperlink"/>
            <w:lang w:val="ru-RU"/>
          </w:rPr>
          <w:t>C26/100</w:t>
        </w:r>
      </w:hyperlink>
      <w:r w:rsidRPr="0034526B">
        <w:rPr>
          <w:lang w:val="ru-RU"/>
        </w:rPr>
        <w:t>)</w:t>
      </w:r>
    </w:p>
    <w:p w14:paraId="24FA456A" w14:textId="47B0F097" w:rsidR="00C31DFC" w:rsidRPr="0034526B" w:rsidRDefault="00C31DFC"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3045C807" w14:textId="0E39E93F"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Style w:val="Hyperlink"/>
          <w:rFonts w:cstheme="minorHAnsi"/>
          <w:color w:val="000000" w:themeColor="text1"/>
          <w:lang w:val="ru-RU"/>
        </w:rPr>
      </w:pPr>
      <w:r w:rsidRPr="0034526B">
        <w:rPr>
          <w:lang w:val="ru-RU"/>
        </w:rPr>
        <w:t>•</w:t>
      </w:r>
      <w:r w:rsidRPr="0034526B">
        <w:rPr>
          <w:lang w:val="ru-RU"/>
        </w:rPr>
        <w:tab/>
        <w:t>рассмотреть отчет, содержащийся в Документе </w:t>
      </w:r>
      <w:hyperlink r:id="rId38" w:history="1">
        <w:r w:rsidRPr="0034526B">
          <w:rPr>
            <w:rStyle w:val="Hyperlink"/>
            <w:lang w:val="ru-RU"/>
          </w:rPr>
          <w:t>C26/72</w:t>
        </w:r>
      </w:hyperlink>
      <w:r w:rsidRPr="0034526B">
        <w:rPr>
          <w:lang w:val="ru-RU"/>
        </w:rPr>
        <w:t>, и просить Секретариат подробнее изучить предложения вклада группы стран, содержащегося в Документе</w:t>
      </w:r>
      <w:r w:rsidR="002E45A6" w:rsidRPr="0034526B">
        <w:rPr>
          <w:lang w:val="ru-RU"/>
        </w:rPr>
        <w:t> </w:t>
      </w:r>
      <w:hyperlink r:id="rId39" w:history="1">
        <w:r w:rsidRPr="0034526B">
          <w:rPr>
            <w:rStyle w:val="Hyperlink"/>
            <w:lang w:val="ru-RU"/>
          </w:rPr>
          <w:t>C26/100</w:t>
        </w:r>
      </w:hyperlink>
      <w:r w:rsidRPr="0034526B">
        <w:rPr>
          <w:lang w:val="ru-RU"/>
        </w:rPr>
        <w:t>;</w:t>
      </w:r>
    </w:p>
    <w:p w14:paraId="00178A31" w14:textId="26212928"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lang w:val="ru-RU"/>
        </w:rPr>
      </w:pPr>
      <w:r w:rsidRPr="0034526B">
        <w:rPr>
          <w:lang w:val="ru-RU"/>
        </w:rPr>
        <w:t>•</w:t>
      </w:r>
      <w:r w:rsidRPr="0034526B">
        <w:rPr>
          <w:lang w:val="ru-RU"/>
        </w:rPr>
        <w:tab/>
        <w:t>поручить РГС-ФЛР совместно с Секретариатом продолжить разработку предлагаемой методики.</w:t>
      </w:r>
    </w:p>
    <w:p w14:paraId="417E385F" w14:textId="77777777" w:rsidR="00386284" w:rsidRPr="0034526B" w:rsidRDefault="00386284" w:rsidP="00C232D7">
      <w:pPr>
        <w:pStyle w:val="Headingb"/>
        <w:keepNext w:val="0"/>
        <w:keepLines w:val="0"/>
        <w:rPr>
          <w:lang w:val="ru-RU"/>
        </w:rPr>
      </w:pPr>
      <w:r w:rsidRPr="0034526B">
        <w:rPr>
          <w:lang w:val="ru-RU"/>
        </w:rPr>
        <w:lastRenderedPageBreak/>
        <w:t xml:space="preserve">Обновленная информация об осуществлении стратегии МСЭ по мобилизации ресурсов (Документы </w:t>
      </w:r>
      <w:hyperlink r:id="rId40" w:history="1">
        <w:r w:rsidRPr="0034526B">
          <w:rPr>
            <w:rStyle w:val="Hyperlink"/>
            <w:lang w:val="ru-RU"/>
          </w:rPr>
          <w:t>C26/73</w:t>
        </w:r>
      </w:hyperlink>
      <w:r w:rsidRPr="0034526B">
        <w:rPr>
          <w:lang w:val="ru-RU"/>
        </w:rPr>
        <w:t xml:space="preserve"> и </w:t>
      </w:r>
      <w:hyperlink r:id="rId41" w:history="1">
        <w:r w:rsidRPr="0034526B">
          <w:rPr>
            <w:rStyle w:val="Hyperlink"/>
            <w:lang w:val="ru-RU"/>
          </w:rPr>
          <w:t>C26/INF/14</w:t>
        </w:r>
      </w:hyperlink>
      <w:r w:rsidRPr="0034526B">
        <w:rPr>
          <w:lang w:val="ru-RU"/>
        </w:rPr>
        <w:t>)</w:t>
      </w:r>
    </w:p>
    <w:p w14:paraId="6A341591" w14:textId="0A22B175" w:rsidR="00C31DFC" w:rsidRPr="0034526B" w:rsidRDefault="00C31DFC" w:rsidP="002E45A6">
      <w:pPr>
        <w:pBdr>
          <w:top w:val="single" w:sz="4" w:space="1" w:color="auto"/>
          <w:left w:val="single" w:sz="4" w:space="4" w:color="auto"/>
          <w:bottom w:val="single" w:sz="4" w:space="1" w:color="auto"/>
          <w:right w:val="single" w:sz="4" w:space="4" w:color="auto"/>
        </w:pBdr>
        <w:rPr>
          <w:rFonts w:eastAsia="Calibri" w:cstheme="minorHAnsi"/>
          <w:lang w:val="ru-RU"/>
        </w:rPr>
      </w:pPr>
      <w:r w:rsidRPr="0034526B">
        <w:rPr>
          <w:lang w:val="ru-RU"/>
        </w:rPr>
        <w:t>Комитет рекомендует Совету</w:t>
      </w:r>
      <w:r w:rsidRPr="0034526B">
        <w:rPr>
          <w:rFonts w:eastAsia="Calibri" w:cstheme="minorHAnsi"/>
          <w:lang w:val="ru-RU"/>
        </w:rPr>
        <w:t>:</w:t>
      </w:r>
    </w:p>
    <w:p w14:paraId="6B2C52CF" w14:textId="3A74857E"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eastAsia="Calibri" w:cstheme="minorHAnsi"/>
          <w:lang w:val="ru-RU"/>
        </w:rPr>
        <w:t>•</w:t>
      </w:r>
      <w:r w:rsidRPr="0034526B">
        <w:rPr>
          <w:rFonts w:eastAsia="Calibri" w:cstheme="minorHAnsi"/>
          <w:lang w:val="ru-RU"/>
        </w:rPr>
        <w:tab/>
      </w:r>
      <w:r w:rsidRPr="0034526B">
        <w:rPr>
          <w:lang w:val="ru-RU"/>
        </w:rPr>
        <w:t xml:space="preserve">принять к сведению обновленную информацию, содержащуюся в Документе </w:t>
      </w:r>
      <w:hyperlink r:id="rId42" w:history="1">
        <w:r w:rsidRPr="0034526B">
          <w:rPr>
            <w:rStyle w:val="Hyperlink"/>
            <w:lang w:val="ru-RU"/>
          </w:rPr>
          <w:t>C26/73</w:t>
        </w:r>
      </w:hyperlink>
      <w:r w:rsidRPr="0034526B">
        <w:rPr>
          <w:lang w:val="ru-RU"/>
        </w:rPr>
        <w:t>, и информационную панель, представленную в Документе </w:t>
      </w:r>
      <w:hyperlink r:id="rId43" w:history="1">
        <w:r w:rsidRPr="0034526B">
          <w:rPr>
            <w:rStyle w:val="Hyperlink"/>
            <w:lang w:val="ru-RU"/>
          </w:rPr>
          <w:t>C26/INF/14</w:t>
        </w:r>
      </w:hyperlink>
      <w:r w:rsidRPr="0034526B">
        <w:rPr>
          <w:rFonts w:eastAsia="Calibri" w:cstheme="minorHAnsi"/>
          <w:lang w:val="ru-RU"/>
        </w:rPr>
        <w:t>;</w:t>
      </w:r>
    </w:p>
    <w:p w14:paraId="1E71C810" w14:textId="045A3EE8"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eastAsia="Calibri" w:cstheme="minorHAnsi"/>
          <w:lang w:val="ru-RU"/>
        </w:rPr>
        <w:t>•</w:t>
      </w:r>
      <w:r w:rsidRPr="0034526B">
        <w:rPr>
          <w:rFonts w:eastAsia="Calibri" w:cstheme="minorHAnsi"/>
          <w:lang w:val="ru-RU"/>
        </w:rPr>
        <w:tab/>
      </w:r>
      <w:r w:rsidRPr="0034526B">
        <w:rPr>
          <w:lang w:val="ru-RU"/>
        </w:rPr>
        <w:t>предложить Секретариату продолжить осуществление стратегии МСЭ по мобилизации ресурсов с учетом отзывов, поступивших от Государств-Членов, и представить Совету отчет о ходе работы</w:t>
      </w:r>
      <w:r w:rsidRPr="0034526B">
        <w:rPr>
          <w:rFonts w:cstheme="minorHAnsi"/>
          <w:lang w:val="ru-RU"/>
        </w:rPr>
        <w:t>.</w:t>
      </w:r>
    </w:p>
    <w:p w14:paraId="3CF4DFF3" w14:textId="77777777" w:rsidR="00386284" w:rsidRPr="0034526B" w:rsidRDefault="00386284" w:rsidP="00C232D7">
      <w:pPr>
        <w:pStyle w:val="Headingb"/>
        <w:keepNext w:val="0"/>
        <w:keepLines w:val="0"/>
        <w:rPr>
          <w:lang w:val="ru-RU"/>
        </w:rPr>
      </w:pPr>
      <w:r w:rsidRPr="0034526B">
        <w:rPr>
          <w:lang w:val="ru-RU"/>
        </w:rPr>
        <w:t>Задолженности и специальные счета задолженностей (Документ </w:t>
      </w:r>
      <w:hyperlink r:id="rId44" w:history="1">
        <w:r w:rsidRPr="0034526B">
          <w:rPr>
            <w:rStyle w:val="Hyperlink"/>
            <w:lang w:val="ru-RU"/>
          </w:rPr>
          <w:t>C26/11(Rev.1)</w:t>
        </w:r>
      </w:hyperlink>
      <w:r w:rsidRPr="0034526B">
        <w:rPr>
          <w:lang w:val="ru-RU"/>
        </w:rPr>
        <w:t>)</w:t>
      </w:r>
    </w:p>
    <w:p w14:paraId="1332F2D9" w14:textId="6A103029" w:rsidR="00C31DFC" w:rsidRPr="0034526B" w:rsidRDefault="00C31DFC"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249B3BA3" w14:textId="7537C490"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45" w:history="1">
        <w:r w:rsidRPr="0034526B">
          <w:rPr>
            <w:rStyle w:val="Hyperlink"/>
            <w:lang w:val="ru-RU"/>
          </w:rPr>
          <w:t>C26/11(Rev.1)</w:t>
        </w:r>
      </w:hyperlink>
      <w:r w:rsidRPr="0034526B">
        <w:rPr>
          <w:rFonts w:cstheme="minorHAnsi"/>
          <w:lang w:val="ru-RU"/>
        </w:rPr>
        <w:t>;</w:t>
      </w:r>
    </w:p>
    <w:p w14:paraId="724B96A8" w14:textId="65DF16A4"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уполномочить Генерального секретаря списать сумму в размере 566 815,60</w:t>
      </w:r>
      <w:r w:rsidR="002E45A6" w:rsidRPr="0034526B">
        <w:rPr>
          <w:lang w:val="ru-RU"/>
        </w:rPr>
        <w:t> </w:t>
      </w:r>
      <w:r w:rsidRPr="0034526B">
        <w:rPr>
          <w:lang w:val="ru-RU"/>
        </w:rPr>
        <w:t>швейцарского франка в качестве процентов по просроченным платежам и безнадежных долгов</w:t>
      </w:r>
      <w:r w:rsidRPr="0034526B">
        <w:rPr>
          <w:rFonts w:cstheme="minorHAnsi"/>
          <w:lang w:val="ru-RU"/>
        </w:rPr>
        <w:t>;</w:t>
      </w:r>
    </w:p>
    <w:p w14:paraId="58DF9EF2" w14:textId="5665916B"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включить в свой отчет Полномочной конференции (Доха, 2026 г.) о положении дел с задолженностями анализ текущих проблем и представить рекомендации по путям укрепления усилий в этом направлении</w:t>
      </w:r>
      <w:r w:rsidRPr="0034526B">
        <w:rPr>
          <w:rFonts w:cstheme="minorHAnsi"/>
          <w:lang w:val="ru-RU"/>
        </w:rPr>
        <w:t>;</w:t>
      </w:r>
    </w:p>
    <w:p w14:paraId="15E183C2" w14:textId="462709E4"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проект Решения, содержащийся в </w:t>
      </w:r>
      <w:r w:rsidRPr="0034526B">
        <w:rPr>
          <w:b/>
          <w:bCs/>
          <w:lang w:val="ru-RU"/>
        </w:rPr>
        <w:t>Приложении B</w:t>
      </w:r>
      <w:r w:rsidRPr="0034526B">
        <w:rPr>
          <w:lang w:val="ru-RU"/>
        </w:rPr>
        <w:t xml:space="preserve"> к настоящему отчету</w:t>
      </w:r>
      <w:r w:rsidRPr="0034526B">
        <w:rPr>
          <w:rFonts w:cstheme="minorHAnsi"/>
          <w:lang w:val="ru-RU"/>
        </w:rPr>
        <w:t>.</w:t>
      </w:r>
    </w:p>
    <w:p w14:paraId="6EF845A7" w14:textId="77777777" w:rsidR="00386284" w:rsidRPr="0034526B" w:rsidRDefault="00386284" w:rsidP="00C232D7">
      <w:pPr>
        <w:pStyle w:val="Headingb"/>
        <w:keepNext w:val="0"/>
        <w:keepLines w:val="0"/>
        <w:rPr>
          <w:lang w:val="ru-RU"/>
        </w:rPr>
      </w:pPr>
      <w:r w:rsidRPr="0034526B">
        <w:rPr>
          <w:lang w:val="ru-RU"/>
        </w:rPr>
        <w:t xml:space="preserve">Отчет о ходе выполнения Решений 600 (С17) и 601 (С17) Совета (Документ </w:t>
      </w:r>
      <w:hyperlink r:id="rId46" w:history="1">
        <w:r w:rsidRPr="0034526B">
          <w:rPr>
            <w:rStyle w:val="Hyperlink"/>
            <w:bCs/>
            <w:lang w:val="ru-RU"/>
          </w:rPr>
          <w:t>C26/</w:t>
        </w:r>
        <w:r w:rsidRPr="0034526B">
          <w:rPr>
            <w:rStyle w:val="Hyperlink"/>
            <w:lang w:val="ru-RU"/>
          </w:rPr>
          <w:t>38</w:t>
        </w:r>
      </w:hyperlink>
      <w:r w:rsidRPr="0034526B">
        <w:rPr>
          <w:lang w:val="ru-RU"/>
        </w:rPr>
        <w:t>)</w:t>
      </w:r>
    </w:p>
    <w:p w14:paraId="68186F7B" w14:textId="04DAAB14" w:rsidR="00C31DFC" w:rsidRPr="0034526B" w:rsidRDefault="00C31DFC"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0C79AF4F" w14:textId="5E1CD276"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принять к сведению обновленную информацию о ходе выполнения Решения</w:t>
      </w:r>
      <w:r w:rsidR="002E45A6" w:rsidRPr="0034526B">
        <w:rPr>
          <w:lang w:val="ru-RU"/>
        </w:rPr>
        <w:t> </w:t>
      </w:r>
      <w:r w:rsidRPr="0034526B">
        <w:rPr>
          <w:lang w:val="ru-RU"/>
        </w:rPr>
        <w:t>600 Совета (C17), касающегося универсальных номеров международной услуги бесплатного вызова</w:t>
      </w:r>
      <w:r w:rsidRPr="0034526B">
        <w:rPr>
          <w:rFonts w:cstheme="minorHAnsi"/>
          <w:lang w:val="ru-RU"/>
        </w:rPr>
        <w:t>;</w:t>
      </w:r>
    </w:p>
    <w:p w14:paraId="33471336" w14:textId="25C7CCF1"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аннулировать Решение 601 Совета (C17) об идентификационных номерах эмитентов</w:t>
      </w:r>
      <w:r w:rsidRPr="0034526B">
        <w:rPr>
          <w:rFonts w:cstheme="minorHAnsi"/>
          <w:lang w:val="ru-RU"/>
        </w:rPr>
        <w:t>;</w:t>
      </w:r>
    </w:p>
    <w:p w14:paraId="48B8CA38" w14:textId="5D26A42F"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предложить 2-й Исследовательской комиссии МСЭ-Т при координации с Бюро стандартизации электросвязи рассмотреть замечания Советников, представленные выше</w:t>
      </w:r>
      <w:r w:rsidRPr="0034526B">
        <w:rPr>
          <w:rFonts w:cstheme="minorHAnsi"/>
          <w:lang w:val="ru-RU"/>
        </w:rPr>
        <w:t>.</w:t>
      </w:r>
    </w:p>
    <w:p w14:paraId="1506540A" w14:textId="77777777" w:rsidR="00386284" w:rsidRPr="0034526B" w:rsidRDefault="00386284" w:rsidP="007533C8">
      <w:pPr>
        <w:pStyle w:val="Headingb"/>
        <w:rPr>
          <w:lang w:val="ru-RU"/>
        </w:rPr>
      </w:pPr>
      <w:r w:rsidRPr="0034526B">
        <w:rPr>
          <w:lang w:val="ru-RU"/>
        </w:rPr>
        <w:t>Обязательства по медицинскому страхованию после выхода в отставку (АСХИ) (Документ </w:t>
      </w:r>
      <w:hyperlink r:id="rId47" w:history="1">
        <w:r w:rsidRPr="0034526B">
          <w:rPr>
            <w:rStyle w:val="Hyperlink"/>
            <w:bCs/>
            <w:lang w:val="ru-RU"/>
          </w:rPr>
          <w:t>C26/</w:t>
        </w:r>
        <w:r w:rsidRPr="0034526B">
          <w:rPr>
            <w:rStyle w:val="Hyperlink"/>
            <w:lang w:val="ru-RU"/>
          </w:rPr>
          <w:t>46</w:t>
        </w:r>
      </w:hyperlink>
      <w:r w:rsidRPr="0034526B">
        <w:rPr>
          <w:lang w:val="ru-RU"/>
        </w:rPr>
        <w:t>)</w:t>
      </w:r>
    </w:p>
    <w:p w14:paraId="63013D3D" w14:textId="3E2B42FB" w:rsidR="00C31DFC" w:rsidRPr="0034526B" w:rsidRDefault="00C31DFC"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eastAsia="Calibri" w:cstheme="minorHAnsi"/>
          <w:lang w:val="ru-RU"/>
        </w:rPr>
        <w:t>:</w:t>
      </w:r>
    </w:p>
    <w:p w14:paraId="4197262D" w14:textId="42B61A91"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проект Решения, содержащийся в </w:t>
      </w:r>
      <w:r w:rsidRPr="0034526B">
        <w:rPr>
          <w:b/>
          <w:bCs/>
          <w:lang w:val="ru-RU"/>
        </w:rPr>
        <w:t>Приложении С</w:t>
      </w:r>
      <w:r w:rsidRPr="0034526B">
        <w:rPr>
          <w:lang w:val="ru-RU"/>
        </w:rPr>
        <w:t xml:space="preserve"> к настоящему отчету</w:t>
      </w:r>
      <w:r w:rsidRPr="0034526B">
        <w:rPr>
          <w:rFonts w:cstheme="minorHAnsi"/>
          <w:lang w:val="ru-RU"/>
        </w:rPr>
        <w:t>;</w:t>
      </w:r>
    </w:p>
    <w:p w14:paraId="5EA05E18" w14:textId="0F41EA13" w:rsidR="00C31DFC" w:rsidRPr="0034526B" w:rsidRDefault="00C31DFC"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обновленный отчет о статусе обязательств по АСХИ, в том числе о выполнении соответствующих рекомендаций Внешнего аудитора, в качестве основы для обсуждения Финансового плана на период 2028−2031 годов на Полномочной конференции (Доха, 2026 г.).</w:t>
      </w:r>
    </w:p>
    <w:p w14:paraId="12F36705" w14:textId="51F79012" w:rsidR="00386284" w:rsidRPr="0034526B" w:rsidRDefault="00386284" w:rsidP="00B80196">
      <w:pPr>
        <w:pStyle w:val="Headingb"/>
        <w:rPr>
          <w:lang w:val="ru-RU"/>
        </w:rPr>
      </w:pPr>
      <w:r w:rsidRPr="0034526B">
        <w:rPr>
          <w:lang w:val="ru-RU"/>
        </w:rPr>
        <w:lastRenderedPageBreak/>
        <w:t>Новые заявки на предоставление освобождения от уплаты взносов организаций международного характера (Документ </w:t>
      </w:r>
      <w:hyperlink r:id="rId48" w:history="1">
        <w:r w:rsidRPr="0034526B">
          <w:rPr>
            <w:rStyle w:val="Hyperlink"/>
            <w:bCs/>
            <w:lang w:val="ru-RU"/>
          </w:rPr>
          <w:t>C26/</w:t>
        </w:r>
        <w:r w:rsidRPr="0034526B">
          <w:rPr>
            <w:rStyle w:val="Hyperlink"/>
            <w:lang w:val="ru-RU"/>
          </w:rPr>
          <w:t>56</w:t>
        </w:r>
      </w:hyperlink>
      <w:r w:rsidRPr="0034526B">
        <w:rPr>
          <w:lang w:val="ru-RU"/>
        </w:rPr>
        <w:t>)</w:t>
      </w:r>
    </w:p>
    <w:p w14:paraId="5350DA72" w14:textId="2C47E289" w:rsidR="00B80196" w:rsidRPr="0034526B" w:rsidRDefault="00B80196" w:rsidP="00887E7D">
      <w:pPr>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5FD91710" w14:textId="3FB0CB9A" w:rsidR="00B80196" w:rsidRPr="0034526B" w:rsidRDefault="00B80196" w:rsidP="00887E7D">
      <w:pPr>
        <w:pStyle w:val="enumlev1"/>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одобрить рекомендации Генерального секретаря в отношении заявок на предоставление освобождения от уплаты взносов Членов Секторов, содержащиеся в Документе</w:t>
      </w:r>
      <w:r w:rsidR="002E45A6" w:rsidRPr="0034526B">
        <w:rPr>
          <w:lang w:val="ru-RU"/>
        </w:rPr>
        <w:t> </w:t>
      </w:r>
      <w:hyperlink r:id="rId49" w:history="1">
        <w:r w:rsidRPr="0034526B">
          <w:rPr>
            <w:rStyle w:val="Hyperlink"/>
            <w:lang w:val="ru-RU"/>
          </w:rPr>
          <w:t>C26/56</w:t>
        </w:r>
      </w:hyperlink>
      <w:r w:rsidRPr="0034526B">
        <w:rPr>
          <w:rFonts w:cstheme="minorHAnsi"/>
          <w:lang w:val="ru-RU"/>
        </w:rPr>
        <w:t>;</w:t>
      </w:r>
    </w:p>
    <w:p w14:paraId="26569DE0" w14:textId="21FE6B25" w:rsidR="00B80196" w:rsidRPr="0034526B" w:rsidRDefault="00B80196" w:rsidP="00887E7D">
      <w:pPr>
        <w:pStyle w:val="enumlev1"/>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внести дополнительную ясность в отношении применимых установленных Советом критериев и процедур, в частности в отношении критериев, которым должен удовлетворять заявитель, с тем чтобы Союз мог освобождать от уплаты взносов организации, члены которых являются некоммерческими объединениями</w:t>
      </w:r>
      <w:r w:rsidRPr="0034526B">
        <w:rPr>
          <w:rFonts w:cstheme="minorHAnsi"/>
          <w:lang w:val="ru-RU"/>
        </w:rPr>
        <w:t>.</w:t>
      </w:r>
    </w:p>
    <w:p w14:paraId="5D7174DA" w14:textId="77777777" w:rsidR="00386284" w:rsidRPr="0034526B" w:rsidRDefault="00386284" w:rsidP="007533C8">
      <w:pPr>
        <w:pStyle w:val="Headingb"/>
        <w:rPr>
          <w:lang w:val="ru-RU"/>
        </w:rPr>
      </w:pPr>
      <w:r w:rsidRPr="0034526B">
        <w:rPr>
          <w:lang w:val="ru-RU"/>
        </w:rPr>
        <w:t>Участие на предварительной основе в деятельности МСЭ других объединений, занимающихся вопросами электросвязи (Документ </w:t>
      </w:r>
      <w:hyperlink r:id="rId50" w:history="1">
        <w:r w:rsidRPr="0034526B">
          <w:rPr>
            <w:rStyle w:val="Hyperlink"/>
            <w:bCs/>
            <w:lang w:val="ru-RU"/>
          </w:rPr>
          <w:t>C26/</w:t>
        </w:r>
        <w:r w:rsidRPr="0034526B">
          <w:rPr>
            <w:rStyle w:val="Hyperlink"/>
            <w:lang w:val="ru-RU"/>
          </w:rPr>
          <w:t>20</w:t>
        </w:r>
      </w:hyperlink>
      <w:r w:rsidRPr="0034526B">
        <w:rPr>
          <w:lang w:val="ru-RU"/>
        </w:rPr>
        <w:t>)</w:t>
      </w:r>
    </w:p>
    <w:p w14:paraId="5224237B" w14:textId="19ECE628" w:rsidR="00B80196" w:rsidRPr="0034526B" w:rsidRDefault="00B80196"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4F7206DD" w14:textId="0421C885" w:rsidR="00B80196" w:rsidRPr="0034526B" w:rsidRDefault="00B80196"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подтвердить меры, принятые Генеральным секретарем в отношении допуска занимающихся вопросами электросвязи объединений, которые перечислены в приложении к Документу </w:t>
      </w:r>
      <w:hyperlink r:id="rId51" w:history="1">
        <w:r w:rsidRPr="0034526B">
          <w:rPr>
            <w:rStyle w:val="Hyperlink"/>
            <w:lang w:val="ru-RU"/>
          </w:rPr>
          <w:t>C26/20</w:t>
        </w:r>
      </w:hyperlink>
      <w:r w:rsidRPr="0034526B">
        <w:rPr>
          <w:rFonts w:cstheme="minorHAnsi"/>
          <w:lang w:val="ru-RU"/>
        </w:rPr>
        <w:t>.</w:t>
      </w:r>
    </w:p>
    <w:p w14:paraId="18A19998" w14:textId="77777777" w:rsidR="00386284" w:rsidRPr="0034526B" w:rsidRDefault="00386284" w:rsidP="00C232D7">
      <w:pPr>
        <w:pStyle w:val="Headingb"/>
        <w:keepNext w:val="0"/>
        <w:keepLines w:val="0"/>
        <w:rPr>
          <w:lang w:val="ru-RU"/>
        </w:rPr>
      </w:pPr>
      <w:r w:rsidRPr="0034526B">
        <w:rPr>
          <w:lang w:val="ru-RU"/>
        </w:rPr>
        <w:t>Возмещение затрат на обработку заявок на регистрацию спутниковых сетей (Документ </w:t>
      </w:r>
      <w:hyperlink r:id="rId52" w:history="1">
        <w:r w:rsidRPr="0034526B">
          <w:rPr>
            <w:rStyle w:val="Hyperlink"/>
            <w:bCs/>
            <w:lang w:val="ru-RU"/>
          </w:rPr>
          <w:t>C26/</w:t>
        </w:r>
        <w:r w:rsidRPr="0034526B">
          <w:rPr>
            <w:rStyle w:val="Hyperlink"/>
            <w:lang w:val="ru-RU"/>
          </w:rPr>
          <w:t>16</w:t>
        </w:r>
      </w:hyperlink>
      <w:r w:rsidRPr="0034526B">
        <w:rPr>
          <w:lang w:val="ru-RU"/>
        </w:rPr>
        <w:t>)</w:t>
      </w:r>
    </w:p>
    <w:p w14:paraId="0A8E11CC" w14:textId="77777777" w:rsidR="00386284" w:rsidRPr="0034526B" w:rsidRDefault="00386284" w:rsidP="00C232D7">
      <w:pPr>
        <w:pStyle w:val="Headingb"/>
        <w:keepNext w:val="0"/>
        <w:keepLines w:val="0"/>
        <w:rPr>
          <w:lang w:val="ru-RU"/>
        </w:rPr>
      </w:pPr>
      <w:r w:rsidRPr="0034526B">
        <w:rPr>
          <w:lang w:val="ru-RU"/>
        </w:rPr>
        <w:t>Записка о распределении ресурсов для предусмотренной Уставом деятельности Бюро радиосвязи, включая обработку заявок на космические службы (Документ </w:t>
      </w:r>
      <w:hyperlink r:id="rId53" w:history="1">
        <w:r w:rsidRPr="0034526B">
          <w:rPr>
            <w:rStyle w:val="Hyperlink"/>
            <w:lang w:val="ru-RU"/>
          </w:rPr>
          <w:t>C26/107</w:t>
        </w:r>
      </w:hyperlink>
      <w:r w:rsidRPr="0034526B">
        <w:rPr>
          <w:lang w:val="ru-RU"/>
        </w:rPr>
        <w:t>)</w:t>
      </w:r>
    </w:p>
    <w:p w14:paraId="074D6DB8" w14:textId="77777777" w:rsidR="00386284" w:rsidRPr="0034526B" w:rsidRDefault="00386284" w:rsidP="00C232D7">
      <w:pPr>
        <w:pStyle w:val="Headingb"/>
        <w:keepNext w:val="0"/>
        <w:keepLines w:val="0"/>
        <w:rPr>
          <w:lang w:val="ru-RU"/>
        </w:rPr>
      </w:pPr>
      <w:r w:rsidRPr="0034526B">
        <w:rPr>
          <w:lang w:val="ru-RU"/>
        </w:rPr>
        <w:t>Предложение по сокращению накопившегося объема невыполненной работы по обработке заявок на регистрацию спутниковых сетей и систем в Департаменте космических служб МСЭ (Документ </w:t>
      </w:r>
      <w:hyperlink r:id="rId54" w:history="1">
        <w:r w:rsidRPr="0034526B">
          <w:rPr>
            <w:rStyle w:val="Hyperlink"/>
            <w:lang w:val="ru-RU"/>
          </w:rPr>
          <w:t>C26/75</w:t>
        </w:r>
      </w:hyperlink>
      <w:r w:rsidRPr="0034526B">
        <w:rPr>
          <w:lang w:val="ru-RU"/>
        </w:rPr>
        <w:t>)</w:t>
      </w:r>
    </w:p>
    <w:p w14:paraId="6A659A4C" w14:textId="0498ACFA" w:rsidR="00B80196" w:rsidRPr="0034526B" w:rsidRDefault="00B80196" w:rsidP="002E45A6">
      <w:pPr>
        <w:pBdr>
          <w:top w:val="single" w:sz="4" w:space="1" w:color="auto"/>
          <w:left w:val="single" w:sz="4" w:space="4" w:color="auto"/>
          <w:bottom w:val="single" w:sz="4" w:space="1" w:color="auto"/>
          <w:right w:val="single" w:sz="4" w:space="4" w:color="auto"/>
        </w:pBdr>
        <w:rPr>
          <w:rFonts w:eastAsia="Aptos" w:cstheme="minorHAnsi"/>
          <w:lang w:val="ru-RU"/>
        </w:rPr>
      </w:pPr>
      <w:r w:rsidRPr="0034526B">
        <w:rPr>
          <w:lang w:val="ru-RU"/>
        </w:rPr>
        <w:t>Комитет рекомендует Совету</w:t>
      </w:r>
      <w:r w:rsidRPr="0034526B">
        <w:rPr>
          <w:rFonts w:cstheme="minorHAnsi"/>
          <w:lang w:val="ru-RU"/>
        </w:rPr>
        <w:t>:</w:t>
      </w:r>
    </w:p>
    <w:p w14:paraId="56DD446D" w14:textId="1F0539A6" w:rsidR="00B80196" w:rsidRPr="0034526B" w:rsidRDefault="00B80196" w:rsidP="002E45A6">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 xml:space="preserve">принять к сведению отчет, содержащийся в Документе </w:t>
      </w:r>
      <w:hyperlink r:id="rId55">
        <w:r w:rsidRPr="0034526B">
          <w:rPr>
            <w:rStyle w:val="Hyperlink"/>
            <w:lang w:val="ru-RU"/>
          </w:rPr>
          <w:t>C26/16</w:t>
        </w:r>
      </w:hyperlink>
      <w:r w:rsidRPr="0034526B">
        <w:rPr>
          <w:rFonts w:eastAsia="Calibri" w:cstheme="minorHAnsi"/>
          <w:lang w:val="ru-RU"/>
        </w:rPr>
        <w:t>;</w:t>
      </w:r>
    </w:p>
    <w:p w14:paraId="0196FC3E" w14:textId="055A77C5" w:rsidR="00B80196" w:rsidRPr="0034526B" w:rsidRDefault="00B80196" w:rsidP="002E45A6">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 xml:space="preserve">рассмотреть содержащийся в Документе </w:t>
      </w:r>
      <w:hyperlink r:id="rId56">
        <w:r w:rsidRPr="0034526B">
          <w:rPr>
            <w:rStyle w:val="Hyperlink"/>
            <w:lang w:val="ru-RU"/>
          </w:rPr>
          <w:t>C26/75</w:t>
        </w:r>
      </w:hyperlink>
      <w:r w:rsidRPr="0034526B">
        <w:rPr>
          <w:lang w:val="ru-RU"/>
        </w:rPr>
        <w:t xml:space="preserve"> вклад, направленный на укрепление ресурсов Департамента космических служб для устранения задержки в обработке заявок на регистрацию спутниковых сетей и систем, в том числе в контексте распределения средств, сэкономленных в 2025 году (Документ </w:t>
      </w:r>
      <w:hyperlink r:id="rId57" w:history="1">
        <w:r w:rsidRPr="0034526B">
          <w:rPr>
            <w:rStyle w:val="Hyperlink"/>
            <w:lang w:val="ru-RU"/>
          </w:rPr>
          <w:t>C26/42(Rev.2)</w:t>
        </w:r>
      </w:hyperlink>
      <w:r w:rsidRPr="0034526B">
        <w:rPr>
          <w:lang w:val="ru-RU"/>
        </w:rPr>
        <w:t>);</w:t>
      </w:r>
    </w:p>
    <w:p w14:paraId="1857868E" w14:textId="649102F1" w:rsidR="00B80196" w:rsidRPr="0034526B" w:rsidRDefault="00B80196" w:rsidP="002E45A6">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eastAsia="Aptos" w:cstheme="minorHAnsi"/>
          <w:lang w:val="ru-RU"/>
        </w:rPr>
        <w:t>•</w:t>
      </w:r>
      <w:r w:rsidRPr="0034526B">
        <w:rPr>
          <w:rFonts w:eastAsia="Aptos" w:cstheme="minorHAnsi"/>
          <w:lang w:val="ru-RU"/>
        </w:rPr>
        <w:tab/>
      </w:r>
      <w:r w:rsidRPr="0034526B">
        <w:rPr>
          <w:lang w:val="ru-RU"/>
        </w:rPr>
        <w:t>поручить РГС-ФЛР провести оценку затрат, связанных с выполнением Резолюций</w:t>
      </w:r>
      <w:r w:rsidR="002E45A6" w:rsidRPr="0034526B">
        <w:rPr>
          <w:lang w:val="ru-RU"/>
        </w:rPr>
        <w:t> </w:t>
      </w:r>
      <w:r w:rsidRPr="0034526B">
        <w:rPr>
          <w:lang w:val="ru-RU"/>
        </w:rPr>
        <w:t>35 (Пересм. ВКР-23) и 8 (ВКР-23)</w:t>
      </w:r>
      <w:r w:rsidRPr="0034526B">
        <w:rPr>
          <w:rFonts w:eastAsia="Calibri" w:cstheme="minorHAnsi"/>
          <w:lang w:val="ru-RU"/>
        </w:rPr>
        <w:t>.</w:t>
      </w:r>
    </w:p>
    <w:p w14:paraId="163234F5" w14:textId="77777777" w:rsidR="00386284" w:rsidRPr="0034526B" w:rsidRDefault="00386284" w:rsidP="007533C8">
      <w:pPr>
        <w:pStyle w:val="Headingb"/>
        <w:rPr>
          <w:lang w:val="ru-RU"/>
        </w:rPr>
      </w:pPr>
      <w:r w:rsidRPr="0034526B">
        <w:rPr>
          <w:lang w:val="ru-RU"/>
        </w:rPr>
        <w:lastRenderedPageBreak/>
        <w:t>Заявки на регистрацию спутниковых сетей – проект методики (Документ </w:t>
      </w:r>
      <w:hyperlink r:id="rId58" w:history="1">
        <w:r w:rsidRPr="0034526B">
          <w:rPr>
            <w:rStyle w:val="Hyperlink"/>
            <w:bCs/>
            <w:lang w:val="ru-RU"/>
          </w:rPr>
          <w:t>C26/</w:t>
        </w:r>
        <w:r w:rsidRPr="0034526B">
          <w:rPr>
            <w:rStyle w:val="Hyperlink"/>
            <w:lang w:val="ru-RU"/>
          </w:rPr>
          <w:t>19</w:t>
        </w:r>
      </w:hyperlink>
      <w:r w:rsidRPr="0034526B">
        <w:rPr>
          <w:lang w:val="ru-RU"/>
        </w:rPr>
        <w:t>)</w:t>
      </w:r>
    </w:p>
    <w:p w14:paraId="1F264EDB" w14:textId="2131A538" w:rsidR="00386284" w:rsidRPr="0034526B" w:rsidRDefault="00386284" w:rsidP="00B80196">
      <w:pPr>
        <w:pStyle w:val="Headingb"/>
        <w:rPr>
          <w:lang w:val="ru-RU"/>
        </w:rPr>
      </w:pPr>
      <w:r w:rsidRPr="0034526B">
        <w:rPr>
          <w:lang w:val="ru-RU"/>
        </w:rPr>
        <w:t>Применение Решения 482 – Исследование конкретной ситуации в отношении косвенных затрат, связанных с обработкой заявок на регистрацию спутниковых сетей и систем, и</w:t>
      </w:r>
      <w:r w:rsidR="0040383C" w:rsidRPr="0034526B">
        <w:rPr>
          <w:lang w:val="ru-RU"/>
        </w:rPr>
        <w:t> </w:t>
      </w:r>
      <w:r w:rsidRPr="0034526B">
        <w:rPr>
          <w:lang w:val="ru-RU"/>
        </w:rPr>
        <w:t>предлагаемые методические принципы (Документ </w:t>
      </w:r>
      <w:hyperlink r:id="rId59" w:history="1">
        <w:r w:rsidRPr="0034526B">
          <w:rPr>
            <w:rStyle w:val="Hyperlink"/>
            <w:lang w:val="ru-RU"/>
          </w:rPr>
          <w:t>C26/84</w:t>
        </w:r>
      </w:hyperlink>
      <w:r w:rsidRPr="0034526B">
        <w:rPr>
          <w:lang w:val="ru-RU"/>
        </w:rPr>
        <w:t>)</w:t>
      </w:r>
    </w:p>
    <w:p w14:paraId="1BABF5B6" w14:textId="77777777" w:rsidR="00386284" w:rsidRPr="0034526B" w:rsidRDefault="00386284" w:rsidP="007533C8">
      <w:pPr>
        <w:pStyle w:val="Headingb"/>
        <w:rPr>
          <w:lang w:val="ru-RU"/>
        </w:rPr>
      </w:pPr>
      <w:r w:rsidRPr="0034526B">
        <w:rPr>
          <w:lang w:val="ru-RU"/>
        </w:rPr>
        <w:t>Замечания и предложения по проекту методики по заявкам на регистрацию спутниковых сетей (Документ </w:t>
      </w:r>
      <w:hyperlink r:id="rId60" w:history="1">
        <w:r w:rsidRPr="0034526B">
          <w:rPr>
            <w:rStyle w:val="Hyperlink"/>
            <w:lang w:val="ru-RU"/>
          </w:rPr>
          <w:t>C26/96</w:t>
        </w:r>
      </w:hyperlink>
      <w:r w:rsidRPr="0034526B">
        <w:rPr>
          <w:lang w:val="ru-RU"/>
        </w:rPr>
        <w:t>)</w:t>
      </w:r>
    </w:p>
    <w:p w14:paraId="2EFE0BE7" w14:textId="77777777" w:rsidR="00386284" w:rsidRPr="0034526B" w:rsidRDefault="00386284" w:rsidP="007533C8">
      <w:pPr>
        <w:pStyle w:val="Headingb"/>
        <w:rPr>
          <w:lang w:val="ru-RU"/>
        </w:rPr>
      </w:pPr>
      <w:r w:rsidRPr="0034526B">
        <w:rPr>
          <w:lang w:val="ru-RU"/>
        </w:rPr>
        <w:t>Совершенствование возмещения затрат на обработку заявок на регистрацию спутниковых сетей и устранение задержек в обработке заявок в Бюро радиосвязи (Документ </w:t>
      </w:r>
      <w:hyperlink r:id="rId61" w:history="1">
        <w:r w:rsidRPr="0034526B">
          <w:rPr>
            <w:rStyle w:val="Hyperlink"/>
            <w:lang w:val="ru-RU"/>
          </w:rPr>
          <w:t>C26/98</w:t>
        </w:r>
      </w:hyperlink>
      <w:r w:rsidRPr="0034526B">
        <w:rPr>
          <w:lang w:val="ru-RU"/>
        </w:rPr>
        <w:t>)</w:t>
      </w:r>
    </w:p>
    <w:p w14:paraId="631B6D04" w14:textId="77777777" w:rsidR="00386284" w:rsidRPr="0034526B" w:rsidRDefault="00386284" w:rsidP="00B80196">
      <w:pPr>
        <w:pStyle w:val="Headingb"/>
        <w:rPr>
          <w:lang w:val="ru-RU"/>
        </w:rPr>
      </w:pPr>
      <w:r w:rsidRPr="0034526B">
        <w:rPr>
          <w:lang w:val="ru-RU"/>
        </w:rPr>
        <w:t xml:space="preserve">Совершенствование механизма возмещения затрат на обработку заявок на регистрацию спутниковых сетей (Документ </w:t>
      </w:r>
      <w:hyperlink r:id="rId62" w:history="1">
        <w:r w:rsidRPr="0034526B">
          <w:rPr>
            <w:rStyle w:val="Hyperlink"/>
            <w:lang w:val="ru-RU"/>
          </w:rPr>
          <w:t>C26/90</w:t>
        </w:r>
      </w:hyperlink>
      <w:r w:rsidRPr="0034526B">
        <w:rPr>
          <w:lang w:val="ru-RU"/>
        </w:rPr>
        <w:t>)</w:t>
      </w:r>
    </w:p>
    <w:p w14:paraId="1FD0E3F2" w14:textId="01DC0956" w:rsidR="00B80196" w:rsidRPr="0034526B" w:rsidRDefault="00B80196" w:rsidP="002E45A6">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2BC57669" w14:textId="6CFAB0A4" w:rsidR="00B80196" w:rsidRPr="0034526B" w:rsidRDefault="00B80196" w:rsidP="002E45A6">
      <w:pPr>
        <w:pStyle w:val="enumlev1"/>
        <w:pBdr>
          <w:top w:val="single" w:sz="4" w:space="1" w:color="auto"/>
          <w:left w:val="single" w:sz="4" w:space="4" w:color="auto"/>
          <w:bottom w:val="single" w:sz="4" w:space="1" w:color="auto"/>
          <w:right w:val="single" w:sz="4" w:space="4" w:color="auto"/>
        </w:pBdr>
        <w:rPr>
          <w:rFonts w:eastAsia="Calibri" w:cstheme="minorHAnsi"/>
          <w:spacing w:val="-2"/>
          <w:lang w:val="ru-RU"/>
        </w:rPr>
      </w:pPr>
      <w:r w:rsidRPr="0034526B">
        <w:rPr>
          <w:rFonts w:eastAsia="Aptos" w:cstheme="minorHAnsi"/>
          <w:spacing w:val="-2"/>
          <w:lang w:val="ru-RU"/>
        </w:rPr>
        <w:t>•</w:t>
      </w:r>
      <w:r w:rsidRPr="0034526B">
        <w:rPr>
          <w:rFonts w:eastAsia="Aptos" w:cstheme="minorHAnsi"/>
          <w:spacing w:val="-2"/>
          <w:lang w:val="ru-RU"/>
        </w:rPr>
        <w:tab/>
      </w:r>
      <w:r w:rsidRPr="0034526B">
        <w:rPr>
          <w:lang w:val="ru-RU"/>
        </w:rPr>
        <w:t xml:space="preserve">просить РГС-ФЛР рассмотреть замечания и предложения, изложенные во вкладах, содержащихся в Документах </w:t>
      </w:r>
      <w:hyperlink r:id="rId63" w:history="1">
        <w:r w:rsidRPr="0034526B">
          <w:rPr>
            <w:rStyle w:val="Hyperlink"/>
            <w:lang w:val="ru-RU"/>
          </w:rPr>
          <w:t>C26/84</w:t>
        </w:r>
      </w:hyperlink>
      <w:r w:rsidRPr="0034526B">
        <w:rPr>
          <w:lang w:val="ru-RU"/>
        </w:rPr>
        <w:t xml:space="preserve">, </w:t>
      </w:r>
      <w:hyperlink r:id="rId64" w:history="1">
        <w:r w:rsidRPr="0034526B">
          <w:rPr>
            <w:rStyle w:val="Hyperlink"/>
            <w:lang w:val="ru-RU"/>
          </w:rPr>
          <w:t>C26/96</w:t>
        </w:r>
      </w:hyperlink>
      <w:r w:rsidRPr="0034526B">
        <w:rPr>
          <w:lang w:val="ru-RU"/>
        </w:rPr>
        <w:t xml:space="preserve">, </w:t>
      </w:r>
      <w:hyperlink r:id="rId65" w:history="1">
        <w:r w:rsidRPr="0034526B">
          <w:rPr>
            <w:rStyle w:val="Hyperlink"/>
            <w:lang w:val="ru-RU"/>
          </w:rPr>
          <w:t>C26/98</w:t>
        </w:r>
      </w:hyperlink>
      <w:r w:rsidRPr="0034526B">
        <w:rPr>
          <w:lang w:val="ru-RU"/>
        </w:rPr>
        <w:t xml:space="preserve"> и </w:t>
      </w:r>
      <w:hyperlink r:id="rId66" w:history="1">
        <w:r w:rsidRPr="0034526B">
          <w:rPr>
            <w:rStyle w:val="Hyperlink"/>
            <w:lang w:val="ru-RU"/>
          </w:rPr>
          <w:t>C26/90</w:t>
        </w:r>
      </w:hyperlink>
      <w:r w:rsidRPr="0034526B">
        <w:rPr>
          <w:lang w:val="ru-RU"/>
        </w:rPr>
        <w:t>, а также продолжить обсуждение вопроса о расчете косвенных затрат и возможном изменении режима предоставления права на бесплатную публикацию с учетом итогов обсуждений и решений Полномочной конференции (Доха, 2026 г.), включая любые поправки к Резолюции</w:t>
      </w:r>
      <w:r w:rsidR="0040383C" w:rsidRPr="0034526B">
        <w:rPr>
          <w:lang w:val="ru-RU"/>
        </w:rPr>
        <w:t> </w:t>
      </w:r>
      <w:r w:rsidRPr="0034526B">
        <w:rPr>
          <w:lang w:val="ru-RU"/>
        </w:rPr>
        <w:t>91 (Пересм. Гвадалахара, 2010 г.).</w:t>
      </w:r>
    </w:p>
    <w:p w14:paraId="07A36309" w14:textId="7FB24979" w:rsidR="00386284" w:rsidRPr="0034526B" w:rsidRDefault="00386284" w:rsidP="007533C8">
      <w:pPr>
        <w:pStyle w:val="Headingb"/>
        <w:rPr>
          <w:lang w:val="ru-RU"/>
        </w:rPr>
      </w:pPr>
      <w:r w:rsidRPr="0034526B">
        <w:rPr>
          <w:lang w:val="ru-RU"/>
        </w:rPr>
        <w:t xml:space="preserve">Распределение средств, сэкономленных в 2025 году (Документы </w:t>
      </w:r>
      <w:hyperlink r:id="rId67">
        <w:r w:rsidRPr="0034526B">
          <w:rPr>
            <w:rStyle w:val="Hyperlink"/>
            <w:lang w:val="ru-RU"/>
          </w:rPr>
          <w:t>C26/42(Rev.1)</w:t>
        </w:r>
      </w:hyperlink>
      <w:r w:rsidRPr="0034526B">
        <w:rPr>
          <w:lang w:val="ru-RU"/>
        </w:rPr>
        <w:t xml:space="preserve"> и</w:t>
      </w:r>
      <w:r w:rsidR="0040383C" w:rsidRPr="0034526B">
        <w:rPr>
          <w:lang w:val="ru-RU"/>
        </w:rPr>
        <w:t> </w:t>
      </w:r>
      <w:hyperlink r:id="rId68">
        <w:r w:rsidRPr="0034526B">
          <w:rPr>
            <w:rStyle w:val="Hyperlink"/>
            <w:lang w:val="ru-RU"/>
          </w:rPr>
          <w:t>C26/42(Rev.2)</w:t>
        </w:r>
      </w:hyperlink>
      <w:r w:rsidRPr="0034526B">
        <w:rPr>
          <w:lang w:val="ru-RU"/>
        </w:rPr>
        <w:t>)</w:t>
      </w:r>
    </w:p>
    <w:p w14:paraId="5CC9B256" w14:textId="29828EE7" w:rsidR="00B80196" w:rsidRPr="0034526B" w:rsidRDefault="00B80196" w:rsidP="0040383C">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p>
    <w:p w14:paraId="40CB63B6" w14:textId="6A1E7781"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принять к сведению пересмотренный отчет, содержащийся в Документе</w:t>
      </w:r>
      <w:r w:rsidR="0040383C" w:rsidRPr="0034526B">
        <w:rPr>
          <w:lang w:val="ru-RU"/>
        </w:rPr>
        <w:t> </w:t>
      </w:r>
      <w:hyperlink r:id="rId69" w:history="1">
        <w:r w:rsidRPr="0034526B">
          <w:rPr>
            <w:rStyle w:val="Hyperlink"/>
            <w:lang w:val="ru-RU"/>
          </w:rPr>
          <w:t>C26/42(Rev.2)</w:t>
        </w:r>
      </w:hyperlink>
      <w:r w:rsidRPr="0034526B">
        <w:rPr>
          <w:lang w:val="ru-RU"/>
        </w:rPr>
        <w:t>;</w:t>
      </w:r>
    </w:p>
    <w:p w14:paraId="55BD081F" w14:textId="54B88321"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проект новой Резолюции, содержащийся в </w:t>
      </w:r>
      <w:r w:rsidRPr="0034526B">
        <w:rPr>
          <w:b/>
          <w:bCs/>
          <w:lang w:val="ru-RU"/>
        </w:rPr>
        <w:t>Приложении D</w:t>
      </w:r>
      <w:r w:rsidRPr="0034526B">
        <w:rPr>
          <w:lang w:val="ru-RU"/>
        </w:rPr>
        <w:t xml:space="preserve"> к настоящему отчету</w:t>
      </w:r>
      <w:r w:rsidRPr="0034526B">
        <w:rPr>
          <w:rFonts w:cstheme="minorHAnsi"/>
          <w:lang w:val="ru-RU"/>
        </w:rPr>
        <w:t>.</w:t>
      </w:r>
    </w:p>
    <w:p w14:paraId="49E0F964" w14:textId="46EF9302" w:rsidR="00386284" w:rsidRPr="0034526B" w:rsidRDefault="00386284" w:rsidP="007533C8">
      <w:pPr>
        <w:pStyle w:val="Headingb"/>
        <w:rPr>
          <w:lang w:val="ru-RU"/>
        </w:rPr>
      </w:pPr>
      <w:r w:rsidRPr="0034526B">
        <w:rPr>
          <w:lang w:val="ru-RU"/>
        </w:rPr>
        <w:t>Отчет Председателя РГС-ФЛР и Председателя РГС-СФП о совместном собрании РГС-ФЛР и</w:t>
      </w:r>
      <w:r w:rsidR="0040383C" w:rsidRPr="0034526B">
        <w:rPr>
          <w:lang w:val="ru-RU"/>
        </w:rPr>
        <w:t> </w:t>
      </w:r>
      <w:r w:rsidRPr="0034526B">
        <w:rPr>
          <w:lang w:val="ru-RU"/>
        </w:rPr>
        <w:t>РГС</w:t>
      </w:r>
      <w:r w:rsidR="0040383C" w:rsidRPr="0034526B">
        <w:rPr>
          <w:lang w:val="ru-RU"/>
        </w:rPr>
        <w:noBreakHyphen/>
      </w:r>
      <w:r w:rsidRPr="0034526B">
        <w:rPr>
          <w:lang w:val="ru-RU"/>
        </w:rPr>
        <w:t xml:space="preserve">СФП (Документ </w:t>
      </w:r>
      <w:hyperlink r:id="rId70" w:history="1">
        <w:r w:rsidRPr="0034526B">
          <w:rPr>
            <w:rStyle w:val="Hyperlink"/>
            <w:lang w:val="ru-RU"/>
          </w:rPr>
          <w:t>C26/112</w:t>
        </w:r>
      </w:hyperlink>
      <w:r w:rsidRPr="0034526B">
        <w:rPr>
          <w:lang w:val="ru-RU"/>
        </w:rPr>
        <w:t>)</w:t>
      </w:r>
    </w:p>
    <w:p w14:paraId="347BF430" w14:textId="79F4C425" w:rsidR="00B80196" w:rsidRPr="0034526B" w:rsidRDefault="00B80196" w:rsidP="0040383C">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1253B234" w14:textId="57F1135A"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принять к сведению отчет о работе РГС-ФЛР и РГС-СФП, содержащийся в</w:t>
      </w:r>
      <w:r w:rsidR="0040383C" w:rsidRPr="0034526B">
        <w:rPr>
          <w:lang w:val="ru-RU"/>
        </w:rPr>
        <w:t> </w:t>
      </w:r>
      <w:r w:rsidRPr="0034526B">
        <w:rPr>
          <w:lang w:val="ru-RU"/>
        </w:rPr>
        <w:t>Документе</w:t>
      </w:r>
      <w:r w:rsidR="0040383C" w:rsidRPr="0034526B">
        <w:rPr>
          <w:lang w:val="ru-RU"/>
        </w:rPr>
        <w:t> </w:t>
      </w:r>
      <w:hyperlink r:id="rId71" w:history="1">
        <w:r w:rsidRPr="0034526B">
          <w:rPr>
            <w:rStyle w:val="Hyperlink"/>
            <w:lang w:val="ru-RU"/>
          </w:rPr>
          <w:t>C26/112</w:t>
        </w:r>
      </w:hyperlink>
      <w:r w:rsidRPr="0034526B">
        <w:rPr>
          <w:rFonts w:cstheme="minorHAnsi"/>
          <w:lang w:val="ru-RU"/>
        </w:rPr>
        <w:t>;</w:t>
      </w:r>
    </w:p>
    <w:p w14:paraId="2FE8236C" w14:textId="7A1E18A1"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рекомендовать Секретариату провести информационную сессию перед Полномочной конференцией (Доха, 2026 г.) для представления ответов на вопросы Государств-Членов;</w:t>
      </w:r>
    </w:p>
    <w:p w14:paraId="77A3B85A" w14:textId="0D8B3FB5"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рекомендовать Секретариату представлять более подробную информацию о Финансовом плане, включая постатейное указание расходов каждого Бюро и Генерального секретариата, а также подробное разъяснение бюджетного процесса. В Финансовом плане следует указывать подробную информацию о том, как именно перечисленные приоритеты увязаны с бюджетом Оперативного плана</w:t>
      </w:r>
      <w:r w:rsidRPr="0034526B">
        <w:rPr>
          <w:rFonts w:cstheme="minorHAnsi"/>
          <w:spacing w:val="-4"/>
          <w:lang w:val="ru-RU"/>
        </w:rPr>
        <w:t>.</w:t>
      </w:r>
    </w:p>
    <w:p w14:paraId="4912FA93" w14:textId="77777777" w:rsidR="00386284" w:rsidRPr="0034526B" w:rsidRDefault="00386284" w:rsidP="007533C8">
      <w:pPr>
        <w:pStyle w:val="Headingb"/>
        <w:rPr>
          <w:lang w:val="ru-RU"/>
        </w:rPr>
      </w:pPr>
      <w:r w:rsidRPr="0034526B">
        <w:rPr>
          <w:lang w:val="ru-RU"/>
        </w:rPr>
        <w:lastRenderedPageBreak/>
        <w:t xml:space="preserve">Проект Финансового плана на 2028–2031 годы (Документ </w:t>
      </w:r>
      <w:hyperlink r:id="rId72" w:history="1">
        <w:r w:rsidRPr="0034526B">
          <w:rPr>
            <w:rStyle w:val="Hyperlink"/>
            <w:lang w:val="ru-RU"/>
          </w:rPr>
          <w:t>C26/32</w:t>
        </w:r>
      </w:hyperlink>
      <w:r w:rsidRPr="0034526B">
        <w:rPr>
          <w:lang w:val="ru-RU"/>
        </w:rPr>
        <w:t>)</w:t>
      </w:r>
    </w:p>
    <w:p w14:paraId="7823AC58" w14:textId="77777777" w:rsidR="00386284" w:rsidRPr="0034526B" w:rsidRDefault="00386284" w:rsidP="00B80196">
      <w:pPr>
        <w:pStyle w:val="Headingb"/>
        <w:rPr>
          <w:lang w:val="ru-RU"/>
        </w:rPr>
      </w:pPr>
      <w:r w:rsidRPr="0034526B">
        <w:rPr>
          <w:lang w:val="ru-RU"/>
        </w:rPr>
        <w:t>Рекомендации по повышению прозрачности финансового управления в МСЭ (Документ </w:t>
      </w:r>
      <w:hyperlink r:id="rId73" w:history="1">
        <w:r w:rsidRPr="0034526B">
          <w:rPr>
            <w:rStyle w:val="Hyperlink"/>
            <w:lang w:val="ru-RU"/>
          </w:rPr>
          <w:t>C26/80</w:t>
        </w:r>
      </w:hyperlink>
      <w:r w:rsidRPr="0034526B">
        <w:rPr>
          <w:lang w:val="ru-RU"/>
        </w:rPr>
        <w:t>)</w:t>
      </w:r>
    </w:p>
    <w:p w14:paraId="0B97AF19" w14:textId="11947922" w:rsidR="00386284" w:rsidRPr="0034526B" w:rsidRDefault="00386284" w:rsidP="007533C8">
      <w:pPr>
        <w:pStyle w:val="Headingb"/>
        <w:rPr>
          <w:lang w:val="ru-RU"/>
        </w:rPr>
      </w:pPr>
      <w:r w:rsidRPr="0034526B">
        <w:rPr>
          <w:lang w:val="ru-RU"/>
        </w:rPr>
        <w:t>Рекомендации по дальнейшей доработке проекта Финансового плана на 2028−2031</w:t>
      </w:r>
      <w:r w:rsidR="0040383C" w:rsidRPr="0034526B">
        <w:rPr>
          <w:lang w:val="ru-RU"/>
        </w:rPr>
        <w:t> </w:t>
      </w:r>
      <w:r w:rsidRPr="0034526B">
        <w:rPr>
          <w:lang w:val="ru-RU"/>
        </w:rPr>
        <w:t xml:space="preserve">годы (Документ </w:t>
      </w:r>
      <w:hyperlink r:id="rId74" w:history="1">
        <w:r w:rsidRPr="0034526B">
          <w:rPr>
            <w:rStyle w:val="Hyperlink"/>
            <w:lang w:val="ru-RU"/>
          </w:rPr>
          <w:t>C26/81</w:t>
        </w:r>
      </w:hyperlink>
      <w:r w:rsidRPr="0034526B">
        <w:rPr>
          <w:lang w:val="ru-RU"/>
        </w:rPr>
        <w:t>)</w:t>
      </w:r>
    </w:p>
    <w:p w14:paraId="552500C3" w14:textId="77777777" w:rsidR="00386284" w:rsidRPr="0034526B" w:rsidRDefault="00386284" w:rsidP="007533C8">
      <w:pPr>
        <w:pStyle w:val="Headingb"/>
        <w:rPr>
          <w:lang w:val="ru-RU"/>
        </w:rPr>
      </w:pPr>
      <w:r w:rsidRPr="0034526B">
        <w:rPr>
          <w:lang w:val="ru-RU"/>
        </w:rPr>
        <w:t xml:space="preserve">Предложение по оптимизации распределения ресурсов МСЭ для более точного соответствия целям Союза (Документ </w:t>
      </w:r>
      <w:hyperlink r:id="rId75" w:history="1">
        <w:r w:rsidRPr="0034526B">
          <w:rPr>
            <w:rStyle w:val="Hyperlink"/>
            <w:lang w:val="ru-RU"/>
          </w:rPr>
          <w:t>C26/91</w:t>
        </w:r>
      </w:hyperlink>
      <w:r w:rsidRPr="0034526B">
        <w:rPr>
          <w:lang w:val="ru-RU"/>
        </w:rPr>
        <w:t>)</w:t>
      </w:r>
    </w:p>
    <w:p w14:paraId="4A7123E3" w14:textId="303EDAF8" w:rsidR="00B80196" w:rsidRPr="0034526B" w:rsidRDefault="00B80196" w:rsidP="0040383C">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717A886A" w14:textId="4C50F002"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Style w:val="Hyperlink"/>
          <w:rFonts w:cstheme="minorHAnsi"/>
          <w:color w:val="000000" w:themeColor="text1"/>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76" w:history="1">
        <w:r w:rsidRPr="0034526B">
          <w:rPr>
            <w:rStyle w:val="Hyperlink"/>
            <w:lang w:val="ru-RU"/>
          </w:rPr>
          <w:t>C26/32</w:t>
        </w:r>
      </w:hyperlink>
      <w:r w:rsidRPr="0034526B">
        <w:rPr>
          <w:lang w:val="ru-RU"/>
        </w:rPr>
        <w:t xml:space="preserve">, и вклады, содержащиеся в Документах </w:t>
      </w:r>
      <w:hyperlink r:id="rId77" w:history="1">
        <w:r w:rsidRPr="0034526B">
          <w:rPr>
            <w:rStyle w:val="Hyperlink"/>
            <w:lang w:val="ru-RU"/>
          </w:rPr>
          <w:t>C26/80</w:t>
        </w:r>
      </w:hyperlink>
      <w:r w:rsidRPr="0034526B">
        <w:rPr>
          <w:lang w:val="ru-RU"/>
        </w:rPr>
        <w:t xml:space="preserve">, </w:t>
      </w:r>
      <w:hyperlink r:id="rId78" w:history="1">
        <w:r w:rsidRPr="0034526B">
          <w:rPr>
            <w:rStyle w:val="Hyperlink"/>
            <w:lang w:val="ru-RU"/>
          </w:rPr>
          <w:t>C26/81</w:t>
        </w:r>
      </w:hyperlink>
      <w:r w:rsidRPr="0034526B">
        <w:rPr>
          <w:lang w:val="ru-RU"/>
        </w:rPr>
        <w:t xml:space="preserve"> и </w:t>
      </w:r>
      <w:hyperlink r:id="rId79" w:history="1">
        <w:r w:rsidRPr="0034526B">
          <w:rPr>
            <w:rStyle w:val="Hyperlink"/>
            <w:lang w:val="ru-RU"/>
          </w:rPr>
          <w:t>C26/91</w:t>
        </w:r>
      </w:hyperlink>
      <w:r w:rsidRPr="0034526B">
        <w:rPr>
          <w:lang w:val="ru-RU"/>
        </w:rPr>
        <w:t>;</w:t>
      </w:r>
    </w:p>
    <w:p w14:paraId="04D03941" w14:textId="0184495D"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lang w:val="ru-RU"/>
        </w:rPr>
      </w:pPr>
      <w:r w:rsidRPr="0034526B">
        <w:rPr>
          <w:rFonts w:cstheme="minorHAnsi"/>
          <w:lang w:val="ru-RU"/>
        </w:rPr>
        <w:t>•</w:t>
      </w:r>
      <w:r w:rsidRPr="0034526B">
        <w:rPr>
          <w:rFonts w:cstheme="minorHAnsi"/>
          <w:lang w:val="ru-RU"/>
        </w:rPr>
        <w:tab/>
      </w:r>
      <w:r w:rsidRPr="0034526B">
        <w:rPr>
          <w:lang w:val="ru-RU"/>
        </w:rPr>
        <w:t>настоятельно рекомендовать дальнейшее совершенствование финансового планирования и управления в плане обеспечения ясности, прозрачности и подотчетности, а также укреплять его связь со стратегическим и оперативным планированием;</w:t>
      </w:r>
    </w:p>
    <w:p w14:paraId="43313812" w14:textId="72DD5EF5"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организовать информационные сессии перед ПК-26 по Финансовому плану на 2028−2031 годы, в том числе по Отчету о проверенной финансовой отчетности и финансовой деятельности за 2025 год</w:t>
      </w:r>
      <w:r w:rsidRPr="0034526B">
        <w:rPr>
          <w:rFonts w:cstheme="minorHAnsi"/>
          <w:lang w:val="ru-RU"/>
        </w:rPr>
        <w:t>.</w:t>
      </w:r>
    </w:p>
    <w:p w14:paraId="5D586461" w14:textId="77777777" w:rsidR="00386284" w:rsidRPr="0034526B" w:rsidRDefault="00386284" w:rsidP="007533C8">
      <w:pPr>
        <w:pStyle w:val="Headingb"/>
        <w:rPr>
          <w:lang w:val="ru-RU"/>
        </w:rPr>
      </w:pPr>
      <w:r w:rsidRPr="0034526B">
        <w:rPr>
          <w:lang w:val="ru-RU"/>
        </w:rPr>
        <w:t>Обновленная информация о проекте по помещениям штаб-квартиры Союза (Документ </w:t>
      </w:r>
      <w:hyperlink r:id="rId80" w:history="1">
        <w:r w:rsidRPr="0034526B">
          <w:rPr>
            <w:rStyle w:val="Hyperlink"/>
            <w:bCs/>
            <w:lang w:val="ru-RU"/>
          </w:rPr>
          <w:t>C26/7</w:t>
        </w:r>
      </w:hyperlink>
      <w:r w:rsidRPr="0034526B">
        <w:rPr>
          <w:lang w:val="ru-RU"/>
        </w:rPr>
        <w:t>)</w:t>
      </w:r>
    </w:p>
    <w:p w14:paraId="230FB954" w14:textId="77777777" w:rsidR="00386284" w:rsidRPr="0034526B" w:rsidRDefault="00386284" w:rsidP="007533C8">
      <w:pPr>
        <w:pStyle w:val="Headingb"/>
        <w:rPr>
          <w:lang w:val="ru-RU"/>
        </w:rPr>
      </w:pPr>
      <w:r w:rsidRPr="0034526B">
        <w:rPr>
          <w:lang w:val="ru-RU"/>
        </w:rPr>
        <w:t xml:space="preserve">Отчет Консультативной группы Государств-Членов (КГГЧ) (Документ </w:t>
      </w:r>
      <w:hyperlink r:id="rId81" w:history="1">
        <w:r w:rsidRPr="0034526B">
          <w:rPr>
            <w:rStyle w:val="Hyperlink"/>
            <w:bCs/>
            <w:lang w:val="ru-RU"/>
          </w:rPr>
          <w:t>C26/48</w:t>
        </w:r>
      </w:hyperlink>
      <w:r w:rsidRPr="0034526B">
        <w:rPr>
          <w:lang w:val="ru-RU"/>
        </w:rPr>
        <w:t>)</w:t>
      </w:r>
    </w:p>
    <w:p w14:paraId="58EEF7CC" w14:textId="043DA960" w:rsidR="00B80196" w:rsidRPr="0034526B" w:rsidRDefault="00B80196" w:rsidP="0040383C">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62A53CD3" w14:textId="0F02284F"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отчеты, содержащиеся в Документах </w:t>
      </w:r>
      <w:hyperlink r:id="rId82" w:history="1">
        <w:r w:rsidRPr="0034526B">
          <w:rPr>
            <w:rStyle w:val="Hyperlink"/>
            <w:lang w:val="ru-RU"/>
          </w:rPr>
          <w:t>C26/7</w:t>
        </w:r>
      </w:hyperlink>
      <w:r w:rsidRPr="0034526B">
        <w:rPr>
          <w:lang w:val="ru-RU"/>
        </w:rPr>
        <w:t xml:space="preserve"> и </w:t>
      </w:r>
      <w:hyperlink r:id="rId83" w:history="1">
        <w:r w:rsidRPr="0034526B">
          <w:rPr>
            <w:rStyle w:val="Hyperlink"/>
            <w:lang w:val="ru-RU"/>
          </w:rPr>
          <w:t>C26/48</w:t>
        </w:r>
      </w:hyperlink>
      <w:r w:rsidRPr="0034526B">
        <w:rPr>
          <w:lang w:val="ru-RU"/>
        </w:rPr>
        <w:t>;</w:t>
      </w:r>
    </w:p>
    <w:p w14:paraId="781B642F" w14:textId="12A7AC34" w:rsidR="00B80196" w:rsidRPr="0034526B" w:rsidRDefault="00B80196" w:rsidP="0040383C">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Генеральному секретариату представить официальное сообщение, как подробно описано в п. 22.9</w:t>
      </w:r>
      <w:r w:rsidR="00C7742F" w:rsidRPr="0034526B">
        <w:rPr>
          <w:rStyle w:val="FootnoteReference"/>
          <w:rFonts w:cstheme="minorBidi"/>
          <w:lang w:val="ru-RU"/>
        </w:rPr>
        <w:footnoteReference w:id="1"/>
      </w:r>
      <w:r w:rsidRPr="0034526B">
        <w:rPr>
          <w:lang w:val="ru-RU"/>
        </w:rPr>
        <w:t xml:space="preserve"> </w:t>
      </w:r>
      <w:r w:rsidR="00B03ABD" w:rsidRPr="0034526B">
        <w:rPr>
          <w:lang w:val="ru-RU"/>
        </w:rPr>
        <w:t xml:space="preserve">Документа </w:t>
      </w:r>
      <w:hyperlink r:id="rId84" w:history="1">
        <w:r w:rsidR="00B03ABD" w:rsidRPr="0034526B">
          <w:rPr>
            <w:rStyle w:val="Hyperlink"/>
            <w:lang w:val="ru-RU"/>
          </w:rPr>
          <w:t>C26/116</w:t>
        </w:r>
      </w:hyperlink>
      <w:r w:rsidRPr="0034526B">
        <w:rPr>
          <w:rFonts w:cstheme="minorHAnsi"/>
          <w:lang w:val="ru-RU"/>
        </w:rPr>
        <w:t>.</w:t>
      </w:r>
    </w:p>
    <w:p w14:paraId="262B0F19" w14:textId="77777777" w:rsidR="00386284" w:rsidRPr="0034526B" w:rsidRDefault="00386284" w:rsidP="002069F1">
      <w:pPr>
        <w:pStyle w:val="Headingb"/>
        <w:rPr>
          <w:lang w:val="ru-RU"/>
        </w:rPr>
      </w:pPr>
      <w:r w:rsidRPr="0034526B">
        <w:rPr>
          <w:lang w:val="ru-RU"/>
        </w:rPr>
        <w:t xml:space="preserve">Обновление Стратегического плана в отношении комплекса зданий (Документ </w:t>
      </w:r>
      <w:hyperlink r:id="rId85" w:history="1">
        <w:r w:rsidRPr="0034526B">
          <w:rPr>
            <w:rStyle w:val="Hyperlink"/>
            <w:bCs/>
            <w:lang w:val="ru-RU"/>
          </w:rPr>
          <w:t>C26/63</w:t>
        </w:r>
      </w:hyperlink>
      <w:r w:rsidRPr="0034526B">
        <w:rPr>
          <w:lang w:val="ru-RU"/>
        </w:rPr>
        <w:t>)</w:t>
      </w:r>
    </w:p>
    <w:p w14:paraId="4A9D1CF0" w14:textId="67B2D206" w:rsidR="00B80196" w:rsidRPr="0034526B" w:rsidRDefault="00B80196" w:rsidP="00FB31A3">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086BF649" w14:textId="0D7DB8DE" w:rsidR="00B80196" w:rsidRPr="0034526B" w:rsidRDefault="00B80196" w:rsidP="00FB31A3">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86" w:history="1">
        <w:r w:rsidRPr="0034526B">
          <w:rPr>
            <w:rStyle w:val="Hyperlink"/>
            <w:lang w:val="ru-RU"/>
          </w:rPr>
          <w:t>C26/63</w:t>
        </w:r>
      </w:hyperlink>
      <w:r w:rsidRPr="0034526B">
        <w:rPr>
          <w:lang w:val="ru-RU"/>
        </w:rPr>
        <w:t>, и замечания, сделанные в ходе собрания</w:t>
      </w:r>
      <w:r w:rsidRPr="0034526B">
        <w:rPr>
          <w:rFonts w:eastAsia="Calibri" w:cstheme="minorHAnsi"/>
          <w:lang w:val="ru-RU"/>
        </w:rPr>
        <w:t>;</w:t>
      </w:r>
    </w:p>
    <w:p w14:paraId="30D412DB" w14:textId="34719AB2" w:rsidR="00B80196" w:rsidRPr="0034526B" w:rsidRDefault="00B80196"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реализовать предложенный план, включая технико-экономическое обоснование, для реконструкции комплекса "Башня";</w:t>
      </w:r>
    </w:p>
    <w:p w14:paraId="52E42836" w14:textId="004834F7" w:rsidR="00B80196" w:rsidRPr="0034526B" w:rsidRDefault="00B80196"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отчет о существующей практике административно-хозяйственного управления в МСЭ;</w:t>
      </w:r>
    </w:p>
    <w:p w14:paraId="15E7727E" w14:textId="6322A31E" w:rsidR="00B80196" w:rsidRPr="0034526B" w:rsidRDefault="00B80196"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предложить Государствам-Членам представить Полномочной конференции (Доха, 2026 г.) вклады, направленные на приведение Резолюции 212 (Пересм. Бухарест, 2022 г.) в соответствие с последними изменениями в рамках проекта строительства помещений штаб-квартиры.</w:t>
      </w:r>
    </w:p>
    <w:p w14:paraId="40C1CC39" w14:textId="77777777" w:rsidR="00386284" w:rsidRPr="0034526B" w:rsidRDefault="00386284" w:rsidP="00C232D7">
      <w:pPr>
        <w:pStyle w:val="Headingb"/>
        <w:keepNext w:val="0"/>
        <w:keepLines w:val="0"/>
        <w:rPr>
          <w:lang w:val="ru-RU"/>
        </w:rPr>
      </w:pPr>
      <w:r w:rsidRPr="0034526B">
        <w:rPr>
          <w:lang w:val="ru-RU"/>
        </w:rPr>
        <w:lastRenderedPageBreak/>
        <w:t xml:space="preserve">Обновленная информация об обеспечении непрерывности деятельности в период строительства нового здания МСЭ (Документ </w:t>
      </w:r>
      <w:hyperlink r:id="rId87">
        <w:r w:rsidRPr="0034526B">
          <w:rPr>
            <w:rStyle w:val="Hyperlink"/>
            <w:lang w:val="ru-RU"/>
          </w:rPr>
          <w:t>C26/65</w:t>
        </w:r>
      </w:hyperlink>
      <w:r w:rsidRPr="0034526B">
        <w:rPr>
          <w:lang w:val="ru-RU"/>
        </w:rPr>
        <w:t>)</w:t>
      </w:r>
    </w:p>
    <w:p w14:paraId="65C48CD5" w14:textId="77777777" w:rsidR="00386284" w:rsidRPr="0034526B" w:rsidRDefault="00386284" w:rsidP="00C232D7">
      <w:pPr>
        <w:pStyle w:val="Headingb"/>
        <w:keepNext w:val="0"/>
        <w:keepLines w:val="0"/>
        <w:rPr>
          <w:lang w:val="ru-RU"/>
        </w:rPr>
      </w:pPr>
      <w:r w:rsidRPr="0034526B">
        <w:rPr>
          <w:lang w:val="ru-RU"/>
        </w:rPr>
        <w:t>Обеспечение непрерывности деятельности собраний рабочих групп Совета (Документ </w:t>
      </w:r>
      <w:hyperlink r:id="rId88" w:history="1">
        <w:r w:rsidRPr="0034526B">
          <w:rPr>
            <w:rStyle w:val="Hyperlink"/>
            <w:bCs/>
            <w:lang w:val="ru-RU"/>
          </w:rPr>
          <w:t>C26/105</w:t>
        </w:r>
      </w:hyperlink>
      <w:r w:rsidRPr="0034526B">
        <w:rPr>
          <w:lang w:val="ru-RU"/>
        </w:rPr>
        <w:t>)</w:t>
      </w:r>
    </w:p>
    <w:p w14:paraId="405BB752" w14:textId="77777777" w:rsidR="00386284" w:rsidRPr="0034526B" w:rsidRDefault="00386284" w:rsidP="00C232D7">
      <w:pPr>
        <w:pStyle w:val="Headingb"/>
        <w:rPr>
          <w:lang w:val="ru-RU"/>
        </w:rPr>
      </w:pPr>
      <w:r w:rsidRPr="0034526B">
        <w:rPr>
          <w:lang w:val="ru-RU"/>
        </w:rPr>
        <w:t>Предлагаемые сроки и продолжительность сессий Совета 2026, 2027 и 2028 годов, а также блоков собраний рабочих групп Совета и групп экспертов в тот же период (Документ </w:t>
      </w:r>
      <w:hyperlink r:id="rId89" w:history="1">
        <w:r w:rsidRPr="0034526B">
          <w:rPr>
            <w:rStyle w:val="Hyperlink"/>
            <w:lang w:val="ru-RU"/>
          </w:rPr>
          <w:t>C26/106</w:t>
        </w:r>
      </w:hyperlink>
      <w:r w:rsidRPr="0034526B">
        <w:rPr>
          <w:lang w:val="ru-RU"/>
        </w:rPr>
        <w:t>)</w:t>
      </w:r>
    </w:p>
    <w:p w14:paraId="2AE10B43" w14:textId="1041D567" w:rsidR="00C54B23" w:rsidRPr="0034526B" w:rsidRDefault="00C54B23" w:rsidP="00FB31A3">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p>
    <w:p w14:paraId="1679D312" w14:textId="1DAC206D"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eastAsia="Calibri"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90" w:history="1">
        <w:r w:rsidRPr="0034526B">
          <w:rPr>
            <w:rStyle w:val="Hyperlink"/>
            <w:lang w:val="ru-RU"/>
          </w:rPr>
          <w:t>C26/65</w:t>
        </w:r>
      </w:hyperlink>
      <w:r w:rsidRPr="0034526B">
        <w:rPr>
          <w:lang w:val="ru-RU"/>
        </w:rPr>
        <w:t xml:space="preserve">, и вклады, содержащиеся в Документах </w:t>
      </w:r>
      <w:hyperlink r:id="rId91" w:history="1">
        <w:r w:rsidRPr="0034526B">
          <w:rPr>
            <w:rStyle w:val="Hyperlink"/>
            <w:lang w:val="ru-RU"/>
          </w:rPr>
          <w:t>C26/105</w:t>
        </w:r>
      </w:hyperlink>
      <w:r w:rsidRPr="0034526B">
        <w:rPr>
          <w:lang w:val="ru-RU"/>
        </w:rPr>
        <w:t xml:space="preserve"> и </w:t>
      </w:r>
      <w:hyperlink r:id="rId92" w:history="1">
        <w:r w:rsidRPr="0034526B">
          <w:rPr>
            <w:rStyle w:val="Hyperlink"/>
            <w:lang w:val="ru-RU"/>
          </w:rPr>
          <w:t>C26/106</w:t>
        </w:r>
      </w:hyperlink>
      <w:r w:rsidRPr="0034526B">
        <w:rPr>
          <w:rFonts w:eastAsia="Aptos" w:cstheme="minorHAnsi"/>
          <w:lang w:val="ru-RU"/>
        </w:rPr>
        <w:t>.</w:t>
      </w:r>
    </w:p>
    <w:p w14:paraId="7C038D82" w14:textId="5D989F87" w:rsidR="00386284" w:rsidRPr="0034526B" w:rsidRDefault="00386284" w:rsidP="007533C8">
      <w:pPr>
        <w:pStyle w:val="Headingb"/>
        <w:rPr>
          <w:lang w:val="ru-RU"/>
        </w:rPr>
      </w:pPr>
      <w:r w:rsidRPr="0034526B">
        <w:rPr>
          <w:lang w:val="ru-RU"/>
        </w:rPr>
        <w:t>Предлагаемая рамочная основа процесса отбора стран, принимающих конференции и</w:t>
      </w:r>
      <w:r w:rsidR="00744B3A" w:rsidRPr="0034526B">
        <w:rPr>
          <w:lang w:val="ru-RU"/>
        </w:rPr>
        <w:t> </w:t>
      </w:r>
      <w:r w:rsidRPr="0034526B">
        <w:rPr>
          <w:lang w:val="ru-RU"/>
        </w:rPr>
        <w:t xml:space="preserve">ассамблеи МСЭ (Документ </w:t>
      </w:r>
      <w:hyperlink r:id="rId93" w:history="1">
        <w:r w:rsidRPr="0034526B">
          <w:rPr>
            <w:rStyle w:val="Hyperlink"/>
            <w:bCs/>
            <w:lang w:val="ru-RU"/>
          </w:rPr>
          <w:t>C26/70</w:t>
        </w:r>
      </w:hyperlink>
      <w:r w:rsidRPr="0034526B">
        <w:rPr>
          <w:lang w:val="ru-RU"/>
        </w:rPr>
        <w:t>)</w:t>
      </w:r>
    </w:p>
    <w:p w14:paraId="2F58A359" w14:textId="77777777" w:rsidR="00386284" w:rsidRPr="0034526B" w:rsidRDefault="00386284" w:rsidP="007533C8">
      <w:pPr>
        <w:pStyle w:val="Headingb"/>
        <w:rPr>
          <w:lang w:val="ru-RU"/>
        </w:rPr>
      </w:pPr>
      <w:r w:rsidRPr="0034526B">
        <w:rPr>
          <w:lang w:val="ru-RU"/>
        </w:rPr>
        <w:t xml:space="preserve">Аргументы в пользу регионального равенства и создания благоприятных условий для более широкого участия в проведении полномочных конференций МСЭ (Документ </w:t>
      </w:r>
      <w:hyperlink r:id="rId94" w:history="1">
        <w:r w:rsidRPr="0034526B">
          <w:rPr>
            <w:rStyle w:val="Hyperlink"/>
            <w:bCs/>
            <w:lang w:val="ru-RU"/>
          </w:rPr>
          <w:t>C26/102</w:t>
        </w:r>
      </w:hyperlink>
      <w:r w:rsidRPr="0034526B">
        <w:rPr>
          <w:lang w:val="ru-RU"/>
        </w:rPr>
        <w:t>)</w:t>
      </w:r>
    </w:p>
    <w:p w14:paraId="77FB1799" w14:textId="698B8F8B" w:rsidR="00C54B23" w:rsidRPr="0034526B" w:rsidRDefault="00C54B23" w:rsidP="00FB31A3">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76C52E2F" w14:textId="70ADD80F"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принять к сведению предлагаемую рамочную основу, описанную в Документе</w:t>
      </w:r>
      <w:r w:rsidR="00FB31A3" w:rsidRPr="0034526B">
        <w:rPr>
          <w:lang w:val="ru-RU"/>
        </w:rPr>
        <w:t> </w:t>
      </w:r>
      <w:hyperlink r:id="rId95" w:history="1">
        <w:r w:rsidRPr="0034526B">
          <w:rPr>
            <w:rStyle w:val="Hyperlink"/>
            <w:bCs/>
            <w:lang w:val="ru-RU"/>
          </w:rPr>
          <w:t>C26/70</w:t>
        </w:r>
      </w:hyperlink>
      <w:r w:rsidRPr="0034526B">
        <w:rPr>
          <w:lang w:val="ru-RU"/>
        </w:rPr>
        <w:t xml:space="preserve">, и вклад группы стран, содержащийся в Документе </w:t>
      </w:r>
      <w:hyperlink r:id="rId96" w:history="1">
        <w:r w:rsidRPr="0034526B">
          <w:rPr>
            <w:rStyle w:val="Hyperlink"/>
            <w:bCs/>
            <w:lang w:val="ru-RU"/>
          </w:rPr>
          <w:t>C26/102</w:t>
        </w:r>
      </w:hyperlink>
      <w:r w:rsidRPr="0034526B">
        <w:rPr>
          <w:rFonts w:cstheme="minorHAnsi"/>
          <w:lang w:val="ru-RU"/>
        </w:rPr>
        <w:t>;</w:t>
      </w:r>
    </w:p>
    <w:p w14:paraId="0589A69B" w14:textId="4B84A5FC"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предложить Генеральному секретариату внедрить в качестве первого шага рамочную основу процесса отбора, изложенную в Документе </w:t>
      </w:r>
      <w:hyperlink r:id="rId97" w:history="1">
        <w:r w:rsidRPr="0034526B">
          <w:rPr>
            <w:rStyle w:val="Hyperlink"/>
            <w:lang w:val="ru-RU"/>
          </w:rPr>
          <w:t>C26/70</w:t>
        </w:r>
      </w:hyperlink>
      <w:r w:rsidRPr="0034526B">
        <w:rPr>
          <w:lang w:val="ru-RU"/>
        </w:rPr>
        <w:t>, с учетом положений Документа</w:t>
      </w:r>
      <w:r w:rsidR="0020292E" w:rsidRPr="0034526B">
        <w:rPr>
          <w:lang w:val="ru-RU"/>
        </w:rPr>
        <w:t> </w:t>
      </w:r>
      <w:hyperlink r:id="rId98" w:history="1">
        <w:r w:rsidR="006E0719" w:rsidRPr="0034526B">
          <w:rPr>
            <w:rStyle w:val="Hyperlink"/>
            <w:lang w:val="ru-RU"/>
          </w:rPr>
          <w:t>C26/102</w:t>
        </w:r>
      </w:hyperlink>
      <w:r w:rsidR="006E0719" w:rsidRPr="0034526B">
        <w:rPr>
          <w:lang w:val="ru-RU"/>
        </w:rPr>
        <w:t>;</w:t>
      </w:r>
    </w:p>
    <w:p w14:paraId="0CC94095" w14:textId="551E29F1"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предложить Полномочной конференции (Доха, 2026 г.) продолжить рассмотрение этого вопроса с целью дальнейшего совершенствования и укрепления этого процесса в</w:t>
      </w:r>
      <w:r w:rsidR="00FB31A3" w:rsidRPr="0034526B">
        <w:rPr>
          <w:lang w:val="ru-RU"/>
        </w:rPr>
        <w:t> </w:t>
      </w:r>
      <w:r w:rsidRPr="0034526B">
        <w:rPr>
          <w:lang w:val="ru-RU"/>
        </w:rPr>
        <w:t>будущем, если это будет необходимо</w:t>
      </w:r>
      <w:r w:rsidRPr="0034526B">
        <w:rPr>
          <w:rFonts w:cstheme="minorHAnsi"/>
          <w:lang w:val="ru-RU"/>
        </w:rPr>
        <w:t>.</w:t>
      </w:r>
    </w:p>
    <w:p w14:paraId="4FD9DB79" w14:textId="1EC8EB38" w:rsidR="00386284" w:rsidRPr="0034526B" w:rsidRDefault="00386284" w:rsidP="007533C8">
      <w:pPr>
        <w:pStyle w:val="Headingb"/>
        <w:rPr>
          <w:lang w:val="ru-RU"/>
        </w:rPr>
      </w:pPr>
      <w:r w:rsidRPr="0034526B">
        <w:rPr>
          <w:lang w:val="ru-RU"/>
        </w:rPr>
        <w:t xml:space="preserve">Обновленная информация о мерах по уменьшению финансового бремени для стран, принимающих конференции, собрания и мероприятия МСЭ (Документ </w:t>
      </w:r>
      <w:hyperlink r:id="rId99" w:history="1">
        <w:r w:rsidRPr="0034526B">
          <w:rPr>
            <w:rStyle w:val="Hyperlink"/>
            <w:bCs/>
            <w:lang w:val="ru-RU"/>
          </w:rPr>
          <w:t>C26/71</w:t>
        </w:r>
      </w:hyperlink>
      <w:r w:rsidRPr="0034526B">
        <w:rPr>
          <w:lang w:val="ru-RU"/>
        </w:rPr>
        <w:t>)</w:t>
      </w:r>
    </w:p>
    <w:p w14:paraId="11231835" w14:textId="4E5A51FF" w:rsidR="00C54B23" w:rsidRPr="0034526B" w:rsidRDefault="00C54B23" w:rsidP="00FB31A3">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0A645D55" w14:textId="4402A7DB"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0020292E" w:rsidRPr="0034526B">
        <w:rPr>
          <w:lang w:val="ru-RU"/>
        </w:rPr>
        <w:t xml:space="preserve">принять к сведению отчет, содержащийся в </w:t>
      </w:r>
      <w:r w:rsidR="006E0719" w:rsidRPr="0034526B">
        <w:rPr>
          <w:rFonts w:cstheme="minorHAnsi"/>
          <w:lang w:val="ru-RU"/>
        </w:rPr>
        <w:t>Документе </w:t>
      </w:r>
      <w:hyperlink r:id="rId100" w:history="1">
        <w:r w:rsidRPr="0034526B">
          <w:rPr>
            <w:rStyle w:val="Hyperlink"/>
            <w:rFonts w:cstheme="minorHAnsi"/>
            <w:lang w:val="ru-RU"/>
          </w:rPr>
          <w:t>C26/71</w:t>
        </w:r>
      </w:hyperlink>
      <w:r w:rsidRPr="0034526B">
        <w:rPr>
          <w:rFonts w:cstheme="minorHAnsi"/>
          <w:lang w:val="ru-RU"/>
        </w:rPr>
        <w:t>;</w:t>
      </w:r>
    </w:p>
    <w:p w14:paraId="475D4292" w14:textId="55166E60" w:rsidR="00C54B23" w:rsidRPr="0034526B" w:rsidRDefault="00C54B23" w:rsidP="00FB31A3">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дополнительную оценку и дополнительную информацию о затратах в отчете о последующих мерах для сессии Совета 2027</w:t>
      </w:r>
      <w:r w:rsidR="0020292E" w:rsidRPr="0034526B">
        <w:rPr>
          <w:lang w:val="ru-RU"/>
        </w:rPr>
        <w:t> </w:t>
      </w:r>
      <w:r w:rsidRPr="0034526B">
        <w:rPr>
          <w:lang w:val="ru-RU"/>
        </w:rPr>
        <w:t>года</w:t>
      </w:r>
      <w:r w:rsidRPr="0034526B">
        <w:rPr>
          <w:rFonts w:cstheme="minorHAnsi"/>
          <w:lang w:val="ru-RU"/>
        </w:rPr>
        <w:t>.</w:t>
      </w:r>
    </w:p>
    <w:p w14:paraId="34D296C9" w14:textId="42055DF7" w:rsidR="00386284" w:rsidRPr="0034526B" w:rsidRDefault="00386284" w:rsidP="007533C8">
      <w:pPr>
        <w:pStyle w:val="Headingb"/>
        <w:rPr>
          <w:lang w:val="ru-RU"/>
        </w:rPr>
      </w:pPr>
      <w:r w:rsidRPr="0034526B">
        <w:rPr>
          <w:lang w:val="ru-RU"/>
        </w:rPr>
        <w:lastRenderedPageBreak/>
        <w:t xml:space="preserve">Отчет Управления по вопросам этики (Документы </w:t>
      </w:r>
      <w:hyperlink r:id="rId101" w:history="1">
        <w:r w:rsidRPr="0034526B">
          <w:rPr>
            <w:rStyle w:val="Hyperlink"/>
            <w:bCs/>
            <w:lang w:val="ru-RU"/>
          </w:rPr>
          <w:t>C26/14</w:t>
        </w:r>
      </w:hyperlink>
      <w:r w:rsidRPr="0034526B">
        <w:rPr>
          <w:lang w:val="ru-RU"/>
        </w:rPr>
        <w:t xml:space="preserve"> и </w:t>
      </w:r>
      <w:hyperlink r:id="rId102" w:history="1">
        <w:r w:rsidRPr="0034526B">
          <w:rPr>
            <w:rStyle w:val="Hyperlink"/>
            <w:lang w:val="ru-RU"/>
          </w:rPr>
          <w:t>C26/INF/27</w:t>
        </w:r>
      </w:hyperlink>
      <w:r w:rsidRPr="0034526B">
        <w:rPr>
          <w:lang w:val="ru-RU"/>
        </w:rPr>
        <w:t>)</w:t>
      </w:r>
    </w:p>
    <w:p w14:paraId="069A2AA1" w14:textId="725EA89B" w:rsidR="00C54B23" w:rsidRPr="0034526B" w:rsidRDefault="00C54B23" w:rsidP="00887E7D">
      <w:pPr>
        <w:keepNext/>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63620A6C" w14:textId="37514833" w:rsidR="00C54B23" w:rsidRPr="0034526B" w:rsidRDefault="00C54B23" w:rsidP="00887E7D">
      <w:pPr>
        <w:pStyle w:val="enumlev1"/>
        <w:keepNext/>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Документах </w:t>
      </w:r>
      <w:hyperlink r:id="rId103" w:history="1">
        <w:r w:rsidRPr="0034526B">
          <w:rPr>
            <w:rStyle w:val="Hyperlink"/>
            <w:lang w:val="ru-RU"/>
          </w:rPr>
          <w:t>C26/14</w:t>
        </w:r>
      </w:hyperlink>
      <w:r w:rsidRPr="0034526B">
        <w:rPr>
          <w:lang w:val="ru-RU"/>
        </w:rPr>
        <w:t xml:space="preserve"> и </w:t>
      </w:r>
      <w:hyperlink r:id="rId104" w:history="1">
        <w:r w:rsidRPr="0034526B">
          <w:rPr>
            <w:rStyle w:val="Hyperlink"/>
            <w:lang w:val="ru-RU"/>
          </w:rPr>
          <w:t>C26/INF/27</w:t>
        </w:r>
      </w:hyperlink>
      <w:r w:rsidRPr="0034526B">
        <w:rPr>
          <w:lang w:val="ru-RU"/>
        </w:rPr>
        <w:t>;</w:t>
      </w:r>
    </w:p>
    <w:p w14:paraId="4336CA52" w14:textId="43C39A5B" w:rsidR="00C54B23" w:rsidRPr="0034526B" w:rsidRDefault="00C54B23" w:rsidP="00887E7D">
      <w:pPr>
        <w:pStyle w:val="enumlev1"/>
        <w:pBdr>
          <w:top w:val="single" w:sz="4" w:space="1" w:color="auto"/>
          <w:left w:val="single" w:sz="4" w:space="4" w:color="auto"/>
          <w:bottom w:val="single" w:sz="4" w:space="1" w:color="auto"/>
          <w:right w:val="single" w:sz="4" w:space="4" w:color="auto"/>
        </w:pBdr>
        <w:jc w:val="both"/>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к 31 июля 2026 года обновленный отчет с информацией, запрошенной в ходе обсуждений на Совете, как указано в п.</w:t>
      </w:r>
      <w:r w:rsidR="0020292E" w:rsidRPr="0034526B">
        <w:rPr>
          <w:lang w:val="ru-RU"/>
        </w:rPr>
        <w:t> </w:t>
      </w:r>
      <w:r w:rsidRPr="0034526B">
        <w:rPr>
          <w:lang w:val="ru-RU"/>
        </w:rPr>
        <w:t>27.5</w:t>
      </w:r>
      <w:r w:rsidR="004D6AD7" w:rsidRPr="0034526B">
        <w:rPr>
          <w:rStyle w:val="FootnoteReference"/>
          <w:rFonts w:cstheme="minorBidi"/>
          <w:lang w:val="ru-RU"/>
        </w:rPr>
        <w:footnoteReference w:id="2"/>
      </w:r>
      <w:r w:rsidRPr="0034526B">
        <w:rPr>
          <w:lang w:val="ru-RU"/>
        </w:rPr>
        <w:t xml:space="preserve"> </w:t>
      </w:r>
      <w:r w:rsidR="00B03ABD" w:rsidRPr="0034526B">
        <w:rPr>
          <w:lang w:val="ru-RU"/>
        </w:rPr>
        <w:t>Документа</w:t>
      </w:r>
      <w:r w:rsidR="0020292E" w:rsidRPr="0034526B">
        <w:rPr>
          <w:lang w:val="ru-RU"/>
        </w:rPr>
        <w:t> </w:t>
      </w:r>
      <w:hyperlink r:id="rId105" w:history="1">
        <w:r w:rsidR="00B03ABD" w:rsidRPr="0034526B">
          <w:rPr>
            <w:rFonts w:cstheme="minorBidi"/>
            <w:color w:val="4F81BD" w:themeColor="accent1"/>
            <w:szCs w:val="22"/>
            <w:u w:val="single"/>
            <w:lang w:val="ru-RU"/>
          </w:rPr>
          <w:t>C26/116</w:t>
        </w:r>
      </w:hyperlink>
      <w:r w:rsidRPr="0034526B">
        <w:rPr>
          <w:rFonts w:cstheme="minorHAnsi"/>
          <w:lang w:val="ru-RU"/>
        </w:rPr>
        <w:t>.</w:t>
      </w:r>
    </w:p>
    <w:p w14:paraId="25C1D17E" w14:textId="77777777" w:rsidR="00386284" w:rsidRPr="0034526B" w:rsidRDefault="00386284" w:rsidP="007533C8">
      <w:pPr>
        <w:pStyle w:val="Headingb"/>
        <w:rPr>
          <w:lang w:val="ru-RU"/>
        </w:rPr>
      </w:pPr>
      <w:r w:rsidRPr="0034526B">
        <w:rPr>
          <w:lang w:val="ru-RU"/>
        </w:rPr>
        <w:t>Отчет</w:t>
      </w:r>
      <w:r w:rsidRPr="0034526B">
        <w:rPr>
          <w:bCs/>
          <w:lang w:val="ru-RU"/>
        </w:rPr>
        <w:t xml:space="preserve"> Подразделения по надзору об осуществлении функции внутреннего аудита (Документ</w:t>
      </w:r>
      <w:r w:rsidRPr="0034526B">
        <w:rPr>
          <w:lang w:val="ru-RU"/>
        </w:rPr>
        <w:t> </w:t>
      </w:r>
      <w:hyperlink r:id="rId106">
        <w:r w:rsidRPr="0034526B">
          <w:rPr>
            <w:rStyle w:val="Hyperlink"/>
            <w:lang w:val="ru-RU"/>
          </w:rPr>
          <w:t>C26/44</w:t>
        </w:r>
      </w:hyperlink>
      <w:r w:rsidRPr="0034526B">
        <w:rPr>
          <w:lang w:val="ru-RU"/>
        </w:rPr>
        <w:t>)</w:t>
      </w:r>
    </w:p>
    <w:p w14:paraId="6A000786" w14:textId="10CA57AC" w:rsidR="00C54B23" w:rsidRPr="0034526B" w:rsidRDefault="00C54B23" w:rsidP="0020292E">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1E2D80B7" w14:textId="5163FF57"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07" w:history="1">
        <w:r w:rsidRPr="0034526B">
          <w:rPr>
            <w:rStyle w:val="Hyperlink"/>
            <w:lang w:val="ru-RU"/>
          </w:rPr>
          <w:t>C26/44</w:t>
        </w:r>
      </w:hyperlink>
      <w:r w:rsidRPr="0034526B">
        <w:rPr>
          <w:lang w:val="ru-RU"/>
        </w:rPr>
        <w:t>;</w:t>
      </w:r>
    </w:p>
    <w:p w14:paraId="52AFA892" w14:textId="22F5879D"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к 31 июля 2026 года обновленный отчет с</w:t>
      </w:r>
      <w:r w:rsidR="0020292E" w:rsidRPr="0034526B">
        <w:rPr>
          <w:lang w:val="ru-RU"/>
        </w:rPr>
        <w:t> </w:t>
      </w:r>
      <w:r w:rsidRPr="0034526B">
        <w:rPr>
          <w:lang w:val="ru-RU"/>
        </w:rPr>
        <w:t>информацией, запрошенной в ходе обсуждений на Совете</w:t>
      </w:r>
      <w:r w:rsidRPr="0034526B">
        <w:rPr>
          <w:rFonts w:cstheme="minorHAnsi"/>
          <w:lang w:val="ru-RU"/>
        </w:rPr>
        <w:t>.</w:t>
      </w:r>
    </w:p>
    <w:p w14:paraId="57D9E34B" w14:textId="77777777" w:rsidR="00386284" w:rsidRPr="0034526B" w:rsidRDefault="00386284" w:rsidP="00C232D7">
      <w:pPr>
        <w:pStyle w:val="Headingb"/>
        <w:rPr>
          <w:lang w:val="ru-RU"/>
        </w:rPr>
      </w:pPr>
      <w:r w:rsidRPr="0034526B">
        <w:rPr>
          <w:lang w:val="ru-RU"/>
        </w:rPr>
        <w:t>Отчет</w:t>
      </w:r>
      <w:r w:rsidRPr="0034526B">
        <w:rPr>
          <w:bCs/>
          <w:lang w:val="ru-RU"/>
        </w:rPr>
        <w:t xml:space="preserve"> Подразделения по надзору о функции расследования (Документ</w:t>
      </w:r>
      <w:r w:rsidRPr="0034526B">
        <w:rPr>
          <w:lang w:val="ru-RU"/>
        </w:rPr>
        <w:t xml:space="preserve"> </w:t>
      </w:r>
      <w:hyperlink r:id="rId108">
        <w:r w:rsidRPr="0034526B">
          <w:rPr>
            <w:rStyle w:val="Hyperlink"/>
            <w:lang w:val="ru-RU"/>
          </w:rPr>
          <w:t>C26/39</w:t>
        </w:r>
      </w:hyperlink>
      <w:r w:rsidRPr="0034526B">
        <w:rPr>
          <w:lang w:val="ru-RU"/>
        </w:rPr>
        <w:t>)</w:t>
      </w:r>
    </w:p>
    <w:p w14:paraId="7D19CECE" w14:textId="51CB12C4" w:rsidR="00C54B23" w:rsidRPr="0034526B" w:rsidRDefault="00C54B23" w:rsidP="0020292E">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621FB569" w14:textId="442EF3D8"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09" w:history="1">
        <w:r w:rsidRPr="0034526B">
          <w:rPr>
            <w:rStyle w:val="Hyperlink"/>
            <w:lang w:val="ru-RU"/>
          </w:rPr>
          <w:t>C26/39</w:t>
        </w:r>
      </w:hyperlink>
      <w:r w:rsidRPr="0034526B">
        <w:rPr>
          <w:rFonts w:cstheme="minorHAnsi"/>
          <w:lang w:val="ru-RU"/>
        </w:rPr>
        <w:t>;</w:t>
      </w:r>
    </w:p>
    <w:p w14:paraId="757F71A8" w14:textId="6C15468C"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настоятельно рекомендовать Секретариату принять необходимые меры для обеспечения рассмотрения сообщенных случаев на основании фактов и правовых норм;</w:t>
      </w:r>
    </w:p>
    <w:p w14:paraId="3538252E" w14:textId="552E08BF"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представить к 31 июля 2026 года обновленный отчет с информацией, запрошенной в ходе обсуждений на Совете, в том числе о возможностях функции расследования и достаточности выделенных для нее ресурсов</w:t>
      </w:r>
      <w:r w:rsidRPr="0034526B">
        <w:rPr>
          <w:rFonts w:cstheme="minorHAnsi"/>
          <w:lang w:val="ru-RU"/>
        </w:rPr>
        <w:t>.</w:t>
      </w:r>
    </w:p>
    <w:p w14:paraId="659F1874" w14:textId="4361D2AC" w:rsidR="00386284" w:rsidRPr="0034526B" w:rsidRDefault="00386284" w:rsidP="007533C8">
      <w:pPr>
        <w:pStyle w:val="Headingb"/>
        <w:rPr>
          <w:lang w:val="ru-RU"/>
        </w:rPr>
      </w:pPr>
      <w:r w:rsidRPr="0034526B">
        <w:rPr>
          <w:bCs/>
          <w:lang w:val="ru-RU"/>
        </w:rPr>
        <w:t xml:space="preserve">Отчет </w:t>
      </w:r>
      <w:r w:rsidRPr="0034526B">
        <w:rPr>
          <w:lang w:val="ru-RU"/>
        </w:rPr>
        <w:t>Подразделения</w:t>
      </w:r>
      <w:r w:rsidRPr="0034526B">
        <w:rPr>
          <w:bCs/>
          <w:lang w:val="ru-RU"/>
        </w:rPr>
        <w:t xml:space="preserve"> по надзору о двухгодичном плане оценки (2026−2027</w:t>
      </w:r>
      <w:r w:rsidR="0020292E" w:rsidRPr="0034526B">
        <w:rPr>
          <w:bCs/>
          <w:lang w:val="ru-RU"/>
        </w:rPr>
        <w:t> </w:t>
      </w:r>
      <w:r w:rsidRPr="0034526B">
        <w:rPr>
          <w:bCs/>
          <w:lang w:val="ru-RU"/>
        </w:rPr>
        <w:t>гг.) (Документ</w:t>
      </w:r>
      <w:r w:rsidRPr="0034526B">
        <w:rPr>
          <w:lang w:val="ru-RU"/>
        </w:rPr>
        <w:t> </w:t>
      </w:r>
      <w:hyperlink r:id="rId110" w:history="1">
        <w:r w:rsidRPr="0034526B">
          <w:rPr>
            <w:rStyle w:val="Hyperlink"/>
            <w:bCs/>
            <w:lang w:val="ru-RU"/>
          </w:rPr>
          <w:t>C26/45</w:t>
        </w:r>
      </w:hyperlink>
      <w:r w:rsidRPr="0034526B">
        <w:rPr>
          <w:lang w:val="ru-RU"/>
        </w:rPr>
        <w:t>)</w:t>
      </w:r>
    </w:p>
    <w:p w14:paraId="3A5FC1AC" w14:textId="7AA75DD7" w:rsidR="00C54B23" w:rsidRPr="0034526B" w:rsidRDefault="00C54B23" w:rsidP="0020292E">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0695AE0B" w14:textId="2A826435"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11" w:history="1">
        <w:r w:rsidRPr="0034526B">
          <w:rPr>
            <w:rStyle w:val="Hyperlink"/>
            <w:lang w:val="ru-RU"/>
          </w:rPr>
          <w:t>C26/45</w:t>
        </w:r>
      </w:hyperlink>
      <w:r w:rsidRPr="0034526B">
        <w:rPr>
          <w:rFonts w:cstheme="minorHAnsi"/>
          <w:lang w:val="ru-RU"/>
        </w:rPr>
        <w:t>.</w:t>
      </w:r>
    </w:p>
    <w:p w14:paraId="65656735" w14:textId="6B9E0474" w:rsidR="00386284" w:rsidRPr="0034526B" w:rsidRDefault="00386284" w:rsidP="007533C8">
      <w:pPr>
        <w:pStyle w:val="Headingb"/>
        <w:rPr>
          <w:lang w:val="ru-RU"/>
        </w:rPr>
      </w:pPr>
      <w:r w:rsidRPr="0034526B">
        <w:rPr>
          <w:lang w:val="ru-RU"/>
        </w:rPr>
        <w:lastRenderedPageBreak/>
        <w:t>Рассмотрение</w:t>
      </w:r>
      <w:r w:rsidRPr="0034526B">
        <w:rPr>
          <w:bCs/>
          <w:lang w:val="ru-RU"/>
        </w:rPr>
        <w:t xml:space="preserve"> Председателем Совета обвинений в отношении избираемых должностных лиц в период с июня 2025 года по апрель 2026 года (Документ</w:t>
      </w:r>
      <w:r w:rsidRPr="0034526B">
        <w:rPr>
          <w:lang w:val="ru-RU"/>
        </w:rPr>
        <w:t xml:space="preserve"> </w:t>
      </w:r>
      <w:hyperlink r:id="rId112" w:history="1">
        <w:r w:rsidRPr="0034526B">
          <w:rPr>
            <w:rStyle w:val="Hyperlink"/>
            <w:bCs/>
            <w:lang w:val="ru-RU"/>
          </w:rPr>
          <w:t>C26/110</w:t>
        </w:r>
      </w:hyperlink>
      <w:r w:rsidRPr="0034526B">
        <w:rPr>
          <w:lang w:val="ru-RU"/>
        </w:rPr>
        <w:t>)</w:t>
      </w:r>
    </w:p>
    <w:p w14:paraId="300F4F61" w14:textId="1687158B" w:rsidR="00C54B23" w:rsidRPr="0034526B" w:rsidRDefault="00C54B23" w:rsidP="00887E7D">
      <w:pPr>
        <w:keepNext/>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5665146E" w14:textId="33FBF059" w:rsidR="00C54B23" w:rsidRPr="0034526B" w:rsidRDefault="00C54B23" w:rsidP="0020292E">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13" w:history="1">
        <w:r w:rsidRPr="0034526B">
          <w:rPr>
            <w:rStyle w:val="Hyperlink"/>
            <w:lang w:val="ru-RU"/>
          </w:rPr>
          <w:t>C26/110</w:t>
        </w:r>
      </w:hyperlink>
      <w:r w:rsidRPr="0034526B">
        <w:rPr>
          <w:rFonts w:cstheme="minorHAnsi"/>
          <w:lang w:val="ru-RU"/>
        </w:rPr>
        <w:t>.</w:t>
      </w:r>
    </w:p>
    <w:p w14:paraId="5A40F903" w14:textId="0FFCA4B9" w:rsidR="00386284" w:rsidRPr="0034526B" w:rsidRDefault="00386284" w:rsidP="007533C8">
      <w:pPr>
        <w:pStyle w:val="Headingb"/>
        <w:rPr>
          <w:lang w:val="ru-RU"/>
        </w:rPr>
      </w:pPr>
      <w:r w:rsidRPr="0034526B">
        <w:rPr>
          <w:lang w:val="ru-RU"/>
        </w:rPr>
        <w:t>Пятнадцатый</w:t>
      </w:r>
      <w:r w:rsidRPr="0034526B">
        <w:rPr>
          <w:bCs/>
          <w:lang w:val="ru-RU"/>
        </w:rPr>
        <w:t xml:space="preserve"> отчет Независимого консультативного комитета по управлению (Документ</w:t>
      </w:r>
      <w:r w:rsidR="00744B3A" w:rsidRPr="0034526B">
        <w:rPr>
          <w:lang w:val="ru-RU"/>
        </w:rPr>
        <w:t> </w:t>
      </w:r>
      <w:hyperlink r:id="rId114" w:history="1">
        <w:r w:rsidRPr="0034526B">
          <w:rPr>
            <w:rStyle w:val="Hyperlink"/>
            <w:lang w:val="ru-RU"/>
          </w:rPr>
          <w:t>C26/22</w:t>
        </w:r>
      </w:hyperlink>
      <w:r w:rsidRPr="0034526B">
        <w:rPr>
          <w:lang w:val="ru-RU"/>
        </w:rPr>
        <w:t>)</w:t>
      </w:r>
    </w:p>
    <w:p w14:paraId="020CA492" w14:textId="564EBD20"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3A121B07" w14:textId="3E6C297A"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утвердить отчет, содержащийся в Документе </w:t>
      </w:r>
      <w:hyperlink r:id="rId115" w:history="1">
        <w:r w:rsidRPr="0034526B">
          <w:rPr>
            <w:rStyle w:val="Hyperlink"/>
            <w:lang w:val="ru-RU"/>
          </w:rPr>
          <w:t>C26/22</w:t>
        </w:r>
      </w:hyperlink>
      <w:r w:rsidRPr="0034526B">
        <w:rPr>
          <w:lang w:val="ru-RU"/>
        </w:rPr>
        <w:t>, и изложенные в нем рекомендации для принятия мер Секретариатом</w:t>
      </w:r>
      <w:r w:rsidRPr="0034526B">
        <w:rPr>
          <w:rFonts w:cstheme="minorHAnsi"/>
          <w:lang w:val="ru-RU"/>
        </w:rPr>
        <w:t>.</w:t>
      </w:r>
    </w:p>
    <w:p w14:paraId="5815E98D" w14:textId="77777777" w:rsidR="00386284" w:rsidRPr="0034526B" w:rsidRDefault="00386284" w:rsidP="007533C8">
      <w:pPr>
        <w:pStyle w:val="Headingb"/>
        <w:rPr>
          <w:lang w:val="ru-RU"/>
        </w:rPr>
      </w:pPr>
      <w:r w:rsidRPr="0034526B">
        <w:rPr>
          <w:lang w:val="ru-RU"/>
        </w:rPr>
        <w:t xml:space="preserve">Вклад о равном представительстве шести регионов в </w:t>
      </w:r>
      <w:r w:rsidRPr="0034526B">
        <w:rPr>
          <w:bCs/>
          <w:lang w:val="ru-RU"/>
        </w:rPr>
        <w:t>Независимом консультативном комитете по управлению</w:t>
      </w:r>
      <w:r w:rsidRPr="0034526B">
        <w:rPr>
          <w:lang w:val="ru-RU"/>
        </w:rPr>
        <w:t xml:space="preserve"> (Документ </w:t>
      </w:r>
      <w:hyperlink r:id="rId116" w:history="1">
        <w:r w:rsidRPr="0034526B">
          <w:rPr>
            <w:rStyle w:val="Hyperlink"/>
            <w:lang w:val="ru-RU"/>
          </w:rPr>
          <w:t>C26/92</w:t>
        </w:r>
      </w:hyperlink>
      <w:r w:rsidRPr="0034526B">
        <w:rPr>
          <w:lang w:val="ru-RU"/>
        </w:rPr>
        <w:t>)</w:t>
      </w:r>
    </w:p>
    <w:p w14:paraId="0E5E9FEE" w14:textId="13DCCC80"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p>
    <w:p w14:paraId="5F2A213C" w14:textId="6CE10C42"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мнения Советников и наблюдателей по предложению, содержащемуся в Документе </w:t>
      </w:r>
      <w:hyperlink r:id="rId117" w:history="1">
        <w:r w:rsidRPr="0034526B">
          <w:rPr>
            <w:rStyle w:val="Hyperlink"/>
            <w:lang w:val="ru-RU"/>
          </w:rPr>
          <w:t>C26/92</w:t>
        </w:r>
      </w:hyperlink>
      <w:r w:rsidRPr="0034526B">
        <w:rPr>
          <w:lang w:val="ru-RU"/>
        </w:rPr>
        <w:t>;</w:t>
      </w:r>
    </w:p>
    <w:p w14:paraId="6E49E857" w14:textId="58E5D93E"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предложить Государствам-Членам представить Полномочной конференции (Доха, 2026 г.) предложения по пересмотру Резолюции 162 (Пересм. Бухарест, 2022 г.), если это будет целесообразно</w:t>
      </w:r>
      <w:r w:rsidRPr="0034526B">
        <w:rPr>
          <w:rFonts w:cstheme="minorHAnsi"/>
          <w:lang w:val="ru-RU"/>
        </w:rPr>
        <w:t>.</w:t>
      </w:r>
    </w:p>
    <w:p w14:paraId="1B76D580" w14:textId="36545099" w:rsidR="00386284" w:rsidRPr="0034526B" w:rsidRDefault="00386284" w:rsidP="007533C8">
      <w:pPr>
        <w:pStyle w:val="Headingb"/>
        <w:rPr>
          <w:lang w:val="ru-RU"/>
        </w:rPr>
      </w:pPr>
      <w:r w:rsidRPr="0034526B">
        <w:rPr>
          <w:lang w:val="ru-RU"/>
        </w:rPr>
        <w:t>Непроверенные</w:t>
      </w:r>
      <w:r w:rsidRPr="0034526B">
        <w:rPr>
          <w:bCs/>
          <w:lang w:val="ru-RU"/>
        </w:rPr>
        <w:t xml:space="preserve"> счета: непроверенный отчет о финансовой деятельности за 2025</w:t>
      </w:r>
      <w:r w:rsidR="00744B3A" w:rsidRPr="0034526B">
        <w:rPr>
          <w:bCs/>
          <w:lang w:val="ru-RU"/>
        </w:rPr>
        <w:t> </w:t>
      </w:r>
      <w:r w:rsidRPr="0034526B">
        <w:rPr>
          <w:bCs/>
          <w:lang w:val="ru-RU"/>
        </w:rPr>
        <w:t>год (Документ</w:t>
      </w:r>
      <w:r w:rsidR="00744B3A" w:rsidRPr="0034526B">
        <w:rPr>
          <w:bCs/>
          <w:lang w:val="ru-RU"/>
        </w:rPr>
        <w:t> </w:t>
      </w:r>
      <w:hyperlink r:id="rId118" w:history="1">
        <w:r w:rsidRPr="0034526B">
          <w:rPr>
            <w:rStyle w:val="Hyperlink"/>
            <w:bCs/>
            <w:lang w:val="ru-RU"/>
          </w:rPr>
          <w:t>C26/36</w:t>
        </w:r>
      </w:hyperlink>
      <w:r w:rsidRPr="0034526B">
        <w:rPr>
          <w:lang w:val="ru-RU"/>
        </w:rPr>
        <w:t>)</w:t>
      </w:r>
    </w:p>
    <w:p w14:paraId="5D47652B" w14:textId="56EC3B8A"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17010CCC" w14:textId="6165A045"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непроверенный отчет о финансовой деятельности и финансовую отчетность, представленные в Документе </w:t>
      </w:r>
      <w:hyperlink r:id="rId119" w:history="1">
        <w:r w:rsidRPr="0034526B">
          <w:rPr>
            <w:rStyle w:val="Hyperlink"/>
            <w:lang w:val="ru-RU"/>
          </w:rPr>
          <w:t>C26/36</w:t>
        </w:r>
      </w:hyperlink>
      <w:r w:rsidRPr="0034526B">
        <w:rPr>
          <w:lang w:val="ru-RU"/>
        </w:rPr>
        <w:t>, и что проверенный отчет о финансовой деятельности и отчет Внешнего аудитора будут представлены к концу июня 2026 года;</w:t>
      </w:r>
    </w:p>
    <w:p w14:paraId="1E54B059" w14:textId="0BDE902F"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запланировать информационную сессию с участием Внешнего аудитора для обсуждения проверенного отчета, возможно, одновременно с информационной сессией по проекту Финансового плана на период 2028−2031</w:t>
      </w:r>
      <w:r w:rsidR="00744B3A" w:rsidRPr="0034526B">
        <w:rPr>
          <w:lang w:val="ru-RU"/>
        </w:rPr>
        <w:t> </w:t>
      </w:r>
      <w:r w:rsidRPr="0034526B">
        <w:rPr>
          <w:lang w:val="ru-RU"/>
        </w:rPr>
        <w:t>годов</w:t>
      </w:r>
      <w:r w:rsidRPr="0034526B">
        <w:rPr>
          <w:rFonts w:cstheme="minorHAnsi"/>
          <w:lang w:val="ru-RU"/>
        </w:rPr>
        <w:t>.</w:t>
      </w:r>
    </w:p>
    <w:p w14:paraId="50F714F4" w14:textId="77777777" w:rsidR="00386284" w:rsidRPr="0034526B" w:rsidRDefault="00386284" w:rsidP="007533C8">
      <w:pPr>
        <w:pStyle w:val="Headingb"/>
        <w:rPr>
          <w:lang w:val="ru-RU"/>
        </w:rPr>
      </w:pPr>
      <w:r w:rsidRPr="0034526B">
        <w:rPr>
          <w:lang w:val="ru-RU"/>
        </w:rPr>
        <w:t>Доклады</w:t>
      </w:r>
      <w:r w:rsidRPr="0034526B">
        <w:rPr>
          <w:bCs/>
          <w:lang w:val="ru-RU"/>
        </w:rPr>
        <w:t xml:space="preserve"> ОИГ по вопросам, касающимся всей системы Организации Объединенных Наций, за 2025 год и рекомендации директивным органам (Документ</w:t>
      </w:r>
      <w:r w:rsidRPr="0034526B">
        <w:rPr>
          <w:lang w:val="ru-RU"/>
        </w:rPr>
        <w:t xml:space="preserve"> </w:t>
      </w:r>
      <w:hyperlink r:id="rId120" w:history="1">
        <w:r w:rsidRPr="0034526B">
          <w:rPr>
            <w:rStyle w:val="Hyperlink"/>
            <w:bCs/>
            <w:lang w:val="ru-RU"/>
          </w:rPr>
          <w:t>C26/57</w:t>
        </w:r>
      </w:hyperlink>
      <w:r w:rsidRPr="0034526B">
        <w:rPr>
          <w:lang w:val="ru-RU"/>
        </w:rPr>
        <w:t>)</w:t>
      </w:r>
    </w:p>
    <w:p w14:paraId="78F2401B" w14:textId="7DAC8E28"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009243D9" w14:textId="79D317F4"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21" w:history="1">
        <w:r w:rsidRPr="0034526B">
          <w:rPr>
            <w:rStyle w:val="Hyperlink"/>
            <w:lang w:val="ru-RU"/>
          </w:rPr>
          <w:t>C26/57</w:t>
        </w:r>
      </w:hyperlink>
      <w:r w:rsidRPr="0034526B">
        <w:rPr>
          <w:lang w:val="ru-RU"/>
        </w:rPr>
        <w:t>;</w:t>
      </w:r>
    </w:p>
    <w:p w14:paraId="06418F03" w14:textId="2BD63265"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решить принять пять рекомендаций ОИГ, содержащихся в Документе </w:t>
      </w:r>
      <w:hyperlink r:id="rId122" w:history="1">
        <w:r w:rsidRPr="0034526B">
          <w:rPr>
            <w:rStyle w:val="Hyperlink"/>
            <w:lang w:val="ru-RU"/>
          </w:rPr>
          <w:t>C26/57</w:t>
        </w:r>
      </w:hyperlink>
      <w:r w:rsidRPr="0034526B">
        <w:rPr>
          <w:rFonts w:cstheme="minorHAnsi"/>
          <w:lang w:val="ru-RU"/>
        </w:rPr>
        <w:t>.</w:t>
      </w:r>
    </w:p>
    <w:p w14:paraId="00013324" w14:textId="77777777" w:rsidR="00386284" w:rsidRPr="0034526B" w:rsidRDefault="00386284" w:rsidP="007533C8">
      <w:pPr>
        <w:pStyle w:val="Headingb"/>
        <w:rPr>
          <w:lang w:val="ru-RU"/>
        </w:rPr>
      </w:pPr>
      <w:r w:rsidRPr="0034526B">
        <w:rPr>
          <w:lang w:val="ru-RU"/>
        </w:rPr>
        <w:t>Укрепление</w:t>
      </w:r>
      <w:r w:rsidRPr="0034526B">
        <w:rPr>
          <w:bCs/>
          <w:lang w:val="ru-RU"/>
        </w:rPr>
        <w:t xml:space="preserve"> системы управления рисками и внутреннего контроля (Документ</w:t>
      </w:r>
      <w:r w:rsidRPr="0034526B">
        <w:rPr>
          <w:lang w:val="ru-RU"/>
        </w:rPr>
        <w:t xml:space="preserve"> </w:t>
      </w:r>
      <w:hyperlink r:id="rId123" w:history="1">
        <w:r w:rsidRPr="0034526B">
          <w:rPr>
            <w:rStyle w:val="Hyperlink"/>
            <w:bCs/>
            <w:lang w:val="ru-RU"/>
          </w:rPr>
          <w:t>C26/49</w:t>
        </w:r>
      </w:hyperlink>
      <w:r w:rsidRPr="0034526B">
        <w:rPr>
          <w:lang w:val="ru-RU"/>
        </w:rPr>
        <w:t>)</w:t>
      </w:r>
    </w:p>
    <w:p w14:paraId="66928629" w14:textId="7C7AF1C9"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1E31B4FA" w14:textId="503D9150"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содержащийся в Документе </w:t>
      </w:r>
      <w:hyperlink r:id="rId124" w:history="1">
        <w:r w:rsidRPr="0034526B">
          <w:rPr>
            <w:rStyle w:val="Hyperlink"/>
            <w:lang w:val="ru-RU"/>
          </w:rPr>
          <w:t>C26/49</w:t>
        </w:r>
      </w:hyperlink>
      <w:r w:rsidRPr="0034526B">
        <w:rPr>
          <w:lang w:val="ru-RU"/>
        </w:rPr>
        <w:t>;</w:t>
      </w:r>
    </w:p>
    <w:p w14:paraId="73F8ABBD" w14:textId="2BDE223A"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принять к сведению, что система делегирования полномочий будет разработана к ПК</w:t>
      </w:r>
      <w:r w:rsidRPr="0034526B">
        <w:rPr>
          <w:lang w:val="ru-RU"/>
        </w:rPr>
        <w:noBreakHyphen/>
        <w:t>26, и что Секретариат также представит ПК-26 дополнительный отчет для устранения пробелов, выявленных Советниками</w:t>
      </w:r>
      <w:r w:rsidRPr="0034526B">
        <w:rPr>
          <w:rFonts w:cstheme="minorHAnsi"/>
          <w:lang w:val="ru-RU"/>
        </w:rPr>
        <w:t>.</w:t>
      </w:r>
    </w:p>
    <w:p w14:paraId="368298BB" w14:textId="2DFF3C19" w:rsidR="00386284" w:rsidRPr="0034526B" w:rsidRDefault="00386284" w:rsidP="007533C8">
      <w:pPr>
        <w:pStyle w:val="Headingb"/>
        <w:rPr>
          <w:lang w:val="ru-RU"/>
        </w:rPr>
      </w:pPr>
      <w:r w:rsidRPr="0034526B">
        <w:rPr>
          <w:lang w:val="ru-RU"/>
        </w:rPr>
        <w:lastRenderedPageBreak/>
        <w:t>Отчет о ходе работы по выполнению плана трансформации людских ресурсов и</w:t>
      </w:r>
      <w:r w:rsidR="00744B3A" w:rsidRPr="0034526B">
        <w:rPr>
          <w:lang w:val="ru-RU"/>
        </w:rPr>
        <w:t> </w:t>
      </w:r>
      <w:r w:rsidRPr="0034526B">
        <w:rPr>
          <w:lang w:val="ru-RU"/>
        </w:rPr>
        <w:t>Резолюции</w:t>
      </w:r>
      <w:r w:rsidR="00744B3A" w:rsidRPr="0034526B">
        <w:rPr>
          <w:lang w:val="ru-RU"/>
        </w:rPr>
        <w:t> </w:t>
      </w:r>
      <w:r w:rsidRPr="0034526B">
        <w:rPr>
          <w:lang w:val="ru-RU"/>
        </w:rPr>
        <w:t>48 (Пересм. Бухарест, 2022 г.) (Документ </w:t>
      </w:r>
      <w:hyperlink r:id="rId125" w:history="1">
        <w:r w:rsidRPr="0034526B">
          <w:rPr>
            <w:rStyle w:val="Hyperlink"/>
            <w:bCs/>
            <w:lang w:val="ru-RU"/>
          </w:rPr>
          <w:t>C26/</w:t>
        </w:r>
        <w:r w:rsidRPr="0034526B">
          <w:rPr>
            <w:rStyle w:val="Hyperlink"/>
            <w:lang w:val="ru-RU"/>
          </w:rPr>
          <w:t>66</w:t>
        </w:r>
      </w:hyperlink>
      <w:r w:rsidRPr="0034526B">
        <w:rPr>
          <w:lang w:val="ru-RU"/>
        </w:rPr>
        <w:t>)</w:t>
      </w:r>
    </w:p>
    <w:p w14:paraId="74B49E7D" w14:textId="0D67E9CE"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503122AA" w14:textId="02BE6CF4"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отчет о ходе работы по выполнению Плана трансформации людских ресурсов и Резолюции 48 (Пересм. Бухарест, 2022 г.) Полномочной конференции, который содержится в Документе </w:t>
      </w:r>
      <w:hyperlink r:id="rId126" w:history="1">
        <w:r w:rsidRPr="0034526B">
          <w:rPr>
            <w:rStyle w:val="Hyperlink"/>
            <w:lang w:val="ru-RU"/>
          </w:rPr>
          <w:t>C26/66</w:t>
        </w:r>
      </w:hyperlink>
      <w:r w:rsidRPr="0034526B">
        <w:rPr>
          <w:lang w:val="ru-RU"/>
        </w:rPr>
        <w:t>;</w:t>
      </w:r>
    </w:p>
    <w:p w14:paraId="080BAAE7" w14:textId="2F63629C"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поручить Секретариату подготовить к 31 июля 2026 года отчет с подробным описанием принятых Секретариатом мер в отношении неправомерных действий и</w:t>
      </w:r>
      <w:r w:rsidR="00744B3A" w:rsidRPr="0034526B">
        <w:rPr>
          <w:lang w:val="ru-RU"/>
        </w:rPr>
        <w:t> </w:t>
      </w:r>
      <w:r w:rsidRPr="0034526B">
        <w:rPr>
          <w:lang w:val="ru-RU"/>
        </w:rPr>
        <w:t>по</w:t>
      </w:r>
      <w:r w:rsidR="00744B3A" w:rsidRPr="0034526B">
        <w:rPr>
          <w:lang w:val="ru-RU"/>
        </w:rPr>
        <w:t> </w:t>
      </w:r>
      <w:r w:rsidRPr="0034526B">
        <w:rPr>
          <w:lang w:val="ru-RU"/>
        </w:rPr>
        <w:t>привлечению к ответственности.</w:t>
      </w:r>
    </w:p>
    <w:p w14:paraId="28A60476" w14:textId="77777777" w:rsidR="00386284" w:rsidRPr="0034526B" w:rsidRDefault="00386284" w:rsidP="007533C8">
      <w:pPr>
        <w:pStyle w:val="Headingb"/>
        <w:rPr>
          <w:lang w:val="ru-RU"/>
        </w:rPr>
      </w:pPr>
      <w:r w:rsidRPr="0034526B">
        <w:rPr>
          <w:lang w:val="ru-RU"/>
        </w:rPr>
        <w:t>Изменение условий службы в общей системе Организации Объединенных Наций (Документ </w:t>
      </w:r>
      <w:hyperlink r:id="rId127" w:history="1">
        <w:r w:rsidRPr="0034526B">
          <w:rPr>
            <w:rStyle w:val="Hyperlink"/>
            <w:bCs/>
            <w:lang w:val="ru-RU"/>
          </w:rPr>
          <w:t>C26/</w:t>
        </w:r>
        <w:r w:rsidRPr="0034526B">
          <w:rPr>
            <w:rStyle w:val="Hyperlink"/>
            <w:lang w:val="ru-RU"/>
          </w:rPr>
          <w:t>23</w:t>
        </w:r>
      </w:hyperlink>
      <w:r w:rsidRPr="0034526B">
        <w:rPr>
          <w:lang w:val="ru-RU"/>
        </w:rPr>
        <w:t>)</w:t>
      </w:r>
    </w:p>
    <w:p w14:paraId="5201D588" w14:textId="4399702C" w:rsidR="00C54B23" w:rsidRPr="0034526B" w:rsidRDefault="00C54B23" w:rsidP="00744B3A">
      <w:pPr>
        <w:pBdr>
          <w:top w:val="single" w:sz="4" w:space="1" w:color="auto"/>
          <w:left w:val="single" w:sz="4" w:space="4" w:color="auto"/>
          <w:bottom w:val="single" w:sz="4" w:space="1" w:color="auto"/>
          <w:right w:val="single" w:sz="4" w:space="4" w:color="auto"/>
        </w:pBdr>
        <w:rPr>
          <w:lang w:val="ru-RU"/>
        </w:rPr>
      </w:pPr>
      <w:r w:rsidRPr="0034526B">
        <w:rPr>
          <w:lang w:val="ru-RU"/>
        </w:rPr>
        <w:t>Комитет рекомендует Совету:</w:t>
      </w:r>
    </w:p>
    <w:p w14:paraId="2B69A65D" w14:textId="55B614D1"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lang w:val="ru-RU"/>
        </w:rPr>
      </w:pPr>
      <w:r w:rsidRPr="0034526B">
        <w:rPr>
          <w:lang w:val="ru-RU"/>
        </w:rPr>
        <w:t>•</w:t>
      </w:r>
      <w:r w:rsidRPr="0034526B">
        <w:rPr>
          <w:lang w:val="ru-RU"/>
        </w:rPr>
        <w:tab/>
        <w:t>принять к сведению выполнение Генеральным секретарем резолюций Генеральной Ассамблеи Организации Объединенных Наций, касающихся изменения условий службы назначаемого персонала, в соответствии с Положениями о персонале и</w:t>
      </w:r>
      <w:r w:rsidR="00744B3A" w:rsidRPr="0034526B">
        <w:rPr>
          <w:lang w:val="ru-RU"/>
        </w:rPr>
        <w:t> </w:t>
      </w:r>
      <w:r w:rsidRPr="0034526B">
        <w:rPr>
          <w:lang w:val="ru-RU"/>
        </w:rPr>
        <w:t>Правилами о персонале МСЭ, установленными процедурами Комиссии по</w:t>
      </w:r>
      <w:r w:rsidR="00744B3A" w:rsidRPr="0034526B">
        <w:rPr>
          <w:lang w:val="ru-RU"/>
        </w:rPr>
        <w:t> </w:t>
      </w:r>
      <w:r w:rsidRPr="0034526B">
        <w:rPr>
          <w:lang w:val="ru-RU"/>
        </w:rPr>
        <w:t>международной гражданской службе и Резолюцией 647 (С-1969, последнее изменение С03) Совета;</w:t>
      </w:r>
    </w:p>
    <w:p w14:paraId="0F1FFD1A" w14:textId="0939436C"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lang w:val="ru-RU"/>
        </w:rPr>
      </w:pPr>
      <w:r w:rsidRPr="0034526B">
        <w:rPr>
          <w:lang w:val="ru-RU"/>
        </w:rPr>
        <w:t>•</w:t>
      </w:r>
      <w:r w:rsidRPr="0034526B">
        <w:rPr>
          <w:lang w:val="ru-RU"/>
        </w:rPr>
        <w:tab/>
        <w:t>утвердить шкалу окладов и засчитываемое для пенсии вознаграждение, применяемые к избираемым должностным лицам, в том виде, в котором они представлены в</w:t>
      </w:r>
      <w:r w:rsidR="00744B3A" w:rsidRPr="0034526B">
        <w:rPr>
          <w:lang w:val="ru-RU"/>
        </w:rPr>
        <w:t> </w:t>
      </w:r>
      <w:r w:rsidRPr="0034526B">
        <w:rPr>
          <w:lang w:val="ru-RU"/>
        </w:rPr>
        <w:t xml:space="preserve">проекте Резолюции, содержащемся в </w:t>
      </w:r>
      <w:r w:rsidRPr="0034526B">
        <w:rPr>
          <w:b/>
          <w:bCs/>
          <w:lang w:val="ru-RU"/>
        </w:rPr>
        <w:t>Приложении E</w:t>
      </w:r>
      <w:r w:rsidRPr="0034526B">
        <w:rPr>
          <w:lang w:val="ru-RU"/>
        </w:rPr>
        <w:t xml:space="preserve"> к настоящему отчету.</w:t>
      </w:r>
    </w:p>
    <w:p w14:paraId="35AA421B" w14:textId="77777777" w:rsidR="00386284" w:rsidRPr="0034526B" w:rsidRDefault="00386284" w:rsidP="007533C8">
      <w:pPr>
        <w:pStyle w:val="Headingb"/>
        <w:rPr>
          <w:lang w:val="ru-RU"/>
        </w:rPr>
      </w:pPr>
      <w:r w:rsidRPr="0034526B">
        <w:rPr>
          <w:lang w:val="ru-RU"/>
        </w:rPr>
        <w:t xml:space="preserve">Стратегический план МСЭ в области людских ресурсов на 2026−2027 годы (Документ </w:t>
      </w:r>
      <w:hyperlink r:id="rId128">
        <w:r w:rsidRPr="0034526B">
          <w:rPr>
            <w:rStyle w:val="Hyperlink"/>
            <w:lang w:val="ru-RU"/>
          </w:rPr>
          <w:t>C26/67</w:t>
        </w:r>
      </w:hyperlink>
      <w:r w:rsidRPr="0034526B">
        <w:rPr>
          <w:lang w:val="ru-RU"/>
        </w:rPr>
        <w:t>)</w:t>
      </w:r>
    </w:p>
    <w:p w14:paraId="156F00D6" w14:textId="166207C3"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5E7FCA29" w14:textId="2F7F2AC9"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утвердить Стратегический план МСЭ в области людских ресурсов на 2026−2027</w:t>
      </w:r>
      <w:r w:rsidR="00744B3A" w:rsidRPr="0034526B">
        <w:rPr>
          <w:lang w:val="ru-RU"/>
        </w:rPr>
        <w:t> </w:t>
      </w:r>
      <w:r w:rsidRPr="0034526B">
        <w:rPr>
          <w:lang w:val="ru-RU"/>
        </w:rPr>
        <w:t>годы, содержащийся в Документе </w:t>
      </w:r>
      <w:hyperlink r:id="rId129" w:history="1">
        <w:r w:rsidRPr="0034526B">
          <w:rPr>
            <w:rStyle w:val="Hyperlink"/>
            <w:lang w:val="ru-RU"/>
          </w:rPr>
          <w:t>C26/67</w:t>
        </w:r>
      </w:hyperlink>
      <w:r w:rsidRPr="0034526B">
        <w:rPr>
          <w:rFonts w:cstheme="minorHAnsi"/>
          <w:lang w:val="ru-RU"/>
        </w:rPr>
        <w:t>.</w:t>
      </w:r>
    </w:p>
    <w:p w14:paraId="26A4D858" w14:textId="77777777" w:rsidR="00386284" w:rsidRPr="0034526B" w:rsidRDefault="00386284" w:rsidP="007533C8">
      <w:pPr>
        <w:pStyle w:val="Headingb"/>
        <w:rPr>
          <w:lang w:val="ru-RU"/>
        </w:rPr>
      </w:pPr>
      <w:r w:rsidRPr="0034526B">
        <w:rPr>
          <w:lang w:val="ru-RU"/>
        </w:rPr>
        <w:t xml:space="preserve">Укрепление внутренних цифровых основ МСЭ для трансформации – стратегия, архитектура организации, управление ИКТ и операционная модель ИТ (Документ </w:t>
      </w:r>
      <w:hyperlink r:id="rId130">
        <w:r w:rsidRPr="0034526B">
          <w:rPr>
            <w:rStyle w:val="Hyperlink"/>
            <w:lang w:val="ru-RU"/>
          </w:rPr>
          <w:t>C26/62</w:t>
        </w:r>
      </w:hyperlink>
      <w:r w:rsidRPr="0034526B">
        <w:rPr>
          <w:lang w:val="ru-RU"/>
        </w:rPr>
        <w:t>)</w:t>
      </w:r>
    </w:p>
    <w:p w14:paraId="6CCBCF68" w14:textId="240C9766" w:rsidR="00C54B23" w:rsidRPr="0034526B" w:rsidRDefault="00C54B23" w:rsidP="00744B3A">
      <w:pPr>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Pr="0034526B">
        <w:rPr>
          <w:rFonts w:cstheme="minorHAnsi"/>
          <w:lang w:val="ru-RU"/>
        </w:rPr>
        <w:t>:</w:t>
      </w:r>
    </w:p>
    <w:p w14:paraId="61E0AB4F" w14:textId="6538D118"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 xml:space="preserve">принять к сведению информацию о ходе работы, приведенную в Документе </w:t>
      </w:r>
      <w:hyperlink r:id="rId131" w:history="1">
        <w:r w:rsidRPr="0034526B">
          <w:rPr>
            <w:rStyle w:val="Hyperlink"/>
            <w:lang w:val="ru-RU"/>
          </w:rPr>
          <w:t>C26/62</w:t>
        </w:r>
      </w:hyperlink>
      <w:r w:rsidRPr="0034526B">
        <w:rPr>
          <w:rFonts w:cstheme="minorHAnsi"/>
          <w:lang w:val="ru-RU"/>
        </w:rPr>
        <w:t xml:space="preserve">; </w:t>
      </w:r>
    </w:p>
    <w:p w14:paraId="0318F083" w14:textId="0E999366"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в случае необходимости предоставить Секретариату любые руководящие указания</w:t>
      </w:r>
      <w:r w:rsidRPr="0034526B">
        <w:rPr>
          <w:rFonts w:cstheme="minorHAnsi"/>
          <w:lang w:val="ru-RU"/>
        </w:rPr>
        <w:t xml:space="preserve">; </w:t>
      </w:r>
    </w:p>
    <w:p w14:paraId="6ECF79E6" w14:textId="5E4E51C3"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предложить Секретариату представить сво</w:t>
      </w:r>
      <w:r w:rsidR="00B03ABD" w:rsidRPr="0034526B">
        <w:rPr>
          <w:lang w:val="ru-RU"/>
        </w:rPr>
        <w:t>ю</w:t>
      </w:r>
      <w:r w:rsidRPr="0034526B">
        <w:rPr>
          <w:lang w:val="ru-RU"/>
        </w:rPr>
        <w:t xml:space="preserve"> стратеги</w:t>
      </w:r>
      <w:r w:rsidR="00B03ABD" w:rsidRPr="0034526B">
        <w:rPr>
          <w:lang w:val="ru-RU"/>
        </w:rPr>
        <w:t>ю</w:t>
      </w:r>
      <w:r w:rsidRPr="0034526B">
        <w:rPr>
          <w:lang w:val="ru-RU"/>
        </w:rPr>
        <w:t xml:space="preserve"> цифровой трансформации на</w:t>
      </w:r>
      <w:r w:rsidR="00744B3A" w:rsidRPr="0034526B">
        <w:rPr>
          <w:lang w:val="ru-RU"/>
        </w:rPr>
        <w:t> </w:t>
      </w:r>
      <w:r w:rsidRPr="0034526B">
        <w:rPr>
          <w:lang w:val="ru-RU"/>
        </w:rPr>
        <w:t>рассмотрение РГС-ФЛР;</w:t>
      </w:r>
    </w:p>
    <w:p w14:paraId="2884621F" w14:textId="33A5D1CA" w:rsidR="00C54B23" w:rsidRPr="0034526B" w:rsidRDefault="00C54B23" w:rsidP="00744B3A">
      <w:pPr>
        <w:pStyle w:val="enumlev1"/>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Pr="0034526B">
        <w:rPr>
          <w:lang w:val="ru-RU"/>
        </w:rPr>
        <w:t>регулярно представлять РГС-ФЛР отчеты о деятельности, связанной с ИТ и цифровой трансформацией</w:t>
      </w:r>
      <w:r w:rsidRPr="0034526B">
        <w:rPr>
          <w:rFonts w:cstheme="minorHAnsi"/>
          <w:lang w:val="ru-RU"/>
        </w:rPr>
        <w:t>.</w:t>
      </w:r>
    </w:p>
    <w:p w14:paraId="7DC71F97" w14:textId="77777777" w:rsidR="00386284" w:rsidRPr="0034526B" w:rsidRDefault="00386284" w:rsidP="00887E7D">
      <w:pPr>
        <w:pStyle w:val="Headingb"/>
        <w:rPr>
          <w:lang w:val="ru-RU"/>
        </w:rPr>
      </w:pPr>
      <w:r w:rsidRPr="0034526B">
        <w:rPr>
          <w:lang w:val="ru-RU"/>
        </w:rPr>
        <w:lastRenderedPageBreak/>
        <w:t xml:space="preserve">Укрепление межсекторальной координации в рамках МСЭ (Документ </w:t>
      </w:r>
      <w:hyperlink r:id="rId132" w:history="1">
        <w:r w:rsidRPr="0034526B">
          <w:rPr>
            <w:rStyle w:val="Hyperlink"/>
            <w:bCs/>
            <w:lang w:val="ru-RU"/>
          </w:rPr>
          <w:t>C26/27</w:t>
        </w:r>
      </w:hyperlink>
      <w:r w:rsidRPr="0034526B">
        <w:rPr>
          <w:lang w:val="ru-RU"/>
        </w:rPr>
        <w:t>)</w:t>
      </w:r>
    </w:p>
    <w:p w14:paraId="5B13DA77" w14:textId="7DA39F4C" w:rsidR="00386284" w:rsidRPr="0034526B" w:rsidRDefault="00386284" w:rsidP="00887E7D">
      <w:pPr>
        <w:pStyle w:val="Headingb"/>
        <w:rPr>
          <w:iCs/>
          <w:lang w:val="ru-RU"/>
        </w:rPr>
      </w:pPr>
      <w:r w:rsidRPr="0034526B">
        <w:rPr>
          <w:lang w:val="ru-RU"/>
        </w:rPr>
        <w:t xml:space="preserve">Предложение по пересмотру Резолюции 191 (Пересм. Бухарест, 2022 г.) Полномочной конференции "Стратегия координации усилий трех Секторов Союза" (Документ </w:t>
      </w:r>
      <w:hyperlink r:id="rId133" w:history="1">
        <w:r w:rsidRPr="0034526B">
          <w:rPr>
            <w:rStyle w:val="Hyperlink"/>
            <w:lang w:val="ru-RU"/>
          </w:rPr>
          <w:t>C26/89</w:t>
        </w:r>
      </w:hyperlink>
      <w:r w:rsidRPr="0034526B">
        <w:rPr>
          <w:lang w:val="ru-RU"/>
        </w:rPr>
        <w:t>)</w:t>
      </w:r>
    </w:p>
    <w:p w14:paraId="23B0F5C0" w14:textId="77777777" w:rsidR="00386284" w:rsidRPr="0034526B" w:rsidRDefault="00386284" w:rsidP="00887E7D">
      <w:pPr>
        <w:keepNext/>
        <w:keepLines/>
        <w:tabs>
          <w:tab w:val="clear" w:pos="794"/>
          <w:tab w:val="clear" w:pos="1191"/>
          <w:tab w:val="clear" w:pos="1588"/>
          <w:tab w:val="clear" w:pos="1985"/>
        </w:tabs>
        <w:overflowPunct/>
        <w:autoSpaceDE/>
        <w:autoSpaceDN/>
        <w:adjustRightInd/>
        <w:spacing w:before="0"/>
        <w:textAlignment w:val="auto"/>
        <w:rPr>
          <w:b/>
          <w:lang w:val="ru-RU"/>
        </w:rPr>
      </w:pPr>
      <w:r w:rsidRPr="0034526B">
        <w:rPr>
          <w:b/>
          <w:lang w:val="ru-RU"/>
        </w:rPr>
        <w:t xml:space="preserve">Предложение по пересмотру Резолюции 58 (Пересм. Пусан, 2014 г.) Полномочной конференции (Документ </w:t>
      </w:r>
      <w:hyperlink r:id="rId134" w:history="1">
        <w:r w:rsidRPr="0034526B">
          <w:rPr>
            <w:rStyle w:val="Hyperlink"/>
            <w:b/>
            <w:lang w:val="ru-RU"/>
          </w:rPr>
          <w:t>C26/88</w:t>
        </w:r>
      </w:hyperlink>
      <w:r w:rsidRPr="0034526B">
        <w:rPr>
          <w:b/>
          <w:lang w:val="ru-RU"/>
        </w:rPr>
        <w:t>)</w:t>
      </w:r>
    </w:p>
    <w:p w14:paraId="17A49CAF" w14:textId="07C0F0DF" w:rsidR="00C54B23" w:rsidRPr="0034526B" w:rsidRDefault="00982CA6" w:rsidP="00887E7D">
      <w:pPr>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lang w:val="ru-RU"/>
        </w:rPr>
        <w:t>Комитет рекомендует Совету</w:t>
      </w:r>
      <w:r w:rsidR="00C54B23" w:rsidRPr="0034526B">
        <w:rPr>
          <w:rFonts w:cstheme="minorHAnsi"/>
          <w:lang w:val="ru-RU"/>
        </w:rPr>
        <w:t>:</w:t>
      </w:r>
    </w:p>
    <w:p w14:paraId="211BAC15" w14:textId="0F239CF5" w:rsidR="00C54B23" w:rsidRPr="0034526B" w:rsidRDefault="00C54B23" w:rsidP="00887E7D">
      <w:pPr>
        <w:pStyle w:val="enumlev1"/>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00982CA6" w:rsidRPr="0034526B">
        <w:rPr>
          <w:lang w:val="ru-RU"/>
        </w:rPr>
        <w:t xml:space="preserve">принять к сведению отчет, содержащийся в Документе </w:t>
      </w:r>
      <w:hyperlink r:id="rId135" w:history="1">
        <w:r w:rsidR="00982CA6" w:rsidRPr="0034526B">
          <w:rPr>
            <w:rStyle w:val="Hyperlink"/>
            <w:bCs/>
            <w:lang w:val="ru-RU"/>
          </w:rPr>
          <w:t>C26/27</w:t>
        </w:r>
      </w:hyperlink>
      <w:r w:rsidR="00982CA6" w:rsidRPr="0034526B">
        <w:rPr>
          <w:lang w:val="ru-RU"/>
        </w:rPr>
        <w:t xml:space="preserve">, и вклады группы стран, представленные в Документах </w:t>
      </w:r>
      <w:hyperlink r:id="rId136" w:history="1">
        <w:r w:rsidR="00982CA6" w:rsidRPr="0034526B">
          <w:rPr>
            <w:rStyle w:val="Hyperlink"/>
            <w:lang w:val="ru-RU"/>
          </w:rPr>
          <w:t>C26/89</w:t>
        </w:r>
      </w:hyperlink>
      <w:r w:rsidR="00982CA6" w:rsidRPr="0034526B">
        <w:rPr>
          <w:lang w:val="ru-RU"/>
        </w:rPr>
        <w:t xml:space="preserve"> и </w:t>
      </w:r>
      <w:hyperlink r:id="rId137" w:history="1">
        <w:r w:rsidR="00982CA6" w:rsidRPr="0034526B">
          <w:rPr>
            <w:rStyle w:val="Hyperlink"/>
            <w:lang w:val="ru-RU"/>
          </w:rPr>
          <w:t>C26/88</w:t>
        </w:r>
      </w:hyperlink>
      <w:r w:rsidR="00982CA6" w:rsidRPr="0034526B">
        <w:rPr>
          <w:lang w:val="ru-RU"/>
        </w:rPr>
        <w:t>;</w:t>
      </w:r>
    </w:p>
    <w:p w14:paraId="3DA5788C" w14:textId="69796B69" w:rsidR="00C54B23" w:rsidRPr="0034526B" w:rsidRDefault="00C54B23" w:rsidP="00887E7D">
      <w:pPr>
        <w:pStyle w:val="enumlev1"/>
        <w:keepNext/>
        <w:keepLines/>
        <w:pBdr>
          <w:top w:val="single" w:sz="4" w:space="1" w:color="auto"/>
          <w:left w:val="single" w:sz="4" w:space="4" w:color="auto"/>
          <w:bottom w:val="single" w:sz="4" w:space="1" w:color="auto"/>
          <w:right w:val="single" w:sz="4" w:space="4" w:color="auto"/>
        </w:pBdr>
        <w:rPr>
          <w:rFonts w:cstheme="minorHAnsi"/>
          <w:lang w:val="ru-RU"/>
        </w:rPr>
      </w:pPr>
      <w:r w:rsidRPr="0034526B">
        <w:rPr>
          <w:rFonts w:cstheme="minorHAnsi"/>
          <w:lang w:val="ru-RU"/>
        </w:rPr>
        <w:t>•</w:t>
      </w:r>
      <w:r w:rsidRPr="0034526B">
        <w:rPr>
          <w:rFonts w:cstheme="minorHAnsi"/>
          <w:lang w:val="ru-RU"/>
        </w:rPr>
        <w:tab/>
      </w:r>
      <w:r w:rsidR="00982CA6" w:rsidRPr="0034526B">
        <w:rPr>
          <w:lang w:val="ru-RU"/>
        </w:rPr>
        <w:t>предложить авторам вкладов группы стран представить свои предложения Полномочной конференции (Доха, 2026 г.) для рассмотрения</w:t>
      </w:r>
      <w:r w:rsidRPr="0034526B">
        <w:rPr>
          <w:rFonts w:cstheme="minorHAnsi"/>
          <w:lang w:val="ru-RU"/>
        </w:rPr>
        <w:t>.</w:t>
      </w:r>
    </w:p>
    <w:p w14:paraId="6EF27E3C" w14:textId="01EAB4C3" w:rsidR="00386284" w:rsidRPr="0034526B" w:rsidRDefault="00B03ABD" w:rsidP="00887E7D">
      <w:pPr>
        <w:jc w:val="both"/>
        <w:rPr>
          <w:lang w:val="ru-RU"/>
        </w:rPr>
      </w:pPr>
      <w:r w:rsidRPr="0034526B">
        <w:rPr>
          <w:lang w:val="ru-RU"/>
        </w:rPr>
        <w:t>3.5</w:t>
      </w:r>
      <w:r w:rsidRPr="0034526B">
        <w:rPr>
          <w:lang w:val="ru-RU"/>
        </w:rPr>
        <w:tab/>
      </w:r>
      <w:r w:rsidR="00386284" w:rsidRPr="0034526B">
        <w:rPr>
          <w:lang w:val="ru-RU"/>
        </w:rPr>
        <w:t xml:space="preserve">Утверждая изложенные выше рекомендации, Совет таким образом </w:t>
      </w:r>
      <w:r w:rsidR="00386284" w:rsidRPr="0034526B">
        <w:rPr>
          <w:b/>
          <w:bCs/>
          <w:lang w:val="ru-RU"/>
        </w:rPr>
        <w:t>принимает</w:t>
      </w:r>
      <w:r w:rsidR="00386284" w:rsidRPr="0034526B">
        <w:rPr>
          <w:lang w:val="ru-RU"/>
        </w:rPr>
        <w:t xml:space="preserve"> следующие тексты, содержащиеся в Документе C26/116:</w:t>
      </w:r>
    </w:p>
    <w:p w14:paraId="67E1ACD8" w14:textId="198E89CA" w:rsidR="00386284" w:rsidRPr="0034526B" w:rsidRDefault="00B03ABD" w:rsidP="00887E7D">
      <w:pPr>
        <w:pStyle w:val="enumlev1"/>
        <w:jc w:val="both"/>
        <w:rPr>
          <w:lang w:val="ru-RU"/>
        </w:rPr>
      </w:pPr>
      <w:r w:rsidRPr="0034526B">
        <w:rPr>
          <w:lang w:val="ru-RU"/>
        </w:rPr>
        <w:tab/>
      </w:r>
      <w:r w:rsidR="00386284" w:rsidRPr="0034526B">
        <w:rPr>
          <w:lang w:val="ru-RU"/>
        </w:rPr>
        <w:t>Приложение A – Проект Резолюции о взносах Эквадора на покрытие расходов Союза</w:t>
      </w:r>
      <w:r w:rsidR="00982CA6" w:rsidRPr="0034526B">
        <w:rPr>
          <w:lang w:val="ru-RU"/>
        </w:rPr>
        <w:t>;</w:t>
      </w:r>
    </w:p>
    <w:p w14:paraId="57B0CDC8" w14:textId="201AE20B" w:rsidR="00386284" w:rsidRPr="0034526B" w:rsidRDefault="00B03ABD" w:rsidP="00887E7D">
      <w:pPr>
        <w:pStyle w:val="enumlev1"/>
        <w:jc w:val="both"/>
        <w:rPr>
          <w:lang w:val="ru-RU"/>
        </w:rPr>
      </w:pPr>
      <w:r w:rsidRPr="0034526B">
        <w:rPr>
          <w:lang w:val="ru-RU"/>
        </w:rPr>
        <w:tab/>
      </w:r>
      <w:r w:rsidR="00386284" w:rsidRPr="0034526B">
        <w:rPr>
          <w:lang w:val="ru-RU"/>
        </w:rPr>
        <w:t>Приложение B – Проект Решения о списании процентов по просроченным платежам и безнадежных долгов</w:t>
      </w:r>
      <w:r w:rsidR="00982CA6" w:rsidRPr="0034526B">
        <w:rPr>
          <w:lang w:val="ru-RU"/>
        </w:rPr>
        <w:t>;</w:t>
      </w:r>
    </w:p>
    <w:p w14:paraId="34D36067" w14:textId="22F1A9C8" w:rsidR="00386284" w:rsidRPr="0034526B" w:rsidRDefault="00B03ABD" w:rsidP="00887E7D">
      <w:pPr>
        <w:pStyle w:val="enumlev1"/>
        <w:jc w:val="both"/>
        <w:rPr>
          <w:lang w:val="ru-RU"/>
        </w:rPr>
      </w:pPr>
      <w:r w:rsidRPr="0034526B">
        <w:rPr>
          <w:lang w:val="ru-RU"/>
        </w:rPr>
        <w:tab/>
      </w:r>
      <w:r w:rsidR="00386284" w:rsidRPr="0034526B">
        <w:rPr>
          <w:lang w:val="ru-RU"/>
        </w:rPr>
        <w:t>Приложение C – Проект решения об обязательствах по медицинскому страхованию после выхода в отставку (АСХИ)</w:t>
      </w:r>
      <w:r w:rsidR="00982CA6" w:rsidRPr="0034526B">
        <w:rPr>
          <w:lang w:val="ru-RU"/>
        </w:rPr>
        <w:t>;</w:t>
      </w:r>
    </w:p>
    <w:p w14:paraId="2C2614BA" w14:textId="607B07B6" w:rsidR="00386284" w:rsidRPr="0034526B" w:rsidRDefault="00B03ABD" w:rsidP="00887E7D">
      <w:pPr>
        <w:pStyle w:val="enumlev1"/>
        <w:jc w:val="both"/>
        <w:rPr>
          <w:lang w:val="ru-RU"/>
        </w:rPr>
      </w:pPr>
      <w:r w:rsidRPr="0034526B">
        <w:rPr>
          <w:lang w:val="ru-RU"/>
        </w:rPr>
        <w:tab/>
      </w:r>
      <w:r w:rsidR="00386284" w:rsidRPr="0034526B">
        <w:rPr>
          <w:lang w:val="ru-RU"/>
        </w:rPr>
        <w:t>Приложение D – Проект Резолюции о распределении средств, сэкономленных при исполнении бюджета на 2025 год</w:t>
      </w:r>
      <w:r w:rsidR="00982CA6" w:rsidRPr="0034526B">
        <w:rPr>
          <w:lang w:val="ru-RU"/>
        </w:rPr>
        <w:t>;</w:t>
      </w:r>
    </w:p>
    <w:p w14:paraId="4BF5FE15" w14:textId="59D2B3FF" w:rsidR="00386284" w:rsidRPr="0034526B" w:rsidRDefault="00B03ABD" w:rsidP="00887E7D">
      <w:pPr>
        <w:pStyle w:val="enumlev1"/>
        <w:jc w:val="both"/>
        <w:rPr>
          <w:lang w:val="ru-RU"/>
        </w:rPr>
      </w:pPr>
      <w:r w:rsidRPr="0034526B">
        <w:rPr>
          <w:lang w:val="ru-RU"/>
        </w:rPr>
        <w:tab/>
      </w:r>
      <w:r w:rsidR="00386284" w:rsidRPr="0034526B">
        <w:rPr>
          <w:lang w:val="ru-RU"/>
        </w:rPr>
        <w:t>Приложение E – Проект Резолюции об условиях службы избираемых должностных лиц МСЭ.</w:t>
      </w:r>
    </w:p>
    <w:p w14:paraId="372155A7" w14:textId="4AD79E4C" w:rsidR="00386284" w:rsidRPr="0034526B" w:rsidRDefault="00386284" w:rsidP="00887E7D">
      <w:pPr>
        <w:jc w:val="both"/>
        <w:rPr>
          <w:lang w:val="ru-RU"/>
        </w:rPr>
      </w:pPr>
      <w:r w:rsidRPr="0034526B">
        <w:rPr>
          <w:lang w:val="ru-RU"/>
        </w:rPr>
        <w:t>3.6</w:t>
      </w:r>
      <w:r w:rsidRPr="0034526B">
        <w:rPr>
          <w:lang w:val="ru-RU"/>
        </w:rPr>
        <w:tab/>
        <w:t xml:space="preserve">Отчет Председателя Комитета ADM (Документ C26/116) в целом </w:t>
      </w:r>
      <w:r w:rsidRPr="0034526B">
        <w:rPr>
          <w:b/>
          <w:bCs/>
          <w:lang w:val="ru-RU"/>
        </w:rPr>
        <w:t>утверждается</w:t>
      </w:r>
      <w:r w:rsidRPr="0034526B">
        <w:rPr>
          <w:lang w:val="ru-RU"/>
        </w:rPr>
        <w:t>.</w:t>
      </w:r>
    </w:p>
    <w:p w14:paraId="14DFC256" w14:textId="77777777" w:rsidR="00386284" w:rsidRPr="0034526B" w:rsidRDefault="00386284" w:rsidP="00887E7D">
      <w:pPr>
        <w:jc w:val="both"/>
        <w:rPr>
          <w:lang w:val="ru-RU"/>
        </w:rPr>
      </w:pPr>
      <w:r w:rsidRPr="0034526B">
        <w:rPr>
          <w:lang w:val="ru-RU"/>
        </w:rPr>
        <w:t>3.7</w:t>
      </w:r>
      <w:r w:rsidRPr="0034526B">
        <w:rPr>
          <w:lang w:val="ru-RU"/>
        </w:rPr>
        <w:tab/>
        <w:t>Председатель Комитета ADM благодарит Государства-Члены за сотрудничество и напряженную работу, а также Секретариат за его поддержку.</w:t>
      </w:r>
    </w:p>
    <w:p w14:paraId="672F0879" w14:textId="77777777" w:rsidR="00386284" w:rsidRPr="0034526B" w:rsidRDefault="00386284" w:rsidP="00887E7D">
      <w:pPr>
        <w:jc w:val="both"/>
        <w:rPr>
          <w:lang w:val="ru-RU"/>
        </w:rPr>
      </w:pPr>
      <w:r w:rsidRPr="0034526B">
        <w:rPr>
          <w:lang w:val="ru-RU"/>
        </w:rPr>
        <w:t>3.8</w:t>
      </w:r>
      <w:r w:rsidRPr="0034526B">
        <w:rPr>
          <w:lang w:val="ru-RU"/>
        </w:rPr>
        <w:tab/>
        <w:t>Председатель благодарит председателя Комитета ADM за ее усердную работу.</w:t>
      </w:r>
    </w:p>
    <w:p w14:paraId="126502BF" w14:textId="77777777" w:rsidR="00386284" w:rsidRPr="0034526B" w:rsidRDefault="00386284" w:rsidP="007533C8">
      <w:pPr>
        <w:pStyle w:val="Heading1"/>
        <w:rPr>
          <w:lang w:val="ru-RU"/>
        </w:rPr>
      </w:pPr>
      <w:r w:rsidRPr="0034526B">
        <w:rPr>
          <w:lang w:val="ru-RU"/>
        </w:rPr>
        <w:t>4</w:t>
      </w:r>
      <w:r w:rsidRPr="0034526B">
        <w:rPr>
          <w:lang w:val="ru-RU"/>
        </w:rPr>
        <w:tab/>
        <w:t>Заявления</w:t>
      </w:r>
      <w:r w:rsidRPr="0034526B">
        <w:rPr>
          <w:bCs/>
          <w:lang w:val="ru-RU"/>
        </w:rPr>
        <w:t xml:space="preserve"> министра и Советников</w:t>
      </w:r>
    </w:p>
    <w:p w14:paraId="4827055F" w14:textId="3E9BB961" w:rsidR="00386284" w:rsidRPr="0034526B" w:rsidRDefault="00744B3A" w:rsidP="00887E7D">
      <w:pPr>
        <w:jc w:val="both"/>
        <w:rPr>
          <w:lang w:val="ru-RU"/>
        </w:rPr>
      </w:pPr>
      <w:r w:rsidRPr="0034526B">
        <w:rPr>
          <w:lang w:val="ru-RU"/>
        </w:rPr>
        <w:t>4.1</w:t>
      </w:r>
      <w:r w:rsidRPr="0034526B">
        <w:rPr>
          <w:lang w:val="ru-RU"/>
        </w:rPr>
        <w:tab/>
      </w:r>
      <w:r w:rsidR="00386284" w:rsidRPr="0034526B">
        <w:rPr>
          <w:lang w:val="ru-RU"/>
        </w:rPr>
        <w:t xml:space="preserve">Г-н Джотирадитья Шиндия, министр связи Индии, выступая по видеосвязи, говорит, что его страна рада предоставить остаток средств </w:t>
      </w:r>
      <w:r w:rsidR="00B03ABD" w:rsidRPr="0034526B">
        <w:rPr>
          <w:lang w:val="ru-RU"/>
        </w:rPr>
        <w:t xml:space="preserve">в размере 433 502 швейцарских франков </w:t>
      </w:r>
      <w:r w:rsidR="00386284" w:rsidRPr="0034526B">
        <w:rPr>
          <w:lang w:val="ru-RU"/>
        </w:rPr>
        <w:t xml:space="preserve">от расходов на проведение ВАСЭ-24 в качестве добровольного взноса для содействия реализации решений ассамблеи, и выступает с обращением, размещенным по адресу: </w:t>
      </w:r>
      <w:hyperlink r:id="rId138">
        <w:r w:rsidRPr="0034526B">
          <w:rPr>
            <w:rStyle w:val="Hyperlink"/>
            <w:lang w:val="ru-RU"/>
          </w:rPr>
          <w:t>council.itu.int/2026/</w:t>
        </w:r>
        <w:r w:rsidRPr="0034526B">
          <w:rPr>
            <w:rStyle w:val="Hyperlink"/>
            <w:lang w:val="ru-RU"/>
          </w:rPr>
          <w:br/>
          <w:t>wp-content/uploads/sites/6/2026/06/26.05.28-India-Video-</w:t>
        </w:r>
        <w:r w:rsidRPr="0034526B">
          <w:rPr>
            <w:rStyle w:val="Hyperlink"/>
            <w:lang w:val="ru-RU"/>
          </w:rPr>
          <w:t>M</w:t>
        </w:r>
        <w:r w:rsidRPr="0034526B">
          <w:rPr>
            <w:rStyle w:val="Hyperlink"/>
            <w:lang w:val="ru-RU"/>
          </w:rPr>
          <w:t>essage-HMoC-PL9.pdf</w:t>
        </w:r>
      </w:hyperlink>
      <w:r w:rsidR="00386284" w:rsidRPr="0034526B">
        <w:rPr>
          <w:lang w:val="ru-RU"/>
        </w:rPr>
        <w:t>.</w:t>
      </w:r>
    </w:p>
    <w:p w14:paraId="1C05D8E4" w14:textId="77777777" w:rsidR="00386284" w:rsidRPr="0034526B" w:rsidRDefault="00386284" w:rsidP="00887E7D">
      <w:pPr>
        <w:jc w:val="both"/>
        <w:rPr>
          <w:lang w:val="ru-RU"/>
        </w:rPr>
      </w:pPr>
      <w:r w:rsidRPr="0034526B">
        <w:rPr>
          <w:lang w:val="ru-RU"/>
        </w:rPr>
        <w:t>4.2</w:t>
      </w:r>
      <w:r w:rsidRPr="0034526B">
        <w:rPr>
          <w:lang w:val="ru-RU"/>
        </w:rPr>
        <w:tab/>
        <w:t>Советник от Соединенных Штатов Америки говорит, что он рад объявить о том, что его страна внесла добровольный взнос в размере около 1,8 млн. долл. США для поддержки программы преобразований МСЭ и содействия обеспечению того, чтобы Союз соответствовал требованиям будущего.</w:t>
      </w:r>
    </w:p>
    <w:p w14:paraId="275E7254" w14:textId="77777777" w:rsidR="00386284" w:rsidRPr="0034526B" w:rsidRDefault="00386284" w:rsidP="00887E7D">
      <w:pPr>
        <w:jc w:val="both"/>
        <w:rPr>
          <w:lang w:val="ru-RU"/>
        </w:rPr>
      </w:pPr>
      <w:r w:rsidRPr="0034526B">
        <w:rPr>
          <w:lang w:val="ru-RU"/>
        </w:rPr>
        <w:t>4.3</w:t>
      </w:r>
      <w:r w:rsidRPr="0034526B">
        <w:rPr>
          <w:lang w:val="ru-RU"/>
        </w:rPr>
        <w:tab/>
        <w:t>Советники от Азербайджана, Аргентины, Ганы, Кувейта, Польши, Румынии, Южно-Африканской Республики и Сенегала объявляют, что их страны будут выдвигать свои кандидатуры для переизбрания в Совет на ПК-26.</w:t>
      </w:r>
    </w:p>
    <w:p w14:paraId="6D54CFA3" w14:textId="77777777" w:rsidR="00386284" w:rsidRPr="0034526B" w:rsidRDefault="00386284" w:rsidP="00887E7D">
      <w:pPr>
        <w:jc w:val="both"/>
        <w:rPr>
          <w:lang w:val="ru-RU"/>
        </w:rPr>
      </w:pPr>
      <w:r w:rsidRPr="0034526B">
        <w:rPr>
          <w:lang w:val="ru-RU"/>
        </w:rPr>
        <w:t>4.4</w:t>
      </w:r>
      <w:r w:rsidRPr="0034526B">
        <w:rPr>
          <w:lang w:val="ru-RU"/>
        </w:rPr>
        <w:tab/>
        <w:t>Советник от Багамских Островов объявляет, что его страна представит на ПК-26 кандидатуру г-на Стивена Беро на пост заместителя Генерального секретаря.</w:t>
      </w:r>
    </w:p>
    <w:p w14:paraId="69AE9939" w14:textId="77777777" w:rsidR="00386284" w:rsidRPr="0034526B" w:rsidRDefault="00386284" w:rsidP="00887E7D">
      <w:pPr>
        <w:jc w:val="both"/>
        <w:rPr>
          <w:lang w:val="ru-RU"/>
        </w:rPr>
      </w:pPr>
      <w:r w:rsidRPr="0034526B">
        <w:rPr>
          <w:lang w:val="ru-RU"/>
        </w:rPr>
        <w:t>4.5</w:t>
      </w:r>
      <w:r w:rsidRPr="0034526B">
        <w:rPr>
          <w:lang w:val="ru-RU"/>
        </w:rPr>
        <w:tab/>
        <w:t>Советники от Ганы и Азербайджана также сообщают, что их страны представят кандидатуры для избрания членами Радиорегламентарного комитета на ПК-26.</w:t>
      </w:r>
    </w:p>
    <w:p w14:paraId="6A390708" w14:textId="77777777" w:rsidR="00386284" w:rsidRPr="0034526B" w:rsidRDefault="00386284" w:rsidP="007533C8">
      <w:pPr>
        <w:pStyle w:val="Heading1"/>
        <w:rPr>
          <w:lang w:val="ru-RU"/>
        </w:rPr>
      </w:pPr>
      <w:r w:rsidRPr="0034526B">
        <w:rPr>
          <w:lang w:val="ru-RU"/>
        </w:rPr>
        <w:lastRenderedPageBreak/>
        <w:t>5</w:t>
      </w:r>
      <w:r w:rsidRPr="0034526B">
        <w:rPr>
          <w:lang w:val="ru-RU"/>
        </w:rPr>
        <w:tab/>
        <w:t>Завершение</w:t>
      </w:r>
      <w:r w:rsidRPr="0034526B">
        <w:rPr>
          <w:bCs/>
          <w:lang w:val="ru-RU"/>
        </w:rPr>
        <w:t xml:space="preserve"> работы собрания</w:t>
      </w:r>
    </w:p>
    <w:p w14:paraId="28CFAA41" w14:textId="2D9F01BD" w:rsidR="00386284" w:rsidRPr="0034526B" w:rsidRDefault="00386284" w:rsidP="00887E7D">
      <w:pPr>
        <w:jc w:val="both"/>
        <w:rPr>
          <w:lang w:val="ru-RU"/>
        </w:rPr>
      </w:pPr>
      <w:r w:rsidRPr="0034526B">
        <w:rPr>
          <w:lang w:val="ru-RU"/>
        </w:rPr>
        <w:t>5.1</w:t>
      </w:r>
      <w:r w:rsidRPr="0034526B">
        <w:rPr>
          <w:lang w:val="ru-RU"/>
        </w:rPr>
        <w:tab/>
        <w:t>Генеральный секретарь выступает с обращением, размещенным по адресу</w:t>
      </w:r>
      <w:r w:rsidR="00B03ABD" w:rsidRPr="0034526B">
        <w:rPr>
          <w:lang w:val="ru-RU"/>
        </w:rPr>
        <w:t xml:space="preserve">: </w:t>
      </w:r>
      <w:hyperlink r:id="rId139" w:history="1">
        <w:r w:rsidR="00744B3A" w:rsidRPr="0034526B">
          <w:rPr>
            <w:rStyle w:val="Hyperlink"/>
            <w:lang w:val="ru-RU"/>
          </w:rPr>
          <w:t>council.itu.int/2026/wp-content/uploads/sites/6/2026/06/26.05.0</w:t>
        </w:r>
        <w:r w:rsidR="00744B3A" w:rsidRPr="0034526B">
          <w:rPr>
            <w:rStyle w:val="Hyperlink"/>
            <w:lang w:val="ru-RU"/>
          </w:rPr>
          <w:t>8</w:t>
        </w:r>
        <w:r w:rsidR="00744B3A" w:rsidRPr="0034526B">
          <w:rPr>
            <w:rStyle w:val="Hyperlink"/>
            <w:lang w:val="ru-RU"/>
          </w:rPr>
          <w:t>-SG-closing-speech-PL9.pdf</w:t>
        </w:r>
      </w:hyperlink>
      <w:r w:rsidRPr="0034526B">
        <w:rPr>
          <w:lang w:val="ru-RU"/>
        </w:rPr>
        <w:t>.</w:t>
      </w:r>
    </w:p>
    <w:p w14:paraId="41C34C1E" w14:textId="68768E6E" w:rsidR="00386284" w:rsidRPr="0034526B" w:rsidRDefault="00386284" w:rsidP="00887E7D">
      <w:pPr>
        <w:jc w:val="both"/>
        <w:rPr>
          <w:lang w:val="ru-RU"/>
        </w:rPr>
      </w:pPr>
      <w:r w:rsidRPr="0034526B">
        <w:rPr>
          <w:lang w:val="ru-RU"/>
        </w:rPr>
        <w:t>5.2</w:t>
      </w:r>
      <w:r w:rsidRPr="0034526B">
        <w:rPr>
          <w:lang w:val="ru-RU"/>
        </w:rPr>
        <w:tab/>
        <w:t xml:space="preserve">Председатель выступает с обращением, размещенным по адресу: </w:t>
      </w:r>
      <w:hyperlink r:id="rId140" w:history="1">
        <w:r w:rsidR="00744B3A" w:rsidRPr="0034526B">
          <w:rPr>
            <w:rStyle w:val="Hyperlink"/>
            <w:lang w:val="ru-RU"/>
          </w:rPr>
          <w:t>council.itu.int/2026/wp-content/uploads/sites/6/2026/06/26.05.0</w:t>
        </w:r>
        <w:r w:rsidR="00744B3A" w:rsidRPr="0034526B">
          <w:rPr>
            <w:rStyle w:val="Hyperlink"/>
            <w:lang w:val="ru-RU"/>
          </w:rPr>
          <w:t>8</w:t>
        </w:r>
        <w:r w:rsidR="00744B3A" w:rsidRPr="0034526B">
          <w:rPr>
            <w:rStyle w:val="Hyperlink"/>
            <w:lang w:val="ru-RU"/>
          </w:rPr>
          <w:t>-Chair-closing-speech-PL9.pdf</w:t>
        </w:r>
      </w:hyperlink>
      <w:r w:rsidRPr="0034526B">
        <w:rPr>
          <w:lang w:val="ru-RU"/>
        </w:rPr>
        <w:t>.</w:t>
      </w:r>
    </w:p>
    <w:p w14:paraId="7C4BDFD4" w14:textId="77777777" w:rsidR="00386284" w:rsidRPr="0034526B" w:rsidRDefault="00386284" w:rsidP="00887E7D">
      <w:pPr>
        <w:jc w:val="both"/>
        <w:rPr>
          <w:lang w:val="ru-RU"/>
        </w:rPr>
      </w:pPr>
      <w:r w:rsidRPr="0034526B">
        <w:rPr>
          <w:lang w:val="ru-RU"/>
        </w:rPr>
        <w:t>5.3</w:t>
      </w:r>
      <w:r w:rsidRPr="0034526B">
        <w:rPr>
          <w:lang w:val="ru-RU"/>
        </w:rPr>
        <w:tab/>
        <w:t>Многие Советники, один из которых выступает от имени своей региональной организации электросвязи, и наблюдатели дают высокую оценку вдумчивому и умелому руководству Председателем на сессии Совета 2026 года (Совет-26). Они также благодарят заместителя председателя Совета, председателя и заместителя председателя Комитета ADM, избираемых должностных лиц, секретаря пленарного заседания и весь секретариат за их ценную поддержку, а также технические группы, такие как устные переводчики и технические специалисты, которые помогли обеспечить бесперебойную работу сессии. Они также приветствуют преобладавший дух сотрудничества и достигнутые позитивные результаты.</w:t>
      </w:r>
    </w:p>
    <w:p w14:paraId="05D6CC6B" w14:textId="77777777" w:rsidR="00386284" w:rsidRPr="0034526B" w:rsidRDefault="00386284" w:rsidP="00887E7D">
      <w:pPr>
        <w:jc w:val="both"/>
        <w:rPr>
          <w:lang w:val="ru-RU"/>
        </w:rPr>
      </w:pPr>
      <w:r w:rsidRPr="0034526B">
        <w:rPr>
          <w:lang w:val="ru-RU"/>
        </w:rPr>
        <w:t>5.4</w:t>
      </w:r>
      <w:r w:rsidRPr="0034526B">
        <w:rPr>
          <w:lang w:val="ru-RU"/>
        </w:rPr>
        <w:tab/>
        <w:t>Демонстрируется видеоматериал об основных моментах сессии Совета 2026 года.</w:t>
      </w:r>
    </w:p>
    <w:p w14:paraId="1C6CD6DA" w14:textId="77777777" w:rsidR="00386284" w:rsidRPr="0034526B" w:rsidRDefault="00386284" w:rsidP="00887E7D">
      <w:pPr>
        <w:jc w:val="both"/>
        <w:rPr>
          <w:lang w:val="ru-RU"/>
        </w:rPr>
      </w:pPr>
      <w:r w:rsidRPr="0034526B">
        <w:rPr>
          <w:lang w:val="ru-RU"/>
        </w:rPr>
        <w:t>5.5</w:t>
      </w:r>
      <w:r w:rsidRPr="0034526B">
        <w:rPr>
          <w:lang w:val="ru-RU"/>
        </w:rPr>
        <w:tab/>
        <w:t>Председатель объявляет собрание закрытым.</w:t>
      </w:r>
    </w:p>
    <w:p w14:paraId="0581667A" w14:textId="328D4B09" w:rsidR="00165D06" w:rsidRPr="0034526B" w:rsidRDefault="00386284" w:rsidP="00887E7D">
      <w:pPr>
        <w:tabs>
          <w:tab w:val="clear" w:pos="794"/>
          <w:tab w:val="clear" w:pos="1191"/>
          <w:tab w:val="clear" w:pos="1588"/>
          <w:tab w:val="clear" w:pos="1985"/>
          <w:tab w:val="left" w:pos="6237"/>
        </w:tabs>
        <w:spacing w:before="840"/>
        <w:rPr>
          <w:lang w:val="ru-RU"/>
        </w:rPr>
      </w:pPr>
      <w:r w:rsidRPr="0034526B">
        <w:rPr>
          <w:szCs w:val="22"/>
          <w:lang w:val="ru-RU"/>
        </w:rPr>
        <w:t>Генеральный секретарь:</w:t>
      </w:r>
      <w:r w:rsidRPr="0034526B">
        <w:rPr>
          <w:szCs w:val="22"/>
          <w:lang w:val="ru-RU"/>
        </w:rPr>
        <w:tab/>
        <w:t>Председатель:</w:t>
      </w:r>
      <w:r w:rsidRPr="0034526B">
        <w:rPr>
          <w:szCs w:val="22"/>
          <w:lang w:val="ru-RU"/>
        </w:rPr>
        <w:br/>
        <w:t>Д. БОГДАН-МАРТИН</w:t>
      </w:r>
      <w:r w:rsidRPr="0034526B">
        <w:rPr>
          <w:szCs w:val="22"/>
          <w:lang w:val="ru-RU"/>
        </w:rPr>
        <w:tab/>
        <w:t>Б. ТИДЖАНИ</w:t>
      </w:r>
    </w:p>
    <w:sectPr w:rsidR="00165D06" w:rsidRPr="0034526B" w:rsidSect="00796BD3">
      <w:footerReference w:type="default" r:id="rId141"/>
      <w:headerReference w:type="first" r:id="rId142"/>
      <w:footerReference w:type="first" r:id="rId143"/>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78078" w14:textId="77777777" w:rsidR="00C15585" w:rsidRDefault="00C15585">
      <w:r>
        <w:separator/>
      </w:r>
    </w:p>
  </w:endnote>
  <w:endnote w:type="continuationSeparator" w:id="0">
    <w:p w14:paraId="2CCB72E3" w14:textId="77777777" w:rsidR="00C15585" w:rsidRDefault="00C1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69972E3C" w14:textId="77777777" w:rsidTr="00E31DCE">
      <w:trPr>
        <w:jc w:val="center"/>
      </w:trPr>
      <w:tc>
        <w:tcPr>
          <w:tcW w:w="1803" w:type="dxa"/>
          <w:vAlign w:val="center"/>
        </w:tcPr>
        <w:p w14:paraId="5F324563" w14:textId="4E2A54A1" w:rsidR="00672F8A" w:rsidRPr="00386284" w:rsidRDefault="00345D2A" w:rsidP="00672F8A">
          <w:pPr>
            <w:pStyle w:val="Header"/>
            <w:jc w:val="left"/>
            <w:rPr>
              <w:noProof/>
              <w:lang w:val="en-US"/>
            </w:rPr>
          </w:pPr>
          <w:r>
            <w:rPr>
              <w:noProof/>
            </w:rPr>
            <w:t xml:space="preserve">gDoc </w:t>
          </w:r>
          <w:r w:rsidR="00386284">
            <w:rPr>
              <w:noProof/>
              <w:lang w:val="en-US"/>
            </w:rPr>
            <w:t>2601346</w:t>
          </w:r>
        </w:p>
      </w:tc>
      <w:tc>
        <w:tcPr>
          <w:tcW w:w="8261" w:type="dxa"/>
        </w:tcPr>
        <w:p w14:paraId="269CD4A9" w14:textId="5A5CAD2A"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C1D8C">
            <w:rPr>
              <w:bCs/>
              <w:lang w:val="ru-RU"/>
            </w:rPr>
            <w:t>1</w:t>
          </w:r>
          <w:r w:rsidR="00386284">
            <w:rPr>
              <w:bCs/>
              <w:lang w:val="ru-RU"/>
            </w:rPr>
            <w:t>26</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67D5A1A4"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2B15B668" w14:textId="77777777" w:rsidTr="00E31DCE">
      <w:trPr>
        <w:jc w:val="center"/>
      </w:trPr>
      <w:tc>
        <w:tcPr>
          <w:tcW w:w="1803" w:type="dxa"/>
          <w:vAlign w:val="center"/>
        </w:tcPr>
        <w:p w14:paraId="094A254C"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7C8590EC" w14:textId="4E08F79A"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C1D8C">
            <w:rPr>
              <w:bCs/>
              <w:lang w:val="ru-RU"/>
            </w:rPr>
            <w:t>1</w:t>
          </w:r>
          <w:r w:rsidR="00386284">
            <w:rPr>
              <w:bCs/>
              <w:lang w:val="en-US"/>
            </w:rPr>
            <w:t>26</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7B03733E"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DA6B" w14:textId="77777777" w:rsidR="00C15585" w:rsidRDefault="00C15585">
      <w:r>
        <w:t>____________________</w:t>
      </w:r>
    </w:p>
  </w:footnote>
  <w:footnote w:type="continuationSeparator" w:id="0">
    <w:p w14:paraId="04A8BC20" w14:textId="77777777" w:rsidR="00C15585" w:rsidRDefault="00C15585">
      <w:r>
        <w:continuationSeparator/>
      </w:r>
    </w:p>
  </w:footnote>
  <w:footnote w:id="1">
    <w:p w14:paraId="4585FFD6" w14:textId="4C37F430" w:rsidR="00C7742F" w:rsidRPr="00FB31A3" w:rsidRDefault="00C7742F" w:rsidP="00887E7D">
      <w:pPr>
        <w:pStyle w:val="FootnoteText"/>
        <w:tabs>
          <w:tab w:val="left" w:pos="1134"/>
        </w:tabs>
        <w:jc w:val="both"/>
        <w:rPr>
          <w:lang w:val="ru-RU"/>
        </w:rPr>
      </w:pPr>
      <w:r w:rsidRPr="00FB31A3">
        <w:rPr>
          <w:rStyle w:val="FootnoteReference"/>
          <w:lang w:val="ru-RU"/>
        </w:rPr>
        <w:footnoteRef/>
      </w:r>
      <w:r w:rsidRPr="00FB31A3">
        <w:rPr>
          <w:lang w:val="ru-RU"/>
        </w:rPr>
        <w:tab/>
        <w:t>22.9</w:t>
      </w:r>
      <w:r w:rsidRPr="00FB31A3">
        <w:rPr>
          <w:lang w:val="ru-RU"/>
        </w:rPr>
        <w:tab/>
        <w:t>Советник от Саудовской Аравии, напомнив о существующем соглашении о спонсорской поддержке между его страной и МСЭ, попросил Секретариат направить по дипломатическим каналам официальное письмо в адрес администрации Саудовской Аравии с разъяснением по</w:t>
      </w:r>
      <w:r w:rsidR="00FB31A3">
        <w:rPr>
          <w:lang w:val="en-US"/>
        </w:rPr>
        <w:t> </w:t>
      </w:r>
      <w:r w:rsidRPr="00FB31A3">
        <w:rPr>
          <w:lang w:val="ru-RU"/>
        </w:rPr>
        <w:t>вопросу о том, какие пункты этого соглашения являются трудновыполнимыми, в том числе по</w:t>
      </w:r>
      <w:r w:rsidR="00FB31A3">
        <w:rPr>
          <w:lang w:val="en-US"/>
        </w:rPr>
        <w:t> </w:t>
      </w:r>
      <w:r w:rsidRPr="00FB31A3">
        <w:rPr>
          <w:lang w:val="ru-RU"/>
        </w:rPr>
        <w:t>финансовым и проектным причинам, с тем чтобы урегулировать возникшие трудности.</w:t>
      </w:r>
    </w:p>
  </w:footnote>
  <w:footnote w:id="2">
    <w:p w14:paraId="4E2E02FC" w14:textId="6F8DB10D" w:rsidR="004D6AD7" w:rsidRPr="00887E7D" w:rsidRDefault="004D6AD7" w:rsidP="00887E7D">
      <w:pPr>
        <w:pStyle w:val="FootnoteText"/>
        <w:tabs>
          <w:tab w:val="left" w:pos="1134"/>
        </w:tabs>
        <w:jc w:val="both"/>
        <w:rPr>
          <w:spacing w:val="-2"/>
          <w:lang w:val="ru-RU"/>
        </w:rPr>
      </w:pPr>
      <w:r w:rsidRPr="0020292E">
        <w:rPr>
          <w:rStyle w:val="FootnoteReference"/>
          <w:lang w:val="ru-RU"/>
        </w:rPr>
        <w:footnoteRef/>
      </w:r>
      <w:r w:rsidRPr="0020292E">
        <w:rPr>
          <w:lang w:val="ru-RU"/>
        </w:rPr>
        <w:tab/>
      </w:r>
      <w:r w:rsidRPr="00887E7D">
        <w:rPr>
          <w:spacing w:val="-2"/>
          <w:lang w:val="ru-RU"/>
        </w:rPr>
        <w:t>27.5</w:t>
      </w:r>
      <w:r w:rsidRPr="00887E7D">
        <w:rPr>
          <w:spacing w:val="-2"/>
          <w:lang w:val="ru-RU"/>
        </w:rPr>
        <w:tab/>
        <w:t xml:space="preserve">Один из Советников попросил Секретариат поделиться результатами обследований, проведенных под эгидой Целевой группы Координационного совета руководителей системы Организации </w:t>
      </w:r>
      <w:r w:rsidRPr="00887E7D">
        <w:rPr>
          <w:spacing w:val="-2"/>
          <w:lang w:val="ru-RU"/>
        </w:rPr>
        <w:t xml:space="preserve">Объединенных Наций (КСР) по борьбе с сексуальными домогательствами, и спрашивает, какие рекомендации проведенного ОИГ в 2025 году обзора политики и практики в области предотвращения сексуальной эксплуатации и сексуальных надругательств в организациях системы </w:t>
      </w:r>
      <w:r w:rsidRPr="00887E7D">
        <w:rPr>
          <w:bCs/>
          <w:spacing w:val="-2"/>
          <w:lang w:val="ru-RU"/>
        </w:rPr>
        <w:t>Организации</w:t>
      </w:r>
      <w:r w:rsidRPr="00887E7D">
        <w:rPr>
          <w:spacing w:val="-2"/>
          <w:lang w:val="ru-RU"/>
        </w:rPr>
        <w:t xml:space="preserve"> Объединенных Наций и реагирования на них (</w:t>
      </w:r>
      <w:hyperlink r:id="rId1" w:history="1">
        <w:r w:rsidRPr="00887E7D">
          <w:rPr>
            <w:rStyle w:val="Hyperlink"/>
            <w:spacing w:val="-2"/>
            <w:lang w:val="ru-RU"/>
          </w:rPr>
          <w:t>JIU/REP/2025/2</w:t>
        </w:r>
      </w:hyperlink>
      <w:r w:rsidRPr="00887E7D">
        <w:rPr>
          <w:spacing w:val="-2"/>
          <w:lang w:val="ru-RU"/>
        </w:rPr>
        <w:t>) не были включены в проект политики Секретариата по предупреждению сексуальной эксплуатации и сексуальных надругательств (СЭСН). Секретариату следует довести План действий по СЭСН до сведения Государств-Членов, сделать обучение по СЭСН обязательным и установить ответственность персонала за соблюдение требований. Тот же Советник задал вопрос об уровне прохождения обязательного обучения по этике и добросовестности, который представляется неприемлемо низким, особенно среди сотрудников старшего звена, и поинтересовался, как именно Секретариат будет обеспечивать подотчетность, и попросил разъяснить характер консультаций по вопросам этики. Другой Советник попросил представить дополнительную информацию о разнице между заявлениями о внеслужебной деятельности и декларациями об интересах.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89A9"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CC0"/>
    <w:rsid w:val="00005BE0"/>
    <w:rsid w:val="000133B2"/>
    <w:rsid w:val="0002183E"/>
    <w:rsid w:val="000569B4"/>
    <w:rsid w:val="0006007D"/>
    <w:rsid w:val="00073856"/>
    <w:rsid w:val="00080E82"/>
    <w:rsid w:val="000934DD"/>
    <w:rsid w:val="000A10CA"/>
    <w:rsid w:val="000B2DE7"/>
    <w:rsid w:val="000B4E93"/>
    <w:rsid w:val="000E568E"/>
    <w:rsid w:val="0014229E"/>
    <w:rsid w:val="0014734F"/>
    <w:rsid w:val="00156890"/>
    <w:rsid w:val="0015710D"/>
    <w:rsid w:val="00163A32"/>
    <w:rsid w:val="00165D06"/>
    <w:rsid w:val="00192B41"/>
    <w:rsid w:val="001B7B09"/>
    <w:rsid w:val="001E6719"/>
    <w:rsid w:val="001E7F50"/>
    <w:rsid w:val="0020292E"/>
    <w:rsid w:val="00202E18"/>
    <w:rsid w:val="002069F1"/>
    <w:rsid w:val="00225368"/>
    <w:rsid w:val="00227FF0"/>
    <w:rsid w:val="002438FA"/>
    <w:rsid w:val="00244C39"/>
    <w:rsid w:val="00264E43"/>
    <w:rsid w:val="00276F05"/>
    <w:rsid w:val="00277A9B"/>
    <w:rsid w:val="00277DEA"/>
    <w:rsid w:val="00291EB6"/>
    <w:rsid w:val="002C3F32"/>
    <w:rsid w:val="002D2F57"/>
    <w:rsid w:val="002D48C5"/>
    <w:rsid w:val="002D7443"/>
    <w:rsid w:val="002E45A6"/>
    <w:rsid w:val="002F1924"/>
    <w:rsid w:val="002F22D7"/>
    <w:rsid w:val="002F71AD"/>
    <w:rsid w:val="0033025A"/>
    <w:rsid w:val="0034526B"/>
    <w:rsid w:val="00345D2A"/>
    <w:rsid w:val="00381936"/>
    <w:rsid w:val="00386284"/>
    <w:rsid w:val="00387E35"/>
    <w:rsid w:val="00391E7E"/>
    <w:rsid w:val="003935CB"/>
    <w:rsid w:val="003B276A"/>
    <w:rsid w:val="003F099E"/>
    <w:rsid w:val="003F235E"/>
    <w:rsid w:val="00401FD7"/>
    <w:rsid w:val="004023E0"/>
    <w:rsid w:val="0040383C"/>
    <w:rsid w:val="00403DD8"/>
    <w:rsid w:val="004070A0"/>
    <w:rsid w:val="00425CA7"/>
    <w:rsid w:val="00442515"/>
    <w:rsid w:val="00455020"/>
    <w:rsid w:val="0045686C"/>
    <w:rsid w:val="00465C35"/>
    <w:rsid w:val="00467762"/>
    <w:rsid w:val="004918C4"/>
    <w:rsid w:val="00497703"/>
    <w:rsid w:val="004A0374"/>
    <w:rsid w:val="004A45B5"/>
    <w:rsid w:val="004D0129"/>
    <w:rsid w:val="004D6AD7"/>
    <w:rsid w:val="00515795"/>
    <w:rsid w:val="00557553"/>
    <w:rsid w:val="005A347E"/>
    <w:rsid w:val="005A64D5"/>
    <w:rsid w:val="005B3DEC"/>
    <w:rsid w:val="00601994"/>
    <w:rsid w:val="00636A69"/>
    <w:rsid w:val="00660449"/>
    <w:rsid w:val="00672F8A"/>
    <w:rsid w:val="006E0719"/>
    <w:rsid w:val="006E2D42"/>
    <w:rsid w:val="00703676"/>
    <w:rsid w:val="00707304"/>
    <w:rsid w:val="00732269"/>
    <w:rsid w:val="00744B3A"/>
    <w:rsid w:val="007533C8"/>
    <w:rsid w:val="00762555"/>
    <w:rsid w:val="0077110E"/>
    <w:rsid w:val="00784980"/>
    <w:rsid w:val="00785ABD"/>
    <w:rsid w:val="00796BD3"/>
    <w:rsid w:val="007A2DD4"/>
    <w:rsid w:val="007B0125"/>
    <w:rsid w:val="007D38B5"/>
    <w:rsid w:val="007E5FC4"/>
    <w:rsid w:val="007E7EA0"/>
    <w:rsid w:val="00807255"/>
    <w:rsid w:val="0081023E"/>
    <w:rsid w:val="008173AA"/>
    <w:rsid w:val="00840A14"/>
    <w:rsid w:val="0084546D"/>
    <w:rsid w:val="00887E7D"/>
    <w:rsid w:val="008B62B4"/>
    <w:rsid w:val="008D2D7B"/>
    <w:rsid w:val="008E0737"/>
    <w:rsid w:val="008E1035"/>
    <w:rsid w:val="008F7958"/>
    <w:rsid w:val="008F7C2C"/>
    <w:rsid w:val="0093575F"/>
    <w:rsid w:val="00940E96"/>
    <w:rsid w:val="00950A82"/>
    <w:rsid w:val="00952CD9"/>
    <w:rsid w:val="00982CA6"/>
    <w:rsid w:val="009A76A8"/>
    <w:rsid w:val="009B0BAE"/>
    <w:rsid w:val="009B6A8D"/>
    <w:rsid w:val="009C1C89"/>
    <w:rsid w:val="009D439A"/>
    <w:rsid w:val="009F3448"/>
    <w:rsid w:val="00A01CF9"/>
    <w:rsid w:val="00A01F4F"/>
    <w:rsid w:val="00A109AF"/>
    <w:rsid w:val="00A16C4E"/>
    <w:rsid w:val="00A20B63"/>
    <w:rsid w:val="00A3481C"/>
    <w:rsid w:val="00A405F9"/>
    <w:rsid w:val="00A454E5"/>
    <w:rsid w:val="00A71773"/>
    <w:rsid w:val="00A74304"/>
    <w:rsid w:val="00A816D1"/>
    <w:rsid w:val="00AC1D8C"/>
    <w:rsid w:val="00AE1E7D"/>
    <w:rsid w:val="00AE2C85"/>
    <w:rsid w:val="00B0107F"/>
    <w:rsid w:val="00B03ABD"/>
    <w:rsid w:val="00B12A37"/>
    <w:rsid w:val="00B41837"/>
    <w:rsid w:val="00B63EF2"/>
    <w:rsid w:val="00B80196"/>
    <w:rsid w:val="00BA7D89"/>
    <w:rsid w:val="00BC0D39"/>
    <w:rsid w:val="00BC6BE0"/>
    <w:rsid w:val="00BC7BC0"/>
    <w:rsid w:val="00BD4CC1"/>
    <w:rsid w:val="00BD57B7"/>
    <w:rsid w:val="00BE00DD"/>
    <w:rsid w:val="00BE63E2"/>
    <w:rsid w:val="00C15585"/>
    <w:rsid w:val="00C232D7"/>
    <w:rsid w:val="00C31DFC"/>
    <w:rsid w:val="00C462C5"/>
    <w:rsid w:val="00C54B23"/>
    <w:rsid w:val="00C7742F"/>
    <w:rsid w:val="00C95560"/>
    <w:rsid w:val="00CD2009"/>
    <w:rsid w:val="00CF629C"/>
    <w:rsid w:val="00D03BB9"/>
    <w:rsid w:val="00D17718"/>
    <w:rsid w:val="00D24F80"/>
    <w:rsid w:val="00D631AA"/>
    <w:rsid w:val="00D75304"/>
    <w:rsid w:val="00D92EEA"/>
    <w:rsid w:val="00DA5D4E"/>
    <w:rsid w:val="00DA770A"/>
    <w:rsid w:val="00E05752"/>
    <w:rsid w:val="00E176BA"/>
    <w:rsid w:val="00E423EC"/>
    <w:rsid w:val="00E55121"/>
    <w:rsid w:val="00E92CC0"/>
    <w:rsid w:val="00EA1C80"/>
    <w:rsid w:val="00EB4FCB"/>
    <w:rsid w:val="00EC6BC5"/>
    <w:rsid w:val="00F348D0"/>
    <w:rsid w:val="00F35898"/>
    <w:rsid w:val="00F5225B"/>
    <w:rsid w:val="00FA6ACF"/>
    <w:rsid w:val="00FB31A3"/>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A9867"/>
  <w15:docId w15:val="{8C6242CF-97F2-4301-9E34-D17CE311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7533C8"/>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FB31A3"/>
    <w:pPr>
      <w:keepLines/>
      <w:tabs>
        <w:tab w:val="clear" w:pos="794"/>
        <w:tab w:val="clear" w:pos="1191"/>
        <w:tab w:val="clear" w:pos="1588"/>
        <w:tab w:val="clear" w:pos="1985"/>
        <w:tab w:val="left" w:pos="284"/>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qFormat/>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aliases w:val="超级链接,Style 58,超?级链,超????,하이퍼링크2,하이퍼링크21,超链接1,CEO_Hyperlink,超??级链Ú,fL????,fL?级,超??级链"/>
    <w:basedOn w:val="DefaultParagraphFont"/>
    <w:qForma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C-0092/en" TargetMode="External"/><Relationship Id="rId21" Type="http://schemas.openxmlformats.org/officeDocument/2006/relationships/hyperlink" Target="https://www.itu.int/md/S26-CL-C-0111/en" TargetMode="External"/><Relationship Id="rId42" Type="http://schemas.openxmlformats.org/officeDocument/2006/relationships/hyperlink" Target="https://www.itu.int/md/S26-CL-C-0073/en" TargetMode="External"/><Relationship Id="rId63" Type="http://schemas.openxmlformats.org/officeDocument/2006/relationships/hyperlink" Target="https://www.itu.int/md/S26-CL-C-0084/en" TargetMode="External"/><Relationship Id="rId84" Type="http://schemas.openxmlformats.org/officeDocument/2006/relationships/hyperlink" Target="https://www.itu.int/md/S26-CL-C-0116/en" TargetMode="External"/><Relationship Id="rId138" Type="http://schemas.openxmlformats.org/officeDocument/2006/relationships/hyperlink" Target="http://council.itu.int/2026/wp-content/uploads/sites/6/2026/06/26.05.28-India-Video-Message-HMoC-PL9.pdf" TargetMode="External"/><Relationship Id="rId107" Type="http://schemas.openxmlformats.org/officeDocument/2006/relationships/hyperlink" Target="https://www.itu.int/md/S26-CL-C-0044/en" TargetMode="External"/><Relationship Id="rId11" Type="http://schemas.openxmlformats.org/officeDocument/2006/relationships/hyperlink" Target="https://www.itu.int/md/S26-CL-C-0026/en" TargetMode="External"/><Relationship Id="rId32" Type="http://schemas.openxmlformats.org/officeDocument/2006/relationships/hyperlink" Target="https://www.itu.int/md/S26-CL-C-0047/en" TargetMode="External"/><Relationship Id="rId53" Type="http://schemas.openxmlformats.org/officeDocument/2006/relationships/hyperlink" Target="https://www.itu.int/md/S26-CL-C-0107/en" TargetMode="External"/><Relationship Id="rId74" Type="http://schemas.openxmlformats.org/officeDocument/2006/relationships/hyperlink" Target="https://www.itu.int/md/S26-CL-C-0081/en" TargetMode="External"/><Relationship Id="rId128" Type="http://schemas.openxmlformats.org/officeDocument/2006/relationships/hyperlink" Target="https://www.itu.int/md/S26-CL-C-0067/en" TargetMode="External"/><Relationship Id="rId5" Type="http://schemas.openxmlformats.org/officeDocument/2006/relationships/footnotes" Target="footnotes.xml"/><Relationship Id="rId90" Type="http://schemas.openxmlformats.org/officeDocument/2006/relationships/hyperlink" Target="https://www.itu.int/md/S26-CL-C-0065/en" TargetMode="External"/><Relationship Id="rId95" Type="http://schemas.openxmlformats.org/officeDocument/2006/relationships/hyperlink" Target="https://www.itu.int/md/S26-CL-C-0070/en" TargetMode="External"/><Relationship Id="rId22" Type="http://schemas.openxmlformats.org/officeDocument/2006/relationships/hyperlink" Target="https://www.itu.int/md/S26-CL-C-0034/en" TargetMode="External"/><Relationship Id="rId27" Type="http://schemas.openxmlformats.org/officeDocument/2006/relationships/hyperlink" Target="https://www.itu.int/md/S26-CL-C-0109/en" TargetMode="External"/><Relationship Id="rId43" Type="http://schemas.openxmlformats.org/officeDocument/2006/relationships/hyperlink" Target="https://www.itu.int/md/S26-CL-INF-0014/en" TargetMode="External"/><Relationship Id="rId48" Type="http://schemas.openxmlformats.org/officeDocument/2006/relationships/hyperlink" Target="https://www.itu.int/md/S26-CL-C-0056/en" TargetMode="External"/><Relationship Id="rId64" Type="http://schemas.openxmlformats.org/officeDocument/2006/relationships/hyperlink" Target="https://www.itu.int/md/S26-CL-C-0096/en" TargetMode="External"/><Relationship Id="rId69" Type="http://schemas.openxmlformats.org/officeDocument/2006/relationships/hyperlink" Target="https://www.itu.int/md/S26-CL-C-0042/en" TargetMode="External"/><Relationship Id="rId113" Type="http://schemas.openxmlformats.org/officeDocument/2006/relationships/hyperlink" Target="https://www.itu.int/md/S26-CL-C-0110/en" TargetMode="External"/><Relationship Id="rId118" Type="http://schemas.openxmlformats.org/officeDocument/2006/relationships/hyperlink" Target="https://www.itu.int/md/S26-CL-C-0036/en" TargetMode="External"/><Relationship Id="rId134" Type="http://schemas.openxmlformats.org/officeDocument/2006/relationships/hyperlink" Target="https://www.itu.int/md/S26-CL-C-0088/en" TargetMode="External"/><Relationship Id="rId139" Type="http://schemas.openxmlformats.org/officeDocument/2006/relationships/hyperlink" Target="http://council.itu.int/2026/wp-content/uploads/sites/6/2026/06/26.05.08-SG-closing-speech-PL9.pdf" TargetMode="External"/><Relationship Id="rId80" Type="http://schemas.openxmlformats.org/officeDocument/2006/relationships/hyperlink" Target="https://www.itu.int/md/S26-CL-C-0007/en" TargetMode="External"/><Relationship Id="rId85" Type="http://schemas.openxmlformats.org/officeDocument/2006/relationships/hyperlink" Target="https://www.itu.int/md/S26-CL-C-0063/en" TargetMode="External"/><Relationship Id="rId12" Type="http://schemas.openxmlformats.org/officeDocument/2006/relationships/hyperlink" Target="https://www.itu.int/md/S26-CL-C-0104/en" TargetMode="External"/><Relationship Id="rId17" Type="http://schemas.openxmlformats.org/officeDocument/2006/relationships/hyperlink" Target="https://www.itu.int/md/S26-CL-C-0050/en" TargetMode="External"/><Relationship Id="rId33" Type="http://schemas.openxmlformats.org/officeDocument/2006/relationships/hyperlink" Target="https://www.itu.int/md/S10-CL-C-0067/en" TargetMode="External"/><Relationship Id="rId38" Type="http://schemas.openxmlformats.org/officeDocument/2006/relationships/hyperlink" Target="https://www.itu.int/md/S26-CL-C-0072/en" TargetMode="External"/><Relationship Id="rId59" Type="http://schemas.openxmlformats.org/officeDocument/2006/relationships/hyperlink" Target="https://www.itu.int/md/S26-CL-C-0084/en" TargetMode="External"/><Relationship Id="rId103" Type="http://schemas.openxmlformats.org/officeDocument/2006/relationships/hyperlink" Target="https://www.itu.int/md/S26-CL-C-0014/en" TargetMode="External"/><Relationship Id="rId108" Type="http://schemas.openxmlformats.org/officeDocument/2006/relationships/hyperlink" Target="https://www.itu.int/md/S26-CL-C-0039/en" TargetMode="External"/><Relationship Id="rId124" Type="http://schemas.openxmlformats.org/officeDocument/2006/relationships/hyperlink" Target="https://www.itu.int/md/S26-CL-C-0049/en" TargetMode="External"/><Relationship Id="rId129" Type="http://schemas.openxmlformats.org/officeDocument/2006/relationships/hyperlink" Target="https://www.itu.int/md/S26-CL-C-0067/en" TargetMode="External"/><Relationship Id="rId54" Type="http://schemas.openxmlformats.org/officeDocument/2006/relationships/hyperlink" Target="https://www.itu.int/md/S26-CL-C-0075/en" TargetMode="External"/><Relationship Id="rId70" Type="http://schemas.openxmlformats.org/officeDocument/2006/relationships/hyperlink" Target="https://www.itu.int/md/S26-CL-C-0112/en" TargetMode="External"/><Relationship Id="rId75" Type="http://schemas.openxmlformats.org/officeDocument/2006/relationships/hyperlink" Target="https://www.itu.int/md/S26-CL-C-0091/en" TargetMode="External"/><Relationship Id="rId91" Type="http://schemas.openxmlformats.org/officeDocument/2006/relationships/hyperlink" Target="https://www.itu.int/md/S26-CL-C-0105/en" TargetMode="External"/><Relationship Id="rId96" Type="http://schemas.openxmlformats.org/officeDocument/2006/relationships/hyperlink" Target="https://www.itu.int/md/S26-CL-C-0102/en" TargetMode="External"/><Relationship Id="rId140" Type="http://schemas.openxmlformats.org/officeDocument/2006/relationships/hyperlink" Target="http://council.itu.int/2026/wp-content/uploads/sites/6/2026/06/26.05.08-Chair-closing-speech-PL9.pdf"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itu.int/md/S26-CL-C-0034/en" TargetMode="External"/><Relationship Id="rId28" Type="http://schemas.openxmlformats.org/officeDocument/2006/relationships/hyperlink" Target="https://www.itu.int/md/S26-CL-C-0103/en" TargetMode="External"/><Relationship Id="rId49" Type="http://schemas.openxmlformats.org/officeDocument/2006/relationships/hyperlink" Target="https://www.itu.int/md/S26-CL-C-0056/en" TargetMode="External"/><Relationship Id="rId114" Type="http://schemas.openxmlformats.org/officeDocument/2006/relationships/hyperlink" Target="https://www.itu.int/md/S26-CL-C-0022/en" TargetMode="External"/><Relationship Id="rId119" Type="http://schemas.openxmlformats.org/officeDocument/2006/relationships/hyperlink" Target="https://www.itu.int/md/S26-CL-C-0036/en" TargetMode="External"/><Relationship Id="rId44" Type="http://schemas.openxmlformats.org/officeDocument/2006/relationships/hyperlink" Target="https://www.itu.int/md/S26-CL-C-0011/en" TargetMode="External"/><Relationship Id="rId60" Type="http://schemas.openxmlformats.org/officeDocument/2006/relationships/hyperlink" Target="https://www.itu.int/md/S26-CL-C-0096/en" TargetMode="External"/><Relationship Id="rId65" Type="http://schemas.openxmlformats.org/officeDocument/2006/relationships/hyperlink" Target="https://www.itu.int/md/S26-CL-C-0098/en" TargetMode="External"/><Relationship Id="rId81" Type="http://schemas.openxmlformats.org/officeDocument/2006/relationships/hyperlink" Target="https://www.itu.int/md/S26-CL-C-0048/en" TargetMode="External"/><Relationship Id="rId86" Type="http://schemas.openxmlformats.org/officeDocument/2006/relationships/hyperlink" Target="https://www.itu.int/md/S26-CL-C-0063/en" TargetMode="External"/><Relationship Id="rId130" Type="http://schemas.openxmlformats.org/officeDocument/2006/relationships/hyperlink" Target="https://www.itu.int/md/S26-CL-C-0062/en" TargetMode="External"/><Relationship Id="rId135" Type="http://schemas.openxmlformats.org/officeDocument/2006/relationships/hyperlink" Target="https://www.itu.int/md/S26-CL-C-0027/en" TargetMode="External"/><Relationship Id="rId13" Type="http://schemas.openxmlformats.org/officeDocument/2006/relationships/hyperlink" Target="https://www.itu.int/md/S26-CL-C-0097/en" TargetMode="External"/><Relationship Id="rId18" Type="http://schemas.openxmlformats.org/officeDocument/2006/relationships/hyperlink" Target="https://www.itu.int/md/S26-CL-C-0053/en" TargetMode="External"/><Relationship Id="rId39" Type="http://schemas.openxmlformats.org/officeDocument/2006/relationships/hyperlink" Target="https://www.itu.int/md/S26-CL-C-0100/en" TargetMode="External"/><Relationship Id="rId109" Type="http://schemas.openxmlformats.org/officeDocument/2006/relationships/hyperlink" Target="https://www.itu.int/md/S26-CL-C-0039/en" TargetMode="External"/><Relationship Id="rId34" Type="http://schemas.openxmlformats.org/officeDocument/2006/relationships/hyperlink" Target="https://www.itu.int/md/S26-CL-C-0054/en" TargetMode="External"/><Relationship Id="rId50" Type="http://schemas.openxmlformats.org/officeDocument/2006/relationships/hyperlink" Target="https://www.itu.int/md/S26-CL-C-0020/en" TargetMode="External"/><Relationship Id="rId55" Type="http://schemas.openxmlformats.org/officeDocument/2006/relationships/hyperlink" Target="https://www.itu.int/md/S26-CL-C-0016/en" TargetMode="External"/><Relationship Id="rId76" Type="http://schemas.openxmlformats.org/officeDocument/2006/relationships/hyperlink" Target="https://www.itu.int/md/S26-CL-C-0032/en" TargetMode="External"/><Relationship Id="rId97" Type="http://schemas.openxmlformats.org/officeDocument/2006/relationships/hyperlink" Target="https://www.itu.int/md/S26-CL-C-0070/en" TargetMode="External"/><Relationship Id="rId104" Type="http://schemas.openxmlformats.org/officeDocument/2006/relationships/hyperlink" Target="https://www.itu.int/md/S26-CL-INF-0027/en" TargetMode="External"/><Relationship Id="rId120" Type="http://schemas.openxmlformats.org/officeDocument/2006/relationships/hyperlink" Target="https://www.itu.int/md/S26-CL-C-0057/en" TargetMode="External"/><Relationship Id="rId125" Type="http://schemas.openxmlformats.org/officeDocument/2006/relationships/hyperlink" Target="https://www.itu.int/md/S26-CL-C-0066/en" TargetMode="External"/><Relationship Id="rId141" Type="http://schemas.openxmlformats.org/officeDocument/2006/relationships/footer" Target="footer1.xml"/><Relationship Id="rId7" Type="http://schemas.openxmlformats.org/officeDocument/2006/relationships/hyperlink" Target="https://www.itu.int/md/S26-CL-C-0026/en" TargetMode="External"/><Relationship Id="rId71" Type="http://schemas.openxmlformats.org/officeDocument/2006/relationships/hyperlink" Target="https://www.itu.int/md/S26-CL-C-0112/en" TargetMode="External"/><Relationship Id="rId92" Type="http://schemas.openxmlformats.org/officeDocument/2006/relationships/hyperlink" Target="https://www.itu.int/md/S26-CL-C-0106/en" TargetMode="External"/><Relationship Id="rId2" Type="http://schemas.openxmlformats.org/officeDocument/2006/relationships/styles" Target="styles.xml"/><Relationship Id="rId29" Type="http://schemas.openxmlformats.org/officeDocument/2006/relationships/hyperlink" Target="https://www.itu.int/md/S26-CL-C-0043/en" TargetMode="External"/><Relationship Id="rId24" Type="http://schemas.openxmlformats.org/officeDocument/2006/relationships/hyperlink" Target="https://www.itu.int/md/S26-CL-C-0009/en" TargetMode="External"/><Relationship Id="rId40" Type="http://schemas.openxmlformats.org/officeDocument/2006/relationships/hyperlink" Target="https://www.itu.int/md/S26-CL-C-0073/en" TargetMode="External"/><Relationship Id="rId45" Type="http://schemas.openxmlformats.org/officeDocument/2006/relationships/hyperlink" Target="https://www.itu.int/md/S26-CL-C-0011/en" TargetMode="External"/><Relationship Id="rId66" Type="http://schemas.openxmlformats.org/officeDocument/2006/relationships/hyperlink" Target="https://www.itu.int/md/S26-CL-C-0090/en" TargetMode="External"/><Relationship Id="rId87" Type="http://schemas.openxmlformats.org/officeDocument/2006/relationships/hyperlink" Target="https://www.itu.int/md/S26-CL-C-0065/en" TargetMode="External"/><Relationship Id="rId110" Type="http://schemas.openxmlformats.org/officeDocument/2006/relationships/hyperlink" Target="https://www.itu.int/md/S26-CL-C-0045/en" TargetMode="External"/><Relationship Id="rId115" Type="http://schemas.openxmlformats.org/officeDocument/2006/relationships/hyperlink" Target="https://www.itu.int/md/S26-CL-C-0039/en" TargetMode="External"/><Relationship Id="rId131" Type="http://schemas.openxmlformats.org/officeDocument/2006/relationships/hyperlink" Target="https://www.itu.int/md/S26-CL-C-0062/en" TargetMode="External"/><Relationship Id="rId136" Type="http://schemas.openxmlformats.org/officeDocument/2006/relationships/hyperlink" Target="https://www.itu.int/md/S26-CL-C-0089/en" TargetMode="External"/><Relationship Id="rId61" Type="http://schemas.openxmlformats.org/officeDocument/2006/relationships/hyperlink" Target="https://www.itu.int/md/S26-CL-C-0098/en" TargetMode="External"/><Relationship Id="rId82" Type="http://schemas.openxmlformats.org/officeDocument/2006/relationships/hyperlink" Target="https://www.itu.int/md/S26-CL-C-0007/en" TargetMode="External"/><Relationship Id="rId19" Type="http://schemas.openxmlformats.org/officeDocument/2006/relationships/hyperlink" Target="https://www.itu.int/md/S26-CL-C-0053/en" TargetMode="External"/><Relationship Id="rId14" Type="http://schemas.openxmlformats.org/officeDocument/2006/relationships/hyperlink" Target="https://www.itu.int/md/S26-CL-C-0116/en" TargetMode="External"/><Relationship Id="rId30" Type="http://schemas.openxmlformats.org/officeDocument/2006/relationships/hyperlink" Target="https://www.itu.int/md/S26-CL-C-0109/en" TargetMode="External"/><Relationship Id="rId35" Type="http://schemas.openxmlformats.org/officeDocument/2006/relationships/hyperlink" Target="https://www.itu.int/md/S26-CL-260428-TD-0005/en" TargetMode="External"/><Relationship Id="rId56" Type="http://schemas.openxmlformats.org/officeDocument/2006/relationships/hyperlink" Target="https://www.itu.int/md/S26-CL-C-0075/en" TargetMode="External"/><Relationship Id="rId77" Type="http://schemas.openxmlformats.org/officeDocument/2006/relationships/hyperlink" Target="https://www.itu.int/md/S26-CL-C-0080/en" TargetMode="External"/><Relationship Id="rId100" Type="http://schemas.openxmlformats.org/officeDocument/2006/relationships/hyperlink" Target="https://www.itu.int/md/S26-CL-C-0071/en" TargetMode="External"/><Relationship Id="rId105" Type="http://schemas.openxmlformats.org/officeDocument/2006/relationships/hyperlink" Target="https://www.itu.int/md/S26-CL-C-0116/en" TargetMode="External"/><Relationship Id="rId126" Type="http://schemas.openxmlformats.org/officeDocument/2006/relationships/hyperlink" Target="https://www.itu.int/md/S26-CL-C-0066/en" TargetMode="External"/><Relationship Id="rId8" Type="http://schemas.openxmlformats.org/officeDocument/2006/relationships/hyperlink" Target="https://www.itu.int/md/S26-CL-C-0104/en" TargetMode="External"/><Relationship Id="rId51" Type="http://schemas.openxmlformats.org/officeDocument/2006/relationships/hyperlink" Target="https://www.itu.int/md/S26-CL-C-0020/en" TargetMode="External"/><Relationship Id="rId72" Type="http://schemas.openxmlformats.org/officeDocument/2006/relationships/hyperlink" Target="https://www.itu.int/md/S26-CL-C-0032/en" TargetMode="External"/><Relationship Id="rId93" Type="http://schemas.openxmlformats.org/officeDocument/2006/relationships/hyperlink" Target="https://www.itu.int/md/S26-CL-C-0070/en" TargetMode="External"/><Relationship Id="rId98" Type="http://schemas.openxmlformats.org/officeDocument/2006/relationships/hyperlink" Target="https://www.itu.int/md/S26-CL-C-0102/en" TargetMode="External"/><Relationship Id="rId121" Type="http://schemas.openxmlformats.org/officeDocument/2006/relationships/hyperlink" Target="https://www.itu.int/md/S26-CL-C-0057/en" TargetMode="External"/><Relationship Id="rId142"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www.itu.int/md/S26-CL-C-0009/en" TargetMode="External"/><Relationship Id="rId46" Type="http://schemas.openxmlformats.org/officeDocument/2006/relationships/hyperlink" Target="https://www.itu.int/md/S26-CL-C-0038/en" TargetMode="External"/><Relationship Id="rId67" Type="http://schemas.openxmlformats.org/officeDocument/2006/relationships/hyperlink" Target="https://www.itu.int/md/S26-CL-C-0042/en" TargetMode="External"/><Relationship Id="rId116" Type="http://schemas.openxmlformats.org/officeDocument/2006/relationships/hyperlink" Target="https://www.itu.int/md/S26-CL-C-0092/en" TargetMode="External"/><Relationship Id="rId137" Type="http://schemas.openxmlformats.org/officeDocument/2006/relationships/hyperlink" Target="https://www.itu.int/md/S26-CL-C-0088/en" TargetMode="External"/><Relationship Id="rId20" Type="http://schemas.openxmlformats.org/officeDocument/2006/relationships/hyperlink" Target="https://www.itu.int/md/S26-CL-C-0053/en" TargetMode="External"/><Relationship Id="rId41" Type="http://schemas.openxmlformats.org/officeDocument/2006/relationships/hyperlink" Target="https://www.itu.int/md/S26-CL-INF-0014/en" TargetMode="External"/><Relationship Id="rId62" Type="http://schemas.openxmlformats.org/officeDocument/2006/relationships/hyperlink" Target="https://www.itu.int/md/S26-CL-C-0090/en" TargetMode="External"/><Relationship Id="rId83" Type="http://schemas.openxmlformats.org/officeDocument/2006/relationships/hyperlink" Target="https://www.itu.int/md/S26-CL-C-0048/en" TargetMode="External"/><Relationship Id="rId88" Type="http://schemas.openxmlformats.org/officeDocument/2006/relationships/hyperlink" Target="https://www.itu.int/md/S26-CL-C-0105/en" TargetMode="External"/><Relationship Id="rId111" Type="http://schemas.openxmlformats.org/officeDocument/2006/relationships/hyperlink" Target="https://www.itu.int/md/S26-CL-C-0045/en" TargetMode="External"/><Relationship Id="rId132" Type="http://schemas.openxmlformats.org/officeDocument/2006/relationships/hyperlink" Target="https://www.itu.int/md/S26-CL-C-0027/en" TargetMode="External"/><Relationship Id="rId15" Type="http://schemas.openxmlformats.org/officeDocument/2006/relationships/hyperlink" Target="https://www.itu.int/md/S26-CL-C-0050/en" TargetMode="External"/><Relationship Id="rId36" Type="http://schemas.openxmlformats.org/officeDocument/2006/relationships/hyperlink" Target="https://www.itu.int/md/S26-CL-C-0072/en" TargetMode="External"/><Relationship Id="rId57" Type="http://schemas.openxmlformats.org/officeDocument/2006/relationships/hyperlink" Target="https://www.itu.int/md/S26-CL-C-0042/en" TargetMode="External"/><Relationship Id="rId106" Type="http://schemas.openxmlformats.org/officeDocument/2006/relationships/hyperlink" Target="https://www.itu.int/md/S26-CL-C-0044/en" TargetMode="External"/><Relationship Id="rId127" Type="http://schemas.openxmlformats.org/officeDocument/2006/relationships/hyperlink" Target="https://www.itu.int/md/S26-CL-C-0023/en" TargetMode="External"/><Relationship Id="rId10" Type="http://schemas.openxmlformats.org/officeDocument/2006/relationships/hyperlink" Target="https://www.itu.int/md/S26-CL-C-0116/en" TargetMode="External"/><Relationship Id="rId31" Type="http://schemas.openxmlformats.org/officeDocument/2006/relationships/hyperlink" Target="https://www.itu.int/md/S26-CL-C-0103/en" TargetMode="External"/><Relationship Id="rId52" Type="http://schemas.openxmlformats.org/officeDocument/2006/relationships/hyperlink" Target="https://www.itu.int/md/S26-CL-C-0016/en" TargetMode="External"/><Relationship Id="rId73" Type="http://schemas.openxmlformats.org/officeDocument/2006/relationships/hyperlink" Target="https://www.itu.int/md/S26-CL-C-0080/en" TargetMode="External"/><Relationship Id="rId78" Type="http://schemas.openxmlformats.org/officeDocument/2006/relationships/hyperlink" Target="https://www.itu.int/md/S26-CL-C-0081/en" TargetMode="External"/><Relationship Id="rId94" Type="http://schemas.openxmlformats.org/officeDocument/2006/relationships/hyperlink" Target="https://www.itu.int/md/S26-CL-C-0102/en" TargetMode="External"/><Relationship Id="rId99" Type="http://schemas.openxmlformats.org/officeDocument/2006/relationships/hyperlink" Target="https://www.itu.int/md/S26-CL-C-0071/en" TargetMode="External"/><Relationship Id="rId101" Type="http://schemas.openxmlformats.org/officeDocument/2006/relationships/hyperlink" Target="https://www.itu.int/md/S26-CL-C-0014/en" TargetMode="External"/><Relationship Id="rId122" Type="http://schemas.openxmlformats.org/officeDocument/2006/relationships/hyperlink" Target="https://www.itu.int/md/S26-CL-C-0057/en" TargetMode="External"/><Relationship Id="rId14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tu.int/md/S26-CL-C-0097/en" TargetMode="External"/><Relationship Id="rId26" Type="http://schemas.openxmlformats.org/officeDocument/2006/relationships/hyperlink" Target="https://www.itu.int/md/S26-CL-C-0043/en" TargetMode="External"/><Relationship Id="rId47" Type="http://schemas.openxmlformats.org/officeDocument/2006/relationships/hyperlink" Target="https://www.itu.int/md/S26-CL-C-0046/en" TargetMode="External"/><Relationship Id="rId68" Type="http://schemas.openxmlformats.org/officeDocument/2006/relationships/hyperlink" Target="https://www.itu.int/md/S26-CL-C-0042/en" TargetMode="External"/><Relationship Id="rId89" Type="http://schemas.openxmlformats.org/officeDocument/2006/relationships/hyperlink" Target="https://www.itu.int/md/S26-CL-C-0106/en" TargetMode="External"/><Relationship Id="rId112" Type="http://schemas.openxmlformats.org/officeDocument/2006/relationships/hyperlink" Target="https://www.itu.int/md/S26-CL-C-0110/en" TargetMode="External"/><Relationship Id="rId133" Type="http://schemas.openxmlformats.org/officeDocument/2006/relationships/hyperlink" Target="https://www.itu.int/md/S26-CL-C-0089/en" TargetMode="External"/><Relationship Id="rId16" Type="http://schemas.openxmlformats.org/officeDocument/2006/relationships/hyperlink" Target="https://www.itu.int/md/S26-CL-C-0050/en" TargetMode="External"/><Relationship Id="rId37" Type="http://schemas.openxmlformats.org/officeDocument/2006/relationships/hyperlink" Target="https://www.itu.int/md/S26-CL-C-0100/en" TargetMode="External"/><Relationship Id="rId58" Type="http://schemas.openxmlformats.org/officeDocument/2006/relationships/hyperlink" Target="https://www.itu.int/md/S26-CL-C-0019/en" TargetMode="External"/><Relationship Id="rId79" Type="http://schemas.openxmlformats.org/officeDocument/2006/relationships/hyperlink" Target="https://www.itu.int/md/S26-CL-C-0091/en" TargetMode="External"/><Relationship Id="rId102" Type="http://schemas.openxmlformats.org/officeDocument/2006/relationships/hyperlink" Target="https://www.itu.int/md/S26-CL-INF-0027/en" TargetMode="External"/><Relationship Id="rId123" Type="http://schemas.openxmlformats.org/officeDocument/2006/relationships/hyperlink" Target="https://www.itu.int/md/S26-CL-C-0049/en" TargetMode="External"/><Relationship Id="rId14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un.org/ru/JIU/REP/202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3</TotalTime>
  <Pages>15</Pages>
  <Words>5764</Words>
  <Characters>34297</Characters>
  <Application>Microsoft Office Word</Application>
  <DocSecurity>0</DocSecurity>
  <Lines>623</Lines>
  <Paragraphs>364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39697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ninth Plenary meeting</dc:title>
  <dc:subject>ITU Council 2026</dc:subject>
  <cp:keywords>C26; C2026; Council 2026; PP26</cp:keywords>
  <dc:description/>
  <cp:lastPrinted>2006-03-28T16:12:00Z</cp:lastPrinted>
  <dcterms:created xsi:type="dcterms:W3CDTF">2026-08-06T15:29:00Z</dcterms:created>
  <dcterms:modified xsi:type="dcterms:W3CDTF">2026-08-06T16:10:00Z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