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426"/>
        <w:gridCol w:w="3543"/>
        <w:gridCol w:w="3828"/>
        <w:gridCol w:w="1417"/>
      </w:tblGrid>
      <w:tr w:rsidR="00D72F49" w:rsidRPr="00D36EBB" w14:paraId="2B87CC71" w14:textId="77777777" w:rsidTr="00796BDB">
        <w:trPr>
          <w:cantSplit/>
          <w:trHeight w:val="23"/>
        </w:trPr>
        <w:tc>
          <w:tcPr>
            <w:tcW w:w="3969" w:type="dxa"/>
            <w:gridSpan w:val="2"/>
            <w:vMerge w:val="restart"/>
            <w:tcMar>
              <w:left w:w="0" w:type="dxa"/>
            </w:tcMar>
          </w:tcPr>
          <w:p w14:paraId="47B74B64" w14:textId="7378A3C8" w:rsidR="00D72F49" w:rsidRPr="00D36EBB" w:rsidRDefault="00D72F49" w:rsidP="00796BDB">
            <w:pPr>
              <w:tabs>
                <w:tab w:val="left" w:pos="851"/>
              </w:tabs>
              <w:spacing w:before="0" w:line="240" w:lineRule="atLeast"/>
              <w:rPr>
                <w:b/>
              </w:rPr>
            </w:pPr>
          </w:p>
        </w:tc>
        <w:tc>
          <w:tcPr>
            <w:tcW w:w="5245" w:type="dxa"/>
            <w:gridSpan w:val="2"/>
          </w:tcPr>
          <w:p w14:paraId="5DD41072" w14:textId="4F93A9D1" w:rsidR="00D72F49" w:rsidRPr="00D36EBB" w:rsidRDefault="00D72F49" w:rsidP="00796BDB">
            <w:pPr>
              <w:tabs>
                <w:tab w:val="left" w:pos="851"/>
              </w:tabs>
              <w:spacing w:before="0" w:line="240" w:lineRule="atLeast"/>
              <w:jc w:val="right"/>
              <w:rPr>
                <w:b/>
              </w:rPr>
            </w:pPr>
            <w:r w:rsidRPr="00D36EBB">
              <w:rPr>
                <w:b/>
              </w:rPr>
              <w:t>Document C2</w:t>
            </w:r>
            <w:r w:rsidR="00E4448E" w:rsidRPr="00D36EBB">
              <w:rPr>
                <w:b/>
              </w:rPr>
              <w:t>6</w:t>
            </w:r>
            <w:r w:rsidRPr="00D36EBB">
              <w:rPr>
                <w:b/>
              </w:rPr>
              <w:t>/</w:t>
            </w:r>
            <w:r w:rsidR="00F26062" w:rsidRPr="00D36EBB">
              <w:rPr>
                <w:b/>
              </w:rPr>
              <w:t>126</w:t>
            </w:r>
            <w:r w:rsidRPr="00D36EBB">
              <w:rPr>
                <w:b/>
              </w:rPr>
              <w:t>-F</w:t>
            </w:r>
          </w:p>
        </w:tc>
      </w:tr>
      <w:tr w:rsidR="00D72F49" w:rsidRPr="00D36EBB" w14:paraId="3048E38F" w14:textId="77777777" w:rsidTr="00796BDB">
        <w:trPr>
          <w:cantSplit/>
        </w:trPr>
        <w:tc>
          <w:tcPr>
            <w:tcW w:w="3969" w:type="dxa"/>
            <w:gridSpan w:val="2"/>
            <w:vMerge/>
          </w:tcPr>
          <w:p w14:paraId="13BADB87" w14:textId="77777777" w:rsidR="00D72F49" w:rsidRPr="00D36EBB" w:rsidRDefault="00D72F49" w:rsidP="00796BDB">
            <w:pPr>
              <w:tabs>
                <w:tab w:val="left" w:pos="851"/>
              </w:tabs>
              <w:spacing w:line="240" w:lineRule="atLeast"/>
              <w:rPr>
                <w:b/>
              </w:rPr>
            </w:pPr>
          </w:p>
        </w:tc>
        <w:tc>
          <w:tcPr>
            <w:tcW w:w="5245" w:type="dxa"/>
            <w:gridSpan w:val="2"/>
          </w:tcPr>
          <w:p w14:paraId="028480AB" w14:textId="5202FECF" w:rsidR="00D72F49" w:rsidRPr="00D36EBB" w:rsidRDefault="00823BAF" w:rsidP="00796BDB">
            <w:pPr>
              <w:tabs>
                <w:tab w:val="left" w:pos="851"/>
              </w:tabs>
              <w:spacing w:before="0"/>
              <w:jc w:val="right"/>
              <w:rPr>
                <w:b/>
              </w:rPr>
            </w:pPr>
            <w:r>
              <w:rPr>
                <w:b/>
              </w:rPr>
              <w:t>3 août</w:t>
            </w:r>
            <w:r w:rsidRPr="00D36EBB" w:rsidDel="00823BAF">
              <w:rPr>
                <w:b/>
              </w:rPr>
              <w:t xml:space="preserve"> </w:t>
            </w:r>
            <w:r w:rsidR="00F26062" w:rsidRPr="00D36EBB">
              <w:rPr>
                <w:b/>
              </w:rPr>
              <w:t>2026</w:t>
            </w:r>
          </w:p>
        </w:tc>
      </w:tr>
      <w:tr w:rsidR="00D72F49" w:rsidRPr="00D36EBB" w14:paraId="01F51927" w14:textId="77777777" w:rsidTr="00796BDB">
        <w:trPr>
          <w:cantSplit/>
          <w:trHeight w:val="23"/>
        </w:trPr>
        <w:tc>
          <w:tcPr>
            <w:tcW w:w="3969" w:type="dxa"/>
            <w:gridSpan w:val="2"/>
            <w:vMerge/>
          </w:tcPr>
          <w:p w14:paraId="774EAAB5" w14:textId="77777777" w:rsidR="00D72F49" w:rsidRPr="00D36EBB" w:rsidRDefault="00D72F49" w:rsidP="00796BDB">
            <w:pPr>
              <w:tabs>
                <w:tab w:val="left" w:pos="851"/>
              </w:tabs>
              <w:spacing w:line="240" w:lineRule="atLeast"/>
              <w:rPr>
                <w:b/>
              </w:rPr>
            </w:pPr>
          </w:p>
        </w:tc>
        <w:tc>
          <w:tcPr>
            <w:tcW w:w="5245" w:type="dxa"/>
            <w:gridSpan w:val="2"/>
          </w:tcPr>
          <w:p w14:paraId="1FF7D6B8" w14:textId="7DA1C85D" w:rsidR="00D72F49" w:rsidRPr="00D36EBB" w:rsidRDefault="00D72F49" w:rsidP="00796BDB">
            <w:pPr>
              <w:tabs>
                <w:tab w:val="left" w:pos="851"/>
              </w:tabs>
              <w:spacing w:before="0" w:line="240" w:lineRule="atLeast"/>
              <w:jc w:val="right"/>
              <w:rPr>
                <w:b/>
              </w:rPr>
            </w:pPr>
            <w:r w:rsidRPr="00D36EBB">
              <w:rPr>
                <w:b/>
              </w:rPr>
              <w:t>Original: anglais</w:t>
            </w:r>
          </w:p>
        </w:tc>
      </w:tr>
      <w:tr w:rsidR="00D72F49" w:rsidRPr="00D36EBB" w14:paraId="47CB9093" w14:textId="77777777" w:rsidTr="00796BDB">
        <w:trPr>
          <w:cantSplit/>
          <w:trHeight w:val="23"/>
        </w:trPr>
        <w:tc>
          <w:tcPr>
            <w:tcW w:w="3969" w:type="dxa"/>
            <w:gridSpan w:val="2"/>
          </w:tcPr>
          <w:p w14:paraId="32D2AB82" w14:textId="77777777" w:rsidR="00D72F49" w:rsidRPr="00D36EBB" w:rsidRDefault="00D72F49" w:rsidP="00796BDB">
            <w:pPr>
              <w:tabs>
                <w:tab w:val="left" w:pos="851"/>
              </w:tabs>
              <w:spacing w:line="240" w:lineRule="atLeast"/>
              <w:rPr>
                <w:b/>
              </w:rPr>
            </w:pPr>
          </w:p>
        </w:tc>
        <w:tc>
          <w:tcPr>
            <w:tcW w:w="5245" w:type="dxa"/>
            <w:gridSpan w:val="2"/>
          </w:tcPr>
          <w:p w14:paraId="570A78DD" w14:textId="77777777" w:rsidR="00D72F49" w:rsidRPr="00D36EBB" w:rsidRDefault="00D72F49" w:rsidP="00796BDB">
            <w:pPr>
              <w:tabs>
                <w:tab w:val="left" w:pos="851"/>
              </w:tabs>
              <w:spacing w:before="0" w:line="240" w:lineRule="atLeast"/>
              <w:jc w:val="right"/>
              <w:rPr>
                <w:b/>
              </w:rPr>
            </w:pPr>
          </w:p>
        </w:tc>
      </w:tr>
      <w:tr w:rsidR="00D72F49" w:rsidRPr="00D36EBB" w14:paraId="3B96D158" w14:textId="77777777" w:rsidTr="00796BDB">
        <w:trPr>
          <w:cantSplit/>
        </w:trPr>
        <w:tc>
          <w:tcPr>
            <w:tcW w:w="9214" w:type="dxa"/>
            <w:gridSpan w:val="4"/>
            <w:tcMar>
              <w:left w:w="0" w:type="dxa"/>
            </w:tcMar>
          </w:tcPr>
          <w:p w14:paraId="67762C85" w14:textId="37FB1096" w:rsidR="00D72F49" w:rsidRPr="00D36EBB" w:rsidRDefault="00F26062" w:rsidP="00F26062">
            <w:pPr>
              <w:pStyle w:val="Source"/>
              <w:spacing w:before="240" w:after="240"/>
              <w:rPr>
                <w:sz w:val="34"/>
                <w:szCs w:val="34"/>
              </w:rPr>
            </w:pPr>
            <w:r w:rsidRPr="00D36EBB">
              <w:rPr>
                <w:rFonts w:cstheme="minorHAnsi"/>
                <w:color w:val="000000"/>
                <w:sz w:val="34"/>
                <w:szCs w:val="34"/>
              </w:rPr>
              <w:t>COMPTE RENDU</w:t>
            </w:r>
            <w:r w:rsidRPr="00D36EBB">
              <w:rPr>
                <w:rFonts w:cstheme="minorHAnsi"/>
                <w:color w:val="000000"/>
                <w:sz w:val="34"/>
                <w:szCs w:val="34"/>
              </w:rPr>
              <w:br/>
            </w:r>
            <w:r w:rsidRPr="00D36EBB">
              <w:rPr>
                <w:rFonts w:cstheme="minorHAnsi"/>
                <w:color w:val="000000"/>
                <w:sz w:val="34"/>
                <w:szCs w:val="34"/>
              </w:rPr>
              <w:br/>
              <w:t>DE LA</w:t>
            </w:r>
            <w:r w:rsidRPr="00D36EBB">
              <w:rPr>
                <w:rFonts w:cstheme="minorHAnsi"/>
                <w:color w:val="000000"/>
                <w:sz w:val="34"/>
                <w:szCs w:val="34"/>
              </w:rPr>
              <w:br/>
            </w:r>
            <w:r w:rsidRPr="00D36EBB">
              <w:rPr>
                <w:rFonts w:cstheme="minorHAnsi"/>
                <w:color w:val="000000"/>
                <w:sz w:val="34"/>
                <w:szCs w:val="34"/>
              </w:rPr>
              <w:br/>
              <w:t>NEUVIÈME SÉANCE PLÉNIÈRE</w:t>
            </w:r>
          </w:p>
        </w:tc>
      </w:tr>
      <w:tr w:rsidR="00D72F49" w:rsidRPr="00D36EBB" w14:paraId="6046E509" w14:textId="77777777" w:rsidTr="00F26062">
        <w:trPr>
          <w:cantSplit/>
        </w:trPr>
        <w:tc>
          <w:tcPr>
            <w:tcW w:w="9214" w:type="dxa"/>
            <w:gridSpan w:val="4"/>
            <w:tcMar>
              <w:left w:w="0" w:type="dxa"/>
            </w:tcMar>
          </w:tcPr>
          <w:p w14:paraId="5D056303" w14:textId="1C44570B" w:rsidR="00F26062" w:rsidRPr="00D36EBB" w:rsidRDefault="00F26062" w:rsidP="00F26062">
            <w:pPr>
              <w:pStyle w:val="Subtitle"/>
              <w:framePr w:hSpace="0" w:wrap="auto" w:hAnchor="text" w:xAlign="left" w:yAlign="inline"/>
              <w:spacing w:after="240"/>
              <w:jc w:val="center"/>
              <w:rPr>
                <w:rFonts w:cstheme="minorHAnsi"/>
                <w:sz w:val="24"/>
                <w:szCs w:val="24"/>
                <w:lang w:val="fr-FR"/>
              </w:rPr>
            </w:pPr>
            <w:r w:rsidRPr="00D36EBB">
              <w:rPr>
                <w:rFonts w:cstheme="minorHAnsi"/>
                <w:sz w:val="24"/>
                <w:szCs w:val="24"/>
                <w:lang w:val="fr-FR"/>
              </w:rPr>
              <w:t>Vendredi 8 mai 2026, de 16 h 30 à 18 h 45</w:t>
            </w:r>
          </w:p>
          <w:p w14:paraId="23E9ED72" w14:textId="6B30DDCA" w:rsidR="00D72F49" w:rsidRPr="00D36EBB" w:rsidRDefault="00F26062" w:rsidP="00F26062">
            <w:pPr>
              <w:pStyle w:val="Subtitle"/>
              <w:framePr w:hSpace="0" w:wrap="auto" w:hAnchor="text" w:xAlign="left" w:yAlign="inline"/>
              <w:spacing w:after="240"/>
              <w:jc w:val="center"/>
              <w:rPr>
                <w:sz w:val="32"/>
                <w:szCs w:val="32"/>
                <w:lang w:val="fr-FR"/>
              </w:rPr>
            </w:pPr>
            <w:r w:rsidRPr="00D36EBB">
              <w:rPr>
                <w:rFonts w:cstheme="minorHAnsi"/>
                <w:b/>
                <w:bCs/>
                <w:sz w:val="24"/>
                <w:szCs w:val="24"/>
                <w:lang w:val="fr-FR"/>
              </w:rPr>
              <w:t>Président</w:t>
            </w:r>
            <w:r w:rsidRPr="00D36EBB">
              <w:rPr>
                <w:rFonts w:cstheme="minorHAnsi"/>
                <w:sz w:val="24"/>
                <w:szCs w:val="24"/>
                <w:lang w:val="fr-FR"/>
              </w:rPr>
              <w:t>: M. B. Tijani (Nigéria)</w:t>
            </w:r>
          </w:p>
        </w:tc>
      </w:tr>
      <w:tr w:rsidR="00F26062" w:rsidRPr="00D36EBB" w14:paraId="5E8F5F9B" w14:textId="77777777" w:rsidTr="00F26062">
        <w:trPr>
          <w:cantSplit/>
          <w:trHeight w:val="94"/>
        </w:trPr>
        <w:tc>
          <w:tcPr>
            <w:tcW w:w="426" w:type="dxa"/>
            <w:tcMar>
              <w:left w:w="0" w:type="dxa"/>
            </w:tcMar>
          </w:tcPr>
          <w:p w14:paraId="76B092C5" w14:textId="62A37BEA" w:rsidR="00F26062" w:rsidRPr="00D36EBB" w:rsidRDefault="00F26062" w:rsidP="00F26062">
            <w:pPr>
              <w:spacing w:after="120"/>
              <w:rPr>
                <w:b/>
                <w:bCs/>
              </w:rPr>
            </w:pPr>
            <w:r w:rsidRPr="00D36EBB">
              <w:rPr>
                <w:b/>
                <w:bCs/>
                <w:szCs w:val="24"/>
              </w:rPr>
              <w:br w:type="page"/>
            </w:r>
            <w:r w:rsidRPr="00D36EBB">
              <w:rPr>
                <w:b/>
                <w:bCs/>
                <w:szCs w:val="24"/>
              </w:rPr>
              <w:br w:type="page"/>
            </w:r>
          </w:p>
        </w:tc>
        <w:tc>
          <w:tcPr>
            <w:tcW w:w="7371" w:type="dxa"/>
            <w:gridSpan w:val="2"/>
          </w:tcPr>
          <w:p w14:paraId="6EFB83DA" w14:textId="05392071" w:rsidR="00F26062" w:rsidRPr="00D36EBB" w:rsidRDefault="00F26062" w:rsidP="00F26062">
            <w:pPr>
              <w:spacing w:before="480" w:after="120"/>
              <w:rPr>
                <w:b/>
                <w:bCs/>
              </w:rPr>
            </w:pPr>
            <w:r w:rsidRPr="00D36EBB">
              <w:rPr>
                <w:b/>
                <w:bCs/>
                <w:szCs w:val="24"/>
                <w:lang w:eastAsia="zh-CN"/>
              </w:rPr>
              <w:t>Sujets traités</w:t>
            </w:r>
          </w:p>
        </w:tc>
        <w:tc>
          <w:tcPr>
            <w:tcW w:w="1417" w:type="dxa"/>
          </w:tcPr>
          <w:p w14:paraId="285EF951" w14:textId="02AA185D" w:rsidR="00F26062" w:rsidRPr="00D36EBB" w:rsidRDefault="00F26062" w:rsidP="00F26062">
            <w:pPr>
              <w:spacing w:before="480" w:after="120"/>
              <w:rPr>
                <w:b/>
                <w:bCs/>
              </w:rPr>
            </w:pPr>
            <w:r w:rsidRPr="00D36EBB">
              <w:rPr>
                <w:b/>
                <w:bCs/>
                <w:szCs w:val="24"/>
                <w:lang w:eastAsia="zh-CN"/>
              </w:rPr>
              <w:t>Documents</w:t>
            </w:r>
          </w:p>
        </w:tc>
      </w:tr>
      <w:tr w:rsidR="00F26062" w:rsidRPr="00D36EBB" w14:paraId="0F812B8D" w14:textId="77777777" w:rsidTr="00F26062">
        <w:trPr>
          <w:cantSplit/>
          <w:trHeight w:val="91"/>
        </w:trPr>
        <w:tc>
          <w:tcPr>
            <w:tcW w:w="426" w:type="dxa"/>
            <w:tcMar>
              <w:left w:w="0" w:type="dxa"/>
            </w:tcMar>
          </w:tcPr>
          <w:p w14:paraId="4E1037E1" w14:textId="7B9CA69D" w:rsidR="00F26062" w:rsidRPr="00D36EBB" w:rsidRDefault="00F26062" w:rsidP="00F26062">
            <w:pPr>
              <w:spacing w:before="80" w:after="80"/>
              <w:jc w:val="center"/>
              <w:rPr>
                <w:b/>
                <w:bCs/>
              </w:rPr>
            </w:pPr>
            <w:r w:rsidRPr="00D36EBB">
              <w:rPr>
                <w:sz w:val="22"/>
                <w:szCs w:val="22"/>
                <w:lang w:eastAsia="zh-CN"/>
              </w:rPr>
              <w:t>1</w:t>
            </w:r>
          </w:p>
        </w:tc>
        <w:tc>
          <w:tcPr>
            <w:tcW w:w="7371" w:type="dxa"/>
            <w:gridSpan w:val="2"/>
          </w:tcPr>
          <w:p w14:paraId="5F3C9BDC" w14:textId="67570A8F" w:rsidR="00F26062" w:rsidRPr="00D36EBB" w:rsidRDefault="00F26062" w:rsidP="00F26062">
            <w:pPr>
              <w:spacing w:before="80" w:after="80"/>
              <w:rPr>
                <w:b/>
                <w:bCs/>
              </w:rPr>
            </w:pPr>
            <w:r w:rsidRPr="00D36EBB">
              <w:rPr>
                <w:szCs w:val="24"/>
                <w:lang w:eastAsia="zh-CN"/>
              </w:rPr>
              <w:t>Rapport final du Groupe d'experts sur le Règlement des télécommunications internationales (EG-RTI)</w:t>
            </w:r>
          </w:p>
        </w:tc>
        <w:tc>
          <w:tcPr>
            <w:tcW w:w="1417" w:type="dxa"/>
          </w:tcPr>
          <w:p w14:paraId="0003091C" w14:textId="4CFCF1E0" w:rsidR="00F26062" w:rsidRPr="00D36EBB" w:rsidRDefault="00F26062" w:rsidP="00923CE5">
            <w:pPr>
              <w:spacing w:before="80" w:after="80"/>
              <w:jc w:val="center"/>
              <w:rPr>
                <w:b/>
                <w:bCs/>
              </w:rPr>
            </w:pPr>
            <w:hyperlink r:id="rId8" w:history="1">
              <w:r w:rsidRPr="00D36EBB">
                <w:rPr>
                  <w:rStyle w:val="Hyperlink"/>
                  <w:lang w:eastAsia="zh-CN"/>
                </w:rPr>
                <w:t>C26/26</w:t>
              </w:r>
            </w:hyperlink>
            <w:r w:rsidRPr="00D36EBB">
              <w:rPr>
                <w:lang w:eastAsia="zh-CN"/>
              </w:rPr>
              <w:t xml:space="preserve">, </w:t>
            </w:r>
            <w:hyperlink r:id="rId9" w:history="1">
              <w:r w:rsidRPr="00D36EBB">
                <w:rPr>
                  <w:rStyle w:val="Hyperlink"/>
                  <w:lang w:eastAsia="zh-CN"/>
                </w:rPr>
                <w:t>C26/104</w:t>
              </w:r>
            </w:hyperlink>
          </w:p>
        </w:tc>
      </w:tr>
      <w:tr w:rsidR="00F26062" w:rsidRPr="00D36EBB" w14:paraId="19E29BBA" w14:textId="77777777" w:rsidTr="00F26062">
        <w:trPr>
          <w:cantSplit/>
          <w:trHeight w:val="91"/>
        </w:trPr>
        <w:tc>
          <w:tcPr>
            <w:tcW w:w="426" w:type="dxa"/>
            <w:tcMar>
              <w:left w:w="0" w:type="dxa"/>
            </w:tcMar>
          </w:tcPr>
          <w:p w14:paraId="77181C3F" w14:textId="65C00D15" w:rsidR="00F26062" w:rsidRPr="00D36EBB" w:rsidRDefault="00F26062" w:rsidP="00F26062">
            <w:pPr>
              <w:spacing w:before="80" w:after="80"/>
              <w:jc w:val="center"/>
              <w:rPr>
                <w:b/>
                <w:bCs/>
              </w:rPr>
            </w:pPr>
            <w:r w:rsidRPr="00D36EBB">
              <w:rPr>
                <w:sz w:val="22"/>
                <w:szCs w:val="22"/>
                <w:lang w:eastAsia="zh-CN"/>
              </w:rPr>
              <w:t>2</w:t>
            </w:r>
          </w:p>
        </w:tc>
        <w:tc>
          <w:tcPr>
            <w:tcW w:w="7371" w:type="dxa"/>
            <w:gridSpan w:val="2"/>
          </w:tcPr>
          <w:p w14:paraId="7300A1E2" w14:textId="41521434" w:rsidR="00F26062" w:rsidRPr="00D36EBB" w:rsidRDefault="00F26062" w:rsidP="00F26062">
            <w:pPr>
              <w:spacing w:before="80" w:after="80"/>
              <w:rPr>
                <w:b/>
                <w:bCs/>
              </w:rPr>
            </w:pPr>
            <w:r w:rsidRPr="00D36EBB">
              <w:rPr>
                <w:rFonts w:asciiTheme="minorHAnsi" w:hAnsiTheme="minorHAnsi" w:cstheme="minorHAnsi"/>
                <w:szCs w:val="24"/>
                <w:shd w:val="clear" w:color="auto" w:fill="FFFFFF"/>
                <w:lang w:eastAsia="zh-CN"/>
              </w:rPr>
              <w:t>Gestion du temps claire, uniforme et respectueuse lors des conférences et assemblées de l'UIT (</w:t>
            </w:r>
            <w:r w:rsidRPr="00D36EBB">
              <w:rPr>
                <w:rFonts w:asciiTheme="minorHAnsi" w:hAnsiTheme="minorHAnsi" w:cstheme="minorHAnsi"/>
                <w:i/>
                <w:iCs/>
                <w:szCs w:val="24"/>
                <w:shd w:val="clear" w:color="auto" w:fill="FFFFFF"/>
                <w:lang w:eastAsia="zh-CN"/>
              </w:rPr>
              <w:t>suite</w:t>
            </w:r>
            <w:r w:rsidRPr="00D36EBB">
              <w:rPr>
                <w:rFonts w:asciiTheme="minorHAnsi" w:hAnsiTheme="minorHAnsi" w:cstheme="minorHAnsi"/>
                <w:szCs w:val="24"/>
                <w:shd w:val="clear" w:color="auto" w:fill="FFFFFF"/>
                <w:lang w:eastAsia="zh-CN"/>
              </w:rPr>
              <w:t>)</w:t>
            </w:r>
          </w:p>
        </w:tc>
        <w:tc>
          <w:tcPr>
            <w:tcW w:w="1417" w:type="dxa"/>
            <w:vAlign w:val="center"/>
          </w:tcPr>
          <w:p w14:paraId="6970726C" w14:textId="4492138A" w:rsidR="00F26062" w:rsidRPr="00D36EBB" w:rsidRDefault="00F26062" w:rsidP="00F26062">
            <w:pPr>
              <w:spacing w:before="80" w:after="80"/>
              <w:jc w:val="center"/>
              <w:rPr>
                <w:b/>
                <w:bCs/>
              </w:rPr>
            </w:pPr>
            <w:hyperlink r:id="rId10" w:history="1">
              <w:r w:rsidRPr="00D36EBB">
                <w:rPr>
                  <w:rStyle w:val="Hyperlink"/>
                  <w:szCs w:val="24"/>
                  <w:lang w:eastAsia="zh-CN"/>
                </w:rPr>
                <w:t>C26/97</w:t>
              </w:r>
            </w:hyperlink>
          </w:p>
        </w:tc>
      </w:tr>
      <w:tr w:rsidR="00F26062" w:rsidRPr="00D36EBB" w14:paraId="41F8E38B" w14:textId="77777777" w:rsidTr="00F26062">
        <w:trPr>
          <w:cantSplit/>
          <w:trHeight w:val="91"/>
        </w:trPr>
        <w:tc>
          <w:tcPr>
            <w:tcW w:w="426" w:type="dxa"/>
            <w:tcMar>
              <w:left w:w="0" w:type="dxa"/>
            </w:tcMar>
          </w:tcPr>
          <w:p w14:paraId="58A35BCA" w14:textId="73841E4D" w:rsidR="00F26062" w:rsidRPr="00D36EBB" w:rsidRDefault="00F26062" w:rsidP="00F26062">
            <w:pPr>
              <w:spacing w:before="80" w:after="80"/>
              <w:jc w:val="center"/>
              <w:rPr>
                <w:b/>
                <w:bCs/>
              </w:rPr>
            </w:pPr>
            <w:r w:rsidRPr="00D36EBB">
              <w:rPr>
                <w:sz w:val="22"/>
                <w:szCs w:val="22"/>
                <w:lang w:eastAsia="zh-CN"/>
              </w:rPr>
              <w:t>3</w:t>
            </w:r>
          </w:p>
        </w:tc>
        <w:tc>
          <w:tcPr>
            <w:tcW w:w="7371" w:type="dxa"/>
            <w:gridSpan w:val="2"/>
          </w:tcPr>
          <w:p w14:paraId="0E054886" w14:textId="51BA2E25" w:rsidR="00F26062" w:rsidRPr="00D36EBB" w:rsidRDefault="00F26062" w:rsidP="00F26062">
            <w:pPr>
              <w:spacing w:before="80" w:after="80"/>
              <w:rPr>
                <w:b/>
                <w:bCs/>
              </w:rPr>
            </w:pPr>
            <w:r w:rsidRPr="00D36EBB">
              <w:rPr>
                <w:rFonts w:asciiTheme="minorHAnsi" w:hAnsiTheme="minorHAnsi" w:cstheme="minorBidi"/>
                <w:shd w:val="clear" w:color="auto" w:fill="FFFFFF"/>
                <w:lang w:eastAsia="zh-CN"/>
              </w:rPr>
              <w:t>Rapport de la Présidente de la Commission permanente de l'administration et de la gestion</w:t>
            </w:r>
          </w:p>
        </w:tc>
        <w:tc>
          <w:tcPr>
            <w:tcW w:w="1417" w:type="dxa"/>
          </w:tcPr>
          <w:p w14:paraId="257CDB61" w14:textId="4A7A3E39" w:rsidR="00F26062" w:rsidRPr="00D36EBB" w:rsidRDefault="00F26062" w:rsidP="00F26062">
            <w:pPr>
              <w:spacing w:before="80" w:after="80"/>
              <w:jc w:val="center"/>
              <w:rPr>
                <w:b/>
                <w:bCs/>
              </w:rPr>
            </w:pPr>
            <w:hyperlink r:id="rId11" w:history="1">
              <w:r w:rsidRPr="00D36EBB">
                <w:rPr>
                  <w:rStyle w:val="Hyperlink"/>
                  <w:szCs w:val="24"/>
                  <w:lang w:eastAsia="zh-CN"/>
                </w:rPr>
                <w:t>C26/116</w:t>
              </w:r>
            </w:hyperlink>
          </w:p>
        </w:tc>
      </w:tr>
      <w:tr w:rsidR="00F26062" w:rsidRPr="00D36EBB" w14:paraId="5C9323C9" w14:textId="77777777" w:rsidTr="00F26062">
        <w:trPr>
          <w:cantSplit/>
          <w:trHeight w:val="91"/>
        </w:trPr>
        <w:tc>
          <w:tcPr>
            <w:tcW w:w="426" w:type="dxa"/>
            <w:tcMar>
              <w:left w:w="0" w:type="dxa"/>
            </w:tcMar>
          </w:tcPr>
          <w:p w14:paraId="616835A7" w14:textId="51176F6C" w:rsidR="00F26062" w:rsidRPr="00D36EBB" w:rsidRDefault="00F26062" w:rsidP="00F26062">
            <w:pPr>
              <w:spacing w:before="80" w:after="80"/>
              <w:jc w:val="center"/>
              <w:rPr>
                <w:b/>
                <w:bCs/>
              </w:rPr>
            </w:pPr>
            <w:r w:rsidRPr="00D36EBB">
              <w:rPr>
                <w:sz w:val="22"/>
                <w:szCs w:val="22"/>
                <w:lang w:eastAsia="zh-CN"/>
              </w:rPr>
              <w:t>4</w:t>
            </w:r>
          </w:p>
        </w:tc>
        <w:tc>
          <w:tcPr>
            <w:tcW w:w="7371" w:type="dxa"/>
            <w:gridSpan w:val="2"/>
          </w:tcPr>
          <w:p w14:paraId="75DF2F5E" w14:textId="2798F01C" w:rsidR="00F26062" w:rsidRPr="00D36EBB" w:rsidRDefault="00F26062" w:rsidP="00F26062">
            <w:pPr>
              <w:spacing w:before="80" w:after="80"/>
              <w:rPr>
                <w:b/>
                <w:bCs/>
              </w:rPr>
            </w:pPr>
            <w:r w:rsidRPr="00D36EBB">
              <w:rPr>
                <w:rFonts w:asciiTheme="minorHAnsi" w:hAnsiTheme="minorHAnsi" w:cstheme="minorBidi"/>
                <w:lang w:eastAsia="zh-CN"/>
              </w:rPr>
              <w:t>Déclaration d'un Ministre et des conseillers</w:t>
            </w:r>
          </w:p>
        </w:tc>
        <w:tc>
          <w:tcPr>
            <w:tcW w:w="1417" w:type="dxa"/>
          </w:tcPr>
          <w:p w14:paraId="043E1408" w14:textId="552DB7C4" w:rsidR="00F26062" w:rsidRPr="001E3A08" w:rsidRDefault="001E3A08" w:rsidP="00F26062">
            <w:pPr>
              <w:spacing w:before="80" w:after="80"/>
              <w:jc w:val="center"/>
            </w:pPr>
            <w:r>
              <w:t>–</w:t>
            </w:r>
          </w:p>
        </w:tc>
      </w:tr>
      <w:tr w:rsidR="00F26062" w:rsidRPr="00D36EBB" w14:paraId="4C94C771" w14:textId="77777777" w:rsidTr="00F26062">
        <w:trPr>
          <w:cantSplit/>
          <w:trHeight w:val="91"/>
        </w:trPr>
        <w:tc>
          <w:tcPr>
            <w:tcW w:w="426" w:type="dxa"/>
            <w:tcMar>
              <w:left w:w="0" w:type="dxa"/>
            </w:tcMar>
          </w:tcPr>
          <w:p w14:paraId="4AEF1A48" w14:textId="4D8A69BC" w:rsidR="00F26062" w:rsidRPr="00D36EBB" w:rsidRDefault="00F26062" w:rsidP="00F26062">
            <w:pPr>
              <w:spacing w:before="80" w:after="80"/>
              <w:jc w:val="center"/>
              <w:rPr>
                <w:b/>
                <w:bCs/>
              </w:rPr>
            </w:pPr>
            <w:r w:rsidRPr="00D36EBB">
              <w:rPr>
                <w:sz w:val="22"/>
                <w:szCs w:val="22"/>
                <w:lang w:eastAsia="zh-CN"/>
              </w:rPr>
              <w:t>5</w:t>
            </w:r>
          </w:p>
        </w:tc>
        <w:tc>
          <w:tcPr>
            <w:tcW w:w="7371" w:type="dxa"/>
            <w:gridSpan w:val="2"/>
          </w:tcPr>
          <w:p w14:paraId="51D01B17" w14:textId="77AFD3A7" w:rsidR="00F26062" w:rsidRPr="00D36EBB" w:rsidRDefault="00F26062" w:rsidP="00F26062">
            <w:pPr>
              <w:spacing w:before="80" w:after="80"/>
              <w:rPr>
                <w:b/>
                <w:bCs/>
              </w:rPr>
            </w:pPr>
            <w:r w:rsidRPr="00D36EBB">
              <w:rPr>
                <w:szCs w:val="24"/>
                <w:lang w:eastAsia="zh-CN"/>
              </w:rPr>
              <w:t>Clôture de la séance</w:t>
            </w:r>
          </w:p>
        </w:tc>
        <w:tc>
          <w:tcPr>
            <w:tcW w:w="1417" w:type="dxa"/>
          </w:tcPr>
          <w:p w14:paraId="13D0CEA8" w14:textId="4F071498" w:rsidR="00F26062" w:rsidRPr="001E3A08" w:rsidRDefault="00F26062" w:rsidP="00F26062">
            <w:pPr>
              <w:spacing w:before="80" w:after="80"/>
              <w:jc w:val="center"/>
            </w:pPr>
            <w:r w:rsidRPr="001E3A08">
              <w:rPr>
                <w:szCs w:val="24"/>
                <w:lang w:eastAsia="zh-CN"/>
              </w:rPr>
              <w:t>–</w:t>
            </w:r>
          </w:p>
        </w:tc>
      </w:tr>
    </w:tbl>
    <w:p w14:paraId="4E10797D" w14:textId="77777777" w:rsidR="00A51849" w:rsidRPr="00D36EBB" w:rsidRDefault="00A51849">
      <w:pPr>
        <w:tabs>
          <w:tab w:val="clear" w:pos="567"/>
          <w:tab w:val="clear" w:pos="1134"/>
          <w:tab w:val="clear" w:pos="1701"/>
          <w:tab w:val="clear" w:pos="2268"/>
          <w:tab w:val="clear" w:pos="2835"/>
        </w:tabs>
        <w:overflowPunct/>
        <w:autoSpaceDE/>
        <w:autoSpaceDN/>
        <w:adjustRightInd/>
        <w:spacing w:before="0"/>
        <w:textAlignment w:val="auto"/>
      </w:pPr>
      <w:r w:rsidRPr="00D36EBB">
        <w:br w:type="page"/>
      </w:r>
    </w:p>
    <w:p w14:paraId="124960CD" w14:textId="6A35E70C" w:rsidR="00F26062" w:rsidRPr="00D36EBB" w:rsidRDefault="00F26062" w:rsidP="00F26062">
      <w:pPr>
        <w:pStyle w:val="Heading1"/>
      </w:pPr>
      <w:r w:rsidRPr="00D36EBB">
        <w:lastRenderedPageBreak/>
        <w:t>1</w:t>
      </w:r>
      <w:r w:rsidRPr="00D36EBB">
        <w:tab/>
        <w:t>Rapport final du Groupe d'experts sur le Règlement des télécommunications internationales (</w:t>
      </w:r>
      <w:proofErr w:type="spellStart"/>
      <w:r w:rsidRPr="00D36EBB">
        <w:t>EG</w:t>
      </w:r>
      <w:proofErr w:type="spellEnd"/>
      <w:r w:rsidRPr="00D36EBB">
        <w:t xml:space="preserve">-RTI) </w:t>
      </w:r>
      <w:r w:rsidR="00923CE5">
        <w:br/>
      </w:r>
      <w:r w:rsidRPr="00D36EBB">
        <w:t>(</w:t>
      </w:r>
      <w:r w:rsidR="00923CE5" w:rsidRPr="00923CE5">
        <w:t xml:space="preserve">Documents </w:t>
      </w:r>
      <w:hyperlink r:id="rId12" w:history="1">
        <w:proofErr w:type="spellStart"/>
        <w:r w:rsidRPr="00D36EBB">
          <w:rPr>
            <w:rStyle w:val="Hyperlink"/>
          </w:rPr>
          <w:t>C26</w:t>
        </w:r>
        <w:proofErr w:type="spellEnd"/>
        <w:r w:rsidRPr="00D36EBB">
          <w:rPr>
            <w:rStyle w:val="Hyperlink"/>
          </w:rPr>
          <w:t>/26</w:t>
        </w:r>
      </w:hyperlink>
      <w:r w:rsidRPr="00D36EBB">
        <w:t xml:space="preserve"> et </w:t>
      </w:r>
      <w:proofErr w:type="spellStart"/>
      <w:r>
        <w:fldChar w:fldCharType="begin"/>
      </w:r>
      <w:r>
        <w:instrText>HYPERLINK "https://www.itu.int/md/S26-CL-C-0104/fr"</w:instrText>
      </w:r>
      <w:r>
        <w:fldChar w:fldCharType="separate"/>
      </w:r>
      <w:r w:rsidRPr="00D36EBB">
        <w:rPr>
          <w:rStyle w:val="Hyperlink"/>
        </w:rPr>
        <w:t>C26</w:t>
      </w:r>
      <w:proofErr w:type="spellEnd"/>
      <w:r w:rsidRPr="00D36EBB">
        <w:rPr>
          <w:rStyle w:val="Hyperlink"/>
        </w:rPr>
        <w:t>/104</w:t>
      </w:r>
      <w:r>
        <w:fldChar w:fldCharType="end"/>
      </w:r>
      <w:r w:rsidRPr="00D36EBB">
        <w:t>)</w:t>
      </w:r>
    </w:p>
    <w:p w14:paraId="241350BF" w14:textId="50EE2CC1" w:rsidR="00F26062" w:rsidRPr="00D36EBB" w:rsidRDefault="00F26062" w:rsidP="00923CE5">
      <w:pPr>
        <w:jc w:val="both"/>
      </w:pPr>
      <w:r w:rsidRPr="00D36EBB">
        <w:t>1.1</w:t>
      </w:r>
      <w:r w:rsidRPr="00D36EBB">
        <w:tab/>
        <w:t>La Présidente du Groupe d'experts sur le Règlement des télécommunications internationales (EG-RTI) présente le Document C26/26, qui contient le rapport final de ce Groupe résumant les activités du Groupe, les points de vue divergents exprimés par les membres et la marche à suivre possible.</w:t>
      </w:r>
    </w:p>
    <w:p w14:paraId="140D72AD" w14:textId="3B4FC38D" w:rsidR="00F26062" w:rsidRPr="001A3958" w:rsidRDefault="00F26062" w:rsidP="00923CE5">
      <w:pPr>
        <w:jc w:val="both"/>
      </w:pPr>
      <w:r w:rsidRPr="001A3958">
        <w:t>1.2</w:t>
      </w:r>
      <w:r w:rsidRPr="001A3958">
        <w:tab/>
        <w:t>Une Conseillère du Ghana présente, au nom de trois pays, la contribution soumise par plusieurs pays figurant dans le Document C26/104, dont l'objet est de demander la convocation d'une nouvelle Conférence mondiale des télécommunications internationales (CMTI) et le maintien du Groupe EG-RTI en vue de réviser le Règlement des télécommunications internationales. Le RTI conserve toute sa pertinence, mais il est nécessaire de le mettre à jour compte tenu de l'évolution technologique rapide, en particulier dans les domaines liés à l'intelligence artificielle (IA), aux satellites en orbite terrestre basse, à la cybersécurité et aux flux du commerce numérique mondial. De nombreux pays en développement se heurtent à des problèmes d'un nouveau genre, mais ne disposent pas du cadre qu'offre un traité pour définir une réponse collective.</w:t>
      </w:r>
    </w:p>
    <w:p w14:paraId="62F50EAB" w14:textId="3EDEDBF0" w:rsidR="00F26062" w:rsidRPr="00923CE5" w:rsidRDefault="00F26062" w:rsidP="00923CE5">
      <w:pPr>
        <w:jc w:val="both"/>
        <w:rPr>
          <w:spacing w:val="-3"/>
        </w:rPr>
      </w:pPr>
      <w:r w:rsidRPr="00923CE5">
        <w:rPr>
          <w:spacing w:val="-3"/>
        </w:rPr>
        <w:t>1.3</w:t>
      </w:r>
      <w:r w:rsidRPr="00923CE5">
        <w:rPr>
          <w:spacing w:val="-3"/>
        </w:rPr>
        <w:tab/>
        <w:t>De nombreux conseillers et un observateur reconnaissent que le RTI conserve sa pertinence et appuient la contribution soumise par plusieurs pays, qui tient compte des différents points de vue exprimés lors des discussions du Groupe EG-RTI. Ils soulignent qu'il est important de mettre à jour le RTI afin de faire en sorte qu'il permette de répondre aux besoins des pays en développement et du secteur des télécommunications internationales. Il est nécessaire de poursuivre les discussions sur cette question dans un cadre approprié, tel que la CMTI. En outre, les travaux du Groupe EG-RTI devraient se poursuivre avec un nouveau mandat et un nouveau cadre, étant donné que le Groupe offre une occasion de prendre part à des discussions techniques ouvertes et inclusives et de trouver des terrains d'entente. Un conseiller souligne que, si la liberté et l'innovation constituent la colonne vertébrale du secteur des télécommunications/technologies de l'information et de la communication (TIC), il n'en reste pas moins qu'il faut un cadre réglementaire international pour aider à résoudre les problèmes qui se posent. Deux conseillers réitèrent qu'avec le Règlement des radiocommunications, le RTI constitue le socle juridique sur lequel reposent la réglementation et l'exploitation des télécommunications internationales et qu'il joue un rôle important pour promouvoir la connectivité mondiale. Plusieurs conseillers et un observateur indiquent que cette question devrait être examinée plus avant à la Conférence de plénipotentiaires de 2026 (PP-26).</w:t>
      </w:r>
    </w:p>
    <w:p w14:paraId="6E409C52" w14:textId="5846EDCD" w:rsidR="00F26062" w:rsidRPr="00D36EBB" w:rsidRDefault="00F26062" w:rsidP="00923CE5">
      <w:pPr>
        <w:jc w:val="both"/>
        <w:rPr>
          <w:spacing w:val="-2"/>
        </w:rPr>
      </w:pPr>
      <w:r w:rsidRPr="00D36EBB">
        <w:rPr>
          <w:spacing w:val="-2"/>
        </w:rPr>
        <w:t>1.4</w:t>
      </w:r>
      <w:r w:rsidRPr="00D36EBB">
        <w:rPr>
          <w:spacing w:val="-2"/>
        </w:rPr>
        <w:tab/>
        <w:t xml:space="preserve">Notant qu'il n'a pas été trouvé de consensus sur ce sujet, de nombreux autres conseillers expliquent que leurs pays respectifs n'appuient pas la révision du RTI et sont opposés à la tenue d'une troisième édition de la CMTI ou au maintien du Groupe EG-RTI, préférant que les ressources soient utilisées pour des activité produisant davantage de retombées. Une conseillère avance que, dans la mesure où il n'est pas facile d'amender un instrument juridique ancien, le RTI ne peut être adapté aux nouveaux problèmes qui se font jour, lesquels sont mieux traités au moyen d'autres instruments internationaux ou de solutions créatives. Un autre conseiller déclare qu'il faut une nouvelle solution, autre que le RTI, pour s'atteler aux problèmes mis en évidence dans la contribution soumise par plusieurs pays. Deux conseillers insistent sur le fait qu'il est plus adapté, dans le cas du secteur des télécommunications/TIC internationales, d'une part de créer et de renforcer des environnements réglementaires qui encouragent la </w:t>
      </w:r>
      <w:r w:rsidRPr="00D36EBB">
        <w:rPr>
          <w:spacing w:val="-2"/>
        </w:rPr>
        <w:lastRenderedPageBreak/>
        <w:t>concurrence, l'investissement, la transparence, l'entrepreneuriat et l'innovation et, d'autre part, de mettre en place des partenariats public-privé. Ils recommandent que le Conseil prenne note du rapport et le transmette pour examen à la PP</w:t>
      </w:r>
      <w:r w:rsidRPr="00D36EBB">
        <w:rPr>
          <w:spacing w:val="-2"/>
        </w:rPr>
        <w:noBreakHyphen/>
        <w:t>26.</w:t>
      </w:r>
    </w:p>
    <w:p w14:paraId="3FB9ECB3" w14:textId="388FEE4A" w:rsidR="00F26062" w:rsidRPr="00D36EBB" w:rsidRDefault="00F26062" w:rsidP="00923CE5">
      <w:pPr>
        <w:jc w:val="both"/>
        <w:rPr>
          <w:spacing w:val="-2"/>
        </w:rPr>
      </w:pPr>
      <w:r w:rsidRPr="00D36EBB">
        <w:rPr>
          <w:spacing w:val="-2"/>
        </w:rPr>
        <w:t>1.5</w:t>
      </w:r>
      <w:r w:rsidRPr="00D36EBB">
        <w:rPr>
          <w:spacing w:val="-2"/>
        </w:rPr>
        <w:tab/>
        <w:t>Même s'il fait observer que le RTI conserve une certaine utilité dans le contexte des Caraïbes, le Conseiller des Bahamas souhaite que soit définie une marche à suivre équilibrée et inclusive, qui permette à la fois de répondre aux besoins des pays en développement et d'éviter les doublons ou les coûts inutiles. Il encourage la poursuite des discussions sur la nécessité ou non de mettre à jour le RTI et sur la question de savoir si d'autres instruments ou mécanismes de l'UIT peuvent permettre de résoudre plus efficacement les problèmes auxquels se heurtent les pays en développement. Il encourage en outre la Présidente du Groupe EG-RTI à aider à mieux faire connaître la question au niveau régional.</w:t>
      </w:r>
    </w:p>
    <w:p w14:paraId="5ABA730E" w14:textId="3B023D9C" w:rsidR="00F26062" w:rsidRPr="00D36EBB" w:rsidRDefault="00F26062" w:rsidP="00923CE5">
      <w:pPr>
        <w:jc w:val="both"/>
      </w:pPr>
      <w:r w:rsidRPr="00D36EBB">
        <w:t>1.6</w:t>
      </w:r>
      <w:r w:rsidRPr="00D36EBB">
        <w:tab/>
        <w:t>Un conseiller avance que, même si le mandat du Groupe EG-RTI n'est pas renouvelé, il convient de créer un autre mécanisme pour réfléchir à une vision à long terme concernant les deux versions existantes du RTI. La contribution soumise par plusieurs pays offre une manière de procéder crédible à cet égard.</w:t>
      </w:r>
    </w:p>
    <w:p w14:paraId="3DDCCCBB" w14:textId="77777777" w:rsidR="00F26062" w:rsidRPr="00D36EBB" w:rsidRDefault="00F26062" w:rsidP="00923CE5">
      <w:pPr>
        <w:jc w:val="both"/>
      </w:pPr>
      <w:r w:rsidRPr="00D36EBB">
        <w:t>1.7</w:t>
      </w:r>
      <w:r w:rsidRPr="00D36EBB">
        <w:tab/>
        <w:t>Un conseiller recommande que le compte rendu de la séance, qui rend compte des différentes positions des États Membres, soit transmis à la PP-26 avec le rapport.</w:t>
      </w:r>
    </w:p>
    <w:p w14:paraId="5AA70A4F" w14:textId="77777777" w:rsidR="00F26062" w:rsidRPr="00D36EBB" w:rsidRDefault="00F26062" w:rsidP="00923CE5">
      <w:pPr>
        <w:jc w:val="both"/>
      </w:pPr>
      <w:r w:rsidRPr="00D36EBB">
        <w:t>1.8</w:t>
      </w:r>
      <w:r w:rsidRPr="00D36EBB">
        <w:tab/>
        <w:t xml:space="preserve">Le Conseil </w:t>
      </w:r>
      <w:r w:rsidRPr="00D36EBB">
        <w:rPr>
          <w:b/>
          <w:bCs/>
        </w:rPr>
        <w:t xml:space="preserve">prend note </w:t>
      </w:r>
      <w:r w:rsidRPr="00D36EBB">
        <w:t xml:space="preserve">du Document C26/26; </w:t>
      </w:r>
      <w:r w:rsidRPr="00D36EBB">
        <w:rPr>
          <w:b/>
          <w:bCs/>
        </w:rPr>
        <w:t>décide</w:t>
      </w:r>
      <w:r w:rsidRPr="00D36EBB">
        <w:t xml:space="preserve"> de le transmettre, avec le compte rendu de la séance, à la PP</w:t>
      </w:r>
      <w:r w:rsidRPr="00D36EBB">
        <w:noBreakHyphen/>
        <w:t xml:space="preserve">26 et </w:t>
      </w:r>
      <w:r w:rsidRPr="00D36EBB">
        <w:rPr>
          <w:b/>
          <w:bCs/>
        </w:rPr>
        <w:t xml:space="preserve">prend note </w:t>
      </w:r>
      <w:r w:rsidRPr="00D36EBB">
        <w:t>du Document C26/104.</w:t>
      </w:r>
    </w:p>
    <w:p w14:paraId="55435383" w14:textId="4D7982AB" w:rsidR="00F26062" w:rsidRPr="00D36EBB" w:rsidRDefault="00F26062" w:rsidP="00F26062">
      <w:pPr>
        <w:pStyle w:val="Heading1"/>
      </w:pPr>
      <w:r w:rsidRPr="00D36EBB">
        <w:t>2</w:t>
      </w:r>
      <w:r w:rsidRPr="00D36EBB">
        <w:tab/>
        <w:t>Gestion du temps claire, uniforme et respectueuse lors des conférences et assemblées de l'UIT (</w:t>
      </w:r>
      <w:r w:rsidRPr="00D36EBB">
        <w:rPr>
          <w:i/>
          <w:iCs/>
        </w:rPr>
        <w:t>suite</w:t>
      </w:r>
      <w:r w:rsidRPr="00D36EBB">
        <w:t>) (</w:t>
      </w:r>
      <w:r w:rsidR="00923CE5" w:rsidRPr="00923CE5">
        <w:t xml:space="preserve">Document </w:t>
      </w:r>
      <w:hyperlink r:id="rId13" w:history="1">
        <w:proofErr w:type="spellStart"/>
        <w:r w:rsidRPr="00D36EBB">
          <w:rPr>
            <w:rStyle w:val="Hyperlink"/>
          </w:rPr>
          <w:t>C26</w:t>
        </w:r>
        <w:proofErr w:type="spellEnd"/>
        <w:r w:rsidRPr="00D36EBB">
          <w:rPr>
            <w:rStyle w:val="Hyperlink"/>
          </w:rPr>
          <w:t>/97</w:t>
        </w:r>
      </w:hyperlink>
      <w:r w:rsidRPr="00D36EBB">
        <w:t>)</w:t>
      </w:r>
    </w:p>
    <w:p w14:paraId="12E7A820" w14:textId="6A07B0D8" w:rsidR="00F26062" w:rsidRPr="00D36EBB" w:rsidRDefault="00F26062" w:rsidP="00923CE5">
      <w:pPr>
        <w:jc w:val="both"/>
      </w:pPr>
      <w:r w:rsidRPr="00D36EBB">
        <w:t>2.1</w:t>
      </w:r>
      <w:r w:rsidRPr="00D36EBB">
        <w:tab/>
        <w:t>La Conseillère des États-Unis fait savoir que, malgré la tenue de consultations informelles, aucun consensus n'a été trouvé au sujet de la proposition soumise par son pays dans le Document C26/97. Elle propose que le Conseil invite la commission de direction qui sera établie par la PP-26 à examiner les idées présentées dans ce document en vue de leur possible application aux plans de gestion du temps de la Conférence, compte tenu des discussions sur ce sujet consignées dans les comptes rendus de la session du Conseil, et que les États Membres soient encouragés à soumettre des propositions sur ce point directement à la PP-26. Elle espère que cette solution de compromis sera acceptable pour les conseillers.</w:t>
      </w:r>
    </w:p>
    <w:p w14:paraId="5C299DCD" w14:textId="374321DD" w:rsidR="00F26062" w:rsidRPr="00923CE5" w:rsidRDefault="00F26062" w:rsidP="00923CE5">
      <w:pPr>
        <w:jc w:val="both"/>
        <w:rPr>
          <w:spacing w:val="-2"/>
        </w:rPr>
      </w:pPr>
      <w:r w:rsidRPr="00923CE5">
        <w:rPr>
          <w:spacing w:val="-2"/>
        </w:rPr>
        <w:t>2.2</w:t>
      </w:r>
      <w:r w:rsidRPr="00923CE5">
        <w:rPr>
          <w:spacing w:val="-2"/>
        </w:rPr>
        <w:tab/>
        <w:t>Un conseiller explique que son pays ne peut pas appuyer cette nouvelle proposition, car elle ne donne pas l'occasion aux États Membres d'examiner la question à la PP-26. De plus, le fait de transmettre le document directement à la commission de direction pourrait laisser penser qu'il a l'approbation du Conseil. Son pays n'est pas opposé à l'idée de transmettre à la PP-26 des lignes directrices relative à la gestion du temps, mais toutes lignes directrices de ce type doivent être souples et inclusives. Or, en l'absence de consensus à cet égard, le Conseil devrait, conformément à la pratique appliquée par le passé, inviter les États-Unis à soumettre leur proposition à la PP-26 pour examen. Le conseiller souscrit en revanche à l'avis d'un autre conseiller, qui pense que le Conseil peut transmettre la contribution à la commission sur la politique et les questions juridiques qui sera établie par</w:t>
      </w:r>
      <w:r w:rsidR="00832D4A" w:rsidRPr="00923CE5">
        <w:rPr>
          <w:spacing w:val="-2"/>
        </w:rPr>
        <w:t xml:space="preserve"> </w:t>
      </w:r>
      <w:r w:rsidRPr="00923CE5">
        <w:rPr>
          <w:spacing w:val="-2"/>
        </w:rPr>
        <w:t>la PP-26, afin que les États Membres aient une occasion de l'examiner. Un autre conseiller avance que le Conseil ne peut pas transmettre la contribution à la PP-26 en l'état; cette contribution doit être examinée plus avant.</w:t>
      </w:r>
    </w:p>
    <w:p w14:paraId="4397BAEE" w14:textId="514935FF" w:rsidR="00F26062" w:rsidRPr="00D36EBB" w:rsidRDefault="00F26062" w:rsidP="00923CE5">
      <w:pPr>
        <w:jc w:val="both"/>
        <w:rPr>
          <w:spacing w:val="-3"/>
        </w:rPr>
      </w:pPr>
      <w:r w:rsidRPr="00D36EBB">
        <w:rPr>
          <w:spacing w:val="-3"/>
        </w:rPr>
        <w:t>2.3</w:t>
      </w:r>
      <w:r w:rsidRPr="00D36EBB">
        <w:rPr>
          <w:spacing w:val="-3"/>
        </w:rPr>
        <w:tab/>
        <w:t xml:space="preserve">Plusieurs autres conseillers soulignent la nécessité de clarifier le processus de gestion du temps pour la PP-26 afin de garantir l'utilisation efficacité du temps, vu l'importance de cette </w:t>
      </w:r>
      <w:r w:rsidRPr="00D36EBB">
        <w:rPr>
          <w:spacing w:val="-3"/>
        </w:rPr>
        <w:lastRenderedPageBreak/>
        <w:t>Conférence. Le fait de transmettre la proposition à la Conférence pour qu'elle l'examine plus avant suppose que ladite proposition ne pourra être mise en œuvre à la PP-26. La suggestion de la transmettre à la commission de direction signifie que les idées qui y sont proposées pourront être prises en compte lors de l'élaboration du plan de gestion du temps. Deux conseillères soulignent qu'il est difficile pour les petites délégations à des conférences telles que la PP-26 de prendre part aux nombreuses discussions ad hoc et informelles qui ont lieu sur les projets de Résolution, ce qui signifie que les délégations plus importantes ont davantage d'influence. En ce qu'elle limite les heures et les jours de travail, la proposition des États-Unis appuiera l'égalité sur le plan de la représentation à la PP-26.</w:t>
      </w:r>
    </w:p>
    <w:p w14:paraId="2EEB2729" w14:textId="70D3D57D" w:rsidR="00F26062" w:rsidRPr="00D36EBB" w:rsidRDefault="00F26062" w:rsidP="00923CE5">
      <w:pPr>
        <w:jc w:val="both"/>
      </w:pPr>
      <w:r w:rsidRPr="00D36EBB">
        <w:t>2.4</w:t>
      </w:r>
      <w:r w:rsidRPr="00D36EBB">
        <w:tab/>
        <w:t>La Secrétaire de la plénière explique que, lors de la première séance plénière, toutes les propositions soumises à la PP-26 seront attribuées par la Conférence aux différentes commissions qu'elle aura établies. La contribution des États-Unis pourra par conséquent être attribuée à la commission de direction de cette manière. Des discussions sur le plan de gestion du temps auront également lieu à l'occasion des réunions préparatoires interrégionales, lors desquelles il sera tenu compte de toutes les observations.</w:t>
      </w:r>
    </w:p>
    <w:p w14:paraId="0E4A1C8D" w14:textId="185F1741" w:rsidR="00F26062" w:rsidRPr="00D36EBB" w:rsidRDefault="00F26062" w:rsidP="00923CE5">
      <w:pPr>
        <w:jc w:val="both"/>
      </w:pPr>
      <w:r w:rsidRPr="00D36EBB">
        <w:t>2.5</w:t>
      </w:r>
      <w:r w:rsidRPr="00D36EBB">
        <w:tab/>
        <w:t xml:space="preserve">Le Conseil </w:t>
      </w:r>
      <w:r w:rsidRPr="00D36EBB">
        <w:rPr>
          <w:b/>
          <w:bCs/>
        </w:rPr>
        <w:t>prend note</w:t>
      </w:r>
      <w:r w:rsidRPr="00D36EBB">
        <w:t xml:space="preserve"> du Document C26/97 et </w:t>
      </w:r>
      <w:r w:rsidRPr="00D36EBB">
        <w:rPr>
          <w:b/>
          <w:bCs/>
        </w:rPr>
        <w:t>invite</w:t>
      </w:r>
      <w:r w:rsidRPr="00D36EBB">
        <w:t xml:space="preserve"> les États-Unis a présenté leur proposition à la PP-26 afin que la commission de direction l'examine.</w:t>
      </w:r>
    </w:p>
    <w:p w14:paraId="4C35F9BB" w14:textId="6A887218" w:rsidR="00F26062" w:rsidRPr="00D36EBB" w:rsidRDefault="00F26062" w:rsidP="00832D4A">
      <w:pPr>
        <w:pStyle w:val="Heading1"/>
      </w:pPr>
      <w:r w:rsidRPr="00D36EBB">
        <w:t>3</w:t>
      </w:r>
      <w:r w:rsidRPr="00D36EBB">
        <w:tab/>
        <w:t>Rapport de la Présidente de la Commission permanente de l'administration et de la gestion (</w:t>
      </w:r>
      <w:r w:rsidR="00923CE5" w:rsidRPr="00923CE5">
        <w:t xml:space="preserve">Document </w:t>
      </w:r>
      <w:hyperlink r:id="rId14" w:history="1">
        <w:proofErr w:type="spellStart"/>
        <w:r w:rsidRPr="00D36EBB">
          <w:rPr>
            <w:rStyle w:val="Hyperlink"/>
            <w:szCs w:val="24"/>
          </w:rPr>
          <w:t>C26</w:t>
        </w:r>
        <w:proofErr w:type="spellEnd"/>
        <w:r w:rsidRPr="00D36EBB">
          <w:rPr>
            <w:rStyle w:val="Hyperlink"/>
            <w:szCs w:val="24"/>
          </w:rPr>
          <w:t>/116</w:t>
        </w:r>
      </w:hyperlink>
      <w:r w:rsidRPr="00D36EBB">
        <w:t>)</w:t>
      </w:r>
    </w:p>
    <w:p w14:paraId="4DBA50BA" w14:textId="17AB0D5B" w:rsidR="00F26062" w:rsidRPr="00D36EBB" w:rsidRDefault="00F26062" w:rsidP="00855873">
      <w:pPr>
        <w:jc w:val="both"/>
      </w:pPr>
      <w:r w:rsidRPr="00D36EBB">
        <w:t>3.1</w:t>
      </w:r>
      <w:r w:rsidRPr="00D36EBB">
        <w:tab/>
        <w:t>Le Président indique que le rapport de la Présidente de la Commission permanente de l'administration et de la gestion (Commission ADM) a été approuvé par ladite Commission.</w:t>
      </w:r>
    </w:p>
    <w:p w14:paraId="7FB7C895" w14:textId="77777777" w:rsidR="00F26062" w:rsidRPr="00D36EBB" w:rsidRDefault="00F26062" w:rsidP="00855873">
      <w:pPr>
        <w:jc w:val="both"/>
      </w:pPr>
      <w:r w:rsidRPr="00D36EBB">
        <w:t>3.2</w:t>
      </w:r>
      <w:r w:rsidRPr="00D36EBB">
        <w:tab/>
        <w:t>Dans cette optique, il propose que la séance plénière procède à l'examen du rapport figurant dans le Document C26/116 en bloc.</w:t>
      </w:r>
    </w:p>
    <w:p w14:paraId="4896F43D" w14:textId="1300B7AA" w:rsidR="00F26062" w:rsidRPr="00D36EBB" w:rsidRDefault="00F26062" w:rsidP="00F26062">
      <w:r w:rsidRPr="00D36EBB">
        <w:t>3.3</w:t>
      </w:r>
      <w:r w:rsidRPr="00D36EBB">
        <w:tab/>
        <w:t xml:space="preserve">Il en est ainsi </w:t>
      </w:r>
      <w:r w:rsidRPr="00D36EBB">
        <w:rPr>
          <w:b/>
          <w:bCs/>
        </w:rPr>
        <w:t>décidé</w:t>
      </w:r>
      <w:r w:rsidRPr="00D36EBB">
        <w:t>.</w:t>
      </w:r>
    </w:p>
    <w:p w14:paraId="6224A897" w14:textId="1D92B93F" w:rsidR="00F26062" w:rsidRPr="00D36EBB" w:rsidRDefault="00F26062" w:rsidP="00F26062">
      <w:r w:rsidRPr="00D36EBB">
        <w:t>3.4</w:t>
      </w:r>
      <w:r w:rsidRPr="00D36EBB">
        <w:tab/>
        <w:t xml:space="preserve">En conséquence, les recommandations suivantes sont </w:t>
      </w:r>
      <w:r w:rsidRPr="00D36EBB">
        <w:rPr>
          <w:b/>
          <w:bCs/>
        </w:rPr>
        <w:t>approuvées</w:t>
      </w:r>
      <w:r w:rsidRPr="00D36EBB">
        <w:t>:</w:t>
      </w:r>
    </w:p>
    <w:p w14:paraId="3364A04B" w14:textId="68FF0A37" w:rsidR="00F26062" w:rsidRPr="00D36EBB" w:rsidRDefault="00F26062" w:rsidP="00660FAD">
      <w:pPr>
        <w:pStyle w:val="Headingb"/>
        <w:spacing w:after="120"/>
      </w:pPr>
      <w:r w:rsidRPr="00D36EBB">
        <w:t>Rapport de la Présidente du Groupe de travail du Conseil sur les ressources financières et les ressources humaines (</w:t>
      </w:r>
      <w:r w:rsidR="00923CE5" w:rsidRPr="00923CE5">
        <w:t xml:space="preserve">Documents </w:t>
      </w:r>
      <w:hyperlink r:id="rId15" w:history="1">
        <w:proofErr w:type="spellStart"/>
        <w:r w:rsidRPr="00D36EBB">
          <w:rPr>
            <w:rStyle w:val="Hyperlink"/>
            <w:rFonts w:cs="Calibri"/>
            <w:szCs w:val="28"/>
          </w:rPr>
          <w:t>C26</w:t>
        </w:r>
        <w:proofErr w:type="spellEnd"/>
        <w:r w:rsidRPr="00D36EBB">
          <w:rPr>
            <w:rStyle w:val="Hyperlink"/>
            <w:rFonts w:cs="Calibri"/>
            <w:szCs w:val="28"/>
          </w:rPr>
          <w:t>/50</w:t>
        </w:r>
      </w:hyperlink>
      <w:r w:rsidRPr="00D36EBB">
        <w:t xml:space="preserve"> et </w:t>
      </w:r>
      <w:hyperlink r:id="rId16" w:history="1">
        <w:proofErr w:type="spellStart"/>
        <w:r w:rsidRPr="00D36EBB">
          <w:rPr>
            <w:rStyle w:val="Hyperlink"/>
            <w:bCs/>
          </w:rPr>
          <w:t>C26</w:t>
        </w:r>
        <w:proofErr w:type="spellEnd"/>
        <w:r w:rsidRPr="00D36EBB">
          <w:rPr>
            <w:rStyle w:val="Hyperlink"/>
            <w:bCs/>
          </w:rPr>
          <w:t>/50(</w:t>
        </w:r>
        <w:proofErr w:type="spellStart"/>
        <w:r w:rsidRPr="00D36EBB">
          <w:rPr>
            <w:rStyle w:val="Hyperlink"/>
            <w:bCs/>
          </w:rPr>
          <w:t>Rév.1</w:t>
        </w:r>
        <w:proofErr w:type="spellEnd"/>
        <w:r w:rsidRPr="00D36EBB">
          <w:rPr>
            <w:rStyle w:val="Hyperlink"/>
            <w:bCs/>
          </w:rPr>
          <w:t>)</w:t>
        </w:r>
      </w:hyperlink>
      <w:r w:rsidRPr="00D36EBB">
        <w:t>)</w:t>
      </w:r>
    </w:p>
    <w:tbl>
      <w:tblPr>
        <w:tblStyle w:val="TableGrid"/>
        <w:tblW w:w="9312" w:type="dxa"/>
        <w:tblInd w:w="-103" w:type="dxa"/>
        <w:tblLook w:val="04A0" w:firstRow="1" w:lastRow="0" w:firstColumn="1" w:lastColumn="0" w:noHBand="0" w:noVBand="1"/>
      </w:tblPr>
      <w:tblGrid>
        <w:gridCol w:w="9312"/>
      </w:tblGrid>
      <w:tr w:rsidR="00660FAD" w:rsidRPr="00D36EBB" w14:paraId="3050AF88" w14:textId="77777777" w:rsidTr="00660FAD">
        <w:tc>
          <w:tcPr>
            <w:tcW w:w="9312" w:type="dxa"/>
          </w:tcPr>
          <w:p w14:paraId="167C252B" w14:textId="77777777" w:rsidR="00660FAD" w:rsidRPr="00D36EBB" w:rsidRDefault="00660FAD" w:rsidP="00660FAD">
            <w:r w:rsidRPr="00D36EBB">
              <w:t>La Commission recommande au Conseil:</w:t>
            </w:r>
          </w:p>
          <w:p w14:paraId="33AAB32C" w14:textId="77777777" w:rsidR="00660FAD" w:rsidRPr="00D36EBB" w:rsidRDefault="00660FAD" w:rsidP="00855873">
            <w:pPr>
              <w:pStyle w:val="enumlev1"/>
              <w:jc w:val="both"/>
            </w:pPr>
            <w:r w:rsidRPr="00D36EBB">
              <w:t>•</w:t>
            </w:r>
            <w:r w:rsidRPr="00D36EBB">
              <w:tab/>
              <w:t>de prendre note des travaux du GTC-FHR; et</w:t>
            </w:r>
          </w:p>
          <w:p w14:paraId="78A014F3" w14:textId="6CD303C1" w:rsidR="00660FAD" w:rsidRPr="00D36EBB" w:rsidRDefault="00660FAD" w:rsidP="00855873">
            <w:pPr>
              <w:pStyle w:val="enumlev1"/>
              <w:spacing w:after="120"/>
              <w:jc w:val="both"/>
            </w:pPr>
            <w:r w:rsidRPr="00D36EBB">
              <w:t>•</w:t>
            </w:r>
            <w:r w:rsidRPr="00D36EBB">
              <w:tab/>
            </w:r>
            <w:r w:rsidRPr="00855873">
              <w:rPr>
                <w:spacing w:val="-2"/>
              </w:rPr>
              <w:t xml:space="preserve">d'approuver les recommandations du GTC-FHR figurant dans le </w:t>
            </w:r>
            <w:r w:rsidR="00923CE5" w:rsidRPr="00855873">
              <w:rPr>
                <w:spacing w:val="-2"/>
              </w:rPr>
              <w:t>Document</w:t>
            </w:r>
            <w:r w:rsidR="00923CE5" w:rsidRPr="00855873">
              <w:rPr>
                <w:spacing w:val="-2"/>
              </w:rPr>
              <w:t> </w:t>
            </w:r>
            <w:proofErr w:type="spellStart"/>
            <w:r w:rsidRPr="00855873">
              <w:rPr>
                <w:spacing w:val="-2"/>
              </w:rPr>
              <w:fldChar w:fldCharType="begin"/>
            </w:r>
            <w:r w:rsidRPr="00855873">
              <w:rPr>
                <w:spacing w:val="-2"/>
              </w:rPr>
              <w:instrText>HYPERLINK "https://www.itu.int/md/S26-CL-C-0050/fr"</w:instrText>
            </w:r>
            <w:r w:rsidRPr="00855873">
              <w:rPr>
                <w:spacing w:val="-2"/>
              </w:rPr>
            </w:r>
            <w:r w:rsidRPr="00855873">
              <w:rPr>
                <w:spacing w:val="-2"/>
              </w:rPr>
              <w:fldChar w:fldCharType="separate"/>
            </w:r>
            <w:r w:rsidRPr="00855873">
              <w:rPr>
                <w:rStyle w:val="Hyperlink"/>
                <w:spacing w:val="-2"/>
              </w:rPr>
              <w:t>C26</w:t>
            </w:r>
            <w:proofErr w:type="spellEnd"/>
            <w:r w:rsidRPr="00855873">
              <w:rPr>
                <w:rStyle w:val="Hyperlink"/>
                <w:spacing w:val="-2"/>
              </w:rPr>
              <w:t>/50(</w:t>
            </w:r>
            <w:proofErr w:type="spellStart"/>
            <w:r w:rsidRPr="00855873">
              <w:rPr>
                <w:rStyle w:val="Hyperlink"/>
                <w:spacing w:val="-2"/>
              </w:rPr>
              <w:t>Rév.1</w:t>
            </w:r>
            <w:proofErr w:type="spellEnd"/>
            <w:r w:rsidRPr="00855873">
              <w:rPr>
                <w:rStyle w:val="Hyperlink"/>
                <w:spacing w:val="-2"/>
              </w:rPr>
              <w:t>)</w:t>
            </w:r>
            <w:r w:rsidRPr="00855873">
              <w:rPr>
                <w:spacing w:val="-2"/>
              </w:rPr>
              <w:fldChar w:fldCharType="end"/>
            </w:r>
            <w:r w:rsidRPr="00855873">
              <w:rPr>
                <w:spacing w:val="-2"/>
              </w:rPr>
              <w:t>.</w:t>
            </w:r>
          </w:p>
        </w:tc>
      </w:tr>
    </w:tbl>
    <w:p w14:paraId="1F64EEC6" w14:textId="5E6A722A" w:rsidR="00F26062" w:rsidRPr="00D36EBB" w:rsidRDefault="00F26062" w:rsidP="00E1432F">
      <w:pPr>
        <w:pStyle w:val="Headingb"/>
        <w:spacing w:after="120"/>
      </w:pPr>
      <w:r w:rsidRPr="00D36EBB">
        <w:rPr>
          <w:szCs w:val="28"/>
        </w:rPr>
        <w:t xml:space="preserve">Rapport quadriennal du </w:t>
      </w:r>
      <w:proofErr w:type="spellStart"/>
      <w:r w:rsidRPr="00D36EBB">
        <w:rPr>
          <w:szCs w:val="28"/>
        </w:rPr>
        <w:t>GTC-FHR</w:t>
      </w:r>
      <w:proofErr w:type="spellEnd"/>
      <w:r w:rsidRPr="00D36EBB">
        <w:rPr>
          <w:szCs w:val="28"/>
        </w:rPr>
        <w:t xml:space="preserve"> (</w:t>
      </w:r>
      <w:r w:rsidR="002A1E58" w:rsidRPr="002A1E58">
        <w:rPr>
          <w:szCs w:val="28"/>
        </w:rPr>
        <w:t xml:space="preserve">Documents </w:t>
      </w:r>
      <w:hyperlink r:id="rId17" w:history="1">
        <w:proofErr w:type="spellStart"/>
        <w:r w:rsidRPr="00D36EBB">
          <w:rPr>
            <w:rStyle w:val="Hyperlink"/>
            <w:rFonts w:cs="Calibri"/>
            <w:szCs w:val="28"/>
          </w:rPr>
          <w:t>C26</w:t>
        </w:r>
        <w:proofErr w:type="spellEnd"/>
        <w:r w:rsidRPr="00D36EBB">
          <w:rPr>
            <w:rStyle w:val="Hyperlink"/>
            <w:rFonts w:cs="Calibri"/>
            <w:szCs w:val="28"/>
          </w:rPr>
          <w:t>/53</w:t>
        </w:r>
      </w:hyperlink>
      <w:r w:rsidRPr="00D36EBB">
        <w:rPr>
          <w:rFonts w:eastAsiaTheme="minorHAnsi" w:cstheme="minorBidi"/>
          <w:szCs w:val="28"/>
        </w:rPr>
        <w:t xml:space="preserve"> et </w:t>
      </w:r>
      <w:hyperlink r:id="rId18" w:history="1">
        <w:proofErr w:type="spellStart"/>
        <w:r w:rsidRPr="00D36EBB">
          <w:rPr>
            <w:rStyle w:val="Hyperlink"/>
            <w:szCs w:val="28"/>
          </w:rPr>
          <w:t>C26</w:t>
        </w:r>
        <w:proofErr w:type="spellEnd"/>
        <w:r w:rsidRPr="00D36EBB">
          <w:rPr>
            <w:rStyle w:val="Hyperlink"/>
            <w:szCs w:val="28"/>
          </w:rPr>
          <w:t>/53(</w:t>
        </w:r>
        <w:proofErr w:type="spellStart"/>
        <w:r w:rsidRPr="00D36EBB">
          <w:rPr>
            <w:rStyle w:val="Hyperlink"/>
            <w:szCs w:val="28"/>
          </w:rPr>
          <w:t>Rév.1</w:t>
        </w:r>
        <w:proofErr w:type="spellEnd"/>
        <w:r w:rsidRPr="00D36EBB">
          <w:rPr>
            <w:rStyle w:val="Hyperlink"/>
            <w:szCs w:val="28"/>
          </w:rPr>
          <w:t>)</w:t>
        </w:r>
      </w:hyperlink>
      <w:r w:rsidRPr="00D36EBB">
        <w:t>)</w:t>
      </w:r>
    </w:p>
    <w:tbl>
      <w:tblPr>
        <w:tblStyle w:val="TableGrid"/>
        <w:tblW w:w="9312" w:type="dxa"/>
        <w:tblInd w:w="-103" w:type="dxa"/>
        <w:tblLook w:val="04A0" w:firstRow="1" w:lastRow="0" w:firstColumn="1" w:lastColumn="0" w:noHBand="0" w:noVBand="1"/>
      </w:tblPr>
      <w:tblGrid>
        <w:gridCol w:w="9312"/>
      </w:tblGrid>
      <w:tr w:rsidR="00660FAD" w:rsidRPr="00D36EBB" w14:paraId="352B03D0" w14:textId="77777777" w:rsidTr="0020207D">
        <w:tc>
          <w:tcPr>
            <w:tcW w:w="9312" w:type="dxa"/>
          </w:tcPr>
          <w:p w14:paraId="6B491510" w14:textId="77777777" w:rsidR="00660FAD" w:rsidRPr="00D36EBB" w:rsidRDefault="00660FAD" w:rsidP="00855873">
            <w:pPr>
              <w:jc w:val="both"/>
            </w:pPr>
            <w:bookmarkStart w:id="0" w:name="_Hlk233123310"/>
            <w:r w:rsidRPr="00D36EBB">
              <w:t>La Commission recommande au Conseil:</w:t>
            </w:r>
          </w:p>
          <w:p w14:paraId="6DB9E4EC" w14:textId="1D734F7E" w:rsidR="00660FAD" w:rsidRPr="00D36EBB" w:rsidRDefault="00660FAD" w:rsidP="00855873">
            <w:pPr>
              <w:pStyle w:val="enumlev1"/>
              <w:jc w:val="both"/>
            </w:pPr>
            <w:r w:rsidRPr="00D36EBB">
              <w:t>•</w:t>
            </w:r>
            <w:r w:rsidRPr="00D36EBB">
              <w:tab/>
              <w:t xml:space="preserve">de prendre note du rapport figurant dans le </w:t>
            </w:r>
            <w:r w:rsidR="002A1E58" w:rsidRPr="002A1E58">
              <w:t xml:space="preserve">Document </w:t>
            </w:r>
            <w:hyperlink r:id="rId19" w:history="1">
              <w:proofErr w:type="spellStart"/>
              <w:r w:rsidRPr="00D36EBB">
                <w:rPr>
                  <w:rStyle w:val="Hyperlink"/>
                </w:rPr>
                <w:t>C26</w:t>
              </w:r>
              <w:proofErr w:type="spellEnd"/>
              <w:r w:rsidRPr="00D36EBB">
                <w:rPr>
                  <w:rStyle w:val="Hyperlink"/>
                </w:rPr>
                <w:t>/53(</w:t>
              </w:r>
              <w:proofErr w:type="spellStart"/>
              <w:r w:rsidRPr="00D36EBB">
                <w:rPr>
                  <w:rStyle w:val="Hyperlink"/>
                </w:rPr>
                <w:t>Rév.1</w:t>
              </w:r>
              <w:proofErr w:type="spellEnd"/>
              <w:r w:rsidRPr="00D36EBB">
                <w:rPr>
                  <w:rStyle w:val="Hyperlink"/>
                </w:rPr>
                <w:t>)</w:t>
              </w:r>
            </w:hyperlink>
            <w:r w:rsidRPr="00D36EBB">
              <w:t>; et</w:t>
            </w:r>
          </w:p>
          <w:p w14:paraId="75255B43" w14:textId="2C5511B1" w:rsidR="00660FAD" w:rsidRPr="00D36EBB" w:rsidRDefault="00660FAD" w:rsidP="00855873">
            <w:pPr>
              <w:pStyle w:val="enumlev1"/>
              <w:spacing w:after="120"/>
              <w:jc w:val="both"/>
            </w:pPr>
            <w:r w:rsidRPr="00D36EBB">
              <w:t>•</w:t>
            </w:r>
            <w:r w:rsidRPr="00D36EBB">
              <w:tab/>
              <w:t xml:space="preserve">de soumettre les recommandations qu'il contient à la Conférence de plénipotentiaires, </w:t>
            </w:r>
            <w:r w:rsidR="00823BAF">
              <w:t xml:space="preserve">pour examen </w:t>
            </w:r>
            <w:r w:rsidRPr="00D36EBB">
              <w:t>selon qu'il conviendra, en particulier en ce qui concerne la poursuite des activités du</w:t>
            </w:r>
            <w:r w:rsidR="00E1432F" w:rsidRPr="00D36EBB">
              <w:t> </w:t>
            </w:r>
            <w:r w:rsidRPr="00D36EBB">
              <w:t>GTC-FHR pendant les quatre prochaines années.</w:t>
            </w:r>
          </w:p>
        </w:tc>
      </w:tr>
    </w:tbl>
    <w:bookmarkEnd w:id="0"/>
    <w:p w14:paraId="23BFB884" w14:textId="069DA48E" w:rsidR="00F26062" w:rsidRPr="00D36EBB" w:rsidRDefault="00F26062" w:rsidP="00E1432F">
      <w:pPr>
        <w:pStyle w:val="Headingb"/>
        <w:spacing w:after="120"/>
      </w:pPr>
      <w:r w:rsidRPr="00D36EBB">
        <w:rPr>
          <w:szCs w:val="28"/>
        </w:rPr>
        <w:lastRenderedPageBreak/>
        <w:t xml:space="preserve">Note de liaison du Groupe consultatif des radiocommunications </w:t>
      </w:r>
      <w:r w:rsidRPr="00D36EBB">
        <w:t>(</w:t>
      </w:r>
      <w:r w:rsidR="002A1E58" w:rsidRPr="002A1E58">
        <w:t xml:space="preserve">Document </w:t>
      </w:r>
      <w:hyperlink r:id="rId20"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/111</w:t>
        </w:r>
      </w:hyperlink>
      <w:r w:rsidRPr="00D36EBB">
        <w:t>)</w:t>
      </w:r>
    </w:p>
    <w:tbl>
      <w:tblPr>
        <w:tblStyle w:val="TableGrid"/>
        <w:tblW w:w="9312" w:type="dxa"/>
        <w:tblInd w:w="-103" w:type="dxa"/>
        <w:tblLook w:val="04A0" w:firstRow="1" w:lastRow="0" w:firstColumn="1" w:lastColumn="0" w:noHBand="0" w:noVBand="1"/>
      </w:tblPr>
      <w:tblGrid>
        <w:gridCol w:w="9312"/>
      </w:tblGrid>
      <w:tr w:rsidR="00660FAD" w:rsidRPr="00D36EBB" w14:paraId="4F5AEB8F" w14:textId="77777777" w:rsidTr="0020207D">
        <w:tc>
          <w:tcPr>
            <w:tcW w:w="9312" w:type="dxa"/>
          </w:tcPr>
          <w:p w14:paraId="5868278D" w14:textId="77777777" w:rsidR="00E1432F" w:rsidRPr="00D36EBB" w:rsidRDefault="00E1432F" w:rsidP="00855873">
            <w:pPr>
              <w:jc w:val="both"/>
            </w:pPr>
            <w:bookmarkStart w:id="1" w:name="_Hlk233123347"/>
            <w:r w:rsidRPr="00D36EBB">
              <w:t>La Commission recommande au Conseil:</w:t>
            </w:r>
          </w:p>
          <w:p w14:paraId="6CA6A027" w14:textId="2EC22072" w:rsidR="00660FAD" w:rsidRPr="00D36EBB" w:rsidRDefault="00E1432F" w:rsidP="00855873">
            <w:pPr>
              <w:pStyle w:val="enumlev1"/>
              <w:spacing w:after="120"/>
              <w:jc w:val="both"/>
            </w:pPr>
            <w:r w:rsidRPr="00D36EBB">
              <w:t>•</w:t>
            </w:r>
            <w:r w:rsidRPr="00D36EBB">
              <w:tab/>
              <w:t>de poursuivre les travaux d'élaboration d'une méthode d'estimation des coûts pour évaluer les incidences financières des propositions de décisions et de résolutions des conférences et assemblées de l'UIT dans le cadre du GTC-FHR.</w:t>
            </w:r>
          </w:p>
        </w:tc>
      </w:tr>
    </w:tbl>
    <w:bookmarkEnd w:id="1"/>
    <w:p w14:paraId="6E9E01D4" w14:textId="2CEBDB8A" w:rsidR="00F26062" w:rsidRPr="00D36EBB" w:rsidRDefault="00F26062" w:rsidP="00E1432F">
      <w:pPr>
        <w:pStyle w:val="Headingb"/>
        <w:spacing w:after="120"/>
      </w:pPr>
      <w:r w:rsidRPr="00D36EBB">
        <w:rPr>
          <w:szCs w:val="28"/>
        </w:rPr>
        <w:t xml:space="preserve">Fonds pour le développement des technologies de l'information et de la communication </w:t>
      </w:r>
      <w:r w:rsidRPr="00D36EBB">
        <w:t>(</w:t>
      </w:r>
      <w:r w:rsidR="002A1E58" w:rsidRPr="002A1E58">
        <w:t xml:space="preserve">Document </w:t>
      </w:r>
      <w:hyperlink r:id="rId21"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w:t>
        </w:r>
        <w:r w:rsidRPr="00D36EBB">
          <w:rPr>
            <w:rStyle w:val="Hyperlink"/>
            <w:rFonts w:asciiTheme="minorHAnsi" w:hAnsiTheme="minorHAnsi" w:cstheme="minorHAnsi"/>
            <w:szCs w:val="24"/>
          </w:rPr>
          <w:t>34</w:t>
        </w:r>
      </w:hyperlink>
      <w:r w:rsidRPr="00D36EBB">
        <w:t>)</w:t>
      </w:r>
    </w:p>
    <w:tbl>
      <w:tblPr>
        <w:tblStyle w:val="TableGrid"/>
        <w:tblW w:w="9312" w:type="dxa"/>
        <w:tblInd w:w="-103" w:type="dxa"/>
        <w:tblLook w:val="04A0" w:firstRow="1" w:lastRow="0" w:firstColumn="1" w:lastColumn="0" w:noHBand="0" w:noVBand="1"/>
      </w:tblPr>
      <w:tblGrid>
        <w:gridCol w:w="9312"/>
      </w:tblGrid>
      <w:tr w:rsidR="00E1432F" w:rsidRPr="00D36EBB" w14:paraId="1D12ADC6" w14:textId="77777777" w:rsidTr="0020207D">
        <w:tc>
          <w:tcPr>
            <w:tcW w:w="9312" w:type="dxa"/>
          </w:tcPr>
          <w:p w14:paraId="17478B85" w14:textId="77777777" w:rsidR="00E1432F" w:rsidRPr="00D36EBB" w:rsidRDefault="00E1432F" w:rsidP="00855873">
            <w:pPr>
              <w:jc w:val="both"/>
            </w:pPr>
            <w:bookmarkStart w:id="2" w:name="_Hlk233123904"/>
            <w:r w:rsidRPr="00D36EBB">
              <w:t>La Commission recommande au Conseil:</w:t>
            </w:r>
          </w:p>
          <w:p w14:paraId="2EC029DC" w14:textId="67753F73" w:rsidR="00E1432F" w:rsidRPr="00D36EBB" w:rsidRDefault="00E1432F" w:rsidP="00855873">
            <w:pPr>
              <w:pStyle w:val="enumlev1"/>
              <w:spacing w:after="120"/>
              <w:jc w:val="both"/>
            </w:pPr>
            <w:r w:rsidRPr="00D36EBB">
              <w:t>•</w:t>
            </w:r>
            <w:r w:rsidRPr="00D36EBB">
              <w:tab/>
              <w:t xml:space="preserve">de prendre note du rapport figurant dans le </w:t>
            </w:r>
            <w:r w:rsidR="002A1E58" w:rsidRPr="002A1E58">
              <w:t xml:space="preserve">Document </w:t>
            </w:r>
            <w:hyperlink r:id="rId22" w:history="1">
              <w:proofErr w:type="spellStart"/>
              <w:r w:rsidRPr="00D36EBB">
                <w:rPr>
                  <w:rStyle w:val="Hyperlink"/>
                </w:rPr>
                <w:t>C26</w:t>
              </w:r>
              <w:proofErr w:type="spellEnd"/>
              <w:r w:rsidRPr="00D36EBB">
                <w:rPr>
                  <w:rStyle w:val="Hyperlink"/>
                </w:rPr>
                <w:t>/34</w:t>
              </w:r>
            </w:hyperlink>
            <w:r w:rsidRPr="00D36EBB">
              <w:t>.</w:t>
            </w:r>
          </w:p>
        </w:tc>
      </w:tr>
    </w:tbl>
    <w:bookmarkEnd w:id="2"/>
    <w:p w14:paraId="3017E18F" w14:textId="180FFB94" w:rsidR="00F26062" w:rsidRPr="00D36EBB" w:rsidRDefault="00F26062" w:rsidP="00E1432F">
      <w:pPr>
        <w:pStyle w:val="Headingb"/>
        <w:spacing w:after="120"/>
      </w:pPr>
      <w:r w:rsidRPr="00D36EBB">
        <w:rPr>
          <w:rFonts w:cs="Calibri"/>
          <w:szCs w:val="28"/>
        </w:rPr>
        <w:t>Examen annuel des produits et des charges dans le cadre de la mise en œuvre du budget</w:t>
      </w:r>
      <w:r w:rsidR="00D36EBB" w:rsidRPr="00D36EBB">
        <w:rPr>
          <w:rFonts w:cs="Calibri"/>
          <w:szCs w:val="28"/>
        </w:rPr>
        <w:t> </w:t>
      </w:r>
      <w:r w:rsidRPr="00D36EBB">
        <w:rPr>
          <w:rFonts w:cs="Calibri"/>
          <w:szCs w:val="28"/>
        </w:rPr>
        <w:t xml:space="preserve">2026, y compris la réduction globale du budget pour la période 2026-2027 </w:t>
      </w:r>
      <w:r w:rsidRPr="00D36EBB">
        <w:t>(</w:t>
      </w:r>
      <w:r w:rsidR="002A1E58" w:rsidRPr="002A1E58">
        <w:t xml:space="preserve">Document </w:t>
      </w:r>
      <w:hyperlink r:id="rId23"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w:t>
        </w:r>
        <w:r w:rsidRPr="00D36EBB">
          <w:rPr>
            <w:rStyle w:val="Hyperlink"/>
            <w:rFonts w:asciiTheme="minorHAnsi" w:hAnsiTheme="minorHAnsi" w:cstheme="minorHAnsi"/>
            <w:szCs w:val="24"/>
          </w:rPr>
          <w:t>9</w:t>
        </w:r>
      </w:hyperlink>
      <w:r w:rsidRPr="00D36EBB">
        <w:t>)</w:t>
      </w:r>
    </w:p>
    <w:tbl>
      <w:tblPr>
        <w:tblStyle w:val="TableGrid"/>
        <w:tblW w:w="9312" w:type="dxa"/>
        <w:tblInd w:w="-103" w:type="dxa"/>
        <w:tblLook w:val="04A0" w:firstRow="1" w:lastRow="0" w:firstColumn="1" w:lastColumn="0" w:noHBand="0" w:noVBand="1"/>
      </w:tblPr>
      <w:tblGrid>
        <w:gridCol w:w="9312"/>
      </w:tblGrid>
      <w:tr w:rsidR="00E1432F" w:rsidRPr="00D36EBB" w14:paraId="1E33A56E" w14:textId="77777777" w:rsidTr="0020207D">
        <w:tc>
          <w:tcPr>
            <w:tcW w:w="9312" w:type="dxa"/>
          </w:tcPr>
          <w:p w14:paraId="563B357D" w14:textId="77777777" w:rsidR="00E1432F" w:rsidRPr="00D36EBB" w:rsidRDefault="00E1432F" w:rsidP="00855873">
            <w:pPr>
              <w:jc w:val="both"/>
            </w:pPr>
            <w:r w:rsidRPr="00D36EBB">
              <w:t>La Commission recommande au Conseil:</w:t>
            </w:r>
          </w:p>
          <w:p w14:paraId="387FE9A8" w14:textId="145C1BA5" w:rsidR="00E1432F" w:rsidRPr="00D36EBB" w:rsidRDefault="00E1432F" w:rsidP="00855873">
            <w:pPr>
              <w:pStyle w:val="enumlev1"/>
              <w:spacing w:after="120"/>
              <w:jc w:val="both"/>
            </w:pPr>
            <w:r w:rsidRPr="00D36EBB">
              <w:t>•</w:t>
            </w:r>
            <w:r w:rsidRPr="00D36EBB">
              <w:tab/>
              <w:t xml:space="preserve">de prendre note du rapport figurant dans le </w:t>
            </w:r>
            <w:r w:rsidR="002A1E58" w:rsidRPr="002A1E58">
              <w:t xml:space="preserve">Document </w:t>
            </w:r>
            <w:hyperlink r:id="rId24" w:history="1">
              <w:proofErr w:type="spellStart"/>
              <w:r w:rsidRPr="00D36EBB">
                <w:rPr>
                  <w:rStyle w:val="Hyperlink"/>
                </w:rPr>
                <w:t>C26</w:t>
              </w:r>
              <w:proofErr w:type="spellEnd"/>
              <w:r w:rsidRPr="00D36EBB">
                <w:rPr>
                  <w:rStyle w:val="Hyperlink"/>
                </w:rPr>
                <w:t>/9</w:t>
              </w:r>
            </w:hyperlink>
            <w:r w:rsidRPr="00D36EBB">
              <w:t>.</w:t>
            </w:r>
          </w:p>
        </w:tc>
      </w:tr>
    </w:tbl>
    <w:p w14:paraId="0A2FCEA7" w14:textId="42A6BB44" w:rsidR="00F26062" w:rsidRPr="00D36EBB" w:rsidRDefault="00F26062" w:rsidP="00F26062">
      <w:pPr>
        <w:pStyle w:val="Headingb"/>
      </w:pPr>
      <w:r w:rsidRPr="00D36EBB">
        <w:rPr>
          <w:bCs/>
        </w:rPr>
        <w:t xml:space="preserve">Incidences budgétaires annuelles de la suite donnée aux Résolutions de la </w:t>
      </w:r>
      <w:proofErr w:type="spellStart"/>
      <w:r w:rsidRPr="00D36EBB">
        <w:rPr>
          <w:bCs/>
        </w:rPr>
        <w:t>CMDT</w:t>
      </w:r>
      <w:proofErr w:type="spellEnd"/>
      <w:r w:rsidRPr="00D36EBB">
        <w:rPr>
          <w:bCs/>
        </w:rPr>
        <w:t xml:space="preserve">-25 </w:t>
      </w:r>
      <w:r w:rsidRPr="00D36EBB">
        <w:t>(</w:t>
      </w:r>
      <w:r w:rsidR="002A1E58" w:rsidRPr="002A1E58">
        <w:t xml:space="preserve">Document </w:t>
      </w:r>
      <w:hyperlink r:id="rId25"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w:t>
        </w:r>
        <w:r w:rsidRPr="00D36EBB">
          <w:rPr>
            <w:rStyle w:val="Hyperlink"/>
            <w:rFonts w:asciiTheme="minorHAnsi" w:hAnsiTheme="minorHAnsi" w:cstheme="minorHAnsi"/>
            <w:szCs w:val="24"/>
          </w:rPr>
          <w:t>43</w:t>
        </w:r>
      </w:hyperlink>
      <w:r w:rsidRPr="00D36EBB">
        <w:t>)</w:t>
      </w:r>
    </w:p>
    <w:p w14:paraId="67179E9A" w14:textId="119F9E9E" w:rsidR="00F26062" w:rsidRPr="00D36EBB" w:rsidRDefault="00F26062" w:rsidP="00855873">
      <w:pPr>
        <w:pStyle w:val="Headingb"/>
        <w:spacing w:before="100"/>
      </w:pPr>
      <w:r w:rsidRPr="00D36EBB">
        <w:t xml:space="preserve">Note de liaison sur la proposition visant à allouer des fonds pour appuyer la mise en œuvre des initiatives régionales de la </w:t>
      </w:r>
      <w:proofErr w:type="spellStart"/>
      <w:r w:rsidRPr="00D36EBB">
        <w:t>CMDT</w:t>
      </w:r>
      <w:proofErr w:type="spellEnd"/>
      <w:r w:rsidRPr="00D36EBB">
        <w:t>-25 (</w:t>
      </w:r>
      <w:r w:rsidR="002A1E58" w:rsidRPr="002A1E58">
        <w:t xml:space="preserve">Document </w:t>
      </w:r>
      <w:hyperlink r:id="rId26"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/109</w:t>
        </w:r>
      </w:hyperlink>
      <w:r w:rsidRPr="00D36EBB">
        <w:t>)</w:t>
      </w:r>
    </w:p>
    <w:p w14:paraId="102C7428" w14:textId="0BEE0A38" w:rsidR="00F26062" w:rsidRPr="00D36EBB" w:rsidRDefault="00F26062" w:rsidP="00855873">
      <w:pPr>
        <w:pStyle w:val="Headingb"/>
        <w:spacing w:before="100" w:after="120"/>
      </w:pPr>
      <w:r w:rsidRPr="00D36EBB">
        <w:t>Incidences financières de la mise en œuvre des résultats de la CMDT-25 relatifs au renforcement du rôle des bureaux régionaux de l'UIT dans l'accélération de la transformation numérique et la mise à profit des partenariats (</w:t>
      </w:r>
      <w:r w:rsidR="002A1E58" w:rsidRPr="002A1E58">
        <w:t xml:space="preserve">Document </w:t>
      </w:r>
      <w:hyperlink r:id="rId27"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/103</w:t>
        </w:r>
      </w:hyperlink>
      <w:r w:rsidRPr="00D36EBB">
        <w:t>)</w:t>
      </w:r>
    </w:p>
    <w:tbl>
      <w:tblPr>
        <w:tblStyle w:val="TableGrid"/>
        <w:tblW w:w="9312" w:type="dxa"/>
        <w:tblInd w:w="-103" w:type="dxa"/>
        <w:tblLook w:val="04A0" w:firstRow="1" w:lastRow="0" w:firstColumn="1" w:lastColumn="0" w:noHBand="0" w:noVBand="1"/>
      </w:tblPr>
      <w:tblGrid>
        <w:gridCol w:w="9312"/>
      </w:tblGrid>
      <w:tr w:rsidR="00E1432F" w:rsidRPr="00D36EBB" w14:paraId="122D0DD9" w14:textId="77777777" w:rsidTr="0020207D">
        <w:tc>
          <w:tcPr>
            <w:tcW w:w="9312" w:type="dxa"/>
          </w:tcPr>
          <w:p w14:paraId="4D4D14FE" w14:textId="77777777" w:rsidR="00E1432F" w:rsidRPr="00D36EBB" w:rsidRDefault="00E1432F" w:rsidP="001A3958">
            <w:pPr>
              <w:jc w:val="both"/>
            </w:pPr>
            <w:r w:rsidRPr="00D36EBB">
              <w:t>La Commission recommande au Conseil:</w:t>
            </w:r>
          </w:p>
          <w:p w14:paraId="04E54C9B" w14:textId="4A35F5D0" w:rsidR="005234EF" w:rsidRPr="00D36EBB" w:rsidRDefault="00E1432F" w:rsidP="001A3958">
            <w:pPr>
              <w:pStyle w:val="enumlev1"/>
              <w:jc w:val="both"/>
            </w:pPr>
            <w:r w:rsidRPr="00D36EBB">
              <w:t>•</w:t>
            </w:r>
            <w:r w:rsidRPr="00D36EBB">
              <w:tab/>
            </w:r>
            <w:r w:rsidR="005234EF" w:rsidRPr="00D36EBB">
              <w:t xml:space="preserve">de prendre note du rapport figurant dans le </w:t>
            </w:r>
            <w:r w:rsidR="002A1E58" w:rsidRPr="002A1E58">
              <w:t xml:space="preserve">Document </w:t>
            </w:r>
            <w:hyperlink r:id="rId28" w:history="1">
              <w:proofErr w:type="spellStart"/>
              <w:r w:rsidR="005234EF" w:rsidRPr="00D36EBB">
                <w:rPr>
                  <w:rStyle w:val="Hyperlink"/>
                </w:rPr>
                <w:t>C26</w:t>
              </w:r>
              <w:proofErr w:type="spellEnd"/>
              <w:r w:rsidR="005234EF" w:rsidRPr="00D36EBB">
                <w:rPr>
                  <w:rStyle w:val="Hyperlink"/>
                </w:rPr>
                <w:t>/43</w:t>
              </w:r>
            </w:hyperlink>
            <w:r w:rsidR="005234EF" w:rsidRPr="00D36EBB">
              <w:t xml:space="preserve"> et de fournir d'éventuelles orientations </w:t>
            </w:r>
            <w:proofErr w:type="gramStart"/>
            <w:r w:rsidR="005234EF" w:rsidRPr="00D36EBB">
              <w:t>supplémentaires;</w:t>
            </w:r>
            <w:proofErr w:type="gramEnd"/>
          </w:p>
          <w:p w14:paraId="6BB87E9E" w14:textId="162B6F04" w:rsidR="005234EF" w:rsidRPr="00D36EBB" w:rsidRDefault="005234EF" w:rsidP="001A3958">
            <w:pPr>
              <w:pStyle w:val="enumlev1"/>
              <w:jc w:val="both"/>
            </w:pPr>
            <w:r w:rsidRPr="00D36EBB">
              <w:t>•</w:t>
            </w:r>
            <w:r w:rsidRPr="00D36EBB">
              <w:tab/>
              <w:t xml:space="preserve">de prendre note de la note de liaison du GCDT figurant dans le </w:t>
            </w:r>
            <w:r w:rsidR="002A1E58" w:rsidRPr="002A1E58">
              <w:t xml:space="preserve">Document </w:t>
            </w:r>
            <w:hyperlink r:id="rId29" w:history="1">
              <w:proofErr w:type="spellStart"/>
              <w:r w:rsidRPr="00D36EBB">
                <w:rPr>
                  <w:rStyle w:val="Hyperlink"/>
                </w:rPr>
                <w:t>C26</w:t>
              </w:r>
              <w:proofErr w:type="spellEnd"/>
              <w:r w:rsidRPr="00D36EBB">
                <w:rPr>
                  <w:rStyle w:val="Hyperlink"/>
                </w:rPr>
                <w:t>/109</w:t>
              </w:r>
            </w:hyperlink>
            <w:r w:rsidRPr="00D36EBB">
              <w:t xml:space="preserve"> et d'envisager d'affecter les fonds nécessaires pour appuyer la mise en œuvre des résultats de la CMDT-25 concernant les initiatives </w:t>
            </w:r>
            <w:proofErr w:type="gramStart"/>
            <w:r w:rsidRPr="00D36EBB">
              <w:t>régionales;</w:t>
            </w:r>
            <w:proofErr w:type="gramEnd"/>
            <w:r w:rsidRPr="00D36EBB">
              <w:t xml:space="preserve"> et</w:t>
            </w:r>
          </w:p>
          <w:p w14:paraId="212B38C1" w14:textId="36F8C909" w:rsidR="00E1432F" w:rsidRPr="00D36EBB" w:rsidRDefault="005234EF" w:rsidP="001A3958">
            <w:pPr>
              <w:pStyle w:val="enumlev1"/>
              <w:spacing w:after="120"/>
              <w:jc w:val="both"/>
            </w:pPr>
            <w:r w:rsidRPr="00D36EBB">
              <w:t>•</w:t>
            </w:r>
            <w:r w:rsidRPr="00D36EBB">
              <w:tab/>
              <w:t xml:space="preserve">de prendre note de la contribution soumise par plusieurs pays, figurant dans le </w:t>
            </w:r>
            <w:r w:rsidR="002A1E58" w:rsidRPr="002A1E58">
              <w:t xml:space="preserve">Document </w:t>
            </w:r>
            <w:hyperlink r:id="rId30" w:history="1">
              <w:proofErr w:type="spellStart"/>
              <w:r w:rsidRPr="00D36EBB">
                <w:rPr>
                  <w:rStyle w:val="Hyperlink"/>
                </w:rPr>
                <w:t>C26</w:t>
              </w:r>
              <w:proofErr w:type="spellEnd"/>
              <w:r w:rsidRPr="00D36EBB">
                <w:rPr>
                  <w:rStyle w:val="Hyperlink"/>
                </w:rPr>
                <w:t>/103</w:t>
              </w:r>
            </w:hyperlink>
            <w:r w:rsidRPr="00D36EBB">
              <w:t>, et d'envisager d'affecter une partie des éventuels excédents disponibles aux initiatives régionales afin de lancer la mise en œuvre d'activités conformément aux Résolutions pertinentes de la CMDT-25.</w:t>
            </w:r>
          </w:p>
        </w:tc>
      </w:tr>
    </w:tbl>
    <w:p w14:paraId="0C1C09AC" w14:textId="08349737" w:rsidR="00F26062" w:rsidRPr="00D36EBB" w:rsidRDefault="00F26062" w:rsidP="005234EF">
      <w:pPr>
        <w:pStyle w:val="Headingb"/>
        <w:spacing w:after="120"/>
      </w:pPr>
      <w:r w:rsidRPr="00D36EBB">
        <w:lastRenderedPageBreak/>
        <w:t>Unités contributives – Choix de la classe de contribution provisoire (</w:t>
      </w:r>
      <w:r w:rsidR="002A1E58" w:rsidRPr="002A1E58">
        <w:t xml:space="preserve">Document </w:t>
      </w:r>
      <w:hyperlink r:id="rId31"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/47</w:t>
        </w:r>
      </w:hyperlink>
      <w:r w:rsidRPr="00D36EBB">
        <w:t>)</w:t>
      </w:r>
    </w:p>
    <w:tbl>
      <w:tblPr>
        <w:tblStyle w:val="TableGrid"/>
        <w:tblW w:w="9312" w:type="dxa"/>
        <w:tblInd w:w="-103" w:type="dxa"/>
        <w:tblLook w:val="04A0" w:firstRow="1" w:lastRow="0" w:firstColumn="1" w:lastColumn="0" w:noHBand="0" w:noVBand="1"/>
      </w:tblPr>
      <w:tblGrid>
        <w:gridCol w:w="9312"/>
      </w:tblGrid>
      <w:tr w:rsidR="005234EF" w:rsidRPr="00D36EBB" w14:paraId="4601D92F" w14:textId="77777777" w:rsidTr="0020207D">
        <w:tc>
          <w:tcPr>
            <w:tcW w:w="9312" w:type="dxa"/>
          </w:tcPr>
          <w:p w14:paraId="2E5D7A86" w14:textId="7D31D6DC" w:rsidR="005234EF" w:rsidRPr="00D36EBB" w:rsidRDefault="005234EF" w:rsidP="001A3958">
            <w:pPr>
              <w:keepNext/>
              <w:keepLines/>
            </w:pPr>
            <w:r w:rsidRPr="00D36EBB">
              <w:t>La Commission recommande au Conseil de charger la Secrétaire générale:</w:t>
            </w:r>
          </w:p>
          <w:p w14:paraId="1A67A59F" w14:textId="77777777" w:rsidR="005234EF" w:rsidRPr="00D36EBB" w:rsidRDefault="005234EF" w:rsidP="001A3958">
            <w:pPr>
              <w:pStyle w:val="enumlev1"/>
              <w:keepNext/>
              <w:keepLines/>
              <w:jc w:val="both"/>
            </w:pPr>
            <w:r w:rsidRPr="00D36EBB">
              <w:t>•</w:t>
            </w:r>
            <w:r w:rsidRPr="00D36EBB">
              <w:tab/>
              <w:t>de faire rapport chaque année au Conseil sur la situation de toutes les exceptions accordées vis-à-vis des classes de contribution, afin de permettre une réévaluation en temps utile pour déterminer si elles ont toujours lieu d'être;</w:t>
            </w:r>
          </w:p>
          <w:p w14:paraId="5D169292" w14:textId="5E7DC3BF" w:rsidR="005234EF" w:rsidRPr="00D36EBB" w:rsidRDefault="005234EF" w:rsidP="001A3958">
            <w:pPr>
              <w:pStyle w:val="enumlev1"/>
              <w:keepNext/>
              <w:keepLines/>
              <w:spacing w:after="120"/>
              <w:jc w:val="both"/>
            </w:pPr>
            <w:r w:rsidRPr="00D36EBB">
              <w:t>•</w:t>
            </w:r>
            <w:r w:rsidRPr="00D36EBB">
              <w:tab/>
              <w:t xml:space="preserve">d'élaborer un projet de révision des critères applicables au choix de la classe de contribution, figurant dans le </w:t>
            </w:r>
            <w:r w:rsidR="002A1E58" w:rsidRPr="002A1E58">
              <w:t xml:space="preserve">Document </w:t>
            </w:r>
            <w:hyperlink r:id="rId32" w:history="1">
              <w:proofErr w:type="spellStart"/>
              <w:r w:rsidRPr="00D36EBB">
                <w:rPr>
                  <w:rStyle w:val="Hyperlink"/>
                </w:rPr>
                <w:t>C10</w:t>
              </w:r>
              <w:proofErr w:type="spellEnd"/>
              <w:r w:rsidRPr="00D36EBB">
                <w:rPr>
                  <w:rStyle w:val="Hyperlink"/>
                </w:rPr>
                <w:t>/67</w:t>
              </w:r>
            </w:hyperlink>
            <w:r w:rsidRPr="00D36EBB">
              <w:t>, afin de s'assurer qu'ils restent pertinents et cohérents, et de soumettre le projet de procédure révisée au Conseil à sa session de 2027.</w:t>
            </w:r>
          </w:p>
        </w:tc>
      </w:tr>
    </w:tbl>
    <w:p w14:paraId="19CEA333" w14:textId="39DD2939" w:rsidR="00F26062" w:rsidRPr="00D36EBB" w:rsidRDefault="00F26062" w:rsidP="001B0A50">
      <w:pPr>
        <w:pStyle w:val="Headingb"/>
        <w:spacing w:after="120"/>
        <w:rPr>
          <w:rFonts w:asciiTheme="minorHAnsi" w:hAnsiTheme="minorHAnsi" w:cstheme="minorHAnsi"/>
          <w:szCs w:val="24"/>
        </w:rPr>
      </w:pPr>
      <w:r w:rsidRPr="00D36EBB">
        <w:t>Parts contributives de l'Équateur aux dépenses de l'Union</w:t>
      </w:r>
      <w:r w:rsidR="00EE68B8" w:rsidRPr="00D36EBB">
        <w:t xml:space="preserve"> </w:t>
      </w:r>
      <w:r w:rsidR="002A1E58">
        <w:br/>
      </w:r>
      <w:r w:rsidRPr="00D36EBB">
        <w:rPr>
          <w:rFonts w:asciiTheme="minorHAnsi" w:hAnsiTheme="minorHAnsi" w:cstheme="minorHAnsi"/>
          <w:szCs w:val="24"/>
        </w:rPr>
        <w:t>(</w:t>
      </w:r>
      <w:r w:rsidR="002A1E58" w:rsidRPr="002A1E58">
        <w:rPr>
          <w:rFonts w:asciiTheme="minorHAnsi" w:hAnsiTheme="minorHAnsi" w:cstheme="minorHAnsi"/>
          <w:szCs w:val="24"/>
        </w:rPr>
        <w:t xml:space="preserve">Documents </w:t>
      </w:r>
      <w:hyperlink r:id="rId33" w:history="1">
        <w:proofErr w:type="spellStart"/>
        <w:r w:rsidRPr="00D36EBB">
          <w:rPr>
            <w:rStyle w:val="Hyperlink"/>
          </w:rPr>
          <w:t>C26</w:t>
        </w:r>
        <w:proofErr w:type="spellEnd"/>
        <w:r w:rsidRPr="00D36EBB">
          <w:rPr>
            <w:rStyle w:val="Hyperlink"/>
          </w:rPr>
          <w:t>/54</w:t>
        </w:r>
      </w:hyperlink>
      <w:r w:rsidRPr="00D36EBB">
        <w:t xml:space="preserve"> et</w:t>
      </w:r>
      <w:r w:rsidR="00EE68B8" w:rsidRPr="00D36EBB">
        <w:t> </w:t>
      </w:r>
      <w:proofErr w:type="spellStart"/>
      <w:r>
        <w:fldChar w:fldCharType="begin"/>
      </w:r>
      <w:r>
        <w:instrText>HYPERLINK "https://www.itu.int/md/S26-CL-260428-TD-0005/en"</w:instrText>
      </w:r>
      <w:r>
        <w:fldChar w:fldCharType="separate"/>
      </w:r>
      <w:r w:rsidRPr="00D36EBB">
        <w:rPr>
          <w:rStyle w:val="Hyperlink"/>
        </w:rPr>
        <w:t>C26</w:t>
      </w:r>
      <w:proofErr w:type="spellEnd"/>
      <w:r w:rsidRPr="00D36EBB">
        <w:rPr>
          <w:rStyle w:val="Hyperlink"/>
        </w:rPr>
        <w:t>/DT/5(</w:t>
      </w:r>
      <w:proofErr w:type="spellStart"/>
      <w:r w:rsidRPr="00D36EBB">
        <w:rPr>
          <w:rStyle w:val="Hyperlink"/>
        </w:rPr>
        <w:t>Rév.2</w:t>
      </w:r>
      <w:proofErr w:type="spellEnd"/>
      <w:r w:rsidRPr="00D36EBB">
        <w:rPr>
          <w:rStyle w:val="Hyperlink"/>
        </w:rPr>
        <w:t>)</w:t>
      </w:r>
      <w:r>
        <w:fldChar w:fldCharType="end"/>
      </w:r>
      <w:r w:rsidRPr="00D36EBB">
        <w:rPr>
          <w:rFonts w:asciiTheme="minorHAnsi" w:hAnsiTheme="minorHAnsi" w:cstheme="minorHAnsi"/>
          <w:szCs w:val="24"/>
        </w:rPr>
        <w:t>)</w:t>
      </w:r>
    </w:p>
    <w:tbl>
      <w:tblPr>
        <w:tblStyle w:val="TableGrid"/>
        <w:tblW w:w="9323" w:type="dxa"/>
        <w:tblInd w:w="-103" w:type="dxa"/>
        <w:tblLook w:val="04A0" w:firstRow="1" w:lastRow="0" w:firstColumn="1" w:lastColumn="0" w:noHBand="0" w:noVBand="1"/>
      </w:tblPr>
      <w:tblGrid>
        <w:gridCol w:w="9323"/>
      </w:tblGrid>
      <w:tr w:rsidR="001B0A50" w:rsidRPr="00D36EBB" w14:paraId="3B473346" w14:textId="77777777" w:rsidTr="001B0A50">
        <w:tc>
          <w:tcPr>
            <w:tcW w:w="9323" w:type="dxa"/>
          </w:tcPr>
          <w:p w14:paraId="0C2ADE41" w14:textId="77777777" w:rsidR="001B0A50" w:rsidRPr="00D36EBB" w:rsidRDefault="001B0A50" w:rsidP="001B0A50">
            <w:r w:rsidRPr="00D36EBB">
              <w:t>La Commission recommande au Conseil:</w:t>
            </w:r>
          </w:p>
          <w:p w14:paraId="639D0DCC" w14:textId="77777777" w:rsidR="001B0A50" w:rsidRPr="00D36EBB" w:rsidRDefault="001B0A50" w:rsidP="007D1B9F">
            <w:pPr>
              <w:pStyle w:val="enumlev1"/>
              <w:keepNext/>
              <w:keepLines/>
              <w:jc w:val="both"/>
            </w:pPr>
            <w:r w:rsidRPr="00D36EBB">
              <w:t>•</w:t>
            </w:r>
            <w:r w:rsidRPr="00D36EBB">
              <w:tab/>
              <w:t>de charger la Secrétaire générale d'élaborer une procédure structurée pour orienter l'approche du Conseil concernant les réductions exceptionnelles, conformément au numéro 165A de la Convention, de telle sorte qu'elles soient limitées dans le temps et qu'elles fassent l'objet d'un examen régulier, et de la présenter au Conseil à sa session de 2027; et</w:t>
            </w:r>
          </w:p>
          <w:p w14:paraId="6BABDCEC" w14:textId="1B272F11" w:rsidR="001B0A50" w:rsidRPr="00D36EBB" w:rsidRDefault="001B0A50" w:rsidP="001B0A50">
            <w:pPr>
              <w:pStyle w:val="enumlev1"/>
              <w:keepNext/>
              <w:keepLines/>
              <w:spacing w:after="120"/>
            </w:pPr>
            <w:r w:rsidRPr="00D36EBB">
              <w:t>•</w:t>
            </w:r>
            <w:r w:rsidRPr="00D36EBB">
              <w:tab/>
              <w:t>d'adopter la Résolution figurant dans l'</w:t>
            </w:r>
            <w:r w:rsidRPr="00D36EBB">
              <w:rPr>
                <w:b/>
                <w:bCs/>
              </w:rPr>
              <w:t>Annexe A</w:t>
            </w:r>
            <w:r w:rsidRPr="00D36EBB">
              <w:t xml:space="preserve"> ci-jointe.</w:t>
            </w:r>
          </w:p>
        </w:tc>
      </w:tr>
    </w:tbl>
    <w:p w14:paraId="5DA6ACAA" w14:textId="23F7394F" w:rsidR="00F26062" w:rsidRPr="00D36EBB" w:rsidRDefault="00F26062" w:rsidP="00EE68B8">
      <w:pPr>
        <w:pStyle w:val="Headingb"/>
        <w:jc w:val="both"/>
      </w:pPr>
      <w:r w:rsidRPr="00D36EBB">
        <w:t>Unités contributives – Méthode de réexamen et de révision (</w:t>
      </w:r>
      <w:r w:rsidR="002A1E58" w:rsidRPr="002A1E58">
        <w:t>Document</w:t>
      </w:r>
      <w:hyperlink r:id="rId34" w:history="1">
        <w:r w:rsidR="002A1E58">
          <w:t xml:space="preserve"> </w:t>
        </w:r>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/72</w:t>
        </w:r>
      </w:hyperlink>
      <w:r w:rsidRPr="00D36EBB">
        <w:t>)</w:t>
      </w:r>
    </w:p>
    <w:p w14:paraId="5E3AE46D" w14:textId="7AAD383E" w:rsidR="00F26062" w:rsidRPr="00D36EBB" w:rsidRDefault="00F26062" w:rsidP="001B0A50">
      <w:pPr>
        <w:pStyle w:val="Headingb"/>
        <w:spacing w:after="120"/>
      </w:pPr>
      <w:r w:rsidRPr="00D36EBB">
        <w:t>Méthode de réexamen et de révision du montant de l'unité contributive (</w:t>
      </w:r>
      <w:r w:rsidR="002A1E58" w:rsidRPr="002A1E58">
        <w:t>Document</w:t>
      </w:r>
      <w:r w:rsidR="002A1E58">
        <w:t> </w:t>
      </w:r>
      <w:proofErr w:type="spellStart"/>
      <w:r>
        <w:fldChar w:fldCharType="begin"/>
      </w:r>
      <w:r>
        <w:instrText>HYPERLINK "https://www.itu.int/md/S26-CL-C-0100/fr"</w:instrText>
      </w:r>
      <w:r>
        <w:fldChar w:fldCharType="separate"/>
      </w:r>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/100</w:t>
      </w:r>
      <w:r>
        <w:fldChar w:fldCharType="end"/>
      </w:r>
      <w:r w:rsidRPr="00D36EBB">
        <w:t>)</w:t>
      </w:r>
    </w:p>
    <w:tbl>
      <w:tblPr>
        <w:tblStyle w:val="TableGrid"/>
        <w:tblW w:w="9356" w:type="dxa"/>
        <w:tblInd w:w="-147" w:type="dxa"/>
        <w:tblLook w:val="04A0" w:firstRow="1" w:lastRow="0" w:firstColumn="1" w:lastColumn="0" w:noHBand="0" w:noVBand="1"/>
      </w:tblPr>
      <w:tblGrid>
        <w:gridCol w:w="9356"/>
      </w:tblGrid>
      <w:tr w:rsidR="001B0A50" w:rsidRPr="00D36EBB" w14:paraId="2800E9B8" w14:textId="77777777" w:rsidTr="001B0A50">
        <w:tc>
          <w:tcPr>
            <w:tcW w:w="9356" w:type="dxa"/>
          </w:tcPr>
          <w:p w14:paraId="795D1922" w14:textId="77777777" w:rsidR="001B0A50" w:rsidRPr="00D36EBB" w:rsidRDefault="001B0A50" w:rsidP="007D1B9F">
            <w:r w:rsidRPr="00D36EBB">
              <w:t>La Commission recommande au Conseil:</w:t>
            </w:r>
          </w:p>
          <w:p w14:paraId="039A31C1" w14:textId="3D43484E" w:rsidR="001B0A50" w:rsidRPr="00D36EBB" w:rsidRDefault="001B0A50" w:rsidP="007D1B9F">
            <w:pPr>
              <w:pStyle w:val="enumlev1"/>
              <w:jc w:val="both"/>
            </w:pPr>
            <w:r w:rsidRPr="00D36EBB">
              <w:t>•</w:t>
            </w:r>
            <w:r w:rsidRPr="00D36EBB">
              <w:tab/>
              <w:t xml:space="preserve">d'examiner le rapport figurant dans le </w:t>
            </w:r>
            <w:r w:rsidR="002A1E58" w:rsidRPr="002A1E58">
              <w:t xml:space="preserve">Document </w:t>
            </w:r>
            <w:hyperlink r:id="rId35" w:history="1">
              <w:proofErr w:type="spellStart"/>
              <w:r w:rsidRPr="00D36EBB">
                <w:rPr>
                  <w:rStyle w:val="Hyperlink"/>
                </w:rPr>
                <w:t>C26</w:t>
              </w:r>
              <w:proofErr w:type="spellEnd"/>
              <w:r w:rsidRPr="00D36EBB">
                <w:rPr>
                  <w:rStyle w:val="Hyperlink"/>
                </w:rPr>
                <w:t>/72</w:t>
              </w:r>
            </w:hyperlink>
            <w:r w:rsidRPr="00D36EBB">
              <w:t xml:space="preserve"> et de demander au Secrétariat d'étudier plus avant les propositions contenues dans la contribution soumise par plusieurs pays figurant dans le </w:t>
            </w:r>
            <w:r w:rsidR="002A1E58" w:rsidRPr="002A1E58">
              <w:t xml:space="preserve">Document </w:t>
            </w:r>
            <w:hyperlink r:id="rId36" w:history="1">
              <w:proofErr w:type="spellStart"/>
              <w:r w:rsidRPr="00D36EBB">
                <w:rPr>
                  <w:rStyle w:val="Hyperlink"/>
                </w:rPr>
                <w:t>C26</w:t>
              </w:r>
              <w:proofErr w:type="spellEnd"/>
              <w:r w:rsidRPr="00D36EBB">
                <w:rPr>
                  <w:rStyle w:val="Hyperlink"/>
                </w:rPr>
                <w:t>/100</w:t>
              </w:r>
            </w:hyperlink>
            <w:r w:rsidRPr="00D36EBB">
              <w:t>; et</w:t>
            </w:r>
          </w:p>
          <w:p w14:paraId="53776F98" w14:textId="4D736B17" w:rsidR="001B0A50" w:rsidRPr="00D36EBB" w:rsidRDefault="001B0A50" w:rsidP="007D1B9F">
            <w:pPr>
              <w:pStyle w:val="enumlev1"/>
              <w:spacing w:after="120"/>
              <w:jc w:val="both"/>
            </w:pPr>
            <w:r w:rsidRPr="00D36EBB">
              <w:t>•</w:t>
            </w:r>
            <w:r w:rsidRPr="00D36EBB">
              <w:tab/>
              <w:t>de charger le GTC-FHR de travailler aux côtés du Secrétariat pour poursuivre l'élaboration de la méthode proposée.</w:t>
            </w:r>
          </w:p>
        </w:tc>
      </w:tr>
    </w:tbl>
    <w:p w14:paraId="02283A31" w14:textId="12F156FE" w:rsidR="00F26062" w:rsidRPr="00D36EBB" w:rsidRDefault="00F26062" w:rsidP="001B0A50">
      <w:pPr>
        <w:pStyle w:val="Headingb"/>
        <w:spacing w:after="120"/>
        <w:rPr>
          <w:rFonts w:asciiTheme="minorHAnsi" w:hAnsiTheme="minorHAnsi" w:cstheme="minorHAnsi"/>
          <w:szCs w:val="24"/>
        </w:rPr>
      </w:pPr>
      <w:r w:rsidRPr="00D36EBB">
        <w:t>Informations actualisées sur la mise en œuvre de la stratégie de mobilisation des ressources de l'UIT (</w:t>
      </w:r>
      <w:r w:rsidR="002A1E58" w:rsidRPr="002A1E58">
        <w:t xml:space="preserve">Documents </w:t>
      </w:r>
      <w:hyperlink r:id="rId37" w:history="1">
        <w:proofErr w:type="spellStart"/>
        <w:r w:rsidRPr="00D36EBB">
          <w:rPr>
            <w:rStyle w:val="Hyperlink"/>
          </w:rPr>
          <w:t>C26</w:t>
        </w:r>
        <w:proofErr w:type="spellEnd"/>
        <w:r w:rsidRPr="00D36EBB">
          <w:rPr>
            <w:rStyle w:val="Hyperlink"/>
          </w:rPr>
          <w:t>/73</w:t>
        </w:r>
      </w:hyperlink>
      <w:r w:rsidRPr="00D36EBB">
        <w:t xml:space="preserve"> et </w:t>
      </w:r>
      <w:hyperlink r:id="rId38" w:history="1">
        <w:proofErr w:type="spellStart"/>
        <w:r w:rsidRPr="00D36EBB">
          <w:rPr>
            <w:rStyle w:val="Hyperlink"/>
          </w:rPr>
          <w:t>C26</w:t>
        </w:r>
        <w:proofErr w:type="spellEnd"/>
        <w:r w:rsidRPr="00D36EBB">
          <w:rPr>
            <w:rStyle w:val="Hyperlink"/>
          </w:rPr>
          <w:t>/</w:t>
        </w:r>
        <w:proofErr w:type="spellStart"/>
        <w:r w:rsidRPr="00D36EBB">
          <w:rPr>
            <w:rStyle w:val="Hyperlink"/>
          </w:rPr>
          <w:t>INF</w:t>
        </w:r>
        <w:proofErr w:type="spellEnd"/>
        <w:r w:rsidRPr="00D36EBB">
          <w:rPr>
            <w:rStyle w:val="Hyperlink"/>
          </w:rPr>
          <w:t>/14</w:t>
        </w:r>
      </w:hyperlink>
      <w:r w:rsidRPr="00D36EBB">
        <w:rPr>
          <w:rFonts w:asciiTheme="minorHAnsi" w:hAnsiTheme="minorHAnsi" w:cstheme="minorHAnsi"/>
          <w:szCs w:val="24"/>
        </w:rPr>
        <w:t>)</w:t>
      </w:r>
    </w:p>
    <w:tbl>
      <w:tblPr>
        <w:tblStyle w:val="TableGrid"/>
        <w:tblW w:w="9356" w:type="dxa"/>
        <w:tblInd w:w="-147" w:type="dxa"/>
        <w:tblLook w:val="04A0" w:firstRow="1" w:lastRow="0" w:firstColumn="1" w:lastColumn="0" w:noHBand="0" w:noVBand="1"/>
      </w:tblPr>
      <w:tblGrid>
        <w:gridCol w:w="9356"/>
      </w:tblGrid>
      <w:tr w:rsidR="001B0A50" w:rsidRPr="00D36EBB" w14:paraId="6420B362" w14:textId="77777777" w:rsidTr="001B0A50">
        <w:tc>
          <w:tcPr>
            <w:tcW w:w="9356" w:type="dxa"/>
          </w:tcPr>
          <w:p w14:paraId="0A5BF38A" w14:textId="77777777" w:rsidR="001B0A50" w:rsidRPr="00D36EBB" w:rsidRDefault="001B0A50" w:rsidP="001A3958">
            <w:r w:rsidRPr="00D36EBB">
              <w:t>La Commission recommande au Conseil:</w:t>
            </w:r>
          </w:p>
          <w:p w14:paraId="049AA444" w14:textId="17761F11" w:rsidR="001B0A50" w:rsidRPr="00D36EBB" w:rsidRDefault="001B0A50" w:rsidP="001A3958">
            <w:pPr>
              <w:pStyle w:val="enumlev1"/>
              <w:jc w:val="both"/>
            </w:pPr>
            <w:r w:rsidRPr="00D36EBB">
              <w:t>•</w:t>
            </w:r>
            <w:r w:rsidRPr="00D36EBB">
              <w:tab/>
              <w:t xml:space="preserve">de prendre note des informations actualisées figurant dans le </w:t>
            </w:r>
            <w:r w:rsidR="002A1E58" w:rsidRPr="002A1E58">
              <w:t xml:space="preserve">Document </w:t>
            </w:r>
            <w:hyperlink r:id="rId39" w:history="1">
              <w:proofErr w:type="spellStart"/>
              <w:r w:rsidRPr="00D36EBB">
                <w:rPr>
                  <w:rStyle w:val="Hyperlink"/>
                </w:rPr>
                <w:t>C26</w:t>
              </w:r>
              <w:proofErr w:type="spellEnd"/>
              <w:r w:rsidRPr="00D36EBB">
                <w:rPr>
                  <w:rStyle w:val="Hyperlink"/>
                </w:rPr>
                <w:t>/73</w:t>
              </w:r>
            </w:hyperlink>
            <w:r w:rsidRPr="00D36EBB">
              <w:t xml:space="preserve"> et du tableau de bord figurant dans le </w:t>
            </w:r>
            <w:r w:rsidR="002A1E58" w:rsidRPr="002A1E58">
              <w:t xml:space="preserve">Document </w:t>
            </w:r>
            <w:hyperlink r:id="rId40" w:history="1">
              <w:proofErr w:type="spellStart"/>
              <w:r w:rsidRPr="00D36EBB">
                <w:rPr>
                  <w:rStyle w:val="Hyperlink"/>
                </w:rPr>
                <w:t>C26</w:t>
              </w:r>
              <w:proofErr w:type="spellEnd"/>
              <w:r w:rsidRPr="00D36EBB">
                <w:rPr>
                  <w:rStyle w:val="Hyperlink"/>
                </w:rPr>
                <w:t>/</w:t>
              </w:r>
              <w:proofErr w:type="spellStart"/>
              <w:r w:rsidRPr="00D36EBB">
                <w:rPr>
                  <w:rStyle w:val="Hyperlink"/>
                </w:rPr>
                <w:t>INF</w:t>
              </w:r>
              <w:proofErr w:type="spellEnd"/>
              <w:r w:rsidRPr="00D36EBB">
                <w:rPr>
                  <w:rStyle w:val="Hyperlink"/>
                </w:rPr>
                <w:t>/14</w:t>
              </w:r>
            </w:hyperlink>
            <w:r w:rsidRPr="00D36EBB">
              <w:t>; et</w:t>
            </w:r>
          </w:p>
          <w:p w14:paraId="173B971B" w14:textId="3B9C81D8" w:rsidR="001B0A50" w:rsidRPr="00D36EBB" w:rsidRDefault="001B0A50" w:rsidP="001A3958">
            <w:pPr>
              <w:pStyle w:val="enumlev1"/>
              <w:spacing w:after="120"/>
              <w:jc w:val="both"/>
            </w:pPr>
            <w:r w:rsidRPr="00D36EBB">
              <w:t>•</w:t>
            </w:r>
            <w:r w:rsidRPr="00D36EBB">
              <w:tab/>
              <w:t>de demander au Secrétariat de poursuivre la mise en œuvre de la stratégie de mobilisation des ressources de l'UIT, en tenant compte des retours d'information des États Membres, et de rendre compte au Conseil des progrès accomplis en la matière.</w:t>
            </w:r>
          </w:p>
        </w:tc>
      </w:tr>
    </w:tbl>
    <w:p w14:paraId="7F01BFF1" w14:textId="4C06B770" w:rsidR="00F26062" w:rsidRPr="00D36EBB" w:rsidRDefault="00F26062" w:rsidP="0066716E">
      <w:pPr>
        <w:pStyle w:val="Headingb"/>
        <w:spacing w:after="120"/>
      </w:pPr>
      <w:r w:rsidRPr="00D36EBB">
        <w:lastRenderedPageBreak/>
        <w:t>Arriérés et comptes spéciaux d'arriérés (</w:t>
      </w:r>
      <w:r w:rsidR="002A1E58" w:rsidRPr="002A1E58">
        <w:t xml:space="preserve">Document </w:t>
      </w:r>
      <w:hyperlink r:id="rId41" w:history="1">
        <w:proofErr w:type="spellStart"/>
        <w:r w:rsidRPr="00D36EBB">
          <w:rPr>
            <w:rStyle w:val="Hyperlink"/>
            <w:bCs/>
          </w:rPr>
          <w:t>C26</w:t>
        </w:r>
        <w:proofErr w:type="spellEnd"/>
        <w:r w:rsidRPr="00D36EBB">
          <w:rPr>
            <w:rStyle w:val="Hyperlink"/>
            <w:bCs/>
          </w:rPr>
          <w:t>/11(</w:t>
        </w:r>
        <w:proofErr w:type="spellStart"/>
        <w:r w:rsidRPr="00D36EBB">
          <w:rPr>
            <w:rStyle w:val="Hyperlink"/>
            <w:bCs/>
          </w:rPr>
          <w:t>Rév.1</w:t>
        </w:r>
        <w:proofErr w:type="spellEnd"/>
        <w:r w:rsidRPr="00D36EBB">
          <w:rPr>
            <w:rStyle w:val="Hyperlink"/>
            <w:bCs/>
          </w:rPr>
          <w:t>)</w:t>
        </w:r>
      </w:hyperlink>
      <w:r w:rsidRPr="00D36EBB">
        <w:t>)</w:t>
      </w:r>
    </w:p>
    <w:tbl>
      <w:tblPr>
        <w:tblStyle w:val="TableGrid"/>
        <w:tblW w:w="9356" w:type="dxa"/>
        <w:tblInd w:w="-147" w:type="dxa"/>
        <w:tblLook w:val="04A0" w:firstRow="1" w:lastRow="0" w:firstColumn="1" w:lastColumn="0" w:noHBand="0" w:noVBand="1"/>
      </w:tblPr>
      <w:tblGrid>
        <w:gridCol w:w="9356"/>
      </w:tblGrid>
      <w:tr w:rsidR="0066716E" w:rsidRPr="00D36EBB" w14:paraId="08279748" w14:textId="77777777" w:rsidTr="0066716E">
        <w:tc>
          <w:tcPr>
            <w:tcW w:w="9356" w:type="dxa"/>
          </w:tcPr>
          <w:p w14:paraId="0990F1EE" w14:textId="13A2BE13" w:rsidR="0066716E" w:rsidRPr="00D36EBB" w:rsidRDefault="0066716E" w:rsidP="007D1B9F">
            <w:r w:rsidRPr="00D36EBB">
              <w:t xml:space="preserve">La Commission recommande au </w:t>
            </w:r>
            <w:proofErr w:type="gramStart"/>
            <w:r w:rsidRPr="00D36EBB">
              <w:t>Conseil:</w:t>
            </w:r>
            <w:proofErr w:type="gramEnd"/>
          </w:p>
          <w:p w14:paraId="189DF5E1" w14:textId="26425FE7" w:rsidR="0066716E" w:rsidRPr="00D36EBB" w:rsidRDefault="0066716E" w:rsidP="007D1B9F">
            <w:pPr>
              <w:pStyle w:val="enumlev1"/>
              <w:jc w:val="both"/>
            </w:pPr>
            <w:r w:rsidRPr="00D36EBB">
              <w:t>•</w:t>
            </w:r>
            <w:r w:rsidRPr="00D36EBB">
              <w:tab/>
              <w:t xml:space="preserve">de prendre note du rapport figurant dans le </w:t>
            </w:r>
            <w:r w:rsidR="002A1E58" w:rsidRPr="002A1E58">
              <w:t xml:space="preserve">Document </w:t>
            </w:r>
            <w:hyperlink r:id="rId42" w:history="1">
              <w:proofErr w:type="spellStart"/>
              <w:r w:rsidRPr="00D36EBB">
                <w:rPr>
                  <w:rStyle w:val="Hyperlink"/>
                </w:rPr>
                <w:t>C26</w:t>
              </w:r>
              <w:proofErr w:type="spellEnd"/>
              <w:r w:rsidRPr="00D36EBB">
                <w:rPr>
                  <w:rStyle w:val="Hyperlink"/>
                </w:rPr>
                <w:t>/11(</w:t>
              </w:r>
              <w:proofErr w:type="spellStart"/>
              <w:r w:rsidRPr="00D36EBB">
                <w:rPr>
                  <w:rStyle w:val="Hyperlink"/>
                </w:rPr>
                <w:t>Rév.1</w:t>
              </w:r>
              <w:proofErr w:type="spellEnd"/>
              <w:r w:rsidRPr="00D36EBB">
                <w:rPr>
                  <w:rStyle w:val="Hyperlink"/>
                </w:rPr>
                <w:t>)</w:t>
              </w:r>
            </w:hyperlink>
            <w:r w:rsidRPr="00D36EBB">
              <w:t>;</w:t>
            </w:r>
          </w:p>
          <w:p w14:paraId="7EEE77F9" w14:textId="6D09DA85" w:rsidR="0066716E" w:rsidRPr="00D36EBB" w:rsidRDefault="0066716E" w:rsidP="007D1B9F">
            <w:pPr>
              <w:pStyle w:val="enumlev1"/>
              <w:jc w:val="both"/>
            </w:pPr>
            <w:r w:rsidRPr="00D36EBB">
              <w:t>•</w:t>
            </w:r>
            <w:r w:rsidRPr="00D36EBB">
              <w:tab/>
              <w:t>d'autoriser la Secrétaire générale à passer par pertes et profits la somme de</w:t>
            </w:r>
            <w:r w:rsidR="00EE68B8" w:rsidRPr="00D36EBB">
              <w:t> </w:t>
            </w:r>
            <w:r w:rsidRPr="00D36EBB">
              <w:t>566</w:t>
            </w:r>
            <w:r w:rsidR="00EE68B8" w:rsidRPr="00D36EBB">
              <w:t> </w:t>
            </w:r>
            <w:r w:rsidRPr="00D36EBB">
              <w:t>815,60</w:t>
            </w:r>
            <w:r w:rsidR="00EE68B8" w:rsidRPr="00D36EBB">
              <w:t> </w:t>
            </w:r>
            <w:r w:rsidRPr="00D36EBB">
              <w:t>CHF au titre d'intérêts moratoires et de créances irrécupérables;</w:t>
            </w:r>
          </w:p>
          <w:p w14:paraId="1D7D975A" w14:textId="77777777" w:rsidR="0066716E" w:rsidRPr="00D36EBB" w:rsidRDefault="0066716E" w:rsidP="007D1B9F">
            <w:pPr>
              <w:pStyle w:val="enumlev1"/>
              <w:jc w:val="both"/>
            </w:pPr>
            <w:r w:rsidRPr="00D36EBB">
              <w:t>•</w:t>
            </w:r>
            <w:r w:rsidRPr="00D36EBB">
              <w:tab/>
              <w:t>de charger le Secrétariat d'inclure, dans le rapport qu'il soumettra à la Conférence de plénipotentiaires (Doha, 2026) sur la situation des comptes d'arriérés, une analyse des difficultés actuelles, et de formuler des recommandations concernant des solutions pour renforcer l'action menée à cet égard; et</w:t>
            </w:r>
          </w:p>
          <w:p w14:paraId="142C723F" w14:textId="76240FF7" w:rsidR="0066716E" w:rsidRPr="00D36EBB" w:rsidRDefault="0066716E" w:rsidP="007D1B9F">
            <w:pPr>
              <w:pStyle w:val="enumlev1"/>
              <w:spacing w:after="120"/>
            </w:pPr>
            <w:r w:rsidRPr="00D36EBB">
              <w:t>•</w:t>
            </w:r>
            <w:r w:rsidRPr="00D36EBB">
              <w:tab/>
              <w:t>d'adopter le projet de décision joint à l'</w:t>
            </w:r>
            <w:r w:rsidRPr="00D36EBB">
              <w:rPr>
                <w:b/>
                <w:bCs/>
              </w:rPr>
              <w:t>Annexe B</w:t>
            </w:r>
            <w:r w:rsidRPr="00D36EBB">
              <w:t xml:space="preserve"> du présent document.</w:t>
            </w:r>
          </w:p>
        </w:tc>
      </w:tr>
    </w:tbl>
    <w:p w14:paraId="0AE42235" w14:textId="6BE06949" w:rsidR="00F26062" w:rsidRPr="00D36EBB" w:rsidRDefault="00F26062" w:rsidP="0066716E">
      <w:pPr>
        <w:pStyle w:val="Headingb"/>
        <w:spacing w:after="120"/>
      </w:pPr>
      <w:r w:rsidRPr="00D36EBB">
        <w:rPr>
          <w:rFonts w:eastAsiaTheme="minorHAnsi" w:cs="Calibri"/>
          <w:bCs/>
          <w:szCs w:val="28"/>
        </w:rPr>
        <w:t xml:space="preserve">Rapport d'activité sur la mise en œuvre des Décisions 600 (C17) et 601 (C17) du Conseil </w:t>
      </w:r>
      <w:r w:rsidRPr="00D36EBB">
        <w:t>(</w:t>
      </w:r>
      <w:r w:rsidR="002A1E58" w:rsidRPr="002A1E58">
        <w:t xml:space="preserve">Document </w:t>
      </w:r>
      <w:hyperlink r:id="rId43"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w:t>
        </w:r>
        <w:r w:rsidRPr="00D36EBB">
          <w:rPr>
            <w:rStyle w:val="Hyperlink"/>
            <w:rFonts w:asciiTheme="minorHAnsi" w:hAnsiTheme="minorHAnsi" w:cstheme="minorHAnsi"/>
            <w:szCs w:val="24"/>
          </w:rPr>
          <w:t>38</w:t>
        </w:r>
      </w:hyperlink>
      <w:r w:rsidRPr="00D36EBB">
        <w:t>)</w:t>
      </w:r>
    </w:p>
    <w:tbl>
      <w:tblPr>
        <w:tblStyle w:val="TableGrid"/>
        <w:tblW w:w="9356" w:type="dxa"/>
        <w:tblInd w:w="-147" w:type="dxa"/>
        <w:tblLook w:val="04A0" w:firstRow="1" w:lastRow="0" w:firstColumn="1" w:lastColumn="0" w:noHBand="0" w:noVBand="1"/>
      </w:tblPr>
      <w:tblGrid>
        <w:gridCol w:w="9356"/>
      </w:tblGrid>
      <w:tr w:rsidR="0066716E" w:rsidRPr="00D36EBB" w14:paraId="207E0CF9" w14:textId="77777777" w:rsidTr="0066716E">
        <w:tc>
          <w:tcPr>
            <w:tcW w:w="9356" w:type="dxa"/>
          </w:tcPr>
          <w:p w14:paraId="74A7DEBE" w14:textId="2962BC4B" w:rsidR="0066716E" w:rsidRPr="00D36EBB" w:rsidRDefault="0066716E" w:rsidP="007D1B9F">
            <w:pPr>
              <w:jc w:val="both"/>
            </w:pPr>
            <w:r w:rsidRPr="00D36EBB">
              <w:t>La Commission recommande au Conseil:</w:t>
            </w:r>
          </w:p>
          <w:p w14:paraId="6719024D" w14:textId="77777777" w:rsidR="0066716E" w:rsidRPr="00D36EBB" w:rsidRDefault="0066716E" w:rsidP="007D1B9F">
            <w:pPr>
              <w:pStyle w:val="enumlev1"/>
              <w:keepNext/>
              <w:keepLines/>
              <w:jc w:val="both"/>
            </w:pPr>
            <w:r w:rsidRPr="00D36EBB">
              <w:t>•</w:t>
            </w:r>
            <w:r w:rsidRPr="00D36EBB">
              <w:tab/>
              <w:t>de prendre note des informations les plus récentes concernant l'état d'application de la Décision 600 (C17) du Conseil relative aux numéros universels de libre appel international;</w:t>
            </w:r>
          </w:p>
          <w:p w14:paraId="457A37BD" w14:textId="77777777" w:rsidR="0066716E" w:rsidRPr="00D36EBB" w:rsidRDefault="0066716E" w:rsidP="007D1B9F">
            <w:pPr>
              <w:pStyle w:val="enumlev1"/>
              <w:keepNext/>
              <w:keepLines/>
              <w:jc w:val="both"/>
            </w:pPr>
            <w:r w:rsidRPr="00D36EBB">
              <w:t>•</w:t>
            </w:r>
            <w:r w:rsidRPr="00D36EBB">
              <w:tab/>
              <w:t>d'abroger la Décision 601 (C17) du Conseil relative aux numéros d'identification d'entité émettrice; et</w:t>
            </w:r>
          </w:p>
          <w:p w14:paraId="50928826" w14:textId="7CB9197C" w:rsidR="0066716E" w:rsidRPr="00D36EBB" w:rsidRDefault="0066716E" w:rsidP="007D1B9F">
            <w:pPr>
              <w:pStyle w:val="enumlev1"/>
              <w:keepNext/>
              <w:keepLines/>
              <w:spacing w:after="120"/>
              <w:jc w:val="both"/>
            </w:pPr>
            <w:r w:rsidRPr="00D36EBB">
              <w:t>•</w:t>
            </w:r>
            <w:r w:rsidRPr="00D36EBB">
              <w:tab/>
              <w:t>d'inviter la Commission d'études 2 de l'UIT-T, en coordination avec le Bureau de la normalisation des télécommunications, à examiner les observations formulées par les conseillers ci-dessus.</w:t>
            </w:r>
          </w:p>
        </w:tc>
      </w:tr>
    </w:tbl>
    <w:p w14:paraId="5190D6E0" w14:textId="2EFFD380" w:rsidR="00F26062" w:rsidRPr="00D36EBB" w:rsidRDefault="00F26062" w:rsidP="0066716E">
      <w:pPr>
        <w:pStyle w:val="Headingb"/>
        <w:spacing w:after="120"/>
      </w:pPr>
      <w:r w:rsidRPr="00D36EBB">
        <w:t>Passifs de l'assurance maladie après la cessation de service (ASHI) (</w:t>
      </w:r>
      <w:r w:rsidR="002A1E58" w:rsidRPr="002A1E58">
        <w:t xml:space="preserve">Document </w:t>
      </w:r>
      <w:hyperlink r:id="rId44"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w:t>
        </w:r>
        <w:r w:rsidRPr="00D36EBB">
          <w:rPr>
            <w:rStyle w:val="Hyperlink"/>
            <w:rFonts w:asciiTheme="minorHAnsi" w:hAnsiTheme="minorHAnsi" w:cstheme="minorHAnsi"/>
            <w:szCs w:val="24"/>
          </w:rPr>
          <w:t>46</w:t>
        </w:r>
      </w:hyperlink>
      <w:r w:rsidRPr="00D36EBB">
        <w:t>)</w:t>
      </w:r>
    </w:p>
    <w:tbl>
      <w:tblPr>
        <w:tblStyle w:val="TableGrid"/>
        <w:tblW w:w="9356" w:type="dxa"/>
        <w:tblInd w:w="-147" w:type="dxa"/>
        <w:tblLook w:val="04A0" w:firstRow="1" w:lastRow="0" w:firstColumn="1" w:lastColumn="0" w:noHBand="0" w:noVBand="1"/>
      </w:tblPr>
      <w:tblGrid>
        <w:gridCol w:w="9356"/>
      </w:tblGrid>
      <w:tr w:rsidR="0066716E" w:rsidRPr="00D36EBB" w14:paraId="3EE4D8C6" w14:textId="77777777" w:rsidTr="0066716E">
        <w:tc>
          <w:tcPr>
            <w:tcW w:w="9356" w:type="dxa"/>
          </w:tcPr>
          <w:p w14:paraId="61F5B8DD" w14:textId="77777777" w:rsidR="0066716E" w:rsidRPr="00D36EBB" w:rsidRDefault="0066716E" w:rsidP="0066716E">
            <w:r w:rsidRPr="00D36EBB">
              <w:t>La Commission recommande au Conseil:</w:t>
            </w:r>
          </w:p>
          <w:p w14:paraId="2AC1DFB6" w14:textId="77777777" w:rsidR="0066716E" w:rsidRPr="00D36EBB" w:rsidRDefault="0066716E" w:rsidP="0066716E">
            <w:r w:rsidRPr="00D36EBB">
              <w:t>•</w:t>
            </w:r>
            <w:r w:rsidRPr="00D36EBB">
              <w:tab/>
              <w:t>d'adopter le projet de décision joint à l'</w:t>
            </w:r>
            <w:r w:rsidRPr="00D36EBB">
              <w:rPr>
                <w:b/>
                <w:bCs/>
              </w:rPr>
              <w:t>Annexe C</w:t>
            </w:r>
            <w:r w:rsidRPr="00D36EBB">
              <w:t xml:space="preserve"> du présent document; et</w:t>
            </w:r>
          </w:p>
          <w:p w14:paraId="2C11B8A2" w14:textId="04D85C14" w:rsidR="0066716E" w:rsidRPr="00D36EBB" w:rsidRDefault="0066716E" w:rsidP="007D1B9F">
            <w:pPr>
              <w:pStyle w:val="enumlev1"/>
              <w:spacing w:after="120"/>
              <w:jc w:val="both"/>
            </w:pPr>
            <w:r w:rsidRPr="00D36EBB">
              <w:t>•</w:t>
            </w:r>
            <w:r w:rsidRPr="00D36EBB">
              <w:tab/>
              <w:t>de charger le Secrétariat de fournir un rapport actualisé sur la situation relative au passif de l'ASHI, y compris sur la mise en œuvre des recommandations connexes formulées par le Vérificateur extérieur des comptes, afin d'étayer les discussions sur le Plan financier pour la période 2028-2031 à la Conférence de plénipotentiaires (Doha, 2026).</w:t>
            </w:r>
          </w:p>
        </w:tc>
      </w:tr>
    </w:tbl>
    <w:p w14:paraId="0A673E7D" w14:textId="031E67A4" w:rsidR="00F26062" w:rsidRPr="00D36EBB" w:rsidRDefault="00F26062" w:rsidP="0066716E">
      <w:pPr>
        <w:pStyle w:val="Headingb"/>
        <w:spacing w:after="120"/>
      </w:pPr>
      <w:r w:rsidRPr="00D36EBB">
        <w:rPr>
          <w:rFonts w:eastAsiaTheme="minorHAnsi" w:cs="Calibri"/>
          <w:bCs/>
          <w:szCs w:val="28"/>
        </w:rPr>
        <w:t xml:space="preserve">Nouvelles demandes d'exonération du paiement de droits pour les organisations ayant un caractère international </w:t>
      </w:r>
      <w:r w:rsidRPr="00D36EBB">
        <w:t>(</w:t>
      </w:r>
      <w:r w:rsidR="002A1E58" w:rsidRPr="002A1E58">
        <w:t xml:space="preserve">Document </w:t>
      </w:r>
      <w:hyperlink r:id="rId45"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w:t>
        </w:r>
        <w:r w:rsidRPr="00D36EBB">
          <w:rPr>
            <w:rStyle w:val="Hyperlink"/>
            <w:rFonts w:asciiTheme="minorHAnsi" w:hAnsiTheme="minorHAnsi" w:cstheme="minorHAnsi"/>
            <w:szCs w:val="24"/>
          </w:rPr>
          <w:t>56</w:t>
        </w:r>
      </w:hyperlink>
      <w:r w:rsidRPr="00D36EBB">
        <w:t>)</w:t>
      </w:r>
    </w:p>
    <w:tbl>
      <w:tblPr>
        <w:tblStyle w:val="TableGrid"/>
        <w:tblW w:w="9356" w:type="dxa"/>
        <w:tblInd w:w="-147" w:type="dxa"/>
        <w:tblLook w:val="04A0" w:firstRow="1" w:lastRow="0" w:firstColumn="1" w:lastColumn="0" w:noHBand="0" w:noVBand="1"/>
      </w:tblPr>
      <w:tblGrid>
        <w:gridCol w:w="9356"/>
      </w:tblGrid>
      <w:tr w:rsidR="0066716E" w:rsidRPr="00D36EBB" w14:paraId="0EF31AF5" w14:textId="77777777" w:rsidTr="0066716E">
        <w:tc>
          <w:tcPr>
            <w:tcW w:w="9356" w:type="dxa"/>
          </w:tcPr>
          <w:p w14:paraId="6BA75C5E" w14:textId="499D778C" w:rsidR="0066716E" w:rsidRPr="00D36EBB" w:rsidRDefault="0066716E" w:rsidP="001A3958">
            <w:pPr>
              <w:spacing w:before="80"/>
              <w:jc w:val="both"/>
            </w:pPr>
            <w:r w:rsidRPr="00D36EBB">
              <w:t xml:space="preserve">La </w:t>
            </w:r>
            <w:r w:rsidR="00832D4A" w:rsidRPr="00D36EBB">
              <w:t>C</w:t>
            </w:r>
            <w:r w:rsidRPr="00D36EBB">
              <w:t>ommission recommande au Conseil:</w:t>
            </w:r>
          </w:p>
          <w:p w14:paraId="0E8F7DA2" w14:textId="2FE4902B" w:rsidR="0066716E" w:rsidRPr="00D36EBB" w:rsidRDefault="0066716E" w:rsidP="001A3958">
            <w:pPr>
              <w:pStyle w:val="enumlev1"/>
              <w:spacing w:before="60" w:after="60"/>
              <w:jc w:val="both"/>
            </w:pPr>
            <w:r w:rsidRPr="00D36EBB">
              <w:t>•</w:t>
            </w:r>
            <w:r w:rsidRPr="00D36EBB">
              <w:tab/>
              <w:t xml:space="preserve">d'approuver les recommandations de la Secrétaire générale concernant les demandes d'exonération du paiement des contributions des Membres des Secteurs, telles qu'elles figurent dans le </w:t>
            </w:r>
            <w:r w:rsidR="002A1E58" w:rsidRPr="002A1E58">
              <w:t xml:space="preserve">Document </w:t>
            </w:r>
            <w:hyperlink r:id="rId46" w:history="1">
              <w:proofErr w:type="spellStart"/>
              <w:r w:rsidRPr="00D36EBB">
                <w:rPr>
                  <w:rStyle w:val="Hyperlink"/>
                </w:rPr>
                <w:t>C26</w:t>
              </w:r>
              <w:proofErr w:type="spellEnd"/>
              <w:r w:rsidRPr="00D36EBB">
                <w:rPr>
                  <w:rStyle w:val="Hyperlink"/>
                </w:rPr>
                <w:t>/56</w:t>
              </w:r>
            </w:hyperlink>
            <w:r w:rsidRPr="00D36EBB">
              <w:t>; et</w:t>
            </w:r>
          </w:p>
          <w:p w14:paraId="5E160CBA" w14:textId="31D37084" w:rsidR="0066716E" w:rsidRPr="00D36EBB" w:rsidRDefault="0066716E" w:rsidP="001A3958">
            <w:pPr>
              <w:pStyle w:val="enumlev1"/>
              <w:spacing w:before="60" w:after="60"/>
              <w:jc w:val="both"/>
            </w:pPr>
            <w:r w:rsidRPr="00D36EBB">
              <w:t>•</w:t>
            </w:r>
            <w:r w:rsidRPr="00D36EBB">
              <w:tab/>
              <w:t>de charger le Secrétariat d'apporter de nouvelles précisions sur les critères et procédures applicables établies par le Conseil, en particulier les conditions que les organisations dont les membres sont des entités à but non lucratif et présentant une demande d'exonération doivent remplir pour que l'Union leur accorde ladite exonération.</w:t>
            </w:r>
          </w:p>
        </w:tc>
      </w:tr>
    </w:tbl>
    <w:p w14:paraId="0583CFED" w14:textId="5AEA7F44" w:rsidR="00F26062" w:rsidRPr="00D36EBB" w:rsidRDefault="00F26062" w:rsidP="0066716E">
      <w:pPr>
        <w:pStyle w:val="Headingb"/>
        <w:spacing w:after="120"/>
      </w:pPr>
      <w:r w:rsidRPr="00D36EBB">
        <w:lastRenderedPageBreak/>
        <w:t>Participation provisoire d'entités s'occupant de questions de télécommunication aux activités de l'UIT (</w:t>
      </w:r>
      <w:r w:rsidR="002A1E58" w:rsidRPr="002A1E58">
        <w:t xml:space="preserve">Document </w:t>
      </w:r>
      <w:hyperlink r:id="rId47"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w:t>
        </w:r>
        <w:r w:rsidRPr="00D36EBB">
          <w:rPr>
            <w:rStyle w:val="Hyperlink"/>
            <w:rFonts w:asciiTheme="minorHAnsi" w:hAnsiTheme="minorHAnsi" w:cstheme="minorHAnsi"/>
            <w:szCs w:val="24"/>
          </w:rPr>
          <w:t>20</w:t>
        </w:r>
      </w:hyperlink>
      <w:r w:rsidRPr="00D36EBB">
        <w:t>)</w:t>
      </w:r>
    </w:p>
    <w:tbl>
      <w:tblPr>
        <w:tblStyle w:val="TableGrid"/>
        <w:tblW w:w="9356" w:type="dxa"/>
        <w:tblInd w:w="-147" w:type="dxa"/>
        <w:tblLook w:val="04A0" w:firstRow="1" w:lastRow="0" w:firstColumn="1" w:lastColumn="0" w:noHBand="0" w:noVBand="1"/>
      </w:tblPr>
      <w:tblGrid>
        <w:gridCol w:w="9356"/>
      </w:tblGrid>
      <w:tr w:rsidR="0066716E" w:rsidRPr="00D36EBB" w14:paraId="06CBE391" w14:textId="77777777" w:rsidTr="0066716E">
        <w:tc>
          <w:tcPr>
            <w:tcW w:w="9356" w:type="dxa"/>
          </w:tcPr>
          <w:p w14:paraId="665D91AB" w14:textId="77777777" w:rsidR="0066716E" w:rsidRPr="00D36EBB" w:rsidRDefault="0066716E" w:rsidP="0066716E">
            <w:r w:rsidRPr="00D36EBB">
              <w:t>La Commission recommande au Conseil:</w:t>
            </w:r>
          </w:p>
          <w:p w14:paraId="278079C3" w14:textId="4F17E83B" w:rsidR="0066716E" w:rsidRPr="00D36EBB" w:rsidRDefault="0066716E" w:rsidP="007D1B9F">
            <w:pPr>
              <w:spacing w:before="80" w:after="80" w:line="256" w:lineRule="auto"/>
              <w:ind w:left="567" w:hanging="567"/>
              <w:jc w:val="both"/>
            </w:pPr>
            <w:r w:rsidRPr="00D36EBB">
              <w:t>•</w:t>
            </w:r>
            <w:r w:rsidRPr="00D36EBB">
              <w:tab/>
              <w:t xml:space="preserve">de confirmer les mesures prises par la Secrétaire générale concernant l'admission des entités s'occupant de questions de télécommunication énumérées dans l'Annexe du </w:t>
            </w:r>
            <w:r w:rsidR="002A1E58" w:rsidRPr="002A1E58">
              <w:t xml:space="preserve">Document </w:t>
            </w:r>
            <w:hyperlink r:id="rId48" w:history="1">
              <w:proofErr w:type="spellStart"/>
              <w:r w:rsidRPr="00D36EBB">
                <w:rPr>
                  <w:rStyle w:val="Hyperlink"/>
                </w:rPr>
                <w:t>C26</w:t>
              </w:r>
              <w:proofErr w:type="spellEnd"/>
              <w:r w:rsidRPr="00D36EBB">
                <w:rPr>
                  <w:rStyle w:val="Hyperlink"/>
                </w:rPr>
                <w:t>/20</w:t>
              </w:r>
            </w:hyperlink>
            <w:r w:rsidRPr="00D36EBB">
              <w:t>.</w:t>
            </w:r>
          </w:p>
        </w:tc>
      </w:tr>
    </w:tbl>
    <w:p w14:paraId="2BDF3DC1" w14:textId="3B376853" w:rsidR="00F26062" w:rsidRPr="00D36EBB" w:rsidRDefault="00F26062" w:rsidP="00F26062">
      <w:pPr>
        <w:pStyle w:val="Headingb"/>
      </w:pPr>
      <w:r w:rsidRPr="00D36EBB">
        <w:t>Recouvrement des coûts pour le traitement des fiches de notification des réseaux à satellite (</w:t>
      </w:r>
      <w:r w:rsidR="002A1E58" w:rsidRPr="002A1E58">
        <w:t xml:space="preserve">Document </w:t>
      </w:r>
      <w:hyperlink r:id="rId49"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w:t>
        </w:r>
        <w:r w:rsidRPr="00D36EBB">
          <w:rPr>
            <w:rStyle w:val="Hyperlink"/>
            <w:rFonts w:asciiTheme="minorHAnsi" w:hAnsiTheme="minorHAnsi" w:cstheme="minorHAnsi"/>
            <w:szCs w:val="24"/>
          </w:rPr>
          <w:t>16</w:t>
        </w:r>
      </w:hyperlink>
      <w:r w:rsidRPr="00D36EBB">
        <w:t>)</w:t>
      </w:r>
    </w:p>
    <w:p w14:paraId="2E50E06B" w14:textId="045B99B0" w:rsidR="00F26062" w:rsidRPr="00D36EBB" w:rsidRDefault="00F26062" w:rsidP="00F26062">
      <w:pPr>
        <w:pStyle w:val="Headingb"/>
      </w:pPr>
      <w:r w:rsidRPr="00D36EBB">
        <w:t>Note sur l'attribution de ressources pour les activités statutaires du Bureau des radiocommunications, y compris le traitement des fiches de notification des réseaux à satellite (</w:t>
      </w:r>
      <w:r w:rsidR="002A1E58" w:rsidRPr="002A1E58">
        <w:t xml:space="preserve">Document </w:t>
      </w:r>
      <w:hyperlink r:id="rId50"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/107</w:t>
        </w:r>
      </w:hyperlink>
      <w:r w:rsidRPr="00D36EBB">
        <w:t>)</w:t>
      </w:r>
    </w:p>
    <w:p w14:paraId="6FBE3166" w14:textId="0056FC7B" w:rsidR="00F26062" w:rsidRPr="00D36EBB" w:rsidRDefault="00F26062" w:rsidP="0066716E">
      <w:pPr>
        <w:pStyle w:val="Headingb"/>
        <w:spacing w:after="120"/>
      </w:pPr>
      <w:r w:rsidRPr="00D36EBB">
        <w:t>Proposition en vue de réduire le retard pris dans le traitement des fiches de notification de réseaux à satellite et de systèmes à satellites par le Département des services spatiaux de l'UIT (</w:t>
      </w:r>
      <w:r w:rsidR="002A1E58" w:rsidRPr="002A1E58">
        <w:t xml:space="preserve">Document </w:t>
      </w:r>
      <w:hyperlink r:id="rId51"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/75</w:t>
        </w:r>
      </w:hyperlink>
      <w:r w:rsidRPr="00D36EBB">
        <w:t>)</w:t>
      </w:r>
    </w:p>
    <w:tbl>
      <w:tblPr>
        <w:tblStyle w:val="TableGrid"/>
        <w:tblW w:w="9356" w:type="dxa"/>
        <w:tblInd w:w="-147" w:type="dxa"/>
        <w:tblLook w:val="04A0" w:firstRow="1" w:lastRow="0" w:firstColumn="1" w:lastColumn="0" w:noHBand="0" w:noVBand="1"/>
      </w:tblPr>
      <w:tblGrid>
        <w:gridCol w:w="9356"/>
      </w:tblGrid>
      <w:tr w:rsidR="0066716E" w:rsidRPr="00D36EBB" w14:paraId="0C994B06" w14:textId="77777777" w:rsidTr="0066716E">
        <w:tc>
          <w:tcPr>
            <w:tcW w:w="9356" w:type="dxa"/>
          </w:tcPr>
          <w:p w14:paraId="33C7C591" w14:textId="51B1FFD9" w:rsidR="0066716E" w:rsidRPr="00D36EBB" w:rsidRDefault="0066716E" w:rsidP="0066716E">
            <w:r w:rsidRPr="00D36EBB">
              <w:t xml:space="preserve">La </w:t>
            </w:r>
            <w:r w:rsidR="00832D4A" w:rsidRPr="00D36EBB">
              <w:t>C</w:t>
            </w:r>
            <w:r w:rsidRPr="00D36EBB">
              <w:t>ommission recommande au Conseil:</w:t>
            </w:r>
          </w:p>
          <w:p w14:paraId="11F311D0" w14:textId="626EC287" w:rsidR="0066716E" w:rsidRPr="00D36EBB" w:rsidRDefault="0066716E" w:rsidP="007D1B9F">
            <w:pPr>
              <w:pStyle w:val="enumlev1"/>
              <w:jc w:val="both"/>
            </w:pPr>
            <w:r w:rsidRPr="00D36EBB">
              <w:t>•</w:t>
            </w:r>
            <w:r w:rsidRPr="00D36EBB">
              <w:tab/>
              <w:t xml:space="preserve">de prendre note du rapport figurant dans le </w:t>
            </w:r>
            <w:r w:rsidR="002A1E58" w:rsidRPr="002A1E58">
              <w:t xml:space="preserve">Document </w:t>
            </w:r>
            <w:hyperlink r:id="rId52" w:history="1">
              <w:proofErr w:type="spellStart"/>
              <w:r w:rsidRPr="00D36EBB">
                <w:rPr>
                  <w:rStyle w:val="Hyperlink"/>
                </w:rPr>
                <w:t>C26</w:t>
              </w:r>
              <w:proofErr w:type="spellEnd"/>
              <w:r w:rsidRPr="00D36EBB">
                <w:rPr>
                  <w:rStyle w:val="Hyperlink"/>
                </w:rPr>
                <w:t>/16</w:t>
              </w:r>
            </w:hyperlink>
            <w:r w:rsidRPr="00D36EBB">
              <w:t>;</w:t>
            </w:r>
          </w:p>
          <w:p w14:paraId="34FF0CA3" w14:textId="3D76F3B5" w:rsidR="0066716E" w:rsidRPr="00D36EBB" w:rsidRDefault="0066716E" w:rsidP="007D1B9F">
            <w:pPr>
              <w:pStyle w:val="enumlev1"/>
              <w:jc w:val="both"/>
            </w:pPr>
            <w:r w:rsidRPr="00D36EBB">
              <w:t>•</w:t>
            </w:r>
            <w:r w:rsidRPr="00D36EBB">
              <w:tab/>
              <w:t xml:space="preserve">d'étudier la contribution figurant dans le </w:t>
            </w:r>
            <w:r w:rsidR="002A1E58" w:rsidRPr="002A1E58">
              <w:t xml:space="preserve">Document </w:t>
            </w:r>
            <w:hyperlink r:id="rId53" w:history="1">
              <w:proofErr w:type="spellStart"/>
              <w:r w:rsidRPr="00D36EBB">
                <w:rPr>
                  <w:rStyle w:val="Hyperlink"/>
                </w:rPr>
                <w:t>C26</w:t>
              </w:r>
              <w:proofErr w:type="spellEnd"/>
              <w:r w:rsidRPr="00D36EBB">
                <w:rPr>
                  <w:rStyle w:val="Hyperlink"/>
                </w:rPr>
                <w:t>/75</w:t>
              </w:r>
            </w:hyperlink>
            <w:r w:rsidRPr="00D36EBB">
              <w:t>, visant à renforcer les ressources du Département des services spatiaux afin de réduire le retard pris dans le traitement des fiches de notification de réseaux à satellite et de systèmes à satellites, y compris dans le contexte de l'affectation des économies réalisées dans l'exécution du budget en 2025 (</w:t>
            </w:r>
            <w:r w:rsidR="002A1E58" w:rsidRPr="002A1E58">
              <w:t xml:space="preserve">Document </w:t>
            </w:r>
            <w:hyperlink r:id="rId54" w:history="1">
              <w:proofErr w:type="spellStart"/>
              <w:r w:rsidRPr="00D36EBB">
                <w:rPr>
                  <w:rStyle w:val="Hyperlink"/>
                </w:rPr>
                <w:t>C26</w:t>
              </w:r>
              <w:proofErr w:type="spellEnd"/>
              <w:r w:rsidRPr="00D36EBB">
                <w:rPr>
                  <w:rStyle w:val="Hyperlink"/>
                </w:rPr>
                <w:t>/42(</w:t>
              </w:r>
              <w:proofErr w:type="spellStart"/>
              <w:r w:rsidRPr="00D36EBB">
                <w:rPr>
                  <w:rStyle w:val="Hyperlink"/>
                </w:rPr>
                <w:t>Rév.2</w:t>
              </w:r>
              <w:proofErr w:type="spellEnd"/>
              <w:r w:rsidRPr="00D36EBB">
                <w:rPr>
                  <w:rStyle w:val="Hyperlink"/>
                </w:rPr>
                <w:t>)</w:t>
              </w:r>
            </w:hyperlink>
            <w:r w:rsidRPr="00D36EBB">
              <w:t>); et</w:t>
            </w:r>
          </w:p>
          <w:p w14:paraId="5495A9A0" w14:textId="3794AC45" w:rsidR="0066716E" w:rsidRPr="00D36EBB" w:rsidRDefault="0066716E" w:rsidP="007D1B9F">
            <w:pPr>
              <w:pStyle w:val="enumlev1"/>
              <w:spacing w:after="120"/>
              <w:jc w:val="both"/>
            </w:pPr>
            <w:r w:rsidRPr="00D36EBB">
              <w:t>•</w:t>
            </w:r>
            <w:r w:rsidRPr="00D36EBB">
              <w:tab/>
              <w:t>de charger le GTC-FHR de procéder à une évaluation des coûts liés à la mise en œuvre de la Résolution 35 (Rév.CMR-23) et de la Résolution 8 (CMR-23).</w:t>
            </w:r>
          </w:p>
        </w:tc>
      </w:tr>
    </w:tbl>
    <w:p w14:paraId="347DBA34" w14:textId="09280C88" w:rsidR="00F26062" w:rsidRPr="00D36EBB" w:rsidRDefault="00F26062" w:rsidP="009E7F3C">
      <w:pPr>
        <w:pStyle w:val="Headingb"/>
      </w:pPr>
      <w:r w:rsidRPr="00D36EBB">
        <w:t>Fiches de notification de réseaux à satellite – Projet de méthode (</w:t>
      </w:r>
      <w:r w:rsidR="002A1E58" w:rsidRPr="002A1E58">
        <w:t xml:space="preserve">Document </w:t>
      </w:r>
      <w:hyperlink r:id="rId55"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w:t>
        </w:r>
        <w:r w:rsidRPr="00D36EBB">
          <w:rPr>
            <w:rStyle w:val="Hyperlink"/>
            <w:rFonts w:asciiTheme="minorHAnsi" w:hAnsiTheme="minorHAnsi" w:cstheme="minorHAnsi"/>
            <w:szCs w:val="24"/>
          </w:rPr>
          <w:t>19</w:t>
        </w:r>
      </w:hyperlink>
      <w:r w:rsidRPr="00D36EBB">
        <w:t>)</w:t>
      </w:r>
    </w:p>
    <w:p w14:paraId="565D2FE9" w14:textId="00AB84D7" w:rsidR="00F26062" w:rsidRPr="00D36EBB" w:rsidRDefault="00F26062" w:rsidP="009E7F3C">
      <w:pPr>
        <w:pStyle w:val="Headingb"/>
        <w:spacing w:before="120"/>
      </w:pPr>
      <w:r w:rsidRPr="00D36EBB">
        <w:t>Application de la Décision 482 – Étude de cas sur les coûts indirects associés aux fiches de notification des réseaux à satellite et des systèmes à satellites et cadre méthodologique proposé (</w:t>
      </w:r>
      <w:r w:rsidR="002A1E58" w:rsidRPr="002A1E58">
        <w:t xml:space="preserve">Document </w:t>
      </w:r>
      <w:hyperlink r:id="rId56"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/84</w:t>
        </w:r>
      </w:hyperlink>
      <w:r w:rsidRPr="00D36EBB">
        <w:t>)</w:t>
      </w:r>
    </w:p>
    <w:p w14:paraId="5003E160" w14:textId="4E14EDFC" w:rsidR="00F26062" w:rsidRPr="00D36EBB" w:rsidRDefault="00F26062" w:rsidP="009E7F3C">
      <w:pPr>
        <w:pStyle w:val="Headingb"/>
        <w:spacing w:before="120"/>
      </w:pPr>
      <w:r w:rsidRPr="00D36EBB">
        <w:t>Observations et propositions concernant le projet de méthode applicable au recouvrement des coûts pour le traitement des fiches de notification des réseaux à satellite (</w:t>
      </w:r>
      <w:r w:rsidR="002A1E58" w:rsidRPr="002A1E58">
        <w:t>Document</w:t>
      </w:r>
      <w:r w:rsidR="002A1E58">
        <w:t> </w:t>
      </w:r>
      <w:proofErr w:type="spellStart"/>
      <w:r>
        <w:fldChar w:fldCharType="begin"/>
      </w:r>
      <w:r>
        <w:instrText>HYPERLINK "https://www.itu.int/md/S26-CL-C-0096/fr"</w:instrText>
      </w:r>
      <w:r>
        <w:fldChar w:fldCharType="separate"/>
      </w:r>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/96</w:t>
      </w:r>
      <w:r>
        <w:fldChar w:fldCharType="end"/>
      </w:r>
      <w:r w:rsidRPr="00D36EBB">
        <w:t>)</w:t>
      </w:r>
    </w:p>
    <w:p w14:paraId="3FE9F0A6" w14:textId="3AA61B14" w:rsidR="00F26062" w:rsidRPr="00D36EBB" w:rsidRDefault="00F26062" w:rsidP="009E7F3C">
      <w:pPr>
        <w:pStyle w:val="Headingb"/>
        <w:spacing w:before="120"/>
      </w:pPr>
      <w:r w:rsidRPr="00D36EBB">
        <w:t>Améliorer le recouvrement des coûts pour le traitement des fiches de notification des réseaux à satellite et remédier aux retards de traitement accumulés par le Bureau des radiocommunications (</w:t>
      </w:r>
      <w:r w:rsidR="002A1E58" w:rsidRPr="002A1E58">
        <w:t xml:space="preserve">Document </w:t>
      </w:r>
      <w:hyperlink r:id="rId57"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/98</w:t>
        </w:r>
      </w:hyperlink>
      <w:r w:rsidRPr="00D36EBB">
        <w:t>)</w:t>
      </w:r>
    </w:p>
    <w:p w14:paraId="0CC1E2CE" w14:textId="23D9E55D" w:rsidR="00F26062" w:rsidRPr="00D36EBB" w:rsidRDefault="00F26062" w:rsidP="009E7F3C">
      <w:pPr>
        <w:pStyle w:val="Headingb"/>
        <w:spacing w:before="120" w:after="120"/>
      </w:pPr>
      <w:r w:rsidRPr="00D36EBB">
        <w:t>Amélioration du mécanisme de recouvrement des coûts pour le traitement des fiches de notification des réseaux à satellite (</w:t>
      </w:r>
      <w:r w:rsidR="002A1E58" w:rsidRPr="002A1E58">
        <w:t xml:space="preserve">Document </w:t>
      </w:r>
      <w:hyperlink r:id="rId58"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/90</w:t>
        </w:r>
      </w:hyperlink>
      <w:r w:rsidRPr="00D36EBB">
        <w:t>)</w:t>
      </w:r>
    </w:p>
    <w:tbl>
      <w:tblPr>
        <w:tblStyle w:val="TableGrid"/>
        <w:tblW w:w="9356" w:type="dxa"/>
        <w:tblInd w:w="-147" w:type="dxa"/>
        <w:tblLook w:val="04A0" w:firstRow="1" w:lastRow="0" w:firstColumn="1" w:lastColumn="0" w:noHBand="0" w:noVBand="1"/>
      </w:tblPr>
      <w:tblGrid>
        <w:gridCol w:w="9356"/>
      </w:tblGrid>
      <w:tr w:rsidR="0066716E" w:rsidRPr="00D36EBB" w14:paraId="48E6BF6D" w14:textId="77777777" w:rsidTr="0066716E">
        <w:tc>
          <w:tcPr>
            <w:tcW w:w="9356" w:type="dxa"/>
          </w:tcPr>
          <w:p w14:paraId="3D36B344" w14:textId="0432A553" w:rsidR="0066716E" w:rsidRPr="00D36EBB" w:rsidRDefault="0066716E" w:rsidP="0066716E">
            <w:r w:rsidRPr="00D36EBB">
              <w:t xml:space="preserve">La </w:t>
            </w:r>
            <w:r w:rsidR="00832D4A" w:rsidRPr="00D36EBB">
              <w:t>C</w:t>
            </w:r>
            <w:r w:rsidRPr="00D36EBB">
              <w:t>ommission recommande au Conseil:</w:t>
            </w:r>
          </w:p>
          <w:p w14:paraId="510F095B" w14:textId="47106087" w:rsidR="0066716E" w:rsidRPr="00D36EBB" w:rsidRDefault="0066716E" w:rsidP="007D1B9F">
            <w:pPr>
              <w:pStyle w:val="enumlev1"/>
              <w:spacing w:after="120"/>
              <w:jc w:val="both"/>
            </w:pPr>
            <w:r w:rsidRPr="00D36EBB">
              <w:t>•</w:t>
            </w:r>
            <w:r w:rsidRPr="00D36EBB">
              <w:tab/>
              <w:t xml:space="preserve">de demander au GTC-FHR d'examiner les observations et propositions formulées dans les contributions figurant dans les </w:t>
            </w:r>
            <w:r w:rsidR="002A1E58" w:rsidRPr="002A1E58">
              <w:t xml:space="preserve">Documents </w:t>
            </w:r>
            <w:hyperlink r:id="rId59" w:history="1">
              <w:proofErr w:type="spellStart"/>
              <w:r w:rsidRPr="00D36EBB">
                <w:rPr>
                  <w:rStyle w:val="Hyperlink"/>
                </w:rPr>
                <w:t>C26</w:t>
              </w:r>
              <w:proofErr w:type="spellEnd"/>
              <w:r w:rsidRPr="00D36EBB">
                <w:rPr>
                  <w:rStyle w:val="Hyperlink"/>
                </w:rPr>
                <w:t>/84</w:t>
              </w:r>
            </w:hyperlink>
            <w:r w:rsidRPr="00D36EBB">
              <w:t xml:space="preserve">, </w:t>
            </w:r>
            <w:hyperlink r:id="rId60" w:history="1">
              <w:proofErr w:type="spellStart"/>
              <w:r w:rsidRPr="00D36EBB">
                <w:rPr>
                  <w:rStyle w:val="Hyperlink"/>
                </w:rPr>
                <w:t>C26</w:t>
              </w:r>
              <w:proofErr w:type="spellEnd"/>
              <w:r w:rsidRPr="00D36EBB">
                <w:rPr>
                  <w:rStyle w:val="Hyperlink"/>
                </w:rPr>
                <w:t>/96</w:t>
              </w:r>
            </w:hyperlink>
            <w:r w:rsidRPr="00D36EBB">
              <w:t xml:space="preserve">, </w:t>
            </w:r>
            <w:hyperlink r:id="rId61" w:history="1">
              <w:proofErr w:type="spellStart"/>
              <w:r w:rsidRPr="00D36EBB">
                <w:rPr>
                  <w:rStyle w:val="Hyperlink"/>
                </w:rPr>
                <w:t>C26</w:t>
              </w:r>
              <w:proofErr w:type="spellEnd"/>
              <w:r w:rsidRPr="00D36EBB">
                <w:rPr>
                  <w:rStyle w:val="Hyperlink"/>
                </w:rPr>
                <w:t>/98</w:t>
              </w:r>
            </w:hyperlink>
            <w:r w:rsidRPr="00D36EBB">
              <w:t xml:space="preserve"> et </w:t>
            </w:r>
            <w:hyperlink r:id="rId62" w:history="1">
              <w:r w:rsidRPr="00D36EBB">
                <w:rPr>
                  <w:rStyle w:val="Hyperlink"/>
                </w:rPr>
                <w:t>C26/90</w:t>
              </w:r>
            </w:hyperlink>
            <w:r w:rsidRPr="00D36EBB">
              <w:t xml:space="preserve"> et de poursuivre ses délibérations sur le calcul des coûts indirects et la modification éventuelle </w:t>
            </w:r>
            <w:r w:rsidRPr="00D36EBB">
              <w:lastRenderedPageBreak/>
              <w:t>du régime de franchise, en tenant compte des délibérations et des résultats de la Conférence de plénipotentiaires (Doha, 2026), y compris d'éventuelles modifications apportées à la Résolution 91 (Rév. Guadalajara, 2010).</w:t>
            </w:r>
          </w:p>
        </w:tc>
      </w:tr>
    </w:tbl>
    <w:p w14:paraId="0A2C0275" w14:textId="645337D6" w:rsidR="00F26062" w:rsidRPr="00D36EBB" w:rsidRDefault="00F26062" w:rsidP="009E7F3C">
      <w:pPr>
        <w:pStyle w:val="Headingb"/>
        <w:spacing w:after="120"/>
      </w:pPr>
      <w:r w:rsidRPr="00D36EBB">
        <w:lastRenderedPageBreak/>
        <w:t>Affectation des économies réalisées en 2025 (</w:t>
      </w:r>
      <w:r w:rsidR="002A1E58" w:rsidRPr="002A1E58">
        <w:t xml:space="preserve">Documents </w:t>
      </w:r>
      <w:hyperlink r:id="rId63" w:history="1">
        <w:proofErr w:type="spellStart"/>
        <w:r w:rsidRPr="00D36EBB">
          <w:rPr>
            <w:rStyle w:val="Hyperlink"/>
          </w:rPr>
          <w:t>C26</w:t>
        </w:r>
        <w:proofErr w:type="spellEnd"/>
        <w:r w:rsidRPr="00D36EBB">
          <w:rPr>
            <w:rStyle w:val="Hyperlink"/>
          </w:rPr>
          <w:t>/42(</w:t>
        </w:r>
        <w:proofErr w:type="spellStart"/>
        <w:r w:rsidRPr="00D36EBB">
          <w:rPr>
            <w:rStyle w:val="Hyperlink"/>
          </w:rPr>
          <w:t>Rév.1</w:t>
        </w:r>
        <w:proofErr w:type="spellEnd"/>
        <w:r w:rsidRPr="00D36EBB">
          <w:rPr>
            <w:rStyle w:val="Hyperlink"/>
          </w:rPr>
          <w:t>)</w:t>
        </w:r>
      </w:hyperlink>
      <w:r w:rsidRPr="00D36EBB">
        <w:t xml:space="preserve"> et </w:t>
      </w:r>
      <w:hyperlink r:id="rId64" w:history="1">
        <w:proofErr w:type="spellStart"/>
        <w:r w:rsidRPr="00D36EBB">
          <w:rPr>
            <w:rStyle w:val="Hyperlink"/>
          </w:rPr>
          <w:t>C26</w:t>
        </w:r>
        <w:proofErr w:type="spellEnd"/>
        <w:r w:rsidRPr="00D36EBB">
          <w:rPr>
            <w:rStyle w:val="Hyperlink"/>
          </w:rPr>
          <w:t>/42(</w:t>
        </w:r>
        <w:proofErr w:type="spellStart"/>
        <w:r w:rsidRPr="00D36EBB">
          <w:rPr>
            <w:rStyle w:val="Hyperlink"/>
          </w:rPr>
          <w:t>Rév.2</w:t>
        </w:r>
        <w:proofErr w:type="spellEnd"/>
        <w:r w:rsidRPr="00D36EBB">
          <w:rPr>
            <w:rStyle w:val="Hyperlink"/>
          </w:rPr>
          <w:t>)</w:t>
        </w:r>
      </w:hyperlink>
      <w:r w:rsidRPr="00D36EBB">
        <w:t>)</w:t>
      </w:r>
    </w:p>
    <w:tbl>
      <w:tblPr>
        <w:tblStyle w:val="TableGrid"/>
        <w:tblW w:w="9356" w:type="dxa"/>
        <w:tblInd w:w="-147" w:type="dxa"/>
        <w:tblLook w:val="04A0" w:firstRow="1" w:lastRow="0" w:firstColumn="1" w:lastColumn="0" w:noHBand="0" w:noVBand="1"/>
      </w:tblPr>
      <w:tblGrid>
        <w:gridCol w:w="9356"/>
      </w:tblGrid>
      <w:tr w:rsidR="0066716E" w:rsidRPr="00D36EBB" w14:paraId="16E869D5" w14:textId="77777777" w:rsidTr="0066716E">
        <w:tc>
          <w:tcPr>
            <w:tcW w:w="9356" w:type="dxa"/>
          </w:tcPr>
          <w:p w14:paraId="0C67E71C" w14:textId="77777777" w:rsidR="0066716E" w:rsidRPr="00D36EBB" w:rsidRDefault="0066716E" w:rsidP="007D1B9F">
            <w:pPr>
              <w:keepNext/>
              <w:keepLines/>
            </w:pPr>
            <w:r w:rsidRPr="00D36EBB">
              <w:t>La Commission recommande au Conseil:</w:t>
            </w:r>
          </w:p>
          <w:p w14:paraId="0919E45C" w14:textId="7B5BE0E8" w:rsidR="0066716E" w:rsidRPr="00D36EBB" w:rsidRDefault="0066716E" w:rsidP="007D1B9F">
            <w:pPr>
              <w:pStyle w:val="enumlev1"/>
              <w:keepNext/>
              <w:keepLines/>
            </w:pPr>
            <w:r w:rsidRPr="00D36EBB">
              <w:t>•</w:t>
            </w:r>
            <w:r w:rsidRPr="00D36EBB">
              <w:tab/>
              <w:t xml:space="preserve">de prendre note du rapport figurant dans le </w:t>
            </w:r>
            <w:r w:rsidR="002A1E58" w:rsidRPr="002A1E58">
              <w:t xml:space="preserve">Document </w:t>
            </w:r>
            <w:hyperlink r:id="rId65" w:history="1">
              <w:proofErr w:type="spellStart"/>
              <w:r w:rsidRPr="00D36EBB">
                <w:rPr>
                  <w:rStyle w:val="Hyperlink"/>
                </w:rPr>
                <w:t>C26</w:t>
              </w:r>
              <w:proofErr w:type="spellEnd"/>
              <w:r w:rsidRPr="00D36EBB">
                <w:rPr>
                  <w:rStyle w:val="Hyperlink"/>
                </w:rPr>
                <w:t>/42(</w:t>
              </w:r>
              <w:proofErr w:type="spellStart"/>
              <w:r w:rsidRPr="00D36EBB">
                <w:rPr>
                  <w:rStyle w:val="Hyperlink"/>
                </w:rPr>
                <w:t>Rév.2</w:t>
              </w:r>
              <w:proofErr w:type="spellEnd"/>
              <w:r w:rsidRPr="00D36EBB">
                <w:rPr>
                  <w:rStyle w:val="Hyperlink"/>
                </w:rPr>
                <w:t>)</w:t>
              </w:r>
            </w:hyperlink>
            <w:r w:rsidRPr="00D36EBB">
              <w:t>; et</w:t>
            </w:r>
          </w:p>
          <w:p w14:paraId="1BAEAB25" w14:textId="415A3FF7" w:rsidR="0066716E" w:rsidRPr="00D36EBB" w:rsidRDefault="0066716E" w:rsidP="007D1B9F">
            <w:pPr>
              <w:pStyle w:val="enumlev1"/>
              <w:keepNext/>
              <w:keepLines/>
              <w:spacing w:after="120"/>
            </w:pPr>
            <w:r w:rsidRPr="00D36EBB">
              <w:t>•</w:t>
            </w:r>
            <w:r w:rsidRPr="00D36EBB">
              <w:tab/>
              <w:t>d'adopter le projet de résolution figurant à l'</w:t>
            </w:r>
            <w:r w:rsidRPr="00D36EBB">
              <w:rPr>
                <w:b/>
                <w:bCs/>
              </w:rPr>
              <w:t>Annexe D</w:t>
            </w:r>
            <w:r w:rsidRPr="00D36EBB">
              <w:t xml:space="preserve"> du présent rapport.</w:t>
            </w:r>
          </w:p>
        </w:tc>
      </w:tr>
    </w:tbl>
    <w:p w14:paraId="00999AFB" w14:textId="23A4A914" w:rsidR="00F26062" w:rsidRPr="00D36EBB" w:rsidRDefault="00F26062" w:rsidP="0066716E">
      <w:pPr>
        <w:pStyle w:val="Headingb"/>
        <w:spacing w:after="120"/>
      </w:pPr>
      <w:r w:rsidRPr="00D36EBB">
        <w:rPr>
          <w:rFonts w:eastAsiaTheme="minorHAnsi" w:cs="Calibri"/>
          <w:bCs/>
          <w:szCs w:val="28"/>
        </w:rPr>
        <w:t xml:space="preserve">Rapport de la Présidente du GTC-FHR et du Président du GTC-SFP sur la réunion conjointe du GTC-FHR et du </w:t>
      </w:r>
      <w:proofErr w:type="spellStart"/>
      <w:r w:rsidRPr="00D36EBB">
        <w:rPr>
          <w:rFonts w:eastAsiaTheme="minorHAnsi" w:cs="Calibri"/>
          <w:bCs/>
          <w:szCs w:val="28"/>
        </w:rPr>
        <w:t>GTC</w:t>
      </w:r>
      <w:proofErr w:type="spellEnd"/>
      <w:r w:rsidRPr="00D36EBB">
        <w:rPr>
          <w:rFonts w:eastAsiaTheme="minorHAnsi" w:cs="Calibri"/>
          <w:bCs/>
          <w:szCs w:val="28"/>
        </w:rPr>
        <w:t xml:space="preserve">-SFP </w:t>
      </w:r>
      <w:r w:rsidRPr="00D36EBB">
        <w:t>(</w:t>
      </w:r>
      <w:r w:rsidR="002A1E58" w:rsidRPr="002A1E58">
        <w:t xml:space="preserve">Document </w:t>
      </w:r>
      <w:hyperlink r:id="rId66"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/112</w:t>
        </w:r>
      </w:hyperlink>
      <w:r w:rsidRPr="00D36EBB">
        <w:t>)</w:t>
      </w:r>
    </w:p>
    <w:tbl>
      <w:tblPr>
        <w:tblStyle w:val="TableGrid"/>
        <w:tblW w:w="9356" w:type="dxa"/>
        <w:tblInd w:w="-147" w:type="dxa"/>
        <w:tblLook w:val="04A0" w:firstRow="1" w:lastRow="0" w:firstColumn="1" w:lastColumn="0" w:noHBand="0" w:noVBand="1"/>
      </w:tblPr>
      <w:tblGrid>
        <w:gridCol w:w="9356"/>
      </w:tblGrid>
      <w:tr w:rsidR="0066716E" w:rsidRPr="00D36EBB" w14:paraId="6A397761" w14:textId="77777777" w:rsidTr="0066716E">
        <w:tc>
          <w:tcPr>
            <w:tcW w:w="9356" w:type="dxa"/>
          </w:tcPr>
          <w:p w14:paraId="4192B231" w14:textId="0739FC90" w:rsidR="0066716E" w:rsidRPr="00D36EBB" w:rsidRDefault="0066716E" w:rsidP="0066716E">
            <w:r w:rsidRPr="00D36EBB">
              <w:t>La Commission recommande au Conseil:</w:t>
            </w:r>
          </w:p>
          <w:p w14:paraId="33CAD113" w14:textId="2F4A0999" w:rsidR="0066716E" w:rsidRPr="00D36EBB" w:rsidRDefault="0066716E" w:rsidP="007D1B9F">
            <w:pPr>
              <w:pStyle w:val="enumlev1"/>
              <w:jc w:val="both"/>
            </w:pPr>
            <w:r w:rsidRPr="00D36EBB">
              <w:t>•</w:t>
            </w:r>
            <w:r w:rsidRPr="00D36EBB">
              <w:tab/>
              <w:t xml:space="preserve">de prendre note du rapport sur les travaux du GTC-FHR et du GTC-SFP figurant dans le </w:t>
            </w:r>
            <w:r w:rsidR="002A1E58" w:rsidRPr="002A1E58">
              <w:t xml:space="preserve">Document </w:t>
            </w:r>
            <w:hyperlink r:id="rId67" w:history="1">
              <w:proofErr w:type="spellStart"/>
              <w:r w:rsidRPr="00D36EBB">
                <w:rPr>
                  <w:rStyle w:val="Hyperlink"/>
                </w:rPr>
                <w:t>C26</w:t>
              </w:r>
              <w:proofErr w:type="spellEnd"/>
              <w:r w:rsidRPr="00D36EBB">
                <w:rPr>
                  <w:rStyle w:val="Hyperlink"/>
                </w:rPr>
                <w:t>/112</w:t>
              </w:r>
            </w:hyperlink>
            <w:r w:rsidRPr="00D36EBB">
              <w:t>;</w:t>
            </w:r>
          </w:p>
          <w:p w14:paraId="06C3A67D" w14:textId="0EDDE57C" w:rsidR="0066716E" w:rsidRPr="00D36EBB" w:rsidRDefault="0066716E" w:rsidP="007D1B9F">
            <w:pPr>
              <w:pStyle w:val="enumlev1"/>
              <w:jc w:val="both"/>
            </w:pPr>
            <w:r w:rsidRPr="00D36EBB">
              <w:t>•</w:t>
            </w:r>
            <w:r w:rsidRPr="00D36EBB">
              <w:tab/>
              <w:t>de recommander au Secrétariat d'organiser une séance d'information avant la Conférence de plénipotentiaires (Doha, 2026) pour répondre aux questions des États Membres; et</w:t>
            </w:r>
          </w:p>
          <w:p w14:paraId="08EC3EFF" w14:textId="1AD6C20F" w:rsidR="0066716E" w:rsidRPr="00D36EBB" w:rsidRDefault="0066716E" w:rsidP="007D1B9F">
            <w:pPr>
              <w:pStyle w:val="enumlev1"/>
              <w:spacing w:after="120"/>
              <w:jc w:val="both"/>
            </w:pPr>
            <w:r w:rsidRPr="00D36EBB">
              <w:t>•</w:t>
            </w:r>
            <w:r w:rsidRPr="00D36EBB">
              <w:tab/>
              <w:t>de recommander au Secrétariat de fournir des informations plus détaillées concernant le Plan financier, y compris les montants monétaires par rubrique pour les charges de chaque Bureau et du Secrétariat général, ainsi qu'une explication détaillée du processus d'élaboration du budget. Le Plan financier devrait comprendre des informations détaillées sur le lien entre les priorités indiquées et les crédits budgétaires inscrits dans les plans opérationnels.</w:t>
            </w:r>
          </w:p>
        </w:tc>
      </w:tr>
    </w:tbl>
    <w:p w14:paraId="04234E96" w14:textId="3732DB2A" w:rsidR="00F26062" w:rsidRPr="00D36EBB" w:rsidRDefault="00F26062" w:rsidP="00F26062">
      <w:pPr>
        <w:pStyle w:val="Headingb"/>
        <w:rPr>
          <w:rFonts w:asciiTheme="minorHAnsi" w:hAnsiTheme="minorHAnsi" w:cstheme="minorHAnsi"/>
          <w:szCs w:val="24"/>
        </w:rPr>
      </w:pPr>
      <w:r w:rsidRPr="00D36EBB">
        <w:t xml:space="preserve">Projet de plan financier pour la période 2028-2031 </w:t>
      </w:r>
      <w:r w:rsidRPr="00D36EBB">
        <w:rPr>
          <w:rFonts w:asciiTheme="minorHAnsi" w:hAnsiTheme="minorHAnsi" w:cstheme="minorHAnsi"/>
          <w:szCs w:val="24"/>
        </w:rPr>
        <w:t>(</w:t>
      </w:r>
      <w:r w:rsidR="002A1E58" w:rsidRPr="002A1E58">
        <w:rPr>
          <w:rFonts w:asciiTheme="minorHAnsi" w:hAnsiTheme="minorHAnsi" w:cstheme="minorHAnsi"/>
          <w:szCs w:val="24"/>
        </w:rPr>
        <w:t xml:space="preserve">Document </w:t>
      </w:r>
      <w:hyperlink r:id="rId68"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/32</w:t>
        </w:r>
      </w:hyperlink>
      <w:r w:rsidRPr="00D36EBB">
        <w:rPr>
          <w:rFonts w:asciiTheme="minorHAnsi" w:hAnsiTheme="minorHAnsi" w:cstheme="minorHAnsi"/>
          <w:szCs w:val="24"/>
        </w:rPr>
        <w:t>)</w:t>
      </w:r>
    </w:p>
    <w:p w14:paraId="598A87CA" w14:textId="6DF7F3F5" w:rsidR="00F26062" w:rsidRPr="00D36EBB" w:rsidRDefault="00F26062" w:rsidP="002A1E58">
      <w:pPr>
        <w:pStyle w:val="Headingb"/>
      </w:pPr>
      <w:r w:rsidRPr="00D36EBB">
        <w:t>Recommandations pour l'amélioration de la transparence de la gestion financière de l'UIT (</w:t>
      </w:r>
      <w:r w:rsidR="002A1E58" w:rsidRPr="002A1E58">
        <w:t xml:space="preserve">Document </w:t>
      </w:r>
      <w:hyperlink r:id="rId69"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/80</w:t>
        </w:r>
      </w:hyperlink>
      <w:r w:rsidRPr="00D36EBB">
        <w:t>)</w:t>
      </w:r>
    </w:p>
    <w:p w14:paraId="32882C2C" w14:textId="0DCBF491" w:rsidR="00F26062" w:rsidRPr="00D36EBB" w:rsidRDefault="00F26062" w:rsidP="00F26062">
      <w:pPr>
        <w:pStyle w:val="Headingb"/>
      </w:pPr>
      <w:r w:rsidRPr="00D36EBB">
        <w:t>Recommandations visant à optimiser plus avant le projet de Plan financier de l'UIT pour la période 2028-2031 (</w:t>
      </w:r>
      <w:r w:rsidR="002A1E58" w:rsidRPr="002A1E58">
        <w:t xml:space="preserve">Document </w:t>
      </w:r>
      <w:hyperlink r:id="rId70"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/81</w:t>
        </w:r>
      </w:hyperlink>
      <w:r w:rsidRPr="00D36EBB">
        <w:t>)</w:t>
      </w:r>
    </w:p>
    <w:p w14:paraId="2D135B05" w14:textId="6F9AE790" w:rsidR="00F26062" w:rsidRPr="00D36EBB" w:rsidRDefault="00F26062" w:rsidP="0066716E">
      <w:pPr>
        <w:pStyle w:val="Headingb"/>
        <w:spacing w:after="120"/>
      </w:pPr>
      <w:r w:rsidRPr="00D36EBB">
        <w:t>Proposition d'optimisation de l'attribution des ressources de l'UIT pour une meilleure harmonisation avec l'objet de l'Union (</w:t>
      </w:r>
      <w:r w:rsidR="002A1E58" w:rsidRPr="002A1E58">
        <w:t xml:space="preserve">Document </w:t>
      </w:r>
      <w:hyperlink r:id="rId71"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/91</w:t>
        </w:r>
      </w:hyperlink>
      <w:r w:rsidRPr="00D36EBB">
        <w:t>)</w:t>
      </w:r>
    </w:p>
    <w:tbl>
      <w:tblPr>
        <w:tblStyle w:val="TableGrid"/>
        <w:tblW w:w="9356" w:type="dxa"/>
        <w:tblInd w:w="-147" w:type="dxa"/>
        <w:tblLook w:val="04A0" w:firstRow="1" w:lastRow="0" w:firstColumn="1" w:lastColumn="0" w:noHBand="0" w:noVBand="1"/>
      </w:tblPr>
      <w:tblGrid>
        <w:gridCol w:w="9356"/>
      </w:tblGrid>
      <w:tr w:rsidR="0066716E" w:rsidRPr="00D36EBB" w14:paraId="1D492FD1" w14:textId="77777777" w:rsidTr="0066716E">
        <w:tc>
          <w:tcPr>
            <w:tcW w:w="9356" w:type="dxa"/>
          </w:tcPr>
          <w:p w14:paraId="1D2F80C7" w14:textId="77777777" w:rsidR="0066716E" w:rsidRPr="00D36EBB" w:rsidRDefault="0066716E" w:rsidP="007D1B9F">
            <w:pPr>
              <w:jc w:val="both"/>
            </w:pPr>
            <w:r w:rsidRPr="00D36EBB">
              <w:t>La Commission recommande au Conseil:</w:t>
            </w:r>
          </w:p>
          <w:p w14:paraId="426C00D3" w14:textId="776175D0" w:rsidR="0066716E" w:rsidRPr="00D36EBB" w:rsidRDefault="0066716E" w:rsidP="007D1B9F">
            <w:pPr>
              <w:pStyle w:val="enumlev1"/>
              <w:jc w:val="both"/>
            </w:pPr>
            <w:r w:rsidRPr="00D36EBB">
              <w:t>•</w:t>
            </w:r>
            <w:r w:rsidRPr="00D36EBB">
              <w:tab/>
              <w:t xml:space="preserve">de prendre note du rapport figurant dans le </w:t>
            </w:r>
            <w:r w:rsidR="002A1E58" w:rsidRPr="002A1E58">
              <w:t xml:space="preserve">Document </w:t>
            </w:r>
            <w:hyperlink r:id="rId72" w:history="1">
              <w:proofErr w:type="spellStart"/>
              <w:r w:rsidRPr="00D36EBB">
                <w:rPr>
                  <w:rStyle w:val="Hyperlink"/>
                </w:rPr>
                <w:t>C26</w:t>
              </w:r>
              <w:proofErr w:type="spellEnd"/>
              <w:r w:rsidRPr="00D36EBB">
                <w:rPr>
                  <w:rStyle w:val="Hyperlink"/>
                </w:rPr>
                <w:t>/32</w:t>
              </w:r>
            </w:hyperlink>
            <w:r w:rsidRPr="00D36EBB">
              <w:t xml:space="preserve"> et des contributions figurant dans les </w:t>
            </w:r>
            <w:r w:rsidR="002A1E58" w:rsidRPr="002A1E58">
              <w:t xml:space="preserve">Documents </w:t>
            </w:r>
            <w:hyperlink r:id="rId73" w:history="1">
              <w:proofErr w:type="spellStart"/>
              <w:r w:rsidRPr="00D36EBB">
                <w:rPr>
                  <w:rStyle w:val="Hyperlink"/>
                </w:rPr>
                <w:t>C26</w:t>
              </w:r>
              <w:proofErr w:type="spellEnd"/>
              <w:r w:rsidRPr="00D36EBB">
                <w:rPr>
                  <w:rStyle w:val="Hyperlink"/>
                </w:rPr>
                <w:t>/80</w:t>
              </w:r>
            </w:hyperlink>
            <w:r w:rsidRPr="00D36EBB">
              <w:t xml:space="preserve">, </w:t>
            </w:r>
            <w:hyperlink r:id="rId74" w:history="1">
              <w:proofErr w:type="spellStart"/>
              <w:r w:rsidRPr="00D36EBB">
                <w:rPr>
                  <w:rStyle w:val="Hyperlink"/>
                </w:rPr>
                <w:t>C26</w:t>
              </w:r>
              <w:proofErr w:type="spellEnd"/>
              <w:r w:rsidRPr="00D36EBB">
                <w:rPr>
                  <w:rStyle w:val="Hyperlink"/>
                </w:rPr>
                <w:t>/81</w:t>
              </w:r>
            </w:hyperlink>
            <w:r w:rsidRPr="00D36EBB">
              <w:t xml:space="preserve"> et </w:t>
            </w:r>
            <w:hyperlink r:id="rId75" w:history="1">
              <w:proofErr w:type="spellStart"/>
              <w:r w:rsidRPr="00D36EBB">
                <w:rPr>
                  <w:rStyle w:val="Hyperlink"/>
                </w:rPr>
                <w:t>C26</w:t>
              </w:r>
              <w:proofErr w:type="spellEnd"/>
              <w:r w:rsidRPr="00D36EBB">
                <w:rPr>
                  <w:rStyle w:val="Hyperlink"/>
                </w:rPr>
                <w:t>/91</w:t>
              </w:r>
            </w:hyperlink>
            <w:r w:rsidRPr="00D36EBB">
              <w:t>;</w:t>
            </w:r>
          </w:p>
          <w:p w14:paraId="446870C6" w14:textId="77777777" w:rsidR="0066716E" w:rsidRPr="00D36EBB" w:rsidRDefault="0066716E" w:rsidP="007D1B9F">
            <w:pPr>
              <w:pStyle w:val="enumlev1"/>
              <w:jc w:val="both"/>
            </w:pPr>
            <w:r w:rsidRPr="00D36EBB">
              <w:t>•</w:t>
            </w:r>
            <w:r w:rsidRPr="00D36EBB">
              <w:tab/>
              <w:t>d'encourager la poursuite du renforcement de la planification et de la gestion financières s'agissant de la clarté, de la transparence et des responsabilités et de renforcer également le lien avec la planification stratégique et opérationnelle; et</w:t>
            </w:r>
          </w:p>
          <w:p w14:paraId="7EBFC082" w14:textId="75BB38C3" w:rsidR="0066716E" w:rsidRPr="00D36EBB" w:rsidRDefault="0066716E" w:rsidP="007D1B9F">
            <w:pPr>
              <w:pStyle w:val="enumlev1"/>
              <w:spacing w:after="120"/>
              <w:jc w:val="both"/>
            </w:pPr>
            <w:r w:rsidRPr="00D36EBB">
              <w:t>•</w:t>
            </w:r>
            <w:r w:rsidRPr="00D36EBB">
              <w:tab/>
              <w:t>de charger le Secrétariat d'organiser une séance d'information avant la PP-26 sur le Plan financier pour la période 2028-2031, y compris sur les États financiers vérifiés et le Rapport de gestion financière pour 2025.</w:t>
            </w:r>
          </w:p>
        </w:tc>
      </w:tr>
    </w:tbl>
    <w:p w14:paraId="192612D5" w14:textId="07EBEBF1" w:rsidR="00F26062" w:rsidRPr="00D36EBB" w:rsidRDefault="00F26062" w:rsidP="00F26062">
      <w:pPr>
        <w:pStyle w:val="Headingb"/>
      </w:pPr>
      <w:r w:rsidRPr="00D36EBB">
        <w:lastRenderedPageBreak/>
        <w:t>Informations mises à jour concernant le projet de locaux du siège de l'Union (</w:t>
      </w:r>
      <w:r w:rsidR="002A1E58" w:rsidRPr="002A1E58">
        <w:t>Document</w:t>
      </w:r>
      <w:r w:rsidR="002A1E58">
        <w:t> </w:t>
      </w:r>
      <w:proofErr w:type="spellStart"/>
      <w:r>
        <w:fldChar w:fldCharType="begin"/>
      </w:r>
      <w:r>
        <w:instrText>HYPERLINK "https://www.itu.int/md/S26-CL-C-0007/fr"</w:instrText>
      </w:r>
      <w:r>
        <w:fldChar w:fldCharType="separate"/>
      </w:r>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/7</w:t>
      </w:r>
      <w:r>
        <w:fldChar w:fldCharType="end"/>
      </w:r>
      <w:r w:rsidRPr="00D36EBB">
        <w:t>)</w:t>
      </w:r>
    </w:p>
    <w:p w14:paraId="64AD4361" w14:textId="5BC47EE1" w:rsidR="00F26062" w:rsidRPr="00D36EBB" w:rsidRDefault="00F26062" w:rsidP="0066716E">
      <w:pPr>
        <w:pStyle w:val="Headingb"/>
        <w:spacing w:after="120"/>
      </w:pPr>
      <w:r w:rsidRPr="00D36EBB">
        <w:t>Rapport du Groupe consultatif d'États Membres (</w:t>
      </w:r>
      <w:proofErr w:type="spellStart"/>
      <w:r w:rsidRPr="00D36EBB">
        <w:t>MSAG</w:t>
      </w:r>
      <w:proofErr w:type="spellEnd"/>
      <w:r w:rsidRPr="00D36EBB">
        <w:t>) (</w:t>
      </w:r>
      <w:r w:rsidR="002A1E58" w:rsidRPr="002A1E58">
        <w:t xml:space="preserve">Document </w:t>
      </w:r>
      <w:hyperlink r:id="rId76"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/48</w:t>
        </w:r>
      </w:hyperlink>
      <w:r w:rsidRPr="00D36EBB">
        <w:t>)</w:t>
      </w:r>
    </w:p>
    <w:tbl>
      <w:tblPr>
        <w:tblStyle w:val="TableGrid"/>
        <w:tblW w:w="9356" w:type="dxa"/>
        <w:tblInd w:w="-147" w:type="dxa"/>
        <w:tblLook w:val="04A0" w:firstRow="1" w:lastRow="0" w:firstColumn="1" w:lastColumn="0" w:noHBand="0" w:noVBand="1"/>
      </w:tblPr>
      <w:tblGrid>
        <w:gridCol w:w="9356"/>
      </w:tblGrid>
      <w:tr w:rsidR="0066716E" w:rsidRPr="00D36EBB" w14:paraId="7DB72F12" w14:textId="77777777" w:rsidTr="0066716E">
        <w:tc>
          <w:tcPr>
            <w:tcW w:w="9356" w:type="dxa"/>
          </w:tcPr>
          <w:p w14:paraId="6B2CA857" w14:textId="77777777" w:rsidR="0066716E" w:rsidRPr="00D36EBB" w:rsidRDefault="0066716E" w:rsidP="0066716E">
            <w:r w:rsidRPr="00D36EBB">
              <w:t>La Commission recommande au Conseil:</w:t>
            </w:r>
          </w:p>
          <w:p w14:paraId="2B4305BF" w14:textId="044B212B" w:rsidR="0066716E" w:rsidRPr="00D36EBB" w:rsidRDefault="0066716E" w:rsidP="007D1B9F">
            <w:pPr>
              <w:pStyle w:val="enumlev1"/>
              <w:jc w:val="both"/>
            </w:pPr>
            <w:r w:rsidRPr="00D36EBB">
              <w:t>•</w:t>
            </w:r>
            <w:r w:rsidRPr="00D36EBB">
              <w:tab/>
              <w:t xml:space="preserve">de prendre note des rapports figurant dans les </w:t>
            </w:r>
            <w:r w:rsidR="002A1E58" w:rsidRPr="002A1E58">
              <w:t xml:space="preserve">Documents </w:t>
            </w:r>
            <w:hyperlink r:id="rId77" w:history="1">
              <w:proofErr w:type="spellStart"/>
              <w:r w:rsidRPr="00D36EBB">
                <w:rPr>
                  <w:rStyle w:val="Hyperlink"/>
                </w:rPr>
                <w:t>C26</w:t>
              </w:r>
              <w:proofErr w:type="spellEnd"/>
              <w:r w:rsidRPr="00D36EBB">
                <w:rPr>
                  <w:rStyle w:val="Hyperlink"/>
                </w:rPr>
                <w:t>/7</w:t>
              </w:r>
            </w:hyperlink>
            <w:r w:rsidRPr="00D36EBB">
              <w:t xml:space="preserve"> et </w:t>
            </w:r>
            <w:hyperlink r:id="rId78" w:history="1">
              <w:proofErr w:type="spellStart"/>
              <w:r w:rsidRPr="00D36EBB">
                <w:rPr>
                  <w:rStyle w:val="Hyperlink"/>
                </w:rPr>
                <w:t>C26</w:t>
              </w:r>
              <w:proofErr w:type="spellEnd"/>
              <w:r w:rsidRPr="00D36EBB">
                <w:rPr>
                  <w:rStyle w:val="Hyperlink"/>
                </w:rPr>
                <w:t>/48</w:t>
              </w:r>
            </w:hyperlink>
            <w:r w:rsidRPr="00D36EBB">
              <w:t>; et</w:t>
            </w:r>
          </w:p>
          <w:p w14:paraId="2AD9B9BC" w14:textId="77309B56" w:rsidR="0066716E" w:rsidRPr="00D36EBB" w:rsidRDefault="0066716E" w:rsidP="007D1B9F">
            <w:pPr>
              <w:pStyle w:val="enumlev1"/>
              <w:spacing w:after="120"/>
              <w:jc w:val="both"/>
            </w:pPr>
            <w:r w:rsidRPr="00D36EBB">
              <w:t>•</w:t>
            </w:r>
            <w:r w:rsidRPr="00D36EBB">
              <w:tab/>
              <w:t>de charger le Secrétariat général de soumettre une communication officielle comme indiqué au § 22.9</w:t>
            </w:r>
            <w:r w:rsidR="00823BAF">
              <w:t xml:space="preserve"> du </w:t>
            </w:r>
            <w:r w:rsidR="002A1E58" w:rsidRPr="002A1E58">
              <w:t xml:space="preserve">Document </w:t>
            </w:r>
            <w:hyperlink r:id="rId79" w:history="1">
              <w:proofErr w:type="spellStart"/>
              <w:r w:rsidR="00823BAF" w:rsidRPr="001E3A08">
                <w:rPr>
                  <w:rStyle w:val="Hyperlink"/>
                  <w:rFonts w:eastAsia="Times New Roman"/>
                  <w:szCs w:val="20"/>
                </w:rPr>
                <w:t>C26</w:t>
              </w:r>
              <w:proofErr w:type="spellEnd"/>
              <w:r w:rsidR="00823BAF" w:rsidRPr="001E3A08">
                <w:rPr>
                  <w:rStyle w:val="Hyperlink"/>
                  <w:rFonts w:eastAsia="Times New Roman"/>
                  <w:szCs w:val="20"/>
                </w:rPr>
                <w:t>/116</w:t>
              </w:r>
            </w:hyperlink>
            <w:r w:rsidR="00823BAF">
              <w:rPr>
                <w:rStyle w:val="FootnoteReference"/>
              </w:rPr>
              <w:footnoteReference w:id="1"/>
            </w:r>
            <w:r w:rsidRPr="00D36EBB">
              <w:t>.</w:t>
            </w:r>
          </w:p>
        </w:tc>
      </w:tr>
    </w:tbl>
    <w:p w14:paraId="386C9744" w14:textId="26B5D052" w:rsidR="00F26062" w:rsidRPr="00D36EBB" w:rsidRDefault="00F26062" w:rsidP="00A133CE">
      <w:pPr>
        <w:pStyle w:val="Headingb"/>
        <w:spacing w:after="120"/>
        <w:rPr>
          <w:rFonts w:asciiTheme="minorHAnsi" w:hAnsiTheme="minorHAnsi" w:cstheme="minorHAnsi"/>
          <w:szCs w:val="24"/>
        </w:rPr>
      </w:pPr>
      <w:r w:rsidRPr="00D36EBB">
        <w:t xml:space="preserve">Informations actualisées sur le Plan stratégique pour le campus de l'UIT </w:t>
      </w:r>
      <w:r w:rsidRPr="00D36EBB">
        <w:rPr>
          <w:rFonts w:asciiTheme="minorHAnsi" w:hAnsiTheme="minorHAnsi" w:cstheme="minorHAnsi"/>
          <w:szCs w:val="24"/>
        </w:rPr>
        <w:t>(</w:t>
      </w:r>
      <w:r w:rsidR="00A133CE" w:rsidRPr="00A133CE">
        <w:rPr>
          <w:rFonts w:asciiTheme="minorHAnsi" w:hAnsiTheme="minorHAnsi" w:cstheme="minorHAnsi"/>
          <w:szCs w:val="24"/>
        </w:rPr>
        <w:t>Document</w:t>
      </w:r>
      <w:r w:rsidR="00A133CE">
        <w:rPr>
          <w:rFonts w:asciiTheme="minorHAnsi" w:hAnsiTheme="minorHAnsi" w:cstheme="minorHAnsi"/>
          <w:szCs w:val="24"/>
        </w:rPr>
        <w:t> </w:t>
      </w:r>
      <w:proofErr w:type="spellStart"/>
      <w:r>
        <w:fldChar w:fldCharType="begin"/>
      </w:r>
      <w:r>
        <w:instrText>HYPERLINK "https://www.itu.int/md/S26-CL-C-0063/fr"</w:instrText>
      </w:r>
      <w:r>
        <w:fldChar w:fldCharType="separate"/>
      </w:r>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/63</w:t>
      </w:r>
      <w:r>
        <w:fldChar w:fldCharType="end"/>
      </w:r>
      <w:r w:rsidRPr="00D36EBB">
        <w:rPr>
          <w:rFonts w:asciiTheme="minorHAnsi" w:hAnsiTheme="minorHAnsi" w:cstheme="minorHAnsi"/>
          <w:szCs w:val="24"/>
        </w:rPr>
        <w:t>)</w:t>
      </w:r>
    </w:p>
    <w:tbl>
      <w:tblPr>
        <w:tblStyle w:val="TableGrid"/>
        <w:tblW w:w="9356" w:type="dxa"/>
        <w:tblInd w:w="-147" w:type="dxa"/>
        <w:tblLook w:val="04A0" w:firstRow="1" w:lastRow="0" w:firstColumn="1" w:lastColumn="0" w:noHBand="0" w:noVBand="1"/>
      </w:tblPr>
      <w:tblGrid>
        <w:gridCol w:w="9356"/>
      </w:tblGrid>
      <w:tr w:rsidR="0066716E" w:rsidRPr="00D36EBB" w14:paraId="1663A5AA" w14:textId="77777777" w:rsidTr="0066716E">
        <w:tc>
          <w:tcPr>
            <w:tcW w:w="9356" w:type="dxa"/>
          </w:tcPr>
          <w:p w14:paraId="31D3B806" w14:textId="77777777" w:rsidR="0066716E" w:rsidRPr="00D36EBB" w:rsidRDefault="0066716E" w:rsidP="0066716E">
            <w:r w:rsidRPr="00D36EBB">
              <w:t>La Commission recommande au Conseil:</w:t>
            </w:r>
          </w:p>
          <w:p w14:paraId="22478E48" w14:textId="6F22EC57" w:rsidR="0066716E" w:rsidRPr="00D36EBB" w:rsidRDefault="0066716E" w:rsidP="007D1B9F">
            <w:pPr>
              <w:pStyle w:val="enumlev1"/>
              <w:jc w:val="both"/>
            </w:pPr>
            <w:r w:rsidRPr="00D36EBB">
              <w:t>•</w:t>
            </w:r>
            <w:r w:rsidRPr="00D36EBB">
              <w:tab/>
              <w:t xml:space="preserve">de prendre note du rapport figurant dans le </w:t>
            </w:r>
            <w:r w:rsidR="00A133CE" w:rsidRPr="00A133CE">
              <w:t xml:space="preserve">Document </w:t>
            </w:r>
            <w:hyperlink r:id="rId80" w:history="1">
              <w:proofErr w:type="spellStart"/>
              <w:r w:rsidRPr="00D36EBB">
                <w:rPr>
                  <w:rStyle w:val="Hyperlink"/>
                </w:rPr>
                <w:t>C26</w:t>
              </w:r>
              <w:proofErr w:type="spellEnd"/>
              <w:r w:rsidRPr="00D36EBB">
                <w:rPr>
                  <w:rStyle w:val="Hyperlink"/>
                </w:rPr>
                <w:t>/63</w:t>
              </w:r>
            </w:hyperlink>
            <w:r w:rsidRPr="00D36EBB">
              <w:t xml:space="preserve"> et des observations formulées en </w:t>
            </w:r>
            <w:proofErr w:type="gramStart"/>
            <w:r w:rsidRPr="00D36EBB">
              <w:t>séance;</w:t>
            </w:r>
            <w:proofErr w:type="gramEnd"/>
          </w:p>
          <w:p w14:paraId="2E2A1A4D" w14:textId="08640FD0" w:rsidR="0066716E" w:rsidRPr="00D36EBB" w:rsidRDefault="0066716E" w:rsidP="007D1B9F">
            <w:pPr>
              <w:pStyle w:val="enumlev1"/>
              <w:jc w:val="both"/>
            </w:pPr>
            <w:r w:rsidRPr="00D36EBB">
              <w:t>•</w:t>
            </w:r>
            <w:r w:rsidRPr="00D36EBB">
              <w:tab/>
              <w:t>de charger le Secrétariat de procéder comme proposé, notamment en menant une étude de faisabilité concernant la rénovation de la Tour;</w:t>
            </w:r>
          </w:p>
          <w:p w14:paraId="203FD404" w14:textId="77777777" w:rsidR="0066716E" w:rsidRPr="00D36EBB" w:rsidRDefault="0066716E" w:rsidP="007D1B9F">
            <w:pPr>
              <w:pStyle w:val="enumlev1"/>
              <w:jc w:val="both"/>
            </w:pPr>
            <w:r w:rsidRPr="00D36EBB">
              <w:t>•</w:t>
            </w:r>
            <w:r w:rsidRPr="00D36EBB">
              <w:tab/>
              <w:t>de charger le Secrétariat de soumettre un rapport sur la pratique actuellement appliquée à l'UIT en matière de gestion des installations; et</w:t>
            </w:r>
          </w:p>
          <w:p w14:paraId="6AE60BE8" w14:textId="4BB56156" w:rsidR="0066716E" w:rsidRPr="00D36EBB" w:rsidRDefault="0066716E" w:rsidP="007D1B9F">
            <w:pPr>
              <w:pStyle w:val="enumlev1"/>
              <w:spacing w:after="120"/>
              <w:jc w:val="both"/>
            </w:pPr>
            <w:r w:rsidRPr="00D36EBB">
              <w:t>•</w:t>
            </w:r>
            <w:r w:rsidRPr="00D36EBB">
              <w:tab/>
              <w:t>d'inviter les États Membres à soumettre des contributions à la Conférence de plénipotentiaires (Doha, 2026) visant à aligner la Résolution 212 (Rév. Bucarest, 2022) sur les derniers progrès réalisés dans le cadre du projet de locaux du siège de l'UIT.</w:t>
            </w:r>
          </w:p>
        </w:tc>
      </w:tr>
    </w:tbl>
    <w:p w14:paraId="7FA38224" w14:textId="6EB0AC93" w:rsidR="00F26062" w:rsidRPr="00D36EBB" w:rsidRDefault="00F26062" w:rsidP="00F26062">
      <w:pPr>
        <w:pStyle w:val="Headingb"/>
      </w:pPr>
      <w:r w:rsidRPr="00D36EBB">
        <w:rPr>
          <w:bCs/>
        </w:rPr>
        <w:t xml:space="preserve">Point sur la continuité des activités pendant la période de construction du nouveau bâtiment de l'UIT </w:t>
      </w:r>
      <w:r w:rsidRPr="00D36EBB">
        <w:t>(</w:t>
      </w:r>
      <w:r w:rsidR="00863325" w:rsidRPr="00863325">
        <w:t xml:space="preserve">Document </w:t>
      </w:r>
      <w:hyperlink r:id="rId81"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/65</w:t>
        </w:r>
      </w:hyperlink>
      <w:r w:rsidRPr="00D36EBB">
        <w:t>)</w:t>
      </w:r>
    </w:p>
    <w:p w14:paraId="3EC4983D" w14:textId="3DF86E8D" w:rsidR="00F26062" w:rsidRPr="00D36EBB" w:rsidRDefault="00F26062" w:rsidP="00F26062">
      <w:pPr>
        <w:pStyle w:val="Headingb"/>
        <w:rPr>
          <w:szCs w:val="24"/>
        </w:rPr>
      </w:pPr>
      <w:r w:rsidRPr="00D36EBB">
        <w:rPr>
          <w:szCs w:val="24"/>
        </w:rPr>
        <w:t>Continuité des réunions des groupes de travail du Conseil (</w:t>
      </w:r>
      <w:r w:rsidR="00863325" w:rsidRPr="00863325">
        <w:rPr>
          <w:szCs w:val="24"/>
        </w:rPr>
        <w:t xml:space="preserve">Document </w:t>
      </w:r>
      <w:hyperlink r:id="rId82"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/105</w:t>
        </w:r>
      </w:hyperlink>
      <w:r w:rsidRPr="00D36EBB">
        <w:rPr>
          <w:szCs w:val="24"/>
        </w:rPr>
        <w:t>)</w:t>
      </w:r>
    </w:p>
    <w:p w14:paraId="17112B10" w14:textId="15B1EDDF" w:rsidR="00F26062" w:rsidRPr="00D36EBB" w:rsidRDefault="00F26062" w:rsidP="0066716E">
      <w:pPr>
        <w:pStyle w:val="Headingb"/>
        <w:spacing w:after="120"/>
      </w:pPr>
      <w:r w:rsidRPr="00D36EBB">
        <w:t>Dates et durée proposées pour les sessions de 2027, 2028 et 2029 du Conseil et pour la série de réunions des GTC pour la période 2027-2029 (</w:t>
      </w:r>
      <w:r w:rsidR="00863325" w:rsidRPr="00863325">
        <w:t xml:space="preserve">Document </w:t>
      </w:r>
      <w:hyperlink r:id="rId83"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/106</w:t>
        </w:r>
      </w:hyperlink>
      <w:r w:rsidRPr="00D36EBB">
        <w:t>)</w:t>
      </w:r>
    </w:p>
    <w:tbl>
      <w:tblPr>
        <w:tblStyle w:val="TableGrid"/>
        <w:tblW w:w="9356" w:type="dxa"/>
        <w:tblInd w:w="-147" w:type="dxa"/>
        <w:tblLook w:val="04A0" w:firstRow="1" w:lastRow="0" w:firstColumn="1" w:lastColumn="0" w:noHBand="0" w:noVBand="1"/>
      </w:tblPr>
      <w:tblGrid>
        <w:gridCol w:w="9356"/>
      </w:tblGrid>
      <w:tr w:rsidR="0066716E" w:rsidRPr="00D36EBB" w14:paraId="2CDA56C9" w14:textId="77777777" w:rsidTr="0066716E">
        <w:tc>
          <w:tcPr>
            <w:tcW w:w="9356" w:type="dxa"/>
          </w:tcPr>
          <w:p w14:paraId="0E9AFDF9" w14:textId="3F8C51CA" w:rsidR="0066716E" w:rsidRPr="00D36EBB" w:rsidRDefault="0066716E" w:rsidP="007D1B9F">
            <w:pPr>
              <w:jc w:val="both"/>
            </w:pPr>
            <w:r w:rsidRPr="00D36EBB">
              <w:t xml:space="preserve">La </w:t>
            </w:r>
            <w:r w:rsidR="00832D4A" w:rsidRPr="00D36EBB">
              <w:t>C</w:t>
            </w:r>
            <w:r w:rsidRPr="00D36EBB">
              <w:t>ommission recommande au Conseil:</w:t>
            </w:r>
          </w:p>
          <w:p w14:paraId="10C9E81D" w14:textId="0A28C33F" w:rsidR="0066716E" w:rsidRPr="00D36EBB" w:rsidRDefault="0066716E" w:rsidP="007D1B9F">
            <w:pPr>
              <w:pStyle w:val="enumlev1"/>
              <w:spacing w:after="120"/>
              <w:jc w:val="both"/>
            </w:pPr>
            <w:r w:rsidRPr="00D36EBB">
              <w:t>•</w:t>
            </w:r>
            <w:r w:rsidRPr="00D36EBB">
              <w:tab/>
              <w:t xml:space="preserve">de prendre note du rapport figurant dans le </w:t>
            </w:r>
            <w:r w:rsidR="00863325" w:rsidRPr="00863325">
              <w:t xml:space="preserve">Document </w:t>
            </w:r>
            <w:hyperlink r:id="rId84" w:history="1">
              <w:proofErr w:type="spellStart"/>
              <w:r w:rsidRPr="00D36EBB">
                <w:rPr>
                  <w:rStyle w:val="Hyperlink"/>
                </w:rPr>
                <w:t>C26</w:t>
              </w:r>
              <w:proofErr w:type="spellEnd"/>
              <w:r w:rsidRPr="00D36EBB">
                <w:rPr>
                  <w:rStyle w:val="Hyperlink"/>
                </w:rPr>
                <w:t>/65</w:t>
              </w:r>
            </w:hyperlink>
            <w:r w:rsidRPr="00D36EBB">
              <w:t xml:space="preserve"> et des contributions figurant dans les </w:t>
            </w:r>
            <w:r w:rsidR="00863325" w:rsidRPr="00863325">
              <w:t xml:space="preserve">Documents </w:t>
            </w:r>
            <w:hyperlink r:id="rId85" w:history="1">
              <w:proofErr w:type="spellStart"/>
              <w:r w:rsidRPr="00D36EBB">
                <w:rPr>
                  <w:rStyle w:val="Hyperlink"/>
                </w:rPr>
                <w:t>C26</w:t>
              </w:r>
              <w:proofErr w:type="spellEnd"/>
              <w:r w:rsidRPr="00D36EBB">
                <w:rPr>
                  <w:rStyle w:val="Hyperlink"/>
                </w:rPr>
                <w:t>/105</w:t>
              </w:r>
            </w:hyperlink>
            <w:r w:rsidRPr="00D36EBB">
              <w:t xml:space="preserve"> et </w:t>
            </w:r>
            <w:hyperlink r:id="rId86" w:history="1">
              <w:proofErr w:type="spellStart"/>
              <w:r w:rsidRPr="00D36EBB">
                <w:rPr>
                  <w:rStyle w:val="Hyperlink"/>
                </w:rPr>
                <w:t>C26</w:t>
              </w:r>
              <w:proofErr w:type="spellEnd"/>
              <w:r w:rsidRPr="00D36EBB">
                <w:rPr>
                  <w:rStyle w:val="Hyperlink"/>
                </w:rPr>
                <w:t>/106</w:t>
              </w:r>
            </w:hyperlink>
            <w:r w:rsidRPr="00D36EBB">
              <w:t>.</w:t>
            </w:r>
          </w:p>
        </w:tc>
      </w:tr>
    </w:tbl>
    <w:p w14:paraId="5C2D8BFF" w14:textId="2371DC67" w:rsidR="00F26062" w:rsidRPr="00D36EBB" w:rsidRDefault="00F26062" w:rsidP="00F26062">
      <w:pPr>
        <w:pStyle w:val="Headingb"/>
      </w:pPr>
      <w:r w:rsidRPr="00D36EBB">
        <w:lastRenderedPageBreak/>
        <w:t>Proposition de cadre pour la procédure de sélection des pays hôtes des conférences et assemblées de l'UIT (</w:t>
      </w:r>
      <w:r w:rsidR="00863325" w:rsidRPr="00863325">
        <w:t xml:space="preserve">Document </w:t>
      </w:r>
      <w:hyperlink r:id="rId87"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/70</w:t>
        </w:r>
      </w:hyperlink>
      <w:r w:rsidRPr="00D36EBB">
        <w:t>)</w:t>
      </w:r>
    </w:p>
    <w:p w14:paraId="5A6090D3" w14:textId="45B297C6" w:rsidR="00F26062" w:rsidRPr="00D36EBB" w:rsidRDefault="00F26062" w:rsidP="00E204B3">
      <w:pPr>
        <w:pStyle w:val="Headingb"/>
        <w:spacing w:after="120"/>
      </w:pPr>
      <w:r w:rsidRPr="00D36EBB">
        <w:t>Œuvrer en faveur de l'équité régionale et créer des conditions propices à une participation plus large pour la sélection des pays hôtes des conférences de plénipotentiaires de l'UIT (</w:t>
      </w:r>
      <w:r w:rsidR="00863325" w:rsidRPr="00863325">
        <w:t xml:space="preserve">Document </w:t>
      </w:r>
      <w:hyperlink r:id="rId88"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/102</w:t>
        </w:r>
      </w:hyperlink>
      <w:r w:rsidRPr="00D36EBB">
        <w:t>)</w:t>
      </w:r>
    </w:p>
    <w:tbl>
      <w:tblPr>
        <w:tblStyle w:val="TableGrid"/>
        <w:tblW w:w="9356" w:type="dxa"/>
        <w:tblInd w:w="-147" w:type="dxa"/>
        <w:tblLook w:val="04A0" w:firstRow="1" w:lastRow="0" w:firstColumn="1" w:lastColumn="0" w:noHBand="0" w:noVBand="1"/>
      </w:tblPr>
      <w:tblGrid>
        <w:gridCol w:w="9356"/>
      </w:tblGrid>
      <w:tr w:rsidR="0066716E" w:rsidRPr="00D36EBB" w14:paraId="0081FA60" w14:textId="77777777" w:rsidTr="0066716E">
        <w:tc>
          <w:tcPr>
            <w:tcW w:w="9356" w:type="dxa"/>
          </w:tcPr>
          <w:p w14:paraId="39404C9B" w14:textId="77777777" w:rsidR="00E204B3" w:rsidRPr="00D36EBB" w:rsidRDefault="00E204B3" w:rsidP="007D1B9F">
            <w:pPr>
              <w:jc w:val="both"/>
            </w:pPr>
            <w:r w:rsidRPr="00D36EBB">
              <w:t>La Commission recommande au Conseil:</w:t>
            </w:r>
          </w:p>
          <w:p w14:paraId="72C7AC53" w14:textId="475B09DA" w:rsidR="00E204B3" w:rsidRPr="00D36EBB" w:rsidRDefault="00E204B3" w:rsidP="007D1B9F">
            <w:pPr>
              <w:pStyle w:val="enumlev1"/>
              <w:jc w:val="both"/>
            </w:pPr>
            <w:r w:rsidRPr="00D36EBB">
              <w:t>•</w:t>
            </w:r>
            <w:r w:rsidRPr="00D36EBB">
              <w:tab/>
              <w:t xml:space="preserve">de prendre note du cadre proposé dans le </w:t>
            </w:r>
            <w:r w:rsidR="00863325" w:rsidRPr="00863325">
              <w:t xml:space="preserve">Document </w:t>
            </w:r>
            <w:hyperlink r:id="rId89" w:history="1">
              <w:proofErr w:type="spellStart"/>
              <w:r w:rsidRPr="00D36EBB">
                <w:rPr>
                  <w:rStyle w:val="Hyperlink"/>
                </w:rPr>
                <w:t>C26</w:t>
              </w:r>
              <w:proofErr w:type="spellEnd"/>
              <w:r w:rsidRPr="00D36EBB">
                <w:rPr>
                  <w:rStyle w:val="Hyperlink"/>
                </w:rPr>
                <w:t>/70</w:t>
              </w:r>
            </w:hyperlink>
            <w:r w:rsidRPr="00D36EBB">
              <w:t xml:space="preserve"> et de la contribution soumise par plusieurs pays dans le </w:t>
            </w:r>
            <w:r w:rsidR="00863325" w:rsidRPr="00863325">
              <w:t xml:space="preserve">Document </w:t>
            </w:r>
            <w:hyperlink r:id="rId90" w:history="1">
              <w:proofErr w:type="spellStart"/>
              <w:r w:rsidRPr="00D36EBB">
                <w:rPr>
                  <w:rStyle w:val="Hyperlink"/>
                </w:rPr>
                <w:t>C26</w:t>
              </w:r>
              <w:proofErr w:type="spellEnd"/>
              <w:r w:rsidRPr="00D36EBB">
                <w:rPr>
                  <w:rStyle w:val="Hyperlink"/>
                </w:rPr>
                <w:t>/102</w:t>
              </w:r>
            </w:hyperlink>
            <w:r w:rsidRPr="00D36EBB">
              <w:t>;</w:t>
            </w:r>
          </w:p>
          <w:p w14:paraId="712ADA12" w14:textId="0CBADB66" w:rsidR="00E204B3" w:rsidRPr="00D36EBB" w:rsidRDefault="00E204B3" w:rsidP="007D1B9F">
            <w:pPr>
              <w:pStyle w:val="enumlev1"/>
              <w:jc w:val="both"/>
            </w:pPr>
            <w:r w:rsidRPr="00D36EBB">
              <w:t>•</w:t>
            </w:r>
            <w:r w:rsidRPr="00D36EBB">
              <w:tab/>
              <w:t xml:space="preserve">de demander au Secrétariat général de mettre en œuvre dans un premier temps le cadre applicable à la procédure de sélection figurant dans le </w:t>
            </w:r>
            <w:r w:rsidR="00863325" w:rsidRPr="00863325">
              <w:t xml:space="preserve">Document </w:t>
            </w:r>
            <w:hyperlink r:id="rId91" w:history="1">
              <w:proofErr w:type="spellStart"/>
              <w:r w:rsidRPr="00D36EBB">
                <w:rPr>
                  <w:rStyle w:val="Hyperlink"/>
                </w:rPr>
                <w:t>C26</w:t>
              </w:r>
              <w:proofErr w:type="spellEnd"/>
              <w:r w:rsidRPr="00D36EBB">
                <w:rPr>
                  <w:rStyle w:val="Hyperlink"/>
                </w:rPr>
                <w:t>/70</w:t>
              </w:r>
            </w:hyperlink>
            <w:r w:rsidRPr="00D36EBB">
              <w:t xml:space="preserve">, en tenant compte du </w:t>
            </w:r>
            <w:r w:rsidR="00863325" w:rsidRPr="00863325">
              <w:t xml:space="preserve">Document </w:t>
            </w:r>
            <w:hyperlink r:id="rId92" w:history="1">
              <w:proofErr w:type="spellStart"/>
              <w:r w:rsidRPr="00D36EBB">
                <w:rPr>
                  <w:rStyle w:val="Hyperlink"/>
                </w:rPr>
                <w:t>C26</w:t>
              </w:r>
              <w:proofErr w:type="spellEnd"/>
              <w:r w:rsidRPr="00D36EBB">
                <w:rPr>
                  <w:rStyle w:val="Hyperlink"/>
                </w:rPr>
                <w:t>/102</w:t>
              </w:r>
            </w:hyperlink>
            <w:r w:rsidRPr="00D36EBB">
              <w:t>; et</w:t>
            </w:r>
          </w:p>
          <w:p w14:paraId="7826B887" w14:textId="13FCD05D" w:rsidR="0066716E" w:rsidRPr="00D36EBB" w:rsidRDefault="00E204B3" w:rsidP="007D1B9F">
            <w:pPr>
              <w:pStyle w:val="enumlev1"/>
              <w:spacing w:after="120"/>
              <w:jc w:val="both"/>
            </w:pPr>
            <w:r w:rsidRPr="00D36EBB">
              <w:t>•</w:t>
            </w:r>
            <w:r w:rsidRPr="00D36EBB">
              <w:tab/>
              <w:t>d'inviter la Conférence de plénipotentiaires (Doha, 2026) à poursuivre l'examen de cette question, en vue d'affiner et de renforcer encore le processus à l'avenir, si nécessaire.</w:t>
            </w:r>
          </w:p>
        </w:tc>
      </w:tr>
    </w:tbl>
    <w:p w14:paraId="083B1545" w14:textId="34DBACAF" w:rsidR="00F26062" w:rsidRPr="00D36EBB" w:rsidRDefault="00F26062" w:rsidP="00E204B3">
      <w:pPr>
        <w:pStyle w:val="Headingb"/>
        <w:spacing w:after="120"/>
      </w:pPr>
      <w:r w:rsidRPr="00D36EBB">
        <w:t>Point de la situation sur les mesures visant à alléger la charge financière reposant sur les pays hôtes des conférences, réunions et activités de l'UIT (</w:t>
      </w:r>
      <w:r w:rsidR="00863325" w:rsidRPr="00863325">
        <w:t xml:space="preserve">Document </w:t>
      </w:r>
      <w:hyperlink r:id="rId93"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/71</w:t>
        </w:r>
      </w:hyperlink>
      <w:r w:rsidRPr="00D36EBB">
        <w:t>)</w:t>
      </w:r>
    </w:p>
    <w:tbl>
      <w:tblPr>
        <w:tblStyle w:val="TableGrid"/>
        <w:tblW w:w="9356" w:type="dxa"/>
        <w:tblInd w:w="-147" w:type="dxa"/>
        <w:tblLook w:val="04A0" w:firstRow="1" w:lastRow="0" w:firstColumn="1" w:lastColumn="0" w:noHBand="0" w:noVBand="1"/>
      </w:tblPr>
      <w:tblGrid>
        <w:gridCol w:w="9356"/>
      </w:tblGrid>
      <w:tr w:rsidR="00E204B3" w:rsidRPr="00D36EBB" w14:paraId="252B04E2" w14:textId="77777777" w:rsidTr="00E204B3">
        <w:tc>
          <w:tcPr>
            <w:tcW w:w="9356" w:type="dxa"/>
          </w:tcPr>
          <w:p w14:paraId="50D7F8F9" w14:textId="77777777" w:rsidR="00E204B3" w:rsidRPr="00D36EBB" w:rsidRDefault="00E204B3" w:rsidP="007D1B9F">
            <w:pPr>
              <w:jc w:val="both"/>
            </w:pPr>
            <w:r w:rsidRPr="00D36EBB">
              <w:t>La Commission recommande au Conseil:</w:t>
            </w:r>
          </w:p>
          <w:p w14:paraId="087746CC" w14:textId="5295AEF8" w:rsidR="00E204B3" w:rsidRPr="00D36EBB" w:rsidRDefault="00E204B3" w:rsidP="007D1B9F">
            <w:pPr>
              <w:pStyle w:val="enumlev1"/>
              <w:jc w:val="both"/>
            </w:pPr>
            <w:r w:rsidRPr="00D36EBB">
              <w:t>•</w:t>
            </w:r>
            <w:r w:rsidRPr="00D36EBB">
              <w:tab/>
              <w:t xml:space="preserve">de prendre note du rapport figurant dans le </w:t>
            </w:r>
            <w:r w:rsidR="00863325" w:rsidRPr="00863325">
              <w:t xml:space="preserve">Document </w:t>
            </w:r>
            <w:hyperlink r:id="rId94" w:history="1">
              <w:proofErr w:type="spellStart"/>
              <w:r w:rsidRPr="00D36EBB">
                <w:rPr>
                  <w:rStyle w:val="Hyperlink"/>
                </w:rPr>
                <w:t>C26</w:t>
              </w:r>
              <w:proofErr w:type="spellEnd"/>
              <w:r w:rsidRPr="00D36EBB">
                <w:rPr>
                  <w:rStyle w:val="Hyperlink"/>
                </w:rPr>
                <w:t>/71</w:t>
              </w:r>
            </w:hyperlink>
            <w:r w:rsidRPr="00D36EBB">
              <w:t>; et</w:t>
            </w:r>
          </w:p>
          <w:p w14:paraId="29A4750C" w14:textId="26D3B341" w:rsidR="00E204B3" w:rsidRPr="00D36EBB" w:rsidRDefault="00E204B3" w:rsidP="007D1B9F">
            <w:pPr>
              <w:pStyle w:val="enumlev1"/>
              <w:spacing w:after="120"/>
              <w:jc w:val="both"/>
            </w:pPr>
            <w:r w:rsidRPr="00D36EBB">
              <w:t>•</w:t>
            </w:r>
            <w:r w:rsidRPr="00D36EBB">
              <w:tab/>
              <w:t>de charger le Secrétariat de fournir une évaluation supplémentaire et des informations complémentaires sur les coûts dans le rapport de suivi qu'il présentera à la session de 2027 du Conseil.</w:t>
            </w:r>
          </w:p>
        </w:tc>
      </w:tr>
    </w:tbl>
    <w:p w14:paraId="19A733CE" w14:textId="1250C871" w:rsidR="00F26062" w:rsidRPr="00D36EBB" w:rsidRDefault="00F26062" w:rsidP="00E204B3">
      <w:pPr>
        <w:pStyle w:val="Headingb"/>
        <w:spacing w:after="120"/>
        <w:rPr>
          <w:rFonts w:asciiTheme="minorHAnsi" w:hAnsiTheme="minorHAnsi" w:cstheme="minorHAnsi"/>
          <w:szCs w:val="24"/>
        </w:rPr>
      </w:pPr>
      <w:r w:rsidRPr="00D36EBB">
        <w:t xml:space="preserve">Rapport du Bureau de l'éthique </w:t>
      </w:r>
      <w:r w:rsidRPr="00D36EBB">
        <w:rPr>
          <w:rFonts w:asciiTheme="minorHAnsi" w:hAnsiTheme="minorHAnsi" w:cstheme="minorHAnsi"/>
          <w:szCs w:val="24"/>
        </w:rPr>
        <w:t>(</w:t>
      </w:r>
      <w:r w:rsidR="00863325" w:rsidRPr="00863325">
        <w:rPr>
          <w:rFonts w:asciiTheme="minorHAnsi" w:hAnsiTheme="minorHAnsi" w:cstheme="minorHAnsi"/>
          <w:szCs w:val="24"/>
        </w:rPr>
        <w:t xml:space="preserve">Documents </w:t>
      </w:r>
      <w:hyperlink r:id="rId95"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/14</w:t>
        </w:r>
      </w:hyperlink>
      <w:r w:rsidRPr="00D36EBB">
        <w:rPr>
          <w:rFonts w:asciiTheme="minorHAnsi" w:hAnsiTheme="minorHAnsi" w:cstheme="minorHAnsi"/>
          <w:szCs w:val="24"/>
        </w:rPr>
        <w:t xml:space="preserve"> and </w:t>
      </w:r>
      <w:hyperlink r:id="rId96"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w:t>
        </w:r>
        <w:proofErr w:type="spellStart"/>
        <w:r w:rsidRPr="00D36EBB">
          <w:rPr>
            <w:rStyle w:val="Hyperlink"/>
            <w:rFonts w:asciiTheme="minorHAnsi" w:hAnsiTheme="minorHAnsi" w:cstheme="minorHAnsi"/>
            <w:szCs w:val="24"/>
          </w:rPr>
          <w:t>INF</w:t>
        </w:r>
        <w:proofErr w:type="spellEnd"/>
        <w:r w:rsidRPr="00D36EBB">
          <w:rPr>
            <w:rStyle w:val="Hyperlink"/>
            <w:rFonts w:asciiTheme="minorHAnsi" w:hAnsiTheme="minorHAnsi" w:cstheme="minorHAnsi"/>
            <w:szCs w:val="24"/>
          </w:rPr>
          <w:t>/27</w:t>
        </w:r>
      </w:hyperlink>
      <w:r w:rsidRPr="00D36EBB">
        <w:rPr>
          <w:rFonts w:asciiTheme="minorHAnsi" w:hAnsiTheme="minorHAnsi" w:cstheme="minorHAnsi"/>
          <w:szCs w:val="24"/>
        </w:rPr>
        <w:t>)</w:t>
      </w:r>
    </w:p>
    <w:tbl>
      <w:tblPr>
        <w:tblStyle w:val="TableGrid"/>
        <w:tblW w:w="9356" w:type="dxa"/>
        <w:tblInd w:w="-147" w:type="dxa"/>
        <w:tblLook w:val="04A0" w:firstRow="1" w:lastRow="0" w:firstColumn="1" w:lastColumn="0" w:noHBand="0" w:noVBand="1"/>
      </w:tblPr>
      <w:tblGrid>
        <w:gridCol w:w="9356"/>
      </w:tblGrid>
      <w:tr w:rsidR="00E204B3" w:rsidRPr="00D36EBB" w14:paraId="523A8A90" w14:textId="77777777" w:rsidTr="00E204B3">
        <w:tc>
          <w:tcPr>
            <w:tcW w:w="9356" w:type="dxa"/>
          </w:tcPr>
          <w:p w14:paraId="7A2D9B95" w14:textId="77777777" w:rsidR="00E204B3" w:rsidRPr="00D36EBB" w:rsidRDefault="00E204B3" w:rsidP="001A3958">
            <w:r w:rsidRPr="00D36EBB">
              <w:t>La Commission recommande au Conseil:</w:t>
            </w:r>
          </w:p>
          <w:p w14:paraId="42B6A26F" w14:textId="758BA097" w:rsidR="00E204B3" w:rsidRPr="00D36EBB" w:rsidRDefault="00E204B3" w:rsidP="001A3958">
            <w:pPr>
              <w:pStyle w:val="enumlev1"/>
            </w:pPr>
            <w:r w:rsidRPr="00D36EBB">
              <w:t>•</w:t>
            </w:r>
            <w:r w:rsidRPr="00D36EBB">
              <w:tab/>
              <w:t xml:space="preserve">de prendre note du rapport figurant dans les </w:t>
            </w:r>
            <w:r w:rsidR="00863325" w:rsidRPr="00863325">
              <w:t xml:space="preserve">Documents </w:t>
            </w:r>
            <w:hyperlink r:id="rId97" w:history="1">
              <w:proofErr w:type="spellStart"/>
              <w:r w:rsidRPr="00D36EBB">
                <w:rPr>
                  <w:rStyle w:val="Hyperlink"/>
                </w:rPr>
                <w:t>C26</w:t>
              </w:r>
              <w:proofErr w:type="spellEnd"/>
              <w:r w:rsidRPr="00D36EBB">
                <w:rPr>
                  <w:rStyle w:val="Hyperlink"/>
                </w:rPr>
                <w:t>/14</w:t>
              </w:r>
            </w:hyperlink>
            <w:r w:rsidRPr="00D36EBB">
              <w:t xml:space="preserve"> et </w:t>
            </w:r>
            <w:hyperlink r:id="rId98" w:history="1">
              <w:proofErr w:type="spellStart"/>
              <w:r w:rsidRPr="00D36EBB">
                <w:rPr>
                  <w:rStyle w:val="Hyperlink"/>
                </w:rPr>
                <w:t>C26</w:t>
              </w:r>
              <w:proofErr w:type="spellEnd"/>
              <w:r w:rsidRPr="00D36EBB">
                <w:rPr>
                  <w:rStyle w:val="Hyperlink"/>
                </w:rPr>
                <w:t>/</w:t>
              </w:r>
              <w:proofErr w:type="spellStart"/>
              <w:r w:rsidRPr="00D36EBB">
                <w:rPr>
                  <w:rStyle w:val="Hyperlink"/>
                </w:rPr>
                <w:t>INF</w:t>
              </w:r>
              <w:proofErr w:type="spellEnd"/>
              <w:r w:rsidRPr="00D36EBB">
                <w:rPr>
                  <w:rStyle w:val="Hyperlink"/>
                </w:rPr>
                <w:t>/27</w:t>
              </w:r>
            </w:hyperlink>
            <w:r w:rsidRPr="00D36EBB">
              <w:t>; et</w:t>
            </w:r>
          </w:p>
          <w:p w14:paraId="2F545B2D" w14:textId="548F7C9D" w:rsidR="00E204B3" w:rsidRPr="00D36EBB" w:rsidRDefault="00E204B3" w:rsidP="001A3958">
            <w:pPr>
              <w:pStyle w:val="enumlev1"/>
              <w:spacing w:after="120"/>
            </w:pPr>
            <w:r w:rsidRPr="00D36EBB">
              <w:lastRenderedPageBreak/>
              <w:t>•</w:t>
            </w:r>
            <w:r w:rsidRPr="00D36EBB">
              <w:tab/>
              <w:t xml:space="preserve">de charger le Secrétariat de soumettre un rapport actualisé d'ici au 31 juillet 2026, contenant les informations demandées lors des discussions tenues pendant le Conseil, comme indiqué au § 27.5 </w:t>
            </w:r>
            <w:r w:rsidR="00DD03A8">
              <w:t xml:space="preserve">du </w:t>
            </w:r>
            <w:r w:rsidR="00863325" w:rsidRPr="00863325">
              <w:t xml:space="preserve">Document </w:t>
            </w:r>
            <w:hyperlink r:id="rId99" w:history="1">
              <w:proofErr w:type="spellStart"/>
              <w:r w:rsidR="00DD03A8" w:rsidRPr="001E3A08">
                <w:rPr>
                  <w:rStyle w:val="Hyperlink"/>
                  <w:rFonts w:eastAsia="Times New Roman"/>
                  <w:szCs w:val="20"/>
                </w:rPr>
                <w:t>C26</w:t>
              </w:r>
              <w:proofErr w:type="spellEnd"/>
              <w:r w:rsidR="00DD03A8" w:rsidRPr="001E3A08">
                <w:rPr>
                  <w:rStyle w:val="Hyperlink"/>
                  <w:rFonts w:eastAsia="Times New Roman"/>
                  <w:szCs w:val="20"/>
                </w:rPr>
                <w:t>/116</w:t>
              </w:r>
            </w:hyperlink>
            <w:r w:rsidR="00DD03A8">
              <w:rPr>
                <w:rStyle w:val="FootnoteReference"/>
              </w:rPr>
              <w:footnoteReference w:id="2"/>
            </w:r>
            <w:r w:rsidRPr="00D36EBB">
              <w:t>.</w:t>
            </w:r>
          </w:p>
        </w:tc>
      </w:tr>
    </w:tbl>
    <w:p w14:paraId="6D6AC258" w14:textId="603A68B1" w:rsidR="00F26062" w:rsidRPr="00D36EBB" w:rsidRDefault="00F26062" w:rsidP="000E578B">
      <w:pPr>
        <w:pStyle w:val="Headingb"/>
        <w:spacing w:after="120"/>
      </w:pPr>
      <w:r w:rsidRPr="00D36EBB">
        <w:lastRenderedPageBreak/>
        <w:t>Rapport de l'Unité du contrôle interne sur la fonction d'audit interne (</w:t>
      </w:r>
      <w:r w:rsidR="00863325" w:rsidRPr="00863325">
        <w:t xml:space="preserve">Document </w:t>
      </w:r>
      <w:hyperlink r:id="rId100" w:history="1">
        <w:proofErr w:type="spellStart"/>
        <w:r w:rsidRPr="00D36EBB">
          <w:rPr>
            <w:rStyle w:val="Hyperlink"/>
          </w:rPr>
          <w:t>C26</w:t>
        </w:r>
        <w:proofErr w:type="spellEnd"/>
        <w:r w:rsidRPr="00D36EBB">
          <w:rPr>
            <w:rStyle w:val="Hyperlink"/>
          </w:rPr>
          <w:t>/44</w:t>
        </w:r>
      </w:hyperlink>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3B569E1C" w14:textId="77777777" w:rsidTr="000E578B">
        <w:tc>
          <w:tcPr>
            <w:tcW w:w="9356" w:type="dxa"/>
          </w:tcPr>
          <w:p w14:paraId="18514CF5" w14:textId="77777777" w:rsidR="000E578B" w:rsidRPr="00D36EBB" w:rsidRDefault="000E578B" w:rsidP="000E578B">
            <w:r w:rsidRPr="00D36EBB">
              <w:t>La Commission recommande au Conseil:</w:t>
            </w:r>
          </w:p>
          <w:p w14:paraId="020208F5" w14:textId="6812BFCB" w:rsidR="000E578B" w:rsidRPr="00D36EBB" w:rsidRDefault="000E578B" w:rsidP="000E578B">
            <w:pPr>
              <w:pStyle w:val="enumlev1"/>
            </w:pPr>
            <w:r w:rsidRPr="00D36EBB">
              <w:t>•</w:t>
            </w:r>
            <w:r w:rsidRPr="00D36EBB">
              <w:tab/>
              <w:t xml:space="preserve">de prendre note du rapport figurant dans le </w:t>
            </w:r>
            <w:r w:rsidR="00863325" w:rsidRPr="00863325">
              <w:t xml:space="preserve">Document </w:t>
            </w:r>
            <w:hyperlink r:id="rId101" w:history="1">
              <w:proofErr w:type="spellStart"/>
              <w:r w:rsidRPr="00D36EBB">
                <w:rPr>
                  <w:rStyle w:val="Hyperlink"/>
                </w:rPr>
                <w:t>C26</w:t>
              </w:r>
              <w:proofErr w:type="spellEnd"/>
              <w:r w:rsidRPr="00D36EBB">
                <w:rPr>
                  <w:rStyle w:val="Hyperlink"/>
                </w:rPr>
                <w:t>/44</w:t>
              </w:r>
            </w:hyperlink>
            <w:r w:rsidRPr="00D36EBB">
              <w:t>; et</w:t>
            </w:r>
          </w:p>
          <w:p w14:paraId="450A6878" w14:textId="231E4A17" w:rsidR="000E578B" w:rsidRPr="00D36EBB" w:rsidRDefault="000E578B" w:rsidP="000E578B">
            <w:pPr>
              <w:pStyle w:val="enumlev1"/>
              <w:spacing w:after="120"/>
            </w:pPr>
            <w:r w:rsidRPr="00D36EBB">
              <w:t>•</w:t>
            </w:r>
            <w:r w:rsidRPr="00D36EBB">
              <w:tab/>
              <w:t>de charger le Secrétariat de soumettre un rapport actualisé d'ici au 31 juillet 2026, contenant les informations demandées lors des discussions tenues pendant le Conseil.</w:t>
            </w:r>
          </w:p>
        </w:tc>
      </w:tr>
    </w:tbl>
    <w:p w14:paraId="3EEBD37C" w14:textId="3F0DB8D2" w:rsidR="00F26062" w:rsidRPr="00D36EBB" w:rsidRDefault="00F26062" w:rsidP="000E578B">
      <w:pPr>
        <w:pStyle w:val="Headingb"/>
        <w:spacing w:after="120"/>
      </w:pPr>
      <w:r w:rsidRPr="00D36EBB">
        <w:t>Rapport de l'Unité du contrôle interne sur la fonction d'enquête (</w:t>
      </w:r>
      <w:r w:rsidR="00863325" w:rsidRPr="00863325">
        <w:t xml:space="preserve">Document </w:t>
      </w:r>
      <w:hyperlink r:id="rId102" w:history="1">
        <w:proofErr w:type="spellStart"/>
        <w:r w:rsidRPr="00D36EBB">
          <w:rPr>
            <w:rStyle w:val="Hyperlink"/>
          </w:rPr>
          <w:t>C26</w:t>
        </w:r>
        <w:proofErr w:type="spellEnd"/>
        <w:r w:rsidRPr="00D36EBB">
          <w:rPr>
            <w:rStyle w:val="Hyperlink"/>
          </w:rPr>
          <w:t>/39</w:t>
        </w:r>
      </w:hyperlink>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42C38CBE" w14:textId="77777777" w:rsidTr="000E578B">
        <w:tc>
          <w:tcPr>
            <w:tcW w:w="9356" w:type="dxa"/>
          </w:tcPr>
          <w:p w14:paraId="6E7334FE" w14:textId="77777777" w:rsidR="000E578B" w:rsidRPr="00D36EBB" w:rsidRDefault="000E578B" w:rsidP="000E578B">
            <w:r w:rsidRPr="00D36EBB">
              <w:t>La Commission recommande au Conseil:</w:t>
            </w:r>
          </w:p>
          <w:p w14:paraId="54C4DD2C" w14:textId="491C7B6A" w:rsidR="000E578B" w:rsidRPr="00D36EBB" w:rsidRDefault="000E578B" w:rsidP="000E578B">
            <w:pPr>
              <w:pStyle w:val="enumlev1"/>
            </w:pPr>
            <w:r w:rsidRPr="00D36EBB">
              <w:t>•</w:t>
            </w:r>
            <w:r w:rsidRPr="00D36EBB">
              <w:tab/>
              <w:t xml:space="preserve">de prendre note du rapport figurant dans le </w:t>
            </w:r>
            <w:r w:rsidR="00863325" w:rsidRPr="00863325">
              <w:t xml:space="preserve">Document </w:t>
            </w:r>
            <w:hyperlink r:id="rId103" w:history="1">
              <w:proofErr w:type="spellStart"/>
              <w:r w:rsidRPr="00D36EBB">
                <w:rPr>
                  <w:rStyle w:val="Hyperlink"/>
                </w:rPr>
                <w:t>C26</w:t>
              </w:r>
              <w:proofErr w:type="spellEnd"/>
              <w:r w:rsidRPr="00D36EBB">
                <w:rPr>
                  <w:rStyle w:val="Hyperlink"/>
                </w:rPr>
                <w:t>/39</w:t>
              </w:r>
            </w:hyperlink>
            <w:r w:rsidRPr="00D36EBB">
              <w:t>;</w:t>
            </w:r>
          </w:p>
          <w:p w14:paraId="1F65C637" w14:textId="77777777" w:rsidR="000E578B" w:rsidRPr="00D36EBB" w:rsidRDefault="000E578B" w:rsidP="000E578B">
            <w:pPr>
              <w:pStyle w:val="enumlev1"/>
            </w:pPr>
            <w:r w:rsidRPr="00D36EBB">
              <w:t>•</w:t>
            </w:r>
            <w:r w:rsidRPr="00D36EBB">
              <w:tab/>
              <w:t>d'encourager le Secrétariat à prendre les mesures nécessaires pour faire en sorte que tous les cas soumis soient examinés en se fondant sur des éléments factuels et juridiques; et</w:t>
            </w:r>
          </w:p>
          <w:p w14:paraId="4856BDFE" w14:textId="1E71EEAB" w:rsidR="000E578B" w:rsidRPr="00D36EBB" w:rsidRDefault="000E578B" w:rsidP="000E578B">
            <w:pPr>
              <w:pStyle w:val="enumlev1"/>
              <w:spacing w:after="120"/>
            </w:pPr>
            <w:r w:rsidRPr="00D36EBB">
              <w:t>•</w:t>
            </w:r>
            <w:r w:rsidRPr="00D36EBB">
              <w:tab/>
              <w:t>de charger le Secrétariat de soumettre un rapport actualisé d'ici au 31 juillet 2026, avec les informations demandées lors des discussions tenues pendant le Conseil, y compris sur la capacité de la fonction d'enquête et le caractère adéquat des ressources qui lui sont affectées.</w:t>
            </w:r>
          </w:p>
        </w:tc>
      </w:tr>
    </w:tbl>
    <w:p w14:paraId="3C6575C3" w14:textId="695A7327" w:rsidR="00F26062" w:rsidRPr="00D36EBB" w:rsidRDefault="00F26062" w:rsidP="000E578B">
      <w:pPr>
        <w:pStyle w:val="Headingb"/>
        <w:spacing w:after="120"/>
      </w:pPr>
      <w:r w:rsidRPr="00D36EBB">
        <w:t>Rapport de l'Unité du contrôle interne sur le plan d'évaluation biennal (2026-2027) (</w:t>
      </w:r>
      <w:r w:rsidR="00046121" w:rsidRPr="00046121">
        <w:t xml:space="preserve">Document </w:t>
      </w:r>
      <w:hyperlink r:id="rId104" w:history="1">
        <w:proofErr w:type="spellStart"/>
        <w:r w:rsidRPr="00D36EBB">
          <w:rPr>
            <w:rStyle w:val="Hyperlink"/>
            <w:bCs/>
          </w:rPr>
          <w:t>C26</w:t>
        </w:r>
        <w:proofErr w:type="spellEnd"/>
        <w:r w:rsidRPr="00D36EBB">
          <w:rPr>
            <w:rStyle w:val="Hyperlink"/>
            <w:bCs/>
          </w:rPr>
          <w:t>/45</w:t>
        </w:r>
      </w:hyperlink>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3022D489" w14:textId="77777777" w:rsidTr="000E578B">
        <w:tc>
          <w:tcPr>
            <w:tcW w:w="9356" w:type="dxa"/>
          </w:tcPr>
          <w:p w14:paraId="0181F767" w14:textId="77777777" w:rsidR="000E578B" w:rsidRPr="00D36EBB" w:rsidRDefault="000E578B" w:rsidP="000E578B">
            <w:r w:rsidRPr="00D36EBB">
              <w:t>La Commission recommande au Conseil:</w:t>
            </w:r>
          </w:p>
          <w:p w14:paraId="65134AA0" w14:textId="0021AFBB" w:rsidR="000E578B" w:rsidRPr="00D36EBB" w:rsidRDefault="000E578B" w:rsidP="000E578B">
            <w:pPr>
              <w:pStyle w:val="enumlev1"/>
              <w:spacing w:after="120"/>
            </w:pPr>
            <w:r w:rsidRPr="00D36EBB">
              <w:t>•</w:t>
            </w:r>
            <w:r w:rsidRPr="00D36EBB">
              <w:tab/>
              <w:t xml:space="preserve">de prendre note du rapport figurant dans le </w:t>
            </w:r>
            <w:r w:rsidR="00046121" w:rsidRPr="00046121">
              <w:t xml:space="preserve">Document </w:t>
            </w:r>
            <w:hyperlink r:id="rId105" w:history="1">
              <w:proofErr w:type="spellStart"/>
              <w:r w:rsidRPr="00D36EBB">
                <w:rPr>
                  <w:rStyle w:val="Hyperlink"/>
                </w:rPr>
                <w:t>C26</w:t>
              </w:r>
              <w:proofErr w:type="spellEnd"/>
              <w:r w:rsidRPr="00D36EBB">
                <w:rPr>
                  <w:rStyle w:val="Hyperlink"/>
                </w:rPr>
                <w:t>/45</w:t>
              </w:r>
            </w:hyperlink>
            <w:r w:rsidRPr="00D36EBB">
              <w:t>.</w:t>
            </w:r>
          </w:p>
        </w:tc>
      </w:tr>
    </w:tbl>
    <w:p w14:paraId="1923EC03" w14:textId="72F720FC" w:rsidR="00F26062" w:rsidRPr="00D36EBB" w:rsidRDefault="00F26062" w:rsidP="000E578B">
      <w:pPr>
        <w:pStyle w:val="Headingb"/>
        <w:spacing w:after="120"/>
      </w:pPr>
      <w:r w:rsidRPr="00D36EBB">
        <w:lastRenderedPageBreak/>
        <w:t>Traitement par la Présidente du Conseil des allégations visant des fonctionnaires élus entre juin 2025 et avril 2026 (</w:t>
      </w:r>
      <w:r w:rsidR="00046121" w:rsidRPr="00046121">
        <w:t xml:space="preserve">Document </w:t>
      </w:r>
      <w:hyperlink r:id="rId106" w:history="1">
        <w:proofErr w:type="spellStart"/>
        <w:r w:rsidRPr="00D36EBB">
          <w:rPr>
            <w:rStyle w:val="Hyperlink"/>
            <w:bCs/>
          </w:rPr>
          <w:t>C26</w:t>
        </w:r>
        <w:proofErr w:type="spellEnd"/>
        <w:r w:rsidRPr="00D36EBB">
          <w:rPr>
            <w:rStyle w:val="Hyperlink"/>
            <w:bCs/>
          </w:rPr>
          <w:t>/110</w:t>
        </w:r>
      </w:hyperlink>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764AB474" w14:textId="77777777" w:rsidTr="000E578B">
        <w:tc>
          <w:tcPr>
            <w:tcW w:w="9356" w:type="dxa"/>
          </w:tcPr>
          <w:p w14:paraId="11557DDC" w14:textId="77777777" w:rsidR="000E578B" w:rsidRPr="00D36EBB" w:rsidRDefault="000E578B" w:rsidP="000E578B">
            <w:r w:rsidRPr="00D36EBB">
              <w:t>La Commission recommande au Conseil:</w:t>
            </w:r>
          </w:p>
          <w:p w14:paraId="5076BD58" w14:textId="2F090BBB" w:rsidR="000E578B" w:rsidRPr="00D36EBB" w:rsidRDefault="000E578B" w:rsidP="000E578B">
            <w:pPr>
              <w:pStyle w:val="enumlev1"/>
              <w:spacing w:after="120"/>
            </w:pPr>
            <w:r w:rsidRPr="00D36EBB">
              <w:t>•</w:t>
            </w:r>
            <w:r w:rsidRPr="00D36EBB">
              <w:tab/>
              <w:t xml:space="preserve">de prendre note du rapport figurant dans le </w:t>
            </w:r>
            <w:r w:rsidR="00046121" w:rsidRPr="00046121">
              <w:t xml:space="preserve">Document </w:t>
            </w:r>
            <w:hyperlink r:id="rId107" w:history="1">
              <w:proofErr w:type="spellStart"/>
              <w:r w:rsidRPr="00D36EBB">
                <w:rPr>
                  <w:rStyle w:val="Hyperlink"/>
                </w:rPr>
                <w:t>C26</w:t>
              </w:r>
              <w:proofErr w:type="spellEnd"/>
              <w:r w:rsidRPr="00D36EBB">
                <w:rPr>
                  <w:rStyle w:val="Hyperlink"/>
                </w:rPr>
                <w:t>/110</w:t>
              </w:r>
            </w:hyperlink>
            <w:r w:rsidRPr="00D36EBB">
              <w:t>.</w:t>
            </w:r>
          </w:p>
        </w:tc>
      </w:tr>
    </w:tbl>
    <w:p w14:paraId="7FA42C40" w14:textId="288EA21A" w:rsidR="00F26062" w:rsidRPr="00D36EBB" w:rsidRDefault="00F26062" w:rsidP="00046121">
      <w:pPr>
        <w:pStyle w:val="Headingb"/>
        <w:spacing w:after="120"/>
      </w:pPr>
      <w:r w:rsidRPr="00D36EBB">
        <w:t>Quinzième rapport du Comité consultatif indépendant pour les questions de gestion (</w:t>
      </w:r>
      <w:r w:rsidR="00046121" w:rsidRPr="00046121">
        <w:t xml:space="preserve">Document </w:t>
      </w:r>
      <w:hyperlink r:id="rId108" w:history="1">
        <w:proofErr w:type="spellStart"/>
        <w:r w:rsidRPr="00D36EBB">
          <w:rPr>
            <w:rStyle w:val="Hyperlink"/>
          </w:rPr>
          <w:t>C26</w:t>
        </w:r>
        <w:proofErr w:type="spellEnd"/>
        <w:r w:rsidRPr="00D36EBB">
          <w:rPr>
            <w:rStyle w:val="Hyperlink"/>
          </w:rPr>
          <w:t>/22</w:t>
        </w:r>
      </w:hyperlink>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0AE71682" w14:textId="77777777" w:rsidTr="000E578B">
        <w:tc>
          <w:tcPr>
            <w:tcW w:w="9356" w:type="dxa"/>
          </w:tcPr>
          <w:p w14:paraId="6E4BF543" w14:textId="77777777" w:rsidR="000E578B" w:rsidRPr="00D36EBB" w:rsidRDefault="000E578B" w:rsidP="000E578B">
            <w:r w:rsidRPr="00D36EBB">
              <w:t>La Commission recommande au Conseil:</w:t>
            </w:r>
          </w:p>
          <w:p w14:paraId="69DE2966" w14:textId="0456C40E" w:rsidR="000E578B" w:rsidRPr="00D36EBB" w:rsidRDefault="000E578B" w:rsidP="000E578B">
            <w:pPr>
              <w:pStyle w:val="enumlev1"/>
              <w:spacing w:after="120"/>
            </w:pPr>
            <w:r w:rsidRPr="00D36EBB">
              <w:t>•</w:t>
            </w:r>
            <w:r w:rsidRPr="00D36EBB">
              <w:tab/>
              <w:t xml:space="preserve">d'approuver le rapport figurant dans le </w:t>
            </w:r>
            <w:r w:rsidR="00046121" w:rsidRPr="00046121">
              <w:t xml:space="preserve">Document </w:t>
            </w:r>
            <w:hyperlink r:id="rId109" w:history="1">
              <w:proofErr w:type="spellStart"/>
              <w:r w:rsidRPr="00D36EBB">
                <w:rPr>
                  <w:rStyle w:val="Hyperlink"/>
                </w:rPr>
                <w:t>C26</w:t>
              </w:r>
              <w:proofErr w:type="spellEnd"/>
              <w:r w:rsidRPr="00D36EBB">
                <w:rPr>
                  <w:rStyle w:val="Hyperlink"/>
                </w:rPr>
                <w:t>/22</w:t>
              </w:r>
            </w:hyperlink>
            <w:r w:rsidRPr="00D36EBB">
              <w:t xml:space="preserve"> et les recommandations qui y</w:t>
            </w:r>
            <w:r w:rsidR="00D36EBB" w:rsidRPr="00D36EBB">
              <w:t> </w:t>
            </w:r>
            <w:r w:rsidRPr="00D36EBB">
              <w:t xml:space="preserve">figurent, pour </w:t>
            </w:r>
            <w:proofErr w:type="gramStart"/>
            <w:r w:rsidRPr="00D36EBB">
              <w:t>suite à</w:t>
            </w:r>
            <w:proofErr w:type="gramEnd"/>
            <w:r w:rsidRPr="00D36EBB">
              <w:t xml:space="preserve"> donner par le Secrétariat.</w:t>
            </w:r>
          </w:p>
        </w:tc>
      </w:tr>
    </w:tbl>
    <w:p w14:paraId="7CAA024E" w14:textId="266F6E81" w:rsidR="00F26062" w:rsidRPr="00D36EBB" w:rsidRDefault="00F26062" w:rsidP="00BD491B">
      <w:pPr>
        <w:pStyle w:val="Headingb"/>
        <w:spacing w:after="120"/>
      </w:pPr>
      <w:r w:rsidRPr="00D36EBB">
        <w:rPr>
          <w:bCs/>
        </w:rPr>
        <w:t xml:space="preserve">Contribution sur la représentation égale des six régions au sein du </w:t>
      </w:r>
      <w:r w:rsidRPr="00D36EBB">
        <w:t>Comité consultatif indépendant pour les questions de gestion (</w:t>
      </w:r>
      <w:r w:rsidR="00046121" w:rsidRPr="00046121">
        <w:t xml:space="preserve">Document </w:t>
      </w:r>
      <w:hyperlink r:id="rId110" w:history="1">
        <w:proofErr w:type="spellStart"/>
        <w:r w:rsidRPr="00D36EBB">
          <w:rPr>
            <w:rStyle w:val="Hyperlink"/>
          </w:rPr>
          <w:t>C26</w:t>
        </w:r>
        <w:proofErr w:type="spellEnd"/>
        <w:r w:rsidRPr="00D36EBB">
          <w:rPr>
            <w:rStyle w:val="Hyperlink"/>
          </w:rPr>
          <w:t>/92</w:t>
        </w:r>
      </w:hyperlink>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4F10E022" w14:textId="77777777" w:rsidTr="000E578B">
        <w:tc>
          <w:tcPr>
            <w:tcW w:w="9356" w:type="dxa"/>
          </w:tcPr>
          <w:p w14:paraId="617D12FD" w14:textId="77777777" w:rsidR="000E578B" w:rsidRPr="00D36EBB" w:rsidRDefault="000E578B" w:rsidP="00BD491B">
            <w:pPr>
              <w:keepNext/>
              <w:keepLines/>
            </w:pPr>
            <w:r w:rsidRPr="00D36EBB">
              <w:t>La Commission recommande au Conseil:</w:t>
            </w:r>
          </w:p>
          <w:p w14:paraId="164E66C7" w14:textId="5D0BFFF4" w:rsidR="000E578B" w:rsidRPr="00D36EBB" w:rsidRDefault="000E578B" w:rsidP="00BD491B">
            <w:pPr>
              <w:pStyle w:val="enumlev1"/>
              <w:keepNext/>
              <w:keepLines/>
            </w:pPr>
            <w:r w:rsidRPr="00D36EBB">
              <w:t>•</w:t>
            </w:r>
            <w:r w:rsidRPr="00D36EBB">
              <w:tab/>
              <w:t xml:space="preserve">de prendre note des vues partagées par les conseillers et les observateurs sur la proposition figurant dans le </w:t>
            </w:r>
            <w:r w:rsidR="00046121" w:rsidRPr="00046121">
              <w:t xml:space="preserve">Document </w:t>
            </w:r>
            <w:hyperlink r:id="rId111" w:history="1">
              <w:proofErr w:type="spellStart"/>
              <w:r w:rsidRPr="00D36EBB">
                <w:rPr>
                  <w:rStyle w:val="Hyperlink"/>
                </w:rPr>
                <w:t>C26</w:t>
              </w:r>
              <w:proofErr w:type="spellEnd"/>
              <w:r w:rsidRPr="00D36EBB">
                <w:rPr>
                  <w:rStyle w:val="Hyperlink"/>
                </w:rPr>
                <w:t>/92</w:t>
              </w:r>
            </w:hyperlink>
            <w:r w:rsidRPr="00D36EBB">
              <w:t>; et</w:t>
            </w:r>
          </w:p>
          <w:p w14:paraId="00B58736" w14:textId="76F1360C" w:rsidR="000E578B" w:rsidRPr="00D36EBB" w:rsidRDefault="000E578B" w:rsidP="00BD491B">
            <w:pPr>
              <w:pStyle w:val="enumlev1"/>
              <w:keepNext/>
              <w:keepLines/>
              <w:spacing w:after="120"/>
            </w:pPr>
            <w:r w:rsidRPr="00D36EBB">
              <w:t>•</w:t>
            </w:r>
            <w:r w:rsidRPr="00D36EBB">
              <w:tab/>
              <w:t>d'inviter les États Membres à soumettre des propositions à la Conférence de plénipotentiaires (Doha, 2026) en vue de la révision de la Résolution 162 (Rév.</w:t>
            </w:r>
            <w:r w:rsidR="00BD491B" w:rsidRPr="00D36EBB">
              <w:t> </w:t>
            </w:r>
            <w:r w:rsidRPr="00D36EBB">
              <w:t>Bucarest, 2022), s'il y a lieu.</w:t>
            </w:r>
          </w:p>
        </w:tc>
      </w:tr>
    </w:tbl>
    <w:p w14:paraId="192BECF4" w14:textId="046DA93E" w:rsidR="00F26062" w:rsidRPr="00D36EBB" w:rsidRDefault="00F26062" w:rsidP="00BD491B">
      <w:pPr>
        <w:pStyle w:val="Headingb"/>
        <w:spacing w:after="120"/>
      </w:pPr>
      <w:r w:rsidRPr="00D36EBB">
        <w:t>Comptes non vérifiés – Rapport de gestion financière pour 2025 (</w:t>
      </w:r>
      <w:r w:rsidR="00046121" w:rsidRPr="00046121">
        <w:t xml:space="preserve">Document </w:t>
      </w:r>
      <w:hyperlink r:id="rId112" w:history="1">
        <w:proofErr w:type="spellStart"/>
        <w:r w:rsidRPr="00D36EBB">
          <w:rPr>
            <w:rStyle w:val="Hyperlink"/>
            <w:bCs/>
          </w:rPr>
          <w:t>C26</w:t>
        </w:r>
        <w:proofErr w:type="spellEnd"/>
        <w:r w:rsidRPr="00D36EBB">
          <w:rPr>
            <w:rStyle w:val="Hyperlink"/>
            <w:bCs/>
          </w:rPr>
          <w:t>/36</w:t>
        </w:r>
      </w:hyperlink>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3FA7B032" w14:textId="77777777" w:rsidTr="000E578B">
        <w:tc>
          <w:tcPr>
            <w:tcW w:w="9356" w:type="dxa"/>
          </w:tcPr>
          <w:p w14:paraId="2B6CB183" w14:textId="77777777" w:rsidR="000E578B" w:rsidRPr="00D36EBB" w:rsidRDefault="000E578B" w:rsidP="000E578B">
            <w:r w:rsidRPr="00D36EBB">
              <w:t>La Commission recommande au Conseil:</w:t>
            </w:r>
          </w:p>
          <w:p w14:paraId="03E2C06B" w14:textId="41E2B11B" w:rsidR="000E578B" w:rsidRPr="00D36EBB" w:rsidRDefault="000E578B" w:rsidP="000E578B">
            <w:pPr>
              <w:pStyle w:val="enumlev1"/>
            </w:pPr>
            <w:r w:rsidRPr="00D36EBB">
              <w:t>•</w:t>
            </w:r>
            <w:r w:rsidRPr="00D36EBB">
              <w:tab/>
              <w:t xml:space="preserve">de prendre note du Rapport de gestion financière et des États financiers portant sur les comptes non vérifiés qui figure dans le </w:t>
            </w:r>
            <w:r w:rsidR="00046121" w:rsidRPr="00046121">
              <w:t xml:space="preserve">Document </w:t>
            </w:r>
            <w:hyperlink r:id="rId113" w:history="1">
              <w:proofErr w:type="spellStart"/>
              <w:r w:rsidRPr="00D36EBB">
                <w:rPr>
                  <w:rStyle w:val="Hyperlink"/>
                </w:rPr>
                <w:t>C26</w:t>
              </w:r>
              <w:proofErr w:type="spellEnd"/>
              <w:r w:rsidRPr="00D36EBB">
                <w:rPr>
                  <w:rStyle w:val="Hyperlink"/>
                </w:rPr>
                <w:t>/36</w:t>
              </w:r>
            </w:hyperlink>
            <w:r w:rsidRPr="00D36EBB">
              <w:t xml:space="preserve"> et du fait que le Rapport de gestion financière portant sur les comptes vérifiés et le Rapport du Vérificateur extérieur des comptes seront disponibles d'ici à la fin du mois de juin </w:t>
            </w:r>
            <w:proofErr w:type="gramStart"/>
            <w:r w:rsidRPr="00D36EBB">
              <w:t>2026;</w:t>
            </w:r>
            <w:proofErr w:type="gramEnd"/>
            <w:r w:rsidRPr="00D36EBB">
              <w:t xml:space="preserve"> et</w:t>
            </w:r>
          </w:p>
          <w:p w14:paraId="050F8681" w14:textId="2CFC6EF9" w:rsidR="000E578B" w:rsidRPr="00D36EBB" w:rsidRDefault="000E578B" w:rsidP="000E578B">
            <w:pPr>
              <w:pStyle w:val="enumlev1"/>
              <w:spacing w:after="120"/>
            </w:pPr>
            <w:r w:rsidRPr="00D36EBB">
              <w:t>•</w:t>
            </w:r>
            <w:r w:rsidRPr="00D36EBB">
              <w:tab/>
              <w:t>de charger le Secrétariat d'organiser une séance d'information avec le Vérificateur extérieur des comptes afin d'examiner le rapport sur les comptes vérifiés, séance qui pourrait être organisée en même temps que la séance d'information sur le projet de Plan financier pour la période 2028-2031.</w:t>
            </w:r>
          </w:p>
        </w:tc>
      </w:tr>
    </w:tbl>
    <w:p w14:paraId="09A3421B" w14:textId="1F38FF38" w:rsidR="00F26062" w:rsidRPr="00D36EBB" w:rsidRDefault="00F26062" w:rsidP="000E578B">
      <w:pPr>
        <w:pStyle w:val="Headingb"/>
        <w:spacing w:after="120"/>
      </w:pPr>
      <w:r w:rsidRPr="00D36EBB">
        <w:t>Rapports du CCI sur les questions relatives à l'ensemble du système des Nations Unies pour 2025 et recommandations à l'intention des organes délibérants (</w:t>
      </w:r>
      <w:r w:rsidR="00046121" w:rsidRPr="00046121">
        <w:t xml:space="preserve">Document </w:t>
      </w:r>
      <w:hyperlink r:id="rId114" w:history="1">
        <w:proofErr w:type="spellStart"/>
        <w:r w:rsidRPr="00D36EBB">
          <w:rPr>
            <w:rStyle w:val="Hyperlink"/>
            <w:bCs/>
          </w:rPr>
          <w:t>C26</w:t>
        </w:r>
        <w:proofErr w:type="spellEnd"/>
        <w:r w:rsidRPr="00D36EBB">
          <w:rPr>
            <w:rStyle w:val="Hyperlink"/>
            <w:bCs/>
          </w:rPr>
          <w:t>/57</w:t>
        </w:r>
      </w:hyperlink>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2ACC1D16" w14:textId="77777777" w:rsidTr="000E578B">
        <w:tc>
          <w:tcPr>
            <w:tcW w:w="9356" w:type="dxa"/>
          </w:tcPr>
          <w:p w14:paraId="53128D56" w14:textId="77777777" w:rsidR="000E578B" w:rsidRPr="00D36EBB" w:rsidRDefault="000E578B" w:rsidP="00CC0AE8">
            <w:r w:rsidRPr="00D36EBB">
              <w:t>La Commission recommande au Conseil:</w:t>
            </w:r>
          </w:p>
          <w:p w14:paraId="09C50AEA" w14:textId="5D67B564" w:rsidR="000E578B" w:rsidRPr="00D36EBB" w:rsidRDefault="000E578B" w:rsidP="00CC0AE8">
            <w:pPr>
              <w:pStyle w:val="enumlev1"/>
            </w:pPr>
            <w:r w:rsidRPr="00D36EBB">
              <w:t>•</w:t>
            </w:r>
            <w:r w:rsidRPr="00D36EBB">
              <w:tab/>
              <w:t xml:space="preserve">de prendre note du rapport figurant dans le </w:t>
            </w:r>
            <w:r w:rsidR="00046121" w:rsidRPr="00046121">
              <w:t xml:space="preserve">Document </w:t>
            </w:r>
            <w:hyperlink r:id="rId115" w:history="1">
              <w:proofErr w:type="spellStart"/>
              <w:r w:rsidRPr="00D36EBB">
                <w:rPr>
                  <w:rStyle w:val="Hyperlink"/>
                </w:rPr>
                <w:t>C26</w:t>
              </w:r>
              <w:proofErr w:type="spellEnd"/>
              <w:r w:rsidRPr="00D36EBB">
                <w:rPr>
                  <w:rStyle w:val="Hyperlink"/>
                </w:rPr>
                <w:t>/57</w:t>
              </w:r>
            </w:hyperlink>
            <w:r w:rsidRPr="00D36EBB">
              <w:t>; et</w:t>
            </w:r>
          </w:p>
          <w:p w14:paraId="3EC8720C" w14:textId="51C61764" w:rsidR="000E578B" w:rsidRPr="00D36EBB" w:rsidRDefault="000E578B" w:rsidP="00CC0AE8">
            <w:pPr>
              <w:pStyle w:val="enumlev1"/>
              <w:spacing w:after="120"/>
            </w:pPr>
            <w:r w:rsidRPr="00D36EBB">
              <w:t>•</w:t>
            </w:r>
            <w:r w:rsidRPr="00D36EBB">
              <w:tab/>
              <w:t xml:space="preserve">de décider d'accepter les cinq recommandations du CCI figurant dans le </w:t>
            </w:r>
            <w:r w:rsidR="00046121" w:rsidRPr="00046121">
              <w:t>Document</w:t>
            </w:r>
            <w:r w:rsidR="00046121">
              <w:t> </w:t>
            </w:r>
            <w:proofErr w:type="spellStart"/>
            <w:r>
              <w:fldChar w:fldCharType="begin"/>
            </w:r>
            <w:r>
              <w:instrText>HYPERLINK "https://www.itu.int/md/S26-CL-C-0057/fr"</w:instrText>
            </w:r>
            <w:r>
              <w:fldChar w:fldCharType="separate"/>
            </w:r>
            <w:r w:rsidRPr="00D36EBB">
              <w:rPr>
                <w:rStyle w:val="Hyperlink"/>
              </w:rPr>
              <w:t>C26</w:t>
            </w:r>
            <w:proofErr w:type="spellEnd"/>
            <w:r w:rsidRPr="00D36EBB">
              <w:rPr>
                <w:rStyle w:val="Hyperlink"/>
              </w:rPr>
              <w:t>/57</w:t>
            </w:r>
            <w:r>
              <w:fldChar w:fldCharType="end"/>
            </w:r>
            <w:r w:rsidRPr="00D36EBB">
              <w:t>.</w:t>
            </w:r>
          </w:p>
        </w:tc>
      </w:tr>
    </w:tbl>
    <w:p w14:paraId="6A32C27C" w14:textId="6F686A0E" w:rsidR="00F26062" w:rsidRPr="00D36EBB" w:rsidRDefault="00F26062" w:rsidP="000E578B">
      <w:pPr>
        <w:pStyle w:val="Headingb"/>
        <w:spacing w:after="120"/>
      </w:pPr>
      <w:r w:rsidRPr="00D36EBB">
        <w:rPr>
          <w:bCs/>
        </w:rPr>
        <w:lastRenderedPageBreak/>
        <w:t xml:space="preserve">Renforcement de la gestion des risques et du système de contrôle interne </w:t>
      </w:r>
      <w:r w:rsidRPr="00D36EBB">
        <w:t>(</w:t>
      </w:r>
      <w:r w:rsidR="00046121" w:rsidRPr="00046121">
        <w:t>Document</w:t>
      </w:r>
      <w:r w:rsidR="00046121">
        <w:t> </w:t>
      </w:r>
      <w:proofErr w:type="spellStart"/>
      <w:r>
        <w:fldChar w:fldCharType="begin"/>
      </w:r>
      <w:r>
        <w:instrText>HYPERLINK "https://www.itu.int/md/S26-CL-C-0049/fr"</w:instrText>
      </w:r>
      <w:r>
        <w:fldChar w:fldCharType="separate"/>
      </w:r>
      <w:r w:rsidRPr="00D36EBB">
        <w:rPr>
          <w:rStyle w:val="Hyperlink"/>
          <w:bCs/>
        </w:rPr>
        <w:t>C26</w:t>
      </w:r>
      <w:proofErr w:type="spellEnd"/>
      <w:r w:rsidRPr="00D36EBB">
        <w:rPr>
          <w:rStyle w:val="Hyperlink"/>
          <w:bCs/>
        </w:rPr>
        <w:t>/49</w:t>
      </w:r>
      <w:r>
        <w:fldChar w:fldCharType="end"/>
      </w:r>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0A528AFD" w14:textId="77777777" w:rsidTr="000E578B">
        <w:tc>
          <w:tcPr>
            <w:tcW w:w="9356" w:type="dxa"/>
          </w:tcPr>
          <w:p w14:paraId="703FD136" w14:textId="77777777" w:rsidR="000E578B" w:rsidRPr="00D36EBB" w:rsidRDefault="000E578B" w:rsidP="000E578B">
            <w:r w:rsidRPr="00D36EBB">
              <w:t>La Commission recommande au Conseil:</w:t>
            </w:r>
          </w:p>
          <w:p w14:paraId="5B49F0BD" w14:textId="69616DE0" w:rsidR="000E578B" w:rsidRPr="00D36EBB" w:rsidRDefault="000E578B" w:rsidP="000E578B">
            <w:pPr>
              <w:pStyle w:val="enumlev1"/>
            </w:pPr>
            <w:r w:rsidRPr="00D36EBB">
              <w:t>•</w:t>
            </w:r>
            <w:r w:rsidRPr="00D36EBB">
              <w:tab/>
              <w:t xml:space="preserve">de prendre note du rapport figurant dans le </w:t>
            </w:r>
            <w:r w:rsidR="00046121" w:rsidRPr="00046121">
              <w:t xml:space="preserve">Document </w:t>
            </w:r>
            <w:hyperlink r:id="rId116" w:history="1">
              <w:proofErr w:type="spellStart"/>
              <w:r w:rsidRPr="00D36EBB">
                <w:rPr>
                  <w:rStyle w:val="Hyperlink"/>
                </w:rPr>
                <w:t>C26</w:t>
              </w:r>
              <w:proofErr w:type="spellEnd"/>
              <w:r w:rsidRPr="00D36EBB">
                <w:rPr>
                  <w:rStyle w:val="Hyperlink"/>
                </w:rPr>
                <w:t>/49</w:t>
              </w:r>
            </w:hyperlink>
            <w:r w:rsidRPr="00D36EBB">
              <w:t>; et</w:t>
            </w:r>
          </w:p>
          <w:p w14:paraId="376A768B" w14:textId="296028E8" w:rsidR="000E578B" w:rsidRPr="00D36EBB" w:rsidRDefault="000E578B" w:rsidP="000E578B">
            <w:pPr>
              <w:pStyle w:val="enumlev1"/>
              <w:spacing w:after="120"/>
            </w:pPr>
            <w:r w:rsidRPr="00D36EBB">
              <w:t>•</w:t>
            </w:r>
            <w:r w:rsidRPr="00D36EBB">
              <w:tab/>
              <w:t>de prendre note que le cadre pour la délégation de pouvoirs serait disponible d'ici à la</w:t>
            </w:r>
            <w:r w:rsidR="00BD491B" w:rsidRPr="00D36EBB">
              <w:t> </w:t>
            </w:r>
            <w:r w:rsidRPr="00D36EBB">
              <w:t>PP-26 et que le Secrétariat soumettrait en outre d'autres rapports d'ici à la PP-26 afin</w:t>
            </w:r>
            <w:r w:rsidR="00BD491B" w:rsidRPr="00D36EBB">
              <w:t> </w:t>
            </w:r>
            <w:r w:rsidRPr="00D36EBB">
              <w:t>de combler les lacunes recensées par les conseillers.</w:t>
            </w:r>
          </w:p>
        </w:tc>
      </w:tr>
    </w:tbl>
    <w:p w14:paraId="67D65804" w14:textId="62589C32" w:rsidR="00F26062" w:rsidRPr="00D36EBB" w:rsidRDefault="00F26062" w:rsidP="00BD491B">
      <w:pPr>
        <w:pStyle w:val="Headingb"/>
        <w:spacing w:after="120"/>
      </w:pPr>
      <w:r w:rsidRPr="00D36EBB">
        <w:rPr>
          <w:bCs/>
        </w:rPr>
        <w:t xml:space="preserve">Rapport d'activité sur la mise en œuvre du Plan de transformation des ressources humaines et de la Résolution 48 (Rév. Bucarest, 2022) </w:t>
      </w:r>
      <w:r w:rsidR="00DE256C" w:rsidRPr="00D36EBB">
        <w:rPr>
          <w:bCs/>
        </w:rPr>
        <w:t xml:space="preserve">de la Conférence de plénipotentiaires </w:t>
      </w:r>
      <w:r w:rsidRPr="00D36EBB">
        <w:t>(</w:t>
      </w:r>
      <w:r w:rsidR="00046121" w:rsidRPr="00046121">
        <w:t xml:space="preserve">Document </w:t>
      </w:r>
      <w:hyperlink r:id="rId117"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w:t>
        </w:r>
        <w:r w:rsidRPr="00D36EBB">
          <w:rPr>
            <w:rStyle w:val="Hyperlink"/>
            <w:rFonts w:asciiTheme="minorHAnsi" w:hAnsiTheme="minorHAnsi" w:cstheme="minorHAnsi"/>
            <w:szCs w:val="24"/>
          </w:rPr>
          <w:t>66</w:t>
        </w:r>
      </w:hyperlink>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242550ED" w14:textId="77777777" w:rsidTr="000E578B">
        <w:tc>
          <w:tcPr>
            <w:tcW w:w="9356" w:type="dxa"/>
          </w:tcPr>
          <w:p w14:paraId="128D5DAF" w14:textId="77777777" w:rsidR="000E578B" w:rsidRPr="00D36EBB" w:rsidRDefault="000E578B" w:rsidP="00BD491B">
            <w:pPr>
              <w:keepNext/>
              <w:keepLines/>
            </w:pPr>
            <w:r w:rsidRPr="00D36EBB">
              <w:t>La Commission recommande au Conseil:</w:t>
            </w:r>
          </w:p>
          <w:p w14:paraId="544FADE2" w14:textId="651DB352" w:rsidR="000E578B" w:rsidRPr="00D36EBB" w:rsidRDefault="000E578B" w:rsidP="00BD491B">
            <w:pPr>
              <w:pStyle w:val="enumlev1"/>
              <w:keepNext/>
              <w:keepLines/>
            </w:pPr>
            <w:r w:rsidRPr="00D36EBB">
              <w:t>•</w:t>
            </w:r>
            <w:r w:rsidRPr="00D36EBB">
              <w:tab/>
              <w:t xml:space="preserve">de prendre note du rapport d'activité sur la mise en œuvre du plan de transformation pour les ressources humaines et de la Résolution 48 (Rév. Bucarest, 2022) de la Conférence de plénipotentiaires, tel qu'il figure dans le </w:t>
            </w:r>
            <w:r w:rsidR="00046121" w:rsidRPr="00046121">
              <w:t xml:space="preserve">Document </w:t>
            </w:r>
            <w:hyperlink r:id="rId118" w:history="1">
              <w:proofErr w:type="spellStart"/>
              <w:r w:rsidRPr="00D36EBB">
                <w:rPr>
                  <w:rStyle w:val="Hyperlink"/>
                </w:rPr>
                <w:t>C26</w:t>
              </w:r>
              <w:proofErr w:type="spellEnd"/>
              <w:r w:rsidRPr="00D36EBB">
                <w:rPr>
                  <w:rStyle w:val="Hyperlink"/>
                </w:rPr>
                <w:t>/66</w:t>
              </w:r>
            </w:hyperlink>
            <w:r w:rsidRPr="00D36EBB">
              <w:t>; et</w:t>
            </w:r>
          </w:p>
          <w:p w14:paraId="3D4BE88D" w14:textId="0FCE907F" w:rsidR="000E578B" w:rsidRPr="00D36EBB" w:rsidRDefault="000E578B" w:rsidP="00BD491B">
            <w:pPr>
              <w:pStyle w:val="enumlev1"/>
              <w:keepNext/>
              <w:keepLines/>
              <w:spacing w:after="120"/>
            </w:pPr>
            <w:r w:rsidRPr="00D36EBB">
              <w:t>•</w:t>
            </w:r>
            <w:r w:rsidRPr="00D36EBB">
              <w:tab/>
              <w:t>de charger le Secrétariat d'élaborer, d'ici au 31 juillet 2026, un rapport présentant en détail les mesures qu'il a prises concernant les manquements et la responsabilisation.</w:t>
            </w:r>
          </w:p>
        </w:tc>
      </w:tr>
    </w:tbl>
    <w:p w14:paraId="399520BB" w14:textId="2FCFEB23" w:rsidR="00F26062" w:rsidRPr="00D36EBB" w:rsidRDefault="00F26062" w:rsidP="000E578B">
      <w:pPr>
        <w:pStyle w:val="Headingb"/>
        <w:spacing w:after="120"/>
      </w:pPr>
      <w:r w:rsidRPr="00D36EBB">
        <w:t>Modifications des conditions d'emploi dans le cadre du régime commun des Nations Unies (</w:t>
      </w:r>
      <w:r w:rsidR="00046121" w:rsidRPr="00046121">
        <w:t xml:space="preserve">Document </w:t>
      </w:r>
      <w:hyperlink r:id="rId119" w:history="1">
        <w:proofErr w:type="spellStart"/>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w:t>
        </w:r>
        <w:r w:rsidRPr="00D36EBB">
          <w:rPr>
            <w:rStyle w:val="Hyperlink"/>
            <w:rFonts w:asciiTheme="minorHAnsi" w:hAnsiTheme="minorHAnsi" w:cstheme="minorHAnsi"/>
            <w:szCs w:val="24"/>
          </w:rPr>
          <w:t>23</w:t>
        </w:r>
      </w:hyperlink>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601784EC" w14:textId="77777777" w:rsidTr="000E578B">
        <w:tc>
          <w:tcPr>
            <w:tcW w:w="9356" w:type="dxa"/>
          </w:tcPr>
          <w:p w14:paraId="39BC1FC9" w14:textId="77777777" w:rsidR="000E578B" w:rsidRPr="00D36EBB" w:rsidRDefault="000E578B" w:rsidP="000E578B">
            <w:r w:rsidRPr="00D36EBB">
              <w:t>La Commission recommande au Conseil:</w:t>
            </w:r>
          </w:p>
          <w:p w14:paraId="011C3365" w14:textId="77777777" w:rsidR="000E578B" w:rsidRPr="00D36EBB" w:rsidRDefault="000E578B" w:rsidP="000E578B">
            <w:pPr>
              <w:pStyle w:val="enumlev1"/>
            </w:pPr>
            <w:r w:rsidRPr="00D36EBB">
              <w:t>•</w:t>
            </w:r>
            <w:r w:rsidRPr="00D36EBB">
              <w:tab/>
              <w:t>de prendre note de la mise en œuvre, par la Secrétaire générale, des résolutions de l'Assemblée générale des Nations Unies relatives aux modifications des conditions d'emploi des fonctionnaires nommés, conformément aux Statut et Règlement du personnel de l'UIT, aux procédures établies de la Commission de la fonction publique internationale et à la Résolution 647 du Conseil (C-1969, dernière mod. C03); et</w:t>
            </w:r>
          </w:p>
          <w:p w14:paraId="4A98B9AA" w14:textId="31EC6735" w:rsidR="000E578B" w:rsidRPr="00D36EBB" w:rsidRDefault="000E578B" w:rsidP="000E578B">
            <w:pPr>
              <w:pStyle w:val="enumlev1"/>
              <w:spacing w:after="120"/>
            </w:pPr>
            <w:r w:rsidRPr="00D36EBB">
              <w:t>•</w:t>
            </w:r>
            <w:r w:rsidRPr="00D36EBB">
              <w:tab/>
              <w:t>d'approuver le barème des traitements et la rémunération considérée aux fins de la pension applicables aux fonctionnaires élus, tels qu'ils figurent dans le projet de Résolution reproduit dans l'</w:t>
            </w:r>
            <w:r w:rsidRPr="00D36EBB">
              <w:rPr>
                <w:b/>
                <w:bCs/>
              </w:rPr>
              <w:t>Annexe E</w:t>
            </w:r>
            <w:r w:rsidRPr="00D36EBB">
              <w:t xml:space="preserve"> du présent rapport.</w:t>
            </w:r>
          </w:p>
        </w:tc>
      </w:tr>
    </w:tbl>
    <w:p w14:paraId="5F94A8CA" w14:textId="3AA7DFAC" w:rsidR="00F26062" w:rsidRPr="00D36EBB" w:rsidRDefault="00F26062" w:rsidP="000E578B">
      <w:pPr>
        <w:pStyle w:val="Headingb"/>
        <w:spacing w:after="120"/>
      </w:pPr>
      <w:r w:rsidRPr="00D36EBB">
        <w:t>Plan stratégique pour les ressources humaines de l'UIT pour la période 2026-2027 (</w:t>
      </w:r>
      <w:r w:rsidR="00046121" w:rsidRPr="00046121">
        <w:t xml:space="preserve">Document </w:t>
      </w:r>
      <w:hyperlink r:id="rId120"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/67</w:t>
        </w:r>
      </w:hyperlink>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606D3A9F" w14:textId="77777777" w:rsidTr="000E578B">
        <w:tc>
          <w:tcPr>
            <w:tcW w:w="9356" w:type="dxa"/>
          </w:tcPr>
          <w:p w14:paraId="2B67EB2B" w14:textId="728C53F2" w:rsidR="000E578B" w:rsidRPr="00D36EBB" w:rsidRDefault="000E578B" w:rsidP="00CC0AE8">
            <w:r w:rsidRPr="00D36EBB">
              <w:t xml:space="preserve">La </w:t>
            </w:r>
            <w:r w:rsidR="00832D4A" w:rsidRPr="00D36EBB">
              <w:t>C</w:t>
            </w:r>
            <w:r w:rsidRPr="00D36EBB">
              <w:t>ommission recommande au Conseil:</w:t>
            </w:r>
          </w:p>
          <w:p w14:paraId="6CADBE5F" w14:textId="63B00471" w:rsidR="000E578B" w:rsidRPr="00D36EBB" w:rsidRDefault="000E578B" w:rsidP="00CC0AE8">
            <w:pPr>
              <w:pStyle w:val="enumlev1"/>
              <w:spacing w:after="120"/>
            </w:pPr>
            <w:r w:rsidRPr="00D36EBB">
              <w:t>•</w:t>
            </w:r>
            <w:r w:rsidRPr="00D36EBB">
              <w:tab/>
              <w:t xml:space="preserve">d'approuver le Plan stratégique pour les ressources humaines de l'UIT pour la période 2026-2027 figurant le </w:t>
            </w:r>
            <w:r w:rsidR="00046121" w:rsidRPr="00046121">
              <w:t xml:space="preserve">Document </w:t>
            </w:r>
            <w:hyperlink r:id="rId121" w:history="1">
              <w:proofErr w:type="spellStart"/>
              <w:r w:rsidRPr="00D36EBB">
                <w:rPr>
                  <w:rStyle w:val="Hyperlink"/>
                </w:rPr>
                <w:t>C26</w:t>
              </w:r>
              <w:proofErr w:type="spellEnd"/>
              <w:r w:rsidRPr="00D36EBB">
                <w:rPr>
                  <w:rStyle w:val="Hyperlink"/>
                </w:rPr>
                <w:t>/67</w:t>
              </w:r>
            </w:hyperlink>
            <w:r w:rsidRPr="00D36EBB">
              <w:t>.</w:t>
            </w:r>
          </w:p>
        </w:tc>
      </w:tr>
    </w:tbl>
    <w:p w14:paraId="05BF7CBE" w14:textId="56A65187" w:rsidR="00F26062" w:rsidRPr="00D36EBB" w:rsidRDefault="00F26062" w:rsidP="000E578B">
      <w:pPr>
        <w:pStyle w:val="Headingb"/>
        <w:spacing w:after="120"/>
      </w:pPr>
      <w:r w:rsidRPr="00D36EBB">
        <w:lastRenderedPageBreak/>
        <w:t>Renforcer les bases numériques internes pour la transformation de l'UIT – Stratégie, architecture institutionnelle, gouvernance des TIC et modèle d'exploitation des technologies de l'information (</w:t>
      </w:r>
      <w:r w:rsidR="00046121" w:rsidRPr="00046121">
        <w:t xml:space="preserve">Document </w:t>
      </w:r>
      <w:hyperlink r:id="rId122"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/62</w:t>
        </w:r>
      </w:hyperlink>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2C1DF414" w14:textId="77777777" w:rsidTr="000E578B">
        <w:tc>
          <w:tcPr>
            <w:tcW w:w="9356" w:type="dxa"/>
          </w:tcPr>
          <w:p w14:paraId="433A55D2" w14:textId="77777777" w:rsidR="000E578B" w:rsidRPr="00D36EBB" w:rsidRDefault="000E578B" w:rsidP="00CC0AE8">
            <w:pPr>
              <w:keepNext/>
              <w:keepLines/>
            </w:pPr>
            <w:r w:rsidRPr="00D36EBB">
              <w:t>La Commission recommande au Conseil:</w:t>
            </w:r>
          </w:p>
          <w:p w14:paraId="2FFB30BB" w14:textId="2221C9FD" w:rsidR="000E578B" w:rsidRPr="00D36EBB" w:rsidRDefault="000E578B" w:rsidP="00CC0AE8">
            <w:pPr>
              <w:pStyle w:val="enumlev1"/>
              <w:keepNext/>
              <w:keepLines/>
            </w:pPr>
            <w:r w:rsidRPr="00D36EBB">
              <w:t>•</w:t>
            </w:r>
            <w:r w:rsidRPr="00D36EBB">
              <w:tab/>
              <w:t xml:space="preserve">de prendre note des progrès présentés dans le </w:t>
            </w:r>
            <w:r w:rsidR="00046121" w:rsidRPr="00046121">
              <w:t xml:space="preserve">Document </w:t>
            </w:r>
            <w:hyperlink r:id="rId123" w:history="1">
              <w:proofErr w:type="spellStart"/>
              <w:r w:rsidRPr="00D36EBB">
                <w:rPr>
                  <w:rStyle w:val="Hyperlink"/>
                </w:rPr>
                <w:t>C26</w:t>
              </w:r>
              <w:proofErr w:type="spellEnd"/>
              <w:r w:rsidRPr="00D36EBB">
                <w:rPr>
                  <w:rStyle w:val="Hyperlink"/>
                </w:rPr>
                <w:t>/62</w:t>
              </w:r>
            </w:hyperlink>
            <w:r w:rsidRPr="00D36EBB">
              <w:t xml:space="preserve">; </w:t>
            </w:r>
          </w:p>
          <w:p w14:paraId="52894ECC" w14:textId="77777777" w:rsidR="000E578B" w:rsidRPr="00D36EBB" w:rsidRDefault="000E578B" w:rsidP="00CC0AE8">
            <w:pPr>
              <w:pStyle w:val="enumlev1"/>
              <w:keepNext/>
              <w:keepLines/>
            </w:pPr>
            <w:r w:rsidRPr="00D36EBB">
              <w:t>•</w:t>
            </w:r>
            <w:r w:rsidRPr="00D36EBB">
              <w:tab/>
              <w:t xml:space="preserve">de donner au Secrétariat les orientations qu'il jugera appropriées; </w:t>
            </w:r>
          </w:p>
          <w:p w14:paraId="78A0D248" w14:textId="3EF5A2DB" w:rsidR="000E578B" w:rsidRPr="00D36EBB" w:rsidRDefault="000E578B" w:rsidP="00CC0AE8">
            <w:pPr>
              <w:pStyle w:val="enumlev1"/>
              <w:keepNext/>
              <w:keepLines/>
            </w:pPr>
            <w:r w:rsidRPr="00D36EBB">
              <w:t>•</w:t>
            </w:r>
            <w:r w:rsidRPr="00D36EBB">
              <w:tab/>
              <w:t xml:space="preserve">d'inviter le Secrétariat à soumettre </w:t>
            </w:r>
            <w:r w:rsidR="00DD03A8">
              <w:t>sa</w:t>
            </w:r>
            <w:r w:rsidRPr="00D36EBB">
              <w:t xml:space="preserve"> stratégie pour la transformation numérique au GTC-FHR pour examen; et</w:t>
            </w:r>
          </w:p>
          <w:p w14:paraId="319E9745" w14:textId="4CAFFCC1" w:rsidR="000E578B" w:rsidRPr="00D36EBB" w:rsidRDefault="000E578B" w:rsidP="00CC0AE8">
            <w:pPr>
              <w:pStyle w:val="enumlev1"/>
              <w:keepNext/>
              <w:keepLines/>
              <w:spacing w:after="120"/>
            </w:pPr>
            <w:r w:rsidRPr="00D36EBB">
              <w:t>•</w:t>
            </w:r>
            <w:r w:rsidRPr="00D36EBB">
              <w:tab/>
              <w:t>de rendre compte régulièrement au GTC-FHR des activités liées à la transformation informatique et numérique.</w:t>
            </w:r>
          </w:p>
        </w:tc>
      </w:tr>
    </w:tbl>
    <w:p w14:paraId="3CCB7E6E" w14:textId="355871B9" w:rsidR="00F26062" w:rsidRPr="00D36EBB" w:rsidRDefault="00F26062" w:rsidP="00F26062">
      <w:pPr>
        <w:pStyle w:val="Headingb"/>
      </w:pPr>
      <w:r w:rsidRPr="00D36EBB">
        <w:t>Renforcement de la coordination intersectorielle dans l'ensemble de l'UIT (</w:t>
      </w:r>
      <w:r w:rsidR="00046121" w:rsidRPr="00046121">
        <w:t>Document</w:t>
      </w:r>
      <w:r w:rsidR="00046121">
        <w:t> </w:t>
      </w:r>
      <w:proofErr w:type="spellStart"/>
      <w:r>
        <w:fldChar w:fldCharType="begin"/>
      </w:r>
      <w:r>
        <w:instrText>HYPERLINK "https://www.itu.int/md/S26-CL-C-0027/fr"</w:instrText>
      </w:r>
      <w:r>
        <w:fldChar w:fldCharType="separate"/>
      </w:r>
      <w:r w:rsidRPr="00D36EBB">
        <w:rPr>
          <w:rStyle w:val="Hyperlink"/>
          <w:rFonts w:asciiTheme="minorHAnsi" w:hAnsiTheme="minorHAnsi" w:cstheme="minorHAnsi"/>
          <w:bCs/>
          <w:szCs w:val="24"/>
        </w:rPr>
        <w:t>C26</w:t>
      </w:r>
      <w:proofErr w:type="spellEnd"/>
      <w:r w:rsidRPr="00D36EBB">
        <w:rPr>
          <w:rStyle w:val="Hyperlink"/>
          <w:rFonts w:asciiTheme="minorHAnsi" w:hAnsiTheme="minorHAnsi" w:cstheme="minorHAnsi"/>
          <w:bCs/>
          <w:szCs w:val="24"/>
        </w:rPr>
        <w:t>/27</w:t>
      </w:r>
      <w:r>
        <w:fldChar w:fldCharType="end"/>
      </w:r>
      <w:r w:rsidRPr="00D36EBB">
        <w:t>)</w:t>
      </w:r>
    </w:p>
    <w:p w14:paraId="65BE0CA7" w14:textId="6B590211" w:rsidR="00F26062" w:rsidRPr="00D36EBB" w:rsidRDefault="00F26062" w:rsidP="00F26062">
      <w:pPr>
        <w:pStyle w:val="Headingb"/>
        <w:rPr>
          <w:iCs/>
        </w:rPr>
      </w:pPr>
      <w:r w:rsidRPr="00D36EBB">
        <w:t>Projet de révision de la Résolution 191 (Rév. Bucarest, 2022) de la Conférence de plénipotentiaires sur la stratégie de coordination des efforts entre les trois Secteurs de l'Union (</w:t>
      </w:r>
      <w:r w:rsidR="00046121" w:rsidRPr="00046121">
        <w:t xml:space="preserve">Document </w:t>
      </w:r>
      <w:hyperlink r:id="rId124"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/89</w:t>
        </w:r>
      </w:hyperlink>
      <w:r w:rsidRPr="00D36EBB">
        <w:t>)</w:t>
      </w:r>
    </w:p>
    <w:p w14:paraId="46F85742" w14:textId="2B56D7A4" w:rsidR="00F26062" w:rsidRPr="00D36EBB" w:rsidRDefault="00F26062" w:rsidP="000E578B">
      <w:pPr>
        <w:pStyle w:val="Headingb"/>
        <w:spacing w:after="120"/>
      </w:pPr>
      <w:r w:rsidRPr="00D36EBB">
        <w:t>Projet de révision de la Résolution 58 (Rév. Busan, 2014) de la Conférence de plénipotentiaires (</w:t>
      </w:r>
      <w:r w:rsidR="00046121" w:rsidRPr="00046121">
        <w:t xml:space="preserve">Document </w:t>
      </w:r>
      <w:hyperlink r:id="rId125" w:history="1">
        <w:proofErr w:type="spellStart"/>
        <w:r w:rsidRPr="00D36EBB">
          <w:rPr>
            <w:rStyle w:val="Hyperlink"/>
            <w:rFonts w:asciiTheme="minorHAnsi" w:hAnsiTheme="minorHAnsi" w:cstheme="minorHAnsi"/>
            <w:szCs w:val="24"/>
          </w:rPr>
          <w:t>C26</w:t>
        </w:r>
        <w:proofErr w:type="spellEnd"/>
        <w:r w:rsidRPr="00D36EBB">
          <w:rPr>
            <w:rStyle w:val="Hyperlink"/>
            <w:rFonts w:asciiTheme="minorHAnsi" w:hAnsiTheme="minorHAnsi" w:cstheme="minorHAnsi"/>
            <w:szCs w:val="24"/>
          </w:rPr>
          <w:t>/88</w:t>
        </w:r>
      </w:hyperlink>
      <w:r w:rsidRPr="00D36EBB">
        <w:t>)</w:t>
      </w:r>
    </w:p>
    <w:tbl>
      <w:tblPr>
        <w:tblStyle w:val="TableGrid"/>
        <w:tblW w:w="9356" w:type="dxa"/>
        <w:tblInd w:w="-147" w:type="dxa"/>
        <w:tblLook w:val="04A0" w:firstRow="1" w:lastRow="0" w:firstColumn="1" w:lastColumn="0" w:noHBand="0" w:noVBand="1"/>
      </w:tblPr>
      <w:tblGrid>
        <w:gridCol w:w="9356"/>
      </w:tblGrid>
      <w:tr w:rsidR="000E578B" w:rsidRPr="00D36EBB" w14:paraId="2FEEB34A" w14:textId="77777777" w:rsidTr="000E578B">
        <w:tc>
          <w:tcPr>
            <w:tcW w:w="9356" w:type="dxa"/>
          </w:tcPr>
          <w:p w14:paraId="4AFFA40C" w14:textId="77777777" w:rsidR="000E578B" w:rsidRPr="00D36EBB" w:rsidRDefault="000E578B" w:rsidP="000E578B">
            <w:r w:rsidRPr="00D36EBB">
              <w:t>La Commission recommande au Conseil:</w:t>
            </w:r>
          </w:p>
          <w:p w14:paraId="4C453241" w14:textId="156D0FB3" w:rsidR="000E578B" w:rsidRPr="00D36EBB" w:rsidRDefault="000E578B" w:rsidP="000E578B">
            <w:pPr>
              <w:pStyle w:val="enumlev1"/>
            </w:pPr>
            <w:r w:rsidRPr="00D36EBB">
              <w:t>•</w:t>
            </w:r>
            <w:r w:rsidRPr="00D36EBB">
              <w:tab/>
              <w:t xml:space="preserve">de prendre note du rapport figurant dans le </w:t>
            </w:r>
            <w:r w:rsidR="00046121" w:rsidRPr="00046121">
              <w:t xml:space="preserve">Document </w:t>
            </w:r>
            <w:hyperlink r:id="rId126" w:history="1">
              <w:proofErr w:type="spellStart"/>
              <w:r w:rsidRPr="00D36EBB">
                <w:rPr>
                  <w:rStyle w:val="Hyperlink"/>
                </w:rPr>
                <w:t>C26</w:t>
              </w:r>
              <w:proofErr w:type="spellEnd"/>
              <w:r w:rsidRPr="00D36EBB">
                <w:rPr>
                  <w:rStyle w:val="Hyperlink"/>
                </w:rPr>
                <w:t>/27</w:t>
              </w:r>
            </w:hyperlink>
            <w:r w:rsidRPr="00D36EBB">
              <w:t xml:space="preserve"> et des contributions soumises par plusieurs pays dans les </w:t>
            </w:r>
            <w:r w:rsidR="00046121" w:rsidRPr="00046121">
              <w:t xml:space="preserve">Documents </w:t>
            </w:r>
            <w:hyperlink r:id="rId127" w:history="1">
              <w:proofErr w:type="spellStart"/>
              <w:r w:rsidRPr="00D36EBB">
                <w:rPr>
                  <w:rStyle w:val="Hyperlink"/>
                </w:rPr>
                <w:t>C26</w:t>
              </w:r>
              <w:proofErr w:type="spellEnd"/>
              <w:r w:rsidRPr="00D36EBB">
                <w:rPr>
                  <w:rStyle w:val="Hyperlink"/>
                </w:rPr>
                <w:t>/89</w:t>
              </w:r>
            </w:hyperlink>
            <w:r w:rsidRPr="00D36EBB">
              <w:t xml:space="preserve"> et </w:t>
            </w:r>
            <w:hyperlink r:id="rId128" w:history="1">
              <w:proofErr w:type="spellStart"/>
              <w:r w:rsidRPr="00D36EBB">
                <w:rPr>
                  <w:rStyle w:val="Hyperlink"/>
                </w:rPr>
                <w:t>C26</w:t>
              </w:r>
              <w:proofErr w:type="spellEnd"/>
              <w:r w:rsidRPr="00D36EBB">
                <w:rPr>
                  <w:rStyle w:val="Hyperlink"/>
                </w:rPr>
                <w:t>/88</w:t>
              </w:r>
            </w:hyperlink>
            <w:r w:rsidRPr="00D36EBB">
              <w:t>; et</w:t>
            </w:r>
          </w:p>
          <w:p w14:paraId="2DD71934" w14:textId="15A5D5E9" w:rsidR="000E578B" w:rsidRPr="00D36EBB" w:rsidRDefault="000E578B" w:rsidP="000E578B">
            <w:pPr>
              <w:pStyle w:val="enumlev1"/>
              <w:spacing w:after="120"/>
            </w:pPr>
            <w:r w:rsidRPr="00D36EBB">
              <w:t>•</w:t>
            </w:r>
            <w:r w:rsidRPr="00D36EBB">
              <w:tab/>
              <w:t>d'inviter l'initiateur des contributions multipays à soumettre les propositions à la Conférence de plénipotentiaires (Doha, 2026) pour examen.</w:t>
            </w:r>
          </w:p>
        </w:tc>
      </w:tr>
    </w:tbl>
    <w:p w14:paraId="30E25990" w14:textId="77777777" w:rsidR="00F26062" w:rsidRPr="00D36EBB" w:rsidRDefault="00F26062" w:rsidP="00046121">
      <w:pPr>
        <w:jc w:val="both"/>
      </w:pPr>
      <w:r w:rsidRPr="00D36EBB">
        <w:t>3.5</w:t>
      </w:r>
      <w:r w:rsidRPr="00D36EBB">
        <w:tab/>
        <w:t xml:space="preserve">En approuvant les recommandations susmentionnées, le Conseil </w:t>
      </w:r>
      <w:r w:rsidRPr="00D36EBB">
        <w:rPr>
          <w:b/>
          <w:bCs/>
        </w:rPr>
        <w:t>adopte</w:t>
      </w:r>
      <w:r w:rsidRPr="00D36EBB">
        <w:t xml:space="preserve"> donc les textes suivants qui figurent dans le Document C26/116:</w:t>
      </w:r>
    </w:p>
    <w:p w14:paraId="7692BEF4" w14:textId="146CCBF3" w:rsidR="00F26062" w:rsidRPr="00D36EBB" w:rsidRDefault="00F26062" w:rsidP="00046121">
      <w:pPr>
        <w:pStyle w:val="enumlev1"/>
        <w:tabs>
          <w:tab w:val="clear" w:pos="567"/>
        </w:tabs>
        <w:ind w:left="1162" w:hanging="1162"/>
        <w:jc w:val="both"/>
      </w:pPr>
      <w:r w:rsidRPr="00D36EBB">
        <w:t>Annexe A – Projet de Résolution relative aux parts contributives de l'Équateur aux dépenses de l'Union</w:t>
      </w:r>
    </w:p>
    <w:p w14:paraId="76B48814" w14:textId="2CD8F747" w:rsidR="00F26062" w:rsidRPr="00D36EBB" w:rsidRDefault="00F26062" w:rsidP="00046121">
      <w:pPr>
        <w:pStyle w:val="enumlev1"/>
        <w:tabs>
          <w:tab w:val="clear" w:pos="567"/>
        </w:tabs>
        <w:ind w:left="1162" w:hanging="1162"/>
        <w:jc w:val="both"/>
      </w:pPr>
      <w:r w:rsidRPr="00D36EBB">
        <w:t>Annexe B – Projet de Décision relative à la passation par pertes et profits d'intérêts moratoires et de créances irrécupérables</w:t>
      </w:r>
    </w:p>
    <w:p w14:paraId="06D567C5" w14:textId="1A933C02" w:rsidR="00F26062" w:rsidRPr="00D36EBB" w:rsidRDefault="00F26062" w:rsidP="00046121">
      <w:pPr>
        <w:pStyle w:val="enumlev1"/>
        <w:tabs>
          <w:tab w:val="clear" w:pos="567"/>
        </w:tabs>
        <w:ind w:left="1162" w:hanging="1162"/>
        <w:jc w:val="both"/>
      </w:pPr>
      <w:r w:rsidRPr="00D36EBB">
        <w:t>Annex</w:t>
      </w:r>
      <w:r w:rsidR="00FF78C0" w:rsidRPr="00D36EBB">
        <w:t>e</w:t>
      </w:r>
      <w:r w:rsidRPr="00D36EBB">
        <w:t xml:space="preserve"> C – Projet de Décision relative aux passifs de l'Assurance maladie après la cessation de service (ASHI) </w:t>
      </w:r>
    </w:p>
    <w:p w14:paraId="43FAB7D3" w14:textId="1D71CAB5" w:rsidR="00F26062" w:rsidRPr="00D36EBB" w:rsidRDefault="00F26062" w:rsidP="00046121">
      <w:pPr>
        <w:pStyle w:val="enumlev1"/>
        <w:tabs>
          <w:tab w:val="clear" w:pos="567"/>
        </w:tabs>
        <w:ind w:left="1162" w:hanging="1162"/>
        <w:jc w:val="both"/>
      </w:pPr>
      <w:r w:rsidRPr="00D36EBB">
        <w:t>Annexe D – Projet de Résolution relative à l'affectation des économies réalisées dans le cadre de l'exécution du budget pour 2025</w:t>
      </w:r>
    </w:p>
    <w:p w14:paraId="046AE988" w14:textId="7BF5087A" w:rsidR="00F26062" w:rsidRPr="00D36EBB" w:rsidRDefault="00F26062" w:rsidP="00046121">
      <w:pPr>
        <w:pStyle w:val="enumlev1"/>
        <w:tabs>
          <w:tab w:val="clear" w:pos="567"/>
        </w:tabs>
        <w:ind w:left="1162" w:hanging="1162"/>
        <w:jc w:val="both"/>
      </w:pPr>
      <w:r w:rsidRPr="00D36EBB">
        <w:t>Annexe E – Projet de Résolution relative aux conditions d'emploi des fonctionnaires élus de l'UIT.</w:t>
      </w:r>
    </w:p>
    <w:p w14:paraId="148DABA6" w14:textId="12805B38" w:rsidR="00F26062" w:rsidRPr="00D36EBB" w:rsidRDefault="00F26062" w:rsidP="00046121">
      <w:pPr>
        <w:jc w:val="both"/>
      </w:pPr>
      <w:r w:rsidRPr="00D36EBB">
        <w:t>3.6</w:t>
      </w:r>
      <w:r w:rsidRPr="00D36EBB">
        <w:tab/>
        <w:t xml:space="preserve">Le rapport de la Présidente de la Commission ADM (Document C26/116), dans son ensemble, est </w:t>
      </w:r>
      <w:r w:rsidRPr="00D36EBB">
        <w:rPr>
          <w:b/>
          <w:bCs/>
        </w:rPr>
        <w:t>approuvé</w:t>
      </w:r>
      <w:r w:rsidRPr="00D36EBB">
        <w:t>.</w:t>
      </w:r>
    </w:p>
    <w:p w14:paraId="19FEBD59" w14:textId="61382FBC" w:rsidR="00F26062" w:rsidRPr="00D36EBB" w:rsidRDefault="00F26062" w:rsidP="00046121">
      <w:pPr>
        <w:jc w:val="both"/>
      </w:pPr>
      <w:r w:rsidRPr="00D36EBB">
        <w:t>3.7</w:t>
      </w:r>
      <w:r w:rsidRPr="00D36EBB">
        <w:tab/>
        <w:t>La Présidente de la Commission ADM remercie les États Membres pour leur coopération et leur travail acharné, ainsi que le secrétariat pour son appui.</w:t>
      </w:r>
    </w:p>
    <w:p w14:paraId="5CB2C217" w14:textId="77777777" w:rsidR="00F26062" w:rsidRPr="00D36EBB" w:rsidRDefault="00F26062" w:rsidP="00046121">
      <w:pPr>
        <w:jc w:val="both"/>
      </w:pPr>
      <w:r w:rsidRPr="00D36EBB">
        <w:lastRenderedPageBreak/>
        <w:t>3.8</w:t>
      </w:r>
      <w:r w:rsidRPr="00D36EBB">
        <w:tab/>
        <w:t>Le Président remercie la Présidente de la Commission ADM pour son travail remarquable.</w:t>
      </w:r>
    </w:p>
    <w:p w14:paraId="50CCE67D" w14:textId="5CC0F00A" w:rsidR="00F26062" w:rsidRPr="00D36EBB" w:rsidRDefault="00F26062" w:rsidP="005234EF">
      <w:pPr>
        <w:pStyle w:val="Heading1"/>
      </w:pPr>
      <w:r w:rsidRPr="00D36EBB">
        <w:t>4</w:t>
      </w:r>
      <w:r w:rsidRPr="00D36EBB">
        <w:tab/>
        <w:t>Déclaration d'un Ministre et des conseillers</w:t>
      </w:r>
    </w:p>
    <w:p w14:paraId="5FB32618" w14:textId="4CA948FC" w:rsidR="00F26062" w:rsidRPr="00D36EBB" w:rsidRDefault="00F26062" w:rsidP="00046121">
      <w:pPr>
        <w:jc w:val="both"/>
      </w:pPr>
      <w:r w:rsidRPr="00D36EBB">
        <w:t>4.1</w:t>
      </w:r>
      <w:r w:rsidRPr="00D36EBB">
        <w:tab/>
        <w:t xml:space="preserve">S'exprimant par liaison vidéo, M. Jyotiraditya Scindia, Ministre des communications de l'Inde, déclare que son pays a l'honneur de verser le solde disponible </w:t>
      </w:r>
      <w:r w:rsidR="00A8189B">
        <w:t xml:space="preserve">de </w:t>
      </w:r>
      <w:r w:rsidR="00A8189B" w:rsidRPr="001E3A08">
        <w:t>CHF 433 502</w:t>
      </w:r>
      <w:r w:rsidRPr="00D36EBB">
        <w:t xml:space="preserve"> pour financer les dépenses liées à l'accueil de l'AMNT-24 à titre de contribution volontaire pour faciliter la mise en œuvre des résultats de l'Assemblée, et prononce l'allocution disponible à l'adresse suivante: </w:t>
      </w:r>
      <w:hyperlink r:id="rId129">
        <w:r w:rsidR="00A8189B" w:rsidRPr="001E3A08">
          <w:rPr>
            <w:rStyle w:val="Hyperlink"/>
            <w:rFonts w:eastAsia="Times New Roman" w:cs="Times New Roman"/>
          </w:rPr>
          <w:t>council.itu.int/2026/wp-content/uploads</w:t>
        </w:r>
        <w:r w:rsidR="00A8189B" w:rsidRPr="001E3A08">
          <w:rPr>
            <w:rStyle w:val="Hyperlink"/>
            <w:rFonts w:eastAsia="Times New Roman" w:cs="Times New Roman"/>
          </w:rPr>
          <w:t>/</w:t>
        </w:r>
        <w:r w:rsidR="00A8189B" w:rsidRPr="001E3A08">
          <w:rPr>
            <w:rStyle w:val="Hyperlink"/>
            <w:rFonts w:eastAsia="Times New Roman" w:cs="Times New Roman"/>
          </w:rPr>
          <w:t>sites/6/2026/06/26.05.28-India-Video-Message-HMoC-PL9.pdf</w:t>
        </w:r>
      </w:hyperlink>
      <w:r w:rsidRPr="00D36EBB">
        <w:t>.</w:t>
      </w:r>
    </w:p>
    <w:p w14:paraId="76C95B01" w14:textId="5ABBF6E2" w:rsidR="00F26062" w:rsidRPr="00D36EBB" w:rsidRDefault="00F26062" w:rsidP="00046121">
      <w:pPr>
        <w:jc w:val="both"/>
      </w:pPr>
      <w:r w:rsidRPr="00D36EBB">
        <w:t>4.2</w:t>
      </w:r>
      <w:r w:rsidRPr="00D36EBB">
        <w:tab/>
        <w:t>Le Conseiller des États-Unis dit avoir l'honneur d'annoncer que son pays a versé une contribution volontaire d'environ 1,8 million USD pour financer le programme de transformation de l'UIT et aider à faire en sorte que l'Union soit parée pour l'avenir.</w:t>
      </w:r>
    </w:p>
    <w:p w14:paraId="25B531F9" w14:textId="65CDA425" w:rsidR="00F26062" w:rsidRPr="00D36EBB" w:rsidRDefault="00F26062" w:rsidP="00046121">
      <w:pPr>
        <w:jc w:val="both"/>
        <w:rPr>
          <w:spacing w:val="-3"/>
        </w:rPr>
      </w:pPr>
      <w:r w:rsidRPr="00D36EBB">
        <w:rPr>
          <w:spacing w:val="-3"/>
        </w:rPr>
        <w:t>4.3</w:t>
      </w:r>
      <w:r w:rsidRPr="00D36EBB">
        <w:rPr>
          <w:spacing w:val="-3"/>
        </w:rPr>
        <w:tab/>
        <w:t>Les Conseillers de l'Argentine, de l'Azerbaïdjan, du Ghana, du Koweït, de la Pologne, de la Roumanie, de la République sudafricaine et du Sénégal annoncent que leurs pays respectifs présentent leur candidature en vue de leur réélection au Conseil lors de la PP-26.</w:t>
      </w:r>
    </w:p>
    <w:p w14:paraId="334AD3A2" w14:textId="72FD4ABE" w:rsidR="00F26062" w:rsidRPr="00D36EBB" w:rsidRDefault="00F26062" w:rsidP="00046121">
      <w:pPr>
        <w:jc w:val="both"/>
      </w:pPr>
      <w:r w:rsidRPr="00D36EBB">
        <w:t>4.4</w:t>
      </w:r>
      <w:r w:rsidRPr="00D36EBB">
        <w:tab/>
        <w:t>Le Conseiller des Bahamas annonce que son pays présentera la candidature de M.</w:t>
      </w:r>
      <w:r w:rsidR="00323FCF" w:rsidRPr="00D36EBB">
        <w:t> </w:t>
      </w:r>
      <w:r w:rsidRPr="00D36EBB">
        <w:t>Stephen Bereaux au poste de Vice-Secrétaire général lors de la PP-26.</w:t>
      </w:r>
    </w:p>
    <w:p w14:paraId="58A5ADD7" w14:textId="4B0B7146" w:rsidR="00F26062" w:rsidRPr="00D36EBB" w:rsidRDefault="00F26062" w:rsidP="00046121">
      <w:pPr>
        <w:jc w:val="both"/>
      </w:pPr>
      <w:r w:rsidRPr="00D36EBB">
        <w:t>4.5</w:t>
      </w:r>
      <w:r w:rsidRPr="00D36EBB">
        <w:tab/>
      </w:r>
      <w:r w:rsidRPr="00D36EBB">
        <w:rPr>
          <w:spacing w:val="-3"/>
        </w:rPr>
        <w:t xml:space="preserve">Les Conseillers du </w:t>
      </w:r>
      <w:r w:rsidRPr="00D36EBB">
        <w:t>Ghana et de l</w:t>
      </w:r>
      <w:r w:rsidRPr="00D36EBB">
        <w:rPr>
          <w:spacing w:val="-3"/>
        </w:rPr>
        <w:t>'Azerbaïdjan</w:t>
      </w:r>
      <w:r w:rsidRPr="00D36EBB">
        <w:t xml:space="preserve"> font par ailleurs savoir que leurs pays respectifs présenteront des candidats aux fonctions de membres du Comité du Règlement des radiocommunications lors de la PP-26.</w:t>
      </w:r>
    </w:p>
    <w:p w14:paraId="670AEF97" w14:textId="77777777" w:rsidR="00F26062" w:rsidRPr="00D36EBB" w:rsidRDefault="00F26062" w:rsidP="00046121">
      <w:pPr>
        <w:pStyle w:val="Heading1"/>
        <w:jc w:val="both"/>
      </w:pPr>
      <w:r w:rsidRPr="00D36EBB">
        <w:t>5</w:t>
      </w:r>
      <w:r w:rsidRPr="00D36EBB">
        <w:tab/>
        <w:t xml:space="preserve">Clôture de la séance </w:t>
      </w:r>
    </w:p>
    <w:p w14:paraId="29964F92" w14:textId="0E48E0D9" w:rsidR="00F26062" w:rsidRPr="00CC0AE8" w:rsidRDefault="00F26062" w:rsidP="00CC0AE8">
      <w:pPr>
        <w:ind w:right="-113"/>
        <w:jc w:val="both"/>
        <w:rPr>
          <w:spacing w:val="-2"/>
        </w:rPr>
      </w:pPr>
      <w:r w:rsidRPr="00CC0AE8">
        <w:rPr>
          <w:spacing w:val="-2"/>
        </w:rPr>
        <w:t>5.1</w:t>
      </w:r>
      <w:r w:rsidRPr="00CC0AE8">
        <w:rPr>
          <w:spacing w:val="-2"/>
        </w:rPr>
        <w:tab/>
        <w:t xml:space="preserve">La Secrétaire générale prononce l'allocution disponible à l'adresse suivante: </w:t>
      </w:r>
      <w:hyperlink r:id="rId130" w:history="1">
        <w:r w:rsidR="00A8189B" w:rsidRPr="00CC0AE8">
          <w:rPr>
            <w:rStyle w:val="Hyperlink"/>
            <w:rFonts w:eastAsia="Times New Roman" w:cs="Times New Roman"/>
            <w:spacing w:val="-2"/>
            <w:szCs w:val="20"/>
          </w:rPr>
          <w:t>council.itu.int/2026/wp-content/uploads/sites</w:t>
        </w:r>
        <w:r w:rsidR="00A8189B" w:rsidRPr="00CC0AE8">
          <w:rPr>
            <w:rStyle w:val="Hyperlink"/>
            <w:rFonts w:eastAsia="Times New Roman" w:cs="Times New Roman"/>
            <w:spacing w:val="-2"/>
            <w:szCs w:val="20"/>
          </w:rPr>
          <w:t>/</w:t>
        </w:r>
        <w:r w:rsidR="00A8189B" w:rsidRPr="00CC0AE8">
          <w:rPr>
            <w:rStyle w:val="Hyperlink"/>
            <w:rFonts w:eastAsia="Times New Roman" w:cs="Times New Roman"/>
            <w:spacing w:val="-2"/>
            <w:szCs w:val="20"/>
          </w:rPr>
          <w:t>6/2026/06/26.05.08-SG-closing-speech-PL9.pdf</w:t>
        </w:r>
      </w:hyperlink>
      <w:r w:rsidR="00A8189B" w:rsidRPr="00CC0AE8">
        <w:rPr>
          <w:rFonts w:cstheme="minorBidi"/>
          <w:spacing w:val="-2"/>
        </w:rPr>
        <w:t>.</w:t>
      </w:r>
    </w:p>
    <w:p w14:paraId="0677541B" w14:textId="4EDF4113" w:rsidR="00F26062" w:rsidRPr="00CC0AE8" w:rsidRDefault="00F26062" w:rsidP="00CC0AE8">
      <w:pPr>
        <w:ind w:right="-113"/>
        <w:jc w:val="both"/>
        <w:rPr>
          <w:spacing w:val="-2"/>
        </w:rPr>
      </w:pPr>
      <w:r w:rsidRPr="00CC0AE8">
        <w:rPr>
          <w:spacing w:val="-2"/>
        </w:rPr>
        <w:t>5.2</w:t>
      </w:r>
      <w:r w:rsidRPr="00CC0AE8">
        <w:rPr>
          <w:spacing w:val="-2"/>
        </w:rPr>
        <w:tab/>
        <w:t xml:space="preserve">Le Président prononce l'allocution disponible à l'adresse suivante: </w:t>
      </w:r>
      <w:hyperlink r:id="rId131" w:history="1">
        <w:r w:rsidR="00A8189B" w:rsidRPr="00CC0AE8">
          <w:rPr>
            <w:rStyle w:val="Hyperlink"/>
            <w:rFonts w:eastAsia="Times New Roman" w:cs="Times New Roman"/>
            <w:spacing w:val="-2"/>
            <w:szCs w:val="20"/>
          </w:rPr>
          <w:t>council.itu.int/2026/wp-content/uploads/s</w:t>
        </w:r>
        <w:r w:rsidR="00A8189B" w:rsidRPr="00CC0AE8">
          <w:rPr>
            <w:rStyle w:val="Hyperlink"/>
            <w:rFonts w:eastAsia="Times New Roman" w:cs="Times New Roman"/>
            <w:spacing w:val="-2"/>
            <w:szCs w:val="20"/>
          </w:rPr>
          <w:t>i</w:t>
        </w:r>
        <w:r w:rsidR="00A8189B" w:rsidRPr="00CC0AE8">
          <w:rPr>
            <w:rStyle w:val="Hyperlink"/>
            <w:rFonts w:eastAsia="Times New Roman" w:cs="Times New Roman"/>
            <w:spacing w:val="-2"/>
            <w:szCs w:val="20"/>
          </w:rPr>
          <w:t>tes/6/2026/06/26.05.08-Chair-closing-speech-PL9.pdf</w:t>
        </w:r>
      </w:hyperlink>
      <w:r w:rsidR="00A8189B" w:rsidRPr="00CC0AE8">
        <w:rPr>
          <w:rFonts w:cstheme="minorBidi"/>
          <w:spacing w:val="-2"/>
        </w:rPr>
        <w:t>.</w:t>
      </w:r>
    </w:p>
    <w:p w14:paraId="2AE24EE6" w14:textId="1AEC7C70" w:rsidR="00F26062" w:rsidRPr="00D36EBB" w:rsidRDefault="00F26062" w:rsidP="00855873">
      <w:pPr>
        <w:jc w:val="both"/>
      </w:pPr>
      <w:r w:rsidRPr="00D36EBB">
        <w:t>5.3</w:t>
      </w:r>
      <w:r w:rsidRPr="00D36EBB">
        <w:tab/>
        <w:t>De nombreux conseillers, dont l'un s'exprimant au nom de l'organisation des télécommunications de sa région, et observateurs félicitent le Président qui a dirigé de manière judicieuse et très compétente les travaux de la session de 2026 du Conseil. Ils remercient le Vice-Président du Conseil, la Présidente et le Vice-Président de la Commission</w:t>
      </w:r>
      <w:r w:rsidR="00323FCF" w:rsidRPr="00D36EBB">
        <w:t> </w:t>
      </w:r>
      <w:r w:rsidRPr="00D36EBB">
        <w:t xml:space="preserve">ADM, les fonctionnaires élus, la Secrétaire de la plénière et l'ensemble du </w:t>
      </w:r>
      <w:r w:rsidR="001E3A08">
        <w:t>S</w:t>
      </w:r>
      <w:r w:rsidRPr="00D36EBB">
        <w:t>ecrétariat pour leur précieux soutien, ainsi que les équipes techniques, notamment les interprètes et les techniciens, qui ont contribué au bon déroulement de la session. Ils saluent en outre l'esprit de coopération qui a prévalu et les résultats positifs obtenus.</w:t>
      </w:r>
    </w:p>
    <w:p w14:paraId="46F9A525" w14:textId="77777777" w:rsidR="00F26062" w:rsidRPr="00D36EBB" w:rsidRDefault="00F26062" w:rsidP="00F26062">
      <w:pPr>
        <w:keepNext/>
      </w:pPr>
      <w:r w:rsidRPr="00D36EBB">
        <w:t>5.4</w:t>
      </w:r>
      <w:r w:rsidRPr="00D36EBB">
        <w:tab/>
        <w:t xml:space="preserve">Une vidéo est projetée pour présenter les temps forts de la session de 2026 du Conseil. </w:t>
      </w:r>
    </w:p>
    <w:p w14:paraId="7241633E" w14:textId="77777777" w:rsidR="00F26062" w:rsidRPr="00D36EBB" w:rsidRDefault="00F26062" w:rsidP="00F26062">
      <w:pPr>
        <w:keepNext/>
      </w:pPr>
      <w:r w:rsidRPr="00D36EBB">
        <w:t>5.5</w:t>
      </w:r>
      <w:r w:rsidRPr="00D36EBB">
        <w:tab/>
        <w:t xml:space="preserve">Le Président déclare close la séance. </w:t>
      </w:r>
    </w:p>
    <w:p w14:paraId="51892374" w14:textId="77777777" w:rsidR="00F26062" w:rsidRPr="00D36EBB" w:rsidRDefault="00F26062" w:rsidP="00CC0AE8">
      <w:pPr>
        <w:tabs>
          <w:tab w:val="clear" w:pos="567"/>
          <w:tab w:val="clear" w:pos="1134"/>
          <w:tab w:val="clear" w:pos="1701"/>
          <w:tab w:val="clear" w:pos="2268"/>
          <w:tab w:val="clear" w:pos="2835"/>
          <w:tab w:val="left" w:pos="7088"/>
        </w:tabs>
        <w:spacing w:before="840"/>
        <w:rPr>
          <w:szCs w:val="24"/>
        </w:rPr>
      </w:pPr>
      <w:r w:rsidRPr="00D36EBB">
        <w:rPr>
          <w:szCs w:val="24"/>
        </w:rPr>
        <w:t>La Secrétaire générale:</w:t>
      </w:r>
      <w:r w:rsidRPr="00D36EBB">
        <w:rPr>
          <w:szCs w:val="24"/>
        </w:rPr>
        <w:tab/>
        <w:t>Le Président:</w:t>
      </w:r>
    </w:p>
    <w:p w14:paraId="15220291" w14:textId="77777777" w:rsidR="00F26062" w:rsidRPr="00D36EBB" w:rsidRDefault="00F26062" w:rsidP="001E3A08">
      <w:pPr>
        <w:tabs>
          <w:tab w:val="clear" w:pos="567"/>
          <w:tab w:val="clear" w:pos="1134"/>
          <w:tab w:val="clear" w:pos="1701"/>
          <w:tab w:val="clear" w:pos="2268"/>
          <w:tab w:val="clear" w:pos="2835"/>
          <w:tab w:val="left" w:pos="7088"/>
        </w:tabs>
        <w:spacing w:before="0" w:after="120"/>
        <w:rPr>
          <w:szCs w:val="24"/>
        </w:rPr>
      </w:pPr>
      <w:r w:rsidRPr="00D36EBB">
        <w:rPr>
          <w:szCs w:val="24"/>
        </w:rPr>
        <w:t>D. BOGDAN-MARTIN</w:t>
      </w:r>
      <w:r w:rsidRPr="00D36EBB">
        <w:rPr>
          <w:szCs w:val="24"/>
        </w:rPr>
        <w:tab/>
        <w:t>B. TIJANI</w:t>
      </w:r>
    </w:p>
    <w:sectPr w:rsidR="00F26062" w:rsidRPr="00D36EBB" w:rsidSect="00D72F49">
      <w:headerReference w:type="even" r:id="rId132"/>
      <w:footerReference w:type="even" r:id="rId133"/>
      <w:footerReference w:type="default" r:id="rId134"/>
      <w:headerReference w:type="first" r:id="rId135"/>
      <w:footerReference w:type="first" r:id="rId136"/>
      <w:pgSz w:w="11907" w:h="16840" w:code="9"/>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B4955" w14:textId="77777777" w:rsidR="0062475C" w:rsidRDefault="0062475C">
      <w:r>
        <w:separator/>
      </w:r>
    </w:p>
  </w:endnote>
  <w:endnote w:type="continuationSeparator" w:id="0">
    <w:p w14:paraId="6AF07F19" w14:textId="77777777" w:rsidR="0062475C" w:rsidRDefault="00624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A0CC" w14:textId="6202133D" w:rsidR="00732045" w:rsidRDefault="00FC5235">
    <w:pPr>
      <w:pStyle w:val="Footer"/>
    </w:pPr>
    <w:fldSimple w:instr=" FILENAME \p \* MERGEFORMAT ">
      <w:r>
        <w:t>Document1</w:t>
      </w:r>
    </w:fldSimple>
    <w:r w:rsidR="00732045">
      <w:tab/>
    </w:r>
    <w:r w:rsidR="002F1B76">
      <w:fldChar w:fldCharType="begin"/>
    </w:r>
    <w:r w:rsidR="00732045">
      <w:instrText xml:space="preserve"> savedate \@ dd.MM.yy </w:instrText>
    </w:r>
    <w:r w:rsidR="002F1B76">
      <w:fldChar w:fldCharType="separate"/>
    </w:r>
    <w:r w:rsidR="00A4498E">
      <w:t>04.08.26</w:t>
    </w:r>
    <w:r w:rsidR="002F1B76">
      <w:fldChar w:fldCharType="end"/>
    </w:r>
    <w:r w:rsidR="00732045">
      <w:tab/>
    </w:r>
    <w:r w:rsidR="002F1B76">
      <w:fldChar w:fldCharType="begin"/>
    </w:r>
    <w:r w:rsidR="00732045">
      <w:instrText xml:space="preserve"> printdate \@ dd.MM.yy </w:instrText>
    </w:r>
    <w:r w:rsidR="002F1B76">
      <w:fldChar w:fldCharType="separate"/>
    </w:r>
    <w:r>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6F4D9F28" w14:textId="77777777" w:rsidTr="00E31DCE">
      <w:trPr>
        <w:jc w:val="center"/>
      </w:trPr>
      <w:tc>
        <w:tcPr>
          <w:tcW w:w="1803" w:type="dxa"/>
          <w:vAlign w:val="center"/>
        </w:tcPr>
        <w:p w14:paraId="67A90256" w14:textId="2EBFCDAE" w:rsidR="00A51849" w:rsidRDefault="00F26062" w:rsidP="00A51849">
          <w:pPr>
            <w:pStyle w:val="Header"/>
            <w:jc w:val="left"/>
            <w:rPr>
              <w:noProof/>
            </w:rPr>
          </w:pPr>
          <w:r>
            <w:rPr>
              <w:noProof/>
            </w:rPr>
            <w:t>2601346</w:t>
          </w:r>
        </w:p>
      </w:tc>
      <w:tc>
        <w:tcPr>
          <w:tcW w:w="8261" w:type="dxa"/>
        </w:tcPr>
        <w:p w14:paraId="59CB822B" w14:textId="75CEC4C1"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F26062">
            <w:rPr>
              <w:bCs/>
            </w:rPr>
            <w:t>126</w:t>
          </w:r>
          <w:r w:rsidRPr="00623AE3">
            <w:rPr>
              <w:bCs/>
            </w:rPr>
            <w:t>-</w:t>
          </w:r>
          <w:r w:rsidR="00973F53">
            <w:rPr>
              <w:bCs/>
            </w:rPr>
            <w:t>F</w:t>
          </w:r>
          <w:r>
            <w:rPr>
              <w:bCs/>
            </w:rPr>
            <w:tab/>
          </w:r>
          <w:r>
            <w:fldChar w:fldCharType="begin"/>
          </w:r>
          <w:r>
            <w:instrText>PAGE</w:instrText>
          </w:r>
          <w:r>
            <w:fldChar w:fldCharType="separate"/>
          </w:r>
          <w:r>
            <w:t>1</w:t>
          </w:r>
          <w:r>
            <w:rPr>
              <w:noProof/>
            </w:rPr>
            <w:fldChar w:fldCharType="end"/>
          </w:r>
        </w:p>
      </w:tc>
    </w:tr>
  </w:tbl>
  <w:p w14:paraId="0FDFC52F"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62E83D5B" w14:textId="77777777" w:rsidTr="00E31DCE">
      <w:trPr>
        <w:jc w:val="center"/>
      </w:trPr>
      <w:tc>
        <w:tcPr>
          <w:tcW w:w="1803" w:type="dxa"/>
          <w:vAlign w:val="center"/>
        </w:tcPr>
        <w:p w14:paraId="06A7205D" w14:textId="77777777" w:rsidR="00A51849" w:rsidRPr="00FC6D7D" w:rsidRDefault="00E4448E" w:rsidP="00A51849">
          <w:pPr>
            <w:pStyle w:val="Header"/>
            <w:jc w:val="left"/>
            <w:rPr>
              <w:noProof/>
              <w:color w:val="0563C1"/>
            </w:rPr>
          </w:pPr>
          <w:hyperlink r:id="rId1" w:anchor="/fr" w:history="1">
            <w:r>
              <w:rPr>
                <w:rStyle w:val="Hyperlink"/>
              </w:rPr>
              <w:t>council.itu.int/2026</w:t>
            </w:r>
          </w:hyperlink>
        </w:p>
      </w:tc>
      <w:tc>
        <w:tcPr>
          <w:tcW w:w="8261" w:type="dxa"/>
        </w:tcPr>
        <w:p w14:paraId="54913D44" w14:textId="35F57140"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F26062">
            <w:rPr>
              <w:bCs/>
            </w:rPr>
            <w:t>126</w:t>
          </w:r>
          <w:r w:rsidRPr="00623AE3">
            <w:rPr>
              <w:bCs/>
            </w:rPr>
            <w:t>-</w:t>
          </w:r>
          <w:r w:rsidR="00D72F49">
            <w:rPr>
              <w:bCs/>
            </w:rPr>
            <w:t>F</w:t>
          </w:r>
          <w:r>
            <w:rPr>
              <w:bCs/>
            </w:rPr>
            <w:tab/>
          </w:r>
          <w:r>
            <w:fldChar w:fldCharType="begin"/>
          </w:r>
          <w:r>
            <w:instrText>PAGE</w:instrText>
          </w:r>
          <w:r>
            <w:fldChar w:fldCharType="separate"/>
          </w:r>
          <w:r>
            <w:t>1</w:t>
          </w:r>
          <w:r>
            <w:rPr>
              <w:noProof/>
            </w:rPr>
            <w:fldChar w:fldCharType="end"/>
          </w:r>
        </w:p>
      </w:tc>
    </w:tr>
  </w:tbl>
  <w:p w14:paraId="0286BC3B" w14:textId="77777777" w:rsidR="00732045" w:rsidRPr="00A51849" w:rsidRDefault="00732045" w:rsidP="00FC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C3EE7" w14:textId="77777777" w:rsidR="0062475C" w:rsidRDefault="0062475C">
      <w:r>
        <w:t>____________________</w:t>
      </w:r>
    </w:p>
  </w:footnote>
  <w:footnote w:type="continuationSeparator" w:id="0">
    <w:p w14:paraId="2FF65D3E" w14:textId="77777777" w:rsidR="0062475C" w:rsidRDefault="0062475C">
      <w:r>
        <w:continuationSeparator/>
      </w:r>
    </w:p>
  </w:footnote>
  <w:footnote w:id="1">
    <w:p w14:paraId="7BE3DCFB" w14:textId="29D1A631" w:rsidR="00823BAF" w:rsidRPr="001A3958" w:rsidRDefault="00823BAF" w:rsidP="00240A07">
      <w:pPr>
        <w:pStyle w:val="FootnoteText"/>
        <w:jc w:val="both"/>
      </w:pPr>
      <w:r w:rsidRPr="001E3A08">
        <w:rPr>
          <w:rStyle w:val="FootnoteReference"/>
          <w:sz w:val="20"/>
          <w:szCs w:val="24"/>
        </w:rPr>
        <w:footnoteRef/>
      </w:r>
      <w:r w:rsidR="00A133CE">
        <w:rPr>
          <w:sz w:val="24"/>
        </w:rPr>
        <w:tab/>
      </w:r>
      <w:r w:rsidR="00DD03A8" w:rsidRPr="001A3958">
        <w:t>22.9</w:t>
      </w:r>
      <w:r w:rsidR="00DD03A8" w:rsidRPr="001A3958">
        <w:tab/>
        <w:t xml:space="preserve">Le </w:t>
      </w:r>
      <w:r w:rsidR="00DD03A8" w:rsidRPr="00240A07">
        <w:t>conseiller</w:t>
      </w:r>
      <w:r w:rsidR="00DD03A8" w:rsidRPr="001A3958">
        <w:t xml:space="preserve"> de l'Arabie saoudite a rappelé l'existence d'un accord de parrainage entre son pays et l'UIT et a demandé au Secrétariat de soumettre une lettre officielle par la voie diplomatique à l'Administration de l'Arabie saoudite, expliquant quels points de cet accord étaient difficiles à mettre en œuvre, notamment pour des raisons financières et de conception, en vue de les traiter.</w:t>
      </w:r>
    </w:p>
  </w:footnote>
  <w:footnote w:id="2">
    <w:p w14:paraId="6C297DC4" w14:textId="6865587B" w:rsidR="00DD03A8" w:rsidRPr="001A3958" w:rsidRDefault="00DD03A8" w:rsidP="00240A07">
      <w:pPr>
        <w:pStyle w:val="FootnoteText"/>
        <w:jc w:val="both"/>
      </w:pPr>
      <w:r w:rsidRPr="001E3A08">
        <w:rPr>
          <w:rStyle w:val="FootnoteReference"/>
          <w:sz w:val="20"/>
          <w:szCs w:val="24"/>
        </w:rPr>
        <w:footnoteRef/>
      </w:r>
      <w:r w:rsidR="00863325">
        <w:rPr>
          <w:sz w:val="24"/>
        </w:rPr>
        <w:tab/>
      </w:r>
      <w:r w:rsidRPr="001A3958">
        <w:t>27.5</w:t>
      </w:r>
      <w:r w:rsidRPr="001A3958">
        <w:tab/>
        <w:t xml:space="preserve">Une conseillère a demandé au Secrétariat de communiquer les résultats des enquêtes menées sous l'égide de l'Équipe spéciale de lutte contre le harcèlement sexuel relevant du Conseil des </w:t>
      </w:r>
      <w:r w:rsidR="001E3A08" w:rsidRPr="001A3958">
        <w:t>C</w:t>
      </w:r>
      <w:r w:rsidRPr="001A3958">
        <w:t>hefs de secrétariat des organismes des Nations Unies pour la coordination (CCS) et a demandé quelles étaient les recommandations formulées par le CCI en 2025 dans le cadre de son examen des politiques et des pratiques visant à prévenir et à combattre l'exploitation et les atteintes sexuelles dans les entités des Nations Unies (</w:t>
      </w:r>
      <w:r w:rsidR="00046121" w:rsidRPr="001A3958">
        <w:t xml:space="preserve">Document </w:t>
      </w:r>
      <w:hyperlink r:id="rId1" w:history="1">
        <w:r w:rsidRPr="001A3958">
          <w:rPr>
            <w:rStyle w:val="Hyperlink"/>
            <w:rFonts w:eastAsia="Times New Roman" w:cs="Times New Roman"/>
          </w:rPr>
          <w:t>JIU/REP/2025/2</w:t>
        </w:r>
      </w:hyperlink>
      <w:r w:rsidRPr="001A3958">
        <w:t>) qui n'avaient pas été intégrées dans le projet de politique de prévention de l'exploitation et des atteintes sexuelles élaboré par le Secrétariat. Le Secrétariat devrait transmettre le plan établi en la matière aux États Membres, rendre obligatoire la formation sur la prévention de l'exploitation et des atteintes sexuelles et imposer aux membres du personnel la responsabilité de la suivre. Cette même conseillère s'est interrogée sur la proportion des membres du personnel qui avaient effectué les formations obligatoires sur l'éthique et l'intégrité, laquelle était inacceptablement basse, en</w:t>
      </w:r>
      <w:r w:rsidR="001E3A08" w:rsidRPr="001A3958">
        <w:t xml:space="preserve"> </w:t>
      </w:r>
      <w:r w:rsidRPr="001A3958">
        <w:t>particulier parmi les responsables, a demandé de quelle manière le Secrétariat ferait appliquer le principe de responsabilité et a souhaité des précisions sur la nature des consultations relatives à l'éthique. Une autre conseillère a demandé de plus amples informations sur la différence entre les déclarations d'activités extérieures et les déclarations d'intérêts.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0B47F"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78894C7E" w14:textId="77777777" w:rsidR="00732045" w:rsidRDefault="00732045">
    <w:pPr>
      <w:pStyle w:val="Header"/>
    </w:pPr>
    <w:r>
      <w:t>C2001/#-F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5C54" w14:textId="77777777" w:rsidR="00A51849" w:rsidRPr="001342E0" w:rsidRDefault="001342E0" w:rsidP="001342E0">
    <w:pPr>
      <w:pStyle w:val="Header"/>
    </w:pPr>
    <w:r>
      <w:rPr>
        <w:noProof/>
      </w:rPr>
      <w:drawing>
        <wp:inline distT="0" distB="0" distL="0" distR="0" wp14:anchorId="6FD19C82" wp14:editId="576E19B7">
          <wp:extent cx="5760085" cy="840740"/>
          <wp:effectExtent l="0" t="0" r="0" b="0"/>
          <wp:docPr id="322889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89409" name="Picture 322889409"/>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num w:numId="1" w16cid:durableId="204144983">
    <w:abstractNumId w:val="9"/>
  </w:num>
  <w:num w:numId="2" w16cid:durableId="1042679003">
    <w:abstractNumId w:val="7"/>
  </w:num>
  <w:num w:numId="3" w16cid:durableId="1710033290">
    <w:abstractNumId w:val="6"/>
  </w:num>
  <w:num w:numId="4" w16cid:durableId="1466967443">
    <w:abstractNumId w:val="5"/>
  </w:num>
  <w:num w:numId="5" w16cid:durableId="1019041869">
    <w:abstractNumId w:val="4"/>
  </w:num>
  <w:num w:numId="6" w16cid:durableId="1994942309">
    <w:abstractNumId w:val="8"/>
  </w:num>
  <w:num w:numId="7" w16cid:durableId="1943762712">
    <w:abstractNumId w:val="3"/>
  </w:num>
  <w:num w:numId="8" w16cid:durableId="1210023807">
    <w:abstractNumId w:val="2"/>
  </w:num>
  <w:num w:numId="9" w16cid:durableId="976300499">
    <w:abstractNumId w:val="1"/>
  </w:num>
  <w:num w:numId="10" w16cid:durableId="153841235">
    <w:abstractNumId w:val="0"/>
  </w:num>
  <w:num w:numId="11" w16cid:durableId="401220439">
    <w:abstractNumId w:val="8"/>
  </w:num>
  <w:num w:numId="12" w16cid:durableId="1266042031">
    <w:abstractNumId w:val="3"/>
  </w:num>
  <w:num w:numId="13" w16cid:durableId="1286500294">
    <w:abstractNumId w:val="2"/>
  </w:num>
  <w:num w:numId="14" w16cid:durableId="1804274698">
    <w:abstractNumId w:val="1"/>
  </w:num>
  <w:num w:numId="15" w16cid:durableId="23261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35"/>
    <w:rsid w:val="00046121"/>
    <w:rsid w:val="00071F7D"/>
    <w:rsid w:val="00076A2C"/>
    <w:rsid w:val="00076BA9"/>
    <w:rsid w:val="000D0D0A"/>
    <w:rsid w:val="000E578B"/>
    <w:rsid w:val="00103163"/>
    <w:rsid w:val="00106B19"/>
    <w:rsid w:val="001133EF"/>
    <w:rsid w:val="00115D93"/>
    <w:rsid w:val="001247A8"/>
    <w:rsid w:val="001342E0"/>
    <w:rsid w:val="001370B2"/>
    <w:rsid w:val="001378C0"/>
    <w:rsid w:val="001658F9"/>
    <w:rsid w:val="0018694A"/>
    <w:rsid w:val="0019129B"/>
    <w:rsid w:val="001A3287"/>
    <w:rsid w:val="001A3958"/>
    <w:rsid w:val="001A6508"/>
    <w:rsid w:val="001B0A50"/>
    <w:rsid w:val="001D4C31"/>
    <w:rsid w:val="001E029C"/>
    <w:rsid w:val="001E3A08"/>
    <w:rsid w:val="001E4D21"/>
    <w:rsid w:val="00207CD1"/>
    <w:rsid w:val="00226657"/>
    <w:rsid w:val="00240A07"/>
    <w:rsid w:val="002477A2"/>
    <w:rsid w:val="00263A51"/>
    <w:rsid w:val="00267E02"/>
    <w:rsid w:val="00271321"/>
    <w:rsid w:val="00277DEA"/>
    <w:rsid w:val="002A1E58"/>
    <w:rsid w:val="002A5D44"/>
    <w:rsid w:val="002C3F32"/>
    <w:rsid w:val="002C4E3D"/>
    <w:rsid w:val="002D2336"/>
    <w:rsid w:val="002E0BC4"/>
    <w:rsid w:val="002F1B76"/>
    <w:rsid w:val="00323FCF"/>
    <w:rsid w:val="0033568E"/>
    <w:rsid w:val="00355FF5"/>
    <w:rsid w:val="00361350"/>
    <w:rsid w:val="003B276A"/>
    <w:rsid w:val="003C3FAE"/>
    <w:rsid w:val="004038CB"/>
    <w:rsid w:val="0040546F"/>
    <w:rsid w:val="004177BD"/>
    <w:rsid w:val="0042404A"/>
    <w:rsid w:val="0044618F"/>
    <w:rsid w:val="00465C35"/>
    <w:rsid w:val="0046769A"/>
    <w:rsid w:val="00475FB3"/>
    <w:rsid w:val="004C37A9"/>
    <w:rsid w:val="004D1D50"/>
    <w:rsid w:val="004F259E"/>
    <w:rsid w:val="004F633A"/>
    <w:rsid w:val="00504C7F"/>
    <w:rsid w:val="00511F1D"/>
    <w:rsid w:val="00520F36"/>
    <w:rsid w:val="005234EF"/>
    <w:rsid w:val="00524E8D"/>
    <w:rsid w:val="00534E13"/>
    <w:rsid w:val="00540615"/>
    <w:rsid w:val="00540A6D"/>
    <w:rsid w:val="00553536"/>
    <w:rsid w:val="00566679"/>
    <w:rsid w:val="00571EEA"/>
    <w:rsid w:val="00575417"/>
    <w:rsid w:val="005768E1"/>
    <w:rsid w:val="005B1938"/>
    <w:rsid w:val="005C3890"/>
    <w:rsid w:val="005C72E7"/>
    <w:rsid w:val="005F7BFE"/>
    <w:rsid w:val="00600017"/>
    <w:rsid w:val="00602682"/>
    <w:rsid w:val="006235CA"/>
    <w:rsid w:val="0062366E"/>
    <w:rsid w:val="0062475C"/>
    <w:rsid w:val="00660FAD"/>
    <w:rsid w:val="006643AB"/>
    <w:rsid w:val="0066716E"/>
    <w:rsid w:val="006A11AE"/>
    <w:rsid w:val="006B224B"/>
    <w:rsid w:val="006F0A53"/>
    <w:rsid w:val="0071402E"/>
    <w:rsid w:val="007210CD"/>
    <w:rsid w:val="00732045"/>
    <w:rsid w:val="0073275D"/>
    <w:rsid w:val="007369DB"/>
    <w:rsid w:val="0077110E"/>
    <w:rsid w:val="007956C2"/>
    <w:rsid w:val="00796BDB"/>
    <w:rsid w:val="007A187E"/>
    <w:rsid w:val="007A679A"/>
    <w:rsid w:val="007C72C2"/>
    <w:rsid w:val="007D1B9F"/>
    <w:rsid w:val="007D4436"/>
    <w:rsid w:val="007F257A"/>
    <w:rsid w:val="007F3665"/>
    <w:rsid w:val="00800037"/>
    <w:rsid w:val="0082299A"/>
    <w:rsid w:val="00823BAF"/>
    <w:rsid w:val="00832D4A"/>
    <w:rsid w:val="0083391C"/>
    <w:rsid w:val="0084546D"/>
    <w:rsid w:val="00855873"/>
    <w:rsid w:val="00861D73"/>
    <w:rsid w:val="00863325"/>
    <w:rsid w:val="00882919"/>
    <w:rsid w:val="00897553"/>
    <w:rsid w:val="008A4E87"/>
    <w:rsid w:val="008D76E6"/>
    <w:rsid w:val="00915F57"/>
    <w:rsid w:val="0092392D"/>
    <w:rsid w:val="00923CE5"/>
    <w:rsid w:val="0093234A"/>
    <w:rsid w:val="00956A78"/>
    <w:rsid w:val="0097363B"/>
    <w:rsid w:val="00973F53"/>
    <w:rsid w:val="0098348E"/>
    <w:rsid w:val="009A6BAA"/>
    <w:rsid w:val="009A76A8"/>
    <w:rsid w:val="009C307F"/>
    <w:rsid w:val="009C353C"/>
    <w:rsid w:val="009D5955"/>
    <w:rsid w:val="009E7F3C"/>
    <w:rsid w:val="009F0FB8"/>
    <w:rsid w:val="00A01F4F"/>
    <w:rsid w:val="00A109AF"/>
    <w:rsid w:val="00A125FB"/>
    <w:rsid w:val="00A133CE"/>
    <w:rsid w:val="00A2113E"/>
    <w:rsid w:val="00A23A51"/>
    <w:rsid w:val="00A24607"/>
    <w:rsid w:val="00A25CD3"/>
    <w:rsid w:val="00A4498E"/>
    <w:rsid w:val="00A51849"/>
    <w:rsid w:val="00A709FE"/>
    <w:rsid w:val="00A73C60"/>
    <w:rsid w:val="00A8189B"/>
    <w:rsid w:val="00A82767"/>
    <w:rsid w:val="00AA332F"/>
    <w:rsid w:val="00AA7BBB"/>
    <w:rsid w:val="00AB64A8"/>
    <w:rsid w:val="00AC0266"/>
    <w:rsid w:val="00AC0F1D"/>
    <w:rsid w:val="00AD24EC"/>
    <w:rsid w:val="00B27B00"/>
    <w:rsid w:val="00B309F9"/>
    <w:rsid w:val="00B32B60"/>
    <w:rsid w:val="00B51005"/>
    <w:rsid w:val="00B61619"/>
    <w:rsid w:val="00BB38C1"/>
    <w:rsid w:val="00BB4545"/>
    <w:rsid w:val="00BD491B"/>
    <w:rsid w:val="00BD5873"/>
    <w:rsid w:val="00BF4B60"/>
    <w:rsid w:val="00C049D7"/>
    <w:rsid w:val="00C04BE3"/>
    <w:rsid w:val="00C25D29"/>
    <w:rsid w:val="00C2625E"/>
    <w:rsid w:val="00C27A7C"/>
    <w:rsid w:val="00C42437"/>
    <w:rsid w:val="00CA08ED"/>
    <w:rsid w:val="00CB3688"/>
    <w:rsid w:val="00CC0AE8"/>
    <w:rsid w:val="00CC6EAA"/>
    <w:rsid w:val="00CE5172"/>
    <w:rsid w:val="00CF0534"/>
    <w:rsid w:val="00CF183B"/>
    <w:rsid w:val="00D36EBB"/>
    <w:rsid w:val="00D375CD"/>
    <w:rsid w:val="00D37B53"/>
    <w:rsid w:val="00D553A2"/>
    <w:rsid w:val="00D72F49"/>
    <w:rsid w:val="00D774D3"/>
    <w:rsid w:val="00D904E8"/>
    <w:rsid w:val="00DA08C3"/>
    <w:rsid w:val="00DB5A3E"/>
    <w:rsid w:val="00DC22AA"/>
    <w:rsid w:val="00DD03A8"/>
    <w:rsid w:val="00DD1A99"/>
    <w:rsid w:val="00DE256C"/>
    <w:rsid w:val="00DE62C6"/>
    <w:rsid w:val="00DF74DD"/>
    <w:rsid w:val="00E1432F"/>
    <w:rsid w:val="00E204B3"/>
    <w:rsid w:val="00E2117A"/>
    <w:rsid w:val="00E25AD0"/>
    <w:rsid w:val="00E33426"/>
    <w:rsid w:val="00E4428F"/>
    <w:rsid w:val="00E4448E"/>
    <w:rsid w:val="00E47427"/>
    <w:rsid w:val="00E5744C"/>
    <w:rsid w:val="00E93668"/>
    <w:rsid w:val="00E95647"/>
    <w:rsid w:val="00EB6350"/>
    <w:rsid w:val="00ED799B"/>
    <w:rsid w:val="00EE68B8"/>
    <w:rsid w:val="00F15B57"/>
    <w:rsid w:val="00F26062"/>
    <w:rsid w:val="00F35EF4"/>
    <w:rsid w:val="00F37FE5"/>
    <w:rsid w:val="00F427DB"/>
    <w:rsid w:val="00FA5EB1"/>
    <w:rsid w:val="00FA7439"/>
    <w:rsid w:val="00FC4EC0"/>
    <w:rsid w:val="00FC5235"/>
    <w:rsid w:val="00FC6D7D"/>
    <w:rsid w:val="00FF0181"/>
    <w:rsid w:val="00FF78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A0641"/>
  <w15:docId w15:val="{F198299E-3DC0-4EBC-A657-90C74B02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432F"/>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link w:val="Heading1Char"/>
    <w:qFormat/>
    <w:rsid w:val="00ED799B"/>
    <w:pPr>
      <w:keepNext/>
      <w:keepLines/>
      <w:spacing w:before="360"/>
      <w:ind w:left="567" w:hanging="567"/>
      <w:outlineLvl w:val="0"/>
    </w:pPr>
    <w:rPr>
      <w:b/>
      <w:sz w:val="28"/>
    </w:rPr>
  </w:style>
  <w:style w:type="paragraph" w:styleId="Heading2">
    <w:name w:val="heading 2"/>
    <w:basedOn w:val="Heading1"/>
    <w:next w:val="Normal"/>
    <w:link w:val="Heading2Char"/>
    <w:qFormat/>
    <w:rsid w:val="00ED799B"/>
    <w:pPr>
      <w:spacing w:before="200"/>
      <w:outlineLvl w:val="1"/>
    </w:pPr>
    <w:rPr>
      <w:sz w:val="24"/>
    </w:rPr>
  </w:style>
  <w:style w:type="paragraph" w:styleId="Heading3">
    <w:name w:val="heading 3"/>
    <w:basedOn w:val="Heading1"/>
    <w:next w:val="Normal"/>
    <w:link w:val="Heading3Char"/>
    <w:uiPriority w:val="9"/>
    <w:qFormat/>
    <w:rsid w:val="00ED799B"/>
    <w:pPr>
      <w:spacing w:before="200"/>
      <w:outlineLvl w:val="2"/>
    </w:pPr>
    <w:rPr>
      <w:sz w:val="24"/>
    </w:rPr>
  </w:style>
  <w:style w:type="paragraph" w:styleId="Heading4">
    <w:name w:val="heading 4"/>
    <w:basedOn w:val="Heading3"/>
    <w:next w:val="Normal"/>
    <w:link w:val="Heading4Char"/>
    <w:qFormat/>
    <w:rsid w:val="00732045"/>
    <w:pPr>
      <w:ind w:left="1134" w:hanging="1134"/>
      <w:outlineLvl w:val="3"/>
    </w:pPr>
  </w:style>
  <w:style w:type="paragraph" w:styleId="Heading5">
    <w:name w:val="heading 5"/>
    <w:basedOn w:val="Heading4"/>
    <w:next w:val="Normal"/>
    <w:link w:val="Heading5Char"/>
    <w:qFormat/>
    <w:rsid w:val="00732045"/>
    <w:pPr>
      <w:outlineLvl w:val="4"/>
    </w:pPr>
  </w:style>
  <w:style w:type="paragraph" w:styleId="Heading6">
    <w:name w:val="heading 6"/>
    <w:basedOn w:val="Heading4"/>
    <w:next w:val="Normal"/>
    <w:link w:val="Heading6Char"/>
    <w:qFormat/>
    <w:rsid w:val="00732045"/>
    <w:pPr>
      <w:outlineLvl w:val="5"/>
    </w:pPr>
  </w:style>
  <w:style w:type="paragraph" w:styleId="Heading7">
    <w:name w:val="heading 7"/>
    <w:basedOn w:val="Heading4"/>
    <w:next w:val="Normal"/>
    <w:link w:val="Heading7Char"/>
    <w:qFormat/>
    <w:rsid w:val="00732045"/>
    <w:pPr>
      <w:ind w:left="1701" w:hanging="1701"/>
      <w:outlineLvl w:val="6"/>
    </w:pPr>
  </w:style>
  <w:style w:type="paragraph" w:styleId="Heading8">
    <w:name w:val="heading 8"/>
    <w:basedOn w:val="Heading4"/>
    <w:next w:val="Normal"/>
    <w:link w:val="Heading8Char"/>
    <w:qFormat/>
    <w:rsid w:val="00732045"/>
    <w:pPr>
      <w:ind w:left="1701" w:hanging="1701"/>
      <w:outlineLvl w:val="7"/>
    </w:pPr>
  </w:style>
  <w:style w:type="paragraph" w:styleId="Heading9">
    <w:name w:val="heading 9"/>
    <w:basedOn w:val="Heading4"/>
    <w:next w:val="Normal"/>
    <w:link w:val="Heading9Char"/>
    <w:qFormat/>
    <w:rsid w:val="00732045"/>
    <w:pPr>
      <w:ind w:left="1701" w:hanging="1701"/>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link w:val="FooterChar"/>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link w:val="FootnoteTextChar"/>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732045"/>
    <w:pPr>
      <w:spacing w:before="840"/>
      <w:jc w:val="center"/>
    </w:pPr>
    <w:rPr>
      <w:b/>
      <w:sz w:val="28"/>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uiPriority w:val="99"/>
    <w:rsid w:val="002A1E58"/>
    <w:rPr>
      <w:rFonts w:eastAsiaTheme="minorHAnsi" w:cstheme="minorBidi"/>
      <w:color w:val="4F81BD" w:themeColor="accent1"/>
      <w:szCs w:val="22"/>
      <w:u w:val="single"/>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 w:type="character" w:customStyle="1" w:styleId="Heading1Char">
    <w:name w:val="Heading 1 Char"/>
    <w:basedOn w:val="DefaultParagraphFont"/>
    <w:link w:val="Heading1"/>
    <w:rsid w:val="00F26062"/>
    <w:rPr>
      <w:rFonts w:ascii="Calibri" w:hAnsi="Calibri"/>
      <w:b/>
      <w:sz w:val="28"/>
      <w:lang w:val="fr-FR" w:eastAsia="en-US"/>
    </w:rPr>
  </w:style>
  <w:style w:type="character" w:customStyle="1" w:styleId="Heading2Char">
    <w:name w:val="Heading 2 Char"/>
    <w:basedOn w:val="DefaultParagraphFont"/>
    <w:link w:val="Heading2"/>
    <w:rsid w:val="00F26062"/>
    <w:rPr>
      <w:rFonts w:ascii="Calibri" w:hAnsi="Calibri"/>
      <w:b/>
      <w:sz w:val="24"/>
      <w:lang w:val="fr-FR" w:eastAsia="en-US"/>
    </w:rPr>
  </w:style>
  <w:style w:type="character" w:customStyle="1" w:styleId="Heading3Char">
    <w:name w:val="Heading 3 Char"/>
    <w:basedOn w:val="DefaultParagraphFont"/>
    <w:link w:val="Heading3"/>
    <w:uiPriority w:val="9"/>
    <w:rsid w:val="00F26062"/>
    <w:rPr>
      <w:rFonts w:ascii="Calibri" w:hAnsi="Calibri"/>
      <w:b/>
      <w:sz w:val="24"/>
      <w:lang w:val="fr-FR" w:eastAsia="en-US"/>
    </w:rPr>
  </w:style>
  <w:style w:type="character" w:customStyle="1" w:styleId="Heading4Char">
    <w:name w:val="Heading 4 Char"/>
    <w:basedOn w:val="DefaultParagraphFont"/>
    <w:link w:val="Heading4"/>
    <w:rsid w:val="00F26062"/>
    <w:rPr>
      <w:rFonts w:ascii="Calibri" w:hAnsi="Calibri"/>
      <w:b/>
      <w:sz w:val="24"/>
      <w:lang w:val="fr-FR" w:eastAsia="en-US"/>
    </w:rPr>
  </w:style>
  <w:style w:type="character" w:customStyle="1" w:styleId="Heading5Char">
    <w:name w:val="Heading 5 Char"/>
    <w:basedOn w:val="DefaultParagraphFont"/>
    <w:link w:val="Heading5"/>
    <w:rsid w:val="00F26062"/>
    <w:rPr>
      <w:rFonts w:ascii="Calibri" w:hAnsi="Calibri"/>
      <w:b/>
      <w:sz w:val="24"/>
      <w:lang w:val="fr-FR" w:eastAsia="en-US"/>
    </w:rPr>
  </w:style>
  <w:style w:type="character" w:customStyle="1" w:styleId="Heading6Char">
    <w:name w:val="Heading 6 Char"/>
    <w:basedOn w:val="DefaultParagraphFont"/>
    <w:link w:val="Heading6"/>
    <w:rsid w:val="00F26062"/>
    <w:rPr>
      <w:rFonts w:ascii="Calibri" w:hAnsi="Calibri"/>
      <w:b/>
      <w:sz w:val="24"/>
      <w:lang w:val="fr-FR" w:eastAsia="en-US"/>
    </w:rPr>
  </w:style>
  <w:style w:type="character" w:customStyle="1" w:styleId="Heading7Char">
    <w:name w:val="Heading 7 Char"/>
    <w:basedOn w:val="DefaultParagraphFont"/>
    <w:link w:val="Heading7"/>
    <w:rsid w:val="00F26062"/>
    <w:rPr>
      <w:rFonts w:ascii="Calibri" w:hAnsi="Calibri"/>
      <w:b/>
      <w:sz w:val="24"/>
      <w:lang w:val="fr-FR" w:eastAsia="en-US"/>
    </w:rPr>
  </w:style>
  <w:style w:type="character" w:customStyle="1" w:styleId="Heading8Char">
    <w:name w:val="Heading 8 Char"/>
    <w:basedOn w:val="DefaultParagraphFont"/>
    <w:link w:val="Heading8"/>
    <w:rsid w:val="00F26062"/>
    <w:rPr>
      <w:rFonts w:ascii="Calibri" w:hAnsi="Calibri"/>
      <w:b/>
      <w:sz w:val="24"/>
      <w:lang w:val="fr-FR" w:eastAsia="en-US"/>
    </w:rPr>
  </w:style>
  <w:style w:type="character" w:customStyle="1" w:styleId="Heading9Char">
    <w:name w:val="Heading 9 Char"/>
    <w:basedOn w:val="DefaultParagraphFont"/>
    <w:link w:val="Heading9"/>
    <w:rsid w:val="00F26062"/>
    <w:rPr>
      <w:rFonts w:ascii="Calibri" w:hAnsi="Calibri"/>
      <w:b/>
      <w:sz w:val="24"/>
      <w:lang w:val="fr-FR" w:eastAsia="en-US"/>
    </w:rPr>
  </w:style>
  <w:style w:type="paragraph" w:customStyle="1" w:styleId="msonormal0">
    <w:name w:val="msonormal"/>
    <w:basedOn w:val="Normal"/>
    <w:rsid w:val="00F2606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ascii="Times New Roman" w:hAnsi="Times New Roman"/>
      <w:szCs w:val="24"/>
      <w:lang w:val="en-US"/>
    </w:rPr>
  </w:style>
  <w:style w:type="character" w:customStyle="1" w:styleId="FootnoteTextChar">
    <w:name w:val="Footnote Text Char"/>
    <w:basedOn w:val="DefaultParagraphFont"/>
    <w:link w:val="FootnoteText"/>
    <w:rsid w:val="00F26062"/>
    <w:rPr>
      <w:rFonts w:ascii="Calibri" w:hAnsi="Calibri"/>
      <w:sz w:val="22"/>
      <w:lang w:val="fr-FR" w:eastAsia="en-US"/>
    </w:rPr>
  </w:style>
  <w:style w:type="paragraph" w:styleId="CommentText">
    <w:name w:val="annotation text"/>
    <w:basedOn w:val="Normal"/>
    <w:link w:val="CommentTextChar"/>
    <w:uiPriority w:val="99"/>
    <w:semiHidden/>
    <w:unhideWhenUsed/>
    <w:rsid w:val="00F26062"/>
    <w:pPr>
      <w:tabs>
        <w:tab w:val="clear" w:pos="567"/>
        <w:tab w:val="clear" w:pos="1134"/>
        <w:tab w:val="clear" w:pos="1701"/>
        <w:tab w:val="clear" w:pos="2268"/>
        <w:tab w:val="clear" w:pos="2835"/>
      </w:tabs>
      <w:overflowPunct/>
      <w:autoSpaceDE/>
      <w:autoSpaceDN/>
      <w:adjustRightInd/>
      <w:spacing w:before="0" w:after="160"/>
      <w:jc w:val="both"/>
      <w:textAlignment w:val="auto"/>
    </w:pPr>
    <w:rPr>
      <w:rFonts w:asciiTheme="minorHAnsi" w:eastAsiaTheme="minorHAnsi" w:hAnsiTheme="minorHAnsi" w:cstheme="minorBidi"/>
      <w:kern w:val="2"/>
      <w:sz w:val="20"/>
      <w:lang w:val="en-GB"/>
      <w14:ligatures w14:val="standardContextual"/>
    </w:rPr>
  </w:style>
  <w:style w:type="character" w:customStyle="1" w:styleId="CommentTextChar">
    <w:name w:val="Comment Text Char"/>
    <w:basedOn w:val="DefaultParagraphFont"/>
    <w:link w:val="CommentText"/>
    <w:uiPriority w:val="99"/>
    <w:semiHidden/>
    <w:rsid w:val="00F26062"/>
    <w:rPr>
      <w:rFonts w:asciiTheme="minorHAnsi" w:eastAsiaTheme="minorHAnsi" w:hAnsiTheme="minorHAnsi" w:cstheme="minorBidi"/>
      <w:kern w:val="2"/>
      <w:lang w:val="en-GB" w:eastAsia="en-US"/>
      <w14:ligatures w14:val="standardContextual"/>
    </w:rPr>
  </w:style>
  <w:style w:type="character" w:customStyle="1" w:styleId="FooterChar">
    <w:name w:val="Footer Char"/>
    <w:basedOn w:val="DefaultParagraphFont"/>
    <w:link w:val="Footer"/>
    <w:rsid w:val="00F26062"/>
    <w:rPr>
      <w:rFonts w:ascii="Calibri" w:hAnsi="Calibri"/>
      <w:caps/>
      <w:noProof/>
      <w:sz w:val="16"/>
      <w:lang w:val="fr-FR" w:eastAsia="en-US"/>
    </w:rPr>
  </w:style>
  <w:style w:type="paragraph" w:styleId="CommentSubject">
    <w:name w:val="annotation subject"/>
    <w:basedOn w:val="CommentText"/>
    <w:next w:val="CommentText"/>
    <w:link w:val="CommentSubjectChar"/>
    <w:uiPriority w:val="99"/>
    <w:semiHidden/>
    <w:unhideWhenUsed/>
    <w:rsid w:val="00F26062"/>
    <w:pPr>
      <w:spacing w:after="0"/>
    </w:pPr>
    <w:rPr>
      <w:b/>
      <w:bCs/>
    </w:rPr>
  </w:style>
  <w:style w:type="character" w:customStyle="1" w:styleId="CommentSubjectChar">
    <w:name w:val="Comment Subject Char"/>
    <w:basedOn w:val="CommentTextChar"/>
    <w:link w:val="CommentSubject"/>
    <w:uiPriority w:val="99"/>
    <w:semiHidden/>
    <w:rsid w:val="00F26062"/>
    <w:rPr>
      <w:rFonts w:asciiTheme="minorHAnsi" w:eastAsiaTheme="minorHAnsi" w:hAnsiTheme="minorHAnsi" w:cstheme="minorBidi"/>
      <w:b/>
      <w:bCs/>
      <w:kern w:val="2"/>
      <w:lang w:val="en-GB" w:eastAsia="en-US"/>
      <w14:ligatures w14:val="standardContextual"/>
    </w:rPr>
  </w:style>
  <w:style w:type="paragraph" w:customStyle="1" w:styleId="paragraph">
    <w:name w:val="paragraph"/>
    <w:basedOn w:val="Normal"/>
    <w:rsid w:val="00F26062"/>
    <w:pPr>
      <w:tabs>
        <w:tab w:val="clear" w:pos="567"/>
        <w:tab w:val="clear" w:pos="1134"/>
        <w:tab w:val="clear" w:pos="1701"/>
        <w:tab w:val="clear" w:pos="2268"/>
        <w:tab w:val="clear" w:pos="2835"/>
      </w:tabs>
      <w:overflowPunct/>
      <w:autoSpaceDE/>
      <w:autoSpaceDN/>
      <w:adjustRightInd/>
      <w:spacing w:before="100" w:beforeAutospacing="1" w:after="100" w:afterAutospacing="1"/>
      <w:jc w:val="both"/>
      <w:textAlignment w:val="auto"/>
    </w:pPr>
    <w:rPr>
      <w:rFonts w:ascii="Times New Roman" w:hAnsi="Times New Roman"/>
      <w:szCs w:val="24"/>
      <w:lang w:val="en-GB" w:eastAsia="en-GB"/>
    </w:rPr>
  </w:style>
  <w:style w:type="paragraph" w:customStyle="1" w:styleId="Summary-Record">
    <w:name w:val="Summary-Record"/>
    <w:basedOn w:val="Source"/>
    <w:rsid w:val="00F26062"/>
    <w:pPr>
      <w:framePr w:hSpace="181" w:wrap="around" w:vAnchor="page" w:hAnchor="page" w:x="1589" w:y="2314"/>
      <w:spacing w:before="240" w:after="120"/>
      <w:textAlignment w:val="auto"/>
    </w:pPr>
    <w:rPr>
      <w:sz w:val="34"/>
      <w:szCs w:val="34"/>
      <w:lang w:val="en-GB"/>
    </w:rPr>
  </w:style>
  <w:style w:type="character" w:styleId="CommentReference">
    <w:name w:val="annotation reference"/>
    <w:basedOn w:val="DefaultParagraphFont"/>
    <w:uiPriority w:val="99"/>
    <w:semiHidden/>
    <w:unhideWhenUsed/>
    <w:qFormat/>
    <w:rsid w:val="00F26062"/>
    <w:rPr>
      <w:sz w:val="16"/>
      <w:szCs w:val="16"/>
    </w:rPr>
  </w:style>
  <w:style w:type="character" w:customStyle="1" w:styleId="normaltextrun">
    <w:name w:val="normaltextrun"/>
    <w:basedOn w:val="DefaultParagraphFont"/>
    <w:rsid w:val="00F26062"/>
  </w:style>
  <w:style w:type="character" w:customStyle="1" w:styleId="eop">
    <w:name w:val="eop"/>
    <w:basedOn w:val="DefaultParagraphFont"/>
    <w:rsid w:val="00F26062"/>
  </w:style>
  <w:style w:type="character" w:customStyle="1" w:styleId="tabchar">
    <w:name w:val="tabchar"/>
    <w:basedOn w:val="DefaultParagraphFont"/>
    <w:rsid w:val="00F26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63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itu.int/md/S26-CL-C-0066/fr" TargetMode="External"/><Relationship Id="rId21" Type="http://schemas.openxmlformats.org/officeDocument/2006/relationships/hyperlink" Target="https://www.itu.int/md/S26-CL-C-0034/fr" TargetMode="External"/><Relationship Id="rId42" Type="http://schemas.openxmlformats.org/officeDocument/2006/relationships/hyperlink" Target="https://www.itu.int/md/S26-CL-C-0011/fr" TargetMode="External"/><Relationship Id="rId63" Type="http://schemas.openxmlformats.org/officeDocument/2006/relationships/hyperlink" Target="https://www.itu.int/md/S26-CL-C-0042/fr" TargetMode="External"/><Relationship Id="rId84" Type="http://schemas.openxmlformats.org/officeDocument/2006/relationships/hyperlink" Target="https://www.itu.int/md/S26-CL-C-0065/fr" TargetMode="External"/><Relationship Id="rId138" Type="http://schemas.openxmlformats.org/officeDocument/2006/relationships/theme" Target="theme/theme1.xml"/><Relationship Id="rId16" Type="http://schemas.openxmlformats.org/officeDocument/2006/relationships/hyperlink" Target="https://www.itu.int/md/S26-CL-C-0050/fr" TargetMode="External"/><Relationship Id="rId107" Type="http://schemas.openxmlformats.org/officeDocument/2006/relationships/hyperlink" Target="https://www.itu.int/md/S26-CL-C-0110/fr" TargetMode="External"/><Relationship Id="rId11" Type="http://schemas.openxmlformats.org/officeDocument/2006/relationships/hyperlink" Target="https://www.itu.int/md/S26-CL-C-0116/fr" TargetMode="External"/><Relationship Id="rId32" Type="http://schemas.openxmlformats.org/officeDocument/2006/relationships/hyperlink" Target="https://www.itu.int/md/S10-CL-C-0067/fr" TargetMode="External"/><Relationship Id="rId37" Type="http://schemas.openxmlformats.org/officeDocument/2006/relationships/hyperlink" Target="https://www.itu.int/md/S26-CL-C-0073/fr" TargetMode="External"/><Relationship Id="rId53" Type="http://schemas.openxmlformats.org/officeDocument/2006/relationships/hyperlink" Target="https://www.itu.int/md/S26-CL-C-0075/fr" TargetMode="External"/><Relationship Id="rId58" Type="http://schemas.openxmlformats.org/officeDocument/2006/relationships/hyperlink" Target="https://www.itu.int/md/S26-CL-C-0090/fr" TargetMode="External"/><Relationship Id="rId74" Type="http://schemas.openxmlformats.org/officeDocument/2006/relationships/hyperlink" Target="https://www.itu.int/md/S26-CL-C-0081/fr" TargetMode="External"/><Relationship Id="rId79" Type="http://schemas.openxmlformats.org/officeDocument/2006/relationships/hyperlink" Target="https://www.itu.int/md/S26-CL-C-0116/fr" TargetMode="External"/><Relationship Id="rId102" Type="http://schemas.openxmlformats.org/officeDocument/2006/relationships/hyperlink" Target="https://www.itu.int/md/S26-CL-C-0039/fr" TargetMode="External"/><Relationship Id="rId123" Type="http://schemas.openxmlformats.org/officeDocument/2006/relationships/hyperlink" Target="https://www.itu.int/md/S26-CL-C-0062/fr" TargetMode="External"/><Relationship Id="rId128" Type="http://schemas.openxmlformats.org/officeDocument/2006/relationships/hyperlink" Target="https://www.itu.int/md/S26-CL-C-0088/fr" TargetMode="External"/><Relationship Id="rId5" Type="http://schemas.openxmlformats.org/officeDocument/2006/relationships/webSettings" Target="webSettings.xml"/><Relationship Id="rId90" Type="http://schemas.openxmlformats.org/officeDocument/2006/relationships/hyperlink" Target="https://www.itu.int/md/S26-CL-C-0102/fr" TargetMode="External"/><Relationship Id="rId95" Type="http://schemas.openxmlformats.org/officeDocument/2006/relationships/hyperlink" Target="https://www.itu.int/md/S26-CL-C-0014/fr" TargetMode="External"/><Relationship Id="rId22" Type="http://schemas.openxmlformats.org/officeDocument/2006/relationships/hyperlink" Target="https://www.itu.int/md/S26-CL-C-0034/fr" TargetMode="External"/><Relationship Id="rId27" Type="http://schemas.openxmlformats.org/officeDocument/2006/relationships/hyperlink" Target="https://www.itu.int/md/S26-CL-C-0103/fr" TargetMode="External"/><Relationship Id="rId43" Type="http://schemas.openxmlformats.org/officeDocument/2006/relationships/hyperlink" Target="https://www.itu.int/md/S26-CL-C-0038/fr" TargetMode="External"/><Relationship Id="rId48" Type="http://schemas.openxmlformats.org/officeDocument/2006/relationships/hyperlink" Target="https://www.itu.int/md/S26-CL-C-0020/fr" TargetMode="External"/><Relationship Id="rId64" Type="http://schemas.openxmlformats.org/officeDocument/2006/relationships/hyperlink" Target="https://www.itu.int/md/S26-CL-C-0042/fr" TargetMode="External"/><Relationship Id="rId69" Type="http://schemas.openxmlformats.org/officeDocument/2006/relationships/hyperlink" Target="https://www.itu.int/md/S26-CL-C-0080/fr" TargetMode="External"/><Relationship Id="rId113" Type="http://schemas.openxmlformats.org/officeDocument/2006/relationships/hyperlink" Target="https://www.itu.int/md/S26-CL-C-0036/fr" TargetMode="External"/><Relationship Id="rId118" Type="http://schemas.openxmlformats.org/officeDocument/2006/relationships/hyperlink" Target="https://www.itu.int/md/S26-CL-C-0066/fr" TargetMode="External"/><Relationship Id="rId134" Type="http://schemas.openxmlformats.org/officeDocument/2006/relationships/footer" Target="footer2.xml"/><Relationship Id="rId80" Type="http://schemas.openxmlformats.org/officeDocument/2006/relationships/hyperlink" Target="https://www.itu.int/md/S26-CL-C-0063/fr" TargetMode="External"/><Relationship Id="rId85" Type="http://schemas.openxmlformats.org/officeDocument/2006/relationships/hyperlink" Target="https://www.itu.int/md/S26-CL-C-0105/fr" TargetMode="External"/><Relationship Id="rId12" Type="http://schemas.openxmlformats.org/officeDocument/2006/relationships/hyperlink" Target="https://www.itu.int/md/S26-CL-C-0026/fr" TargetMode="External"/><Relationship Id="rId17" Type="http://schemas.openxmlformats.org/officeDocument/2006/relationships/hyperlink" Target="https://www.itu.int/md/S26-CL-C-0053/fr" TargetMode="External"/><Relationship Id="rId33" Type="http://schemas.openxmlformats.org/officeDocument/2006/relationships/hyperlink" Target="https://www.itu.int/md/S26-CL-C-0054/fr" TargetMode="External"/><Relationship Id="rId38" Type="http://schemas.openxmlformats.org/officeDocument/2006/relationships/hyperlink" Target="https://www.itu.int/md/S26-CL-INF-0014/en" TargetMode="External"/><Relationship Id="rId59" Type="http://schemas.openxmlformats.org/officeDocument/2006/relationships/hyperlink" Target="https://www.itu.int/md/S26-CL-C-0084/fr" TargetMode="External"/><Relationship Id="rId103" Type="http://schemas.openxmlformats.org/officeDocument/2006/relationships/hyperlink" Target="https://www.itu.int/md/S26-CL-C-0039/fr" TargetMode="External"/><Relationship Id="rId108" Type="http://schemas.openxmlformats.org/officeDocument/2006/relationships/hyperlink" Target="https://www.itu.int/md/S26-CL-C-0022/fr" TargetMode="External"/><Relationship Id="rId124" Type="http://schemas.openxmlformats.org/officeDocument/2006/relationships/hyperlink" Target="https://www.itu.int/md/S26-CL-C-0089/fr" TargetMode="External"/><Relationship Id="rId129" Type="http://schemas.openxmlformats.org/officeDocument/2006/relationships/hyperlink" Target="http://council.itu.int/2026/wp-content/uploads/sites/6/2026/06/26.05.28-India-Video-Message-HMoC-PL9.pdf" TargetMode="External"/><Relationship Id="rId54" Type="http://schemas.openxmlformats.org/officeDocument/2006/relationships/hyperlink" Target="https://www.itu.int/md/S26-CL-C-0042/fr" TargetMode="External"/><Relationship Id="rId70" Type="http://schemas.openxmlformats.org/officeDocument/2006/relationships/hyperlink" Target="https://www.itu.int/md/S26-CL-C-0081/fr" TargetMode="External"/><Relationship Id="rId75" Type="http://schemas.openxmlformats.org/officeDocument/2006/relationships/hyperlink" Target="https://www.itu.int/md/S26-CL-C-0091/fr" TargetMode="External"/><Relationship Id="rId91" Type="http://schemas.openxmlformats.org/officeDocument/2006/relationships/hyperlink" Target="https://www.itu.int/md/S26-CL-C-0070/fr" TargetMode="External"/><Relationship Id="rId96" Type="http://schemas.openxmlformats.org/officeDocument/2006/relationships/hyperlink" Target="https://www.itu.int/md/S26-CL-INF-0027/e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itu.int/md/S26-CL-C-0009/fr" TargetMode="External"/><Relationship Id="rId28" Type="http://schemas.openxmlformats.org/officeDocument/2006/relationships/hyperlink" Target="https://www.itu.int/md/S26-CL-C-0043/fr" TargetMode="External"/><Relationship Id="rId49" Type="http://schemas.openxmlformats.org/officeDocument/2006/relationships/hyperlink" Target="https://www.itu.int/md/S26-CL-C-0016/fr" TargetMode="External"/><Relationship Id="rId114" Type="http://schemas.openxmlformats.org/officeDocument/2006/relationships/hyperlink" Target="https://www.itu.int/md/S26-CL-C-0057/fr" TargetMode="External"/><Relationship Id="rId119" Type="http://schemas.openxmlformats.org/officeDocument/2006/relationships/hyperlink" Target="https://www.itu.int/md/S26-CL-C-0023/fr" TargetMode="External"/><Relationship Id="rId44" Type="http://schemas.openxmlformats.org/officeDocument/2006/relationships/hyperlink" Target="https://www.itu.int/md/S26-CL-C-0046/fr" TargetMode="External"/><Relationship Id="rId60" Type="http://schemas.openxmlformats.org/officeDocument/2006/relationships/hyperlink" Target="https://www.itu.int/md/S26-CL-C-0096/fr" TargetMode="External"/><Relationship Id="rId65" Type="http://schemas.openxmlformats.org/officeDocument/2006/relationships/hyperlink" Target="https://www.itu.int/md/S26-CL-C-0042/fr" TargetMode="External"/><Relationship Id="rId81" Type="http://schemas.openxmlformats.org/officeDocument/2006/relationships/hyperlink" Target="https://www.itu.int/md/S26-CL-C-0065/fr" TargetMode="External"/><Relationship Id="rId86" Type="http://schemas.openxmlformats.org/officeDocument/2006/relationships/hyperlink" Target="https://www.itu.int/md/S26-CL-C-0106/fr" TargetMode="External"/><Relationship Id="rId130" Type="http://schemas.openxmlformats.org/officeDocument/2006/relationships/hyperlink" Target="http://council.itu.int/2026/wp-content/uploads/sites/6/2026/06/26.05.08-SG-closing-speech-PL9.pdf" TargetMode="External"/><Relationship Id="rId135" Type="http://schemas.openxmlformats.org/officeDocument/2006/relationships/header" Target="header2.xml"/><Relationship Id="rId13" Type="http://schemas.openxmlformats.org/officeDocument/2006/relationships/hyperlink" Target="https://www.itu.int/md/S26-CL-C-0097/fr" TargetMode="External"/><Relationship Id="rId18" Type="http://schemas.openxmlformats.org/officeDocument/2006/relationships/hyperlink" Target="https://www.itu.int/md/S26-CL-C-0053/fr" TargetMode="External"/><Relationship Id="rId39" Type="http://schemas.openxmlformats.org/officeDocument/2006/relationships/hyperlink" Target="https://www.itu.int/md/S26-CL-C-0073/fr" TargetMode="External"/><Relationship Id="rId109" Type="http://schemas.openxmlformats.org/officeDocument/2006/relationships/hyperlink" Target="https://www.itu.int/md/S26-CL-C-0022/fr" TargetMode="External"/><Relationship Id="rId34" Type="http://schemas.openxmlformats.org/officeDocument/2006/relationships/hyperlink" Target="https://www.itu.int/md/S26-CL-C-0072/fr" TargetMode="External"/><Relationship Id="rId50" Type="http://schemas.openxmlformats.org/officeDocument/2006/relationships/hyperlink" Target="https://www.itu.int/md/S26-CL-C-0107/fr" TargetMode="External"/><Relationship Id="rId55" Type="http://schemas.openxmlformats.org/officeDocument/2006/relationships/hyperlink" Target="https://www.itu.int/md/S26-CL-C-0019/fr" TargetMode="External"/><Relationship Id="rId76" Type="http://schemas.openxmlformats.org/officeDocument/2006/relationships/hyperlink" Target="https://www.itu.int/md/S26-CL-C-0048/fr" TargetMode="External"/><Relationship Id="rId97" Type="http://schemas.openxmlformats.org/officeDocument/2006/relationships/hyperlink" Target="https://www.itu.int/md/S26-CL-C-0014/fr" TargetMode="External"/><Relationship Id="rId104" Type="http://schemas.openxmlformats.org/officeDocument/2006/relationships/hyperlink" Target="https://www.itu.int/md/S26-CL-C-0045/fr" TargetMode="External"/><Relationship Id="rId120" Type="http://schemas.openxmlformats.org/officeDocument/2006/relationships/hyperlink" Target="https://www.itu.int/md/S26-CL-C-0067/fr" TargetMode="External"/><Relationship Id="rId125" Type="http://schemas.openxmlformats.org/officeDocument/2006/relationships/hyperlink" Target="https://www.itu.int/md/S26-CL-C-0088/fr" TargetMode="External"/><Relationship Id="rId7" Type="http://schemas.openxmlformats.org/officeDocument/2006/relationships/endnotes" Target="endnotes.xml"/><Relationship Id="rId71" Type="http://schemas.openxmlformats.org/officeDocument/2006/relationships/hyperlink" Target="https://www.itu.int/md/S26-CL-C-0091/fr" TargetMode="External"/><Relationship Id="rId92" Type="http://schemas.openxmlformats.org/officeDocument/2006/relationships/hyperlink" Target="https://www.itu.int/md/S26-CL-C-0102/fr" TargetMode="External"/><Relationship Id="rId2" Type="http://schemas.openxmlformats.org/officeDocument/2006/relationships/numbering" Target="numbering.xml"/><Relationship Id="rId29" Type="http://schemas.openxmlformats.org/officeDocument/2006/relationships/hyperlink" Target="https://www.itu.int/md/S26-CL-C-0109/fr" TargetMode="External"/><Relationship Id="rId24" Type="http://schemas.openxmlformats.org/officeDocument/2006/relationships/hyperlink" Target="https://www.itu.int/md/S26-CL-C-0009/fr" TargetMode="External"/><Relationship Id="rId40" Type="http://schemas.openxmlformats.org/officeDocument/2006/relationships/hyperlink" Target="https://www.itu.int/md/S26-CL-INF-0014/fr" TargetMode="External"/><Relationship Id="rId45" Type="http://schemas.openxmlformats.org/officeDocument/2006/relationships/hyperlink" Target="https://www.itu.int/md/S26-CL-C-0056/fr" TargetMode="External"/><Relationship Id="rId66" Type="http://schemas.openxmlformats.org/officeDocument/2006/relationships/hyperlink" Target="https://www.itu.int/md/S26-CL-C-0112/fr" TargetMode="External"/><Relationship Id="rId87" Type="http://schemas.openxmlformats.org/officeDocument/2006/relationships/hyperlink" Target="https://www.itu.int/md/S26-CL-C-0070/fr" TargetMode="External"/><Relationship Id="rId110" Type="http://schemas.openxmlformats.org/officeDocument/2006/relationships/hyperlink" Target="https://www.itu.int/md/S26-CL-C-0092/fr" TargetMode="External"/><Relationship Id="rId115" Type="http://schemas.openxmlformats.org/officeDocument/2006/relationships/hyperlink" Target="https://www.itu.int/md/S26-CL-C-0057/fr" TargetMode="External"/><Relationship Id="rId131" Type="http://schemas.openxmlformats.org/officeDocument/2006/relationships/hyperlink" Target="http://council.itu.int/2026/wp-content/uploads/sites/6/2026/06/26.05.08-Chair-closing-speech-PL9.pdf" TargetMode="External"/><Relationship Id="rId136" Type="http://schemas.openxmlformats.org/officeDocument/2006/relationships/footer" Target="footer3.xml"/><Relationship Id="rId61" Type="http://schemas.openxmlformats.org/officeDocument/2006/relationships/hyperlink" Target="https://www.itu.int/md/S26-CL-C-0098/fr" TargetMode="External"/><Relationship Id="rId82" Type="http://schemas.openxmlformats.org/officeDocument/2006/relationships/hyperlink" Target="https://www.itu.int/md/S26-CL-C-0105/fr" TargetMode="External"/><Relationship Id="rId19" Type="http://schemas.openxmlformats.org/officeDocument/2006/relationships/hyperlink" Target="https://www.itu.int/md/S26-CL-C-0053/fr" TargetMode="External"/><Relationship Id="rId14" Type="http://schemas.openxmlformats.org/officeDocument/2006/relationships/hyperlink" Target="https://www.itu.int/md/S26-CL-C-0116/fr" TargetMode="External"/><Relationship Id="rId30" Type="http://schemas.openxmlformats.org/officeDocument/2006/relationships/hyperlink" Target="https://www.itu.int/md/S26-CL-C-0103/fr" TargetMode="External"/><Relationship Id="rId35" Type="http://schemas.openxmlformats.org/officeDocument/2006/relationships/hyperlink" Target="https://www.itu.int/md/S26-CL-C-0072/fr" TargetMode="External"/><Relationship Id="rId56" Type="http://schemas.openxmlformats.org/officeDocument/2006/relationships/hyperlink" Target="https://www.itu.int/md/S26-CL-C-0084/fr" TargetMode="External"/><Relationship Id="rId77" Type="http://schemas.openxmlformats.org/officeDocument/2006/relationships/hyperlink" Target="https://www.itu.int/md/S26-CL-C-0007/fr" TargetMode="External"/><Relationship Id="rId100" Type="http://schemas.openxmlformats.org/officeDocument/2006/relationships/hyperlink" Target="https://www.itu.int/md/S26-CL-C-0044/fr" TargetMode="External"/><Relationship Id="rId105" Type="http://schemas.openxmlformats.org/officeDocument/2006/relationships/hyperlink" Target="https://www.itu.int/md/S26-CL-C-0045/fr" TargetMode="External"/><Relationship Id="rId126" Type="http://schemas.openxmlformats.org/officeDocument/2006/relationships/hyperlink" Target="https://www.itu.int/md/S26-CL-C-0027/fr" TargetMode="External"/><Relationship Id="rId8" Type="http://schemas.openxmlformats.org/officeDocument/2006/relationships/hyperlink" Target="https://www.itu.int/md/S26-CL-C-0026/fr" TargetMode="External"/><Relationship Id="rId51" Type="http://schemas.openxmlformats.org/officeDocument/2006/relationships/hyperlink" Target="https://www.itu.int/md/S26-CL-C-0075/fr" TargetMode="External"/><Relationship Id="rId72" Type="http://schemas.openxmlformats.org/officeDocument/2006/relationships/hyperlink" Target="https://www.itu.int/md/S26-CL-C-0032/fr" TargetMode="External"/><Relationship Id="rId93" Type="http://schemas.openxmlformats.org/officeDocument/2006/relationships/hyperlink" Target="https://www.itu.int/md/S26-CL-C-0071/fr" TargetMode="External"/><Relationship Id="rId98" Type="http://schemas.openxmlformats.org/officeDocument/2006/relationships/hyperlink" Target="https://www.itu.int/md/S26-CL-INF-0027/fr" TargetMode="External"/><Relationship Id="rId121" Type="http://schemas.openxmlformats.org/officeDocument/2006/relationships/hyperlink" Target="https://www.itu.int/md/S26-CL-C-0067/fr" TargetMode="External"/><Relationship Id="rId3" Type="http://schemas.openxmlformats.org/officeDocument/2006/relationships/styles" Target="styles.xml"/><Relationship Id="rId25" Type="http://schemas.openxmlformats.org/officeDocument/2006/relationships/hyperlink" Target="https://www.itu.int/md/S26-CL-C-0043/fr" TargetMode="External"/><Relationship Id="rId46" Type="http://schemas.openxmlformats.org/officeDocument/2006/relationships/hyperlink" Target="https://www.itu.int/md/S26-CL-C-0056/fr" TargetMode="External"/><Relationship Id="rId67" Type="http://schemas.openxmlformats.org/officeDocument/2006/relationships/hyperlink" Target="https://www.itu.int/md/S26-CL-C-0112/fr" TargetMode="External"/><Relationship Id="rId116" Type="http://schemas.openxmlformats.org/officeDocument/2006/relationships/hyperlink" Target="https://www.itu.int/md/S26-CL-C-0049/fr" TargetMode="External"/><Relationship Id="rId137" Type="http://schemas.openxmlformats.org/officeDocument/2006/relationships/fontTable" Target="fontTable.xml"/><Relationship Id="rId20" Type="http://schemas.openxmlformats.org/officeDocument/2006/relationships/hyperlink" Target="https://www.itu.int/md/S26-CL-C-0111/fr" TargetMode="External"/><Relationship Id="rId41" Type="http://schemas.openxmlformats.org/officeDocument/2006/relationships/hyperlink" Target="https://www.itu.int/md/S26-CL-C-0011/fr" TargetMode="External"/><Relationship Id="rId62" Type="http://schemas.openxmlformats.org/officeDocument/2006/relationships/hyperlink" Target="https://www.itu.int/md/S26-CL-C-0090/fr" TargetMode="External"/><Relationship Id="rId83" Type="http://schemas.openxmlformats.org/officeDocument/2006/relationships/hyperlink" Target="https://www.itu.int/md/S26-CL-C-0106/fr" TargetMode="External"/><Relationship Id="rId88" Type="http://schemas.openxmlformats.org/officeDocument/2006/relationships/hyperlink" Target="https://www.itu.int/md/S26-CL-C-0102/fr" TargetMode="External"/><Relationship Id="rId111" Type="http://schemas.openxmlformats.org/officeDocument/2006/relationships/hyperlink" Target="https://www.itu.int/md/S26-CL-C-0092/fr" TargetMode="External"/><Relationship Id="rId132" Type="http://schemas.openxmlformats.org/officeDocument/2006/relationships/header" Target="header1.xml"/><Relationship Id="rId15" Type="http://schemas.openxmlformats.org/officeDocument/2006/relationships/hyperlink" Target="https://www.itu.int/md/S26-CL-C-0050/fr" TargetMode="External"/><Relationship Id="rId36" Type="http://schemas.openxmlformats.org/officeDocument/2006/relationships/hyperlink" Target="https://www.itu.int/md/S26-CL-C-0100/fr" TargetMode="External"/><Relationship Id="rId57" Type="http://schemas.openxmlformats.org/officeDocument/2006/relationships/hyperlink" Target="https://www.itu.int/md/S26-CL-C-0098/fr" TargetMode="External"/><Relationship Id="rId106" Type="http://schemas.openxmlformats.org/officeDocument/2006/relationships/hyperlink" Target="https://www.itu.int/md/S26-CL-C-0110/fr" TargetMode="External"/><Relationship Id="rId127" Type="http://schemas.openxmlformats.org/officeDocument/2006/relationships/hyperlink" Target="https://www.itu.int/md/S26-CL-C-0089/fr" TargetMode="External"/><Relationship Id="rId10" Type="http://schemas.openxmlformats.org/officeDocument/2006/relationships/hyperlink" Target="https://www.itu.int/md/S26-CL-C-0097/fr" TargetMode="External"/><Relationship Id="rId31" Type="http://schemas.openxmlformats.org/officeDocument/2006/relationships/hyperlink" Target="https://www.itu.int/md/S26-CL-C-0047/fr" TargetMode="External"/><Relationship Id="rId52" Type="http://schemas.openxmlformats.org/officeDocument/2006/relationships/hyperlink" Target="https://www.itu.int/md/S26-CL-C-0016/fr" TargetMode="External"/><Relationship Id="rId73" Type="http://schemas.openxmlformats.org/officeDocument/2006/relationships/hyperlink" Target="https://www.itu.int/md/S26-CL-C-0080/fr" TargetMode="External"/><Relationship Id="rId78" Type="http://schemas.openxmlformats.org/officeDocument/2006/relationships/hyperlink" Target="https://www.itu.int/md/S26-CL-C-0048/fr" TargetMode="External"/><Relationship Id="rId94" Type="http://schemas.openxmlformats.org/officeDocument/2006/relationships/hyperlink" Target="https://www.itu.int/md/S26-CL-C-0071/fr" TargetMode="External"/><Relationship Id="rId99" Type="http://schemas.openxmlformats.org/officeDocument/2006/relationships/hyperlink" Target="https://www.itu.int/md/S26-CL-C-0116/fr" TargetMode="External"/><Relationship Id="rId101" Type="http://schemas.openxmlformats.org/officeDocument/2006/relationships/hyperlink" Target="https://www.itu.int/md/S26-CL-C-0044/fr" TargetMode="External"/><Relationship Id="rId122" Type="http://schemas.openxmlformats.org/officeDocument/2006/relationships/hyperlink" Target="https://www.itu.int/md/S26-CL-C-0062/fr" TargetMode="External"/><Relationship Id="rId4" Type="http://schemas.openxmlformats.org/officeDocument/2006/relationships/settings" Target="settings.xml"/><Relationship Id="rId9" Type="http://schemas.openxmlformats.org/officeDocument/2006/relationships/hyperlink" Target="https://www.itu.int/md/S26-CL-C-0104/fr" TargetMode="External"/><Relationship Id="rId26" Type="http://schemas.openxmlformats.org/officeDocument/2006/relationships/hyperlink" Target="https://www.itu.int/md/S26-CL-C-0109/fr" TargetMode="External"/><Relationship Id="rId47" Type="http://schemas.openxmlformats.org/officeDocument/2006/relationships/hyperlink" Target="https://www.itu.int/md/S26-CL-C-0020/fr" TargetMode="External"/><Relationship Id="rId68" Type="http://schemas.openxmlformats.org/officeDocument/2006/relationships/hyperlink" Target="https://www.itu.int/md/S26-CL-C-0032/fr" TargetMode="External"/><Relationship Id="rId89" Type="http://schemas.openxmlformats.org/officeDocument/2006/relationships/hyperlink" Target="https://www.itu.int/md/S26-CL-C-0070/fr" TargetMode="External"/><Relationship Id="rId112" Type="http://schemas.openxmlformats.org/officeDocument/2006/relationships/hyperlink" Target="https://www.itu.int/md/S26-CL-C-0036/fr" TargetMode="External"/><Relationship Id="rId133"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un.org/fr/JIU/REP/2025/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80F24-37FF-4D10-9259-00269B9F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Pages>
  <Words>6422</Words>
  <Characters>38215</Characters>
  <Application>Microsoft Office Word</Application>
  <DocSecurity>0</DocSecurity>
  <Lines>694</Lines>
  <Paragraphs>405</Paragraphs>
  <ScaleCrop>false</ScaleCrop>
  <HeadingPairs>
    <vt:vector size="2" baseType="variant">
      <vt:variant>
        <vt:lpstr>Title</vt:lpstr>
      </vt:variant>
      <vt:variant>
        <vt:i4>1</vt:i4>
      </vt:variant>
    </vt:vector>
  </HeadingPairs>
  <TitlesOfParts>
    <vt:vector size="1" baseType="lpstr">
      <vt:lpstr>Compte rendu PROVISOIRE de la neuvième séance plénière</vt:lpstr>
    </vt:vector>
  </TitlesOfParts>
  <Manager>Secrétariat général - Pool</Manager>
  <Company>Union internationale des télécommunications (UIT)</Company>
  <LinksUpToDate>false</LinksUpToDate>
  <CharactersWithSpaces>44232</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neuvième séance plénière</dc:title>
  <dc:subject>Conseil 2026 de l'UIT</dc:subject>
  <cp:keywords>C26; C2026; Council 2026; PP26</cp:keywords>
  <dc:description/>
  <cp:lastPrinted>2000-07-18T08:55:00Z</cp:lastPrinted>
  <dcterms:created xsi:type="dcterms:W3CDTF">2026-08-06T15:30:00Z</dcterms:created>
  <dcterms:modified xsi:type="dcterms:W3CDTF">2026-08-06T16:07:00Z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