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9"/>
        <w:gridCol w:w="2972"/>
      </w:tblGrid>
      <w:tr w:rsidR="007B0AA0" w14:paraId="17F26EBA" w14:textId="77777777" w:rsidTr="00A64765">
        <w:tc>
          <w:tcPr>
            <w:tcW w:w="6099" w:type="dxa"/>
          </w:tcPr>
          <w:p w14:paraId="50157CB2" w14:textId="6E0097E0" w:rsidR="007B0AA0" w:rsidRPr="007B0AA0" w:rsidRDefault="007B0AA0" w:rsidP="00F363FE">
            <w:pPr>
              <w:spacing w:before="60" w:after="60" w:line="260" w:lineRule="exact"/>
              <w:rPr>
                <w:b/>
                <w:bCs/>
                <w:rtl/>
                <w:lang w:bidi="ar-EG"/>
              </w:rPr>
            </w:pPr>
          </w:p>
        </w:tc>
        <w:tc>
          <w:tcPr>
            <w:tcW w:w="2972" w:type="dxa"/>
          </w:tcPr>
          <w:p w14:paraId="635D938D" w14:textId="4AA9F460" w:rsidR="007B0AA0" w:rsidRPr="007B0AA0" w:rsidRDefault="007B0AA0" w:rsidP="00F363FE">
            <w:pPr>
              <w:spacing w:before="60" w:after="60" w:line="260" w:lineRule="exact"/>
              <w:rPr>
                <w:b/>
                <w:bCs/>
                <w:lang w:bidi="ar-EG"/>
              </w:rPr>
            </w:pPr>
            <w:r w:rsidRPr="007B0AA0">
              <w:rPr>
                <w:rFonts w:hint="cs"/>
                <w:b/>
                <w:bCs/>
                <w:rtl/>
                <w:lang w:bidi="ar-EG"/>
              </w:rPr>
              <w:t xml:space="preserve">الوثيقة </w:t>
            </w:r>
            <w:r w:rsidRPr="007B0AA0">
              <w:rPr>
                <w:b/>
                <w:bCs/>
                <w:lang w:bidi="ar-EG"/>
              </w:rPr>
              <w:t>C2</w:t>
            </w:r>
            <w:r w:rsidR="000116AF">
              <w:rPr>
                <w:b/>
                <w:bCs/>
                <w:lang w:bidi="ar-EG"/>
              </w:rPr>
              <w:t>6</w:t>
            </w:r>
            <w:r w:rsidRPr="007B0AA0">
              <w:rPr>
                <w:b/>
                <w:bCs/>
                <w:lang w:bidi="ar-EG"/>
              </w:rPr>
              <w:t>/</w:t>
            </w:r>
            <w:r w:rsidR="00A64765">
              <w:rPr>
                <w:b/>
                <w:bCs/>
                <w:lang w:bidi="ar-EG"/>
              </w:rPr>
              <w:t>123</w:t>
            </w:r>
            <w:r w:rsidRPr="007B0AA0">
              <w:rPr>
                <w:b/>
                <w:bCs/>
                <w:lang w:bidi="ar-EG"/>
              </w:rPr>
              <w:t>-A</w:t>
            </w:r>
          </w:p>
        </w:tc>
      </w:tr>
      <w:tr w:rsidR="007B0AA0" w14:paraId="6B16982E" w14:textId="77777777" w:rsidTr="00A64765">
        <w:tc>
          <w:tcPr>
            <w:tcW w:w="6099" w:type="dxa"/>
          </w:tcPr>
          <w:p w14:paraId="4A8E9BA1" w14:textId="77777777" w:rsidR="007B0AA0" w:rsidRPr="007B0AA0" w:rsidRDefault="007B0AA0" w:rsidP="00F363FE">
            <w:pPr>
              <w:spacing w:before="60" w:after="60" w:line="260" w:lineRule="exact"/>
              <w:rPr>
                <w:b/>
                <w:bCs/>
                <w:rtl/>
                <w:lang w:bidi="ar-EG"/>
              </w:rPr>
            </w:pPr>
          </w:p>
        </w:tc>
        <w:tc>
          <w:tcPr>
            <w:tcW w:w="2972" w:type="dxa"/>
          </w:tcPr>
          <w:p w14:paraId="5BF542F5" w14:textId="1ED1E3AC" w:rsidR="007B0AA0" w:rsidRPr="007B0AA0" w:rsidRDefault="00182A8F" w:rsidP="00F363FE">
            <w:pPr>
              <w:spacing w:before="60" w:after="60" w:line="260" w:lineRule="exact"/>
              <w:rPr>
                <w:b/>
                <w:bCs/>
                <w:rtl/>
                <w:lang w:bidi="ar-EG"/>
              </w:rPr>
            </w:pPr>
            <w:r>
              <w:rPr>
                <w:rFonts w:hint="cs"/>
                <w:b/>
                <w:bCs/>
                <w:rtl/>
                <w:lang w:bidi="ar-EG"/>
              </w:rPr>
              <w:t>3 أغسطس</w:t>
            </w:r>
            <w:r w:rsidR="00A64765">
              <w:rPr>
                <w:rFonts w:hint="cs"/>
                <w:b/>
                <w:bCs/>
                <w:rtl/>
              </w:rPr>
              <w:t xml:space="preserve">‏ </w:t>
            </w:r>
            <w:r w:rsidR="00A64765">
              <w:rPr>
                <w:rFonts w:hint="cs"/>
                <w:b/>
                <w:bCs/>
              </w:rPr>
              <w:t>2026</w:t>
            </w:r>
          </w:p>
        </w:tc>
      </w:tr>
      <w:tr w:rsidR="007B0AA0" w14:paraId="652E75E9" w14:textId="77777777" w:rsidTr="00A64765">
        <w:tc>
          <w:tcPr>
            <w:tcW w:w="6099" w:type="dxa"/>
          </w:tcPr>
          <w:p w14:paraId="5CD8FB1F" w14:textId="77777777" w:rsidR="007B0AA0" w:rsidRPr="007B0AA0" w:rsidRDefault="007B0AA0" w:rsidP="00F363FE">
            <w:pPr>
              <w:spacing w:before="60" w:after="60" w:line="260" w:lineRule="exact"/>
              <w:rPr>
                <w:b/>
                <w:bCs/>
                <w:rtl/>
                <w:lang w:bidi="ar-EG"/>
              </w:rPr>
            </w:pPr>
          </w:p>
        </w:tc>
        <w:tc>
          <w:tcPr>
            <w:tcW w:w="2972" w:type="dxa"/>
          </w:tcPr>
          <w:p w14:paraId="0B26A902"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487BB2D5" w14:textId="77777777" w:rsidTr="00A64765">
        <w:tc>
          <w:tcPr>
            <w:tcW w:w="6099" w:type="dxa"/>
          </w:tcPr>
          <w:p w14:paraId="426E50B9" w14:textId="77777777" w:rsidR="007B0AA0" w:rsidRDefault="007B0AA0" w:rsidP="00F363FE">
            <w:pPr>
              <w:spacing w:before="60" w:after="60" w:line="260" w:lineRule="exact"/>
              <w:rPr>
                <w:lang w:bidi="ar-EG"/>
              </w:rPr>
            </w:pPr>
          </w:p>
        </w:tc>
        <w:tc>
          <w:tcPr>
            <w:tcW w:w="2972" w:type="dxa"/>
          </w:tcPr>
          <w:p w14:paraId="1D1BA453" w14:textId="77777777" w:rsidR="007B0AA0" w:rsidRDefault="007B0AA0" w:rsidP="00F363FE">
            <w:pPr>
              <w:spacing w:before="60" w:after="60" w:line="260" w:lineRule="exact"/>
              <w:rPr>
                <w:rtl/>
                <w:lang w:bidi="ar-EG"/>
              </w:rPr>
            </w:pPr>
          </w:p>
        </w:tc>
      </w:tr>
    </w:tbl>
    <w:p w14:paraId="08D10A7A" w14:textId="77777777" w:rsidR="00E61BE8" w:rsidRDefault="00E61BE8" w:rsidP="00E61BE8">
      <w:pPr>
        <w:rPr>
          <w:rtl/>
          <w:lang w:bidi="ar-EG"/>
        </w:rPr>
      </w:pPr>
    </w:p>
    <w:tbl>
      <w:tblPr>
        <w:bidiVisual/>
        <w:tblW w:w="5000" w:type="pct"/>
        <w:jc w:val="center"/>
        <w:tblLayout w:type="fixed"/>
        <w:tblLook w:val="0000" w:firstRow="0" w:lastRow="0" w:firstColumn="0" w:lastColumn="0" w:noHBand="0" w:noVBand="0"/>
      </w:tblPr>
      <w:tblGrid>
        <w:gridCol w:w="443"/>
        <w:gridCol w:w="6490"/>
        <w:gridCol w:w="2138"/>
      </w:tblGrid>
      <w:tr w:rsidR="00A64765" w:rsidRPr="00A64765" w14:paraId="213F8743" w14:textId="77777777" w:rsidTr="00A64765">
        <w:trPr>
          <w:trHeight w:val="23"/>
          <w:jc w:val="center"/>
        </w:trPr>
        <w:tc>
          <w:tcPr>
            <w:tcW w:w="9214" w:type="dxa"/>
            <w:gridSpan w:val="3"/>
          </w:tcPr>
          <w:p w14:paraId="3FF125AF" w14:textId="68A04D01" w:rsidR="00A64765" w:rsidRPr="00A64765" w:rsidRDefault="00A64765" w:rsidP="007B60C6">
            <w:pPr>
              <w:pStyle w:val="Source"/>
              <w:rPr>
                <w:lang w:val="en-GB" w:bidi="ar-EG"/>
              </w:rPr>
            </w:pPr>
            <w:bookmarkStart w:id="0" w:name="_Hlk133421428"/>
            <w:r w:rsidRPr="00A64765">
              <w:rPr>
                <w:rtl/>
                <w:lang w:val="en-GB"/>
              </w:rPr>
              <w:t>محضر موجز</w:t>
            </w:r>
            <w:r>
              <w:rPr>
                <w:rtl/>
                <w:lang w:val="en-GB"/>
              </w:rPr>
              <w:br/>
            </w:r>
            <w:r>
              <w:rPr>
                <w:rtl/>
                <w:lang w:val="en-GB"/>
              </w:rPr>
              <w:br/>
            </w:r>
            <w:r w:rsidRPr="00A64765">
              <w:rPr>
                <w:rtl/>
                <w:lang w:val="en-GB"/>
              </w:rPr>
              <w:t>للجلسة العامة السادسة</w:t>
            </w:r>
          </w:p>
        </w:tc>
      </w:tr>
      <w:tr w:rsidR="00A64765" w:rsidRPr="00A64765" w14:paraId="348F8960" w14:textId="77777777" w:rsidTr="00A64765">
        <w:trPr>
          <w:trHeight w:val="23"/>
          <w:jc w:val="center"/>
        </w:trPr>
        <w:tc>
          <w:tcPr>
            <w:tcW w:w="9214" w:type="dxa"/>
            <w:gridSpan w:val="3"/>
          </w:tcPr>
          <w:p w14:paraId="047C9D34" w14:textId="77777777" w:rsidR="00A64765" w:rsidRPr="00A64765" w:rsidRDefault="00A64765" w:rsidP="00A62FF1">
            <w:pPr>
              <w:jc w:val="center"/>
              <w:rPr>
                <w:lang w:val="ar-SA" w:bidi="ar-EG"/>
              </w:rPr>
            </w:pPr>
            <w:r w:rsidRPr="00A64765">
              <w:rPr>
                <w:rtl/>
                <w:lang w:val="en-GB"/>
              </w:rPr>
              <w:t xml:space="preserve">الأربعاء </w:t>
            </w:r>
            <w:r w:rsidRPr="00A64765">
              <w:rPr>
                <w:lang w:val="en-GB"/>
              </w:rPr>
              <w:t>6</w:t>
            </w:r>
            <w:r w:rsidRPr="00A64765">
              <w:rPr>
                <w:rtl/>
                <w:lang w:val="en-GB"/>
              </w:rPr>
              <w:t xml:space="preserve"> مايو </w:t>
            </w:r>
            <w:r w:rsidRPr="00A64765">
              <w:rPr>
                <w:lang w:val="en-GB"/>
              </w:rPr>
              <w:t>2026</w:t>
            </w:r>
            <w:r w:rsidRPr="00A64765">
              <w:rPr>
                <w:rtl/>
                <w:lang w:val="en-GB"/>
              </w:rPr>
              <w:t xml:space="preserve">، من الساعة </w:t>
            </w:r>
            <w:r w:rsidRPr="00A64765">
              <w:rPr>
                <w:lang w:val="en-GB"/>
              </w:rPr>
              <w:t>09:40</w:t>
            </w:r>
            <w:r w:rsidRPr="00A64765">
              <w:rPr>
                <w:rtl/>
                <w:lang w:val="en-GB"/>
              </w:rPr>
              <w:t xml:space="preserve"> إلى الساعة </w:t>
            </w:r>
            <w:r w:rsidRPr="00A64765">
              <w:rPr>
                <w:lang w:val="en-GB"/>
              </w:rPr>
              <w:t>12:55</w:t>
            </w:r>
          </w:p>
          <w:p w14:paraId="10FF7DF3" w14:textId="3BA78904" w:rsidR="00A64765" w:rsidRPr="00A64765" w:rsidRDefault="00A64765" w:rsidP="00A62FF1">
            <w:pPr>
              <w:jc w:val="center"/>
              <w:rPr>
                <w:bCs/>
                <w:lang w:val="en-GB" w:bidi="ar-EG"/>
              </w:rPr>
            </w:pPr>
            <w:r w:rsidRPr="00A64765">
              <w:rPr>
                <w:b/>
                <w:bCs/>
                <w:rtl/>
                <w:lang w:val="en-GB"/>
              </w:rPr>
              <w:t>الرئيس</w:t>
            </w:r>
            <w:r w:rsidRPr="00A64765">
              <w:rPr>
                <w:rtl/>
                <w:lang w:val="en-GB"/>
              </w:rPr>
              <w:t>: السيد ب. تيجاني (نيجيريا)</w:t>
            </w:r>
          </w:p>
        </w:tc>
      </w:tr>
      <w:tr w:rsidR="00A64765" w:rsidRPr="00A64765" w14:paraId="015676CC" w14:textId="77777777" w:rsidTr="00A64765">
        <w:tblPrEx>
          <w:tblLook w:val="04A0" w:firstRow="1" w:lastRow="0" w:firstColumn="1" w:lastColumn="0" w:noHBand="0" w:noVBand="1"/>
        </w:tblPrEx>
        <w:trPr>
          <w:jc w:val="center"/>
        </w:trPr>
        <w:tc>
          <w:tcPr>
            <w:tcW w:w="446" w:type="dxa"/>
          </w:tcPr>
          <w:p w14:paraId="01960743" w14:textId="77777777" w:rsidR="00A64765" w:rsidRPr="00A64765" w:rsidRDefault="00A64765" w:rsidP="00A64765">
            <w:pPr>
              <w:rPr>
                <w:b/>
                <w:bCs/>
                <w:lang w:val="en-GB" w:bidi="ar-EG"/>
              </w:rPr>
            </w:pPr>
            <w:bookmarkStart w:id="1" w:name="_Hlk141438382"/>
            <w:r w:rsidRPr="00A64765">
              <w:rPr>
                <w:b/>
                <w:bCs/>
                <w:lang w:val="en-GB" w:bidi="ar-EG"/>
              </w:rPr>
              <w:br w:type="page"/>
            </w:r>
            <w:r w:rsidRPr="00A64765">
              <w:rPr>
                <w:b/>
                <w:bCs/>
                <w:lang w:val="en-GB" w:bidi="ar-EG"/>
              </w:rPr>
              <w:br w:type="page"/>
            </w:r>
          </w:p>
        </w:tc>
        <w:tc>
          <w:tcPr>
            <w:tcW w:w="6597" w:type="dxa"/>
            <w:hideMark/>
          </w:tcPr>
          <w:p w14:paraId="73A15194" w14:textId="72B39758" w:rsidR="00A64765" w:rsidRPr="00A64765" w:rsidRDefault="00A64765" w:rsidP="00A64765">
            <w:pPr>
              <w:rPr>
                <w:b/>
                <w:bCs/>
                <w:lang w:val="en-GB" w:bidi="ar-EG"/>
              </w:rPr>
            </w:pPr>
            <w:r w:rsidRPr="00A64765">
              <w:rPr>
                <w:b/>
                <w:bCs/>
                <w:rtl/>
                <w:lang w:val="en-GB"/>
              </w:rPr>
              <w:t>المواضيع التي نوقشت</w:t>
            </w:r>
          </w:p>
        </w:tc>
        <w:tc>
          <w:tcPr>
            <w:tcW w:w="2171" w:type="dxa"/>
            <w:hideMark/>
          </w:tcPr>
          <w:p w14:paraId="0EC39C79" w14:textId="6CDACAC6" w:rsidR="00A64765" w:rsidRPr="00A64765" w:rsidRDefault="00A64765" w:rsidP="00A62FF1">
            <w:pPr>
              <w:jc w:val="center"/>
              <w:rPr>
                <w:b/>
                <w:bCs/>
                <w:lang w:val="en-GB" w:bidi="ar-EG"/>
              </w:rPr>
            </w:pPr>
            <w:r w:rsidRPr="00A64765">
              <w:rPr>
                <w:b/>
                <w:bCs/>
                <w:rtl/>
                <w:lang w:val="en-GB"/>
              </w:rPr>
              <w:t>الوثائق</w:t>
            </w:r>
          </w:p>
        </w:tc>
      </w:tr>
      <w:tr w:rsidR="00A64765" w:rsidRPr="00A64765" w14:paraId="27EDB8E1" w14:textId="77777777" w:rsidTr="00A64765">
        <w:tblPrEx>
          <w:tblLook w:val="04A0" w:firstRow="1" w:lastRow="0" w:firstColumn="1" w:lastColumn="0" w:noHBand="0" w:noVBand="1"/>
        </w:tblPrEx>
        <w:trPr>
          <w:trHeight w:val="20"/>
          <w:jc w:val="center"/>
        </w:trPr>
        <w:tc>
          <w:tcPr>
            <w:tcW w:w="446" w:type="dxa"/>
            <w:hideMark/>
          </w:tcPr>
          <w:p w14:paraId="6D18235C" w14:textId="77777777" w:rsidR="00A64765" w:rsidRPr="00A64765" w:rsidRDefault="00A64765" w:rsidP="00A64765">
            <w:pPr>
              <w:rPr>
                <w:lang w:val="en-GB" w:bidi="ar-EG"/>
              </w:rPr>
            </w:pPr>
            <w:r w:rsidRPr="00A64765">
              <w:rPr>
                <w:lang w:val="en-GB" w:bidi="ar-EG"/>
              </w:rPr>
              <w:t>1</w:t>
            </w:r>
          </w:p>
        </w:tc>
        <w:tc>
          <w:tcPr>
            <w:tcW w:w="6597" w:type="dxa"/>
          </w:tcPr>
          <w:p w14:paraId="5211638D" w14:textId="0D4BC3A3" w:rsidR="00A64765" w:rsidRPr="00A64765" w:rsidRDefault="00A64765" w:rsidP="00A64765">
            <w:pPr>
              <w:rPr>
                <w:lang w:val="en-GB" w:bidi="ar-EG"/>
              </w:rPr>
            </w:pPr>
            <w:r w:rsidRPr="00A64765">
              <w:rPr>
                <w:rtl/>
                <w:lang w:val="en-GB"/>
              </w:rPr>
              <w:t>تقريرا رئيسة فريق العمل التابع للمجلس والمعني بالقمة العالمية لمجتمع المعلومات وأهداف التنمية المستدامة</w:t>
            </w:r>
          </w:p>
        </w:tc>
        <w:tc>
          <w:tcPr>
            <w:tcW w:w="2171" w:type="dxa"/>
          </w:tcPr>
          <w:p w14:paraId="00250998" w14:textId="7C313D00" w:rsidR="00A64765" w:rsidRPr="00A64765" w:rsidRDefault="00A64765" w:rsidP="00A62FF1">
            <w:pPr>
              <w:jc w:val="center"/>
              <w:rPr>
                <w:lang w:val="en-GB" w:bidi="ar-EG"/>
              </w:rPr>
            </w:pPr>
            <w:hyperlink r:id="rId8" w:history="1">
              <w:r w:rsidRPr="00A64765">
                <w:rPr>
                  <w:rStyle w:val="Hyperlink"/>
                  <w:noProof w:val="0"/>
                  <w:lang w:eastAsia="zh-CN" w:bidi="ar-EG"/>
                </w:rPr>
                <w:t>C26/8</w:t>
              </w:r>
            </w:hyperlink>
            <w:r>
              <w:rPr>
                <w:rFonts w:hint="cs"/>
                <w:rtl/>
                <w:lang w:val="en-GB" w:bidi="ar-EG"/>
              </w:rPr>
              <w:t xml:space="preserve">، </w:t>
            </w:r>
            <w:hyperlink r:id="rId9" w:history="1">
              <w:r w:rsidRPr="00A64765">
                <w:rPr>
                  <w:rStyle w:val="Hyperlink"/>
                  <w:noProof w:val="0"/>
                  <w:lang w:eastAsia="zh-CN" w:bidi="ar-EG"/>
                </w:rPr>
                <w:t>C26/10</w:t>
              </w:r>
            </w:hyperlink>
          </w:p>
        </w:tc>
      </w:tr>
      <w:tr w:rsidR="00A64765" w:rsidRPr="00A64765" w14:paraId="3A714973" w14:textId="77777777" w:rsidTr="00A64765">
        <w:tblPrEx>
          <w:tblLook w:val="04A0" w:firstRow="1" w:lastRow="0" w:firstColumn="1" w:lastColumn="0" w:noHBand="0" w:noVBand="1"/>
        </w:tblPrEx>
        <w:trPr>
          <w:trHeight w:val="20"/>
          <w:jc w:val="center"/>
        </w:trPr>
        <w:tc>
          <w:tcPr>
            <w:tcW w:w="446" w:type="dxa"/>
          </w:tcPr>
          <w:p w14:paraId="65DA4D1B" w14:textId="77777777" w:rsidR="00A64765" w:rsidRPr="00A64765" w:rsidRDefault="00A64765" w:rsidP="00A64765">
            <w:pPr>
              <w:rPr>
                <w:lang w:val="en-GB" w:bidi="ar-EG"/>
              </w:rPr>
            </w:pPr>
            <w:r w:rsidRPr="00A64765">
              <w:rPr>
                <w:lang w:val="en-GB" w:bidi="ar-EG"/>
              </w:rPr>
              <w:t>2</w:t>
            </w:r>
          </w:p>
        </w:tc>
        <w:tc>
          <w:tcPr>
            <w:tcW w:w="6597" w:type="dxa"/>
          </w:tcPr>
          <w:p w14:paraId="02CCE3F9" w14:textId="0AB08DCC" w:rsidR="00A64765" w:rsidRPr="00A64765" w:rsidRDefault="00A64765" w:rsidP="00A64765">
            <w:pPr>
              <w:rPr>
                <w:lang w:val="en-GB" w:bidi="ar-EG"/>
              </w:rPr>
            </w:pPr>
            <w:r w:rsidRPr="00A64765">
              <w:rPr>
                <w:rtl/>
                <w:lang w:val="en-GB"/>
              </w:rPr>
              <w:t xml:space="preserve">تقرير نهائي وشامل بشأن أنشطة الاتحاد المتعلقة بتنفيذ نتائج القمة العالمية لمجتمع المعلومات وخطة التنمية المستدامة لعام </w:t>
            </w:r>
            <w:r w:rsidRPr="00A64765">
              <w:rPr>
                <w:lang w:val="en-GB"/>
              </w:rPr>
              <w:t>2030</w:t>
            </w:r>
          </w:p>
        </w:tc>
        <w:tc>
          <w:tcPr>
            <w:tcW w:w="2171" w:type="dxa"/>
          </w:tcPr>
          <w:p w14:paraId="09526ECC" w14:textId="77777777" w:rsidR="00A64765" w:rsidRPr="00A64765" w:rsidRDefault="00A64765" w:rsidP="00A62FF1">
            <w:pPr>
              <w:jc w:val="center"/>
              <w:rPr>
                <w:lang w:val="en-GB" w:bidi="ar-EG"/>
              </w:rPr>
            </w:pPr>
            <w:hyperlink r:id="rId10" w:history="1">
              <w:r w:rsidRPr="00A64765">
                <w:rPr>
                  <w:rStyle w:val="Hyperlink"/>
                  <w:noProof w:val="0"/>
                  <w:lang w:eastAsia="zh-CN" w:bidi="ar-EG"/>
                </w:rPr>
                <w:t>C26/58</w:t>
              </w:r>
            </w:hyperlink>
          </w:p>
        </w:tc>
      </w:tr>
      <w:tr w:rsidR="00A64765" w:rsidRPr="00A64765" w14:paraId="787B2DEF" w14:textId="77777777" w:rsidTr="00A64765">
        <w:tblPrEx>
          <w:tblLook w:val="04A0" w:firstRow="1" w:lastRow="0" w:firstColumn="1" w:lastColumn="0" w:noHBand="0" w:noVBand="1"/>
        </w:tblPrEx>
        <w:trPr>
          <w:trHeight w:val="20"/>
          <w:jc w:val="center"/>
        </w:trPr>
        <w:tc>
          <w:tcPr>
            <w:tcW w:w="446" w:type="dxa"/>
          </w:tcPr>
          <w:p w14:paraId="271B9A3C" w14:textId="77777777" w:rsidR="00A64765" w:rsidRPr="00A64765" w:rsidRDefault="00A64765" w:rsidP="00A64765">
            <w:pPr>
              <w:rPr>
                <w:lang w:val="en-GB" w:bidi="ar-EG"/>
              </w:rPr>
            </w:pPr>
            <w:r w:rsidRPr="00A64765">
              <w:rPr>
                <w:lang w:val="en-GB" w:bidi="ar-EG"/>
              </w:rPr>
              <w:t>3</w:t>
            </w:r>
          </w:p>
        </w:tc>
        <w:tc>
          <w:tcPr>
            <w:tcW w:w="6597" w:type="dxa"/>
          </w:tcPr>
          <w:p w14:paraId="68F8B5B4" w14:textId="749FF2B2" w:rsidR="00A64765" w:rsidRPr="00A64765" w:rsidRDefault="00A64765" w:rsidP="00A64765">
            <w:pPr>
              <w:rPr>
                <w:lang w:val="en-GB" w:bidi="ar-EG"/>
              </w:rPr>
            </w:pPr>
            <w:r w:rsidRPr="00A64765">
              <w:rPr>
                <w:rtl/>
                <w:lang w:val="en-GB"/>
              </w:rPr>
              <w:t>تقرير عن نتائج الاستعراض الشامل الذي أجرته الجمعية العامة للأمم المتحدة في</w:t>
            </w:r>
            <w:r w:rsidR="0066347E">
              <w:rPr>
                <w:rFonts w:hint="cs"/>
                <w:rtl/>
                <w:lang w:val="en-GB"/>
              </w:rPr>
              <w:t> </w:t>
            </w:r>
            <w:r w:rsidRPr="00A64765">
              <w:rPr>
                <w:rtl/>
                <w:lang w:val="en-GB"/>
              </w:rPr>
              <w:t>عام</w:t>
            </w:r>
            <w:r w:rsidR="0066347E">
              <w:rPr>
                <w:rFonts w:hint="cs"/>
                <w:rtl/>
                <w:lang w:val="en-GB"/>
              </w:rPr>
              <w:t> </w:t>
            </w:r>
            <w:r w:rsidRPr="00A64765">
              <w:rPr>
                <w:lang w:val="en-GB"/>
              </w:rPr>
              <w:t>2025</w:t>
            </w:r>
            <w:r w:rsidRPr="00A64765">
              <w:rPr>
                <w:rtl/>
                <w:lang w:val="en-GB"/>
              </w:rPr>
              <w:t xml:space="preserve"> لتنفيذ نتائج القمة العالمية لمجتمع المعلومات بعد مرور </w:t>
            </w:r>
            <w:r w:rsidRPr="00A64765">
              <w:rPr>
                <w:lang w:val="en-GB"/>
              </w:rPr>
              <w:t>20</w:t>
            </w:r>
            <w:r w:rsidRPr="00A64765">
              <w:rPr>
                <w:rtl/>
                <w:lang w:val="en-GB"/>
              </w:rPr>
              <w:t xml:space="preserve"> عاماً على انعقادها</w:t>
            </w:r>
          </w:p>
        </w:tc>
        <w:tc>
          <w:tcPr>
            <w:tcW w:w="2171" w:type="dxa"/>
          </w:tcPr>
          <w:p w14:paraId="285FA64A" w14:textId="77777777" w:rsidR="00A64765" w:rsidRPr="00A64765" w:rsidRDefault="00A64765" w:rsidP="00A62FF1">
            <w:pPr>
              <w:jc w:val="center"/>
              <w:rPr>
                <w:lang w:val="en-GB" w:bidi="ar-EG"/>
              </w:rPr>
            </w:pPr>
            <w:hyperlink r:id="rId11" w:history="1">
              <w:r w:rsidRPr="00A64765">
                <w:rPr>
                  <w:rStyle w:val="Hyperlink"/>
                  <w:noProof w:val="0"/>
                  <w:lang w:eastAsia="zh-CN" w:bidi="ar-EG"/>
                </w:rPr>
                <w:t>C26/59</w:t>
              </w:r>
            </w:hyperlink>
          </w:p>
        </w:tc>
      </w:tr>
      <w:tr w:rsidR="00A64765" w:rsidRPr="00A64765" w14:paraId="2E9F53DC" w14:textId="77777777" w:rsidTr="00A64765">
        <w:tblPrEx>
          <w:tblLook w:val="04A0" w:firstRow="1" w:lastRow="0" w:firstColumn="1" w:lastColumn="0" w:noHBand="0" w:noVBand="1"/>
        </w:tblPrEx>
        <w:trPr>
          <w:trHeight w:val="20"/>
          <w:jc w:val="center"/>
        </w:trPr>
        <w:tc>
          <w:tcPr>
            <w:tcW w:w="446" w:type="dxa"/>
          </w:tcPr>
          <w:p w14:paraId="289E2DDA" w14:textId="77777777" w:rsidR="00A64765" w:rsidRPr="00A64765" w:rsidRDefault="00A64765" w:rsidP="00A64765">
            <w:pPr>
              <w:rPr>
                <w:lang w:val="en-GB" w:bidi="ar-EG"/>
              </w:rPr>
            </w:pPr>
            <w:r w:rsidRPr="00A64765">
              <w:rPr>
                <w:lang w:val="en-GB" w:bidi="ar-EG"/>
              </w:rPr>
              <w:t>4</w:t>
            </w:r>
          </w:p>
        </w:tc>
        <w:tc>
          <w:tcPr>
            <w:tcW w:w="6597" w:type="dxa"/>
          </w:tcPr>
          <w:p w14:paraId="5751B9C5" w14:textId="6D6B1EC2" w:rsidR="00A64765" w:rsidRPr="00A64765" w:rsidRDefault="00A64765" w:rsidP="00A64765">
            <w:pPr>
              <w:rPr>
                <w:lang w:val="en-GB" w:bidi="ar-EG"/>
              </w:rPr>
            </w:pPr>
            <w:r w:rsidRPr="00A64765">
              <w:rPr>
                <w:rtl/>
                <w:lang w:val="en-GB"/>
              </w:rPr>
              <w:t xml:space="preserve">تحليل الثغرات بشأن تحديث قرار المجلس </w:t>
            </w:r>
            <w:r w:rsidRPr="00A64765">
              <w:rPr>
                <w:lang w:val="en-GB"/>
              </w:rPr>
              <w:t>1332</w:t>
            </w:r>
            <w:r w:rsidRPr="00A64765">
              <w:rPr>
                <w:rtl/>
                <w:lang w:val="en-GB"/>
              </w:rPr>
              <w:t xml:space="preserve"> (الصادر في دورة </w:t>
            </w:r>
            <w:r w:rsidRPr="00A64765">
              <w:rPr>
                <w:lang w:val="en-GB"/>
              </w:rPr>
              <w:t>2011</w:t>
            </w:r>
            <w:r w:rsidRPr="00A64765">
              <w:rPr>
                <w:rtl/>
                <w:lang w:val="en-GB"/>
              </w:rPr>
              <w:t xml:space="preserve">، والمعدَّل آخر مرة في دورة </w:t>
            </w:r>
            <w:r w:rsidRPr="00A64765">
              <w:rPr>
                <w:lang w:val="en-GB"/>
              </w:rPr>
              <w:t>2024</w:t>
            </w:r>
            <w:r w:rsidRPr="00A64765">
              <w:rPr>
                <w:rtl/>
                <w:lang w:val="en-GB"/>
              </w:rPr>
              <w:t xml:space="preserve">) وقرار المجلس </w:t>
            </w:r>
            <w:r w:rsidRPr="00A64765">
              <w:rPr>
                <w:lang w:val="en-GB"/>
              </w:rPr>
              <w:t>1334</w:t>
            </w:r>
            <w:r w:rsidRPr="00A64765">
              <w:rPr>
                <w:rtl/>
                <w:lang w:val="en-GB"/>
              </w:rPr>
              <w:t xml:space="preserve"> (الصادر في دورة </w:t>
            </w:r>
            <w:r w:rsidRPr="00A64765">
              <w:rPr>
                <w:lang w:val="en-GB"/>
              </w:rPr>
              <w:t>2011</w:t>
            </w:r>
            <w:r w:rsidRPr="00A64765">
              <w:rPr>
                <w:rtl/>
                <w:lang w:val="en-GB"/>
              </w:rPr>
              <w:t xml:space="preserve">، والمعدَّل آخر مرة في دورة </w:t>
            </w:r>
            <w:r w:rsidRPr="00A64765">
              <w:rPr>
                <w:lang w:val="en-GB"/>
              </w:rPr>
              <w:t>2023</w:t>
            </w:r>
            <w:r w:rsidRPr="00A64765">
              <w:rPr>
                <w:rtl/>
                <w:lang w:val="en-GB"/>
              </w:rPr>
              <w:t xml:space="preserve">)، والقرار </w:t>
            </w:r>
            <w:r w:rsidRPr="00A64765">
              <w:rPr>
                <w:lang w:val="en-GB"/>
              </w:rPr>
              <w:t>140</w:t>
            </w:r>
            <w:r w:rsidRPr="00A64765">
              <w:rPr>
                <w:rtl/>
                <w:lang w:val="en-GB"/>
              </w:rPr>
              <w:t xml:space="preserve"> (المراجَع في بوخارست، </w:t>
            </w:r>
            <w:r w:rsidRPr="00A64765">
              <w:rPr>
                <w:lang w:val="en-GB"/>
              </w:rPr>
              <w:t>2022</w:t>
            </w:r>
            <w:r w:rsidRPr="00A64765">
              <w:rPr>
                <w:rtl/>
                <w:lang w:val="en-GB"/>
              </w:rPr>
              <w:t xml:space="preserve">) لمؤتمر المندوبين المفوضين، واختصاصات فريق العمل التابع للمجلس والمعني بقضايا السياسات العامة الدولية المتعلقة بالإنترنت </w:t>
            </w:r>
            <w:r w:rsidRPr="00A64765">
              <w:rPr>
                <w:lang w:bidi="ar-EG"/>
              </w:rPr>
              <w:t>(CWG-Internet)</w:t>
            </w:r>
            <w:r w:rsidRPr="00A64765">
              <w:rPr>
                <w:rtl/>
                <w:lang w:val="en-GB"/>
              </w:rPr>
              <w:t xml:space="preserve"> في ضوء نتائج استعراض القمة العالمية لمجتمع المعلومات بعد مرور </w:t>
            </w:r>
            <w:r w:rsidRPr="00A64765">
              <w:rPr>
                <w:lang w:val="en-GB"/>
              </w:rPr>
              <w:t>20</w:t>
            </w:r>
            <w:r w:rsidRPr="00A64765">
              <w:rPr>
                <w:rtl/>
                <w:lang w:val="en-GB"/>
              </w:rPr>
              <w:t xml:space="preserve"> سنة على</w:t>
            </w:r>
            <w:r w:rsidR="009B5EB5">
              <w:rPr>
                <w:rFonts w:hint="cs"/>
                <w:rtl/>
                <w:lang w:val="en-GB"/>
              </w:rPr>
              <w:t> </w:t>
            </w:r>
            <w:r w:rsidRPr="00A64765">
              <w:rPr>
                <w:rtl/>
                <w:lang w:val="en-GB"/>
              </w:rPr>
              <w:t>انعقادها</w:t>
            </w:r>
          </w:p>
        </w:tc>
        <w:tc>
          <w:tcPr>
            <w:tcW w:w="2171" w:type="dxa"/>
          </w:tcPr>
          <w:p w14:paraId="75508F88" w14:textId="72E995A2" w:rsidR="00A64765" w:rsidRPr="00A64765" w:rsidRDefault="00A64765" w:rsidP="00A62FF1">
            <w:pPr>
              <w:jc w:val="center"/>
              <w:rPr>
                <w:lang w:val="en-GB" w:bidi="ar-EG"/>
              </w:rPr>
            </w:pPr>
            <w:hyperlink r:id="rId12" w:history="1">
              <w:r w:rsidRPr="00A64765">
                <w:rPr>
                  <w:rStyle w:val="Hyperlink"/>
                  <w:noProof w:val="0"/>
                  <w:lang w:eastAsia="zh-CN" w:bidi="ar-EG"/>
                </w:rPr>
                <w:t>C26/60</w:t>
              </w:r>
            </w:hyperlink>
            <w:r>
              <w:rPr>
                <w:rFonts w:hint="cs"/>
                <w:rtl/>
                <w:lang w:val="en-GB" w:bidi="ar-EG"/>
              </w:rPr>
              <w:t xml:space="preserve">، </w:t>
            </w:r>
            <w:hyperlink r:id="rId13" w:history="1">
              <w:r w:rsidRPr="00A64765">
                <w:rPr>
                  <w:rStyle w:val="Hyperlink"/>
                  <w:noProof w:val="0"/>
                  <w:lang w:eastAsia="zh-CN" w:bidi="ar-EG"/>
                </w:rPr>
                <w:t>C26/93</w:t>
              </w:r>
            </w:hyperlink>
          </w:p>
        </w:tc>
      </w:tr>
      <w:tr w:rsidR="00A64765" w:rsidRPr="00A64765" w14:paraId="0DF70CA6" w14:textId="77777777" w:rsidTr="00A64765">
        <w:tblPrEx>
          <w:tblLook w:val="04A0" w:firstRow="1" w:lastRow="0" w:firstColumn="1" w:lastColumn="0" w:noHBand="0" w:noVBand="1"/>
        </w:tblPrEx>
        <w:trPr>
          <w:trHeight w:val="20"/>
          <w:jc w:val="center"/>
        </w:trPr>
        <w:tc>
          <w:tcPr>
            <w:tcW w:w="446" w:type="dxa"/>
          </w:tcPr>
          <w:p w14:paraId="3160F7B7" w14:textId="77777777" w:rsidR="00A64765" w:rsidRPr="00A64765" w:rsidRDefault="00A64765" w:rsidP="00A64765">
            <w:pPr>
              <w:rPr>
                <w:lang w:val="en-GB" w:bidi="ar-EG"/>
              </w:rPr>
            </w:pPr>
            <w:r w:rsidRPr="00A64765">
              <w:rPr>
                <w:lang w:val="en-GB" w:bidi="ar-EG"/>
              </w:rPr>
              <w:t>5</w:t>
            </w:r>
          </w:p>
        </w:tc>
        <w:tc>
          <w:tcPr>
            <w:tcW w:w="6597" w:type="dxa"/>
          </w:tcPr>
          <w:p w14:paraId="700BE452" w14:textId="38AF56A5" w:rsidR="00A64765" w:rsidRPr="00A64765" w:rsidRDefault="00A64765" w:rsidP="00A64765">
            <w:pPr>
              <w:rPr>
                <w:lang w:val="en-GB" w:bidi="ar-EG"/>
              </w:rPr>
            </w:pPr>
            <w:r w:rsidRPr="00A64765">
              <w:rPr>
                <w:rtl/>
                <w:lang w:val="en-GB"/>
              </w:rPr>
              <w:t xml:space="preserve">مساهمة الاتحاد الدولي للاتصالات في مبادرة الأمم المتحدة </w:t>
            </w:r>
            <w:r w:rsidRPr="00A64765">
              <w:rPr>
                <w:lang w:val="en-GB"/>
              </w:rPr>
              <w:t>80</w:t>
            </w:r>
          </w:p>
        </w:tc>
        <w:tc>
          <w:tcPr>
            <w:tcW w:w="2171" w:type="dxa"/>
          </w:tcPr>
          <w:p w14:paraId="13430A83" w14:textId="77777777" w:rsidR="00A64765" w:rsidRPr="00A64765" w:rsidRDefault="00A64765" w:rsidP="00A62FF1">
            <w:pPr>
              <w:jc w:val="center"/>
              <w:rPr>
                <w:lang w:val="en-GB" w:bidi="ar-EG"/>
              </w:rPr>
            </w:pPr>
            <w:hyperlink r:id="rId14" w:history="1">
              <w:r w:rsidRPr="00A64765">
                <w:rPr>
                  <w:rStyle w:val="Hyperlink"/>
                  <w:noProof w:val="0"/>
                  <w:lang w:eastAsia="zh-CN" w:bidi="ar-EG"/>
                </w:rPr>
                <w:t>C26/61</w:t>
              </w:r>
            </w:hyperlink>
          </w:p>
        </w:tc>
      </w:tr>
      <w:tr w:rsidR="00A64765" w:rsidRPr="00A64765" w14:paraId="5BEE24D9" w14:textId="77777777" w:rsidTr="00A64765">
        <w:tblPrEx>
          <w:tblLook w:val="04A0" w:firstRow="1" w:lastRow="0" w:firstColumn="1" w:lastColumn="0" w:noHBand="0" w:noVBand="1"/>
        </w:tblPrEx>
        <w:trPr>
          <w:trHeight w:val="20"/>
          <w:jc w:val="center"/>
        </w:trPr>
        <w:tc>
          <w:tcPr>
            <w:tcW w:w="446" w:type="dxa"/>
          </w:tcPr>
          <w:p w14:paraId="59ACF39A" w14:textId="77777777" w:rsidR="00A64765" w:rsidRPr="00A64765" w:rsidRDefault="00A64765" w:rsidP="00A64765">
            <w:pPr>
              <w:rPr>
                <w:lang w:val="en-GB" w:bidi="ar-EG"/>
              </w:rPr>
            </w:pPr>
            <w:r w:rsidRPr="00A64765">
              <w:rPr>
                <w:lang w:val="en-GB" w:bidi="ar-EG"/>
              </w:rPr>
              <w:t>6</w:t>
            </w:r>
          </w:p>
        </w:tc>
        <w:tc>
          <w:tcPr>
            <w:tcW w:w="6597" w:type="dxa"/>
          </w:tcPr>
          <w:p w14:paraId="5B0A36BB" w14:textId="618FBF3C" w:rsidR="00A64765" w:rsidRPr="00A64765" w:rsidRDefault="00A64765" w:rsidP="00A64765">
            <w:pPr>
              <w:rPr>
                <w:lang w:val="en-GB" w:bidi="ar-EG"/>
              </w:rPr>
            </w:pPr>
            <w:r w:rsidRPr="00A64765">
              <w:rPr>
                <w:rtl/>
                <w:lang w:val="en-GB"/>
              </w:rPr>
              <w:t>تقرير حالة عن المساعدة والدعم المقدمين إلى فلسطين</w:t>
            </w:r>
          </w:p>
        </w:tc>
        <w:tc>
          <w:tcPr>
            <w:tcW w:w="2171" w:type="dxa"/>
          </w:tcPr>
          <w:p w14:paraId="31E29155" w14:textId="77777777" w:rsidR="00A64765" w:rsidRPr="00A64765" w:rsidRDefault="00A64765" w:rsidP="00A62FF1">
            <w:pPr>
              <w:jc w:val="center"/>
              <w:rPr>
                <w:lang w:val="en-GB" w:bidi="ar-EG"/>
              </w:rPr>
            </w:pPr>
            <w:hyperlink r:id="rId15" w:history="1">
              <w:r w:rsidRPr="00A64765">
                <w:rPr>
                  <w:rStyle w:val="Hyperlink"/>
                  <w:noProof w:val="0"/>
                  <w:lang w:eastAsia="zh-CN" w:bidi="ar-EG"/>
                </w:rPr>
                <w:t>C26/69</w:t>
              </w:r>
            </w:hyperlink>
          </w:p>
        </w:tc>
      </w:tr>
      <w:tr w:rsidR="00A64765" w:rsidRPr="00A64765" w14:paraId="733E03E3" w14:textId="77777777" w:rsidTr="00A64765">
        <w:tblPrEx>
          <w:tblLook w:val="04A0" w:firstRow="1" w:lastRow="0" w:firstColumn="1" w:lastColumn="0" w:noHBand="0" w:noVBand="1"/>
        </w:tblPrEx>
        <w:trPr>
          <w:trHeight w:val="20"/>
          <w:jc w:val="center"/>
        </w:trPr>
        <w:tc>
          <w:tcPr>
            <w:tcW w:w="446" w:type="dxa"/>
          </w:tcPr>
          <w:p w14:paraId="5A0870CC" w14:textId="77777777" w:rsidR="00A64765" w:rsidRPr="00A64765" w:rsidRDefault="00A64765" w:rsidP="00A64765">
            <w:pPr>
              <w:rPr>
                <w:lang w:val="en-GB" w:bidi="ar-EG"/>
              </w:rPr>
            </w:pPr>
            <w:r w:rsidRPr="00A64765">
              <w:rPr>
                <w:lang w:val="en-GB" w:bidi="ar-EG"/>
              </w:rPr>
              <w:t>7</w:t>
            </w:r>
          </w:p>
        </w:tc>
        <w:tc>
          <w:tcPr>
            <w:tcW w:w="6597" w:type="dxa"/>
          </w:tcPr>
          <w:p w14:paraId="10DC2564" w14:textId="492C7A69" w:rsidR="00A64765" w:rsidRPr="00A64765" w:rsidRDefault="00A64765" w:rsidP="00A64765">
            <w:pPr>
              <w:rPr>
                <w:lang w:val="en-GB" w:bidi="ar-EG"/>
              </w:rPr>
            </w:pPr>
            <w:r w:rsidRPr="00A64765">
              <w:rPr>
                <w:rtl/>
                <w:lang w:val="en-GB"/>
              </w:rPr>
              <w:t>بيانات أدلى بها مراقبون</w:t>
            </w:r>
          </w:p>
        </w:tc>
        <w:tc>
          <w:tcPr>
            <w:tcW w:w="2171" w:type="dxa"/>
          </w:tcPr>
          <w:p w14:paraId="68933AA7" w14:textId="2CCAAFDF" w:rsidR="00A64765" w:rsidRPr="00A64765" w:rsidRDefault="00A62FF1" w:rsidP="00A62FF1">
            <w:pPr>
              <w:jc w:val="center"/>
              <w:rPr>
                <w:lang w:val="en-GB" w:bidi="ar-EG"/>
              </w:rPr>
            </w:pPr>
            <w:r>
              <w:rPr>
                <w:rFonts w:hint="cs"/>
                <w:rtl/>
                <w:lang w:val="en-GB" w:bidi="ar-EG"/>
              </w:rPr>
              <w:t>-</w:t>
            </w:r>
          </w:p>
        </w:tc>
      </w:tr>
      <w:bookmarkEnd w:id="0"/>
      <w:bookmarkEnd w:id="1"/>
    </w:tbl>
    <w:p w14:paraId="568B9B79" w14:textId="77777777" w:rsidR="00F50E3F" w:rsidRDefault="00F50E3F" w:rsidP="0043260A">
      <w:pPr>
        <w:rPr>
          <w:rtl/>
          <w:lang w:bidi="ar-EG"/>
        </w:rPr>
      </w:pPr>
      <w:r>
        <w:rPr>
          <w:rtl/>
          <w:lang w:bidi="ar-EG"/>
        </w:rPr>
        <w:br w:type="page"/>
      </w:r>
    </w:p>
    <w:p w14:paraId="0079CC47" w14:textId="6B96802E" w:rsidR="009B5EB5" w:rsidRPr="009B5EB5" w:rsidRDefault="008401BF" w:rsidP="0066347E">
      <w:pPr>
        <w:pStyle w:val="Heading1"/>
        <w:rPr>
          <w:rtl/>
          <w:lang w:val="ar-SA" w:bidi="ar-EG"/>
        </w:rPr>
      </w:pPr>
      <w:r>
        <w:lastRenderedPageBreak/>
        <w:t>1</w:t>
      </w:r>
      <w:r w:rsidR="009B5EB5" w:rsidRPr="009B5EB5">
        <w:rPr>
          <w:rtl/>
        </w:rPr>
        <w:tab/>
        <w:t>تقريرا رئيسة فريق العمل التابع للمجلس والمعني بالقمة العالمية لمجتمع المعلومات وأهداف التنمية المستدامة (الوثيقتان </w:t>
      </w:r>
      <w:hyperlink r:id="rId16" w:history="1">
        <w:r w:rsidR="003C0F18" w:rsidRPr="00E00037">
          <w:rPr>
            <w:rStyle w:val="Hyperlink"/>
            <w:rFonts w:eastAsia="Times New Roman" w:cs="Times New Roman"/>
            <w:szCs w:val="20"/>
          </w:rPr>
          <w:t>C26/8</w:t>
        </w:r>
      </w:hyperlink>
      <w:r w:rsidR="009B5EB5" w:rsidRPr="009B5EB5">
        <w:rPr>
          <w:rtl/>
        </w:rPr>
        <w:t xml:space="preserve"> و</w:t>
      </w:r>
      <w:hyperlink r:id="rId17">
        <w:r w:rsidR="0066347E" w:rsidRPr="0066347E">
          <w:rPr>
            <w:rStyle w:val="Hyperlink"/>
            <w:noProof w:val="0"/>
            <w:lang w:eastAsia="zh-CN"/>
          </w:rPr>
          <w:t>C26/10</w:t>
        </w:r>
      </w:hyperlink>
      <w:r w:rsidR="009B5EB5" w:rsidRPr="009B5EB5">
        <w:rPr>
          <w:rtl/>
          <w:lang w:bidi="ar-EG"/>
        </w:rPr>
        <w:t>)</w:t>
      </w:r>
      <w:hyperlink r:id="rId18"/>
      <w:hyperlink r:id="rId19"/>
    </w:p>
    <w:p w14:paraId="5B9E7524" w14:textId="5FAF9D2A" w:rsidR="009B5EB5" w:rsidRPr="009B5EB5" w:rsidRDefault="008401BF" w:rsidP="009B5EB5">
      <w:pPr>
        <w:rPr>
          <w:rtl/>
          <w:lang w:val="ar-SA" w:bidi="ar-EG"/>
        </w:rPr>
      </w:pPr>
      <w:r>
        <w:t>1.1</w:t>
      </w:r>
      <w:r w:rsidR="009B5EB5" w:rsidRPr="009B5EB5">
        <w:rPr>
          <w:rtl/>
        </w:rPr>
        <w:tab/>
        <w:t xml:space="preserve">قدمت رئيسة فريق العمل التابع للمجلس والمعني بالقمة العالمية لمجتمع المعلومات </w:t>
      </w:r>
      <w:r w:rsidR="009B5EB5" w:rsidRPr="009B5EB5">
        <w:rPr>
          <w:lang w:bidi="ar-EG"/>
        </w:rPr>
        <w:t>(WSIS)</w:t>
      </w:r>
      <w:r w:rsidR="009B5EB5" w:rsidRPr="009B5EB5">
        <w:rPr>
          <w:rtl/>
        </w:rPr>
        <w:t xml:space="preserve"> وأهداف التنمية المستدامة </w:t>
      </w:r>
      <w:r w:rsidR="009B5EB5" w:rsidRPr="009B5EB5">
        <w:rPr>
          <w:lang w:bidi="ar-EG"/>
        </w:rPr>
        <w:t>(SDG)</w:t>
      </w:r>
      <w:r w:rsidR="009B5EB5" w:rsidRPr="009B5EB5">
        <w:rPr>
          <w:rtl/>
          <w:lang w:bidi="ar-EG"/>
        </w:rPr>
        <w:t xml:space="preserve"> </w:t>
      </w:r>
      <w:r w:rsidR="009B5EB5" w:rsidRPr="009B5EB5">
        <w:rPr>
          <w:lang w:bidi="ar-EG"/>
        </w:rPr>
        <w:t>(CWG-WSIS&amp;SDG)</w:t>
      </w:r>
      <w:r w:rsidR="009B5EB5" w:rsidRPr="009B5EB5">
        <w:rPr>
          <w:rtl/>
        </w:rPr>
        <w:t xml:space="preserve"> التقرير الوارد في الوثيقة </w:t>
      </w:r>
      <w:r w:rsidR="009B5EB5" w:rsidRPr="009B5EB5">
        <w:t>C26/8</w:t>
      </w:r>
      <w:r w:rsidR="009B5EB5" w:rsidRPr="009B5EB5">
        <w:rPr>
          <w:rtl/>
        </w:rPr>
        <w:t>، الذي يلخص النتائج الرئيسية للاجتماعين الثالث والأربعين والرابع والأربعين للفريق. وقدمت الرئيسة أيضاً تقرير الأربع سنوات للفريق الوارد في الوثيقة</w:t>
      </w:r>
      <w:r>
        <w:rPr>
          <w:rFonts w:hint="cs"/>
          <w:rtl/>
        </w:rPr>
        <w:t> </w:t>
      </w:r>
      <w:r w:rsidR="009B5EB5" w:rsidRPr="009B5EB5">
        <w:t>C26/10</w:t>
      </w:r>
      <w:r w:rsidR="009B5EB5" w:rsidRPr="009B5EB5">
        <w:rPr>
          <w:rtl/>
        </w:rPr>
        <w:t xml:space="preserve">، الذي يتضمن روابط تحيل إلى ملخصات الاجتماعات الستة التي عقدها فريق العمل منذ مؤتمر المندوبين المفوضين لعام </w:t>
      </w:r>
      <w:r w:rsidR="009B5EB5" w:rsidRPr="009B5EB5">
        <w:t>2022</w:t>
      </w:r>
      <w:r w:rsidR="009B5EB5" w:rsidRPr="009B5EB5">
        <w:rPr>
          <w:rtl/>
        </w:rPr>
        <w:t xml:space="preserve"> </w:t>
      </w:r>
      <w:r w:rsidR="009B5EB5" w:rsidRPr="009B5EB5">
        <w:t>(PP-22)</w:t>
      </w:r>
      <w:r w:rsidR="009B5EB5" w:rsidRPr="009B5EB5">
        <w:rPr>
          <w:rtl/>
        </w:rPr>
        <w:t>. ودُعي المجلس إلى توصية مؤتمر المندوبين المفوضين (الدوحة،</w:t>
      </w:r>
      <w:r w:rsidR="00C27F15">
        <w:rPr>
          <w:rFonts w:hint="cs"/>
          <w:rtl/>
        </w:rPr>
        <w:t> </w:t>
      </w:r>
      <w:r w:rsidR="009B5EB5" w:rsidRPr="009B5EB5">
        <w:t>2026</w:t>
      </w:r>
      <w:r w:rsidR="009B5EB5" w:rsidRPr="009B5EB5">
        <w:rPr>
          <w:rtl/>
        </w:rPr>
        <w:t>)</w:t>
      </w:r>
      <w:r w:rsidR="00C27F15">
        <w:rPr>
          <w:rFonts w:hint="cs"/>
          <w:rtl/>
        </w:rPr>
        <w:t> </w:t>
      </w:r>
      <w:r w:rsidR="009B5EB5" w:rsidRPr="009B5EB5">
        <w:t>(PP-26)</w:t>
      </w:r>
      <w:r w:rsidR="009B5EB5" w:rsidRPr="009B5EB5">
        <w:rPr>
          <w:rtl/>
        </w:rPr>
        <w:t xml:space="preserve"> بأن يواصل فريق العمل أنشطته خلال فترة السنوات الأربع المقبلة.</w:t>
      </w:r>
    </w:p>
    <w:p w14:paraId="6900CC81" w14:textId="380B502E" w:rsidR="009B5EB5" w:rsidRPr="009B5EB5" w:rsidRDefault="008401BF" w:rsidP="009B5EB5">
      <w:pPr>
        <w:rPr>
          <w:rtl/>
          <w:lang w:val="ar-SA" w:bidi="ar-EG"/>
        </w:rPr>
      </w:pPr>
      <w:r>
        <w:t>2.1</w:t>
      </w:r>
      <w:r w:rsidR="009B5EB5" w:rsidRPr="009B5EB5">
        <w:rPr>
          <w:rtl/>
        </w:rPr>
        <w:tab/>
        <w:t>واعتبر أعضاء المجلس أن فريق العمل يعمل كمنصة مهمة لرصد التقدم المحرز وتيسير الحوار الشامل وتقديم الإرشاد بشأن مساهمة الاتحاد في عملية القمة العالمية لمجتمع المعلومات ونتائجها وفي تنفيذ خطة التنمية المستدامة لعام</w:t>
      </w:r>
      <w:r w:rsidR="00C27F15">
        <w:rPr>
          <w:rFonts w:hint="cs"/>
          <w:rtl/>
        </w:rPr>
        <w:t> </w:t>
      </w:r>
      <w:r w:rsidR="009B5EB5" w:rsidRPr="009B5EB5">
        <w:t>2030</w:t>
      </w:r>
      <w:r w:rsidR="009B5EB5" w:rsidRPr="009B5EB5">
        <w:rPr>
          <w:rtl/>
        </w:rPr>
        <w:t>، وأثنوا على الرئيسة لمهاراتها القيادية. وأعربوا عن تأييدهم لمواصلة أنشطة الفريق خلال فترة السنوات الأربع المقبلة. وارتأى بعض أعضاء المجلس أن يركز فريق العمل على إعداد إرشادات عملية ونواتج واضحة ومؤشرات قابلة للقياس لتقييم التقدم المحرز والأثر على نحو أفضل.</w:t>
      </w:r>
    </w:p>
    <w:p w14:paraId="5EB261C7" w14:textId="1CBB9CF3" w:rsidR="009B5EB5" w:rsidRPr="009B5EB5" w:rsidRDefault="008401BF" w:rsidP="009B5EB5">
      <w:pPr>
        <w:rPr>
          <w:rtl/>
          <w:lang w:val="ar-SA" w:bidi="ar-EG"/>
        </w:rPr>
      </w:pPr>
      <w:r>
        <w:t>3.1</w:t>
      </w:r>
      <w:r w:rsidR="009B5EB5" w:rsidRPr="009B5EB5">
        <w:rPr>
          <w:rtl/>
        </w:rPr>
        <w:tab/>
        <w:t>و</w:t>
      </w:r>
      <w:r w:rsidR="009B5EB5" w:rsidRPr="009B5EB5">
        <w:rPr>
          <w:b/>
          <w:bCs/>
          <w:rtl/>
        </w:rPr>
        <w:t xml:space="preserve">أحاط </w:t>
      </w:r>
      <w:r w:rsidR="009B5EB5" w:rsidRPr="009B5EB5">
        <w:rPr>
          <w:rtl/>
        </w:rPr>
        <w:t xml:space="preserve">المجلس </w:t>
      </w:r>
      <w:r w:rsidR="009B5EB5" w:rsidRPr="009B5EB5">
        <w:rPr>
          <w:b/>
          <w:bCs/>
          <w:rtl/>
        </w:rPr>
        <w:t xml:space="preserve">علماً </w:t>
      </w:r>
      <w:r w:rsidR="009B5EB5" w:rsidRPr="009B5EB5">
        <w:rPr>
          <w:rtl/>
        </w:rPr>
        <w:t xml:space="preserve">بالتقريرين الواردين في الوثيقتين </w:t>
      </w:r>
      <w:r w:rsidR="009B5EB5" w:rsidRPr="009B5EB5">
        <w:t>C26/8</w:t>
      </w:r>
      <w:r w:rsidR="009B5EB5" w:rsidRPr="009B5EB5">
        <w:rPr>
          <w:rtl/>
        </w:rPr>
        <w:t xml:space="preserve"> و</w:t>
      </w:r>
      <w:r w:rsidR="009B5EB5" w:rsidRPr="009B5EB5">
        <w:t>C26/10</w:t>
      </w:r>
      <w:r w:rsidR="009B5EB5" w:rsidRPr="009B5EB5">
        <w:rPr>
          <w:rtl/>
        </w:rPr>
        <w:t xml:space="preserve"> و</w:t>
      </w:r>
      <w:r w:rsidR="009B5EB5" w:rsidRPr="009B5EB5">
        <w:rPr>
          <w:b/>
          <w:bCs/>
          <w:rtl/>
        </w:rPr>
        <w:t>اتفق</w:t>
      </w:r>
      <w:r w:rsidR="009B5EB5" w:rsidRPr="009B5EB5">
        <w:rPr>
          <w:rtl/>
        </w:rPr>
        <w:t xml:space="preserve"> على إحالة التقرير الوارد في الوثيقة</w:t>
      </w:r>
      <w:r w:rsidR="00C27F15">
        <w:rPr>
          <w:rFonts w:hint="cs"/>
          <w:rtl/>
        </w:rPr>
        <w:t> </w:t>
      </w:r>
      <w:r w:rsidR="009B5EB5" w:rsidRPr="009B5EB5">
        <w:t>C26/10</w:t>
      </w:r>
      <w:r w:rsidR="009B5EB5" w:rsidRPr="009B5EB5">
        <w:rPr>
          <w:rtl/>
        </w:rPr>
        <w:t>، مشفوع</w:t>
      </w:r>
      <w:r w:rsidR="006954BC">
        <w:rPr>
          <w:rFonts w:hint="cs"/>
          <w:rtl/>
        </w:rPr>
        <w:t>اً</w:t>
      </w:r>
      <w:r w:rsidR="009B5EB5" w:rsidRPr="009B5EB5">
        <w:rPr>
          <w:rtl/>
        </w:rPr>
        <w:t xml:space="preserve"> بالتعليقات عليه، إلى مؤتمر المندوبين المفوضين لعام </w:t>
      </w:r>
      <w:r w:rsidR="009B5EB5" w:rsidRPr="009B5EB5">
        <w:t>2026</w:t>
      </w:r>
      <w:r w:rsidR="009B5EB5" w:rsidRPr="009B5EB5">
        <w:rPr>
          <w:rtl/>
        </w:rPr>
        <w:t xml:space="preserve"> لمواصلة النظر فيه.</w:t>
      </w:r>
    </w:p>
    <w:p w14:paraId="7C5E053A" w14:textId="77E6A35F" w:rsidR="009B5EB5" w:rsidRPr="009B5EB5" w:rsidRDefault="008401BF" w:rsidP="0066347E">
      <w:pPr>
        <w:pStyle w:val="Heading1"/>
        <w:rPr>
          <w:rtl/>
          <w:lang w:val="ar-SA" w:bidi="ar-EG"/>
        </w:rPr>
      </w:pPr>
      <w:r>
        <w:t>2</w:t>
      </w:r>
      <w:r w:rsidR="009B5EB5" w:rsidRPr="009B5EB5">
        <w:rPr>
          <w:rtl/>
        </w:rPr>
        <w:tab/>
        <w:t xml:space="preserve">تقرير نهائي وشامل بشأن أنشطة الاتحاد المتعلقة بتنفيذ نتائج القمة العالمية لمجتمع المعلومات وخطة التنمية المستدامة لعام </w:t>
      </w:r>
      <w:r w:rsidR="009B5EB5" w:rsidRPr="009B5EB5">
        <w:t>2030</w:t>
      </w:r>
      <w:r w:rsidR="009B5EB5" w:rsidRPr="009B5EB5">
        <w:rPr>
          <w:rtl/>
        </w:rPr>
        <w:t xml:space="preserve"> (الوثيقة </w:t>
      </w:r>
      <w:hyperlink r:id="rId20" w:history="1">
        <w:r w:rsidR="0066347E" w:rsidRPr="0066347E">
          <w:rPr>
            <w:rStyle w:val="Hyperlink"/>
            <w:noProof w:val="0"/>
            <w:lang w:eastAsia="zh-CN"/>
          </w:rPr>
          <w:t>C26/58</w:t>
        </w:r>
      </w:hyperlink>
      <w:r w:rsidR="009B5EB5" w:rsidRPr="009B5EB5">
        <w:rPr>
          <w:rtl/>
        </w:rPr>
        <w:t>)</w:t>
      </w:r>
      <w:hyperlink r:id="rId21" w:history="1"/>
    </w:p>
    <w:p w14:paraId="3DFB7E87" w14:textId="16E45103" w:rsidR="009B5EB5" w:rsidRPr="009B5EB5" w:rsidRDefault="008401BF" w:rsidP="009B5EB5">
      <w:pPr>
        <w:rPr>
          <w:rtl/>
          <w:lang w:val="ar-SA" w:bidi="ar-EG"/>
        </w:rPr>
      </w:pPr>
      <w:r>
        <w:t>1.2</w:t>
      </w:r>
      <w:r w:rsidR="009B5EB5" w:rsidRPr="009B5EB5">
        <w:rPr>
          <w:rtl/>
        </w:rPr>
        <w:tab/>
        <w:t xml:space="preserve">قدم ممثل للأمانة العامة الوثيقة </w:t>
      </w:r>
      <w:r w:rsidR="009B5EB5" w:rsidRPr="009B5EB5">
        <w:t>C26/58</w:t>
      </w:r>
      <w:r w:rsidR="009B5EB5" w:rsidRPr="009B5EB5">
        <w:rPr>
          <w:rtl/>
        </w:rPr>
        <w:t xml:space="preserve"> التي تتضمن التقرير النهائي والشامل بشأن أنشطة الاتحاد المتعلقة بتنفيذ نتائج القمة العالمية لمجتمع المعلومات وخطة التنمية المستدامة لعام </w:t>
      </w:r>
      <w:r w:rsidR="009B5EB5" w:rsidRPr="009B5EB5">
        <w:t>2030</w:t>
      </w:r>
      <w:r w:rsidR="009B5EB5" w:rsidRPr="009B5EB5">
        <w:rPr>
          <w:rtl/>
        </w:rPr>
        <w:t>، وتعرض أنشطة إضافية.</w:t>
      </w:r>
    </w:p>
    <w:p w14:paraId="7431CFA4" w14:textId="500499A2" w:rsidR="009B5EB5" w:rsidRPr="009B5EB5" w:rsidRDefault="008401BF" w:rsidP="009B5EB5">
      <w:pPr>
        <w:rPr>
          <w:rtl/>
          <w:lang w:val="ar-SA" w:bidi="ar-EG"/>
        </w:rPr>
      </w:pPr>
      <w:r>
        <w:t>2.2</w:t>
      </w:r>
      <w:r w:rsidR="009B5EB5" w:rsidRPr="009B5EB5">
        <w:rPr>
          <w:rtl/>
        </w:rPr>
        <w:tab/>
        <w:t xml:space="preserve">وأعرب أعضاء المجلس عن دعمهم القوي لعمل الاتحاد الهام ودوره القيادي في تنفيذ نتائج القمة العالمية لمجتمع المعلومات وخطة </w:t>
      </w:r>
      <w:r w:rsidR="009B5EB5" w:rsidRPr="009B5EB5">
        <w:t>2030</w:t>
      </w:r>
      <w:r w:rsidR="009B5EB5" w:rsidRPr="009B5EB5">
        <w:rPr>
          <w:rtl/>
        </w:rPr>
        <w:t xml:space="preserve">، بما في ذلك من خلال منتدى القمة العالمية لمجتمع المعلومات، والتحالف الرقمي للشراكة من أجل التوصيل </w:t>
      </w:r>
      <w:r w:rsidR="009B5EB5" w:rsidRPr="009B5EB5">
        <w:rPr>
          <w:lang w:bidi="ar-EG"/>
        </w:rPr>
        <w:t>(</w:t>
      </w:r>
      <w:r w:rsidR="009B5EB5" w:rsidRPr="009B5EB5">
        <w:t>P2C</w:t>
      </w:r>
      <w:r w:rsidR="009B5EB5" w:rsidRPr="009B5EB5">
        <w:rPr>
          <w:lang w:bidi="ar-EG"/>
        </w:rPr>
        <w:t>)</w:t>
      </w:r>
      <w:r w:rsidR="009B5EB5" w:rsidRPr="009B5EB5">
        <w:rPr>
          <w:rtl/>
        </w:rPr>
        <w:t xml:space="preserve">، ومنصة تقييم تنفيذ نواتج القمة العالمية لمجتمع المعلومات، والأمانة الدائمة لفريق الأمم المتحدة المعني بمجتمع المعلومات </w:t>
      </w:r>
      <w:r w:rsidR="009B5EB5" w:rsidRPr="009B5EB5">
        <w:rPr>
          <w:lang w:bidi="ar-EG"/>
        </w:rPr>
        <w:t>(UNGIS)</w:t>
      </w:r>
      <w:r w:rsidR="009B5EB5" w:rsidRPr="009B5EB5">
        <w:rPr>
          <w:rtl/>
        </w:rPr>
        <w:t>. وقال أحد أعضاء المجلس إن إجراء تقييم كامل للأنشطة المض</w:t>
      </w:r>
      <w:r w:rsidR="007B60C6">
        <w:rPr>
          <w:rFonts w:hint="cs"/>
          <w:rtl/>
        </w:rPr>
        <w:t>ّ</w:t>
      </w:r>
      <w:r w:rsidR="009B5EB5" w:rsidRPr="009B5EB5">
        <w:rPr>
          <w:rtl/>
        </w:rPr>
        <w:t>طلع بها، بما في ذلك الآثار والتبعات المالية والثغرات والدروس المستفادة، كان يمكن أن يكون مفيداً، وأن دور ومساهمة مختلف فئات الأعضاء، بما في ذلك من القطاع الخاص، كان ينبغي تحديدهما بمزيد من الوضوح.</w:t>
      </w:r>
    </w:p>
    <w:p w14:paraId="35F7B52C" w14:textId="69CF1885" w:rsidR="009B5EB5" w:rsidRPr="009B5EB5" w:rsidRDefault="008401BF" w:rsidP="009B5EB5">
      <w:pPr>
        <w:rPr>
          <w:rtl/>
          <w:lang w:val="ar-SA" w:bidi="ar-EG"/>
        </w:rPr>
      </w:pPr>
      <w:r>
        <w:t>3.2</w:t>
      </w:r>
      <w:r w:rsidR="009B5EB5" w:rsidRPr="009B5EB5">
        <w:rPr>
          <w:rtl/>
        </w:rPr>
        <w:tab/>
        <w:t xml:space="preserve">ورحب أعضاء المجلس بالأنشطة الإضافية المقترحة التي من شأنها أن تساعد في التصدي للتحديات المستمرة المتعلقة بالتحول والشمول الرقميين في البلدان النامية واتساع الفجوات الرقمية. وأُعرب عن التأييد، على وجه الخصوص، لإنشاء فريق مهام لتقييم الفجوات في تمويل التنمية الرقمية للبلدان النامية، وارتأى أحد أعضاء المجلس أن المعلومات المتعلقة بمستوى مشاركة الدول الأعضاء ستكون مفيدة. ورحب أعضاء المجلس أيضاً بتعزيز التنفيذ على الصعيد الإقليمي، بطرق منها التعاون مع المكاتب والمنظمات الإقليمية لضمان تحقيق نتائج وطنية ملموسة. وفي حين تظل خطوط عمل القمة العالمية لمجتمع المعلومات إطاراً مهماً، يجب أن يستند تنفيذها إلى مؤشرات وآليات متابعة ومراقبة أيسر استخداماً. ورحب أحد أعضاء المجلس بدمج التعاهد الرقمي العالمي في هيكل القمة العالمية لمجتمع المعلومات. غير أن أعضاء آخرين دعوا إلى اتباع نهج منسق بعناية وإلى ضمان الاتساق في هذا الصدد لتجنب الازدواجية والحفاظ على القمة كإطار متعدد </w:t>
      </w:r>
      <w:r w:rsidR="006954BC" w:rsidRPr="009B5EB5">
        <w:rPr>
          <w:rtl/>
        </w:rPr>
        <w:t xml:space="preserve">أصحاب المصلحة </w:t>
      </w:r>
      <w:r w:rsidR="009B5EB5" w:rsidRPr="009B5EB5">
        <w:rPr>
          <w:rtl/>
        </w:rPr>
        <w:t>للتنمية الرقمية يظل شاملاً ومستجيباً لأولويات جميع الدول الأعضاء، ولا سيما البلدان النامية. وأعرب أحد أعضاء المجلس عن تأييد بلده لنموذج متعدد أصحاب المصلحة لإدارة الإنترنت، وسلط الضوء على أهمية التعاون بين جميع أصحاب المصلحة وتحديد المسؤوليات بوضوح.</w:t>
      </w:r>
    </w:p>
    <w:p w14:paraId="7AEE36B7" w14:textId="7E9A48AA" w:rsidR="009B5EB5" w:rsidRPr="009B5EB5" w:rsidRDefault="008401BF" w:rsidP="009B5EB5">
      <w:pPr>
        <w:rPr>
          <w:rtl/>
          <w:lang w:val="ar-SA" w:bidi="ar-EG"/>
        </w:rPr>
      </w:pPr>
      <w:r>
        <w:t>4.2</w:t>
      </w:r>
      <w:r w:rsidR="009B5EB5" w:rsidRPr="009B5EB5">
        <w:rPr>
          <w:rtl/>
        </w:rPr>
        <w:tab/>
        <w:t>ورأى عضو آخر أن الأنشطة الإضافية المقترحة ينبغي النظر فيها بعناية في ضوء القيود المفروضة على الموارد. وينبغي تحديد الأولويات بوضوح، مع إيلاء الاعتبار الواجب للقيمة المضافة المحتملة والاستخدام الفعال للموارد والنتائج</w:t>
      </w:r>
      <w:r w:rsidR="00C27F15">
        <w:rPr>
          <w:rFonts w:hint="cs"/>
          <w:rtl/>
        </w:rPr>
        <w:t> </w:t>
      </w:r>
      <w:r w:rsidR="009B5EB5" w:rsidRPr="009B5EB5">
        <w:rPr>
          <w:rtl/>
        </w:rPr>
        <w:t>الملموسة.</w:t>
      </w:r>
    </w:p>
    <w:p w14:paraId="1FB6139A" w14:textId="0DFF93FC" w:rsidR="009B5EB5" w:rsidRPr="009B5EB5" w:rsidRDefault="008401BF" w:rsidP="009B5EB5">
      <w:pPr>
        <w:rPr>
          <w:rtl/>
          <w:lang w:val="ar-SA" w:bidi="ar-EG"/>
        </w:rPr>
      </w:pPr>
      <w:r>
        <w:t>5.2</w:t>
      </w:r>
      <w:r w:rsidR="009B5EB5" w:rsidRPr="009B5EB5">
        <w:rPr>
          <w:rtl/>
        </w:rPr>
        <w:tab/>
        <w:t xml:space="preserve">ووصف أحد أعضاء المجلس مشاركة بلده في عملية القمة العالمية لمجتمع المعلومات، وأشارت عضو </w:t>
      </w:r>
      <w:r w:rsidR="006954BC">
        <w:rPr>
          <w:rFonts w:hint="cs"/>
          <w:rtl/>
        </w:rPr>
        <w:t xml:space="preserve">آخر </w:t>
      </w:r>
      <w:r w:rsidR="009B5EB5" w:rsidRPr="009B5EB5">
        <w:rPr>
          <w:rtl/>
        </w:rPr>
        <w:t xml:space="preserve">إلى أن حكومة بلدها تساهم سنوياً في الصندوق الاستئماني للقمة منذ عام </w:t>
      </w:r>
      <w:r w:rsidR="009B5EB5" w:rsidRPr="009B5EB5">
        <w:t>2013</w:t>
      </w:r>
      <w:r w:rsidR="009B5EB5" w:rsidRPr="009B5EB5">
        <w:rPr>
          <w:rtl/>
        </w:rPr>
        <w:t>.</w:t>
      </w:r>
    </w:p>
    <w:p w14:paraId="271ABE02" w14:textId="3335BA15" w:rsidR="009B5EB5" w:rsidRPr="009B5EB5" w:rsidRDefault="008401BF" w:rsidP="009B5EB5">
      <w:pPr>
        <w:rPr>
          <w:rtl/>
          <w:lang w:val="ar-SA" w:bidi="ar-EG"/>
        </w:rPr>
      </w:pPr>
      <w:r>
        <w:lastRenderedPageBreak/>
        <w:t>6.2</w:t>
      </w:r>
      <w:r w:rsidR="009B5EB5" w:rsidRPr="009B5EB5">
        <w:rPr>
          <w:rtl/>
        </w:rPr>
        <w:tab/>
        <w:t xml:space="preserve">وأعرب عضو المجلس من إيطاليا، متحدثاً باسم الاتحاد الأوروبي، عن دعمه القوي لخطة </w:t>
      </w:r>
      <w:r w:rsidR="009B5EB5" w:rsidRPr="009B5EB5">
        <w:t>2030</w:t>
      </w:r>
      <w:r w:rsidR="009B5EB5" w:rsidRPr="009B5EB5">
        <w:rPr>
          <w:rtl/>
        </w:rPr>
        <w:t xml:space="preserve"> وأهداف التنمية المستدامة، وأيد بقوة مشاركة الاتحاد في ترسيخ عملية القمة العالمية لمجتمع المعلومات. وقال إن الاتحاد الأوروبي يؤيد ميثاق المستقبل والتعاهد الرقمي العالمي وهو على استعداد للتعاون بشكل بنّاء مع جميع أصحاب المصلحة، بما في ذلك القطاع الخاص، الذي لم يحظ بالاعتراف المناسب في التقرير. وأضاف أن الاتحاد الأوروبي لا يزال ملتزماً بقرارات المجلس، بما في ذلك القرار </w:t>
      </w:r>
      <w:r w:rsidR="009B5EB5" w:rsidRPr="009B5EB5">
        <w:t>1429</w:t>
      </w:r>
      <w:r w:rsidR="009B5EB5" w:rsidRPr="009B5EB5">
        <w:rPr>
          <w:rtl/>
        </w:rPr>
        <w:t xml:space="preserve"> (الصادر في دورة المجلس لعام </w:t>
      </w:r>
      <w:r w:rsidR="009B5EB5" w:rsidRPr="009B5EB5">
        <w:t>2024</w:t>
      </w:r>
      <w:r w:rsidR="009B5EB5" w:rsidRPr="009B5EB5">
        <w:rPr>
          <w:rtl/>
        </w:rPr>
        <w:t xml:space="preserve">)، بشأن دور الاتحاد الدولي للاتصالات في تيسير مساهمة تكنولوجيا المعلومات والاتصالات </w:t>
      </w:r>
      <w:r w:rsidR="009B5EB5" w:rsidRPr="009B5EB5">
        <w:rPr>
          <w:lang w:bidi="ar-EG"/>
        </w:rPr>
        <w:t>(ICT)</w:t>
      </w:r>
      <w:r w:rsidR="009B5EB5" w:rsidRPr="009B5EB5">
        <w:rPr>
          <w:rtl/>
        </w:rPr>
        <w:t xml:space="preserve"> في الاستدامة والعمل المناخي، وبالقرار</w:t>
      </w:r>
      <w:r w:rsidR="00C27F15">
        <w:rPr>
          <w:rFonts w:hint="cs"/>
          <w:rtl/>
        </w:rPr>
        <w:t> </w:t>
      </w:r>
      <w:r w:rsidR="009B5EB5" w:rsidRPr="009B5EB5">
        <w:t>70</w:t>
      </w:r>
      <w:r w:rsidR="009B5EB5" w:rsidRPr="009B5EB5">
        <w:rPr>
          <w:rtl/>
        </w:rPr>
        <w:t xml:space="preserve"> (المراجَع</w:t>
      </w:r>
      <w:r>
        <w:rPr>
          <w:rFonts w:hint="cs"/>
          <w:rtl/>
        </w:rPr>
        <w:t> </w:t>
      </w:r>
      <w:r w:rsidR="009B5EB5" w:rsidRPr="009B5EB5">
        <w:rPr>
          <w:rtl/>
        </w:rPr>
        <w:t>في</w:t>
      </w:r>
      <w:r>
        <w:rPr>
          <w:rFonts w:hint="cs"/>
          <w:rtl/>
        </w:rPr>
        <w:t> </w:t>
      </w:r>
      <w:r w:rsidR="009B5EB5" w:rsidRPr="009B5EB5">
        <w:rPr>
          <w:rtl/>
        </w:rPr>
        <w:t>بوخارست،</w:t>
      </w:r>
      <w:r>
        <w:rPr>
          <w:rFonts w:hint="cs"/>
          <w:rtl/>
        </w:rPr>
        <w:t> </w:t>
      </w:r>
      <w:r w:rsidR="009B5EB5" w:rsidRPr="009B5EB5">
        <w:t>2022</w:t>
      </w:r>
      <w:r w:rsidR="009B5EB5" w:rsidRPr="009B5EB5">
        <w:rPr>
          <w:rtl/>
        </w:rPr>
        <w:t xml:space="preserve">) لمؤتمر المندوبين المفوضين، بشأن تعميم مبدأ المساواة بين الجنسين في الاتحاد وترويج المساواة بين الجنسين وتمكين النساء والفتيات من خلال الاتصالات/تكنولوجيا المعلومات والاتصالات. </w:t>
      </w:r>
    </w:p>
    <w:p w14:paraId="47F81C02" w14:textId="5558D5E8" w:rsidR="009B5EB5" w:rsidRPr="009B5EB5" w:rsidRDefault="008401BF" w:rsidP="009B5EB5">
      <w:pPr>
        <w:rPr>
          <w:rtl/>
          <w:lang w:val="ar-SA" w:bidi="ar-EG"/>
        </w:rPr>
      </w:pPr>
      <w:r>
        <w:t>7.2</w:t>
      </w:r>
      <w:r w:rsidR="009B5EB5" w:rsidRPr="009B5EB5">
        <w:rPr>
          <w:rtl/>
        </w:rPr>
        <w:tab/>
        <w:t xml:space="preserve">وأعرب عضوان في المجلس عن دعم بلديهما للتنفيذ الكامل لخطة </w:t>
      </w:r>
      <w:r w:rsidR="009B5EB5" w:rsidRPr="009B5EB5">
        <w:t>2030</w:t>
      </w:r>
      <w:r w:rsidR="009B5EB5" w:rsidRPr="009B5EB5">
        <w:rPr>
          <w:rtl/>
        </w:rPr>
        <w:t xml:space="preserve"> وأهداف التنمية المستدامة وأكدا مجدداً التزام بلديهما بميثاق المستقبل. وأُعرب أيضاً عن دعم دور الاتحاد في تيسير مساهمة تكنولوجيا المعلومات والاتصالات في الاستدامة والعمل المناخي، وفي معالجة مسألة تمكين النساء والفتيات، وفي ضمان المساواة بين الجنسين من خلال تكنولوجيا المعلومات والاتصالات والاستدامة البيئية.</w:t>
      </w:r>
    </w:p>
    <w:p w14:paraId="145744EE" w14:textId="228F4496" w:rsidR="009B5EB5" w:rsidRPr="009B5EB5" w:rsidRDefault="008401BF" w:rsidP="009B5EB5">
      <w:pPr>
        <w:rPr>
          <w:rtl/>
          <w:lang w:val="ar-SA" w:bidi="ar-EG"/>
        </w:rPr>
      </w:pPr>
      <w:r>
        <w:t>8.2</w:t>
      </w:r>
      <w:r w:rsidR="009B5EB5" w:rsidRPr="009B5EB5">
        <w:rPr>
          <w:rtl/>
        </w:rPr>
        <w:tab/>
        <w:t>وذكّرت عضوة في المجلس بأن بلدها نأى بنفسه عن ميثاق المستقبل وملحقاته عند اعتماده. وأضاف</w:t>
      </w:r>
      <w:r w:rsidR="006954BC">
        <w:rPr>
          <w:rFonts w:hint="cs"/>
          <w:rtl/>
        </w:rPr>
        <w:t>ت</w:t>
      </w:r>
      <w:r w:rsidR="009B5EB5" w:rsidRPr="009B5EB5">
        <w:rPr>
          <w:rtl/>
        </w:rPr>
        <w:t xml:space="preserve"> أن بلده</w:t>
      </w:r>
      <w:r w:rsidR="006954BC">
        <w:rPr>
          <w:rFonts w:hint="cs"/>
          <w:rtl/>
        </w:rPr>
        <w:t>ا</w:t>
      </w:r>
      <w:r w:rsidR="009B5EB5" w:rsidRPr="009B5EB5">
        <w:rPr>
          <w:rtl/>
        </w:rPr>
        <w:t xml:space="preserve"> </w:t>
      </w:r>
      <w:r w:rsidR="00C27F15">
        <w:rPr>
          <w:rFonts w:hint="cs"/>
          <w:rtl/>
        </w:rPr>
        <w:t>ي</w:t>
      </w:r>
      <w:r w:rsidR="009B5EB5" w:rsidRPr="009B5EB5">
        <w:rPr>
          <w:rtl/>
        </w:rPr>
        <w:t xml:space="preserve">عتبر خطة </w:t>
      </w:r>
      <w:r w:rsidR="009B5EB5" w:rsidRPr="009B5EB5">
        <w:t>2030</w:t>
      </w:r>
      <w:r w:rsidR="009B5EB5" w:rsidRPr="009B5EB5">
        <w:rPr>
          <w:rtl/>
        </w:rPr>
        <w:t xml:space="preserve"> غير ملزِمة قانوناً. وقال</w:t>
      </w:r>
      <w:r w:rsidR="006954BC">
        <w:rPr>
          <w:rFonts w:hint="cs"/>
          <w:rtl/>
        </w:rPr>
        <w:t>ت</w:t>
      </w:r>
      <w:r w:rsidR="009B5EB5" w:rsidRPr="009B5EB5">
        <w:rPr>
          <w:rtl/>
        </w:rPr>
        <w:t xml:space="preserve"> إن من الحقوق السيادية للدول الأعضاء أن تحدد أولوياتها الإنمائية بنفسها، بما يتماشى مع التشريعات المحلية.</w:t>
      </w:r>
    </w:p>
    <w:p w14:paraId="72FC2DE2" w14:textId="687E23E5" w:rsidR="009B5EB5" w:rsidRPr="009B5EB5" w:rsidRDefault="008401BF" w:rsidP="009B5EB5">
      <w:pPr>
        <w:rPr>
          <w:rtl/>
          <w:lang w:val="ar-SA" w:bidi="ar-EG"/>
        </w:rPr>
      </w:pPr>
      <w:bookmarkStart w:id="2" w:name="OLE_LINK3"/>
      <w:r>
        <w:t>9.2</w:t>
      </w:r>
      <w:r w:rsidR="009B5EB5" w:rsidRPr="009B5EB5">
        <w:rPr>
          <w:rtl/>
        </w:rPr>
        <w:tab/>
        <w:t>و</w:t>
      </w:r>
      <w:r w:rsidR="009B5EB5" w:rsidRPr="009B5EB5">
        <w:rPr>
          <w:b/>
          <w:bCs/>
          <w:rtl/>
        </w:rPr>
        <w:t>أحاط</w:t>
      </w:r>
      <w:r w:rsidR="009B5EB5" w:rsidRPr="009B5EB5">
        <w:rPr>
          <w:rtl/>
        </w:rPr>
        <w:t xml:space="preserve"> المجلس </w:t>
      </w:r>
      <w:r w:rsidR="009B5EB5" w:rsidRPr="009B5EB5">
        <w:rPr>
          <w:b/>
          <w:bCs/>
          <w:rtl/>
        </w:rPr>
        <w:t xml:space="preserve">علماً </w:t>
      </w:r>
      <w:r w:rsidR="009B5EB5" w:rsidRPr="009B5EB5">
        <w:rPr>
          <w:rtl/>
        </w:rPr>
        <w:t xml:space="preserve">بالوثيقة </w:t>
      </w:r>
      <w:r w:rsidR="009B5EB5" w:rsidRPr="009B5EB5">
        <w:t>C26/58</w:t>
      </w:r>
      <w:r w:rsidR="009B5EB5" w:rsidRPr="009B5EB5">
        <w:rPr>
          <w:rtl/>
        </w:rPr>
        <w:t>.</w:t>
      </w:r>
    </w:p>
    <w:bookmarkEnd w:id="2"/>
    <w:p w14:paraId="4F79259F" w14:textId="27465B6E" w:rsidR="009B5EB5" w:rsidRPr="009B5EB5" w:rsidRDefault="008401BF" w:rsidP="0066347E">
      <w:pPr>
        <w:pStyle w:val="Heading1"/>
        <w:rPr>
          <w:rtl/>
          <w:lang w:val="ar-SA" w:bidi="ar-EG"/>
        </w:rPr>
      </w:pPr>
      <w:r>
        <w:t>3</w:t>
      </w:r>
      <w:r w:rsidR="009B5EB5" w:rsidRPr="009B5EB5">
        <w:rPr>
          <w:rtl/>
        </w:rPr>
        <w:tab/>
        <w:t>تقرير عن نتائج الاستعراض الشامل الذي أجرته الجمعية العامة للأمم المتحدة في</w:t>
      </w:r>
      <w:r w:rsidR="00C27F15">
        <w:rPr>
          <w:rFonts w:hint="cs"/>
          <w:rtl/>
        </w:rPr>
        <w:t> </w:t>
      </w:r>
      <w:r w:rsidR="009B5EB5" w:rsidRPr="009B5EB5">
        <w:rPr>
          <w:rtl/>
        </w:rPr>
        <w:t>عام</w:t>
      </w:r>
      <w:r w:rsidR="00C27F15">
        <w:rPr>
          <w:rFonts w:hint="cs"/>
          <w:rtl/>
        </w:rPr>
        <w:t> </w:t>
      </w:r>
      <w:r w:rsidR="009B5EB5" w:rsidRPr="009B5EB5">
        <w:t>2025</w:t>
      </w:r>
      <w:r w:rsidR="009B5EB5" w:rsidRPr="009B5EB5">
        <w:rPr>
          <w:rtl/>
        </w:rPr>
        <w:t xml:space="preserve"> لتنفيذ نتائج القمة العالمية لمجتمع المعلومات بعد مرور </w:t>
      </w:r>
      <w:r w:rsidR="009B5EB5" w:rsidRPr="009B5EB5">
        <w:t>20</w:t>
      </w:r>
      <w:r w:rsidR="009B5EB5" w:rsidRPr="009B5EB5">
        <w:rPr>
          <w:rtl/>
        </w:rPr>
        <w:t xml:space="preserve"> عاماً على انعقادها (الوثيقة </w:t>
      </w:r>
      <w:hyperlink r:id="rId22" w:history="1">
        <w:r w:rsidR="0066347E" w:rsidRPr="0066347E">
          <w:rPr>
            <w:rStyle w:val="Hyperlink"/>
            <w:noProof w:val="0"/>
            <w:lang w:eastAsia="zh-CN"/>
          </w:rPr>
          <w:t>C26/59</w:t>
        </w:r>
      </w:hyperlink>
      <w:r w:rsidR="009B5EB5" w:rsidRPr="009B5EB5">
        <w:rPr>
          <w:rtl/>
          <w:lang w:bidi="ar-EG"/>
        </w:rPr>
        <w:t>)</w:t>
      </w:r>
      <w:r w:rsidR="009B5EB5" w:rsidRPr="009B5EB5">
        <w:rPr>
          <w:rtl/>
        </w:rPr>
        <w:t xml:space="preserve"> </w:t>
      </w:r>
      <w:hyperlink r:id="rId23" w:history="1"/>
    </w:p>
    <w:p w14:paraId="75A51B9A" w14:textId="55BF294D" w:rsidR="009B5EB5" w:rsidRPr="009B5EB5" w:rsidRDefault="008401BF" w:rsidP="009B5EB5">
      <w:pPr>
        <w:rPr>
          <w:rtl/>
          <w:lang w:val="ar-SA" w:bidi="ar-EG"/>
        </w:rPr>
      </w:pPr>
      <w:r>
        <w:t>1.3</w:t>
      </w:r>
      <w:r w:rsidR="009B5EB5" w:rsidRPr="009B5EB5">
        <w:rPr>
          <w:rtl/>
        </w:rPr>
        <w:tab/>
        <w:t xml:space="preserve">قدم ممثل للأمانة العامة الوثيقة </w:t>
      </w:r>
      <w:r w:rsidR="009B5EB5" w:rsidRPr="009B5EB5">
        <w:t>C26/59</w:t>
      </w:r>
      <w:r w:rsidR="009B5EB5" w:rsidRPr="009B5EB5">
        <w:rPr>
          <w:rtl/>
        </w:rPr>
        <w:t xml:space="preserve"> التي تتضمن تقريراً عن الاجتماع الرفيع المستوى للجمعية العامة للأمم المتحدة </w:t>
      </w:r>
      <w:r w:rsidR="009B5EB5" w:rsidRPr="009B5EB5">
        <w:rPr>
          <w:lang w:bidi="ar-EG"/>
        </w:rPr>
        <w:t>(UNGA)</w:t>
      </w:r>
      <w:r w:rsidR="009B5EB5" w:rsidRPr="009B5EB5">
        <w:rPr>
          <w:rtl/>
        </w:rPr>
        <w:t xml:space="preserve"> بشأن الاستعراض الشامل لتنفيذ نتائج القمة العالمية لمجتمع المعلومات بعد مرور </w:t>
      </w:r>
      <w:r w:rsidR="009B5EB5" w:rsidRPr="009B5EB5">
        <w:t>20</w:t>
      </w:r>
      <w:r w:rsidR="009B5EB5" w:rsidRPr="009B5EB5">
        <w:rPr>
          <w:rtl/>
        </w:rPr>
        <w:t xml:space="preserve"> عاماً على انعقادها </w:t>
      </w:r>
      <w:r w:rsidR="009B5EB5" w:rsidRPr="009B5EB5">
        <w:rPr>
          <w:lang w:bidi="ar-EG"/>
        </w:rPr>
        <w:t>(</w:t>
      </w:r>
      <w:r w:rsidR="009B5EB5" w:rsidRPr="009B5EB5">
        <w:t>WSIS+20</w:t>
      </w:r>
      <w:r w:rsidR="009B5EB5" w:rsidRPr="009B5EB5">
        <w:rPr>
          <w:lang w:bidi="ar-EG"/>
        </w:rPr>
        <w:t>)</w:t>
      </w:r>
      <w:r w:rsidR="009B5EB5" w:rsidRPr="009B5EB5">
        <w:rPr>
          <w:rtl/>
        </w:rPr>
        <w:t xml:space="preserve">، الذي عُقد في ديسمبر </w:t>
      </w:r>
      <w:r w:rsidR="009B5EB5" w:rsidRPr="009B5EB5">
        <w:t>2025</w:t>
      </w:r>
      <w:r w:rsidR="009B5EB5" w:rsidRPr="009B5EB5">
        <w:rPr>
          <w:rtl/>
        </w:rPr>
        <w:t xml:space="preserve"> وأعاد التأكيد على دور الاتحاد في تيسير تنفيذ نتائج القمة العالمية لمجتمع المعلومات. ويعرض ملحق الوثيقة </w:t>
      </w:r>
      <w:r w:rsidR="009B5EB5" w:rsidRPr="009B5EB5">
        <w:t>C26/59</w:t>
      </w:r>
      <w:r w:rsidR="009B5EB5" w:rsidRPr="009B5EB5">
        <w:rPr>
          <w:rtl/>
        </w:rPr>
        <w:t xml:space="preserve"> فقرات من الوثيقة الختامية للقمة </w:t>
      </w:r>
      <w:r w:rsidR="009B5EB5" w:rsidRPr="009B5EB5">
        <w:t>WSIS+20</w:t>
      </w:r>
      <w:r w:rsidR="009B5EB5" w:rsidRPr="009B5EB5">
        <w:rPr>
          <w:rtl/>
        </w:rPr>
        <w:t xml:space="preserve"> التي تشير إلى مشاركة الاتحاد وأنشطته في تنفيذ عملية القمة العالمية لمجتمع المعلومات.</w:t>
      </w:r>
    </w:p>
    <w:p w14:paraId="5A20D0CA" w14:textId="38BC88CF" w:rsidR="009B5EB5" w:rsidRPr="009B5EB5" w:rsidRDefault="008401BF" w:rsidP="009B5EB5">
      <w:pPr>
        <w:rPr>
          <w:rtl/>
          <w:lang w:val="ar-SA" w:bidi="ar-EG"/>
        </w:rPr>
      </w:pPr>
      <w:r>
        <w:t>2.3</w:t>
      </w:r>
      <w:r w:rsidR="009B5EB5" w:rsidRPr="009B5EB5">
        <w:rPr>
          <w:rtl/>
        </w:rPr>
        <w:tab/>
        <w:t>وأشار أعضاء المجلس إلى أن استعراض نتائج القمة العالمية لمجتمع المعلومات قدم رؤى قيمة بشأن التقدم المحرز والثغرات والأولويات، وأكد مجدداً أهمية عملية القمة بوصفها إطار الأمم المتحدة المركزي للنهوض بالتنمية الرقمية الشاملة. ورحبوا بنجاح اعتماد الوثيقة الختامية التي أكدت قدرة الاتحاد على عقد الاجتماعات ودوره القيادي. وينبغي أن تُترجَم ولاية القمة المجدَّدة إلى نتائج ملموسة ونفاذ ودعم هادفين للبلدان النامية. وينبغي أن يحافظ الاتحاد على دوره القيادي، مع ضمان أن تظل عملية القمة شاملة ومركزة على التنمية ومتسقة مع برنامج التعاون الرقمي الأوسع نطاقاً للأمم المتحدة. ويجب أن تكون مشاركة الاتحاد وأنشطته في تنفيذ عملية القمة عملية وذات كفاءة من حيث استخدام الموارد ومتماشية مع الولايات والأطر القائمة. وشدد العديد من أعضاء المجلس على أهمية ضمان أوجه التآزر وتجنب الازدواجية والحفاظ على الاتساق في جميع العمليات الجارية صوناً لقوة الإطار المتعدد الأطراف القائم.</w:t>
      </w:r>
    </w:p>
    <w:p w14:paraId="37F6BA50" w14:textId="022E3424" w:rsidR="009B5EB5" w:rsidRPr="009B5EB5" w:rsidRDefault="008401BF" w:rsidP="009B5EB5">
      <w:pPr>
        <w:rPr>
          <w:rtl/>
          <w:lang w:val="ar-SA" w:bidi="ar-EG"/>
        </w:rPr>
      </w:pPr>
      <w:r>
        <w:t>3.3</w:t>
      </w:r>
      <w:r w:rsidR="009B5EB5" w:rsidRPr="009B5EB5">
        <w:rPr>
          <w:rtl/>
        </w:rPr>
        <w:tab/>
        <w:t>وشدد أحد أعضاء المجلس على أهمية الاستمرارية المؤسسية لمنع التجزؤ في التعاون الرقمي وأشار إلى الدور المركزي للاتحاد في هذه العملية. ودعا عضو آخر في المجلس الأمانة إلى تقديم مزيد من التفاصيل عن الأنشطة التي تضطلع بها بالفعل، بما في ذلك أنشطتها كأمانة دائمة لفريق الأمم المتحدة المعني بمجتمع المعلومات.</w:t>
      </w:r>
    </w:p>
    <w:p w14:paraId="0F565C3E" w14:textId="20DCE1EC" w:rsidR="009B5EB5" w:rsidRPr="009B5EB5" w:rsidRDefault="008401BF" w:rsidP="009B5EB5">
      <w:pPr>
        <w:rPr>
          <w:rtl/>
          <w:lang w:val="ar-SA" w:bidi="ar-EG"/>
        </w:rPr>
      </w:pPr>
      <w:r>
        <w:t>4.3</w:t>
      </w:r>
      <w:r w:rsidR="009B5EB5" w:rsidRPr="009B5EB5">
        <w:rPr>
          <w:rtl/>
        </w:rPr>
        <w:tab/>
        <w:t>وسلطت عضو آخر في المجلس الضوء على الحاجة إلى إنشاء آليات تمويل ملموسة ويمكن التنبؤ بها وغير مشروطة لبناء القدرات الوطنية في مجال البنية التحتية الرقمية السيادية. وشددت أيضاً على أهمية نقل التكنولوجيا وبناء القدرات لتحقيق الرقمنة للجميع.</w:t>
      </w:r>
    </w:p>
    <w:p w14:paraId="7F1D6D71" w14:textId="2988CA25" w:rsidR="009B5EB5" w:rsidRPr="009B5EB5" w:rsidRDefault="008401BF" w:rsidP="009B5EB5">
      <w:pPr>
        <w:rPr>
          <w:rtl/>
          <w:lang w:val="ar-SA" w:bidi="ar-EG"/>
        </w:rPr>
      </w:pPr>
      <w:r>
        <w:t>5.3</w:t>
      </w:r>
      <w:r w:rsidR="009B5EB5" w:rsidRPr="009B5EB5">
        <w:rPr>
          <w:rtl/>
        </w:rPr>
        <w:tab/>
      </w:r>
      <w:r w:rsidR="009B5EB5" w:rsidRPr="00EA3F8C">
        <w:rPr>
          <w:b/>
          <w:bCs/>
          <w:rtl/>
        </w:rPr>
        <w:t>وأحاط</w:t>
      </w:r>
      <w:r w:rsidR="009B5EB5" w:rsidRPr="009B5EB5">
        <w:rPr>
          <w:rtl/>
        </w:rPr>
        <w:t xml:space="preserve"> المجلس </w:t>
      </w:r>
      <w:r w:rsidR="009B5EB5" w:rsidRPr="009B5EB5">
        <w:rPr>
          <w:b/>
          <w:bCs/>
          <w:rtl/>
        </w:rPr>
        <w:t xml:space="preserve">علماً </w:t>
      </w:r>
      <w:r w:rsidR="009B5EB5" w:rsidRPr="009B5EB5">
        <w:rPr>
          <w:rtl/>
        </w:rPr>
        <w:t xml:space="preserve">بالوثيقة </w:t>
      </w:r>
      <w:r w:rsidR="009B5EB5" w:rsidRPr="009B5EB5">
        <w:t>C26/59</w:t>
      </w:r>
      <w:r w:rsidR="009B5EB5" w:rsidRPr="009B5EB5">
        <w:rPr>
          <w:rtl/>
        </w:rPr>
        <w:t>.</w:t>
      </w:r>
    </w:p>
    <w:p w14:paraId="26FC8DBA" w14:textId="720551CE" w:rsidR="009B5EB5" w:rsidRPr="009B5EB5" w:rsidRDefault="008401BF" w:rsidP="0066347E">
      <w:pPr>
        <w:pStyle w:val="Heading1"/>
        <w:rPr>
          <w:rtl/>
          <w:lang w:val="ar-SA" w:bidi="ar-EG"/>
        </w:rPr>
      </w:pPr>
      <w:r>
        <w:lastRenderedPageBreak/>
        <w:t>4</w:t>
      </w:r>
      <w:r w:rsidR="009B5EB5" w:rsidRPr="009B5EB5">
        <w:rPr>
          <w:rtl/>
        </w:rPr>
        <w:tab/>
        <w:t xml:space="preserve">تحليل الثغرات بشأن تحديث قرار المجلس </w:t>
      </w:r>
      <w:r w:rsidR="009B5EB5" w:rsidRPr="009B5EB5">
        <w:t>1332</w:t>
      </w:r>
      <w:r w:rsidR="009B5EB5" w:rsidRPr="009B5EB5">
        <w:rPr>
          <w:rtl/>
        </w:rPr>
        <w:t xml:space="preserve"> (الصادر في دورة </w:t>
      </w:r>
      <w:r w:rsidR="009B5EB5" w:rsidRPr="009B5EB5">
        <w:t>2011</w:t>
      </w:r>
      <w:r w:rsidR="009B5EB5" w:rsidRPr="009B5EB5">
        <w:rPr>
          <w:rtl/>
        </w:rPr>
        <w:t xml:space="preserve">، والمعدَّل آخر مرة في دورة </w:t>
      </w:r>
      <w:r w:rsidR="009B5EB5" w:rsidRPr="009B5EB5">
        <w:t>2024</w:t>
      </w:r>
      <w:r w:rsidR="009B5EB5" w:rsidRPr="009B5EB5">
        <w:rPr>
          <w:rtl/>
        </w:rPr>
        <w:t xml:space="preserve">) وقرار المجلس </w:t>
      </w:r>
      <w:r w:rsidR="009B5EB5" w:rsidRPr="009B5EB5">
        <w:t>1334</w:t>
      </w:r>
      <w:r w:rsidR="009B5EB5" w:rsidRPr="009B5EB5">
        <w:rPr>
          <w:rtl/>
        </w:rPr>
        <w:t xml:space="preserve"> (الصادر في دورة </w:t>
      </w:r>
      <w:r w:rsidR="009B5EB5" w:rsidRPr="009B5EB5">
        <w:t>2011</w:t>
      </w:r>
      <w:r w:rsidR="009B5EB5" w:rsidRPr="009B5EB5">
        <w:rPr>
          <w:rtl/>
        </w:rPr>
        <w:t xml:space="preserve">، والمعدَّل آخر مرة في دورة </w:t>
      </w:r>
      <w:r w:rsidR="009B5EB5" w:rsidRPr="009B5EB5">
        <w:t>2023</w:t>
      </w:r>
      <w:r w:rsidR="009B5EB5" w:rsidRPr="009B5EB5">
        <w:rPr>
          <w:rtl/>
        </w:rPr>
        <w:t xml:space="preserve">)، والقرار </w:t>
      </w:r>
      <w:r w:rsidR="009B5EB5" w:rsidRPr="009B5EB5">
        <w:t>140</w:t>
      </w:r>
      <w:r w:rsidR="009B5EB5" w:rsidRPr="009B5EB5">
        <w:rPr>
          <w:rtl/>
        </w:rPr>
        <w:t xml:space="preserve"> (المراجَع</w:t>
      </w:r>
      <w:r>
        <w:rPr>
          <w:rFonts w:hint="cs"/>
          <w:rtl/>
        </w:rPr>
        <w:t> </w:t>
      </w:r>
      <w:r w:rsidR="009B5EB5" w:rsidRPr="009B5EB5">
        <w:rPr>
          <w:rtl/>
        </w:rPr>
        <w:t>في</w:t>
      </w:r>
      <w:r>
        <w:rPr>
          <w:rFonts w:hint="cs"/>
          <w:rtl/>
        </w:rPr>
        <w:t> </w:t>
      </w:r>
      <w:r w:rsidR="009B5EB5" w:rsidRPr="009B5EB5">
        <w:rPr>
          <w:rtl/>
        </w:rPr>
        <w:t>بوخارست،</w:t>
      </w:r>
      <w:r>
        <w:rPr>
          <w:rFonts w:hint="cs"/>
          <w:rtl/>
        </w:rPr>
        <w:t> </w:t>
      </w:r>
      <w:r w:rsidR="009B5EB5" w:rsidRPr="009B5EB5">
        <w:t>2022</w:t>
      </w:r>
      <w:r w:rsidR="009B5EB5" w:rsidRPr="009B5EB5">
        <w:rPr>
          <w:rtl/>
        </w:rPr>
        <w:t xml:space="preserve">) لمؤتمر المندوبين المفوضين، واختصاصات فريق العمل التابع للمجلس والمعني بقضايا السياسات العامة الدولية المتعلقة بالإنترنت </w:t>
      </w:r>
      <w:r w:rsidR="009B5EB5" w:rsidRPr="009B5EB5">
        <w:rPr>
          <w:lang w:bidi="ar-EG"/>
        </w:rPr>
        <w:t>(CWG-Internet)</w:t>
      </w:r>
      <w:r w:rsidR="009B5EB5" w:rsidRPr="009B5EB5">
        <w:rPr>
          <w:rtl/>
        </w:rPr>
        <w:t xml:space="preserve"> في ضوء نتائج استعراض القمة العالمية لمجتمع المعلومات بعد مرور </w:t>
      </w:r>
      <w:r w:rsidR="009B5EB5" w:rsidRPr="009B5EB5">
        <w:t>20</w:t>
      </w:r>
      <w:r w:rsidR="009B5EB5" w:rsidRPr="009B5EB5">
        <w:rPr>
          <w:rtl/>
        </w:rPr>
        <w:t xml:space="preserve"> سنة على انعقادها (الوثيقتان </w:t>
      </w:r>
      <w:hyperlink r:id="rId24" w:history="1">
        <w:r w:rsidR="0066347E" w:rsidRPr="0066347E">
          <w:rPr>
            <w:rStyle w:val="Hyperlink"/>
            <w:noProof w:val="0"/>
            <w:lang w:eastAsia="zh-CN"/>
          </w:rPr>
          <w:t>C26/60</w:t>
        </w:r>
      </w:hyperlink>
      <w:r w:rsidR="009B5EB5" w:rsidRPr="009B5EB5">
        <w:rPr>
          <w:rtl/>
        </w:rPr>
        <w:t xml:space="preserve"> و</w:t>
      </w:r>
      <w:hyperlink r:id="rId25" w:history="1">
        <w:r w:rsidR="0066347E" w:rsidRPr="0066347E">
          <w:rPr>
            <w:rStyle w:val="Hyperlink"/>
            <w:noProof w:val="0"/>
            <w:lang w:eastAsia="zh-CN"/>
          </w:rPr>
          <w:t>C26/93</w:t>
        </w:r>
      </w:hyperlink>
      <w:r w:rsidR="009B5EB5" w:rsidRPr="009B5EB5">
        <w:rPr>
          <w:rtl/>
          <w:lang w:bidi="ar-EG"/>
        </w:rPr>
        <w:t>)</w:t>
      </w:r>
      <w:r w:rsidR="009B5EB5" w:rsidRPr="009B5EB5">
        <w:rPr>
          <w:rtl/>
        </w:rPr>
        <w:t xml:space="preserve"> </w:t>
      </w:r>
      <w:hyperlink r:id="rId26" w:history="1"/>
      <w:hyperlink r:id="rId27" w:history="1"/>
    </w:p>
    <w:p w14:paraId="41D5CDD8" w14:textId="4D47EB77" w:rsidR="009B5EB5" w:rsidRPr="009B5EB5" w:rsidRDefault="008401BF" w:rsidP="009B5EB5">
      <w:pPr>
        <w:rPr>
          <w:rtl/>
          <w:lang w:val="ar-SA" w:bidi="ar-EG"/>
        </w:rPr>
      </w:pPr>
      <w:r>
        <w:t>1.4</w:t>
      </w:r>
      <w:r w:rsidR="009B5EB5" w:rsidRPr="009B5EB5">
        <w:rPr>
          <w:rtl/>
        </w:rPr>
        <w:tab/>
        <w:t xml:space="preserve">قدم ممثل للأمانة العامة الوثيقة </w:t>
      </w:r>
      <w:r w:rsidR="009B5EB5" w:rsidRPr="009B5EB5">
        <w:t>C26/60</w:t>
      </w:r>
      <w:r w:rsidR="009B5EB5" w:rsidRPr="009B5EB5">
        <w:rPr>
          <w:rtl/>
        </w:rPr>
        <w:t xml:space="preserve"> التي تتضمن تحليل الثغرات الذي أعدته الأمانة بشأن تحديث قرار المجلس </w:t>
      </w:r>
      <w:r w:rsidR="009B5EB5" w:rsidRPr="009B5EB5">
        <w:t>1332</w:t>
      </w:r>
      <w:r w:rsidR="009B5EB5" w:rsidRPr="009B5EB5">
        <w:rPr>
          <w:rtl/>
        </w:rPr>
        <w:t xml:space="preserve"> (الصادر في دورة </w:t>
      </w:r>
      <w:r w:rsidR="009B5EB5" w:rsidRPr="009B5EB5">
        <w:t>2011</w:t>
      </w:r>
      <w:r w:rsidR="009B5EB5" w:rsidRPr="009B5EB5">
        <w:rPr>
          <w:rtl/>
        </w:rPr>
        <w:t xml:space="preserve">، والمعدل آخر مرة في دورة </w:t>
      </w:r>
      <w:r w:rsidR="009B5EB5" w:rsidRPr="009B5EB5">
        <w:t>2024</w:t>
      </w:r>
      <w:r w:rsidR="009B5EB5" w:rsidRPr="009B5EB5">
        <w:rPr>
          <w:rtl/>
        </w:rPr>
        <w:t xml:space="preserve">) وقرار المجلس </w:t>
      </w:r>
      <w:r w:rsidR="009B5EB5" w:rsidRPr="009B5EB5">
        <w:t>1334</w:t>
      </w:r>
      <w:r w:rsidR="009B5EB5" w:rsidRPr="009B5EB5">
        <w:rPr>
          <w:rtl/>
        </w:rPr>
        <w:t xml:space="preserve"> (الصادر في دورة </w:t>
      </w:r>
      <w:r w:rsidR="009B5EB5" w:rsidRPr="009B5EB5">
        <w:t>2011</w:t>
      </w:r>
      <w:r w:rsidR="009B5EB5" w:rsidRPr="009B5EB5">
        <w:rPr>
          <w:rtl/>
        </w:rPr>
        <w:t xml:space="preserve">، والمعدَّل آخر مرة في دورة </w:t>
      </w:r>
      <w:r w:rsidR="009B5EB5" w:rsidRPr="009B5EB5">
        <w:t>2023</w:t>
      </w:r>
      <w:r w:rsidR="009B5EB5" w:rsidRPr="009B5EB5">
        <w:rPr>
          <w:rtl/>
        </w:rPr>
        <w:t xml:space="preserve">) والقرار </w:t>
      </w:r>
      <w:r w:rsidR="009B5EB5" w:rsidRPr="009B5EB5">
        <w:t>140</w:t>
      </w:r>
      <w:r w:rsidR="009B5EB5" w:rsidRPr="009B5EB5">
        <w:rPr>
          <w:rtl/>
        </w:rPr>
        <w:t xml:space="preserve"> (المراجَع في بوخارست، </w:t>
      </w:r>
      <w:r w:rsidR="009B5EB5" w:rsidRPr="009B5EB5">
        <w:t>2022</w:t>
      </w:r>
      <w:r w:rsidR="009B5EB5" w:rsidRPr="009B5EB5">
        <w:rPr>
          <w:rtl/>
        </w:rPr>
        <w:t xml:space="preserve">) لمؤتمر المندوبين المفوضين واختصاصات فريق العمل التابع للمجلس والمعني بقضايا السياسات العامة الدولية المتعلقة بالإنترنت </w:t>
      </w:r>
      <w:r w:rsidR="009B5EB5" w:rsidRPr="009B5EB5">
        <w:rPr>
          <w:lang w:bidi="ar-EG"/>
        </w:rPr>
        <w:t>(CWG-Internet)</w:t>
      </w:r>
      <w:r w:rsidR="009B5EB5" w:rsidRPr="009B5EB5">
        <w:rPr>
          <w:rtl/>
        </w:rPr>
        <w:t xml:space="preserve"> في ضوء نتائج استعراض القمة العالمية لمجتمع المعلومات بعد مرور </w:t>
      </w:r>
      <w:r w:rsidR="009B5EB5" w:rsidRPr="009B5EB5">
        <w:t>20</w:t>
      </w:r>
      <w:r w:rsidR="009B5EB5" w:rsidRPr="009B5EB5">
        <w:rPr>
          <w:rtl/>
        </w:rPr>
        <w:t xml:space="preserve"> عاماً على انعقادها </w:t>
      </w:r>
      <w:r w:rsidR="009B5EB5" w:rsidRPr="009B5EB5">
        <w:rPr>
          <w:lang w:bidi="ar-EG"/>
        </w:rPr>
        <w:t>(</w:t>
      </w:r>
      <w:r w:rsidR="009B5EB5" w:rsidRPr="009B5EB5">
        <w:t>WSIS+20</w:t>
      </w:r>
      <w:r w:rsidR="009B5EB5" w:rsidRPr="009B5EB5">
        <w:rPr>
          <w:lang w:bidi="ar-EG"/>
        </w:rPr>
        <w:t>)</w:t>
      </w:r>
      <w:r w:rsidR="009B5EB5" w:rsidRPr="009B5EB5">
        <w:rPr>
          <w:rtl/>
        </w:rPr>
        <w:t xml:space="preserve">. وقد حددت الوثيقة الختامية لاستعراض القمة </w:t>
      </w:r>
      <w:r w:rsidR="009B5EB5" w:rsidRPr="009B5EB5">
        <w:t>WSIS+20</w:t>
      </w:r>
      <w:r w:rsidR="009B5EB5" w:rsidRPr="009B5EB5">
        <w:rPr>
          <w:rtl/>
        </w:rPr>
        <w:t xml:space="preserve"> عدداً من أنشطة الاتحاد التي يتعين الاضطلاع بها في إطار الولايات القائمة، ومن ثم فإن الثغرات المحددة تتعلق بالوضوح والخصوصية وتحديث المصطلحات.</w:t>
      </w:r>
    </w:p>
    <w:p w14:paraId="4246B6ED" w14:textId="1D496EA5" w:rsidR="009B5EB5" w:rsidRPr="009B5EB5" w:rsidRDefault="008401BF" w:rsidP="009B5EB5">
      <w:pPr>
        <w:rPr>
          <w:rtl/>
          <w:lang w:val="ar-SA" w:bidi="ar-EG"/>
        </w:rPr>
      </w:pPr>
      <w:r w:rsidRPr="00347699">
        <w:t>2.4</w:t>
      </w:r>
      <w:r w:rsidR="009B5EB5" w:rsidRPr="00347699">
        <w:rPr>
          <w:rtl/>
        </w:rPr>
        <w:tab/>
        <w:t xml:space="preserve">وبعد أن حظي المراقب عن الاتحاد الروسي بتأييد ثلاثة من أعضاء المجلس، قدَّم الوثيقة </w:t>
      </w:r>
      <w:r w:rsidR="009B5EB5" w:rsidRPr="00347699">
        <w:t>C26/93</w:t>
      </w:r>
      <w:r w:rsidR="009B5EB5" w:rsidRPr="00347699">
        <w:rPr>
          <w:rtl/>
        </w:rPr>
        <w:t xml:space="preserve"> التي يقُترح فيها أن يحدِّث المجلس، في دورته الحالية، القرار </w:t>
      </w:r>
      <w:r w:rsidR="009B5EB5" w:rsidRPr="00347699">
        <w:t>1332</w:t>
      </w:r>
      <w:r w:rsidR="009B5EB5" w:rsidRPr="00347699">
        <w:rPr>
          <w:rtl/>
        </w:rPr>
        <w:t xml:space="preserve"> (الصادر في دورة المجلس لعام </w:t>
      </w:r>
      <w:r w:rsidR="009B5EB5" w:rsidRPr="00347699">
        <w:t>2011</w:t>
      </w:r>
      <w:r w:rsidR="009B5EB5" w:rsidRPr="00347699">
        <w:rPr>
          <w:rtl/>
        </w:rPr>
        <w:t xml:space="preserve">، والمعدَّل آخر مرة في دورة المجلس لعام </w:t>
      </w:r>
      <w:r w:rsidR="009B5EB5" w:rsidRPr="00347699">
        <w:t>2024</w:t>
      </w:r>
      <w:r w:rsidR="009B5EB5" w:rsidRPr="00347699">
        <w:rPr>
          <w:rtl/>
        </w:rPr>
        <w:t xml:space="preserve">) لتضمينه نتائج القمة </w:t>
      </w:r>
      <w:r w:rsidR="009B5EB5" w:rsidRPr="00347699">
        <w:t>WSIS+20</w:t>
      </w:r>
      <w:r w:rsidR="009B5EB5" w:rsidRPr="00347699">
        <w:rPr>
          <w:rtl/>
        </w:rPr>
        <w:t xml:space="preserve">، بما في ذلك ضرورة أن يقدم الاتحاد تقريراً إلى اللجنة المعنية بتسخير العلم والتكنولوجيا لأغراض التنمية </w:t>
      </w:r>
      <w:r w:rsidR="009B5EB5" w:rsidRPr="00347699">
        <w:rPr>
          <w:lang w:bidi="ar-EG"/>
        </w:rPr>
        <w:t>(CSTD)</w:t>
      </w:r>
      <w:r w:rsidR="009B5EB5" w:rsidRPr="00347699">
        <w:rPr>
          <w:rtl/>
        </w:rPr>
        <w:t xml:space="preserve"> في دورتها الثلاثين، التي ستعقد قبل دورة المجلس لعام </w:t>
      </w:r>
      <w:r w:rsidR="009B5EB5" w:rsidRPr="00347699">
        <w:t>2027</w:t>
      </w:r>
      <w:r w:rsidR="009B5EB5" w:rsidRPr="00347699">
        <w:rPr>
          <w:rtl/>
        </w:rPr>
        <w:t>.</w:t>
      </w:r>
    </w:p>
    <w:p w14:paraId="2DE48BAC" w14:textId="5F9CC04C" w:rsidR="009B5EB5" w:rsidRPr="009B5EB5" w:rsidRDefault="008401BF" w:rsidP="009B5EB5">
      <w:pPr>
        <w:rPr>
          <w:rtl/>
          <w:lang w:val="ar-SA" w:bidi="ar-EG"/>
        </w:rPr>
      </w:pPr>
      <w:r>
        <w:t>3.4</w:t>
      </w:r>
      <w:r w:rsidR="009B5EB5" w:rsidRPr="009B5EB5">
        <w:rPr>
          <w:rtl/>
        </w:rPr>
        <w:tab/>
        <w:t xml:space="preserve">ورحب العديد من أعضاء المجلس بتحليل الثغرات. وعلى الرغم من أن الوثيقة الختامية للقمة </w:t>
      </w:r>
      <w:r w:rsidR="009B5EB5" w:rsidRPr="009B5EB5">
        <w:t>WSIS+20</w:t>
      </w:r>
      <w:r w:rsidR="009B5EB5" w:rsidRPr="009B5EB5">
        <w:rPr>
          <w:rtl/>
        </w:rPr>
        <w:t xml:space="preserve"> لم تحدد أي ولايات جديدة للاتحاد، فإن هناك حاجة إلى مواءمة القرار </w:t>
      </w:r>
      <w:r w:rsidR="009B5EB5" w:rsidRPr="009B5EB5">
        <w:t>1332</w:t>
      </w:r>
      <w:r w:rsidR="009B5EB5" w:rsidRPr="009B5EB5">
        <w:rPr>
          <w:rtl/>
        </w:rPr>
        <w:t xml:space="preserve"> (الصادر في دورة المجلس لعام </w:t>
      </w:r>
      <w:r w:rsidR="009B5EB5" w:rsidRPr="009B5EB5">
        <w:t>2011</w:t>
      </w:r>
      <w:r w:rsidR="009B5EB5" w:rsidRPr="009B5EB5">
        <w:rPr>
          <w:rtl/>
        </w:rPr>
        <w:t xml:space="preserve">، والمعدَّل آخر مرة في دورة المجلس لعام </w:t>
      </w:r>
      <w:r w:rsidR="009B5EB5" w:rsidRPr="009B5EB5">
        <w:t>2024</w:t>
      </w:r>
      <w:r w:rsidR="009B5EB5" w:rsidRPr="009B5EB5">
        <w:rPr>
          <w:rtl/>
        </w:rPr>
        <w:t xml:space="preserve">) والقرار </w:t>
      </w:r>
      <w:r w:rsidR="009B5EB5" w:rsidRPr="009B5EB5">
        <w:t>1334</w:t>
      </w:r>
      <w:r w:rsidR="009B5EB5" w:rsidRPr="009B5EB5">
        <w:rPr>
          <w:rtl/>
        </w:rPr>
        <w:t xml:space="preserve"> (الصادر في دورة المجلس لعام </w:t>
      </w:r>
      <w:r w:rsidR="009B5EB5" w:rsidRPr="009B5EB5">
        <w:t>2011</w:t>
      </w:r>
      <w:r w:rsidR="009B5EB5" w:rsidRPr="009B5EB5">
        <w:rPr>
          <w:rtl/>
        </w:rPr>
        <w:t xml:space="preserve">، والمعدَّل آخر مرة في دورة المجلس لعام </w:t>
      </w:r>
      <w:r w:rsidR="009B5EB5" w:rsidRPr="009B5EB5">
        <w:t>2023</w:t>
      </w:r>
      <w:r w:rsidR="009B5EB5" w:rsidRPr="009B5EB5">
        <w:rPr>
          <w:rtl/>
        </w:rPr>
        <w:t xml:space="preserve">) والقرار </w:t>
      </w:r>
      <w:r w:rsidR="009B5EB5" w:rsidRPr="009B5EB5">
        <w:t>140</w:t>
      </w:r>
      <w:r w:rsidR="009B5EB5" w:rsidRPr="009B5EB5">
        <w:rPr>
          <w:rtl/>
        </w:rPr>
        <w:t xml:space="preserve"> (المراجَع في بوخارست، </w:t>
      </w:r>
      <w:r w:rsidR="009B5EB5" w:rsidRPr="009B5EB5">
        <w:t>202</w:t>
      </w:r>
      <w:r w:rsidR="00C27F15">
        <w:t>2</w:t>
      </w:r>
      <w:r w:rsidR="009B5EB5" w:rsidRPr="009B5EB5">
        <w:rPr>
          <w:rtl/>
        </w:rPr>
        <w:t>) لمؤتمر المندوبين المفوضين مع نتائج القمة</w:t>
      </w:r>
      <w:r w:rsidR="00EA3F8C">
        <w:rPr>
          <w:rFonts w:hint="cs"/>
          <w:rtl/>
        </w:rPr>
        <w:t> </w:t>
      </w:r>
      <w:r w:rsidR="009B5EB5" w:rsidRPr="009B5EB5">
        <w:t>WSIS+20</w:t>
      </w:r>
      <w:r w:rsidR="009B5EB5" w:rsidRPr="009B5EB5">
        <w:rPr>
          <w:rtl/>
        </w:rPr>
        <w:t xml:space="preserve"> والأولويات الرقمية الناشئة؛ فمن شأن تحديث النصوص ذات الصلة في الوقت المناسب أن يحسن وضوحها وأهميتها التشغيلية. واقترح أحد أعضاء المجلس أن تعالَج أيضاً أولويات مثل الشمول الرقمي وسد الفجوة الرقمية. وشدد العديد من أعضاء المجلس على الحاجة إلى تركيز أكثر تحديداً على استخدام التكنولوجيات الناشئة وأثرها، مثل الذكاء الاصطناعي </w:t>
      </w:r>
      <w:r w:rsidR="009B5EB5" w:rsidRPr="009B5EB5">
        <w:rPr>
          <w:lang w:bidi="ar-EG"/>
        </w:rPr>
        <w:t>(AI)</w:t>
      </w:r>
      <w:r w:rsidR="009B5EB5" w:rsidRPr="009B5EB5">
        <w:rPr>
          <w:rtl/>
        </w:rPr>
        <w:t>، بما في ذلك في سياق الاتصالات وتكنولوجيا المعلومات والاتصالات، مشيرين إلى ضرورة أن تكون المناقشات بهذا الشأن شاملة ومتمحورة حول الإنسان وقائمة على التعاون المتعدد الأطراف. ودعا أحد أعضاء المجلس أيضاً إلى تعزيز بناء القدرات ونقل التكنولوجيا في مجالات مثل البنية التحتية العامة الرقمية وحوكمة البيانات.</w:t>
      </w:r>
    </w:p>
    <w:p w14:paraId="33CF1CB4" w14:textId="1D2B32D2" w:rsidR="009B5EB5" w:rsidRPr="009B5EB5" w:rsidRDefault="008401BF" w:rsidP="009B5EB5">
      <w:pPr>
        <w:rPr>
          <w:rtl/>
          <w:lang w:val="ar-SA" w:bidi="ar-EG"/>
        </w:rPr>
      </w:pPr>
      <w:r>
        <w:t>4.4</w:t>
      </w:r>
      <w:r w:rsidR="009B5EB5" w:rsidRPr="009B5EB5">
        <w:rPr>
          <w:rtl/>
        </w:rPr>
        <w:tab/>
        <w:t xml:space="preserve">وقال أحد أعضاء المجلس إن الإبلاغ المعزز عن تنفيذ نتائج القمة العالمية لمجتمع المعلومات ينبغي أن يتم في حدود الموارد المتاحة، وسأل عضو آخر عما إذا كانت ستُفرض على الدول الأعضاء التزامات إضافية بشأن الإبلاغ. واقتُرح أيضاً وضع مؤشرات أداء تتعلق بتنفيذ الاتحاد لطلبات العمل الصادرة عن القمة </w:t>
      </w:r>
      <w:r w:rsidR="009B5EB5" w:rsidRPr="009B5EB5">
        <w:t>WSIS+20</w:t>
      </w:r>
      <w:r w:rsidR="009B5EB5" w:rsidRPr="009B5EB5">
        <w:rPr>
          <w:rtl/>
        </w:rPr>
        <w:t>.</w:t>
      </w:r>
    </w:p>
    <w:p w14:paraId="2B8CE95A" w14:textId="7ADB1907" w:rsidR="009B5EB5" w:rsidRPr="009B5EB5" w:rsidRDefault="008401BF" w:rsidP="009B5EB5">
      <w:pPr>
        <w:rPr>
          <w:rtl/>
          <w:lang w:val="ar-SA" w:bidi="ar-EG"/>
        </w:rPr>
      </w:pPr>
      <w:r>
        <w:t>5.4</w:t>
      </w:r>
      <w:r w:rsidR="009B5EB5" w:rsidRPr="009B5EB5">
        <w:rPr>
          <w:rtl/>
        </w:rPr>
        <w:tab/>
        <w:t>وقالت عضوة في المجلس إن تحليل الثغرات طلبه فريقا عمل تابعان للمجلس، وعلى الرغم من ذلك فإن أي مراجعات للقرارات ذات الصلة أو لاختصاصات أفرقة العمل ينبغي أن تكون قائمة على المساهمات بقيادة الأعضاء. وأوضحت أن الهيئات الإدارية للاتحاد هي التي يعود إليها أمر وضع أي ولاية جديدة للاتحاد. ولذلك فهي لا تؤيد أي استنتاج من تحليل الثغرات يفيد بأن نطاق عمل الاتحاد ينبغي أن يوسَّع ليشمل مختلف المواضيع المذكورة في الوثيقة الختامية.</w:t>
      </w:r>
    </w:p>
    <w:p w14:paraId="57E0F1DE" w14:textId="33E7416F" w:rsidR="009B5EB5" w:rsidRPr="009B5EB5" w:rsidRDefault="008401BF" w:rsidP="009B5EB5">
      <w:pPr>
        <w:rPr>
          <w:rtl/>
          <w:lang w:val="ar-SA" w:bidi="ar-EG"/>
        </w:rPr>
      </w:pPr>
      <w:r>
        <w:t>6.4</w:t>
      </w:r>
      <w:r w:rsidR="009B5EB5" w:rsidRPr="009B5EB5">
        <w:rPr>
          <w:rtl/>
        </w:rPr>
        <w:tab/>
        <w:t xml:space="preserve">وقال عضو آخر في المجلس إن بلده يشعر بالقلق لأن تحليل الثغرات لا يعكس تماما نتائج القمة </w:t>
      </w:r>
      <w:r w:rsidR="009B5EB5" w:rsidRPr="009B5EB5">
        <w:t>WSIS+20</w:t>
      </w:r>
      <w:r w:rsidR="009B5EB5" w:rsidRPr="009B5EB5">
        <w:rPr>
          <w:rtl/>
        </w:rPr>
        <w:t xml:space="preserve">. وأوضح أن التحليل يشمل مجالات مثل حوكمة البيانات والسلامة والثقة التي لم تحدد كمجالات عمل للاتحاد، لكنه لم يدرج عدداً من مجالات عمل الاتحاد الواردة في الوثيقة الختامية للقمة </w:t>
      </w:r>
      <w:r w:rsidR="009B5EB5" w:rsidRPr="009B5EB5">
        <w:t>WSIS+20</w:t>
      </w:r>
      <w:r w:rsidR="009B5EB5" w:rsidRPr="009B5EB5">
        <w:rPr>
          <w:rtl/>
        </w:rPr>
        <w:t xml:space="preserve">، مثل إنشاء فريق مهام داخلي. وأشار عضو المجلس إلى الآراء المختلفة المعرب عنها، وقال إن هناك مزيداً من التفاصيل التي يتعين النظر فيها في إطار التحضير لمؤتمر المندوبين المفوضين لعام </w:t>
      </w:r>
      <w:r w:rsidR="009B5EB5" w:rsidRPr="009B5EB5">
        <w:t>2026</w:t>
      </w:r>
      <w:r w:rsidR="009B5EB5" w:rsidRPr="009B5EB5">
        <w:rPr>
          <w:rtl/>
        </w:rPr>
        <w:t>.</w:t>
      </w:r>
    </w:p>
    <w:p w14:paraId="6BABB91F" w14:textId="58817BBB" w:rsidR="009B5EB5" w:rsidRPr="009B5EB5" w:rsidRDefault="008401BF" w:rsidP="009B5EB5">
      <w:pPr>
        <w:rPr>
          <w:rtl/>
          <w:lang w:val="ar-SA" w:bidi="ar-EG"/>
        </w:rPr>
      </w:pPr>
      <w:r>
        <w:t>7.4</w:t>
      </w:r>
      <w:r w:rsidR="009B5EB5" w:rsidRPr="009B5EB5">
        <w:rPr>
          <w:rtl/>
        </w:rPr>
        <w:tab/>
        <w:t xml:space="preserve">واعتبر عضوان في المجلس أن استعراض القرار </w:t>
      </w:r>
      <w:r w:rsidR="009B5EB5" w:rsidRPr="009B5EB5">
        <w:t>1332</w:t>
      </w:r>
      <w:r w:rsidR="009B5EB5" w:rsidRPr="009B5EB5">
        <w:rPr>
          <w:rtl/>
        </w:rPr>
        <w:t xml:space="preserve"> (الصادر في دورة المجلس لعام </w:t>
      </w:r>
      <w:r w:rsidR="009B5EB5" w:rsidRPr="009B5EB5">
        <w:t>2011</w:t>
      </w:r>
      <w:r w:rsidR="009B5EB5" w:rsidRPr="009B5EB5">
        <w:rPr>
          <w:rtl/>
        </w:rPr>
        <w:t xml:space="preserve">، </w:t>
      </w:r>
      <w:r>
        <w:rPr>
          <w:rFonts w:hint="cs"/>
          <w:rtl/>
        </w:rPr>
        <w:t>و</w:t>
      </w:r>
      <w:r w:rsidR="009B5EB5" w:rsidRPr="009B5EB5">
        <w:rPr>
          <w:rtl/>
        </w:rPr>
        <w:t xml:space="preserve">المعدَّل آخر مرة في دورة المجلس لعام </w:t>
      </w:r>
      <w:r w:rsidR="009B5EB5" w:rsidRPr="009B5EB5">
        <w:t>2024</w:t>
      </w:r>
      <w:r w:rsidR="009B5EB5" w:rsidRPr="009B5EB5">
        <w:rPr>
          <w:rtl/>
        </w:rPr>
        <w:t xml:space="preserve">) يشكل خطوة صحيحة وحسنة التوقيت يتعين اتخاذها في دورة المجلس الحالية، وهي الدورة الأخيرة قبل اجتماع اللجنة المعنية بتسخير العلم والتكنولوجيا لأغراض التنمية </w:t>
      </w:r>
      <w:r w:rsidR="009B5EB5" w:rsidRPr="009B5EB5">
        <w:rPr>
          <w:lang w:bidi="ar-EG"/>
        </w:rPr>
        <w:t>(CSTD)</w:t>
      </w:r>
      <w:r w:rsidR="009B5EB5" w:rsidRPr="009B5EB5">
        <w:rPr>
          <w:rtl/>
        </w:rPr>
        <w:t xml:space="preserve"> في عام </w:t>
      </w:r>
      <w:r w:rsidR="009B5EB5" w:rsidRPr="009B5EB5">
        <w:t>2027</w:t>
      </w:r>
      <w:r w:rsidR="009B5EB5" w:rsidRPr="009B5EB5">
        <w:rPr>
          <w:rtl/>
        </w:rPr>
        <w:t xml:space="preserve">. غير أن العديد من أعضاء المجلس الآخرين رأوا أنه سيكون من السابق لأوانه النظر في إدخال أي تعديلات على قراري المجلس </w:t>
      </w:r>
      <w:r w:rsidR="009B5EB5" w:rsidRPr="009B5EB5">
        <w:rPr>
          <w:rtl/>
        </w:rPr>
        <w:lastRenderedPageBreak/>
        <w:t>ذوي الصلة أو على اختصاصات أي من أفرقة العمل التابعة للمجلس قبل أن ينظر مؤتمر المندوبين المفوضين لعام</w:t>
      </w:r>
      <w:r w:rsidR="00C27F15">
        <w:rPr>
          <w:rFonts w:hint="cs"/>
          <w:rtl/>
        </w:rPr>
        <w:t> </w:t>
      </w:r>
      <w:r w:rsidR="009B5EB5" w:rsidRPr="009B5EB5">
        <w:t>2026</w:t>
      </w:r>
      <w:r w:rsidR="009B5EB5" w:rsidRPr="009B5EB5">
        <w:rPr>
          <w:rtl/>
        </w:rPr>
        <w:t xml:space="preserve"> في القرارين </w:t>
      </w:r>
      <w:r w:rsidR="009B5EB5" w:rsidRPr="009B5EB5">
        <w:t>102</w:t>
      </w:r>
      <w:r w:rsidR="009B5EB5" w:rsidRPr="009B5EB5">
        <w:rPr>
          <w:rtl/>
        </w:rPr>
        <w:t xml:space="preserve"> و</w:t>
      </w:r>
      <w:r w:rsidR="009B5EB5" w:rsidRPr="009B5EB5">
        <w:t>140</w:t>
      </w:r>
      <w:r w:rsidR="009B5EB5" w:rsidRPr="009B5EB5">
        <w:rPr>
          <w:rtl/>
        </w:rPr>
        <w:t xml:space="preserve"> (المراجَعين في بوخارست، </w:t>
      </w:r>
      <w:r w:rsidR="009B5EB5" w:rsidRPr="009B5EB5">
        <w:t>2022</w:t>
      </w:r>
      <w:r w:rsidR="009B5EB5" w:rsidRPr="009B5EB5">
        <w:rPr>
          <w:rtl/>
        </w:rPr>
        <w:t xml:space="preserve">). ويمكن عندئذ للمجلس في دورته لعام </w:t>
      </w:r>
      <w:r w:rsidR="009B5EB5" w:rsidRPr="009B5EB5">
        <w:t>2027</w:t>
      </w:r>
      <w:r w:rsidR="009B5EB5" w:rsidRPr="009B5EB5">
        <w:rPr>
          <w:rtl/>
        </w:rPr>
        <w:t xml:space="preserve"> أن يحدِّث القرار </w:t>
      </w:r>
      <w:r w:rsidR="009B5EB5" w:rsidRPr="009B5EB5">
        <w:t>1332</w:t>
      </w:r>
      <w:r w:rsidR="009B5EB5" w:rsidRPr="009B5EB5">
        <w:rPr>
          <w:rtl/>
        </w:rPr>
        <w:t xml:space="preserve"> (الصادر في دورة المجلس لعام </w:t>
      </w:r>
      <w:r w:rsidR="009B5EB5" w:rsidRPr="009B5EB5">
        <w:t>2011</w:t>
      </w:r>
      <w:r w:rsidR="009B5EB5" w:rsidRPr="009B5EB5">
        <w:rPr>
          <w:rtl/>
        </w:rPr>
        <w:t xml:space="preserve">، والمعدَّل آخر مرة في دورة المجلس لعام </w:t>
      </w:r>
      <w:r w:rsidR="009B5EB5" w:rsidRPr="009B5EB5">
        <w:t>2024</w:t>
      </w:r>
      <w:r w:rsidR="009B5EB5" w:rsidRPr="009B5EB5">
        <w:rPr>
          <w:rtl/>
        </w:rPr>
        <w:t xml:space="preserve">) والقرار </w:t>
      </w:r>
      <w:r w:rsidR="009B5EB5" w:rsidRPr="009B5EB5">
        <w:t>1334</w:t>
      </w:r>
      <w:r w:rsidR="009B5EB5" w:rsidRPr="009B5EB5">
        <w:rPr>
          <w:rtl/>
        </w:rPr>
        <w:t xml:space="preserve"> (الصادر في دورة المجلس لعام </w:t>
      </w:r>
      <w:r w:rsidR="009B5EB5" w:rsidRPr="009B5EB5">
        <w:t>2011</w:t>
      </w:r>
      <w:r w:rsidR="009B5EB5" w:rsidRPr="009B5EB5">
        <w:rPr>
          <w:rtl/>
        </w:rPr>
        <w:t xml:space="preserve">، والمعدَّل آخر مرة في دورة المجلس لعام </w:t>
      </w:r>
      <w:r w:rsidR="009B5EB5" w:rsidRPr="009B5EB5">
        <w:t>2023</w:t>
      </w:r>
      <w:r w:rsidR="009B5EB5" w:rsidRPr="009B5EB5">
        <w:rPr>
          <w:rtl/>
        </w:rPr>
        <w:t>)، إذا لزم الأمر. ولاحظ أحد أعضاء المجلس أن الثغرات المحددة تتعلق فقط بدرجة التحديد والوضوح، وبالتالي لن تعيق تنفيذ الاتحاد لنتائج القمة</w:t>
      </w:r>
      <w:r w:rsidR="00C27F15">
        <w:rPr>
          <w:rFonts w:hint="cs"/>
          <w:rtl/>
        </w:rPr>
        <w:t> </w:t>
      </w:r>
      <w:r w:rsidR="009B5EB5" w:rsidRPr="009B5EB5">
        <w:t>WSIS+20</w:t>
      </w:r>
      <w:r w:rsidR="009B5EB5" w:rsidRPr="009B5EB5">
        <w:rPr>
          <w:rtl/>
        </w:rPr>
        <w:t xml:space="preserve"> قبل مؤتمر المندوبين المفوضين لعام </w:t>
      </w:r>
      <w:r w:rsidR="009B5EB5" w:rsidRPr="009B5EB5">
        <w:t>2026</w:t>
      </w:r>
      <w:r w:rsidR="009B5EB5" w:rsidRPr="009B5EB5">
        <w:rPr>
          <w:rtl/>
        </w:rPr>
        <w:t xml:space="preserve">. واقترح العديد من أعضاء المجلس أن تحيط الدول الأعضاء علماً بالوثيقة </w:t>
      </w:r>
      <w:r w:rsidR="009B5EB5" w:rsidRPr="009B5EB5">
        <w:t>C26/60</w:t>
      </w:r>
      <w:r w:rsidR="009B5EB5" w:rsidRPr="009B5EB5">
        <w:rPr>
          <w:rtl/>
        </w:rPr>
        <w:t xml:space="preserve"> وبالمساهمة الواردة في الوثيقة </w:t>
      </w:r>
      <w:r w:rsidR="009B5EB5" w:rsidRPr="009B5EB5">
        <w:t>C26/93</w:t>
      </w:r>
      <w:r w:rsidR="009B5EB5" w:rsidRPr="009B5EB5">
        <w:rPr>
          <w:rtl/>
        </w:rPr>
        <w:t xml:space="preserve"> وأن تأخذهما بعين الاعتبار في أعمالها التحضيرية لمؤتمر المندوبين المفوضين لعام </w:t>
      </w:r>
      <w:r w:rsidR="009B5EB5" w:rsidRPr="009B5EB5">
        <w:t>2026</w:t>
      </w:r>
      <w:r w:rsidR="009B5EB5" w:rsidRPr="009B5EB5">
        <w:rPr>
          <w:rtl/>
        </w:rPr>
        <w:t>. ورأى عضو آخر في المجلس أن اختصاصات الفريق</w:t>
      </w:r>
      <w:r w:rsidR="00C27F15">
        <w:rPr>
          <w:rFonts w:hint="cs"/>
          <w:rtl/>
        </w:rPr>
        <w:t> </w:t>
      </w:r>
      <w:r w:rsidR="009B5EB5" w:rsidRPr="009B5EB5">
        <w:rPr>
          <w:lang w:bidi="ar-EG"/>
        </w:rPr>
        <w:t>CWG</w:t>
      </w:r>
      <w:r w:rsidR="00C27F15">
        <w:rPr>
          <w:lang w:bidi="ar-EG"/>
        </w:rPr>
        <w:noBreakHyphen/>
      </w:r>
      <w:r w:rsidR="009B5EB5" w:rsidRPr="009B5EB5">
        <w:rPr>
          <w:lang w:bidi="ar-EG"/>
        </w:rPr>
        <w:t>Internet</w:t>
      </w:r>
      <w:r w:rsidR="009B5EB5" w:rsidRPr="009B5EB5">
        <w:rPr>
          <w:rtl/>
        </w:rPr>
        <w:t xml:space="preserve"> لا تحتاج إلى مراجعة.</w:t>
      </w:r>
    </w:p>
    <w:p w14:paraId="35E9D48C" w14:textId="579007CC" w:rsidR="009B5EB5" w:rsidRPr="009B5EB5" w:rsidRDefault="008401BF" w:rsidP="009B5EB5">
      <w:pPr>
        <w:rPr>
          <w:rtl/>
          <w:lang w:val="ar-SA" w:bidi="ar-EG"/>
        </w:rPr>
      </w:pPr>
      <w:r>
        <w:t>8.4</w:t>
      </w:r>
      <w:r w:rsidR="009B5EB5" w:rsidRPr="009B5EB5">
        <w:rPr>
          <w:rtl/>
        </w:rPr>
        <w:tab/>
        <w:t>واقترح أحد أعضاء المجلس أن تواصل الأمانة، بتوجيه من المجلس، تنقيح تحليل الثغرات لجعله أكثر عمليةً وقابلية للتنفيذ. ومن شأن هذا النهج أن يساعد في ضمان مزيد من الوضوح بشأن الأولويات والخطوات المقبلة.</w:t>
      </w:r>
    </w:p>
    <w:p w14:paraId="668BC31E" w14:textId="152FB76B" w:rsidR="009B5EB5" w:rsidRPr="009B5EB5" w:rsidRDefault="008401BF" w:rsidP="009B5EB5">
      <w:pPr>
        <w:rPr>
          <w:rtl/>
          <w:lang w:val="ar-SA" w:bidi="ar-EG"/>
        </w:rPr>
      </w:pPr>
      <w:r>
        <w:t>9.4</w:t>
      </w:r>
      <w:r w:rsidR="009B5EB5" w:rsidRPr="009B5EB5">
        <w:rPr>
          <w:rtl/>
        </w:rPr>
        <w:tab/>
        <w:t>و</w:t>
      </w:r>
      <w:r w:rsidR="009B5EB5" w:rsidRPr="009B5EB5">
        <w:rPr>
          <w:b/>
          <w:bCs/>
          <w:rtl/>
        </w:rPr>
        <w:t>أحاط</w:t>
      </w:r>
      <w:r w:rsidR="009B5EB5" w:rsidRPr="009B5EB5">
        <w:rPr>
          <w:rtl/>
        </w:rPr>
        <w:t xml:space="preserve"> المجلس </w:t>
      </w:r>
      <w:r w:rsidR="009B5EB5" w:rsidRPr="009B5EB5">
        <w:rPr>
          <w:b/>
          <w:bCs/>
          <w:rtl/>
        </w:rPr>
        <w:t xml:space="preserve">علماً </w:t>
      </w:r>
      <w:r w:rsidR="009B5EB5" w:rsidRPr="009B5EB5">
        <w:rPr>
          <w:rtl/>
        </w:rPr>
        <w:t xml:space="preserve">بتحليل الثغرات الوارد في الوثيقة </w:t>
      </w:r>
      <w:r w:rsidR="009B5EB5" w:rsidRPr="009B5EB5">
        <w:t>C26/60</w:t>
      </w:r>
      <w:r w:rsidR="009B5EB5" w:rsidRPr="009B5EB5">
        <w:rPr>
          <w:rtl/>
        </w:rPr>
        <w:t xml:space="preserve"> وبالمساهمة الواردة في الوثيقة </w:t>
      </w:r>
      <w:r w:rsidR="009B5EB5" w:rsidRPr="009B5EB5">
        <w:t>C26/93</w:t>
      </w:r>
      <w:r w:rsidR="009B5EB5" w:rsidRPr="009B5EB5">
        <w:rPr>
          <w:rtl/>
        </w:rPr>
        <w:t xml:space="preserve">، وكلف الأمينة العامة بتحديث تحليل الثغرات الوارد في الوثيقة </w:t>
      </w:r>
      <w:r w:rsidR="009B5EB5" w:rsidRPr="009B5EB5">
        <w:t>C26/60</w:t>
      </w:r>
      <w:r w:rsidR="009B5EB5" w:rsidRPr="009B5EB5">
        <w:rPr>
          <w:rtl/>
        </w:rPr>
        <w:t xml:space="preserve">، في ضوء المناقشات، لتقديمه إلى مؤتمر المندوبين المفوضين لعام </w:t>
      </w:r>
      <w:r w:rsidR="009B5EB5" w:rsidRPr="009B5EB5">
        <w:t>2026</w:t>
      </w:r>
      <w:r w:rsidR="009B5EB5" w:rsidRPr="009B5EB5">
        <w:rPr>
          <w:rtl/>
        </w:rPr>
        <w:t>.</w:t>
      </w:r>
    </w:p>
    <w:p w14:paraId="1AC941F3" w14:textId="3B4AD78D" w:rsidR="009B5EB5" w:rsidRPr="009B5EB5" w:rsidRDefault="008401BF" w:rsidP="0066347E">
      <w:pPr>
        <w:pStyle w:val="Heading1"/>
        <w:rPr>
          <w:rtl/>
          <w:lang w:val="ar-SA" w:bidi="ar-EG"/>
        </w:rPr>
      </w:pPr>
      <w:r>
        <w:t>5</w:t>
      </w:r>
      <w:r w:rsidR="009B5EB5" w:rsidRPr="009B5EB5">
        <w:rPr>
          <w:rtl/>
        </w:rPr>
        <w:tab/>
        <w:t xml:space="preserve">مساهمة الاتحاد الدولي للاتصالات في مبادرة الأمم المتحدة </w:t>
      </w:r>
      <w:r w:rsidR="009B5EB5" w:rsidRPr="009B5EB5">
        <w:t>80</w:t>
      </w:r>
      <w:r w:rsidR="009B5EB5" w:rsidRPr="009B5EB5">
        <w:rPr>
          <w:rtl/>
        </w:rPr>
        <w:t xml:space="preserve"> (الوثيقة </w:t>
      </w:r>
      <w:hyperlink r:id="rId28" w:history="1">
        <w:r w:rsidR="0066347E" w:rsidRPr="0066347E">
          <w:rPr>
            <w:rStyle w:val="Hyperlink"/>
            <w:noProof w:val="0"/>
            <w:lang w:eastAsia="zh-CN"/>
          </w:rPr>
          <w:t>C26/61</w:t>
        </w:r>
      </w:hyperlink>
      <w:r w:rsidR="009B5EB5" w:rsidRPr="009B5EB5">
        <w:rPr>
          <w:rtl/>
        </w:rPr>
        <w:t>)</w:t>
      </w:r>
      <w:hyperlink r:id="rId29" w:history="1"/>
    </w:p>
    <w:p w14:paraId="35F3B7E8" w14:textId="1D9A7C61" w:rsidR="009B5EB5" w:rsidRPr="009B5EB5" w:rsidRDefault="008401BF" w:rsidP="009B5EB5">
      <w:pPr>
        <w:rPr>
          <w:rtl/>
          <w:lang w:val="ar-SA" w:bidi="ar-EG"/>
        </w:rPr>
      </w:pPr>
      <w:r>
        <w:t>1.5</w:t>
      </w:r>
      <w:r w:rsidR="009B5EB5" w:rsidRPr="009B5EB5">
        <w:rPr>
          <w:rtl/>
        </w:rPr>
        <w:tab/>
        <w:t xml:space="preserve">عرضت رئيسة دائرة التخطيط الاستراتيجي وشؤون الأعضاء </w:t>
      </w:r>
      <w:r w:rsidR="009B5EB5" w:rsidRPr="009B5EB5">
        <w:rPr>
          <w:lang w:bidi="ar-EG"/>
        </w:rPr>
        <w:t>(SPM)</w:t>
      </w:r>
      <w:r w:rsidR="009B5EB5" w:rsidRPr="009B5EB5">
        <w:rPr>
          <w:rtl/>
        </w:rPr>
        <w:t xml:space="preserve"> الوثيقة </w:t>
      </w:r>
      <w:r w:rsidR="009B5EB5" w:rsidRPr="009B5EB5">
        <w:t>C26/61</w:t>
      </w:r>
      <w:r w:rsidR="009B5EB5" w:rsidRPr="009B5EB5">
        <w:rPr>
          <w:rtl/>
        </w:rPr>
        <w:t xml:space="preserve"> التي تقدم لمحة عامة عن مساهمة الاتحاد في مبادرة الأمم المتحدة </w:t>
      </w:r>
      <w:r w:rsidR="009B5EB5" w:rsidRPr="009B5EB5">
        <w:t>80</w:t>
      </w:r>
      <w:r w:rsidR="009B5EB5" w:rsidRPr="009B5EB5">
        <w:rPr>
          <w:rtl/>
        </w:rPr>
        <w:t xml:space="preserve"> </w:t>
      </w:r>
      <w:r w:rsidR="009B5EB5" w:rsidRPr="009B5EB5">
        <w:t>(UN80)</w:t>
      </w:r>
      <w:r w:rsidR="009B5EB5" w:rsidRPr="009B5EB5">
        <w:rPr>
          <w:rtl/>
        </w:rPr>
        <w:t xml:space="preserve"> ومشاركته فيها. ومنذ نشر الوثيقة، اعتمدت الجمعية العامة للأمم المتحدة قراراً بشأن إنشاء الولايات وتنفيذها واستعراضها، وأصدر الأمين العام للأمم المتحدة تقريراً مرحلياً عن تنفيذ مبادرة الأمم المتحدة </w:t>
      </w:r>
      <w:r w:rsidR="009B5EB5" w:rsidRPr="009B5EB5">
        <w:t>80</w:t>
      </w:r>
      <w:r w:rsidR="009B5EB5" w:rsidRPr="009B5EB5">
        <w:rPr>
          <w:rtl/>
        </w:rPr>
        <w:t>. وأقرت الأمانة بأن أي توصيات بشأن الإصلاح التنظيمي ستحتاج إلى أن تقيَّم على أساس ولاية الاتحاد وإطاره التنظيمي وعملياته المؤسسية.</w:t>
      </w:r>
    </w:p>
    <w:p w14:paraId="61E314B3" w14:textId="16D46256" w:rsidR="009B5EB5" w:rsidRPr="009B5EB5" w:rsidRDefault="008401BF" w:rsidP="009B5EB5">
      <w:pPr>
        <w:rPr>
          <w:rtl/>
          <w:lang w:val="ar-SA" w:bidi="ar-EG"/>
        </w:rPr>
      </w:pPr>
      <w:r>
        <w:t>2.5</w:t>
      </w:r>
      <w:r w:rsidR="009B5EB5" w:rsidRPr="009B5EB5">
        <w:rPr>
          <w:rtl/>
        </w:rPr>
        <w:tab/>
        <w:t>وسلط العديد من أعضاء المجلس الضوء على أهمية هذه المبادرة وحسن توقيتها، نظراً إلى ضرورة تكييف منظومة الأمم المتحدة لمواجهة التحديات المعاصرة من خلال ترشيد الوظائف الإدارية وخفض التكاليف وتحسين</w:t>
      </w:r>
      <w:r w:rsidR="00C27F15">
        <w:rPr>
          <w:rFonts w:hint="cs"/>
          <w:rtl/>
        </w:rPr>
        <w:t> </w:t>
      </w:r>
      <w:r w:rsidR="009B5EB5" w:rsidRPr="009B5EB5">
        <w:rPr>
          <w:rtl/>
        </w:rPr>
        <w:t>الفعالية.</w:t>
      </w:r>
    </w:p>
    <w:p w14:paraId="5F9DF390" w14:textId="0E82996F" w:rsidR="009B5EB5" w:rsidRPr="009B5EB5" w:rsidRDefault="008401BF" w:rsidP="009B5EB5">
      <w:pPr>
        <w:rPr>
          <w:rtl/>
          <w:lang w:val="ar-SA" w:bidi="ar-EG"/>
        </w:rPr>
      </w:pPr>
      <w:r>
        <w:t>3.5</w:t>
      </w:r>
      <w:r w:rsidR="009B5EB5" w:rsidRPr="009B5EB5">
        <w:rPr>
          <w:rtl/>
        </w:rPr>
        <w:tab/>
        <w:t xml:space="preserve">وأعرب أعضاء المجلس عن تقديرهم للدور البناء والمرئي الذي اضطلع به الاتحاد في مبادرة </w:t>
      </w:r>
      <w:r w:rsidR="009B5EB5" w:rsidRPr="009B5EB5">
        <w:t>UN80</w:t>
      </w:r>
      <w:r w:rsidR="009B5EB5" w:rsidRPr="009B5EB5">
        <w:rPr>
          <w:rtl/>
        </w:rPr>
        <w:t xml:space="preserve">، خاصة قيادته لحزم عمل محددة، ولا سيما حزمتي العمل </w:t>
      </w:r>
      <w:r w:rsidR="009B5EB5" w:rsidRPr="009B5EB5">
        <w:t>8</w:t>
      </w:r>
      <w:r w:rsidR="009B5EB5" w:rsidRPr="009B5EB5">
        <w:rPr>
          <w:rtl/>
        </w:rPr>
        <w:t xml:space="preserve"> و</w:t>
      </w:r>
      <w:r w:rsidR="009B5EB5" w:rsidRPr="009B5EB5">
        <w:t>15</w:t>
      </w:r>
      <w:r w:rsidR="009B5EB5" w:rsidRPr="009B5EB5">
        <w:rPr>
          <w:rtl/>
        </w:rPr>
        <w:t>، فضلاً عن دوره داخل اللجنة التوجيهية. وسلط أحد أعضاء المجلس الضوء على الدروس التي يمكن استخلاصها من تجربة الاتحاد الخاصة في تعزيز التحول والتميز التشغيلي. كما شجع الاتحادَ على الاستلهام من الأعمال المشتركة على نطاق المنظومة ال</w:t>
      </w:r>
      <w:r w:rsidR="000A23AE">
        <w:rPr>
          <w:rFonts w:hint="cs"/>
          <w:rtl/>
        </w:rPr>
        <w:t>ت</w:t>
      </w:r>
      <w:r w:rsidR="009B5EB5" w:rsidRPr="009B5EB5">
        <w:rPr>
          <w:rtl/>
        </w:rPr>
        <w:t xml:space="preserve">ي تضطلع به منظمات مثل مركز الأمم المتحدة الدولي للحوسبة. وأكد عضو آخر في المجلس أن الاتحاد يمكن أن يقدم مساهمة فريدة في عملية </w:t>
      </w:r>
      <w:r w:rsidR="009B5EB5" w:rsidRPr="009B5EB5">
        <w:t>UN80</w:t>
      </w:r>
      <w:r w:rsidR="009B5EB5" w:rsidRPr="009B5EB5">
        <w:rPr>
          <w:rtl/>
        </w:rPr>
        <w:t>.</w:t>
      </w:r>
    </w:p>
    <w:p w14:paraId="4995C1AA" w14:textId="31736599" w:rsidR="009B5EB5" w:rsidRPr="009B5EB5" w:rsidRDefault="008401BF" w:rsidP="009B5EB5">
      <w:pPr>
        <w:rPr>
          <w:rtl/>
          <w:lang w:val="ar-SA" w:bidi="ar-EG"/>
        </w:rPr>
      </w:pPr>
      <w:r>
        <w:t>4.5</w:t>
      </w:r>
      <w:r w:rsidR="009B5EB5" w:rsidRPr="009B5EB5">
        <w:rPr>
          <w:rtl/>
        </w:rPr>
        <w:tab/>
        <w:t xml:space="preserve">ورحب العديد من أعضاء المجلس بحزمة العمل </w:t>
      </w:r>
      <w:r w:rsidR="009B5EB5" w:rsidRPr="009B5EB5">
        <w:t>15</w:t>
      </w:r>
      <w:r w:rsidR="009B5EB5" w:rsidRPr="009B5EB5">
        <w:rPr>
          <w:rtl/>
        </w:rPr>
        <w:t xml:space="preserve"> التي من شأنها أن تساعد على توحيد الخدمات والقضاء على التقوقع في منظومة الأمم المتحدة. وسلط أحد أعضاء المجلس الضوء على إنشاء آلية الخبرة عند الطلب في إطار حزمة العمل </w:t>
      </w:r>
      <w:r w:rsidR="009B5EB5" w:rsidRPr="009B5EB5">
        <w:t>8</w:t>
      </w:r>
      <w:r w:rsidR="009B5EB5" w:rsidRPr="009B5EB5">
        <w:rPr>
          <w:rtl/>
        </w:rPr>
        <w:t xml:space="preserve"> وقدرتها على المساعدة في تحديد المزايا التنافسية وتجنب الازدواجية بين الوكالات على أرض الواقع. وأشاد عضو آخر بمساهمة الاتحاد في مجالات أخرى من حزم العمل، مثل إنشاء مراكز معرفية مشتركة، ومشاعات بيانات على نطاق الخدمات، ومبادرات تدريبية. ولتحقيق خطة </w:t>
      </w:r>
      <w:r w:rsidR="009B5EB5" w:rsidRPr="009B5EB5">
        <w:t>2030</w:t>
      </w:r>
      <w:r w:rsidR="009B5EB5" w:rsidRPr="009B5EB5">
        <w:rPr>
          <w:rtl/>
        </w:rPr>
        <w:t xml:space="preserve"> وتعزيز أثر أنشطة الأمم المتحدة، من الضروري اتباع نهج يجمع بين الإصلاح المؤسسي والتحول الرقمي وتحسين المعرفة.</w:t>
      </w:r>
    </w:p>
    <w:p w14:paraId="1133753F" w14:textId="3F1D43DE" w:rsidR="009B5EB5" w:rsidRPr="009B5EB5" w:rsidRDefault="008401BF" w:rsidP="009B5EB5">
      <w:pPr>
        <w:rPr>
          <w:rtl/>
          <w:lang w:val="ar-SA" w:bidi="ar-EG"/>
        </w:rPr>
      </w:pPr>
      <w:r>
        <w:t>5.5</w:t>
      </w:r>
      <w:r w:rsidR="009B5EB5" w:rsidRPr="009B5EB5">
        <w:rPr>
          <w:rtl/>
        </w:rPr>
        <w:tab/>
        <w:t xml:space="preserve">وأشار أحد أعضاء المجلس إلى أن مبادرة </w:t>
      </w:r>
      <w:r w:rsidR="009B5EB5" w:rsidRPr="009B5EB5">
        <w:t>UN80</w:t>
      </w:r>
      <w:r w:rsidR="009B5EB5" w:rsidRPr="009B5EB5">
        <w:rPr>
          <w:rtl/>
        </w:rPr>
        <w:t xml:space="preserve"> لم تحظ بعد بموافقة رسم</w:t>
      </w:r>
      <w:r w:rsidR="007B60C6">
        <w:rPr>
          <w:rFonts w:hint="cs"/>
          <w:rtl/>
        </w:rPr>
        <w:t>ي</w:t>
      </w:r>
      <w:r w:rsidR="009B5EB5" w:rsidRPr="009B5EB5">
        <w:rPr>
          <w:rtl/>
        </w:rPr>
        <w:t>ة من الدول الأعضاء في الأمم المتحدة. وستكتسي المناقشات في المنتدى السياسي الرفيع المستوى المعني بالتنمية المستدامة وفي الجمعية العامة للأمم المتحدة أهمية بالغة في تحديد اتجاه مبادرات الأمم المتحدة ونطاقها.</w:t>
      </w:r>
    </w:p>
    <w:p w14:paraId="7E25A73B" w14:textId="191D3A23" w:rsidR="009B5EB5" w:rsidRPr="009B5EB5" w:rsidRDefault="008401BF" w:rsidP="009B5EB5">
      <w:pPr>
        <w:rPr>
          <w:rtl/>
          <w:lang w:val="ar-SA" w:bidi="ar-EG"/>
        </w:rPr>
      </w:pPr>
      <w:r>
        <w:t>6.5</w:t>
      </w:r>
      <w:r w:rsidR="009B5EB5" w:rsidRPr="009B5EB5">
        <w:rPr>
          <w:rtl/>
        </w:rPr>
        <w:tab/>
        <w:t xml:space="preserve">وتساءل أحد أعضاء المجلس عن كيفية ترجمة حزمة العمل </w:t>
      </w:r>
      <w:r w:rsidR="009B5EB5" w:rsidRPr="009B5EB5">
        <w:t>15</w:t>
      </w:r>
      <w:r w:rsidR="009B5EB5" w:rsidRPr="009B5EB5">
        <w:rPr>
          <w:rtl/>
        </w:rPr>
        <w:t xml:space="preserve"> إلى فوائد ملموسة للدول الأعضاء، لا سيما من خلال دعم التحول الرقمي وتعزيز تقديم خدمات الأمم المتحدة على المستوى الإقليمي. وقال عضوان من أعضاء المجلس إنهما يرحبان بالحصول على معلومات عن الكيفية التي ستضمن بها الأمانة التوازن بين إصلاح الاتحاد وأنشطة مبادرة</w:t>
      </w:r>
      <w:r w:rsidR="00C27F15">
        <w:rPr>
          <w:rFonts w:hint="cs"/>
          <w:rtl/>
        </w:rPr>
        <w:t> </w:t>
      </w:r>
      <w:r w:rsidR="009B5EB5" w:rsidRPr="009B5EB5">
        <w:t>UN80</w:t>
      </w:r>
      <w:r w:rsidR="009B5EB5" w:rsidRPr="009B5EB5">
        <w:rPr>
          <w:rtl/>
        </w:rPr>
        <w:t xml:space="preserve">. وتساءل عضو آخر في المجلس عن كيفية دمج أنشطة الاتحاد في إطار حزمتي العمل </w:t>
      </w:r>
      <w:r w:rsidR="009B5EB5" w:rsidRPr="009B5EB5">
        <w:t>8</w:t>
      </w:r>
      <w:r w:rsidR="009B5EB5" w:rsidRPr="009B5EB5">
        <w:rPr>
          <w:rtl/>
        </w:rPr>
        <w:t xml:space="preserve"> و</w:t>
      </w:r>
      <w:r w:rsidR="009B5EB5" w:rsidRPr="009B5EB5">
        <w:t>15</w:t>
      </w:r>
      <w:r w:rsidR="009B5EB5" w:rsidRPr="009B5EB5">
        <w:rPr>
          <w:rtl/>
        </w:rPr>
        <w:t>، ولا سيما المشاريع التجريبية الأولية المخططة، في الخطة الاستراتيجية.</w:t>
      </w:r>
    </w:p>
    <w:p w14:paraId="058D8F3A" w14:textId="3AD93220" w:rsidR="009B5EB5" w:rsidRPr="009B5EB5" w:rsidRDefault="008401BF" w:rsidP="009B5EB5">
      <w:pPr>
        <w:rPr>
          <w:rtl/>
          <w:lang w:val="ar-SA" w:bidi="ar-EG"/>
        </w:rPr>
      </w:pPr>
      <w:r>
        <w:lastRenderedPageBreak/>
        <w:t>7.5</w:t>
      </w:r>
      <w:r w:rsidR="009B5EB5" w:rsidRPr="009B5EB5">
        <w:rPr>
          <w:rtl/>
        </w:rPr>
        <w:tab/>
        <w:t xml:space="preserve">وتساءل العديد من أعضاء المجلس عن تأثير توجه مبادرة </w:t>
      </w:r>
      <w:r w:rsidR="009B5EB5" w:rsidRPr="009B5EB5">
        <w:t>UN80</w:t>
      </w:r>
      <w:r w:rsidR="009B5EB5" w:rsidRPr="009B5EB5">
        <w:rPr>
          <w:rtl/>
        </w:rPr>
        <w:t xml:space="preserve"> نحو الاندماج الإقليمي على الحضور الإقليمي للاتحاد. وشجعوا الأمانة على مناقشة أي إصلاحات مقترحة في هذا المجال مع الدول الأعضاء قبل تنفيذها.</w:t>
      </w:r>
    </w:p>
    <w:p w14:paraId="22BC633D" w14:textId="46130A98" w:rsidR="009B5EB5" w:rsidRPr="009B5EB5" w:rsidRDefault="008401BF" w:rsidP="009B5EB5">
      <w:pPr>
        <w:rPr>
          <w:rtl/>
          <w:lang w:val="ar-SA" w:bidi="ar-EG"/>
        </w:rPr>
      </w:pPr>
      <w:r>
        <w:t>8.5</w:t>
      </w:r>
      <w:r w:rsidR="009B5EB5" w:rsidRPr="009B5EB5">
        <w:rPr>
          <w:rtl/>
        </w:rPr>
        <w:tab/>
        <w:t xml:space="preserve">وتساءل عضوان في المجلس عن أثر آلية الخبرة عند الطلب المزمع إنشاؤها، </w:t>
      </w:r>
      <w:r w:rsidR="000A23AE">
        <w:rPr>
          <w:rFonts w:hint="cs"/>
          <w:rtl/>
        </w:rPr>
        <w:t>و</w:t>
      </w:r>
      <w:r w:rsidR="009B5EB5" w:rsidRPr="009B5EB5">
        <w:rPr>
          <w:rtl/>
        </w:rPr>
        <w:t>لا سيما عما إذا كان من المتوقع أن تحل محل المكاتب الإقليمية، وعما إذا كان ذلك سيختلف تبعاً لما إذا كانت دولة عضو تستضيف مكتباً من مكاتب الاتحاد. وسأل أحد أعضاء المجلس عن الكيفية التي يعتزم بها الاتحاد ضمان استمرار تقديم الدعم إلى البلدان النامية في إعداد المشاريع.</w:t>
      </w:r>
    </w:p>
    <w:p w14:paraId="3037D35C" w14:textId="69384256" w:rsidR="009B5EB5" w:rsidRPr="009B5EB5" w:rsidRDefault="008401BF" w:rsidP="009B5EB5">
      <w:pPr>
        <w:rPr>
          <w:rtl/>
          <w:lang w:val="ar-SA" w:bidi="ar-EG"/>
        </w:rPr>
      </w:pPr>
      <w:r>
        <w:t>9.5</w:t>
      </w:r>
      <w:r w:rsidR="009B5EB5" w:rsidRPr="009B5EB5">
        <w:rPr>
          <w:rtl/>
        </w:rPr>
        <w:tab/>
        <w:t xml:space="preserve">وذكّر عضو المجلس من جنوب إفريقيا بأن معظم أعضاء الاتحاد راضون عن الحضور الإقليمي الحالي للاتحاد، الذي يُعتبر أنه يحقق قيمة ملموسة. وفي حين أن الأعضاء يرحبون بإدخال تحسينات عملية، فإن إجراء إصلاح هيكلي شامل ليس ضرورياً. ولذلك ينبغي للاتحاد أن يتجنب إعادة هيكلة مكاتبه قبل الأوان تحت ضغط مبادرة </w:t>
      </w:r>
      <w:r w:rsidR="009B5EB5" w:rsidRPr="009B5EB5">
        <w:t>UN80</w:t>
      </w:r>
      <w:r w:rsidR="009B5EB5" w:rsidRPr="009B5EB5">
        <w:rPr>
          <w:rtl/>
        </w:rPr>
        <w:t>.</w:t>
      </w:r>
    </w:p>
    <w:p w14:paraId="68B42CBD" w14:textId="14B166F5" w:rsidR="009B5EB5" w:rsidRPr="009B5EB5" w:rsidRDefault="008401BF" w:rsidP="009B5EB5">
      <w:pPr>
        <w:rPr>
          <w:rtl/>
          <w:lang w:val="ar-SA" w:bidi="ar-EG"/>
        </w:rPr>
      </w:pPr>
      <w:r>
        <w:t>10.5</w:t>
      </w:r>
      <w:r w:rsidR="009B5EB5" w:rsidRPr="009B5EB5">
        <w:rPr>
          <w:rtl/>
        </w:rPr>
        <w:tab/>
        <w:t xml:space="preserve">وقال أحد أعضاء المجلس وأحد المراقبين إنهما سيرحبان بتقديم أرقام بشأن وفورات التكاليف المحققة من خلال إصلاحات مبادرة </w:t>
      </w:r>
      <w:r w:rsidR="009B5EB5" w:rsidRPr="009B5EB5">
        <w:t>UN80</w:t>
      </w:r>
      <w:r w:rsidR="009B5EB5" w:rsidRPr="009B5EB5">
        <w:rPr>
          <w:rtl/>
        </w:rPr>
        <w:t>.</w:t>
      </w:r>
    </w:p>
    <w:p w14:paraId="632530F7" w14:textId="6CF7B3B1" w:rsidR="009B5EB5" w:rsidRPr="009B5EB5" w:rsidRDefault="008401BF" w:rsidP="009B5EB5">
      <w:pPr>
        <w:rPr>
          <w:rtl/>
          <w:lang w:val="ar-SA" w:bidi="ar-EG"/>
        </w:rPr>
      </w:pPr>
      <w:r>
        <w:t>11.5</w:t>
      </w:r>
      <w:r w:rsidR="009B5EB5" w:rsidRPr="009B5EB5">
        <w:rPr>
          <w:rtl/>
        </w:rPr>
        <w:tab/>
        <w:t>وقال عضو المجلس من أستراليا إن الإصلاحات يمكن أن تساعد في الحد من الازدواجية وتعزيز الكفاءات وزيادة الأثر. وفي هذا الصدد، قال إن بلده يؤيد زيادة الحضور الإقليمي للاتحاد في منطقة المحيط الهادئ.</w:t>
      </w:r>
    </w:p>
    <w:p w14:paraId="24D4598F" w14:textId="32ABBEBA" w:rsidR="009B5EB5" w:rsidRPr="009B5EB5" w:rsidRDefault="008401BF" w:rsidP="009B5EB5">
      <w:pPr>
        <w:rPr>
          <w:rtl/>
          <w:lang w:val="ar-SA" w:bidi="ar-EG"/>
        </w:rPr>
      </w:pPr>
      <w:r>
        <w:t>12.5</w:t>
      </w:r>
      <w:r w:rsidR="009B5EB5" w:rsidRPr="009B5EB5">
        <w:rPr>
          <w:rtl/>
        </w:rPr>
        <w:tab/>
        <w:t xml:space="preserve">وطلب أحد أعضاء المجلس من الأمانة تقديم جدول زمني للإجراءات المطلوبة من الدول الأعضاء فيما يتعلق بمبادرة </w:t>
      </w:r>
      <w:r w:rsidR="009B5EB5" w:rsidRPr="009B5EB5">
        <w:t>UN80</w:t>
      </w:r>
      <w:r w:rsidR="009B5EB5" w:rsidRPr="009B5EB5">
        <w:rPr>
          <w:rtl/>
        </w:rPr>
        <w:t>. وشجع أحد أعضاء المجلس وأحد المراقبين على مواصلة تقديم التقارير عن التقدم المحرز في الإصلاحات، بما في ذلك المعايير المرجعية والجداول الزمنية وتأثير الوكالات المتخصصة وأثر نهج الأمم المتحدة في الحوكمة الرقمية على الوكالات التي تتخذ من جنيف مقراً لها.</w:t>
      </w:r>
    </w:p>
    <w:p w14:paraId="017C9706" w14:textId="2E241465" w:rsidR="009B5EB5" w:rsidRPr="009B5EB5" w:rsidRDefault="008401BF" w:rsidP="009B5EB5">
      <w:pPr>
        <w:rPr>
          <w:rtl/>
          <w:lang w:val="ar-SA" w:bidi="ar-EG"/>
        </w:rPr>
      </w:pPr>
      <w:r>
        <w:t>13.5</w:t>
      </w:r>
      <w:r w:rsidR="009B5EB5" w:rsidRPr="009B5EB5">
        <w:rPr>
          <w:rtl/>
        </w:rPr>
        <w:tab/>
        <w:t xml:space="preserve">وأكد أحد المراقبين أن جميع المقترحات المنبثقة عن مبادرة </w:t>
      </w:r>
      <w:r w:rsidR="009B5EB5" w:rsidRPr="009B5EB5">
        <w:t>UN80</w:t>
      </w:r>
      <w:r w:rsidR="009B5EB5" w:rsidRPr="009B5EB5">
        <w:rPr>
          <w:rtl/>
        </w:rPr>
        <w:t xml:space="preserve"> يجب أن تخضع لموافقة الهيئات الإدارية للاتحاد. وشجع الأمانة على إشراك اللجنة الاستشارية المستقلة للإدارة في عملية </w:t>
      </w:r>
      <w:r w:rsidR="009B5EB5" w:rsidRPr="009B5EB5">
        <w:t>UN80</w:t>
      </w:r>
      <w:r w:rsidR="009B5EB5" w:rsidRPr="009B5EB5">
        <w:rPr>
          <w:rtl/>
        </w:rPr>
        <w:t>، نظراً لمساهمتها القيّمة في مقترحات الإصلاح. وينبغي أيضاً النظر في الإصلاحات الرامية إلى تعزيز الرقابة الداخلية داخل منظومة الأمم المتحدة وتعميم أفضل الممارسات، لا سيما في ضوء التعقيدات النظامية التي تواجهها الوكالات المتخصصة.</w:t>
      </w:r>
    </w:p>
    <w:p w14:paraId="23BA6D04" w14:textId="1830A849" w:rsidR="009B5EB5" w:rsidRPr="009B5EB5" w:rsidRDefault="008401BF" w:rsidP="009B5EB5">
      <w:pPr>
        <w:rPr>
          <w:rtl/>
          <w:lang w:val="ar-SA" w:bidi="ar-EG"/>
        </w:rPr>
      </w:pPr>
      <w:r>
        <w:t>14.5</w:t>
      </w:r>
      <w:r w:rsidR="009B5EB5" w:rsidRPr="009B5EB5">
        <w:rPr>
          <w:rtl/>
        </w:rPr>
        <w:tab/>
        <w:t xml:space="preserve">وقال كبير مسؤولي المعلومات، رداً على أسئلة طرحها أعضاء المجلس، إن الهدف من حزمة العمل </w:t>
      </w:r>
      <w:r w:rsidR="009B5EB5" w:rsidRPr="009B5EB5">
        <w:t>15</w:t>
      </w:r>
      <w:r w:rsidR="009B5EB5" w:rsidRPr="009B5EB5">
        <w:rPr>
          <w:rtl/>
        </w:rPr>
        <w:t xml:space="preserve"> هو الحد من التجزؤ وزيادة تحسين النفاذ إلى الخدمات الرقمية المشتركة التي تستخدمها بالفعل معظم الوكالات. وتستند الأنشطة في إطار حزمة العمل إلى الأدلة وتسترشد برؤى متبصرة بشأن إجمالي الإنفاق على تكنولوجيا المعلومات والاتصالات. واستناداً إلى نماذج قائمة، مثل مركز الأمم المتحدة الدولي للحوسبة، سينفَّذ الإصلاح من خلال نهج مرحلي يعطي الأولوية للخدمات الموحدة، بينما ستظل الخدمات الخاصة بالمهام من اختصاص الوكالات المتخصصة. وسيعاد توجيه أي وفورات تتحقق نحو الابتكار وحل المشاكل.</w:t>
      </w:r>
    </w:p>
    <w:p w14:paraId="41F4EFE5" w14:textId="780A367C" w:rsidR="009B5EB5" w:rsidRPr="009B5EB5" w:rsidRDefault="008401BF" w:rsidP="009B5EB5">
      <w:pPr>
        <w:rPr>
          <w:rtl/>
          <w:lang w:val="ar-SA" w:bidi="ar-EG"/>
        </w:rPr>
      </w:pPr>
      <w:r>
        <w:t>15.5</w:t>
      </w:r>
      <w:r w:rsidR="009B5EB5" w:rsidRPr="009B5EB5">
        <w:rPr>
          <w:rtl/>
        </w:rPr>
        <w:tab/>
        <w:t xml:space="preserve">وفي إطار حزمة العمل </w:t>
      </w:r>
      <w:r w:rsidR="009B5EB5" w:rsidRPr="009B5EB5">
        <w:t>15</w:t>
      </w:r>
      <w:r w:rsidR="009B5EB5" w:rsidRPr="009B5EB5">
        <w:rPr>
          <w:rtl/>
        </w:rPr>
        <w:t>، اضطلع الاتحاد بدور قيادي استراتيجي لضمان إحداث أثر ملموس في جميع المناطق، ولا سيما في الإصلاحات التي تنطوي على استخدام الذكاء الاصطناعي في المؤتمرات وإنشاء منصة لتعزيز النفاذ إلى المواهب والخبرات. وتتماشى هذه الأنشطة بقوة مع استراتيجية التحول الرقمي للاتحاد، ومن شأنها أن تدعم الهدف المتمثل في توسيع القدرات الرقمية الإقليمية.</w:t>
      </w:r>
    </w:p>
    <w:p w14:paraId="6CA4076E" w14:textId="44033C4A" w:rsidR="009B5EB5" w:rsidRPr="009B5EB5" w:rsidRDefault="008401BF" w:rsidP="009B5EB5">
      <w:pPr>
        <w:rPr>
          <w:rtl/>
          <w:lang w:val="ar-SA" w:bidi="ar-EG"/>
        </w:rPr>
      </w:pPr>
      <w:r>
        <w:t>16.5</w:t>
      </w:r>
      <w:r w:rsidR="009B5EB5" w:rsidRPr="009B5EB5">
        <w:rPr>
          <w:rtl/>
        </w:rPr>
        <w:tab/>
        <w:t xml:space="preserve">وقالت رئيسة دائرة التخطيط الاستراتيجي وشؤون الأعضاء </w:t>
      </w:r>
      <w:r w:rsidR="009B5EB5" w:rsidRPr="009B5EB5">
        <w:rPr>
          <w:lang w:bidi="ar-EG"/>
        </w:rPr>
        <w:t>(SPM)</w:t>
      </w:r>
      <w:r w:rsidR="009B5EB5" w:rsidRPr="009B5EB5">
        <w:rPr>
          <w:rtl/>
        </w:rPr>
        <w:t xml:space="preserve">، رداً على أسئلة وتعليقات من أعضاء في المجلس ومن أحد المراقبين، إن الاتحاد، منذ إطلاق مجموعة الوكالات المتخصصة في مارس </w:t>
      </w:r>
      <w:r w:rsidR="009B5EB5" w:rsidRPr="009B5EB5">
        <w:t>2025</w:t>
      </w:r>
      <w:r w:rsidR="009B5EB5" w:rsidRPr="009B5EB5">
        <w:rPr>
          <w:rtl/>
        </w:rPr>
        <w:t>، أوضح أن للوكالات المتخصصة دساتيرها وولاياتها وهيئاتها الإدارية الخاصة بها، وهي التي ستوجه جميع جهود الإصلاح. ولم يستثمر الاتحاد أيّ موارد مالية إضافية في عملية الإصلاح، ويضطلع الموظفون بجميع أنشطة الإصلاح في إطار أعمالهم القائمة. وفي الواقع، يُتوقع أن تحقق الإصلاحات وفورات في التكاليف.</w:t>
      </w:r>
    </w:p>
    <w:p w14:paraId="6BBE0A62" w14:textId="217444DB" w:rsidR="009B5EB5" w:rsidRPr="009B5EB5" w:rsidRDefault="008401BF" w:rsidP="009B5EB5">
      <w:pPr>
        <w:rPr>
          <w:rtl/>
          <w:lang w:val="ar-SA" w:bidi="ar-EG"/>
        </w:rPr>
      </w:pPr>
      <w:r>
        <w:t>17.5</w:t>
      </w:r>
      <w:r w:rsidR="009B5EB5" w:rsidRPr="009B5EB5">
        <w:rPr>
          <w:rtl/>
        </w:rPr>
        <w:tab/>
        <w:t xml:space="preserve">ورداً على سؤال من أحد المراقبين، قالت إن الأنشطة في إطار حزم العمل </w:t>
      </w:r>
      <w:r w:rsidR="009B5EB5" w:rsidRPr="009B5EB5">
        <w:t>7</w:t>
      </w:r>
      <w:r w:rsidR="009B5EB5" w:rsidRPr="009B5EB5">
        <w:rPr>
          <w:rtl/>
        </w:rPr>
        <w:t xml:space="preserve"> و</w:t>
      </w:r>
      <w:r w:rsidR="009B5EB5" w:rsidRPr="009B5EB5">
        <w:t>8</w:t>
      </w:r>
      <w:r w:rsidR="009B5EB5" w:rsidRPr="009B5EB5">
        <w:rPr>
          <w:rtl/>
        </w:rPr>
        <w:t xml:space="preserve"> و</w:t>
      </w:r>
      <w:r w:rsidR="009B5EB5" w:rsidRPr="009B5EB5">
        <w:t>15</w:t>
      </w:r>
      <w:r w:rsidR="009B5EB5" w:rsidRPr="009B5EB5">
        <w:rPr>
          <w:rtl/>
        </w:rPr>
        <w:t xml:space="preserve"> لا تحتاج إلى موافقة الهيئات الإدارية، لأنها لا تتطلب موارد مالية إضافية وستسفر عن أدوات إدارية بحتة.</w:t>
      </w:r>
    </w:p>
    <w:p w14:paraId="74A14284" w14:textId="466C666F" w:rsidR="009B5EB5" w:rsidRPr="009B5EB5" w:rsidRDefault="008401BF" w:rsidP="009B5EB5">
      <w:pPr>
        <w:rPr>
          <w:rtl/>
          <w:lang w:val="ar-SA" w:bidi="ar-EG"/>
        </w:rPr>
      </w:pPr>
      <w:r>
        <w:t>18.5</w:t>
      </w:r>
      <w:r w:rsidR="009B5EB5" w:rsidRPr="009B5EB5">
        <w:rPr>
          <w:rtl/>
        </w:rPr>
        <w:tab/>
      </w:r>
      <w:r w:rsidR="009B5EB5" w:rsidRPr="00EA3F8C">
        <w:rPr>
          <w:b/>
          <w:bCs/>
          <w:rtl/>
        </w:rPr>
        <w:t>وأحاط</w:t>
      </w:r>
      <w:r w:rsidR="009B5EB5" w:rsidRPr="009B5EB5">
        <w:rPr>
          <w:rtl/>
        </w:rPr>
        <w:t xml:space="preserve"> المجلس </w:t>
      </w:r>
      <w:r w:rsidR="009B5EB5" w:rsidRPr="009B5EB5">
        <w:rPr>
          <w:b/>
          <w:bCs/>
          <w:rtl/>
        </w:rPr>
        <w:t xml:space="preserve">علماً </w:t>
      </w:r>
      <w:r w:rsidR="009B5EB5" w:rsidRPr="009B5EB5">
        <w:rPr>
          <w:rtl/>
        </w:rPr>
        <w:t xml:space="preserve">بالوثيقة </w:t>
      </w:r>
      <w:r w:rsidR="009B5EB5" w:rsidRPr="009B5EB5">
        <w:t>C26/61</w:t>
      </w:r>
      <w:r w:rsidR="009B5EB5" w:rsidRPr="009B5EB5">
        <w:rPr>
          <w:rtl/>
        </w:rPr>
        <w:t>.</w:t>
      </w:r>
    </w:p>
    <w:p w14:paraId="6981B7F7" w14:textId="428780F3" w:rsidR="009B5EB5" w:rsidRPr="009B5EB5" w:rsidRDefault="008401BF" w:rsidP="0066347E">
      <w:pPr>
        <w:pStyle w:val="Heading1"/>
        <w:rPr>
          <w:rtl/>
          <w:lang w:val="ar-SA" w:bidi="ar-EG"/>
        </w:rPr>
      </w:pPr>
      <w:r>
        <w:lastRenderedPageBreak/>
        <w:t>6</w:t>
      </w:r>
      <w:r w:rsidR="009B5EB5" w:rsidRPr="009B5EB5">
        <w:rPr>
          <w:rtl/>
        </w:rPr>
        <w:tab/>
        <w:t xml:space="preserve">تقرير حالة عن المساعدة والدعم المقدمين إلى فلسطين (الوثيقة </w:t>
      </w:r>
      <w:hyperlink r:id="rId30" w:history="1">
        <w:r w:rsidR="0066347E" w:rsidRPr="0066347E">
          <w:rPr>
            <w:rStyle w:val="Hyperlink"/>
            <w:noProof w:val="0"/>
            <w:lang w:eastAsia="zh-CN"/>
          </w:rPr>
          <w:t>C26/69</w:t>
        </w:r>
      </w:hyperlink>
      <w:r w:rsidR="009B5EB5" w:rsidRPr="009B5EB5">
        <w:rPr>
          <w:rtl/>
          <w:lang w:bidi="ar-EG"/>
        </w:rPr>
        <w:t>)</w:t>
      </w:r>
      <w:hyperlink r:id="rId31" w:history="1"/>
    </w:p>
    <w:p w14:paraId="307B5BDE" w14:textId="332A518B" w:rsidR="009B5EB5" w:rsidRPr="009B5EB5" w:rsidRDefault="008401BF" w:rsidP="009B5EB5">
      <w:pPr>
        <w:rPr>
          <w:rtl/>
          <w:lang w:val="ar-SA" w:bidi="ar-EG"/>
        </w:rPr>
      </w:pPr>
      <w:r>
        <w:t>1.6</w:t>
      </w:r>
      <w:r w:rsidR="009B5EB5" w:rsidRPr="009B5EB5">
        <w:rPr>
          <w:rtl/>
        </w:rPr>
        <w:tab/>
        <w:t xml:space="preserve">قدم مدير المكتب الإقليمي لمنطقة الدول العربية الوثيقة </w:t>
      </w:r>
      <w:r w:rsidR="009B5EB5" w:rsidRPr="009B5EB5">
        <w:t>C26/69</w:t>
      </w:r>
      <w:r w:rsidR="009B5EB5" w:rsidRPr="009B5EB5">
        <w:rPr>
          <w:rtl/>
        </w:rPr>
        <w:t xml:space="preserve"> التي تتضمن تقريراً عن حالة المساعدة والدعم المقدمين إلى فلسطين. وسلط الضوء على الأضرار الجسيمة التي لحقت بالبنية التحتية لتكنولوجيا المعلومات والاتصالات في دولة فلسطين، وعلى الإجراءات المتخذة خلال السنة السابقة لدعم إعادة الإعمار. وفي إطار الانتقال من الرصد إلى الاستعداد للتنفيذ الفعلي، وضع الاتحاد خطة تنفيذ شاملة، ويجري تقييماً تقنياً لتوجيه التدخلات المستقبلية في الميدان. كما اضطلع بأعمال تحضيرية لعقد اجتماع مائدة مستديرة لتقديم التعهدات بهدف ربط المشاريع بالجهات المانحة الدولية. وبالإضافة إلى ذلك، دعم الاتحاد إصلاح السياسات في دولة فلسطين، وشرع في إعداد تقييم للمهارات الرقمية ومواصفات للابتكار الرقمي، و</w:t>
      </w:r>
      <w:r w:rsidR="00AA5FEA">
        <w:rPr>
          <w:rFonts w:hint="cs"/>
          <w:rtl/>
        </w:rPr>
        <w:t xml:space="preserve">عمل على تيسير </w:t>
      </w:r>
      <w:r w:rsidR="009B5EB5" w:rsidRPr="009B5EB5">
        <w:rPr>
          <w:rtl/>
        </w:rPr>
        <w:t>إيصال معدات ساتلية لدعم الجهود الإنسانية، ودعم استمرار مشاركة دولة فلسطين في أعمال الاتحاد من خلال المِنح. وعلى الرغم من تأجيل اجتماع المائدة المستديرة لتقديم التعهدات والتقييم الميداني بسبب الوضع الأمني الإقليمي، يبقى الاتحاد على استعداد للاضطلاع بهذه الأنشطة متى أمكن ذلك.</w:t>
      </w:r>
    </w:p>
    <w:p w14:paraId="07802506" w14:textId="773FE8E4" w:rsidR="009B5EB5" w:rsidRPr="009B5EB5" w:rsidRDefault="008401BF" w:rsidP="0066347E">
      <w:pPr>
        <w:rPr>
          <w:rtl/>
          <w:lang w:val="ar-SA" w:bidi="ar-EG"/>
        </w:rPr>
      </w:pPr>
      <w:r>
        <w:t>2.6</w:t>
      </w:r>
      <w:r w:rsidR="009B5EB5" w:rsidRPr="009B5EB5">
        <w:rPr>
          <w:rtl/>
        </w:rPr>
        <w:tab/>
        <w:t>وأدلت السيدة الوحيدي، نائبة وزير الاتصالات والاقتصاد الرقمي في دولة فلسطين، بالبيان المتاح في الموقع التالي</w:t>
      </w:r>
      <w:r w:rsidR="009B5EB5" w:rsidRPr="009B5EB5">
        <w:rPr>
          <w:rtl/>
          <w:lang w:bidi="ar-EG"/>
        </w:rPr>
        <w:t>:</w:t>
      </w:r>
      <w:r w:rsidR="009B5EB5" w:rsidRPr="009B5EB5">
        <w:rPr>
          <w:rtl/>
        </w:rPr>
        <w:t xml:space="preserve"> </w:t>
      </w:r>
      <w:hyperlink r:id="rId32" w:history="1">
        <w:r w:rsidR="00E30774">
          <w:rPr>
            <w:rStyle w:val="Hyperlink"/>
            <w:noProof w:val="0"/>
            <w:lang w:eastAsia="zh-CN"/>
          </w:rPr>
          <w:t>council.itu.int/2026/wp-content/uploads/sites/6/2026/08/26.05.06-A-Palestine-statement-PL6.pdf</w:t>
        </w:r>
      </w:hyperlink>
      <w:r w:rsidR="009B5EB5" w:rsidRPr="009B5EB5">
        <w:rPr>
          <w:rtl/>
        </w:rPr>
        <w:t>.</w:t>
      </w:r>
      <w:hyperlink r:id="rId33" w:history="1"/>
    </w:p>
    <w:p w14:paraId="5A1914B2" w14:textId="12C14F6B" w:rsidR="009B5EB5" w:rsidRPr="009B5EB5" w:rsidRDefault="008401BF" w:rsidP="009B5EB5">
      <w:pPr>
        <w:rPr>
          <w:rtl/>
          <w:lang w:val="ar-SA" w:bidi="ar-EG"/>
        </w:rPr>
      </w:pPr>
      <w:r>
        <w:t>3.6</w:t>
      </w:r>
      <w:r w:rsidR="009B5EB5" w:rsidRPr="009B5EB5">
        <w:rPr>
          <w:rtl/>
        </w:rPr>
        <w:tab/>
        <w:t>وأقر العديد من أعضاء المجلس بالتدمير واسع النطاق للبنية التحتية الحيوية للاتصالات في فلسطين. وهذا التدمير لم يتسبب في خسائر اقتصادية فحسب، بل قوَّض أيضاً حق الفلسطينيين في أن يظلوا موصولين. والتوصيلية الرقمية ضرورية أيضاً لتنسيق العمل الإنساني وتقديم الخدمات الأساسية، وكذلك للتنمية الاجتماعية والاقتصادية. وقال أحد أعضاء المجلس إن أثر هذا التدمير يبدو متعمداً.</w:t>
      </w:r>
    </w:p>
    <w:p w14:paraId="0F3BCF60" w14:textId="3FBEA036" w:rsidR="009B5EB5" w:rsidRPr="009B5EB5" w:rsidRDefault="008401BF" w:rsidP="009B5EB5">
      <w:pPr>
        <w:rPr>
          <w:rtl/>
          <w:lang w:val="ar-SA" w:bidi="ar-EG"/>
        </w:rPr>
      </w:pPr>
      <w:r>
        <w:t>4.6</w:t>
      </w:r>
      <w:r w:rsidR="009B5EB5" w:rsidRPr="009B5EB5">
        <w:rPr>
          <w:rtl/>
        </w:rPr>
        <w:tab/>
        <w:t xml:space="preserve">وأعرب العديد من أعضاء المجلس عن دعمهم لجهود الاتحاد الرامية إلى تنفيذ قرار المجلس </w:t>
      </w:r>
      <w:r w:rsidR="009B5EB5" w:rsidRPr="009B5EB5">
        <w:t>1424</w:t>
      </w:r>
      <w:r w:rsidR="009B5EB5" w:rsidRPr="009B5EB5">
        <w:rPr>
          <w:rtl/>
        </w:rPr>
        <w:t xml:space="preserve"> (الصادر في دورة </w:t>
      </w:r>
      <w:r w:rsidR="009B5EB5" w:rsidRPr="009B5EB5">
        <w:t>2024</w:t>
      </w:r>
      <w:r w:rsidR="009B5EB5" w:rsidRPr="009B5EB5">
        <w:rPr>
          <w:rtl/>
        </w:rPr>
        <w:t>)، الذي يتماشى مع ولاية الاتحاد ويجسد الإرادة الجماعية للعمل. ورُحب بالتحول من الرصد إلى التنفيذ الفعلي، وأُعرب عن التقدير للجهود المبذولة لضمان مشاركة فلسطين في أنشطة الاتحاد. فتنفيذ القرار تنفيذاً كاملاً وفعالاً أمر ضروري لدعم إعادة بناء قطاع الاتصالات في فلسطين.</w:t>
      </w:r>
    </w:p>
    <w:p w14:paraId="048F6022" w14:textId="186F8D7D" w:rsidR="009B5EB5" w:rsidRPr="009B5EB5" w:rsidRDefault="008401BF" w:rsidP="009B5EB5">
      <w:pPr>
        <w:rPr>
          <w:rtl/>
          <w:lang w:val="ar-SA" w:bidi="ar-EG"/>
        </w:rPr>
      </w:pPr>
      <w:r>
        <w:t>5.6</w:t>
      </w:r>
      <w:r w:rsidR="009B5EB5" w:rsidRPr="009B5EB5">
        <w:rPr>
          <w:rtl/>
        </w:rPr>
        <w:tab/>
        <w:t>وأعرب العديد من أعضاء المجلس عن تأييدهم لإنشاء صندوق استئماني من شأنه أن يساعد في توجيه التعهدات والمساهمات الطوعية نحو المشاريع ذات الأولوية. وشدد أحد أعضاء المجلس على الحاجة إلى وضع هيكل حوكمة واضح ومعايير لاستخدام الصندوق وخارطة طريق للمشاريع، وتقديم تقارير منتظمة إلى المجلس عن التقدم المحرز فيه. ودعا عضو آخر في المجلس إلى إدراج جداول زمنية واضحة في خطة تنفيذ أنشطة الاتحاد في فلسطين.</w:t>
      </w:r>
    </w:p>
    <w:p w14:paraId="0B67AC0E" w14:textId="0AACC528" w:rsidR="009B5EB5" w:rsidRPr="009B5EB5" w:rsidRDefault="008401BF" w:rsidP="009B5EB5">
      <w:pPr>
        <w:rPr>
          <w:rtl/>
          <w:lang w:val="ar-SA" w:bidi="ar-EG"/>
        </w:rPr>
      </w:pPr>
      <w:r>
        <w:t>6.6</w:t>
      </w:r>
      <w:r w:rsidR="009B5EB5" w:rsidRPr="009B5EB5">
        <w:rPr>
          <w:rtl/>
        </w:rPr>
        <w:tab/>
        <w:t>ولاحظ العديد من أعضاء المجلس أن وقف إطلاق النار حقق بعض الاستقرار، وعلى الرغم من ذلك فإن الحالة الإنسانية في فلسطين لا تزال كارثية، إذ شُرد ملايين الأشخاص وباتوا بلا مأوى. وإن إيصال المساعدات الإنسانية إلى قطاع غزة بسرعة وأماد وبدون عوائق أمرٌ أساسيٌّ، ويجب السماح لوكالات الأمم المتحدة بأداء عملها باستقلالية وحياد. وأكد عضوان من أعضاء المجلس مجدداً أنه يجب أيضاً ضمان دخول معدات الاتصالات الحيوية، بما في ذلك مواد الصيانة والوقود والطاقة، إلى فلسطين في الوقت المناسب. وفي هذا الصدد، شجع عضو آخر في المجلس الأمانة على الاستجابة بشكل إيجابي للطلبات المقدمة من فلسطين، وهي طلبات ذات طابع إنساني.</w:t>
      </w:r>
    </w:p>
    <w:p w14:paraId="2340554D" w14:textId="60C1709E" w:rsidR="009B5EB5" w:rsidRPr="009B5EB5" w:rsidRDefault="008401BF" w:rsidP="009B5EB5">
      <w:pPr>
        <w:rPr>
          <w:rtl/>
          <w:lang w:val="ar-SA" w:bidi="ar-EG"/>
        </w:rPr>
      </w:pPr>
      <w:r>
        <w:t>7.6</w:t>
      </w:r>
      <w:r w:rsidR="009B5EB5" w:rsidRPr="009B5EB5">
        <w:rPr>
          <w:rtl/>
        </w:rPr>
        <w:tab/>
        <w:t>وأشار عضوان في المجلس إلى أن نطاقات الترددات الرئيسية اللازمة لنشر شبكات الجيل الرابع لا تزال غير متوفرة. وينبغي للاتحاد أن يدعم نشر هذه الشبكات.</w:t>
      </w:r>
    </w:p>
    <w:p w14:paraId="761537FF" w14:textId="4C45D5C3" w:rsidR="009B5EB5" w:rsidRPr="009B5EB5" w:rsidRDefault="008401BF" w:rsidP="009B5EB5">
      <w:pPr>
        <w:rPr>
          <w:rtl/>
          <w:lang w:val="ar-SA" w:bidi="ar-EG"/>
        </w:rPr>
      </w:pPr>
      <w:r>
        <w:t>8.6</w:t>
      </w:r>
      <w:r w:rsidR="009B5EB5" w:rsidRPr="009B5EB5">
        <w:rPr>
          <w:rtl/>
        </w:rPr>
        <w:tab/>
        <w:t>ورحب أحد أعضاء المجلس بتعاون الاتحاد مع الشركاء، بما في ذلك البنك الدولي والأمم المتحدة، لتقييم حجم الأضرار التي لحقت بالبنية التحتية للاتصالات في فلسطين. وشُجع الاتحاد على مواصلة التنسيق مع الشركاء الدوليين ومع السلطة الفلسطينية لتسريع تنفيذ المشاريع ذات الأولوية في فلسطين. وشدد بعض أعضاء المجلس على ضرورة أن يقوم خبراء الاتحاد بزيارة فلسطين لتقييم الوضع على أرض الواقع، نظرا</w:t>
      </w:r>
      <w:r w:rsidR="000A23AE">
        <w:rPr>
          <w:rFonts w:hint="cs"/>
          <w:rtl/>
        </w:rPr>
        <w:t>ً</w:t>
      </w:r>
      <w:r w:rsidR="009B5EB5" w:rsidRPr="009B5EB5">
        <w:rPr>
          <w:rtl/>
        </w:rPr>
        <w:t xml:space="preserve"> للتأثير المحدود للأنشطة الرامية إلى دعم قطاع الاتصالات الفلسطيني حتى الآن. وشدد عضوان في المجلس على الحاجة إلى موارد إضافية لتمويل هذه الأنشطة، فقالا إن المجتمع الدولي يتحمل مسؤولية أخلاقية وسياسية في هذا الصدد. وأُثني على الدول الأعضاء التي قدمت هذا</w:t>
      </w:r>
      <w:r w:rsidR="00065CD8">
        <w:rPr>
          <w:rFonts w:hint="cs"/>
          <w:rtl/>
        </w:rPr>
        <w:t> </w:t>
      </w:r>
      <w:r w:rsidR="009B5EB5" w:rsidRPr="009B5EB5">
        <w:rPr>
          <w:rtl/>
        </w:rPr>
        <w:t>الدعم.</w:t>
      </w:r>
    </w:p>
    <w:p w14:paraId="2712275A" w14:textId="2E463F8C" w:rsidR="009B5EB5" w:rsidRPr="009B5EB5" w:rsidRDefault="008401BF" w:rsidP="009B5EB5">
      <w:pPr>
        <w:rPr>
          <w:rtl/>
          <w:lang w:val="ar-SA" w:bidi="ar-EG"/>
        </w:rPr>
      </w:pPr>
      <w:r>
        <w:t>9.6</w:t>
      </w:r>
      <w:r w:rsidR="009B5EB5" w:rsidRPr="009B5EB5">
        <w:rPr>
          <w:rtl/>
        </w:rPr>
        <w:tab/>
        <w:t xml:space="preserve">ووصف العديد من أعضاء المجلس جهود بلدانهم الرامية إلى دعم إعادة الإعمار والتنمية في فلسطين، ولا سيما من خلال تقديم تعهدات في إطار التحالف الرقمي للشراكة من أجل التوصيل </w:t>
      </w:r>
      <w:r w:rsidR="009B5EB5" w:rsidRPr="009B5EB5">
        <w:rPr>
          <w:lang w:bidi="ar-EG"/>
        </w:rPr>
        <w:t>(</w:t>
      </w:r>
      <w:r w:rsidR="009B5EB5" w:rsidRPr="009B5EB5">
        <w:t>P2C</w:t>
      </w:r>
      <w:r w:rsidR="009B5EB5" w:rsidRPr="009B5EB5">
        <w:rPr>
          <w:lang w:bidi="ar-EG"/>
        </w:rPr>
        <w:t>)</w:t>
      </w:r>
      <w:r w:rsidR="009B5EB5" w:rsidRPr="009B5EB5">
        <w:rPr>
          <w:rtl/>
        </w:rPr>
        <w:t xml:space="preserve">. وأبدوا استعدادهم للعمل مع </w:t>
      </w:r>
      <w:r w:rsidR="009B5EB5" w:rsidRPr="009B5EB5">
        <w:rPr>
          <w:rtl/>
        </w:rPr>
        <w:lastRenderedPageBreak/>
        <w:t xml:space="preserve">الاتحاد سعياً إلى تحقيق هذه الأهداف. كما أعرب العديد من أعضاء المجلس عن دعمهم لتنفيذ الخطة الشاملة لإنهاء النزاع في غزة، الواردة في قرار مجلس الأمن التابع للأمم المتحدة رقم </w:t>
      </w:r>
      <w:r w:rsidR="009B5EB5" w:rsidRPr="009B5EB5">
        <w:t>2803</w:t>
      </w:r>
      <w:r w:rsidR="009B5EB5" w:rsidRPr="009B5EB5">
        <w:rPr>
          <w:rtl/>
        </w:rPr>
        <w:t xml:space="preserve"> </w:t>
      </w:r>
      <w:r w:rsidR="009B5EB5" w:rsidRPr="009B5EB5">
        <w:t>(2025)</w:t>
      </w:r>
      <w:r w:rsidR="009B5EB5" w:rsidRPr="009B5EB5">
        <w:rPr>
          <w:rtl/>
        </w:rPr>
        <w:t>.</w:t>
      </w:r>
    </w:p>
    <w:p w14:paraId="7E7C68F4" w14:textId="04FF39A3" w:rsidR="009B5EB5" w:rsidRPr="009B5EB5" w:rsidRDefault="008401BF" w:rsidP="009B5EB5">
      <w:pPr>
        <w:rPr>
          <w:b/>
          <w:rtl/>
          <w:lang w:val="ar-SA" w:bidi="ar-EG"/>
        </w:rPr>
      </w:pPr>
      <w:r>
        <w:rPr>
          <w:bCs/>
        </w:rPr>
        <w:t>10.6</w:t>
      </w:r>
      <w:r w:rsidR="009B5EB5" w:rsidRPr="009B5EB5">
        <w:rPr>
          <w:bCs/>
          <w:rtl/>
        </w:rPr>
        <w:tab/>
      </w:r>
      <w:r w:rsidR="009B5EB5" w:rsidRPr="009B5EB5">
        <w:rPr>
          <w:b/>
          <w:rtl/>
        </w:rPr>
        <w:t>وقال الرئيس إن النظر في هذا البند سيستمر في الجلسة العامة التالية.</w:t>
      </w:r>
    </w:p>
    <w:p w14:paraId="05D360DD" w14:textId="59448B56" w:rsidR="009B5EB5" w:rsidRPr="009B5EB5" w:rsidRDefault="008401BF" w:rsidP="007B60C6">
      <w:pPr>
        <w:pStyle w:val="Heading1"/>
        <w:rPr>
          <w:rtl/>
          <w:lang w:val="ar-SA" w:bidi="ar-EG"/>
        </w:rPr>
      </w:pPr>
      <w:r>
        <w:t>7</w:t>
      </w:r>
      <w:r w:rsidR="009B5EB5" w:rsidRPr="009B5EB5">
        <w:rPr>
          <w:rtl/>
        </w:rPr>
        <w:tab/>
        <w:t>بيانات أدلى بها مراقبون</w:t>
      </w:r>
    </w:p>
    <w:p w14:paraId="1937BA75" w14:textId="5A64ABB9" w:rsidR="009B5EB5" w:rsidRPr="009B5EB5" w:rsidRDefault="008401BF" w:rsidP="009B5EB5">
      <w:pPr>
        <w:rPr>
          <w:rtl/>
          <w:lang w:val="ar-SA" w:bidi="ar-EG"/>
        </w:rPr>
      </w:pPr>
      <w:r>
        <w:t>1.7</w:t>
      </w:r>
      <w:r w:rsidR="009B5EB5" w:rsidRPr="009B5EB5">
        <w:rPr>
          <w:rtl/>
        </w:rPr>
        <w:tab/>
        <w:t>أعلن المراقب عن بوتسوانا أن بلده سيقدم ترشيح السيدة باسيبي موسيني لانتخابها عضوة في لجنة لوائح</w:t>
      </w:r>
      <w:r w:rsidR="007B60C6">
        <w:rPr>
          <w:rFonts w:hint="cs"/>
          <w:rtl/>
        </w:rPr>
        <w:t> </w:t>
      </w:r>
      <w:r w:rsidR="009B5EB5" w:rsidRPr="009B5EB5">
        <w:rPr>
          <w:rtl/>
        </w:rPr>
        <w:t>الراديو.</w:t>
      </w:r>
    </w:p>
    <w:p w14:paraId="09F8C883" w14:textId="13E71856" w:rsidR="009B5EB5" w:rsidRPr="009B5EB5" w:rsidRDefault="008401BF" w:rsidP="009B5EB5">
      <w:pPr>
        <w:rPr>
          <w:rtl/>
          <w:lang w:val="ar-SA" w:bidi="ar-EG"/>
        </w:rPr>
      </w:pPr>
      <w:r>
        <w:t>2.7</w:t>
      </w:r>
      <w:r w:rsidR="009B5EB5" w:rsidRPr="009B5EB5">
        <w:rPr>
          <w:rtl/>
        </w:rPr>
        <w:tab/>
        <w:t xml:space="preserve">وأعلنت المراقبة عن الجمهورية الدومينيكية أن بلدها سيترشح لعضوية المجلس في مؤتمر المندوبين المفوضين لعام </w:t>
      </w:r>
      <w:r w:rsidR="009B5EB5" w:rsidRPr="009B5EB5">
        <w:t>2026</w:t>
      </w:r>
      <w:r w:rsidR="009B5EB5" w:rsidRPr="009B5EB5">
        <w:rPr>
          <w:rtl/>
        </w:rPr>
        <w:t>.</w:t>
      </w:r>
    </w:p>
    <w:p w14:paraId="2831114C" w14:textId="77777777" w:rsidR="009B5EB5" w:rsidRPr="009B5EB5" w:rsidRDefault="009B5EB5" w:rsidP="000A23AE">
      <w:pPr>
        <w:tabs>
          <w:tab w:val="clear" w:pos="794"/>
          <w:tab w:val="left" w:pos="6237"/>
        </w:tabs>
        <w:spacing w:before="600"/>
        <w:rPr>
          <w:rtl/>
        </w:rPr>
      </w:pPr>
      <w:r w:rsidRPr="009B5EB5">
        <w:rPr>
          <w:rtl/>
        </w:rPr>
        <w:t>الأمينة العامة</w:t>
      </w:r>
      <w:r w:rsidRPr="009B5EB5">
        <w:rPr>
          <w:rtl/>
        </w:rPr>
        <w:tab/>
        <w:t>الرئيس:</w:t>
      </w:r>
    </w:p>
    <w:p w14:paraId="66D321CE" w14:textId="05568A13" w:rsidR="00F50E3F" w:rsidRPr="00050643" w:rsidRDefault="009B5EB5" w:rsidP="00050643">
      <w:pPr>
        <w:tabs>
          <w:tab w:val="clear" w:pos="794"/>
          <w:tab w:val="left" w:pos="6237"/>
        </w:tabs>
        <w:rPr>
          <w:lang w:val="es-ES"/>
        </w:rPr>
      </w:pPr>
      <w:r w:rsidRPr="009B5EB5">
        <w:rPr>
          <w:rtl/>
        </w:rPr>
        <w:t>د. بوغدان-مارتن</w:t>
      </w:r>
      <w:r w:rsidRPr="009B5EB5">
        <w:rPr>
          <w:rtl/>
        </w:rPr>
        <w:tab/>
        <w:t>ب. تيجاني</w:t>
      </w:r>
    </w:p>
    <w:sectPr w:rsidR="00F50E3F" w:rsidRPr="00050643" w:rsidSect="006F363C">
      <w:footerReference w:type="default" r:id="rId34"/>
      <w:headerReference w:type="first" r:id="rId35"/>
      <w:footerReference w:type="first" r:id="rId36"/>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99937" w14:textId="77777777" w:rsidR="009D7C5A" w:rsidRDefault="009D7C5A" w:rsidP="006C3242">
      <w:pPr>
        <w:spacing w:before="0" w:line="240" w:lineRule="auto"/>
      </w:pPr>
      <w:r>
        <w:separator/>
      </w:r>
    </w:p>
  </w:endnote>
  <w:endnote w:type="continuationSeparator" w:id="0">
    <w:p w14:paraId="2E74591A" w14:textId="77777777" w:rsidR="009D7C5A" w:rsidRDefault="009D7C5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0CFA0453" w14:textId="77777777" w:rsidTr="00A67F05">
      <w:trPr>
        <w:jc w:val="center"/>
      </w:trPr>
      <w:tc>
        <w:tcPr>
          <w:tcW w:w="868" w:type="pct"/>
          <w:vAlign w:val="center"/>
        </w:tcPr>
        <w:p w14:paraId="464AF882" w14:textId="4B0225BD" w:rsidR="00F50E3F" w:rsidRPr="00275210" w:rsidRDefault="00275210" w:rsidP="00D73159">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275210">
            <w:rPr>
              <w:rFonts w:ascii="Calibri" w:hAnsi="Calibri" w:cs="Arial"/>
              <w:sz w:val="18"/>
              <w:szCs w:val="14"/>
              <w:lang w:val="en-US"/>
            </w:rPr>
            <w:t>2601343</w:t>
          </w:r>
        </w:p>
      </w:tc>
      <w:tc>
        <w:tcPr>
          <w:tcW w:w="3912" w:type="pct"/>
        </w:tcPr>
        <w:p w14:paraId="452C7AB4" w14:textId="6AF35385" w:rsidR="00F50E3F" w:rsidRPr="007B0AA0" w:rsidRDefault="00F50E3F" w:rsidP="00D73159">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A64765">
            <w:rPr>
              <w:rFonts w:ascii="Calibri" w:hAnsi="Calibri" w:cs="Arial"/>
              <w:bCs/>
              <w:color w:val="7F7F7F"/>
              <w:sz w:val="18"/>
            </w:rPr>
            <w:t>123</w:t>
          </w:r>
          <w:r w:rsidRPr="007B0AA0">
            <w:rPr>
              <w:rFonts w:ascii="Calibri" w:hAnsi="Calibri" w:cs="Arial"/>
              <w:bCs/>
              <w:color w:val="7F7F7F"/>
              <w:sz w:val="18"/>
            </w:rPr>
            <w:t>-</w:t>
          </w:r>
          <w:r>
            <w:rPr>
              <w:rFonts w:ascii="Calibri" w:hAnsi="Calibri" w:cs="Arial"/>
              <w:bCs/>
              <w:color w:val="7F7F7F"/>
              <w:sz w:val="18"/>
            </w:rPr>
            <w:t>A</w:t>
          </w:r>
        </w:p>
      </w:tc>
      <w:tc>
        <w:tcPr>
          <w:tcW w:w="220" w:type="pct"/>
        </w:tcPr>
        <w:p w14:paraId="566C1F4F" w14:textId="77777777" w:rsidR="00F50E3F" w:rsidRPr="007B0AA0" w:rsidRDefault="00F50E3F" w:rsidP="00D73159">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6E84A9D5"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014FDB69" w14:textId="77777777" w:rsidTr="00A67F05">
      <w:trPr>
        <w:jc w:val="center"/>
      </w:trPr>
      <w:tc>
        <w:tcPr>
          <w:tcW w:w="1013" w:type="pct"/>
          <w:vAlign w:val="center"/>
        </w:tcPr>
        <w:p w14:paraId="492B98A4" w14:textId="77777777" w:rsidR="007B0AA0" w:rsidRPr="000116AF" w:rsidRDefault="000116AF" w:rsidP="00D73159">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288BAD49" w14:textId="3D6A9ECD" w:rsidR="007B0AA0" w:rsidRPr="007B0AA0" w:rsidRDefault="007B0AA0" w:rsidP="00D73159">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A64765">
            <w:rPr>
              <w:rFonts w:ascii="Calibri" w:hAnsi="Calibri" w:cs="Arial"/>
              <w:bCs/>
              <w:color w:val="7F7F7F"/>
              <w:sz w:val="18"/>
            </w:rPr>
            <w:t>123</w:t>
          </w:r>
          <w:r w:rsidRPr="007B0AA0">
            <w:rPr>
              <w:rFonts w:ascii="Calibri" w:hAnsi="Calibri" w:cs="Arial"/>
              <w:bCs/>
              <w:color w:val="7F7F7F"/>
              <w:sz w:val="18"/>
            </w:rPr>
            <w:t>-</w:t>
          </w:r>
          <w:r>
            <w:rPr>
              <w:rFonts w:ascii="Calibri" w:hAnsi="Calibri" w:cs="Arial"/>
              <w:bCs/>
              <w:color w:val="7F7F7F"/>
              <w:sz w:val="18"/>
            </w:rPr>
            <w:t>A</w:t>
          </w:r>
        </w:p>
      </w:tc>
      <w:tc>
        <w:tcPr>
          <w:tcW w:w="220" w:type="pct"/>
        </w:tcPr>
        <w:p w14:paraId="11839DF8" w14:textId="77777777" w:rsidR="007B0AA0" w:rsidRPr="007B0AA0" w:rsidRDefault="00F50E3F" w:rsidP="00D73159">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6FA0F3FA"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C4A1" w14:textId="77777777" w:rsidR="009D7C5A" w:rsidRDefault="009D7C5A" w:rsidP="006C3242">
      <w:pPr>
        <w:spacing w:before="0" w:line="240" w:lineRule="auto"/>
      </w:pPr>
      <w:r>
        <w:separator/>
      </w:r>
    </w:p>
  </w:footnote>
  <w:footnote w:type="continuationSeparator" w:id="0">
    <w:p w14:paraId="3161E75B" w14:textId="77777777" w:rsidR="009D7C5A" w:rsidRDefault="009D7C5A"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FACA" w14:textId="77777777" w:rsidR="001A3E13" w:rsidRPr="00057769" w:rsidRDefault="001A3E13" w:rsidP="001A3E13">
    <w:pPr>
      <w:pStyle w:val="Header"/>
    </w:pPr>
    <w:r>
      <w:rPr>
        <w:noProof/>
      </w:rPr>
      <w:drawing>
        <wp:inline distT="0" distB="0" distL="0" distR="0" wp14:anchorId="3C5457A7" wp14:editId="0AB36A5A">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638"/>
    <w:rsid w:val="000116AF"/>
    <w:rsid w:val="00050643"/>
    <w:rsid w:val="0006468A"/>
    <w:rsid w:val="00065CD8"/>
    <w:rsid w:val="00077A58"/>
    <w:rsid w:val="00090574"/>
    <w:rsid w:val="000A23AE"/>
    <w:rsid w:val="000C1C0E"/>
    <w:rsid w:val="000C548A"/>
    <w:rsid w:val="00182A8F"/>
    <w:rsid w:val="00191059"/>
    <w:rsid w:val="001A3E13"/>
    <w:rsid w:val="001B6E2B"/>
    <w:rsid w:val="001C0169"/>
    <w:rsid w:val="001C0C21"/>
    <w:rsid w:val="001D1D50"/>
    <w:rsid w:val="001D64C7"/>
    <w:rsid w:val="001D6745"/>
    <w:rsid w:val="001E446E"/>
    <w:rsid w:val="002154EE"/>
    <w:rsid w:val="002276D2"/>
    <w:rsid w:val="0023283D"/>
    <w:rsid w:val="00234638"/>
    <w:rsid w:val="00254393"/>
    <w:rsid w:val="0026373E"/>
    <w:rsid w:val="00271C43"/>
    <w:rsid w:val="00275210"/>
    <w:rsid w:val="00290728"/>
    <w:rsid w:val="002978F4"/>
    <w:rsid w:val="002B028D"/>
    <w:rsid w:val="002C3F32"/>
    <w:rsid w:val="002E6541"/>
    <w:rsid w:val="00334924"/>
    <w:rsid w:val="003409BC"/>
    <w:rsid w:val="00347699"/>
    <w:rsid w:val="00357185"/>
    <w:rsid w:val="00383829"/>
    <w:rsid w:val="003B276A"/>
    <w:rsid w:val="003C0F18"/>
    <w:rsid w:val="003F4B29"/>
    <w:rsid w:val="00410B26"/>
    <w:rsid w:val="00420F8A"/>
    <w:rsid w:val="0042686F"/>
    <w:rsid w:val="004317D8"/>
    <w:rsid w:val="0043260A"/>
    <w:rsid w:val="00434183"/>
    <w:rsid w:val="00443869"/>
    <w:rsid w:val="00447F32"/>
    <w:rsid w:val="00491BA9"/>
    <w:rsid w:val="00494119"/>
    <w:rsid w:val="004A4701"/>
    <w:rsid w:val="004B7334"/>
    <w:rsid w:val="004E11DC"/>
    <w:rsid w:val="005130DE"/>
    <w:rsid w:val="00513157"/>
    <w:rsid w:val="00525DDD"/>
    <w:rsid w:val="005409AC"/>
    <w:rsid w:val="005434E0"/>
    <w:rsid w:val="005546CF"/>
    <w:rsid w:val="0055516A"/>
    <w:rsid w:val="0058491B"/>
    <w:rsid w:val="00592EA5"/>
    <w:rsid w:val="005A3170"/>
    <w:rsid w:val="00657019"/>
    <w:rsid w:val="00660DEA"/>
    <w:rsid w:val="0066347E"/>
    <w:rsid w:val="00677396"/>
    <w:rsid w:val="00683F16"/>
    <w:rsid w:val="0069200F"/>
    <w:rsid w:val="006954BC"/>
    <w:rsid w:val="0069584A"/>
    <w:rsid w:val="006A65CB"/>
    <w:rsid w:val="006B12E5"/>
    <w:rsid w:val="006C3242"/>
    <w:rsid w:val="006C7CC0"/>
    <w:rsid w:val="006F363C"/>
    <w:rsid w:val="006F63F7"/>
    <w:rsid w:val="007025C7"/>
    <w:rsid w:val="00706D7A"/>
    <w:rsid w:val="00722F0D"/>
    <w:rsid w:val="00735081"/>
    <w:rsid w:val="0074420E"/>
    <w:rsid w:val="007648A6"/>
    <w:rsid w:val="0077110E"/>
    <w:rsid w:val="00780F09"/>
    <w:rsid w:val="00783E26"/>
    <w:rsid w:val="007A6684"/>
    <w:rsid w:val="007B0AA0"/>
    <w:rsid w:val="007B60C6"/>
    <w:rsid w:val="007C3BC7"/>
    <w:rsid w:val="007C3BCD"/>
    <w:rsid w:val="007D4ACF"/>
    <w:rsid w:val="007F0787"/>
    <w:rsid w:val="00810B7B"/>
    <w:rsid w:val="0082358A"/>
    <w:rsid w:val="008235CD"/>
    <w:rsid w:val="008247DE"/>
    <w:rsid w:val="008339C0"/>
    <w:rsid w:val="008401BF"/>
    <w:rsid w:val="00840B10"/>
    <w:rsid w:val="008513CB"/>
    <w:rsid w:val="00874E9F"/>
    <w:rsid w:val="008A7F84"/>
    <w:rsid w:val="00907DCE"/>
    <w:rsid w:val="0091702E"/>
    <w:rsid w:val="00923B0C"/>
    <w:rsid w:val="00924F46"/>
    <w:rsid w:val="00935AAC"/>
    <w:rsid w:val="0093725D"/>
    <w:rsid w:val="0094021C"/>
    <w:rsid w:val="00952F86"/>
    <w:rsid w:val="0096652C"/>
    <w:rsid w:val="0096716C"/>
    <w:rsid w:val="00982B28"/>
    <w:rsid w:val="009868AC"/>
    <w:rsid w:val="009B5EB5"/>
    <w:rsid w:val="009D313F"/>
    <w:rsid w:val="009D7C5A"/>
    <w:rsid w:val="00A0609C"/>
    <w:rsid w:val="00A47A5A"/>
    <w:rsid w:val="00A62FF1"/>
    <w:rsid w:val="00A63AE6"/>
    <w:rsid w:val="00A64765"/>
    <w:rsid w:val="00A6683B"/>
    <w:rsid w:val="00A67F05"/>
    <w:rsid w:val="00A97F94"/>
    <w:rsid w:val="00AA5FEA"/>
    <w:rsid w:val="00AA7EA2"/>
    <w:rsid w:val="00AB5A56"/>
    <w:rsid w:val="00B03099"/>
    <w:rsid w:val="00B05BC8"/>
    <w:rsid w:val="00B30F5E"/>
    <w:rsid w:val="00B64B47"/>
    <w:rsid w:val="00B6710E"/>
    <w:rsid w:val="00B95654"/>
    <w:rsid w:val="00B97F32"/>
    <w:rsid w:val="00BA04B2"/>
    <w:rsid w:val="00C002DE"/>
    <w:rsid w:val="00C0602B"/>
    <w:rsid w:val="00C224DA"/>
    <w:rsid w:val="00C27F15"/>
    <w:rsid w:val="00C53BF8"/>
    <w:rsid w:val="00C66157"/>
    <w:rsid w:val="00C674FE"/>
    <w:rsid w:val="00C67501"/>
    <w:rsid w:val="00C75633"/>
    <w:rsid w:val="00CE2EE1"/>
    <w:rsid w:val="00CE3349"/>
    <w:rsid w:val="00CE36E5"/>
    <w:rsid w:val="00CE4360"/>
    <w:rsid w:val="00CF27F5"/>
    <w:rsid w:val="00CF3FFD"/>
    <w:rsid w:val="00D10CCF"/>
    <w:rsid w:val="00D13941"/>
    <w:rsid w:val="00D23F5F"/>
    <w:rsid w:val="00D43F7D"/>
    <w:rsid w:val="00D63735"/>
    <w:rsid w:val="00D73159"/>
    <w:rsid w:val="00D77D0F"/>
    <w:rsid w:val="00DA1CF0"/>
    <w:rsid w:val="00DA6A30"/>
    <w:rsid w:val="00DC1E02"/>
    <w:rsid w:val="00DC24B4"/>
    <w:rsid w:val="00DC5FB0"/>
    <w:rsid w:val="00DF16DC"/>
    <w:rsid w:val="00E30774"/>
    <w:rsid w:val="00E45211"/>
    <w:rsid w:val="00E473C5"/>
    <w:rsid w:val="00E61BE8"/>
    <w:rsid w:val="00E83FF1"/>
    <w:rsid w:val="00E92863"/>
    <w:rsid w:val="00E979B2"/>
    <w:rsid w:val="00EA3F8C"/>
    <w:rsid w:val="00EB796D"/>
    <w:rsid w:val="00F058DC"/>
    <w:rsid w:val="00F24FC4"/>
    <w:rsid w:val="00F2676C"/>
    <w:rsid w:val="00F363FE"/>
    <w:rsid w:val="00F50E3F"/>
    <w:rsid w:val="00F84366"/>
    <w:rsid w:val="00F85089"/>
    <w:rsid w:val="00F974C5"/>
    <w:rsid w:val="00FA3763"/>
    <w:rsid w:val="00FA6F46"/>
    <w:rsid w:val="00FC0E94"/>
    <w:rsid w:val="00FC4592"/>
    <w:rsid w:val="00FD527F"/>
    <w:rsid w:val="00FE5872"/>
    <w:rsid w:val="00FE7FCA"/>
    <w:rsid w:val="00FF65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A6446"/>
  <w15:chartTrackingRefBased/>
  <w15:docId w15:val="{8F53165E-83E3-493A-8805-E6129135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93/en" TargetMode="External"/><Relationship Id="rId18" Type="http://schemas.openxmlformats.org/officeDocument/2006/relationships/hyperlink" Target="https://www.itu.int/md/S26-CL-C-0008/en" TargetMode="External"/><Relationship Id="rId26" Type="http://schemas.openxmlformats.org/officeDocument/2006/relationships/hyperlink" Target="https://www.itu.int/md/S26-CL-C-0060/en" TargetMode="External"/><Relationship Id="rId21" Type="http://schemas.openxmlformats.org/officeDocument/2006/relationships/hyperlink" Target="https://www.itu.int/md/S26-CL-C-0058/e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md/S26-CL-C-0060/en" TargetMode="External"/><Relationship Id="rId17" Type="http://schemas.openxmlformats.org/officeDocument/2006/relationships/hyperlink" Target="https://www.itu.int/md/S26-CL-C-0010/en" TargetMode="External"/><Relationship Id="rId25" Type="http://schemas.openxmlformats.org/officeDocument/2006/relationships/hyperlink" Target="https://www.itu.int/md/S26-CL-C-0093/en" TargetMode="External"/><Relationship Id="rId33" Type="http://schemas.openxmlformats.org/officeDocument/2006/relationships/hyperlink" Target="http://council.itu.int/2026/wp-content/uploads/sites/6/2026/06/26.05.06-E-Palestine-statement-PL6.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md/S26-CL-C-0008/en" TargetMode="External"/><Relationship Id="rId20" Type="http://schemas.openxmlformats.org/officeDocument/2006/relationships/hyperlink" Target="https://www.itu.int/md/S26-CL-C-0058/en" TargetMode="External"/><Relationship Id="rId29" Type="http://schemas.openxmlformats.org/officeDocument/2006/relationships/hyperlink" Target="http://itu.int/md/S26-CL-C-0061/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59/en" TargetMode="External"/><Relationship Id="rId24" Type="http://schemas.openxmlformats.org/officeDocument/2006/relationships/hyperlink" Target="https://www.itu.int/md/S26-CL-C-0060/en" TargetMode="External"/><Relationship Id="rId32" Type="http://schemas.openxmlformats.org/officeDocument/2006/relationships/hyperlink" Target="http://council.itu.int/2026/wp-content/uploads/sites/6/2026/08/26.05.06-A-Palestine-statement-PL6.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md/S26-CL-C-0069/en" TargetMode="External"/><Relationship Id="rId23" Type="http://schemas.openxmlformats.org/officeDocument/2006/relationships/hyperlink" Target="https://www.itu.int/md/S26-CL-C-0059/en" TargetMode="External"/><Relationship Id="rId28" Type="http://schemas.openxmlformats.org/officeDocument/2006/relationships/hyperlink" Target="http://itu.int/md/S26-CL-C-0061/en" TargetMode="External"/><Relationship Id="rId36" Type="http://schemas.openxmlformats.org/officeDocument/2006/relationships/footer" Target="footer2.xml"/><Relationship Id="rId10" Type="http://schemas.openxmlformats.org/officeDocument/2006/relationships/hyperlink" Target="https://www.itu.int/md/S26-CL-C-0058/en" TargetMode="External"/><Relationship Id="rId19" Type="http://schemas.openxmlformats.org/officeDocument/2006/relationships/hyperlink" Target="https://www.itu.int/md/S26-CL-C-0010/en" TargetMode="External"/><Relationship Id="rId31" Type="http://schemas.openxmlformats.org/officeDocument/2006/relationships/hyperlink" Target="https://www.itu.int/md/S26-CL-C-0069/en" TargetMode="External"/><Relationship Id="rId4" Type="http://schemas.openxmlformats.org/officeDocument/2006/relationships/settings" Target="settings.xml"/><Relationship Id="rId9" Type="http://schemas.openxmlformats.org/officeDocument/2006/relationships/hyperlink" Target="https://www.itu.int/md/S26-CL-C-0010/en" TargetMode="External"/><Relationship Id="rId14" Type="http://schemas.openxmlformats.org/officeDocument/2006/relationships/hyperlink" Target="http://itu.int/md/S26-CL-C-0061/en" TargetMode="External"/><Relationship Id="rId22" Type="http://schemas.openxmlformats.org/officeDocument/2006/relationships/hyperlink" Target="https://www.itu.int/md/S26-CL-C-0059/en" TargetMode="External"/><Relationship Id="rId27" Type="http://schemas.openxmlformats.org/officeDocument/2006/relationships/hyperlink" Target="https://www.itu.int/md/S26-CL-C-0093/en" TargetMode="External"/><Relationship Id="rId30" Type="http://schemas.openxmlformats.org/officeDocument/2006/relationships/hyperlink" Target="https://www.itu.int/md/S26-CL-C-0069/en" TargetMode="External"/><Relationship Id="rId35" Type="http://schemas.openxmlformats.org/officeDocument/2006/relationships/header" Target="header1.xml"/><Relationship Id="rId8" Type="http://schemas.openxmlformats.org/officeDocument/2006/relationships/hyperlink" Target="https://www.itu.int/md/S26-CL-C-0008/en"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TU\06%20Sixeth%20Contract%20Work%20(01-07-2026%20---%2031-07-2026)\02\2601343A\Typin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10</TotalTime>
  <Pages>8</Pages>
  <Words>3876</Words>
  <Characters>22600</Characters>
  <Application>Microsoft Office Word</Application>
  <DocSecurity>0</DocSecurity>
  <Lines>358</Lines>
  <Paragraphs>103</Paragraphs>
  <ScaleCrop>false</ScaleCrop>
  <HeadingPairs>
    <vt:vector size="2" baseType="variant">
      <vt:variant>
        <vt:lpstr>Title</vt:lpstr>
      </vt:variant>
      <vt:variant>
        <vt:i4>1</vt:i4>
      </vt:variant>
    </vt:vector>
  </HeadingPairs>
  <TitlesOfParts>
    <vt:vector size="1" baseType="lpstr">
      <vt:lpstr>Summary record of the sixth Plenary meeting</vt:lpstr>
    </vt:vector>
  </TitlesOfParts>
  <Company>International Telecommunication Union</Company>
  <LinksUpToDate>false</LinksUpToDate>
  <CharactersWithSpaces>26373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sixth Plenary meeting</dc:title>
  <dc:subject>ITU Council 2026</dc:subject>
  <cp:keywords>C26; C2026; Council 2026; PP26</cp:keywords>
  <dc:description/>
  <dcterms:created xsi:type="dcterms:W3CDTF">2026-08-06T12:18:00Z</dcterms:created>
  <dcterms:modified xsi:type="dcterms:W3CDTF">2026-08-06T12:43:00Z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