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5B5DCC" w14:paraId="385A6EC1" w14:textId="77777777" w:rsidTr="00954C49">
        <w:trPr>
          <w:cantSplit/>
          <w:trHeight w:val="23"/>
        </w:trPr>
        <w:tc>
          <w:tcPr>
            <w:tcW w:w="3969" w:type="dxa"/>
            <w:vMerge w:val="restart"/>
            <w:tcMar>
              <w:left w:w="0" w:type="dxa"/>
            </w:tcMar>
          </w:tcPr>
          <w:p w14:paraId="68B2204F" w14:textId="2610A1FC" w:rsidR="00AD3606" w:rsidRPr="005B5DCC" w:rsidRDefault="00AD3606"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148E763B" w14:textId="5710CAA6" w:rsidR="00AD3606" w:rsidRPr="005B5DCC" w:rsidRDefault="00AD3606" w:rsidP="00954C49">
            <w:pPr>
              <w:tabs>
                <w:tab w:val="left" w:pos="851"/>
              </w:tabs>
              <w:spacing w:before="0" w:line="240" w:lineRule="atLeast"/>
              <w:jc w:val="right"/>
              <w:rPr>
                <w:b/>
                <w:lang w:val="en-GB"/>
              </w:rPr>
            </w:pPr>
            <w:r w:rsidRPr="005B5DCC">
              <w:rPr>
                <w:b/>
                <w:lang w:val="en-GB"/>
              </w:rPr>
              <w:t>Document C2</w:t>
            </w:r>
            <w:r w:rsidR="00DE532B" w:rsidRPr="005B5DCC">
              <w:rPr>
                <w:b/>
                <w:lang w:val="en-GB"/>
              </w:rPr>
              <w:t>6</w:t>
            </w:r>
            <w:r w:rsidRPr="005B5DCC">
              <w:rPr>
                <w:b/>
                <w:lang w:val="en-GB"/>
              </w:rPr>
              <w:t>/</w:t>
            </w:r>
            <w:r w:rsidR="00301BDD" w:rsidRPr="005B5DCC">
              <w:rPr>
                <w:b/>
                <w:lang w:val="en-GB"/>
              </w:rPr>
              <w:t>120</w:t>
            </w:r>
            <w:r w:rsidRPr="005B5DCC">
              <w:rPr>
                <w:b/>
                <w:lang w:val="en-GB"/>
              </w:rPr>
              <w:t>-E</w:t>
            </w:r>
          </w:p>
        </w:tc>
      </w:tr>
      <w:tr w:rsidR="00AD3606" w:rsidRPr="005B5DCC" w14:paraId="7732BFF7" w14:textId="77777777" w:rsidTr="00954C49">
        <w:trPr>
          <w:cantSplit/>
        </w:trPr>
        <w:tc>
          <w:tcPr>
            <w:tcW w:w="3969" w:type="dxa"/>
            <w:vMerge/>
          </w:tcPr>
          <w:p w14:paraId="0057BA3C" w14:textId="77777777" w:rsidR="00AD3606" w:rsidRPr="005B5DCC"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4090344A" w14:textId="71C62A8D" w:rsidR="00AD3606" w:rsidRPr="005B5DCC" w:rsidRDefault="00204B0A" w:rsidP="00954C49">
            <w:pPr>
              <w:tabs>
                <w:tab w:val="left" w:pos="851"/>
              </w:tabs>
              <w:spacing w:before="0"/>
              <w:jc w:val="right"/>
              <w:rPr>
                <w:b/>
                <w:lang w:val="en-GB"/>
              </w:rPr>
            </w:pPr>
            <w:r>
              <w:rPr>
                <w:b/>
                <w:lang w:val="en-GB"/>
              </w:rPr>
              <w:t>3 August</w:t>
            </w:r>
            <w:r w:rsidR="00301BDD" w:rsidRPr="005B5DCC">
              <w:rPr>
                <w:b/>
                <w:lang w:val="en-GB"/>
              </w:rPr>
              <w:t xml:space="preserve"> 2026</w:t>
            </w:r>
          </w:p>
        </w:tc>
      </w:tr>
      <w:tr w:rsidR="00AD3606" w:rsidRPr="005B5DCC" w14:paraId="04166E01" w14:textId="77777777" w:rsidTr="00954C49">
        <w:trPr>
          <w:cantSplit/>
          <w:trHeight w:val="23"/>
        </w:trPr>
        <w:tc>
          <w:tcPr>
            <w:tcW w:w="3969" w:type="dxa"/>
            <w:vMerge/>
          </w:tcPr>
          <w:p w14:paraId="70FB6116" w14:textId="77777777" w:rsidR="00AD3606" w:rsidRPr="005B5DCC" w:rsidRDefault="00AD3606" w:rsidP="00954C49">
            <w:pPr>
              <w:tabs>
                <w:tab w:val="left" w:pos="851"/>
              </w:tabs>
              <w:spacing w:line="240" w:lineRule="atLeast"/>
              <w:rPr>
                <w:b/>
                <w:lang w:val="en-GB"/>
              </w:rPr>
            </w:pPr>
            <w:bookmarkStart w:id="7" w:name="dorlang" w:colFirst="1" w:colLast="1"/>
            <w:bookmarkEnd w:id="6"/>
          </w:p>
        </w:tc>
        <w:tc>
          <w:tcPr>
            <w:tcW w:w="5245" w:type="dxa"/>
          </w:tcPr>
          <w:p w14:paraId="76C87AA8" w14:textId="77777777" w:rsidR="00AD3606" w:rsidRPr="005B5DCC" w:rsidRDefault="00AD3606" w:rsidP="00954C49">
            <w:pPr>
              <w:tabs>
                <w:tab w:val="left" w:pos="851"/>
              </w:tabs>
              <w:spacing w:before="0" w:line="240" w:lineRule="atLeast"/>
              <w:jc w:val="right"/>
              <w:rPr>
                <w:b/>
                <w:lang w:val="en-GB"/>
              </w:rPr>
            </w:pPr>
            <w:r w:rsidRPr="005B5DCC">
              <w:rPr>
                <w:b/>
                <w:lang w:val="en-GB"/>
              </w:rPr>
              <w:t>Original: English</w:t>
            </w:r>
          </w:p>
        </w:tc>
      </w:tr>
      <w:tr w:rsidR="00472BAD" w:rsidRPr="005B5DCC" w14:paraId="242EF307" w14:textId="77777777" w:rsidTr="00954C49">
        <w:trPr>
          <w:cantSplit/>
          <w:trHeight w:val="23"/>
        </w:trPr>
        <w:tc>
          <w:tcPr>
            <w:tcW w:w="3969" w:type="dxa"/>
          </w:tcPr>
          <w:p w14:paraId="6B86D049" w14:textId="77777777" w:rsidR="00472BAD" w:rsidRPr="005B5DCC" w:rsidRDefault="00472BAD" w:rsidP="00954C49">
            <w:pPr>
              <w:tabs>
                <w:tab w:val="left" w:pos="851"/>
              </w:tabs>
              <w:spacing w:line="240" w:lineRule="atLeast"/>
              <w:rPr>
                <w:b/>
                <w:lang w:val="en-GB"/>
              </w:rPr>
            </w:pPr>
          </w:p>
        </w:tc>
        <w:tc>
          <w:tcPr>
            <w:tcW w:w="5245" w:type="dxa"/>
          </w:tcPr>
          <w:p w14:paraId="2DF17C01" w14:textId="77777777" w:rsidR="00472BAD" w:rsidRPr="005B5DCC" w:rsidRDefault="00472BAD" w:rsidP="00954C49">
            <w:pPr>
              <w:tabs>
                <w:tab w:val="left" w:pos="851"/>
              </w:tabs>
              <w:spacing w:before="0" w:line="240" w:lineRule="atLeast"/>
              <w:jc w:val="right"/>
              <w:rPr>
                <w:b/>
                <w:lang w:val="en-GB"/>
              </w:rPr>
            </w:pPr>
          </w:p>
        </w:tc>
      </w:tr>
    </w:tbl>
    <w:tbl>
      <w:tblPr>
        <w:tblW w:w="9214" w:type="dxa"/>
        <w:tblLayout w:type="fixed"/>
        <w:tblLook w:val="0000" w:firstRow="0" w:lastRow="0" w:firstColumn="0" w:lastColumn="0" w:noHBand="0" w:noVBand="0"/>
      </w:tblPr>
      <w:tblGrid>
        <w:gridCol w:w="446"/>
        <w:gridCol w:w="6597"/>
        <w:gridCol w:w="2171"/>
      </w:tblGrid>
      <w:tr w:rsidR="00B11532" w:rsidRPr="00D7528F" w14:paraId="75E22A34" w14:textId="77777777" w:rsidTr="000C0443">
        <w:trPr>
          <w:cantSplit/>
          <w:trHeight w:val="23"/>
        </w:trPr>
        <w:tc>
          <w:tcPr>
            <w:tcW w:w="9214" w:type="dxa"/>
            <w:gridSpan w:val="3"/>
          </w:tcPr>
          <w:p w14:paraId="06D6B4C9" w14:textId="3C8E9648" w:rsidR="00B11532" w:rsidRPr="005B5DCC" w:rsidRDefault="00B11532" w:rsidP="00301BDD">
            <w:pPr>
              <w:pStyle w:val="Summary-Record"/>
              <w:framePr w:hSpace="0" w:wrap="auto" w:vAnchor="margin" w:hAnchor="text" w:xAlign="left" w:yAlign="inline"/>
              <w:rPr>
                <w:b w:val="0"/>
              </w:rPr>
            </w:pPr>
            <w:bookmarkStart w:id="8" w:name="_Hlk133421428"/>
            <w:bookmarkEnd w:id="2"/>
            <w:bookmarkEnd w:id="7"/>
            <w:r w:rsidRPr="005B5DCC">
              <w:rPr>
                <w:bCs/>
              </w:rPr>
              <w:t>SUMMARY RECORD</w:t>
            </w:r>
            <w:r w:rsidR="00301BDD" w:rsidRPr="005B5DCC">
              <w:rPr>
                <w:bCs/>
              </w:rPr>
              <w:br/>
            </w:r>
            <w:r w:rsidR="00301BDD" w:rsidRPr="005B5DCC">
              <w:rPr>
                <w:bCs/>
              </w:rPr>
              <w:br/>
            </w:r>
            <w:r w:rsidRPr="005B5DCC">
              <w:rPr>
                <w:bCs/>
              </w:rPr>
              <w:t>OF THE</w:t>
            </w:r>
            <w:r w:rsidR="00301BDD" w:rsidRPr="005B5DCC">
              <w:rPr>
                <w:bCs/>
              </w:rPr>
              <w:br/>
            </w:r>
            <w:r w:rsidR="00301BDD" w:rsidRPr="005B5DCC">
              <w:rPr>
                <w:bCs/>
              </w:rPr>
              <w:br/>
            </w:r>
            <w:r w:rsidR="00ED6CC1" w:rsidRPr="005B5DCC">
              <w:rPr>
                <w:bCs/>
              </w:rPr>
              <w:t>THIRD</w:t>
            </w:r>
            <w:r w:rsidRPr="005B5DCC">
              <w:rPr>
                <w:bCs/>
              </w:rPr>
              <w:t xml:space="preserve"> PLENARY MEETING</w:t>
            </w:r>
          </w:p>
        </w:tc>
      </w:tr>
      <w:tr w:rsidR="00B11532" w:rsidRPr="00D7528F" w14:paraId="1FFAE292" w14:textId="77777777" w:rsidTr="000C0443">
        <w:trPr>
          <w:cantSplit/>
          <w:trHeight w:val="23"/>
        </w:trPr>
        <w:tc>
          <w:tcPr>
            <w:tcW w:w="9214" w:type="dxa"/>
            <w:gridSpan w:val="3"/>
          </w:tcPr>
          <w:p w14:paraId="007A0D06" w14:textId="7AED72E1" w:rsidR="00B11532" w:rsidRPr="005B5DCC" w:rsidRDefault="002A5C64" w:rsidP="000C0443">
            <w:pPr>
              <w:tabs>
                <w:tab w:val="clear" w:pos="567"/>
                <w:tab w:val="clear" w:pos="1134"/>
                <w:tab w:val="clear" w:pos="1701"/>
                <w:tab w:val="clear" w:pos="2268"/>
                <w:tab w:val="clear" w:pos="2835"/>
              </w:tabs>
              <w:overflowPunct/>
              <w:autoSpaceDE/>
              <w:autoSpaceDN/>
              <w:adjustRightInd/>
              <w:spacing w:after="240"/>
              <w:jc w:val="center"/>
              <w:textAlignment w:val="auto"/>
              <w:rPr>
                <w:lang w:val="en-GB"/>
              </w:rPr>
            </w:pPr>
            <w:r w:rsidRPr="005B5DCC">
              <w:rPr>
                <w:rFonts w:cs="Calibri"/>
                <w:szCs w:val="24"/>
                <w:lang w:val="en-GB" w:eastAsia="en-GB"/>
              </w:rPr>
              <w:t>Thursday, 30 April 2026, from 1435 to 1740 hours</w:t>
            </w:r>
          </w:p>
          <w:p w14:paraId="655243AB" w14:textId="6651BB6B" w:rsidR="00B11532" w:rsidRPr="005B5DCC" w:rsidRDefault="00B11532" w:rsidP="000C0443">
            <w:pPr>
              <w:tabs>
                <w:tab w:val="left" w:pos="851"/>
              </w:tabs>
              <w:spacing w:after="240" w:line="240" w:lineRule="atLeast"/>
              <w:jc w:val="center"/>
              <w:rPr>
                <w:bCs/>
                <w:lang w:val="en-GB"/>
              </w:rPr>
            </w:pPr>
            <w:r w:rsidRPr="005B5DCC">
              <w:rPr>
                <w:b/>
                <w:bCs/>
                <w:lang w:val="en-GB"/>
              </w:rPr>
              <w:t>Chair</w:t>
            </w:r>
            <w:r w:rsidRPr="005B5DCC">
              <w:rPr>
                <w:lang w:val="en-GB"/>
              </w:rPr>
              <w:t xml:space="preserve">: </w:t>
            </w:r>
            <w:r w:rsidRPr="005B5DCC">
              <w:rPr>
                <w:rFonts w:cs="Calibri"/>
                <w:szCs w:val="24"/>
                <w:lang w:val="en-GB" w:eastAsia="en-GB"/>
              </w:rPr>
              <w:t xml:space="preserve"> </w:t>
            </w:r>
            <w:r w:rsidR="0042440B" w:rsidRPr="005B5DCC">
              <w:rPr>
                <w:rFonts w:asciiTheme="minorHAnsi" w:hAnsiTheme="minorHAnsi" w:cstheme="minorHAnsi"/>
                <w:lang w:val="en-GB"/>
              </w:rPr>
              <w:t xml:space="preserve">Mr </w:t>
            </w:r>
            <w:r w:rsidR="00C70BA7" w:rsidRPr="005B5DCC">
              <w:rPr>
                <w:rFonts w:asciiTheme="minorHAnsi" w:hAnsiTheme="minorHAnsi" w:cstheme="minorHAnsi"/>
                <w:lang w:val="en-GB"/>
              </w:rPr>
              <w:t xml:space="preserve">B. Tijani </w:t>
            </w:r>
            <w:r w:rsidR="00C70BA7" w:rsidRPr="005B5DCC">
              <w:rPr>
                <w:rFonts w:cs="Calibri"/>
                <w:szCs w:val="24"/>
                <w:lang w:val="en-GB" w:eastAsia="en-GB"/>
              </w:rPr>
              <w:t>(Nigeria)</w:t>
            </w:r>
          </w:p>
        </w:tc>
      </w:tr>
      <w:tr w:rsidR="00B11532" w:rsidRPr="005B5DCC" w14:paraId="5E306424" w14:textId="77777777" w:rsidTr="004C0E9E">
        <w:tblPrEx>
          <w:tblLook w:val="04A0" w:firstRow="1" w:lastRow="0" w:firstColumn="1" w:lastColumn="0" w:noHBand="0" w:noVBand="1"/>
        </w:tblPrEx>
        <w:tc>
          <w:tcPr>
            <w:tcW w:w="446" w:type="dxa"/>
          </w:tcPr>
          <w:p w14:paraId="76D2CC1C" w14:textId="77777777" w:rsidR="00B11532" w:rsidRPr="005B5DCC" w:rsidRDefault="00B11532" w:rsidP="000C0443">
            <w:pPr>
              <w:spacing w:before="480"/>
              <w:rPr>
                <w:b/>
                <w:bCs/>
                <w:szCs w:val="24"/>
                <w:lang w:val="en-GB"/>
              </w:rPr>
            </w:pPr>
            <w:bookmarkStart w:id="9" w:name="_Hlk141438382"/>
            <w:r w:rsidRPr="005B5DCC">
              <w:rPr>
                <w:b/>
                <w:bCs/>
                <w:szCs w:val="24"/>
                <w:lang w:val="en-GB"/>
              </w:rPr>
              <w:br w:type="page"/>
            </w:r>
            <w:r w:rsidRPr="005B5DCC">
              <w:rPr>
                <w:b/>
                <w:bCs/>
                <w:szCs w:val="24"/>
                <w:lang w:val="en-GB"/>
              </w:rPr>
              <w:br w:type="page"/>
            </w:r>
          </w:p>
        </w:tc>
        <w:tc>
          <w:tcPr>
            <w:tcW w:w="6597" w:type="dxa"/>
            <w:hideMark/>
          </w:tcPr>
          <w:p w14:paraId="0FED3C8B" w14:textId="77777777" w:rsidR="00B11532" w:rsidRPr="005B5DCC" w:rsidRDefault="00B11532" w:rsidP="000C0443">
            <w:pPr>
              <w:spacing w:before="480" w:after="120"/>
              <w:rPr>
                <w:b/>
                <w:bCs/>
                <w:szCs w:val="24"/>
                <w:lang w:val="en-GB"/>
              </w:rPr>
            </w:pPr>
            <w:r w:rsidRPr="005B5DCC">
              <w:rPr>
                <w:b/>
                <w:bCs/>
                <w:szCs w:val="24"/>
                <w:lang w:val="en-GB"/>
              </w:rPr>
              <w:t>Subjects discussed</w:t>
            </w:r>
          </w:p>
        </w:tc>
        <w:tc>
          <w:tcPr>
            <w:tcW w:w="2171" w:type="dxa"/>
            <w:hideMark/>
          </w:tcPr>
          <w:p w14:paraId="1B386967" w14:textId="77777777" w:rsidR="00B11532" w:rsidRPr="005B5DCC" w:rsidRDefault="00B11532" w:rsidP="000C0443">
            <w:pPr>
              <w:spacing w:before="480"/>
              <w:jc w:val="center"/>
              <w:rPr>
                <w:b/>
                <w:bCs/>
                <w:szCs w:val="24"/>
                <w:lang w:val="en-GB"/>
              </w:rPr>
            </w:pPr>
            <w:r w:rsidRPr="005B5DCC">
              <w:rPr>
                <w:b/>
                <w:bCs/>
                <w:szCs w:val="24"/>
                <w:lang w:val="en-GB"/>
              </w:rPr>
              <w:t>Documents</w:t>
            </w:r>
          </w:p>
        </w:tc>
      </w:tr>
      <w:tr w:rsidR="00F86DF7" w:rsidRPr="005B5DCC" w14:paraId="1CA95962" w14:textId="77777777" w:rsidTr="004C0E9E">
        <w:tblPrEx>
          <w:tblLook w:val="04A0" w:firstRow="1" w:lastRow="0" w:firstColumn="1" w:lastColumn="0" w:noHBand="0" w:noVBand="1"/>
        </w:tblPrEx>
        <w:trPr>
          <w:trHeight w:val="20"/>
        </w:trPr>
        <w:tc>
          <w:tcPr>
            <w:tcW w:w="446" w:type="dxa"/>
            <w:hideMark/>
          </w:tcPr>
          <w:p w14:paraId="017E9D1D" w14:textId="77777777" w:rsidR="00F86DF7" w:rsidRPr="005B5DCC" w:rsidRDefault="00F86DF7" w:rsidP="00F86DF7">
            <w:pPr>
              <w:spacing w:before="80" w:after="80"/>
              <w:rPr>
                <w:sz w:val="22"/>
                <w:szCs w:val="22"/>
                <w:lang w:val="en-GB"/>
              </w:rPr>
            </w:pPr>
            <w:r w:rsidRPr="005B5DCC">
              <w:rPr>
                <w:sz w:val="22"/>
                <w:szCs w:val="22"/>
                <w:lang w:val="en-GB"/>
              </w:rPr>
              <w:t>1</w:t>
            </w:r>
          </w:p>
        </w:tc>
        <w:tc>
          <w:tcPr>
            <w:tcW w:w="6597" w:type="dxa"/>
          </w:tcPr>
          <w:p w14:paraId="715E0174" w14:textId="21BFA423" w:rsidR="00F86DF7" w:rsidRPr="005B5DCC" w:rsidRDefault="00F86DF7" w:rsidP="00F86DF7">
            <w:pPr>
              <w:spacing w:before="80" w:after="80"/>
              <w:rPr>
                <w:sz w:val="22"/>
                <w:szCs w:val="22"/>
                <w:lang w:val="en-GB"/>
              </w:rPr>
            </w:pPr>
            <w:r w:rsidRPr="005B5DCC">
              <w:rPr>
                <w:szCs w:val="24"/>
                <w:lang w:val="en-GB"/>
              </w:rPr>
              <w:t xml:space="preserve">Preparations for the 2026 </w:t>
            </w:r>
            <w:r w:rsidR="00B624ED" w:rsidRPr="005B5DCC">
              <w:rPr>
                <w:szCs w:val="24"/>
                <w:lang w:val="en-GB"/>
              </w:rPr>
              <w:t>p</w:t>
            </w:r>
            <w:r w:rsidRPr="005B5DCC">
              <w:rPr>
                <w:szCs w:val="24"/>
                <w:lang w:val="en-GB"/>
              </w:rPr>
              <w:t xml:space="preserve">lenipotentiary </w:t>
            </w:r>
            <w:r w:rsidR="00B624ED" w:rsidRPr="005B5DCC">
              <w:rPr>
                <w:szCs w:val="24"/>
                <w:lang w:val="en-GB"/>
              </w:rPr>
              <w:t>c</w:t>
            </w:r>
            <w:r w:rsidRPr="005B5DCC">
              <w:rPr>
                <w:szCs w:val="24"/>
                <w:lang w:val="en-GB"/>
              </w:rPr>
              <w:t>onference</w:t>
            </w:r>
          </w:p>
        </w:tc>
        <w:tc>
          <w:tcPr>
            <w:tcW w:w="2171" w:type="dxa"/>
          </w:tcPr>
          <w:p w14:paraId="3E6AA784" w14:textId="6B43F74D" w:rsidR="00F86DF7" w:rsidRPr="005B5DCC" w:rsidRDefault="00F86DF7" w:rsidP="00F86DF7">
            <w:pPr>
              <w:spacing w:before="80" w:after="80"/>
              <w:jc w:val="center"/>
              <w:rPr>
                <w:sz w:val="22"/>
                <w:szCs w:val="22"/>
                <w:lang w:val="en-GB"/>
              </w:rPr>
            </w:pPr>
            <w:hyperlink r:id="rId11" w:history="1">
              <w:r w:rsidRPr="005B5DCC">
                <w:rPr>
                  <w:rStyle w:val="Hyperlink"/>
                  <w:rFonts w:eastAsia="Times New Roman" w:cs="Calibri"/>
                  <w:szCs w:val="24"/>
                  <w:lang w:val="en-GB"/>
                </w:rPr>
                <w:t>C26/4</w:t>
              </w:r>
            </w:hyperlink>
          </w:p>
        </w:tc>
      </w:tr>
      <w:tr w:rsidR="00F86DF7" w:rsidRPr="005B5DCC" w14:paraId="04DF036C" w14:textId="77777777" w:rsidTr="00834DAD">
        <w:tblPrEx>
          <w:tblLook w:val="04A0" w:firstRow="1" w:lastRow="0" w:firstColumn="1" w:lastColumn="0" w:noHBand="0" w:noVBand="1"/>
        </w:tblPrEx>
        <w:trPr>
          <w:trHeight w:val="20"/>
        </w:trPr>
        <w:tc>
          <w:tcPr>
            <w:tcW w:w="446" w:type="dxa"/>
          </w:tcPr>
          <w:p w14:paraId="27D6C3B1" w14:textId="77777777" w:rsidR="00F86DF7" w:rsidRPr="005B5DCC" w:rsidRDefault="00F86DF7" w:rsidP="00F86DF7">
            <w:pPr>
              <w:spacing w:before="80" w:after="80"/>
              <w:rPr>
                <w:sz w:val="22"/>
                <w:szCs w:val="22"/>
                <w:lang w:val="en-GB"/>
              </w:rPr>
            </w:pPr>
            <w:r w:rsidRPr="005B5DCC">
              <w:rPr>
                <w:sz w:val="22"/>
                <w:szCs w:val="22"/>
                <w:lang w:val="en-GB"/>
              </w:rPr>
              <w:t>2</w:t>
            </w:r>
          </w:p>
        </w:tc>
        <w:tc>
          <w:tcPr>
            <w:tcW w:w="6597" w:type="dxa"/>
          </w:tcPr>
          <w:p w14:paraId="751E34E4" w14:textId="2198D994" w:rsidR="00F86DF7" w:rsidRPr="005B5DCC" w:rsidRDefault="00F86DF7" w:rsidP="00F86DF7">
            <w:pPr>
              <w:spacing w:before="80" w:after="80"/>
              <w:rPr>
                <w:rFonts w:asciiTheme="minorHAnsi" w:hAnsiTheme="minorHAnsi" w:cstheme="minorHAnsi"/>
                <w:color w:val="2F2F2F"/>
                <w:sz w:val="22"/>
                <w:szCs w:val="22"/>
                <w:shd w:val="clear" w:color="auto" w:fill="FFFFFF"/>
                <w:lang w:val="en-GB"/>
              </w:rPr>
            </w:pPr>
            <w:r w:rsidRPr="005B5DCC">
              <w:rPr>
                <w:rFonts w:asciiTheme="minorHAnsi" w:hAnsiTheme="minorHAnsi" w:cstheme="minorHAnsi"/>
                <w:color w:val="2F2F2F"/>
                <w:szCs w:val="24"/>
                <w:shd w:val="clear" w:color="auto" w:fill="FFFFFF"/>
                <w:lang w:val="en-GB"/>
              </w:rPr>
              <w:t xml:space="preserve">Preparations for the 2027 </w:t>
            </w:r>
            <w:r w:rsidR="00B624ED" w:rsidRPr="005B5DCC">
              <w:rPr>
                <w:rFonts w:asciiTheme="minorHAnsi" w:hAnsiTheme="minorHAnsi" w:cstheme="minorHAnsi"/>
                <w:color w:val="2F2F2F"/>
                <w:szCs w:val="24"/>
                <w:shd w:val="clear" w:color="auto" w:fill="FFFFFF"/>
                <w:lang w:val="en-GB"/>
              </w:rPr>
              <w:t>r</w:t>
            </w:r>
            <w:r w:rsidRPr="005B5DCC">
              <w:rPr>
                <w:rFonts w:asciiTheme="minorHAnsi" w:hAnsiTheme="minorHAnsi" w:cstheme="minorHAnsi"/>
                <w:color w:val="2F2F2F"/>
                <w:szCs w:val="24"/>
                <w:shd w:val="clear" w:color="auto" w:fill="FFFFFF"/>
                <w:lang w:val="en-GB"/>
              </w:rPr>
              <w:t xml:space="preserve">adiocommunication </w:t>
            </w:r>
            <w:r w:rsidR="00B624ED" w:rsidRPr="005B5DCC">
              <w:rPr>
                <w:rFonts w:asciiTheme="minorHAnsi" w:hAnsiTheme="minorHAnsi" w:cstheme="minorHAnsi"/>
                <w:color w:val="2F2F2F"/>
                <w:szCs w:val="24"/>
                <w:shd w:val="clear" w:color="auto" w:fill="FFFFFF"/>
                <w:lang w:val="en-GB"/>
              </w:rPr>
              <w:t>a</w:t>
            </w:r>
            <w:r w:rsidRPr="005B5DCC">
              <w:rPr>
                <w:rFonts w:asciiTheme="minorHAnsi" w:hAnsiTheme="minorHAnsi" w:cstheme="minorHAnsi"/>
                <w:color w:val="2F2F2F"/>
                <w:szCs w:val="24"/>
                <w:shd w:val="clear" w:color="auto" w:fill="FFFFFF"/>
                <w:lang w:val="en-GB"/>
              </w:rPr>
              <w:t xml:space="preserve">ssembly and the 2027 </w:t>
            </w:r>
            <w:r w:rsidR="00B624ED" w:rsidRPr="005B5DCC">
              <w:rPr>
                <w:rFonts w:asciiTheme="minorHAnsi" w:hAnsiTheme="minorHAnsi" w:cstheme="minorHAnsi"/>
                <w:color w:val="2F2F2F"/>
                <w:szCs w:val="24"/>
                <w:shd w:val="clear" w:color="auto" w:fill="FFFFFF"/>
                <w:lang w:val="en-GB"/>
              </w:rPr>
              <w:t>w</w:t>
            </w:r>
            <w:r w:rsidRPr="005B5DCC">
              <w:rPr>
                <w:rFonts w:asciiTheme="minorHAnsi" w:hAnsiTheme="minorHAnsi" w:cstheme="minorHAnsi"/>
                <w:color w:val="2F2F2F"/>
                <w:szCs w:val="24"/>
                <w:shd w:val="clear" w:color="auto" w:fill="FFFFFF"/>
                <w:lang w:val="en-GB"/>
              </w:rPr>
              <w:t xml:space="preserve">orld </w:t>
            </w:r>
            <w:r w:rsidR="00B624ED" w:rsidRPr="005B5DCC">
              <w:rPr>
                <w:rFonts w:asciiTheme="minorHAnsi" w:hAnsiTheme="minorHAnsi" w:cstheme="minorHAnsi"/>
                <w:color w:val="2F2F2F"/>
                <w:szCs w:val="24"/>
                <w:shd w:val="clear" w:color="auto" w:fill="FFFFFF"/>
                <w:lang w:val="en-GB"/>
              </w:rPr>
              <w:t>r</w:t>
            </w:r>
            <w:r w:rsidRPr="005B5DCC">
              <w:rPr>
                <w:rFonts w:asciiTheme="minorHAnsi" w:hAnsiTheme="minorHAnsi" w:cstheme="minorHAnsi"/>
                <w:color w:val="2F2F2F"/>
                <w:szCs w:val="24"/>
                <w:shd w:val="clear" w:color="auto" w:fill="FFFFFF"/>
                <w:lang w:val="en-GB"/>
              </w:rPr>
              <w:t xml:space="preserve">adiocommunication </w:t>
            </w:r>
            <w:r w:rsidR="00B624ED" w:rsidRPr="005B5DCC">
              <w:rPr>
                <w:rFonts w:asciiTheme="minorHAnsi" w:hAnsiTheme="minorHAnsi" w:cstheme="minorHAnsi"/>
                <w:color w:val="2F2F2F"/>
                <w:szCs w:val="24"/>
                <w:shd w:val="clear" w:color="auto" w:fill="FFFFFF"/>
                <w:lang w:val="en-GB"/>
              </w:rPr>
              <w:t>c</w:t>
            </w:r>
            <w:r w:rsidRPr="005B5DCC">
              <w:rPr>
                <w:rFonts w:asciiTheme="minorHAnsi" w:hAnsiTheme="minorHAnsi" w:cstheme="minorHAnsi"/>
                <w:color w:val="2F2F2F"/>
                <w:szCs w:val="24"/>
                <w:shd w:val="clear" w:color="auto" w:fill="FFFFFF"/>
                <w:lang w:val="en-GB"/>
              </w:rPr>
              <w:t>onference</w:t>
            </w:r>
          </w:p>
        </w:tc>
        <w:tc>
          <w:tcPr>
            <w:tcW w:w="2171" w:type="dxa"/>
            <w:vAlign w:val="center"/>
          </w:tcPr>
          <w:p w14:paraId="22DFF5A2" w14:textId="0F64B500" w:rsidR="00F86DF7" w:rsidRPr="005B5DCC" w:rsidRDefault="00F86DF7" w:rsidP="00F86DF7">
            <w:pPr>
              <w:spacing w:before="80" w:after="80"/>
              <w:jc w:val="center"/>
              <w:rPr>
                <w:sz w:val="22"/>
                <w:szCs w:val="22"/>
                <w:lang w:val="en-GB"/>
              </w:rPr>
            </w:pPr>
            <w:hyperlink r:id="rId12" w:history="1">
              <w:r w:rsidRPr="005B5DCC">
                <w:rPr>
                  <w:rStyle w:val="Hyperlink"/>
                  <w:rFonts w:eastAsia="Times New Roman" w:cs="Calibri"/>
                  <w:szCs w:val="24"/>
                  <w:lang w:val="en-GB"/>
                </w:rPr>
                <w:t>C26/6</w:t>
              </w:r>
            </w:hyperlink>
          </w:p>
        </w:tc>
      </w:tr>
      <w:tr w:rsidR="00F86DF7" w:rsidRPr="005B5DCC" w14:paraId="11DC0614" w14:textId="77777777" w:rsidTr="004C0E9E">
        <w:tblPrEx>
          <w:tblLook w:val="04A0" w:firstRow="1" w:lastRow="0" w:firstColumn="1" w:lastColumn="0" w:noHBand="0" w:noVBand="1"/>
        </w:tblPrEx>
        <w:trPr>
          <w:trHeight w:val="20"/>
        </w:trPr>
        <w:tc>
          <w:tcPr>
            <w:tcW w:w="446" w:type="dxa"/>
          </w:tcPr>
          <w:p w14:paraId="7A930938" w14:textId="77777777" w:rsidR="00F86DF7" w:rsidRPr="005B5DCC" w:rsidRDefault="00F86DF7" w:rsidP="00F86DF7">
            <w:pPr>
              <w:spacing w:before="80" w:after="80"/>
              <w:rPr>
                <w:sz w:val="22"/>
                <w:szCs w:val="22"/>
                <w:lang w:val="en-GB"/>
              </w:rPr>
            </w:pPr>
            <w:r w:rsidRPr="005B5DCC">
              <w:rPr>
                <w:sz w:val="22"/>
                <w:szCs w:val="22"/>
                <w:lang w:val="en-GB"/>
              </w:rPr>
              <w:t>3</w:t>
            </w:r>
          </w:p>
        </w:tc>
        <w:tc>
          <w:tcPr>
            <w:tcW w:w="6597" w:type="dxa"/>
          </w:tcPr>
          <w:p w14:paraId="75D59204" w14:textId="0AC7548B" w:rsidR="00F86DF7" w:rsidRPr="005B5DCC" w:rsidRDefault="00F86DF7" w:rsidP="00F86DF7">
            <w:pPr>
              <w:spacing w:before="80" w:after="80"/>
              <w:rPr>
                <w:sz w:val="22"/>
                <w:szCs w:val="22"/>
                <w:lang w:val="en-GB"/>
              </w:rPr>
            </w:pPr>
            <w:r w:rsidRPr="005B5DCC">
              <w:rPr>
                <w:rFonts w:asciiTheme="minorHAnsi" w:hAnsiTheme="minorHAnsi" w:cstheme="minorHAnsi"/>
                <w:color w:val="2F2F2F"/>
                <w:szCs w:val="24"/>
                <w:shd w:val="clear" w:color="auto" w:fill="FFFFFF"/>
                <w:lang w:val="en-GB"/>
              </w:rPr>
              <w:t>Statements by councillors and observers on interference with satellite communications</w:t>
            </w:r>
          </w:p>
        </w:tc>
        <w:tc>
          <w:tcPr>
            <w:tcW w:w="2171" w:type="dxa"/>
          </w:tcPr>
          <w:p w14:paraId="1D4F9A38" w14:textId="23BF3270" w:rsidR="00F86DF7" w:rsidRPr="005B5DCC" w:rsidRDefault="00F86DF7" w:rsidP="00F86DF7">
            <w:pPr>
              <w:spacing w:before="80" w:after="80"/>
              <w:jc w:val="center"/>
              <w:rPr>
                <w:sz w:val="22"/>
                <w:szCs w:val="22"/>
                <w:lang w:val="en-GB"/>
              </w:rPr>
            </w:pPr>
            <w:r w:rsidRPr="005B5DCC">
              <w:rPr>
                <w:lang w:val="en-GB"/>
              </w:rPr>
              <w:t>–</w:t>
            </w:r>
          </w:p>
        </w:tc>
      </w:tr>
      <w:tr w:rsidR="00F86DF7" w:rsidRPr="005B5DCC" w14:paraId="44C1C0B2" w14:textId="77777777" w:rsidTr="004C0E9E">
        <w:tblPrEx>
          <w:tblLook w:val="04A0" w:firstRow="1" w:lastRow="0" w:firstColumn="1" w:lastColumn="0" w:noHBand="0" w:noVBand="1"/>
        </w:tblPrEx>
        <w:trPr>
          <w:trHeight w:val="20"/>
        </w:trPr>
        <w:tc>
          <w:tcPr>
            <w:tcW w:w="446" w:type="dxa"/>
          </w:tcPr>
          <w:p w14:paraId="40E1D56D" w14:textId="77777777" w:rsidR="00F86DF7" w:rsidRPr="005B5DCC" w:rsidRDefault="00F86DF7" w:rsidP="00F86DF7">
            <w:pPr>
              <w:spacing w:before="80" w:after="80"/>
              <w:rPr>
                <w:sz w:val="22"/>
                <w:szCs w:val="22"/>
                <w:lang w:val="en-GB"/>
              </w:rPr>
            </w:pPr>
            <w:r w:rsidRPr="005B5DCC">
              <w:rPr>
                <w:sz w:val="22"/>
                <w:szCs w:val="22"/>
                <w:lang w:val="en-GB"/>
              </w:rPr>
              <w:t>4</w:t>
            </w:r>
          </w:p>
        </w:tc>
        <w:tc>
          <w:tcPr>
            <w:tcW w:w="6597" w:type="dxa"/>
          </w:tcPr>
          <w:p w14:paraId="32C59E3A" w14:textId="1C0300A9" w:rsidR="00F86DF7" w:rsidRPr="005B5DCC" w:rsidRDefault="00F86DF7" w:rsidP="00F86DF7">
            <w:pPr>
              <w:spacing w:before="80" w:after="80"/>
              <w:rPr>
                <w:lang w:val="en-GB" w:eastAsia="en-GB"/>
              </w:rPr>
            </w:pPr>
            <w:r w:rsidRPr="005B5DCC">
              <w:rPr>
                <w:rFonts w:asciiTheme="minorHAnsi" w:hAnsiTheme="minorHAnsi" w:cstheme="minorHAnsi"/>
                <w:color w:val="2F2F2F"/>
                <w:szCs w:val="24"/>
                <w:shd w:val="clear" w:color="auto" w:fill="FFFFFF"/>
                <w:lang w:val="en-GB"/>
              </w:rPr>
              <w:t>Preparations for the 2026 World Telecommunication/ICT Policy Forum</w:t>
            </w:r>
          </w:p>
        </w:tc>
        <w:tc>
          <w:tcPr>
            <w:tcW w:w="2171" w:type="dxa"/>
          </w:tcPr>
          <w:p w14:paraId="6253D290" w14:textId="2A91AA32" w:rsidR="00F86DF7" w:rsidRPr="005B5DCC" w:rsidRDefault="00F86DF7" w:rsidP="00F86DF7">
            <w:pPr>
              <w:spacing w:before="80" w:after="80"/>
              <w:jc w:val="center"/>
              <w:rPr>
                <w:sz w:val="22"/>
                <w:szCs w:val="22"/>
                <w:lang w:val="en-GB"/>
              </w:rPr>
            </w:pPr>
            <w:hyperlink r:id="rId13" w:history="1">
              <w:r w:rsidRPr="005B5DCC">
                <w:rPr>
                  <w:rStyle w:val="Hyperlink"/>
                  <w:rFonts w:eastAsia="Times New Roman" w:cs="Calibri"/>
                  <w:szCs w:val="24"/>
                  <w:lang w:val="en-GB"/>
                </w:rPr>
                <w:t>C26/5+Add.1</w:t>
              </w:r>
            </w:hyperlink>
          </w:p>
        </w:tc>
      </w:tr>
      <w:tr w:rsidR="00F86DF7" w:rsidRPr="005B5DCC" w14:paraId="620A7139" w14:textId="77777777" w:rsidTr="004C0E9E">
        <w:tblPrEx>
          <w:tblLook w:val="04A0" w:firstRow="1" w:lastRow="0" w:firstColumn="1" w:lastColumn="0" w:noHBand="0" w:noVBand="1"/>
        </w:tblPrEx>
        <w:trPr>
          <w:trHeight w:val="20"/>
        </w:trPr>
        <w:tc>
          <w:tcPr>
            <w:tcW w:w="446" w:type="dxa"/>
          </w:tcPr>
          <w:p w14:paraId="3B2E13DF" w14:textId="4BF3DEDC" w:rsidR="00F86DF7" w:rsidRPr="005B5DCC" w:rsidRDefault="00F86DF7" w:rsidP="00F86DF7">
            <w:pPr>
              <w:spacing w:before="80" w:after="80"/>
              <w:rPr>
                <w:sz w:val="22"/>
                <w:szCs w:val="22"/>
                <w:lang w:val="en-GB"/>
              </w:rPr>
            </w:pPr>
            <w:r w:rsidRPr="005B5DCC">
              <w:rPr>
                <w:sz w:val="22"/>
                <w:szCs w:val="22"/>
                <w:lang w:val="en-GB"/>
              </w:rPr>
              <w:t>5</w:t>
            </w:r>
          </w:p>
        </w:tc>
        <w:tc>
          <w:tcPr>
            <w:tcW w:w="6597" w:type="dxa"/>
          </w:tcPr>
          <w:p w14:paraId="71BD1E36" w14:textId="3A3D14A8" w:rsidR="00F86DF7" w:rsidRPr="005B5DCC" w:rsidRDefault="00F86DF7" w:rsidP="00F86DF7">
            <w:pPr>
              <w:spacing w:before="80" w:after="80"/>
              <w:rPr>
                <w:lang w:val="en-GB" w:eastAsia="en-GB"/>
              </w:rPr>
            </w:pPr>
            <w:r w:rsidRPr="005B5DCC">
              <w:rPr>
                <w:rFonts w:asciiTheme="minorHAnsi" w:hAnsiTheme="minorHAnsi" w:cstheme="minorHAnsi"/>
                <w:color w:val="2F2F2F"/>
                <w:szCs w:val="24"/>
                <w:shd w:val="clear" w:color="auto" w:fill="FFFFFF"/>
                <w:lang w:val="en-GB"/>
              </w:rPr>
              <w:t>Report by the Chair of the Council Working Group on international Internet-related public policy issues</w:t>
            </w:r>
          </w:p>
        </w:tc>
        <w:tc>
          <w:tcPr>
            <w:tcW w:w="2171" w:type="dxa"/>
          </w:tcPr>
          <w:p w14:paraId="7F3CFEDD" w14:textId="6D867512" w:rsidR="00F86DF7" w:rsidRPr="005B5DCC" w:rsidRDefault="00F86DF7" w:rsidP="00F86DF7">
            <w:pPr>
              <w:spacing w:before="80" w:after="80"/>
              <w:jc w:val="center"/>
              <w:rPr>
                <w:sz w:val="22"/>
                <w:szCs w:val="22"/>
                <w:lang w:val="en-GB"/>
              </w:rPr>
            </w:pPr>
            <w:hyperlink r:id="rId14" w:history="1">
              <w:r w:rsidRPr="005B5DCC">
                <w:rPr>
                  <w:rStyle w:val="Hyperlink"/>
                  <w:rFonts w:eastAsia="Times New Roman" w:cs="Calibri"/>
                  <w:szCs w:val="24"/>
                  <w:lang w:val="en-GB"/>
                </w:rPr>
                <w:t>C26/51</w:t>
              </w:r>
            </w:hyperlink>
          </w:p>
        </w:tc>
      </w:tr>
      <w:tr w:rsidR="00F86DF7" w:rsidRPr="005B5DCC" w14:paraId="254D4C55" w14:textId="77777777" w:rsidTr="004C0E9E">
        <w:tblPrEx>
          <w:tblLook w:val="04A0" w:firstRow="1" w:lastRow="0" w:firstColumn="1" w:lastColumn="0" w:noHBand="0" w:noVBand="1"/>
        </w:tblPrEx>
        <w:trPr>
          <w:trHeight w:val="20"/>
        </w:trPr>
        <w:tc>
          <w:tcPr>
            <w:tcW w:w="446" w:type="dxa"/>
          </w:tcPr>
          <w:p w14:paraId="059B459F" w14:textId="65B976A3" w:rsidR="00F86DF7" w:rsidRPr="005B5DCC" w:rsidRDefault="00F86DF7" w:rsidP="00F86DF7">
            <w:pPr>
              <w:spacing w:before="80" w:after="80"/>
              <w:rPr>
                <w:sz w:val="22"/>
                <w:szCs w:val="22"/>
                <w:lang w:val="en-GB"/>
              </w:rPr>
            </w:pPr>
            <w:r w:rsidRPr="005B5DCC">
              <w:rPr>
                <w:sz w:val="22"/>
                <w:szCs w:val="22"/>
                <w:lang w:val="en-GB"/>
              </w:rPr>
              <w:t>6</w:t>
            </w:r>
          </w:p>
        </w:tc>
        <w:tc>
          <w:tcPr>
            <w:tcW w:w="6597" w:type="dxa"/>
          </w:tcPr>
          <w:p w14:paraId="30CA93BE" w14:textId="544E52E3" w:rsidR="00F86DF7" w:rsidRPr="005B5DCC" w:rsidRDefault="00F86DF7" w:rsidP="00F86DF7">
            <w:pPr>
              <w:spacing w:before="80" w:after="80"/>
              <w:rPr>
                <w:lang w:val="en-GB" w:eastAsia="en-GB"/>
              </w:rPr>
            </w:pPr>
            <w:r w:rsidRPr="005B5DCC">
              <w:rPr>
                <w:rFonts w:asciiTheme="minorHAnsi" w:hAnsiTheme="minorHAnsi" w:cstheme="minorHAnsi"/>
                <w:color w:val="2F2F2F"/>
                <w:szCs w:val="24"/>
                <w:shd w:val="clear" w:color="auto" w:fill="FFFFFF"/>
                <w:lang w:val="en-GB"/>
              </w:rPr>
              <w:t>Four-year report of the Council Working Group on international Internet-related public policy issues</w:t>
            </w:r>
          </w:p>
        </w:tc>
        <w:tc>
          <w:tcPr>
            <w:tcW w:w="2171" w:type="dxa"/>
          </w:tcPr>
          <w:p w14:paraId="6692B597" w14:textId="4331DB0D" w:rsidR="00F86DF7" w:rsidRPr="005B5DCC" w:rsidRDefault="00BA0AAC" w:rsidP="00F86DF7">
            <w:pPr>
              <w:spacing w:before="80" w:after="80"/>
              <w:jc w:val="center"/>
              <w:rPr>
                <w:sz w:val="22"/>
                <w:szCs w:val="22"/>
                <w:lang w:val="en-GB"/>
              </w:rPr>
            </w:pPr>
            <w:hyperlink r:id="rId15" w:history="1">
              <w:r w:rsidRPr="005B5DCC">
                <w:rPr>
                  <w:rStyle w:val="Hyperlink"/>
                  <w:rFonts w:eastAsia="Times New Roman" w:cs="Calibri"/>
                  <w:szCs w:val="24"/>
                  <w:lang w:val="en-GB"/>
                </w:rPr>
                <w:t>C26/52</w:t>
              </w:r>
            </w:hyperlink>
            <w:r w:rsidR="00F86DF7" w:rsidRPr="005B5DCC">
              <w:rPr>
                <w:rFonts w:cs="Calibri"/>
                <w:szCs w:val="24"/>
                <w:lang w:val="en-GB"/>
              </w:rPr>
              <w:t xml:space="preserve">, </w:t>
            </w:r>
            <w:hyperlink r:id="rId16" w:history="1">
              <w:r w:rsidR="00281208" w:rsidRPr="005B5DCC">
                <w:rPr>
                  <w:rStyle w:val="Hyperlink"/>
                  <w:rFonts w:eastAsia="Times New Roman" w:cs="Calibri"/>
                  <w:szCs w:val="24"/>
                  <w:lang w:val="en-GB"/>
                </w:rPr>
                <w:t>C26/94</w:t>
              </w:r>
            </w:hyperlink>
            <w:r w:rsidR="00281208" w:rsidRPr="005B5DCC">
              <w:rPr>
                <w:rFonts w:cs="Calibri"/>
                <w:szCs w:val="24"/>
                <w:lang w:val="en-GB"/>
              </w:rPr>
              <w:t xml:space="preserve">, </w:t>
            </w:r>
            <w:hyperlink r:id="rId17" w:history="1">
              <w:r w:rsidRPr="005B5DCC">
                <w:rPr>
                  <w:rStyle w:val="Hyperlink"/>
                  <w:rFonts w:eastAsia="Times New Roman" w:cs="Calibri"/>
                  <w:szCs w:val="24"/>
                  <w:lang w:val="en-GB"/>
                </w:rPr>
                <w:t>C26/</w:t>
              </w:r>
              <w:r w:rsidR="00F86DF7" w:rsidRPr="005B5DCC">
                <w:rPr>
                  <w:rStyle w:val="Hyperlink"/>
                  <w:rFonts w:eastAsia="Times New Roman" w:cs="Calibri"/>
                  <w:szCs w:val="24"/>
                  <w:lang w:val="en-GB"/>
                </w:rPr>
                <w:t>99</w:t>
              </w:r>
            </w:hyperlink>
            <w:r w:rsidR="00F86DF7" w:rsidRPr="005B5DCC">
              <w:rPr>
                <w:rFonts w:cs="Calibri"/>
                <w:szCs w:val="24"/>
                <w:lang w:val="en-GB"/>
              </w:rPr>
              <w:t xml:space="preserve">, </w:t>
            </w:r>
            <w:hyperlink r:id="rId18" w:history="1">
              <w:r w:rsidR="00747BD7" w:rsidRPr="005B5DCC">
                <w:rPr>
                  <w:rStyle w:val="Hyperlink"/>
                  <w:rFonts w:eastAsia="Times New Roman" w:cs="Calibri"/>
                  <w:szCs w:val="24"/>
                  <w:lang w:val="en-GB"/>
                </w:rPr>
                <w:t>C26/</w:t>
              </w:r>
              <w:r w:rsidR="00F86DF7" w:rsidRPr="005B5DCC">
                <w:rPr>
                  <w:rStyle w:val="Hyperlink"/>
                  <w:rFonts w:eastAsia="Times New Roman" w:cs="Calibri"/>
                  <w:szCs w:val="24"/>
                  <w:lang w:val="en-GB"/>
                </w:rPr>
                <w:t>101(Rev.1)</w:t>
              </w:r>
            </w:hyperlink>
            <w:r w:rsidR="00F86DF7" w:rsidRPr="005B5DCC">
              <w:rPr>
                <w:rFonts w:cs="Calibri"/>
                <w:szCs w:val="24"/>
                <w:lang w:val="en-GB"/>
              </w:rPr>
              <w:t xml:space="preserve"> </w:t>
            </w:r>
          </w:p>
        </w:tc>
      </w:tr>
      <w:tr w:rsidR="00F86DF7" w:rsidRPr="005B5DCC" w14:paraId="51077C21" w14:textId="77777777" w:rsidTr="004C0E9E">
        <w:tblPrEx>
          <w:tblLook w:val="04A0" w:firstRow="1" w:lastRow="0" w:firstColumn="1" w:lastColumn="0" w:noHBand="0" w:noVBand="1"/>
        </w:tblPrEx>
        <w:trPr>
          <w:trHeight w:val="20"/>
        </w:trPr>
        <w:tc>
          <w:tcPr>
            <w:tcW w:w="446" w:type="dxa"/>
          </w:tcPr>
          <w:p w14:paraId="28571EEB" w14:textId="17092774" w:rsidR="00F86DF7" w:rsidRPr="005B5DCC" w:rsidRDefault="00F86DF7" w:rsidP="00F86DF7">
            <w:pPr>
              <w:spacing w:before="80" w:after="80"/>
              <w:rPr>
                <w:sz w:val="22"/>
                <w:szCs w:val="22"/>
                <w:lang w:val="en-GB"/>
              </w:rPr>
            </w:pPr>
            <w:r w:rsidRPr="005B5DCC">
              <w:rPr>
                <w:sz w:val="22"/>
                <w:szCs w:val="22"/>
                <w:lang w:val="en-GB"/>
              </w:rPr>
              <w:t>7</w:t>
            </w:r>
          </w:p>
        </w:tc>
        <w:tc>
          <w:tcPr>
            <w:tcW w:w="6597" w:type="dxa"/>
          </w:tcPr>
          <w:p w14:paraId="3149F5F0" w14:textId="5BCEB0D8" w:rsidR="00F86DF7" w:rsidRPr="005B5DCC" w:rsidRDefault="00F86DF7" w:rsidP="00F86DF7">
            <w:pPr>
              <w:spacing w:before="80" w:after="80"/>
              <w:rPr>
                <w:lang w:val="en-GB" w:eastAsia="en-GB"/>
              </w:rPr>
            </w:pPr>
            <w:r w:rsidRPr="005B5DCC">
              <w:rPr>
                <w:lang w:val="en-GB" w:eastAsia="en-GB"/>
              </w:rPr>
              <w:t>Statements by councillors</w:t>
            </w:r>
          </w:p>
        </w:tc>
        <w:tc>
          <w:tcPr>
            <w:tcW w:w="2171" w:type="dxa"/>
          </w:tcPr>
          <w:p w14:paraId="7D6CC67C" w14:textId="1D60A27F" w:rsidR="00F86DF7" w:rsidRPr="005B5DCC" w:rsidRDefault="00F86DF7" w:rsidP="00F86DF7">
            <w:pPr>
              <w:spacing w:before="80" w:after="80"/>
              <w:jc w:val="center"/>
              <w:rPr>
                <w:sz w:val="22"/>
                <w:szCs w:val="22"/>
                <w:lang w:val="en-GB"/>
              </w:rPr>
            </w:pPr>
            <w:r w:rsidRPr="005B5DCC">
              <w:rPr>
                <w:lang w:val="en-GB"/>
              </w:rPr>
              <w:t>–</w:t>
            </w:r>
          </w:p>
        </w:tc>
      </w:tr>
      <w:bookmarkEnd w:id="3"/>
      <w:bookmarkEnd w:id="4"/>
      <w:bookmarkEnd w:id="5"/>
      <w:bookmarkEnd w:id="8"/>
      <w:bookmarkEnd w:id="9"/>
    </w:tbl>
    <w:p w14:paraId="3BBA302D" w14:textId="77777777" w:rsidR="00AA054C" w:rsidRPr="005B5DCC" w:rsidRDefault="00AA054C" w:rsidP="00ED1654">
      <w:pPr>
        <w:rPr>
          <w:lang w:val="en-GB"/>
        </w:rPr>
      </w:pPr>
    </w:p>
    <w:p w14:paraId="6E2F8343" w14:textId="77777777" w:rsidR="00ED1654" w:rsidRPr="005B5DCC" w:rsidRDefault="00ED1654">
      <w:pPr>
        <w:tabs>
          <w:tab w:val="clear" w:pos="567"/>
          <w:tab w:val="clear" w:pos="1134"/>
          <w:tab w:val="clear" w:pos="1701"/>
          <w:tab w:val="clear" w:pos="2268"/>
          <w:tab w:val="clear" w:pos="2835"/>
        </w:tabs>
        <w:overflowPunct/>
        <w:autoSpaceDE/>
        <w:autoSpaceDN/>
        <w:adjustRightInd/>
        <w:spacing w:before="0"/>
        <w:textAlignment w:val="auto"/>
        <w:rPr>
          <w:b/>
          <w:sz w:val="28"/>
          <w:lang w:val="en-GB"/>
        </w:rPr>
      </w:pPr>
      <w:r w:rsidRPr="005B5DCC">
        <w:rPr>
          <w:lang w:val="en-GB"/>
        </w:rPr>
        <w:br w:type="page"/>
      </w:r>
    </w:p>
    <w:p w14:paraId="2811DC99" w14:textId="315E42D8" w:rsidR="005B287B" w:rsidRPr="005B5DCC" w:rsidRDefault="0022251B" w:rsidP="00A80F0C">
      <w:pPr>
        <w:pStyle w:val="Heading1"/>
        <w:jc w:val="both"/>
        <w:rPr>
          <w:lang w:val="en-GB"/>
        </w:rPr>
      </w:pPr>
      <w:r w:rsidRPr="005B5DCC">
        <w:rPr>
          <w:lang w:val="en-GB"/>
        </w:rPr>
        <w:lastRenderedPageBreak/>
        <w:t>1</w:t>
      </w:r>
      <w:r w:rsidRPr="005B5DCC">
        <w:rPr>
          <w:lang w:val="en-GB"/>
        </w:rPr>
        <w:tab/>
      </w:r>
      <w:r w:rsidR="005B287B" w:rsidRPr="005B5DCC">
        <w:rPr>
          <w:lang w:val="en-GB"/>
        </w:rPr>
        <w:t xml:space="preserve">Preparations for the 2026 </w:t>
      </w:r>
      <w:r w:rsidR="00B624ED" w:rsidRPr="005B5DCC">
        <w:rPr>
          <w:lang w:val="en-GB"/>
        </w:rPr>
        <w:t>p</w:t>
      </w:r>
      <w:r w:rsidR="005B287B" w:rsidRPr="005B5DCC">
        <w:rPr>
          <w:lang w:val="en-GB"/>
        </w:rPr>
        <w:t xml:space="preserve">lenipotentiary </w:t>
      </w:r>
      <w:r w:rsidR="00B624ED" w:rsidRPr="005B5DCC">
        <w:rPr>
          <w:lang w:val="en-GB"/>
        </w:rPr>
        <w:t>c</w:t>
      </w:r>
      <w:r w:rsidR="005B287B" w:rsidRPr="005B5DCC">
        <w:rPr>
          <w:lang w:val="en-GB"/>
        </w:rPr>
        <w:t xml:space="preserve">onference (Document </w:t>
      </w:r>
      <w:hyperlink r:id="rId19" w:history="1">
        <w:r w:rsidR="007437E6" w:rsidRPr="005B5DCC">
          <w:rPr>
            <w:rStyle w:val="Hyperlink"/>
            <w:rFonts w:eastAsia="Times New Roman" w:cs="Calibri"/>
            <w:szCs w:val="24"/>
            <w:lang w:val="en-GB"/>
          </w:rPr>
          <w:t>C26/4</w:t>
        </w:r>
      </w:hyperlink>
      <w:r w:rsidR="005B287B" w:rsidRPr="005B5DCC">
        <w:rPr>
          <w:lang w:val="en-GB"/>
        </w:rPr>
        <w:t>)</w:t>
      </w:r>
    </w:p>
    <w:p w14:paraId="504890A7" w14:textId="5DEBB87D" w:rsidR="005B287B" w:rsidRPr="005B5DCC" w:rsidRDefault="005B287B" w:rsidP="00A80F0C">
      <w:pPr>
        <w:jc w:val="both"/>
        <w:rPr>
          <w:rFonts w:asciiTheme="minorHAnsi" w:hAnsiTheme="minorHAnsi"/>
          <w:lang w:val="en-GB"/>
        </w:rPr>
      </w:pPr>
      <w:bookmarkStart w:id="10" w:name="_Hlk201404443"/>
      <w:r w:rsidRPr="005B5DCC">
        <w:rPr>
          <w:lang w:val="en-GB"/>
        </w:rPr>
        <w:t>1.1</w:t>
      </w:r>
      <w:r w:rsidRPr="005B5DCC">
        <w:rPr>
          <w:lang w:val="en-GB"/>
        </w:rPr>
        <w:tab/>
        <w:t xml:space="preserve">The Chief of the </w:t>
      </w:r>
      <w:r w:rsidR="0088024C" w:rsidRPr="005B5DCC">
        <w:rPr>
          <w:lang w:val="en-GB"/>
        </w:rPr>
        <w:t>Strategic Planning and Membership</w:t>
      </w:r>
      <w:r w:rsidRPr="005B5DCC">
        <w:rPr>
          <w:lang w:val="en-GB"/>
        </w:rPr>
        <w:t xml:space="preserve"> Department</w:t>
      </w:r>
      <w:r w:rsidR="00E47C28" w:rsidRPr="005B5DCC">
        <w:rPr>
          <w:lang w:val="en-GB"/>
        </w:rPr>
        <w:t xml:space="preserve"> (SPM)</w:t>
      </w:r>
      <w:r w:rsidRPr="005B5DCC">
        <w:rPr>
          <w:lang w:val="en-GB"/>
        </w:rPr>
        <w:t xml:space="preserve"> introduced Document C26/4, which informed the Council of the status of preparations for the organization of the 2026 </w:t>
      </w:r>
      <w:r w:rsidR="004028DB" w:rsidRPr="005B5DCC">
        <w:rPr>
          <w:lang w:val="en-GB"/>
        </w:rPr>
        <w:t xml:space="preserve">plenipotentiary conference </w:t>
      </w:r>
      <w:r w:rsidRPr="005B5DCC">
        <w:rPr>
          <w:lang w:val="en-GB"/>
        </w:rPr>
        <w:t>(PP-26), scheduled to take place in Doha, Qatar, on 9-27 November 2026.</w:t>
      </w:r>
    </w:p>
    <w:p w14:paraId="0AE243EB" w14:textId="4C0F2B39" w:rsidR="005B287B" w:rsidRPr="005B5DCC" w:rsidRDefault="005B287B" w:rsidP="00A80F0C">
      <w:pPr>
        <w:jc w:val="both"/>
        <w:rPr>
          <w:lang w:val="en-GB"/>
        </w:rPr>
      </w:pPr>
      <w:r w:rsidRPr="005B5DCC">
        <w:rPr>
          <w:lang w:val="en-GB"/>
        </w:rPr>
        <w:t>1.2</w:t>
      </w:r>
      <w:r w:rsidRPr="005B5DCC">
        <w:rPr>
          <w:lang w:val="en-GB"/>
        </w:rPr>
        <w:tab/>
        <w:t xml:space="preserve">An ITU team had conducted a second site visit in November 2025 and had been satisfied with the readiness of the venue, accommodation, and security and logistics arrangements. Coordination between ITU and the host country was ongoing, and the host country agreement was expected to be finalized shortly. Internal preparations were also advancing as planned. The Mobile World Congress would be held concurrently </w:t>
      </w:r>
      <w:r w:rsidR="00E22515" w:rsidRPr="005B5DCC">
        <w:rPr>
          <w:lang w:val="en-GB"/>
        </w:rPr>
        <w:t xml:space="preserve">with </w:t>
      </w:r>
      <w:r w:rsidRPr="005B5DCC">
        <w:rPr>
          <w:lang w:val="en-GB"/>
        </w:rPr>
        <w:t xml:space="preserve">PP-26, on 8-11 November, and would present opportunities </w:t>
      </w:r>
      <w:r w:rsidR="0001595B" w:rsidRPr="005B5DCC">
        <w:rPr>
          <w:lang w:val="en-GB"/>
        </w:rPr>
        <w:t>for</w:t>
      </w:r>
      <w:r w:rsidRPr="005B5DCC">
        <w:rPr>
          <w:lang w:val="en-GB"/>
        </w:rPr>
        <w:t xml:space="preserve"> synergies and engage</w:t>
      </w:r>
      <w:r w:rsidR="0001595B" w:rsidRPr="005B5DCC">
        <w:rPr>
          <w:lang w:val="en-GB"/>
        </w:rPr>
        <w:t>ment</w:t>
      </w:r>
      <w:r w:rsidRPr="005B5DCC">
        <w:rPr>
          <w:lang w:val="en-GB"/>
        </w:rPr>
        <w:t xml:space="preserve"> with the wider community.</w:t>
      </w:r>
    </w:p>
    <w:p w14:paraId="25543B68" w14:textId="73095220" w:rsidR="005B287B" w:rsidRPr="005B5DCC" w:rsidRDefault="005B287B" w:rsidP="00A80F0C">
      <w:pPr>
        <w:jc w:val="both"/>
        <w:rPr>
          <w:lang w:val="en-GB"/>
        </w:rPr>
      </w:pPr>
      <w:r w:rsidRPr="005B5DCC">
        <w:rPr>
          <w:lang w:val="en-GB"/>
        </w:rPr>
        <w:t>1.3</w:t>
      </w:r>
      <w:r w:rsidRPr="005B5DCC">
        <w:rPr>
          <w:lang w:val="en-GB"/>
        </w:rPr>
        <w:tab/>
        <w:t xml:space="preserve">The General Secretariat was monitoring security developments in the Middle East, in close cooperation with the host country, and was following the guidance </w:t>
      </w:r>
      <w:r w:rsidR="00E40643" w:rsidRPr="005B5DCC">
        <w:rPr>
          <w:lang w:val="en-GB"/>
        </w:rPr>
        <w:t>issued</w:t>
      </w:r>
      <w:r w:rsidRPr="005B5DCC">
        <w:rPr>
          <w:lang w:val="en-GB"/>
        </w:rPr>
        <w:t xml:space="preserve"> by the United Nations </w:t>
      </w:r>
      <w:r w:rsidR="00E40643" w:rsidRPr="005B5DCC">
        <w:rPr>
          <w:lang w:val="en-GB"/>
        </w:rPr>
        <w:t xml:space="preserve">Department of Safety and </w:t>
      </w:r>
      <w:r w:rsidRPr="005B5DCC">
        <w:rPr>
          <w:lang w:val="en-GB"/>
        </w:rPr>
        <w:t xml:space="preserve">Security in that regard. A further assessment would be conducted four months before the event and, if necessary, </w:t>
      </w:r>
      <w:r w:rsidR="007D23DC" w:rsidRPr="005B5DCC">
        <w:rPr>
          <w:lang w:val="en-GB"/>
        </w:rPr>
        <w:t xml:space="preserve">the </w:t>
      </w:r>
      <w:r w:rsidRPr="005B5DCC">
        <w:rPr>
          <w:lang w:val="en-GB"/>
        </w:rPr>
        <w:t xml:space="preserve">Council </w:t>
      </w:r>
      <w:r w:rsidR="007D23DC" w:rsidRPr="005B5DCC">
        <w:rPr>
          <w:lang w:val="en-GB"/>
        </w:rPr>
        <w:t>would be convened</w:t>
      </w:r>
      <w:r w:rsidRPr="005B5DCC">
        <w:rPr>
          <w:lang w:val="en-GB"/>
        </w:rPr>
        <w:t xml:space="preserve"> to discuss the situation.</w:t>
      </w:r>
    </w:p>
    <w:p w14:paraId="2B77BEA1" w14:textId="4DC9E29C" w:rsidR="005B287B" w:rsidRPr="005B5DCC" w:rsidRDefault="005B287B" w:rsidP="00A80F0C">
      <w:pPr>
        <w:jc w:val="both"/>
        <w:rPr>
          <w:lang w:val="en-GB"/>
        </w:rPr>
      </w:pPr>
      <w:r w:rsidRPr="005B5DCC">
        <w:rPr>
          <w:lang w:val="en-GB"/>
        </w:rPr>
        <w:t>1.4</w:t>
      </w:r>
      <w:r w:rsidRPr="005B5DCC">
        <w:rPr>
          <w:lang w:val="en-GB"/>
        </w:rPr>
        <w:tab/>
        <w:t xml:space="preserve">Mr Al-Muslemani (President, Communications Regulatory Authority, Qatar), </w:t>
      </w:r>
      <w:r w:rsidR="00C72D8F" w:rsidRPr="005B5DCC">
        <w:rPr>
          <w:lang w:val="en-GB"/>
        </w:rPr>
        <w:t>C</w:t>
      </w:r>
      <w:r w:rsidRPr="005B5DCC">
        <w:rPr>
          <w:lang w:val="en-GB"/>
        </w:rPr>
        <w:t>hair</w:t>
      </w:r>
      <w:r w:rsidR="005877B7" w:rsidRPr="005B5DCC">
        <w:rPr>
          <w:lang w:val="en-GB"/>
        </w:rPr>
        <w:t>-</w:t>
      </w:r>
      <w:r w:rsidR="006627EF" w:rsidRPr="005B5DCC">
        <w:rPr>
          <w:lang w:val="en-GB"/>
        </w:rPr>
        <w:t>d</w:t>
      </w:r>
      <w:r w:rsidRPr="005B5DCC">
        <w:rPr>
          <w:lang w:val="en-GB"/>
        </w:rPr>
        <w:t>esignate of PP-26, said that his country looked forward to hosting PP-26 and remained firmly committed to delivering a safe, secure and well-managed event. Qatar was working closely with regional counterparts to monitor the security situation and had implemented comprehensive security measures, in line with global best practices. Daily life and services in Doha were continuing as normal. Qatar would continue to engage proactively with the General Secretariat and participants to provide reassurance and support.</w:t>
      </w:r>
    </w:p>
    <w:p w14:paraId="2BD8E2A8" w14:textId="6DA6C078" w:rsidR="005B287B" w:rsidRPr="005B5DCC" w:rsidRDefault="005B287B" w:rsidP="00A80F0C">
      <w:pPr>
        <w:jc w:val="both"/>
        <w:rPr>
          <w:lang w:val="en-GB"/>
        </w:rPr>
      </w:pPr>
      <w:r w:rsidRPr="005B5DCC">
        <w:rPr>
          <w:lang w:val="en-GB"/>
        </w:rPr>
        <w:t>1.</w:t>
      </w:r>
      <w:r w:rsidR="007437E6" w:rsidRPr="005B5DCC">
        <w:rPr>
          <w:lang w:val="en-GB"/>
        </w:rPr>
        <w:t>5</w:t>
      </w:r>
      <w:r w:rsidRPr="005B5DCC">
        <w:rPr>
          <w:lang w:val="en-GB"/>
        </w:rPr>
        <w:tab/>
        <w:t>A short video showcasing Qatar and the conference venue was shown. An observer f</w:t>
      </w:r>
      <w:r w:rsidR="00C72D8F" w:rsidRPr="005B5DCC">
        <w:rPr>
          <w:lang w:val="en-GB"/>
        </w:rPr>
        <w:t>o</w:t>
      </w:r>
      <w:r w:rsidRPr="005B5DCC">
        <w:rPr>
          <w:lang w:val="en-GB"/>
        </w:rPr>
        <w:t>r Qatar gave a presentation on logistical arrangements for PP-26.</w:t>
      </w:r>
      <w:r w:rsidR="00FC4EFB" w:rsidRPr="005B5DCC">
        <w:rPr>
          <w:lang w:val="en-GB"/>
        </w:rPr>
        <w:t xml:space="preserve"> Responding to a question from a councillor, she said that delegates were eligible for a higher-entry permit that eliminated the need for additional visas</w:t>
      </w:r>
      <w:r w:rsidR="006627EF" w:rsidRPr="005B5DCC">
        <w:rPr>
          <w:lang w:val="en-GB"/>
        </w:rPr>
        <w:t>, simplifying entry requirements</w:t>
      </w:r>
      <w:r w:rsidR="00FC4EFB" w:rsidRPr="005B5DCC">
        <w:rPr>
          <w:lang w:val="en-GB"/>
        </w:rPr>
        <w:t>. The application process was fully online, and the permit was</w:t>
      </w:r>
      <w:r w:rsidR="00B72BDD" w:rsidRPr="005B5DCC">
        <w:rPr>
          <w:lang w:val="en-GB"/>
        </w:rPr>
        <w:t xml:space="preserve"> issued</w:t>
      </w:r>
      <w:r w:rsidR="00FC4EFB" w:rsidRPr="005B5DCC">
        <w:rPr>
          <w:lang w:val="en-GB"/>
        </w:rPr>
        <w:t xml:space="preserve"> free of charge</w:t>
      </w:r>
      <w:r w:rsidR="00B72BDD" w:rsidRPr="005B5DCC">
        <w:rPr>
          <w:lang w:val="en-GB"/>
        </w:rPr>
        <w:t>.</w:t>
      </w:r>
    </w:p>
    <w:p w14:paraId="3A7C1B67" w14:textId="7C0FCD33" w:rsidR="005B287B" w:rsidRPr="005B5DCC" w:rsidRDefault="005B287B" w:rsidP="00A80F0C">
      <w:pPr>
        <w:jc w:val="both"/>
        <w:rPr>
          <w:lang w:val="en-GB"/>
        </w:rPr>
      </w:pPr>
      <w:r w:rsidRPr="005B5DCC">
        <w:rPr>
          <w:lang w:val="en-GB"/>
        </w:rPr>
        <w:t>1.</w:t>
      </w:r>
      <w:r w:rsidR="007437E6" w:rsidRPr="005B5DCC">
        <w:rPr>
          <w:lang w:val="en-GB"/>
        </w:rPr>
        <w:t>6</w:t>
      </w:r>
      <w:r w:rsidRPr="005B5DCC">
        <w:rPr>
          <w:lang w:val="en-GB"/>
        </w:rPr>
        <w:tab/>
        <w:t>Councillors took the floor to thank the Government of Qatar for its offer to host PP-26 and its commendable preparations. It was hoped that the outcomes of the event would be grounded in consensus and would provide clear strategic guidance.</w:t>
      </w:r>
    </w:p>
    <w:p w14:paraId="46340620" w14:textId="0662B076" w:rsidR="005B287B" w:rsidRPr="005B5DCC" w:rsidRDefault="005B287B" w:rsidP="00A80F0C">
      <w:pPr>
        <w:jc w:val="both"/>
        <w:rPr>
          <w:lang w:val="en-GB"/>
        </w:rPr>
      </w:pPr>
      <w:r w:rsidRPr="005B5DCC">
        <w:rPr>
          <w:lang w:val="en-GB"/>
        </w:rPr>
        <w:t>1.</w:t>
      </w:r>
      <w:r w:rsidR="007437E6" w:rsidRPr="005B5DCC">
        <w:rPr>
          <w:lang w:val="en-GB"/>
        </w:rPr>
        <w:t>7</w:t>
      </w:r>
      <w:r w:rsidRPr="005B5DCC">
        <w:rPr>
          <w:lang w:val="en-GB"/>
        </w:rPr>
        <w:tab/>
        <w:t>Several councillors praised the close cooperation between Qatar and the General Secretariat in preparing for PP-26. In particular, the efforts made by the host country to ensure the safety, accessibility and smooth conduct of the event inspired confidence in its ability to adapt to the evolving security situation in the region.</w:t>
      </w:r>
    </w:p>
    <w:p w14:paraId="54DBCCF2" w14:textId="5888F3F0" w:rsidR="005B287B" w:rsidRPr="005B5DCC" w:rsidRDefault="005B287B" w:rsidP="00A80F0C">
      <w:pPr>
        <w:jc w:val="both"/>
        <w:rPr>
          <w:lang w:val="en-GB"/>
        </w:rPr>
      </w:pPr>
      <w:r w:rsidRPr="005B5DCC">
        <w:rPr>
          <w:lang w:val="en-GB"/>
        </w:rPr>
        <w:t>1.</w:t>
      </w:r>
      <w:r w:rsidR="007437E6" w:rsidRPr="005B5DCC">
        <w:rPr>
          <w:lang w:val="en-GB"/>
        </w:rPr>
        <w:t>8</w:t>
      </w:r>
      <w:r w:rsidRPr="005B5DCC">
        <w:rPr>
          <w:lang w:val="en-GB"/>
        </w:rPr>
        <w:tab/>
        <w:t xml:space="preserve">Two councillors expressed support for the </w:t>
      </w:r>
      <w:r w:rsidR="00C72D8F" w:rsidRPr="005B5DCC">
        <w:rPr>
          <w:lang w:val="en-GB"/>
        </w:rPr>
        <w:t>s</w:t>
      </w:r>
      <w:r w:rsidRPr="005B5DCC">
        <w:rPr>
          <w:lang w:val="en-GB"/>
        </w:rPr>
        <w:t>ecretariat</w:t>
      </w:r>
      <w:r w:rsidR="008B323F" w:rsidRPr="005B5DCC">
        <w:rPr>
          <w:lang w:val="en-GB"/>
        </w:rPr>
        <w:t>'</w:t>
      </w:r>
      <w:r w:rsidRPr="005B5DCC">
        <w:rPr>
          <w:lang w:val="en-GB"/>
        </w:rPr>
        <w:t xml:space="preserve">s proposal to review the security situation four months before PP-26 was due to be held. One councillor encouraged the </w:t>
      </w:r>
      <w:r w:rsidR="006627EF" w:rsidRPr="005B5DCC">
        <w:rPr>
          <w:lang w:val="en-GB"/>
        </w:rPr>
        <w:t>s</w:t>
      </w:r>
      <w:r w:rsidRPr="005B5DCC">
        <w:rPr>
          <w:lang w:val="en-GB"/>
        </w:rPr>
        <w:t>ecretariat to consider providing flexible means of participation to ensure inclusivity.</w:t>
      </w:r>
    </w:p>
    <w:p w14:paraId="0F523928" w14:textId="0D27BEF9" w:rsidR="005B287B" w:rsidRPr="005B5DCC" w:rsidRDefault="005B287B" w:rsidP="00A80F0C">
      <w:pPr>
        <w:jc w:val="both"/>
        <w:rPr>
          <w:lang w:val="en-GB"/>
        </w:rPr>
      </w:pPr>
      <w:r w:rsidRPr="005B5DCC">
        <w:rPr>
          <w:lang w:val="en-GB"/>
        </w:rPr>
        <w:t>1.</w:t>
      </w:r>
      <w:r w:rsidR="007437E6" w:rsidRPr="005B5DCC">
        <w:rPr>
          <w:lang w:val="en-GB"/>
        </w:rPr>
        <w:t>9</w:t>
      </w:r>
      <w:r w:rsidRPr="005B5DCC">
        <w:rPr>
          <w:lang w:val="en-GB"/>
        </w:rPr>
        <w:tab/>
        <w:t xml:space="preserve">One councillor underscored the importance of ensuring the timely convening of the </w:t>
      </w:r>
      <w:r w:rsidR="00C441CC" w:rsidRPr="005B5DCC">
        <w:rPr>
          <w:lang w:val="en-GB"/>
        </w:rPr>
        <w:t>Plenipotentiary C</w:t>
      </w:r>
      <w:r w:rsidRPr="005B5DCC">
        <w:rPr>
          <w:lang w:val="en-GB"/>
        </w:rPr>
        <w:t xml:space="preserve">onference, given </w:t>
      </w:r>
      <w:r w:rsidR="00C441CC" w:rsidRPr="005B5DCC">
        <w:rPr>
          <w:lang w:val="en-GB"/>
        </w:rPr>
        <w:t>it</w:t>
      </w:r>
      <w:r w:rsidRPr="005B5DCC">
        <w:rPr>
          <w:lang w:val="en-GB"/>
        </w:rPr>
        <w:t xml:space="preserve">s role as the highest authority within ITU. Two councillors encouraged the </w:t>
      </w:r>
      <w:r w:rsidR="00C72D8F" w:rsidRPr="005B5DCC">
        <w:rPr>
          <w:lang w:val="en-GB"/>
        </w:rPr>
        <w:t>s</w:t>
      </w:r>
      <w:r w:rsidRPr="005B5DCC">
        <w:rPr>
          <w:lang w:val="en-GB"/>
        </w:rPr>
        <w:t>ecretariat to share the host country agreement as soon as it had been finalized.</w:t>
      </w:r>
    </w:p>
    <w:p w14:paraId="606773D1" w14:textId="723C0840" w:rsidR="005B287B" w:rsidRPr="005B5DCC" w:rsidRDefault="005B287B" w:rsidP="00A80F0C">
      <w:pPr>
        <w:jc w:val="both"/>
        <w:rPr>
          <w:lang w:val="en-GB"/>
        </w:rPr>
      </w:pPr>
      <w:r w:rsidRPr="005B5DCC">
        <w:rPr>
          <w:lang w:val="en-GB"/>
        </w:rPr>
        <w:lastRenderedPageBreak/>
        <w:t>1.</w:t>
      </w:r>
      <w:r w:rsidR="007437E6" w:rsidRPr="005B5DCC">
        <w:rPr>
          <w:lang w:val="en-GB"/>
        </w:rPr>
        <w:t>10</w:t>
      </w:r>
      <w:r w:rsidRPr="005B5DCC">
        <w:rPr>
          <w:lang w:val="en-GB"/>
        </w:rPr>
        <w:tab/>
        <w:t>Several councillors praised the inclusive and transparent preparation process for PP</w:t>
      </w:r>
      <w:r w:rsidRPr="005B5DCC">
        <w:rPr>
          <w:lang w:val="en-GB"/>
        </w:rPr>
        <w:noBreakHyphen/>
        <w:t xml:space="preserve">26, highlighting the role of regional and interregional consultations in strengthening regional cohesion and improving the effectiveness of global dialogue. The conference provided a critical opportunity to reaffirm the collective commitment to achieving universal connectivity and sustainable digital transformation. The concurrent scheduling of the </w:t>
      </w:r>
      <w:r w:rsidR="00D7528F" w:rsidRPr="00D7528F">
        <w:rPr>
          <w:lang w:val="en-GB"/>
        </w:rPr>
        <w:t>Mobile World Congress</w:t>
      </w:r>
      <w:r w:rsidR="00D7528F" w:rsidRPr="00D7528F">
        <w:rPr>
          <w:lang w:val="en-GB"/>
        </w:rPr>
        <w:t xml:space="preserve"> </w:t>
      </w:r>
      <w:r w:rsidRPr="005B5DCC">
        <w:rPr>
          <w:lang w:val="en-GB"/>
        </w:rPr>
        <w:t>would further help enrich dialogue and engagement between the public and private sectors.</w:t>
      </w:r>
    </w:p>
    <w:p w14:paraId="7BD31348" w14:textId="4ADC0E7C" w:rsidR="005B287B" w:rsidRPr="005B5DCC" w:rsidRDefault="005B287B" w:rsidP="00A80F0C">
      <w:pPr>
        <w:jc w:val="both"/>
        <w:rPr>
          <w:lang w:val="en-GB"/>
        </w:rPr>
      </w:pPr>
      <w:r w:rsidRPr="005B5DCC">
        <w:rPr>
          <w:lang w:val="en-GB"/>
        </w:rPr>
        <w:t>1.</w:t>
      </w:r>
      <w:r w:rsidR="007437E6" w:rsidRPr="005B5DCC">
        <w:rPr>
          <w:lang w:val="en-GB"/>
        </w:rPr>
        <w:t>11</w:t>
      </w:r>
      <w:r w:rsidRPr="005B5DCC">
        <w:rPr>
          <w:lang w:val="en-GB"/>
        </w:rPr>
        <w:tab/>
        <w:t>The observer f</w:t>
      </w:r>
      <w:r w:rsidR="00C441CC" w:rsidRPr="005B5DCC">
        <w:rPr>
          <w:lang w:val="en-GB"/>
        </w:rPr>
        <w:t>o</w:t>
      </w:r>
      <w:r w:rsidRPr="005B5DCC">
        <w:rPr>
          <w:lang w:val="en-GB"/>
        </w:rPr>
        <w:t>r Cabo Verde emphasized the importance of PP-26 as an opportunity to focus on collective action to enhance infrastructure resilience and build sustainable, secure and inclusive digital infrastructure and capacity, which was of particular importance to developing countries</w:t>
      </w:r>
      <w:r w:rsidR="00C441CC" w:rsidRPr="005B5DCC">
        <w:rPr>
          <w:lang w:val="en-GB"/>
        </w:rPr>
        <w:t>, including</w:t>
      </w:r>
      <w:r w:rsidRPr="005B5DCC">
        <w:rPr>
          <w:lang w:val="en-GB"/>
        </w:rPr>
        <w:t xml:space="preserve"> small island developing </w:t>
      </w:r>
      <w:r w:rsidR="006C426D" w:rsidRPr="005B5DCC">
        <w:rPr>
          <w:lang w:val="en-GB"/>
        </w:rPr>
        <w:t xml:space="preserve">States </w:t>
      </w:r>
      <w:r w:rsidR="009F77E1" w:rsidRPr="005B5DCC">
        <w:rPr>
          <w:lang w:val="en-GB"/>
        </w:rPr>
        <w:t>(SIDS)</w:t>
      </w:r>
      <w:r w:rsidRPr="005B5DCC">
        <w:rPr>
          <w:lang w:val="en-GB"/>
        </w:rPr>
        <w:t>.</w:t>
      </w:r>
    </w:p>
    <w:p w14:paraId="6B97A2BF" w14:textId="1CB2A76C" w:rsidR="005B287B" w:rsidRPr="005B5DCC" w:rsidRDefault="005B287B" w:rsidP="00A80F0C">
      <w:pPr>
        <w:jc w:val="both"/>
        <w:rPr>
          <w:lang w:val="en-GB"/>
        </w:rPr>
      </w:pPr>
      <w:r w:rsidRPr="005B5DCC">
        <w:rPr>
          <w:lang w:val="en-GB"/>
        </w:rPr>
        <w:t>1.1</w:t>
      </w:r>
      <w:r w:rsidR="007437E6" w:rsidRPr="005B5DCC">
        <w:rPr>
          <w:lang w:val="en-GB"/>
        </w:rPr>
        <w:t>2</w:t>
      </w:r>
      <w:r w:rsidRPr="005B5DCC">
        <w:rPr>
          <w:lang w:val="en-GB"/>
        </w:rPr>
        <w:tab/>
        <w:t xml:space="preserve">The Chief of </w:t>
      </w:r>
      <w:r w:rsidR="00E47C28" w:rsidRPr="005B5DCC">
        <w:rPr>
          <w:lang w:val="en-GB"/>
        </w:rPr>
        <w:t>SPM</w:t>
      </w:r>
      <w:r w:rsidRPr="005B5DCC">
        <w:rPr>
          <w:lang w:val="en-GB"/>
        </w:rPr>
        <w:t>, responding to comments from councillors, said that the General Secretariat was considering when to hold the third interregional preparatory meeting for PP</w:t>
      </w:r>
      <w:r w:rsidR="00837C2C" w:rsidRPr="005B5DCC">
        <w:rPr>
          <w:lang w:val="en-GB"/>
        </w:rPr>
        <w:noBreakHyphen/>
      </w:r>
      <w:r w:rsidRPr="005B5DCC">
        <w:rPr>
          <w:lang w:val="en-GB"/>
        </w:rPr>
        <w:t xml:space="preserve">26, given that it was currently scheduled to be held during the 2026 World Telecommunication/ICT Policy Forum (WTPF-26), which might be postponed. A decision would be made in </w:t>
      </w:r>
      <w:r w:rsidR="00E47C28" w:rsidRPr="005B5DCC">
        <w:rPr>
          <w:lang w:val="en-GB"/>
        </w:rPr>
        <w:t xml:space="preserve">the </w:t>
      </w:r>
      <w:r w:rsidRPr="005B5DCC">
        <w:rPr>
          <w:lang w:val="en-GB"/>
        </w:rPr>
        <w:t xml:space="preserve">light of the outcomes of the second interregional preparatory meeting, which had been held that day. She reassured councillors that the </w:t>
      </w:r>
      <w:r w:rsidR="006627EF" w:rsidRPr="005B5DCC">
        <w:rPr>
          <w:lang w:val="en-GB"/>
        </w:rPr>
        <w:t>s</w:t>
      </w:r>
      <w:r w:rsidRPr="005B5DCC">
        <w:rPr>
          <w:lang w:val="en-GB"/>
        </w:rPr>
        <w:t>ecretariat would share information about any changes to the arrangements for PP-26 as soon as possible.</w:t>
      </w:r>
    </w:p>
    <w:p w14:paraId="6DE11180" w14:textId="02CBBFBC" w:rsidR="005B287B" w:rsidRPr="005B5DCC" w:rsidRDefault="005B287B" w:rsidP="00A80F0C">
      <w:pPr>
        <w:jc w:val="both"/>
        <w:rPr>
          <w:lang w:val="en-GB"/>
        </w:rPr>
      </w:pPr>
      <w:r w:rsidRPr="005B5DCC">
        <w:rPr>
          <w:lang w:val="en-GB"/>
        </w:rPr>
        <w:t>1.1</w:t>
      </w:r>
      <w:r w:rsidR="00B72BDD" w:rsidRPr="005B5DCC">
        <w:rPr>
          <w:lang w:val="en-GB"/>
        </w:rPr>
        <w:t>3</w:t>
      </w:r>
      <w:r w:rsidRPr="005B5DCC">
        <w:rPr>
          <w:lang w:val="en-GB"/>
        </w:rPr>
        <w:tab/>
        <w:t xml:space="preserve">The Secretary-General commended the administration of Qatar and the </w:t>
      </w:r>
      <w:r w:rsidR="00B82C15" w:rsidRPr="005B5DCC">
        <w:rPr>
          <w:lang w:val="en-GB"/>
        </w:rPr>
        <w:t>C</w:t>
      </w:r>
      <w:r w:rsidRPr="005B5DCC">
        <w:rPr>
          <w:lang w:val="en-GB"/>
        </w:rPr>
        <w:t xml:space="preserve">hair </w:t>
      </w:r>
      <w:r w:rsidR="006627EF" w:rsidRPr="005B5DCC">
        <w:rPr>
          <w:lang w:val="en-GB"/>
        </w:rPr>
        <w:t>d</w:t>
      </w:r>
      <w:r w:rsidRPr="005B5DCC">
        <w:rPr>
          <w:lang w:val="en-GB"/>
        </w:rPr>
        <w:t xml:space="preserve">esignate for their active engagement with the </w:t>
      </w:r>
      <w:r w:rsidR="00F101FD" w:rsidRPr="005B5DCC">
        <w:rPr>
          <w:lang w:val="en-GB"/>
        </w:rPr>
        <w:t>s</w:t>
      </w:r>
      <w:r w:rsidRPr="005B5DCC">
        <w:rPr>
          <w:lang w:val="en-GB"/>
        </w:rPr>
        <w:t>ecretariat, Member States and regional telecommunication organizations to ensure the success of PP-26.</w:t>
      </w:r>
    </w:p>
    <w:p w14:paraId="6E695ABA" w14:textId="5D874CE3" w:rsidR="005B287B" w:rsidRPr="005B5DCC" w:rsidRDefault="005B287B" w:rsidP="00A80F0C">
      <w:pPr>
        <w:jc w:val="both"/>
        <w:rPr>
          <w:lang w:val="en-GB"/>
        </w:rPr>
      </w:pPr>
      <w:r w:rsidRPr="005B5DCC">
        <w:rPr>
          <w:lang w:val="en-GB"/>
        </w:rPr>
        <w:t>1.1</w:t>
      </w:r>
      <w:r w:rsidR="00B72BDD" w:rsidRPr="005B5DCC">
        <w:rPr>
          <w:lang w:val="en-GB"/>
        </w:rPr>
        <w:t>4</w:t>
      </w:r>
      <w:r w:rsidRPr="005B5DCC">
        <w:rPr>
          <w:lang w:val="en-GB"/>
        </w:rPr>
        <w:tab/>
        <w:t xml:space="preserve">The Council </w:t>
      </w:r>
      <w:r w:rsidRPr="005B5DCC">
        <w:rPr>
          <w:b/>
          <w:bCs/>
          <w:lang w:val="en-GB"/>
        </w:rPr>
        <w:t>noted</w:t>
      </w:r>
      <w:r w:rsidRPr="005B5DCC">
        <w:rPr>
          <w:lang w:val="en-GB"/>
        </w:rPr>
        <w:t xml:space="preserve"> the report on preparations for PP-26 in Document C26/4.</w:t>
      </w:r>
    </w:p>
    <w:bookmarkEnd w:id="10"/>
    <w:p w14:paraId="5ACA7BE4" w14:textId="302325E3" w:rsidR="005B287B" w:rsidRPr="005B5DCC" w:rsidRDefault="005B287B" w:rsidP="00A80F0C">
      <w:pPr>
        <w:pStyle w:val="Heading1"/>
        <w:jc w:val="both"/>
        <w:rPr>
          <w:szCs w:val="28"/>
          <w:lang w:val="en-GB"/>
        </w:rPr>
      </w:pPr>
      <w:r w:rsidRPr="005B5DCC">
        <w:rPr>
          <w:lang w:val="en-GB"/>
        </w:rPr>
        <w:t>2</w:t>
      </w:r>
      <w:r w:rsidRPr="005B5DCC">
        <w:rPr>
          <w:lang w:val="en-GB"/>
        </w:rPr>
        <w:tab/>
        <w:t xml:space="preserve">Preparations for the 2027 </w:t>
      </w:r>
      <w:r w:rsidR="00B624ED" w:rsidRPr="005B5DCC">
        <w:rPr>
          <w:lang w:val="en-GB"/>
        </w:rPr>
        <w:t>r</w:t>
      </w:r>
      <w:r w:rsidRPr="005B5DCC">
        <w:rPr>
          <w:lang w:val="en-GB"/>
        </w:rPr>
        <w:t xml:space="preserve">adiocommunication </w:t>
      </w:r>
      <w:r w:rsidR="00B624ED" w:rsidRPr="005B5DCC">
        <w:rPr>
          <w:lang w:val="en-GB"/>
        </w:rPr>
        <w:t>a</w:t>
      </w:r>
      <w:r w:rsidRPr="005B5DCC">
        <w:rPr>
          <w:lang w:val="en-GB"/>
        </w:rPr>
        <w:t xml:space="preserve">ssembly and the 2027 </w:t>
      </w:r>
      <w:r w:rsidR="00B624ED" w:rsidRPr="005B5DCC">
        <w:rPr>
          <w:lang w:val="en-GB"/>
        </w:rPr>
        <w:t>w</w:t>
      </w:r>
      <w:r w:rsidRPr="005B5DCC">
        <w:rPr>
          <w:lang w:val="en-GB"/>
        </w:rPr>
        <w:t xml:space="preserve">orld </w:t>
      </w:r>
      <w:r w:rsidR="00B624ED" w:rsidRPr="005B5DCC">
        <w:rPr>
          <w:lang w:val="en-GB"/>
        </w:rPr>
        <w:t>r</w:t>
      </w:r>
      <w:r w:rsidRPr="005B5DCC">
        <w:rPr>
          <w:lang w:val="en-GB"/>
        </w:rPr>
        <w:t xml:space="preserve">adiocommunication </w:t>
      </w:r>
      <w:r w:rsidR="00B624ED" w:rsidRPr="005B5DCC">
        <w:rPr>
          <w:lang w:val="en-GB"/>
        </w:rPr>
        <w:t>c</w:t>
      </w:r>
      <w:r w:rsidRPr="005B5DCC">
        <w:rPr>
          <w:lang w:val="en-GB"/>
        </w:rPr>
        <w:t xml:space="preserve">onference </w:t>
      </w:r>
      <w:r w:rsidRPr="005B5DCC">
        <w:rPr>
          <w:szCs w:val="28"/>
          <w:lang w:val="en-GB"/>
        </w:rPr>
        <w:t xml:space="preserve">(Document </w:t>
      </w:r>
      <w:hyperlink r:id="rId20" w:history="1">
        <w:r w:rsidR="007437E6" w:rsidRPr="005B5DCC">
          <w:rPr>
            <w:rStyle w:val="Hyperlink"/>
            <w:rFonts w:eastAsia="Times New Roman" w:cs="Calibri"/>
            <w:szCs w:val="24"/>
            <w:lang w:val="en-GB"/>
          </w:rPr>
          <w:t>C26/6</w:t>
        </w:r>
      </w:hyperlink>
      <w:r w:rsidRPr="005B5DCC">
        <w:rPr>
          <w:szCs w:val="28"/>
          <w:lang w:val="en-GB"/>
        </w:rPr>
        <w:t>)</w:t>
      </w:r>
    </w:p>
    <w:p w14:paraId="24FFD071" w14:textId="6487DCA5" w:rsidR="005B287B" w:rsidRPr="005B5DCC" w:rsidRDefault="005B287B" w:rsidP="00A80F0C">
      <w:pPr>
        <w:jc w:val="both"/>
        <w:rPr>
          <w:lang w:val="en-GB"/>
        </w:rPr>
      </w:pPr>
      <w:r w:rsidRPr="005B5DCC">
        <w:rPr>
          <w:lang w:val="en-GB"/>
        </w:rPr>
        <w:t>2.1</w:t>
      </w:r>
      <w:r w:rsidRPr="005B5DCC">
        <w:rPr>
          <w:lang w:val="en-GB"/>
        </w:rPr>
        <w:tab/>
        <w:t xml:space="preserve">The Deputy to the Director of the Radiocommunication Bureau (BR) introduced Document C26/6 and briefed the Council on the preparatory work for the 2027 </w:t>
      </w:r>
      <w:r w:rsidR="00E47C28" w:rsidRPr="005B5DCC">
        <w:rPr>
          <w:lang w:val="en-GB"/>
        </w:rPr>
        <w:t>r</w:t>
      </w:r>
      <w:r w:rsidRPr="005B5DCC">
        <w:rPr>
          <w:lang w:val="en-GB"/>
        </w:rPr>
        <w:t xml:space="preserve">adiocommunication </w:t>
      </w:r>
      <w:r w:rsidR="00E47C28" w:rsidRPr="005B5DCC">
        <w:rPr>
          <w:lang w:val="en-GB"/>
        </w:rPr>
        <w:t>a</w:t>
      </w:r>
      <w:r w:rsidRPr="005B5DCC">
        <w:rPr>
          <w:lang w:val="en-GB"/>
        </w:rPr>
        <w:t xml:space="preserve">ssembly (RA-27) and the 2027 </w:t>
      </w:r>
      <w:r w:rsidR="00E47C28" w:rsidRPr="005B5DCC">
        <w:rPr>
          <w:lang w:val="en-GB"/>
        </w:rPr>
        <w:t>w</w:t>
      </w:r>
      <w:r w:rsidRPr="005B5DCC">
        <w:rPr>
          <w:lang w:val="en-GB"/>
        </w:rPr>
        <w:t xml:space="preserve">orld </w:t>
      </w:r>
      <w:r w:rsidR="00E47C28" w:rsidRPr="005B5DCC">
        <w:rPr>
          <w:lang w:val="en-GB"/>
        </w:rPr>
        <w:t>r</w:t>
      </w:r>
      <w:r w:rsidRPr="005B5DCC">
        <w:rPr>
          <w:lang w:val="en-GB"/>
        </w:rPr>
        <w:t xml:space="preserve">adiocommunication </w:t>
      </w:r>
      <w:r w:rsidR="00E47C28" w:rsidRPr="005B5DCC">
        <w:rPr>
          <w:lang w:val="en-GB"/>
        </w:rPr>
        <w:t>c</w:t>
      </w:r>
      <w:r w:rsidRPr="005B5DCC">
        <w:rPr>
          <w:lang w:val="en-GB"/>
        </w:rPr>
        <w:t xml:space="preserve">onference (WRC-27), which would </w:t>
      </w:r>
      <w:r w:rsidR="00B72BDD" w:rsidRPr="005B5DCC">
        <w:rPr>
          <w:lang w:val="en-GB"/>
        </w:rPr>
        <w:t>be held</w:t>
      </w:r>
      <w:r w:rsidRPr="005B5DCC">
        <w:rPr>
          <w:lang w:val="en-GB"/>
        </w:rPr>
        <w:t xml:space="preserve"> in Shanghai, China, from 11 October to 12 November 2027, followed immediately by the first session of the conference preparatory meeting for the subsequent WRC (CPM31-1). The host country had put forward Ms Zhu Keer, Director General of its State Radio Monitoring Center, as WRC-27 Chair designate. </w:t>
      </w:r>
    </w:p>
    <w:p w14:paraId="04EC4723" w14:textId="05440AB9" w:rsidR="005B287B" w:rsidRPr="005B5DCC" w:rsidRDefault="005B287B" w:rsidP="00A80F0C">
      <w:pPr>
        <w:jc w:val="both"/>
        <w:rPr>
          <w:lang w:val="en-GB"/>
        </w:rPr>
      </w:pPr>
      <w:r w:rsidRPr="005B5DCC">
        <w:rPr>
          <w:lang w:val="en-GB"/>
        </w:rPr>
        <w:t>2.2</w:t>
      </w:r>
      <w:r w:rsidRPr="005B5DCC">
        <w:rPr>
          <w:lang w:val="en-GB"/>
        </w:rPr>
        <w:tab/>
        <w:t>The councillor from China expressed gratitude to the Union and its Member States for entrusting the hosting of WRC-27 to Shanghai, a city defined by its openness, innovation and inclusiveness and one that stood at the forefront of China</w:t>
      </w:r>
      <w:r w:rsidR="008B323F" w:rsidRPr="005B5DCC">
        <w:rPr>
          <w:lang w:val="en-GB"/>
        </w:rPr>
        <w:t>'</w:t>
      </w:r>
      <w:r w:rsidRPr="005B5DCC">
        <w:rPr>
          <w:lang w:val="en-GB"/>
        </w:rPr>
        <w:t xml:space="preserve">s radiocommunication development. No effort would be spared to ensure the success of the conference. </w:t>
      </w:r>
    </w:p>
    <w:p w14:paraId="7771B326" w14:textId="77777777" w:rsidR="005B287B" w:rsidRPr="005B5DCC" w:rsidRDefault="005B287B" w:rsidP="00A80F0C">
      <w:pPr>
        <w:jc w:val="both"/>
        <w:rPr>
          <w:lang w:val="en-GB"/>
        </w:rPr>
      </w:pPr>
      <w:r w:rsidRPr="005B5DCC">
        <w:rPr>
          <w:lang w:val="en-GB"/>
        </w:rPr>
        <w:t>2.3</w:t>
      </w:r>
      <w:r w:rsidRPr="005B5DCC">
        <w:rPr>
          <w:lang w:val="en-GB"/>
        </w:rPr>
        <w:tab/>
        <w:t xml:space="preserve">The Council viewed a short video showcasing the attractions of Shanghai and the work being done to prepare the conference venue and facilities. </w:t>
      </w:r>
    </w:p>
    <w:p w14:paraId="5FF2A3CD" w14:textId="4B288EB1" w:rsidR="005B287B" w:rsidRPr="005B5DCC" w:rsidRDefault="005B287B" w:rsidP="00A80F0C">
      <w:pPr>
        <w:jc w:val="both"/>
        <w:rPr>
          <w:lang w:val="en-GB"/>
        </w:rPr>
      </w:pPr>
      <w:r w:rsidRPr="005B5DCC">
        <w:rPr>
          <w:lang w:val="en-GB"/>
        </w:rPr>
        <w:t>2.4</w:t>
      </w:r>
      <w:r w:rsidRPr="005B5DCC">
        <w:rPr>
          <w:lang w:val="en-GB"/>
        </w:rPr>
        <w:tab/>
        <w:t xml:space="preserve">Councillors expressed appreciation to the Government of China for hosting RA-27 and WRC-27, the results of which would shape global communications for years to come. Given the breadth and complexity of the WRC agenda, effective time management would be vital in ensuring efficient and productive deliberations. WRC-27 would provide a critical opportunity for the international radiocommunication community to discuss emerging technologies, </w:t>
      </w:r>
      <w:r w:rsidRPr="005B5DCC">
        <w:rPr>
          <w:lang w:val="en-GB"/>
        </w:rPr>
        <w:lastRenderedPageBreak/>
        <w:t>which must be supported by effective spectrum management. Several councillors underscored the importance of regional and interregional preparatory activities in ensuring an inclusive and transparent process. Another, noting that much of the agenda related to space and satellite</w:t>
      </w:r>
      <w:r w:rsidR="006627EF" w:rsidRPr="005B5DCC">
        <w:rPr>
          <w:lang w:val="en-GB"/>
        </w:rPr>
        <w:t xml:space="preserve"> communication</w:t>
      </w:r>
      <w:r w:rsidRPr="005B5DCC">
        <w:rPr>
          <w:lang w:val="en-GB"/>
        </w:rPr>
        <w:t>s, under</w:t>
      </w:r>
      <w:r w:rsidR="00E64EFE" w:rsidRPr="005B5DCC">
        <w:rPr>
          <w:lang w:val="en-GB"/>
        </w:rPr>
        <w:t>scored</w:t>
      </w:r>
      <w:r w:rsidRPr="005B5DCC">
        <w:rPr>
          <w:lang w:val="en-GB"/>
        </w:rPr>
        <w:t xml:space="preserve"> the need for continuous support to developing countries in the preparatory process, particularly through capacity building and technical assistance, to facilitate balanced and effective outcomes, while a third stressed the need for practical support in matters such as obtaining visas.</w:t>
      </w:r>
    </w:p>
    <w:p w14:paraId="7A82D7FF" w14:textId="1B42340B" w:rsidR="005B287B" w:rsidRPr="005B5DCC" w:rsidRDefault="005B287B" w:rsidP="00A80F0C">
      <w:pPr>
        <w:jc w:val="both"/>
        <w:rPr>
          <w:spacing w:val="-2"/>
          <w:lang w:val="en-GB"/>
        </w:rPr>
      </w:pPr>
      <w:r w:rsidRPr="005B5DCC">
        <w:rPr>
          <w:spacing w:val="-2"/>
          <w:lang w:val="en-GB"/>
        </w:rPr>
        <w:t>2.5</w:t>
      </w:r>
      <w:r w:rsidRPr="005B5DCC">
        <w:rPr>
          <w:spacing w:val="-2"/>
          <w:lang w:val="en-GB"/>
        </w:rPr>
        <w:tab/>
        <w:t>Several councillors emphasized the importance of guaranteeing th</w:t>
      </w:r>
      <w:r w:rsidR="5C13C405" w:rsidRPr="005B5DCC">
        <w:rPr>
          <w:spacing w:val="-2"/>
          <w:lang w:val="en-GB"/>
        </w:rPr>
        <w:t>at</w:t>
      </w:r>
      <w:r w:rsidRPr="005B5DCC">
        <w:rPr>
          <w:spacing w:val="-2"/>
          <w:lang w:val="en-GB"/>
        </w:rPr>
        <w:t xml:space="preserve"> </w:t>
      </w:r>
      <w:r w:rsidR="25D735D2" w:rsidRPr="005B5DCC">
        <w:rPr>
          <w:spacing w:val="-2"/>
          <w:lang w:val="en-GB"/>
        </w:rPr>
        <w:t>privileges</w:t>
      </w:r>
      <w:r w:rsidR="1A4731D8" w:rsidRPr="005B5DCC">
        <w:rPr>
          <w:spacing w:val="-2"/>
          <w:lang w:val="en-GB"/>
        </w:rPr>
        <w:t xml:space="preserve"> and </w:t>
      </w:r>
      <w:r w:rsidRPr="005B5DCC">
        <w:rPr>
          <w:spacing w:val="-2"/>
          <w:lang w:val="en-GB"/>
        </w:rPr>
        <w:t>immunit</w:t>
      </w:r>
      <w:r w:rsidR="19DE3502" w:rsidRPr="005B5DCC">
        <w:rPr>
          <w:spacing w:val="-2"/>
          <w:lang w:val="en-GB"/>
        </w:rPr>
        <w:t>ies</w:t>
      </w:r>
      <w:r w:rsidRPr="005B5DCC">
        <w:rPr>
          <w:spacing w:val="-2"/>
          <w:lang w:val="en-GB"/>
        </w:rPr>
        <w:t xml:space="preserve">  </w:t>
      </w:r>
      <w:r w:rsidR="03D658C1" w:rsidRPr="005B5DCC">
        <w:rPr>
          <w:spacing w:val="-2"/>
          <w:lang w:val="en-GB"/>
        </w:rPr>
        <w:t>are ensured</w:t>
      </w:r>
      <w:r w:rsidRPr="005B5DCC">
        <w:rPr>
          <w:spacing w:val="-2"/>
          <w:lang w:val="en-GB"/>
        </w:rPr>
        <w:t xml:space="preserve">, in accordance with the Convention on the Immunities and Privileges of the Specialized Agencies of the United </w:t>
      </w:r>
      <w:r w:rsidR="009A3729" w:rsidRPr="005B5DCC">
        <w:rPr>
          <w:spacing w:val="-2"/>
          <w:lang w:val="en-GB"/>
        </w:rPr>
        <w:t>Nations of 1947 and</w:t>
      </w:r>
      <w:r w:rsidRPr="005B5DCC">
        <w:rPr>
          <w:spacing w:val="-2"/>
          <w:lang w:val="en-GB"/>
        </w:rPr>
        <w:t xml:space="preserve"> sought assurance that there would be no interference by the authorities</w:t>
      </w:r>
      <w:r w:rsidR="00AA11F3" w:rsidRPr="005B5DCC">
        <w:rPr>
          <w:spacing w:val="-2"/>
          <w:lang w:val="en-GB"/>
        </w:rPr>
        <w:t xml:space="preserve"> or limitations</w:t>
      </w:r>
      <w:r w:rsidRPr="005B5DCC">
        <w:rPr>
          <w:spacing w:val="-2"/>
          <w:lang w:val="en-GB"/>
        </w:rPr>
        <w:t xml:space="preserve"> in the operational or other activities of delegates or staff throughout their stay in the host country. The host country agreement should include explicit commitments in that regard. A number of councillors also stressed the need to ensure the broadest possible participation by governments and industry from all regions.</w:t>
      </w:r>
    </w:p>
    <w:p w14:paraId="08A53A64" w14:textId="4267C357" w:rsidR="005B287B" w:rsidRPr="005B5DCC" w:rsidRDefault="005B287B" w:rsidP="00A80F0C">
      <w:pPr>
        <w:jc w:val="both"/>
        <w:rPr>
          <w:lang w:val="en-GB"/>
        </w:rPr>
      </w:pPr>
      <w:r w:rsidRPr="005B5DCC">
        <w:rPr>
          <w:lang w:val="en-GB"/>
        </w:rPr>
        <w:t>2.6</w:t>
      </w:r>
      <w:r w:rsidRPr="005B5DCC">
        <w:rPr>
          <w:lang w:val="en-GB"/>
        </w:rPr>
        <w:tab/>
        <w:t xml:space="preserve">The Director of BR, responding to comments, said that due note would be taken of the concerns expressed. As a signatory to the 1947 Convention, the host country was bound by its provisions. The process of negotiating the host country agreement would continue, with direct talks between the </w:t>
      </w:r>
      <w:r w:rsidR="0AAD356E" w:rsidRPr="005B5DCC">
        <w:rPr>
          <w:lang w:val="en-GB"/>
        </w:rPr>
        <w:t xml:space="preserve">BR and the </w:t>
      </w:r>
      <w:r w:rsidR="6331F3A1" w:rsidRPr="005B5DCC">
        <w:rPr>
          <w:lang w:val="en-GB"/>
        </w:rPr>
        <w:t xml:space="preserve">General </w:t>
      </w:r>
      <w:r w:rsidRPr="005B5DCC">
        <w:rPr>
          <w:lang w:val="en-GB"/>
        </w:rPr>
        <w:t>Secretar</w:t>
      </w:r>
      <w:r w:rsidR="2E0B4753" w:rsidRPr="005B5DCC">
        <w:rPr>
          <w:lang w:val="en-GB"/>
        </w:rPr>
        <w:t xml:space="preserve">iat </w:t>
      </w:r>
      <w:r w:rsidRPr="005B5DCC">
        <w:rPr>
          <w:lang w:val="en-GB"/>
        </w:rPr>
        <w:t xml:space="preserve"> and the host country authorities; it was hoped that the agreement could be signed before </w:t>
      </w:r>
      <w:r w:rsidR="00B72BDD" w:rsidRPr="005B5DCC">
        <w:rPr>
          <w:lang w:val="en-GB"/>
        </w:rPr>
        <w:t>PP-26</w:t>
      </w:r>
      <w:r w:rsidRPr="005B5DCC">
        <w:rPr>
          <w:lang w:val="en-GB"/>
        </w:rPr>
        <w:t>. Once signed, it would be published.</w:t>
      </w:r>
    </w:p>
    <w:p w14:paraId="45BDBF68" w14:textId="77777777" w:rsidR="005B287B" w:rsidRPr="005B5DCC" w:rsidRDefault="005B287B" w:rsidP="00A80F0C">
      <w:pPr>
        <w:jc w:val="both"/>
        <w:rPr>
          <w:lang w:val="en-GB"/>
        </w:rPr>
      </w:pPr>
      <w:r w:rsidRPr="005B5DCC">
        <w:rPr>
          <w:lang w:val="en-GB"/>
        </w:rPr>
        <w:t>2.7</w:t>
      </w:r>
      <w:r w:rsidRPr="005B5DCC">
        <w:rPr>
          <w:lang w:val="en-GB"/>
        </w:rPr>
        <w:tab/>
        <w:t xml:space="preserve">The Council </w:t>
      </w:r>
      <w:r w:rsidRPr="005B5DCC">
        <w:rPr>
          <w:b/>
          <w:bCs/>
          <w:lang w:val="en-GB"/>
        </w:rPr>
        <w:t>noted</w:t>
      </w:r>
      <w:r w:rsidRPr="005B5DCC">
        <w:rPr>
          <w:lang w:val="en-GB"/>
        </w:rPr>
        <w:t xml:space="preserve"> the progress of preparations for RA-27, WRC-27 and CPM31-1.</w:t>
      </w:r>
    </w:p>
    <w:p w14:paraId="1B64D1A6" w14:textId="77777777" w:rsidR="005B287B" w:rsidRPr="005B5DCC" w:rsidRDefault="005B287B" w:rsidP="00A80F0C">
      <w:pPr>
        <w:pStyle w:val="Heading1"/>
        <w:jc w:val="both"/>
        <w:rPr>
          <w:lang w:val="en-GB"/>
        </w:rPr>
      </w:pPr>
      <w:r w:rsidRPr="005B5DCC">
        <w:rPr>
          <w:lang w:val="en-GB"/>
        </w:rPr>
        <w:t>3</w:t>
      </w:r>
      <w:r w:rsidRPr="005B5DCC">
        <w:rPr>
          <w:lang w:val="en-GB"/>
        </w:rPr>
        <w:tab/>
        <w:t>Statements by councillors and observers on interference with satellite communications</w:t>
      </w:r>
    </w:p>
    <w:p w14:paraId="05CB911E" w14:textId="78FFD01A" w:rsidR="005B287B" w:rsidRPr="005B5DCC" w:rsidRDefault="005B287B" w:rsidP="00A80F0C">
      <w:pPr>
        <w:jc w:val="both"/>
        <w:rPr>
          <w:lang w:val="en-GB"/>
        </w:rPr>
      </w:pPr>
      <w:r w:rsidRPr="005B5DCC">
        <w:rPr>
          <w:lang w:val="en-GB"/>
        </w:rPr>
        <w:t>3.1</w:t>
      </w:r>
      <w:r w:rsidRPr="005B5DCC">
        <w:rPr>
          <w:lang w:val="en-GB"/>
        </w:rPr>
        <w:tab/>
        <w:t xml:space="preserve">The councillor from Poland, speaking on behalf of nine </w:t>
      </w:r>
      <w:r w:rsidR="00AD2C21" w:rsidRPr="005B5DCC">
        <w:rPr>
          <w:lang w:val="en-GB"/>
        </w:rPr>
        <w:t xml:space="preserve">countries </w:t>
      </w:r>
      <w:r w:rsidRPr="005B5DCC">
        <w:rPr>
          <w:lang w:val="en-GB"/>
        </w:rPr>
        <w:t>in the Europe region and supported by 24 others, delivered the statement</w:t>
      </w:r>
      <w:r w:rsidR="002778D5" w:rsidRPr="005B5DCC">
        <w:rPr>
          <w:lang w:val="en-GB"/>
        </w:rPr>
        <w:t xml:space="preserve"> available at</w:t>
      </w:r>
      <w:r w:rsidRPr="005B5DCC">
        <w:rPr>
          <w:lang w:val="en-GB"/>
        </w:rPr>
        <w:t>:</w:t>
      </w:r>
      <w:r w:rsidR="007B59AF" w:rsidRPr="005B5DCC">
        <w:rPr>
          <w:lang w:val="en-GB"/>
        </w:rPr>
        <w:t xml:space="preserve"> </w:t>
      </w:r>
      <w:hyperlink r:id="rId21" w:history="1">
        <w:r w:rsidR="007B59AF" w:rsidRPr="005B5DCC">
          <w:rPr>
            <w:rStyle w:val="Hyperlink"/>
            <w:rFonts w:eastAsia="Times New Roman" w:cs="Times New Roman"/>
            <w:szCs w:val="20"/>
            <w:lang w:val="en-GB"/>
          </w:rPr>
          <w:t>council.itu.int/2026/wp-content/uploads/sites/6/2026/06/26.04.30-Poland_EU-Interferences-statement-PL3.pdf</w:t>
        </w:r>
      </w:hyperlink>
      <w:r w:rsidRPr="005B5DCC">
        <w:rPr>
          <w:lang w:val="en-GB"/>
        </w:rPr>
        <w:t xml:space="preserve">. </w:t>
      </w:r>
    </w:p>
    <w:p w14:paraId="6D8AEE22" w14:textId="77777777" w:rsidR="005B287B" w:rsidRPr="005B5DCC" w:rsidRDefault="005B287B" w:rsidP="00A80F0C">
      <w:pPr>
        <w:jc w:val="both"/>
        <w:rPr>
          <w:lang w:val="en-GB"/>
        </w:rPr>
      </w:pPr>
      <w:r w:rsidRPr="005B5DCC">
        <w:rPr>
          <w:lang w:val="en-GB"/>
        </w:rPr>
        <w:t>3.2</w:t>
      </w:r>
      <w:r w:rsidRPr="005B5DCC">
        <w:rPr>
          <w:lang w:val="en-GB"/>
        </w:rPr>
        <w:tab/>
        <w:t>Two other councillors expressed support for his comments.</w:t>
      </w:r>
    </w:p>
    <w:p w14:paraId="05DE7E13" w14:textId="32A310DE" w:rsidR="005B287B" w:rsidRPr="005B5DCC" w:rsidRDefault="005B287B" w:rsidP="00A80F0C">
      <w:pPr>
        <w:jc w:val="both"/>
        <w:rPr>
          <w:lang w:val="en-GB"/>
        </w:rPr>
      </w:pPr>
      <w:r w:rsidRPr="005B5DCC">
        <w:rPr>
          <w:lang w:val="en-GB"/>
        </w:rPr>
        <w:t>3.3</w:t>
      </w:r>
      <w:r w:rsidRPr="005B5DCC">
        <w:rPr>
          <w:lang w:val="en-GB"/>
        </w:rPr>
        <w:tab/>
        <w:t>The observer for the Russian Federation delivered the statement</w:t>
      </w:r>
      <w:r w:rsidR="002778D5" w:rsidRPr="005B5DCC">
        <w:rPr>
          <w:lang w:val="en-GB"/>
        </w:rPr>
        <w:t xml:space="preserve"> available at</w:t>
      </w:r>
      <w:r w:rsidRPr="005B5DCC">
        <w:rPr>
          <w:lang w:val="en-GB"/>
        </w:rPr>
        <w:t>:</w:t>
      </w:r>
      <w:r w:rsidR="001A524B" w:rsidRPr="005B5DCC">
        <w:rPr>
          <w:lang w:val="en-GB"/>
        </w:rPr>
        <w:t xml:space="preserve"> </w:t>
      </w:r>
      <w:hyperlink r:id="rId22" w:history="1">
        <w:r w:rsidR="001A524B" w:rsidRPr="005B5DCC">
          <w:rPr>
            <w:rStyle w:val="Hyperlink"/>
            <w:rFonts w:eastAsia="Times New Roman" w:cs="Times New Roman"/>
            <w:szCs w:val="20"/>
            <w:lang w:val="en-GB"/>
          </w:rPr>
          <w:t>council.itu.int/2026/wp-content/uploads/sites/6/2026/06/26.04.30-E-Russian-Federation-statement-PL3.pdf</w:t>
        </w:r>
      </w:hyperlink>
      <w:r w:rsidRPr="005B5DCC">
        <w:rPr>
          <w:lang w:val="en-GB"/>
        </w:rPr>
        <w:t>.</w:t>
      </w:r>
    </w:p>
    <w:p w14:paraId="43974BC9" w14:textId="7BFCD5F3" w:rsidR="005B287B" w:rsidRPr="005B5DCC" w:rsidRDefault="005B287B" w:rsidP="00A80F0C">
      <w:pPr>
        <w:pStyle w:val="Heading1"/>
        <w:jc w:val="both"/>
        <w:rPr>
          <w:lang w:val="en-GB"/>
        </w:rPr>
      </w:pPr>
      <w:r w:rsidRPr="005B5DCC">
        <w:rPr>
          <w:lang w:val="en-GB"/>
        </w:rPr>
        <w:t>4</w:t>
      </w:r>
      <w:r w:rsidRPr="005B5DCC">
        <w:rPr>
          <w:lang w:val="en-GB"/>
        </w:rPr>
        <w:tab/>
        <w:t xml:space="preserve">Preparations for the 2026 World Telecommunication/ICT Policy Forum (Document </w:t>
      </w:r>
      <w:hyperlink r:id="rId23">
        <w:r w:rsidR="00403B75" w:rsidRPr="005B5DCC">
          <w:rPr>
            <w:rStyle w:val="Hyperlink"/>
            <w:rFonts w:eastAsia="Times New Roman" w:cs="Calibri"/>
            <w:lang w:val="en-GB"/>
          </w:rPr>
          <w:t>C26/5+Add.1</w:t>
        </w:r>
      </w:hyperlink>
      <w:r w:rsidRPr="005B5DCC">
        <w:rPr>
          <w:lang w:val="en-GB"/>
        </w:rPr>
        <w:t>)</w:t>
      </w:r>
    </w:p>
    <w:p w14:paraId="1E43304B" w14:textId="5AA36183" w:rsidR="005B287B" w:rsidRPr="005B5DCC" w:rsidRDefault="005B287B" w:rsidP="00A80F0C">
      <w:pPr>
        <w:jc w:val="both"/>
        <w:rPr>
          <w:rFonts w:asciiTheme="minorHAnsi" w:hAnsiTheme="minorHAnsi"/>
          <w:lang w:val="en-GB"/>
        </w:rPr>
      </w:pPr>
      <w:r w:rsidRPr="005B5DCC">
        <w:rPr>
          <w:lang w:val="en-GB"/>
        </w:rPr>
        <w:t>4.1</w:t>
      </w:r>
      <w:r w:rsidRPr="005B5DCC">
        <w:rPr>
          <w:lang w:val="en-GB"/>
        </w:rPr>
        <w:tab/>
        <w:t xml:space="preserve">A representative of the General Secretariat introduced Document C26/5, which informed the Council of the status of preparations for the organization of </w:t>
      </w:r>
      <w:r w:rsidR="00037C79" w:rsidRPr="005B5DCC">
        <w:rPr>
          <w:lang w:val="en-GB"/>
        </w:rPr>
        <w:t>the 2026 World Telecommunication/ICT Policy Forum (</w:t>
      </w:r>
      <w:r w:rsidRPr="005B5DCC">
        <w:rPr>
          <w:lang w:val="en-GB"/>
        </w:rPr>
        <w:t>WTPF-26</w:t>
      </w:r>
      <w:r w:rsidR="00037C79" w:rsidRPr="005B5DCC">
        <w:rPr>
          <w:lang w:val="en-GB"/>
        </w:rPr>
        <w:t>)</w:t>
      </w:r>
      <w:r w:rsidRPr="005B5DCC">
        <w:rPr>
          <w:lang w:val="en-GB"/>
        </w:rPr>
        <w:t xml:space="preserve">, scheduled to take place in Nassau, the Bahamas, on 9-11 June 2026, with </w:t>
      </w:r>
      <w:r w:rsidR="002778D5" w:rsidRPr="005B5DCC">
        <w:rPr>
          <w:lang w:val="en-GB"/>
        </w:rPr>
        <w:t xml:space="preserve">the </w:t>
      </w:r>
      <w:r w:rsidRPr="005B5DCC">
        <w:rPr>
          <w:lang w:val="en-GB"/>
        </w:rPr>
        <w:t>Strategic Dialogue on 8 June 2026.</w:t>
      </w:r>
    </w:p>
    <w:p w14:paraId="12A071A9" w14:textId="48E0CC82" w:rsidR="005B287B" w:rsidRPr="005B5DCC" w:rsidRDefault="005B287B" w:rsidP="00A80F0C">
      <w:pPr>
        <w:jc w:val="both"/>
        <w:rPr>
          <w:lang w:val="en-GB"/>
        </w:rPr>
      </w:pPr>
      <w:r w:rsidRPr="005B5DCC">
        <w:rPr>
          <w:lang w:val="en-GB"/>
        </w:rPr>
        <w:t>4.2</w:t>
      </w:r>
      <w:r w:rsidRPr="005B5DCC">
        <w:rPr>
          <w:lang w:val="en-GB"/>
        </w:rPr>
        <w:tab/>
        <w:t xml:space="preserve">Preparations for the event were proceeding according to schedule, and coordination with the host country was ongoing. The </w:t>
      </w:r>
      <w:r w:rsidR="00037C79" w:rsidRPr="005B5DCC">
        <w:rPr>
          <w:lang w:val="en-GB"/>
        </w:rPr>
        <w:t>s</w:t>
      </w:r>
      <w:r w:rsidRPr="005B5DCC">
        <w:rPr>
          <w:lang w:val="en-GB"/>
        </w:rPr>
        <w:t>ecretariat was continuing to make sustained formal and informal efforts, including through the regional offices, to promote the forum and support broad in-person and remote participation.</w:t>
      </w:r>
    </w:p>
    <w:p w14:paraId="30350DA7" w14:textId="6AD4F4AD" w:rsidR="005B287B" w:rsidRPr="005B5DCC" w:rsidRDefault="005B287B" w:rsidP="00A80F0C">
      <w:pPr>
        <w:jc w:val="both"/>
        <w:rPr>
          <w:lang w:val="en-GB"/>
        </w:rPr>
      </w:pPr>
      <w:r w:rsidRPr="005B5DCC">
        <w:rPr>
          <w:lang w:val="en-GB"/>
        </w:rPr>
        <w:lastRenderedPageBreak/>
        <w:t>4.3</w:t>
      </w:r>
      <w:r w:rsidRPr="005B5DCC">
        <w:rPr>
          <w:lang w:val="en-GB"/>
        </w:rPr>
        <w:tab/>
      </w:r>
      <w:r w:rsidR="009A3729" w:rsidRPr="005B5DCC">
        <w:rPr>
          <w:lang w:val="en-GB"/>
        </w:rPr>
        <w:t xml:space="preserve">The </w:t>
      </w:r>
      <w:r w:rsidRPr="005B5DCC">
        <w:rPr>
          <w:lang w:val="en-GB"/>
        </w:rPr>
        <w:t>councillor from Brazil, speaking on behalf of the Chair of the Informal Expert Group on WTPF-26, provided an overview of the group</w:t>
      </w:r>
      <w:r w:rsidR="008B323F" w:rsidRPr="005B5DCC">
        <w:rPr>
          <w:lang w:val="en-GB"/>
        </w:rPr>
        <w:t>'</w:t>
      </w:r>
      <w:r w:rsidRPr="005B5DCC">
        <w:rPr>
          <w:lang w:val="en-GB"/>
        </w:rPr>
        <w:t>s activities in preparation for WTPF-26, which had included four formal meetings and a sustained programme of informal consultations across five thematic areas. The draft Opinions produced by the group would provide a solid foundation for productive discussions at WTPF-26. He thanked the participants for their engagement and the General Secretariat for its support.</w:t>
      </w:r>
    </w:p>
    <w:p w14:paraId="7E598E6A" w14:textId="08AA5872" w:rsidR="005B287B" w:rsidRPr="005B5DCC" w:rsidRDefault="005B287B" w:rsidP="00A80F0C">
      <w:pPr>
        <w:jc w:val="both"/>
        <w:rPr>
          <w:lang w:val="en-GB"/>
        </w:rPr>
      </w:pPr>
      <w:r w:rsidRPr="005B5DCC">
        <w:rPr>
          <w:lang w:val="en-GB"/>
        </w:rPr>
        <w:t>4.4</w:t>
      </w:r>
      <w:r w:rsidRPr="005B5DCC">
        <w:rPr>
          <w:lang w:val="en-GB"/>
        </w:rPr>
        <w:tab/>
        <w:t xml:space="preserve">The councillor from the Bahamas, </w:t>
      </w:r>
      <w:r w:rsidR="009F77E1" w:rsidRPr="005B5DCC">
        <w:rPr>
          <w:lang w:val="en-GB"/>
        </w:rPr>
        <w:t xml:space="preserve">also </w:t>
      </w:r>
      <w:r w:rsidR="00AA11F3" w:rsidRPr="005B5DCC">
        <w:rPr>
          <w:lang w:val="en-GB"/>
        </w:rPr>
        <w:t>C</w:t>
      </w:r>
      <w:r w:rsidRPr="005B5DCC">
        <w:rPr>
          <w:lang w:val="en-GB"/>
        </w:rPr>
        <w:t>hair designate of WTPF-26, introduced Addendum 1 to Document C26/5, which contained a communication regarding the host country agreement.</w:t>
      </w:r>
    </w:p>
    <w:p w14:paraId="4CB9750A" w14:textId="2DA03D1D" w:rsidR="005B287B" w:rsidRPr="005B5DCC" w:rsidRDefault="005B287B" w:rsidP="00A80F0C">
      <w:pPr>
        <w:jc w:val="both"/>
        <w:rPr>
          <w:lang w:val="en-GB"/>
        </w:rPr>
      </w:pPr>
      <w:r w:rsidRPr="005B5DCC">
        <w:rPr>
          <w:lang w:val="en-GB"/>
        </w:rPr>
        <w:t>4.5</w:t>
      </w:r>
      <w:r w:rsidRPr="005B5DCC">
        <w:rPr>
          <w:lang w:val="en-GB"/>
        </w:rPr>
        <w:tab/>
        <w:t xml:space="preserve">WTPF-26 presented an opportunity for inclusive dialogue on important policy issues that would be central to the future of digital development, especially in developing countries. As a </w:t>
      </w:r>
      <w:r w:rsidR="009F77E1" w:rsidRPr="005B5DCC">
        <w:rPr>
          <w:lang w:val="en-GB"/>
        </w:rPr>
        <w:t>SIDS</w:t>
      </w:r>
      <w:r w:rsidRPr="005B5DCC">
        <w:rPr>
          <w:lang w:val="en-GB"/>
        </w:rPr>
        <w:t xml:space="preserve">, the Bahamas hoped to bring greater visibility, in the run up to PP-26, to the unique priorities and realities of </w:t>
      </w:r>
      <w:r w:rsidR="009F77E1" w:rsidRPr="005B5DCC">
        <w:rPr>
          <w:lang w:val="en-GB"/>
        </w:rPr>
        <w:t>SIDS</w:t>
      </w:r>
      <w:r w:rsidRPr="005B5DCC">
        <w:rPr>
          <w:lang w:val="en-GB"/>
        </w:rPr>
        <w:t>.</w:t>
      </w:r>
    </w:p>
    <w:p w14:paraId="01CBD648" w14:textId="7175B446" w:rsidR="005B287B" w:rsidRPr="005B5DCC" w:rsidRDefault="005B287B" w:rsidP="00A80F0C">
      <w:pPr>
        <w:jc w:val="both"/>
        <w:rPr>
          <w:lang w:val="en-GB"/>
        </w:rPr>
      </w:pPr>
      <w:r w:rsidRPr="005B5DCC">
        <w:rPr>
          <w:lang w:val="en-GB"/>
        </w:rPr>
        <w:t>4.6</w:t>
      </w:r>
      <w:r w:rsidRPr="005B5DCC">
        <w:rPr>
          <w:lang w:val="en-GB"/>
        </w:rPr>
        <w:tab/>
        <w:t xml:space="preserve">While preparations for WTPF-26 were well under way, the current confirmed number of participants fell well short of the estimates on which the preparations had been based, which generated significant operational and financial risks for his country. After much consideration, the Bahamas had proposed that WTPF-26 be rescheduled to </w:t>
      </w:r>
      <w:r w:rsidR="000D32C0" w:rsidRPr="005B5DCC">
        <w:rPr>
          <w:lang w:val="en-GB"/>
        </w:rPr>
        <w:t>2</w:t>
      </w:r>
      <w:r w:rsidRPr="005B5DCC">
        <w:rPr>
          <w:lang w:val="en-GB"/>
        </w:rPr>
        <w:t>-4 September 2026</w:t>
      </w:r>
      <w:r w:rsidR="000D32C0" w:rsidRPr="005B5DCC">
        <w:rPr>
          <w:lang w:val="en-GB"/>
        </w:rPr>
        <w:t>, with the Strategic Dialogue on 1 September,</w:t>
      </w:r>
      <w:r w:rsidRPr="005B5DCC">
        <w:rPr>
          <w:lang w:val="en-GB"/>
        </w:rPr>
        <w:t xml:space="preserve"> to allow delivery of an appropriately scaled event that met the Union</w:t>
      </w:r>
      <w:r w:rsidR="008B323F" w:rsidRPr="005B5DCC">
        <w:rPr>
          <w:lang w:val="en-GB"/>
        </w:rPr>
        <w:t>'</w:t>
      </w:r>
      <w:r w:rsidRPr="005B5DCC">
        <w:rPr>
          <w:lang w:val="en-GB"/>
        </w:rPr>
        <w:t>s expectations. The proposed dates would also create an opportunity for more meaningful interregional dialogue on the forum</w:t>
      </w:r>
      <w:r w:rsidR="008B323F" w:rsidRPr="005B5DCC">
        <w:rPr>
          <w:lang w:val="en-GB"/>
        </w:rPr>
        <w:t>'</w:t>
      </w:r>
      <w:r w:rsidRPr="005B5DCC">
        <w:rPr>
          <w:lang w:val="en-GB"/>
        </w:rPr>
        <w:t>s outcomes in the context of the regional common proposals for PP</w:t>
      </w:r>
      <w:r w:rsidRPr="005B5DCC">
        <w:rPr>
          <w:lang w:val="en-GB"/>
        </w:rPr>
        <w:noBreakHyphen/>
        <w:t>26.</w:t>
      </w:r>
    </w:p>
    <w:p w14:paraId="03E82CE0" w14:textId="77777777" w:rsidR="005B287B" w:rsidRPr="005B5DCC" w:rsidRDefault="005B287B" w:rsidP="00A80F0C">
      <w:pPr>
        <w:jc w:val="both"/>
        <w:rPr>
          <w:lang w:val="en-GB"/>
        </w:rPr>
      </w:pPr>
      <w:r w:rsidRPr="005B5DCC">
        <w:rPr>
          <w:lang w:val="en-GB"/>
        </w:rPr>
        <w:t>4.7</w:t>
      </w:r>
      <w:r w:rsidRPr="005B5DCC">
        <w:rPr>
          <w:lang w:val="en-GB"/>
        </w:rPr>
        <w:tab/>
        <w:t>The inconvenience caused, in particular to those delegations that had already made arrangements for the June dates, was regrettable. His delegation stood ready to engage with Member States to resolve their concerns. The Bahamas remained committed to delivering a successful, well-attended, in-person event.</w:t>
      </w:r>
    </w:p>
    <w:p w14:paraId="7D0E4100" w14:textId="3508A6EE" w:rsidR="005B287B" w:rsidRPr="005B5DCC" w:rsidRDefault="005B287B" w:rsidP="00A80F0C">
      <w:pPr>
        <w:jc w:val="both"/>
        <w:rPr>
          <w:lang w:val="en-GB"/>
        </w:rPr>
      </w:pPr>
      <w:r w:rsidRPr="005B5DCC">
        <w:rPr>
          <w:lang w:val="en-GB"/>
        </w:rPr>
        <w:t>4.8</w:t>
      </w:r>
      <w:r w:rsidRPr="005B5DCC">
        <w:rPr>
          <w:lang w:val="en-GB"/>
        </w:rPr>
        <w:tab/>
        <w:t>Councillors expressed appreciation to the Chair and Vice-Chairs of the Informal Expert Group and the General Secretariat for the drafting of the Secretary-General</w:t>
      </w:r>
      <w:r w:rsidR="008B323F" w:rsidRPr="005B5DCC">
        <w:rPr>
          <w:lang w:val="en-GB"/>
        </w:rPr>
        <w:t>'</w:t>
      </w:r>
      <w:r w:rsidRPr="005B5DCC">
        <w:rPr>
          <w:lang w:val="en-GB"/>
        </w:rPr>
        <w:t>s report and associated Opinions, which provided an avenue for building consensus on issues that would also be discussed at PP-26. Applauding the generosity and extraordinary efforts of the host country to prepare for WTPF-26, several councillors expressed support for the proposal to postpone the event as a reasonable and responsible approach. One councillor emphasized the importance of preserving the value of the extensive preparations already carried out.</w:t>
      </w:r>
    </w:p>
    <w:p w14:paraId="26E0939B" w14:textId="6E22E6F3" w:rsidR="005B287B" w:rsidRPr="005B5DCC" w:rsidRDefault="005B287B" w:rsidP="00A80F0C">
      <w:pPr>
        <w:jc w:val="both"/>
        <w:rPr>
          <w:lang w:val="en-GB"/>
        </w:rPr>
      </w:pPr>
      <w:r w:rsidRPr="005B5DCC">
        <w:rPr>
          <w:lang w:val="en-GB"/>
        </w:rPr>
        <w:t>4.9</w:t>
      </w:r>
      <w:r w:rsidRPr="005B5DCC">
        <w:rPr>
          <w:lang w:val="en-GB"/>
        </w:rPr>
        <w:tab/>
        <w:t xml:space="preserve">Some councillors, while expressing sympathy with the host country, voiced concern that the proposed new dates </w:t>
      </w:r>
      <w:r w:rsidR="37901A07" w:rsidRPr="005B5DCC">
        <w:rPr>
          <w:lang w:val="en-GB"/>
        </w:rPr>
        <w:t>c</w:t>
      </w:r>
      <w:r w:rsidRPr="005B5DCC">
        <w:rPr>
          <w:lang w:val="en-GB"/>
        </w:rPr>
        <w:t>ould lead to lower participation, especially as the proposed dates immediately preceded the final PP-26 preparatory meeting for the Europe region.</w:t>
      </w:r>
    </w:p>
    <w:p w14:paraId="108B5A2F" w14:textId="0D27A27D" w:rsidR="005B287B" w:rsidRPr="005B5DCC" w:rsidRDefault="005B287B" w:rsidP="00A80F0C">
      <w:pPr>
        <w:jc w:val="both"/>
        <w:rPr>
          <w:lang w:val="en-GB"/>
        </w:rPr>
      </w:pPr>
      <w:r w:rsidRPr="005B5DCC">
        <w:rPr>
          <w:lang w:val="en-GB"/>
        </w:rPr>
        <w:t>4.10</w:t>
      </w:r>
      <w:r w:rsidRPr="005B5DCC">
        <w:rPr>
          <w:lang w:val="en-GB"/>
        </w:rPr>
        <w:tab/>
      </w:r>
      <w:r w:rsidR="002778D5" w:rsidRPr="005B5DCC">
        <w:rPr>
          <w:lang w:val="en-GB"/>
        </w:rPr>
        <w:t xml:space="preserve">The </w:t>
      </w:r>
      <w:r w:rsidRPr="005B5DCC">
        <w:rPr>
          <w:lang w:val="en-GB"/>
        </w:rPr>
        <w:t>councillor f</w:t>
      </w:r>
      <w:r w:rsidR="002778D5" w:rsidRPr="005B5DCC">
        <w:rPr>
          <w:lang w:val="en-GB"/>
        </w:rPr>
        <w:t>rom</w:t>
      </w:r>
      <w:r w:rsidRPr="005B5DCC">
        <w:rPr>
          <w:lang w:val="en-GB"/>
        </w:rPr>
        <w:t xml:space="preserve"> Brazil</w:t>
      </w:r>
      <w:r w:rsidR="00CA2346" w:rsidRPr="005B5DCC">
        <w:rPr>
          <w:lang w:val="en-GB"/>
        </w:rPr>
        <w:t>,</w:t>
      </w:r>
      <w:r w:rsidRPr="005B5DCC">
        <w:rPr>
          <w:lang w:val="en-GB"/>
        </w:rPr>
        <w:t xml:space="preserve"> recall</w:t>
      </w:r>
      <w:r w:rsidR="00CA2346" w:rsidRPr="005B5DCC">
        <w:rPr>
          <w:lang w:val="en-GB"/>
        </w:rPr>
        <w:t>ing</w:t>
      </w:r>
      <w:r w:rsidRPr="005B5DCC">
        <w:rPr>
          <w:lang w:val="en-GB"/>
        </w:rPr>
        <w:t xml:space="preserve"> that the </w:t>
      </w:r>
      <w:r w:rsidR="00CA2346" w:rsidRPr="005B5DCC">
        <w:rPr>
          <w:lang w:val="en-GB"/>
        </w:rPr>
        <w:t>s</w:t>
      </w:r>
      <w:r w:rsidRPr="005B5DCC">
        <w:rPr>
          <w:lang w:val="en-GB"/>
        </w:rPr>
        <w:t xml:space="preserve">ecretariat had </w:t>
      </w:r>
      <w:r w:rsidR="00AD66E1" w:rsidRPr="005B5DCC">
        <w:rPr>
          <w:lang w:val="en-GB"/>
        </w:rPr>
        <w:t>opted against</w:t>
      </w:r>
      <w:r w:rsidR="00CA2346" w:rsidRPr="005B5DCC">
        <w:rPr>
          <w:lang w:val="en-GB"/>
        </w:rPr>
        <w:t xml:space="preserve"> </w:t>
      </w:r>
      <w:r w:rsidRPr="005B5DCC">
        <w:rPr>
          <w:lang w:val="en-GB"/>
        </w:rPr>
        <w:t>his country</w:t>
      </w:r>
      <w:r w:rsidR="008B323F" w:rsidRPr="005B5DCC">
        <w:rPr>
          <w:lang w:val="en-GB"/>
        </w:rPr>
        <w:t>'</w:t>
      </w:r>
      <w:r w:rsidRPr="005B5DCC">
        <w:rPr>
          <w:lang w:val="en-GB"/>
        </w:rPr>
        <w:t>s offer to host the Global Symposium for Regulators in September 2026, on the grounds that too many events were already being held that month</w:t>
      </w:r>
      <w:r w:rsidR="00506A2B" w:rsidRPr="005B5DCC">
        <w:rPr>
          <w:lang w:val="en-GB"/>
        </w:rPr>
        <w:t xml:space="preserve">, </w:t>
      </w:r>
      <w:r w:rsidRPr="005B5DCC">
        <w:rPr>
          <w:lang w:val="en-GB"/>
        </w:rPr>
        <w:t>expressed concern that the postponement of WTPF-26 to September would therefore have a negative impact on th</w:t>
      </w:r>
      <w:r w:rsidR="00AD66E1" w:rsidRPr="005B5DCC">
        <w:rPr>
          <w:lang w:val="en-GB"/>
        </w:rPr>
        <w:t>at or other</w:t>
      </w:r>
      <w:r w:rsidRPr="005B5DCC">
        <w:rPr>
          <w:lang w:val="en-GB"/>
        </w:rPr>
        <w:t xml:space="preserve"> event</w:t>
      </w:r>
      <w:r w:rsidR="00AD66E1" w:rsidRPr="005B5DCC">
        <w:rPr>
          <w:lang w:val="en-GB"/>
        </w:rPr>
        <w:t>s</w:t>
      </w:r>
      <w:r w:rsidRPr="005B5DCC">
        <w:rPr>
          <w:lang w:val="en-GB"/>
        </w:rPr>
        <w:t>.</w:t>
      </w:r>
    </w:p>
    <w:p w14:paraId="4D0F6B61" w14:textId="00B963B5" w:rsidR="005B287B" w:rsidRPr="005B5DCC" w:rsidRDefault="005B287B" w:rsidP="00A80F0C">
      <w:pPr>
        <w:jc w:val="both"/>
        <w:rPr>
          <w:lang w:val="en-GB"/>
        </w:rPr>
      </w:pPr>
      <w:r w:rsidRPr="005B5DCC">
        <w:rPr>
          <w:lang w:val="en-GB"/>
        </w:rPr>
        <w:t>4.11</w:t>
      </w:r>
      <w:r w:rsidRPr="005B5DCC">
        <w:rPr>
          <w:lang w:val="en-GB"/>
        </w:rPr>
        <w:tab/>
        <w:t xml:space="preserve">Some councillors highlighted the busy ITU </w:t>
      </w:r>
      <w:r w:rsidR="00E57648" w:rsidRPr="005B5DCC">
        <w:rPr>
          <w:lang w:val="en-GB"/>
        </w:rPr>
        <w:t xml:space="preserve">event </w:t>
      </w:r>
      <w:r w:rsidRPr="005B5DCC">
        <w:rPr>
          <w:lang w:val="en-GB"/>
        </w:rPr>
        <w:t xml:space="preserve">calendar </w:t>
      </w:r>
      <w:r w:rsidR="008C222C" w:rsidRPr="005B5DCC">
        <w:rPr>
          <w:lang w:val="en-GB"/>
        </w:rPr>
        <w:t>—</w:t>
      </w:r>
      <w:r w:rsidRPr="005B5DCC">
        <w:rPr>
          <w:lang w:val="en-GB"/>
        </w:rPr>
        <w:t>and the associated cost burdens for ITU and Member States</w:t>
      </w:r>
      <w:r w:rsidR="008C222C" w:rsidRPr="005B5DCC">
        <w:rPr>
          <w:lang w:val="en-GB"/>
        </w:rPr>
        <w:t>—</w:t>
      </w:r>
      <w:r w:rsidR="007B25FE" w:rsidRPr="005B5DCC">
        <w:rPr>
          <w:lang w:val="en-GB"/>
        </w:rPr>
        <w:t xml:space="preserve"> </w:t>
      </w:r>
      <w:r w:rsidRPr="005B5DCC">
        <w:rPr>
          <w:lang w:val="en-GB"/>
        </w:rPr>
        <w:t xml:space="preserve">and called for the rationalization of events. Lessons should also be learned from the situation at hand when it came to determining demand for future events. One councillor reiterated that the situation should not be allowed to set a </w:t>
      </w:r>
      <w:r w:rsidRPr="005B5DCC">
        <w:rPr>
          <w:lang w:val="en-GB"/>
        </w:rPr>
        <w:lastRenderedPageBreak/>
        <w:t>precedent, given the importance of advance planning to Member States. Another councillor encouraged the host country to work closely with those delegations that had already made travel arrangements for the June dates.</w:t>
      </w:r>
    </w:p>
    <w:p w14:paraId="63974BD1" w14:textId="50337A21" w:rsidR="005B287B" w:rsidRPr="005B5DCC" w:rsidRDefault="005B287B" w:rsidP="00A80F0C">
      <w:pPr>
        <w:jc w:val="both"/>
        <w:rPr>
          <w:lang w:val="en-GB"/>
        </w:rPr>
      </w:pPr>
      <w:r w:rsidRPr="005B5DCC">
        <w:rPr>
          <w:lang w:val="en-GB"/>
        </w:rPr>
        <w:t>4.12</w:t>
      </w:r>
      <w:r w:rsidRPr="005B5DCC">
        <w:rPr>
          <w:lang w:val="en-GB"/>
        </w:rPr>
        <w:tab/>
        <w:t xml:space="preserve">A representative of the General Secretariat, responding to comments from some councillors, said that the proposed postponement was an exceptional case. The proposed new dates had been selected following careful consideration of the ITU event calendar. Every effort would be made to ensure that no participants faced undue hardship as a result of the postponement. The </w:t>
      </w:r>
      <w:r w:rsidR="00CA7978" w:rsidRPr="005B5DCC">
        <w:rPr>
          <w:lang w:val="en-GB"/>
        </w:rPr>
        <w:t>s</w:t>
      </w:r>
      <w:r w:rsidRPr="005B5DCC">
        <w:rPr>
          <w:lang w:val="en-GB"/>
        </w:rPr>
        <w:t>ecretariat would take on board the comments regarding the need to rationalize the event calendar.</w:t>
      </w:r>
    </w:p>
    <w:p w14:paraId="3E447A20" w14:textId="6332C2E3" w:rsidR="005B287B" w:rsidRPr="005B5DCC" w:rsidRDefault="005B287B" w:rsidP="5B50D3E8">
      <w:pPr>
        <w:jc w:val="both"/>
        <w:rPr>
          <w:lang w:val="en-GB"/>
        </w:rPr>
      </w:pPr>
      <w:r w:rsidRPr="005B5DCC">
        <w:rPr>
          <w:lang w:val="en-GB"/>
        </w:rPr>
        <w:t>4.13</w:t>
      </w:r>
      <w:r w:rsidRPr="005B5DCC">
        <w:rPr>
          <w:lang w:val="en-GB"/>
        </w:rPr>
        <w:tab/>
        <w:t xml:space="preserve">The Council </w:t>
      </w:r>
      <w:r w:rsidRPr="005B5DCC">
        <w:rPr>
          <w:b/>
          <w:bCs/>
          <w:lang w:val="en-GB"/>
        </w:rPr>
        <w:t>noted</w:t>
      </w:r>
      <w:r w:rsidRPr="005B5DCC">
        <w:rPr>
          <w:lang w:val="en-GB"/>
        </w:rPr>
        <w:t xml:space="preserve"> the report in Document C26/5; </w:t>
      </w:r>
      <w:r w:rsidRPr="005B5DCC">
        <w:rPr>
          <w:b/>
          <w:bCs/>
          <w:lang w:val="en-GB"/>
        </w:rPr>
        <w:t xml:space="preserve">approved </w:t>
      </w:r>
      <w:r w:rsidRPr="005B5DCC">
        <w:rPr>
          <w:lang w:val="en-GB"/>
        </w:rPr>
        <w:t>the new dates of 2</w:t>
      </w:r>
      <w:r w:rsidRPr="005B5DCC">
        <w:rPr>
          <w:lang w:val="en-GB"/>
        </w:rPr>
        <w:noBreakHyphen/>
        <w:t>4</w:t>
      </w:r>
      <w:r w:rsidR="003B2561" w:rsidRPr="005B5DCC">
        <w:rPr>
          <w:lang w:val="en-GB"/>
        </w:rPr>
        <w:t> </w:t>
      </w:r>
      <w:r w:rsidRPr="005B5DCC">
        <w:rPr>
          <w:lang w:val="en-GB"/>
        </w:rPr>
        <w:t xml:space="preserve">September 2026 for WTPF-26 and 1 September 2026 for the Strategic Dialogue; and </w:t>
      </w:r>
      <w:r w:rsidRPr="005B5DCC">
        <w:rPr>
          <w:b/>
          <w:bCs/>
          <w:lang w:val="en-GB"/>
        </w:rPr>
        <w:t>agreed</w:t>
      </w:r>
      <w:r w:rsidRPr="005B5DCC">
        <w:rPr>
          <w:lang w:val="en-GB"/>
        </w:rPr>
        <w:t xml:space="preserve"> to revise </w:t>
      </w:r>
      <w:r w:rsidRPr="005B5DCC">
        <w:rPr>
          <w:i/>
          <w:iCs/>
          <w:lang w:val="en-GB"/>
        </w:rPr>
        <w:t>decides</w:t>
      </w:r>
      <w:r w:rsidRPr="005B5DCC">
        <w:rPr>
          <w:lang w:val="en-GB"/>
        </w:rPr>
        <w:t xml:space="preserve"> 1 of Decision 641 (C24, last amended C25) </w:t>
      </w:r>
      <w:r w:rsidR="4B370CC9" w:rsidRPr="005B5DCC">
        <w:rPr>
          <w:lang w:val="en-GB"/>
        </w:rPr>
        <w:t>as well as</w:t>
      </w:r>
      <w:r w:rsidR="519F0528" w:rsidRPr="005B5DCC">
        <w:rPr>
          <w:lang w:val="en-GB"/>
        </w:rPr>
        <w:t xml:space="preserve"> </w:t>
      </w:r>
      <w:r w:rsidR="0488FAE7" w:rsidRPr="005B5DCC">
        <w:rPr>
          <w:lang w:val="en-GB"/>
        </w:rPr>
        <w:t xml:space="preserve">its </w:t>
      </w:r>
      <w:r w:rsidR="519F0528" w:rsidRPr="005B5DCC">
        <w:rPr>
          <w:lang w:val="en-GB"/>
        </w:rPr>
        <w:t>Annex 2</w:t>
      </w:r>
      <w:r w:rsidR="4B370CC9" w:rsidRPr="005B5DCC">
        <w:rPr>
          <w:lang w:val="en-GB"/>
        </w:rPr>
        <w:t xml:space="preserve"> </w:t>
      </w:r>
      <w:r w:rsidR="6B7CC66F" w:rsidRPr="005B5DCC">
        <w:rPr>
          <w:lang w:val="en-GB"/>
        </w:rPr>
        <w:t>accordingly</w:t>
      </w:r>
      <w:r w:rsidR="5B297061" w:rsidRPr="005B5DCC">
        <w:rPr>
          <w:lang w:val="en-GB"/>
        </w:rPr>
        <w:t>.</w:t>
      </w:r>
    </w:p>
    <w:p w14:paraId="640DF85C" w14:textId="16084B42" w:rsidR="005B287B" w:rsidRPr="005B5DCC" w:rsidRDefault="005B287B" w:rsidP="00A80F0C">
      <w:pPr>
        <w:jc w:val="both"/>
        <w:rPr>
          <w:lang w:val="en-GB"/>
        </w:rPr>
      </w:pPr>
      <w:r w:rsidRPr="005B5DCC">
        <w:rPr>
          <w:lang w:val="en-GB"/>
        </w:rPr>
        <w:t>4.14</w:t>
      </w:r>
      <w:r w:rsidRPr="005B5DCC">
        <w:rPr>
          <w:lang w:val="en-GB"/>
        </w:rPr>
        <w:tab/>
        <w:t>The Secretary-General praised the dedicated work of the Informal Expert Group. The draft Opinions offered valuable guidance to policy</w:t>
      </w:r>
      <w:r w:rsidR="00CA7978" w:rsidRPr="005B5DCC">
        <w:rPr>
          <w:lang w:val="en-GB"/>
        </w:rPr>
        <w:t>-</w:t>
      </w:r>
      <w:r w:rsidRPr="005B5DCC">
        <w:rPr>
          <w:lang w:val="en-GB"/>
        </w:rPr>
        <w:t xml:space="preserve">makers navigating an increasingly complex technological landscape. Expressing appreciation to the Bahamas for its active engagement with the </w:t>
      </w:r>
      <w:r w:rsidR="00CA7978" w:rsidRPr="005B5DCC">
        <w:rPr>
          <w:lang w:val="en-GB"/>
        </w:rPr>
        <w:t>s</w:t>
      </w:r>
      <w:r w:rsidRPr="005B5DCC">
        <w:rPr>
          <w:lang w:val="en-GB"/>
        </w:rPr>
        <w:t xml:space="preserve">ecretariat and the ITU membership, she said that the </w:t>
      </w:r>
      <w:r w:rsidR="00E57648" w:rsidRPr="005B5DCC">
        <w:rPr>
          <w:lang w:val="en-GB"/>
        </w:rPr>
        <w:t>s</w:t>
      </w:r>
      <w:r w:rsidRPr="005B5DCC">
        <w:rPr>
          <w:lang w:val="en-GB"/>
        </w:rPr>
        <w:t>ecretariat would continue to work closely with the country to ensure the success of WTPF-26.</w:t>
      </w:r>
    </w:p>
    <w:p w14:paraId="06FDE05B" w14:textId="53801B22" w:rsidR="005B287B" w:rsidRPr="005B5DCC" w:rsidRDefault="005B287B" w:rsidP="003B2561">
      <w:pPr>
        <w:pStyle w:val="Heading1"/>
        <w:rPr>
          <w:lang w:val="en-GB"/>
        </w:rPr>
      </w:pPr>
      <w:r w:rsidRPr="005B5DCC">
        <w:rPr>
          <w:lang w:val="en-GB"/>
        </w:rPr>
        <w:t>5</w:t>
      </w:r>
      <w:r w:rsidRPr="005B5DCC">
        <w:rPr>
          <w:lang w:val="en-GB"/>
        </w:rPr>
        <w:tab/>
        <w:t xml:space="preserve">Report by the Chair of the Council Working Group on international Internet-related public policy issues (Document </w:t>
      </w:r>
      <w:hyperlink r:id="rId24">
        <w:r w:rsidR="0028084F" w:rsidRPr="005B5DCC">
          <w:rPr>
            <w:rStyle w:val="Hyperlink"/>
            <w:rFonts w:eastAsia="Times New Roman" w:cs="Calibri"/>
            <w:lang w:val="en-GB"/>
          </w:rPr>
          <w:t>C26/51</w:t>
        </w:r>
      </w:hyperlink>
      <w:r w:rsidRPr="005B5DCC">
        <w:rPr>
          <w:lang w:val="en-GB"/>
        </w:rPr>
        <w:t>)</w:t>
      </w:r>
    </w:p>
    <w:p w14:paraId="5494AAFF" w14:textId="1452A1E4" w:rsidR="005B287B" w:rsidRPr="005B5DCC" w:rsidRDefault="005B287B" w:rsidP="00A80F0C">
      <w:pPr>
        <w:jc w:val="both"/>
        <w:rPr>
          <w:lang w:val="en-GB"/>
        </w:rPr>
      </w:pPr>
      <w:r w:rsidRPr="005B5DCC">
        <w:rPr>
          <w:lang w:val="en-GB"/>
        </w:rPr>
        <w:t>5.1</w:t>
      </w:r>
      <w:r w:rsidRPr="005B5DCC">
        <w:rPr>
          <w:lang w:val="en-GB"/>
        </w:rPr>
        <w:tab/>
        <w:t>The Vice-Chair of the Council Working Group on international Internet-related public policy issues (CWG-Internet) introduced Document C26/51, which summarized the main results of the group</w:t>
      </w:r>
      <w:r w:rsidR="008B323F" w:rsidRPr="005B5DCC">
        <w:rPr>
          <w:lang w:val="en-GB"/>
        </w:rPr>
        <w:t>'</w:t>
      </w:r>
      <w:r w:rsidRPr="005B5DCC">
        <w:rPr>
          <w:lang w:val="en-GB"/>
        </w:rPr>
        <w:t xml:space="preserve">s </w:t>
      </w:r>
      <w:r w:rsidR="000D32C0" w:rsidRPr="005B5DCC">
        <w:rPr>
          <w:lang w:val="en-GB"/>
        </w:rPr>
        <w:t>22</w:t>
      </w:r>
      <w:r w:rsidR="000D32C0" w:rsidRPr="005B5DCC">
        <w:rPr>
          <w:vertAlign w:val="superscript"/>
          <w:lang w:val="en-GB"/>
        </w:rPr>
        <w:t>nd</w:t>
      </w:r>
      <w:r w:rsidRPr="005B5DCC">
        <w:rPr>
          <w:lang w:val="en-GB"/>
        </w:rPr>
        <w:t xml:space="preserve"> and </w:t>
      </w:r>
      <w:r w:rsidR="000D32C0" w:rsidRPr="005B5DCC">
        <w:rPr>
          <w:lang w:val="en-GB"/>
        </w:rPr>
        <w:t>23</w:t>
      </w:r>
      <w:r w:rsidR="000D32C0" w:rsidRPr="005B5DCC">
        <w:rPr>
          <w:vertAlign w:val="superscript"/>
          <w:lang w:val="en-GB"/>
        </w:rPr>
        <w:t>rd</w:t>
      </w:r>
      <w:r w:rsidRPr="005B5DCC">
        <w:rPr>
          <w:lang w:val="en-GB"/>
        </w:rPr>
        <w:t xml:space="preserve"> meetings. </w:t>
      </w:r>
    </w:p>
    <w:p w14:paraId="6670CB5B" w14:textId="0568EA28" w:rsidR="005B287B" w:rsidRPr="005B5DCC" w:rsidRDefault="005B287B" w:rsidP="00A80F0C">
      <w:pPr>
        <w:jc w:val="both"/>
        <w:rPr>
          <w:lang w:val="en-GB"/>
        </w:rPr>
      </w:pPr>
      <w:r w:rsidRPr="005B5DCC">
        <w:rPr>
          <w:lang w:val="en-GB"/>
        </w:rPr>
        <w:t>5.2</w:t>
      </w:r>
      <w:r w:rsidRPr="005B5DCC">
        <w:rPr>
          <w:lang w:val="en-GB"/>
        </w:rPr>
        <w:tab/>
        <w:t>Councillors welcomed the invaluable work of CWG-Internet, which demonstrated efficient and inclusive cooperation among members and stakeholders. One called for developing country priorities to be a central focus of the Union</w:t>
      </w:r>
      <w:r w:rsidR="008B323F" w:rsidRPr="005B5DCC">
        <w:rPr>
          <w:lang w:val="en-GB"/>
        </w:rPr>
        <w:t>'</w:t>
      </w:r>
      <w:r w:rsidRPr="005B5DCC">
        <w:rPr>
          <w:lang w:val="en-GB"/>
        </w:rPr>
        <w:t xml:space="preserve">s contribution to the </w:t>
      </w:r>
      <w:r w:rsidR="00C53A1F" w:rsidRPr="005B5DCC">
        <w:rPr>
          <w:lang w:val="en-GB"/>
        </w:rPr>
        <w:t>World Summit on the Information Society 20-year review</w:t>
      </w:r>
      <w:r w:rsidRPr="005B5DCC">
        <w:rPr>
          <w:lang w:val="en-GB"/>
        </w:rPr>
        <w:t xml:space="preserve"> process and urged the secretariat to ensure that relevant materials were available well in advance of PP-26. Another, emphasizing the need for coordination with other organizations so as to avoid duplication of effort, highlighted the contribution that CWG-Internet made to developing international policy-related issues to promote an inclusive and resilient Internet environment for Member States. </w:t>
      </w:r>
    </w:p>
    <w:p w14:paraId="10365048" w14:textId="77777777" w:rsidR="005B287B" w:rsidRPr="005B5DCC" w:rsidRDefault="005B287B" w:rsidP="00A80F0C">
      <w:pPr>
        <w:jc w:val="both"/>
        <w:rPr>
          <w:lang w:val="en-GB"/>
        </w:rPr>
      </w:pPr>
      <w:r w:rsidRPr="005B5DCC">
        <w:rPr>
          <w:lang w:val="en-GB"/>
        </w:rPr>
        <w:t>5.3</w:t>
      </w:r>
      <w:r w:rsidRPr="005B5DCC">
        <w:rPr>
          <w:lang w:val="en-GB"/>
        </w:rPr>
        <w:tab/>
        <w:t xml:space="preserve">Document C26/51 was </w:t>
      </w:r>
      <w:r w:rsidRPr="005B5DCC">
        <w:rPr>
          <w:b/>
          <w:bCs/>
          <w:lang w:val="en-GB"/>
        </w:rPr>
        <w:t>noted</w:t>
      </w:r>
      <w:r w:rsidRPr="005B5DCC">
        <w:rPr>
          <w:lang w:val="en-GB"/>
        </w:rPr>
        <w:t>.</w:t>
      </w:r>
    </w:p>
    <w:p w14:paraId="0EB2950E" w14:textId="36709993" w:rsidR="005B287B" w:rsidRPr="005B5DCC" w:rsidRDefault="005B287B" w:rsidP="003B2561">
      <w:pPr>
        <w:pStyle w:val="Heading1"/>
        <w:rPr>
          <w:lang w:val="en-GB"/>
        </w:rPr>
      </w:pPr>
      <w:r w:rsidRPr="005B5DCC">
        <w:rPr>
          <w:lang w:val="en-GB"/>
        </w:rPr>
        <w:t>6</w:t>
      </w:r>
      <w:r w:rsidRPr="005B5DCC">
        <w:rPr>
          <w:lang w:val="en-GB"/>
        </w:rPr>
        <w:tab/>
        <w:t xml:space="preserve">Four-year report of the Council Working Group on international Internet-related public policy issues (Documents </w:t>
      </w:r>
      <w:hyperlink r:id="rId25">
        <w:r w:rsidR="0028084F" w:rsidRPr="005B5DCC">
          <w:rPr>
            <w:rStyle w:val="Hyperlink"/>
            <w:rFonts w:eastAsia="Times New Roman" w:cs="Calibri"/>
            <w:lang w:val="en-GB"/>
          </w:rPr>
          <w:t>C26/52</w:t>
        </w:r>
      </w:hyperlink>
      <w:r w:rsidR="0028084F" w:rsidRPr="005B5DCC">
        <w:rPr>
          <w:rFonts w:cs="Calibri"/>
          <w:lang w:val="en-GB"/>
        </w:rPr>
        <w:t xml:space="preserve">, </w:t>
      </w:r>
      <w:hyperlink r:id="rId26">
        <w:r w:rsidR="002F2E02" w:rsidRPr="005B5DCC">
          <w:rPr>
            <w:rStyle w:val="Hyperlink"/>
            <w:rFonts w:eastAsia="Times New Roman" w:cs="Calibri"/>
            <w:lang w:val="en-GB"/>
          </w:rPr>
          <w:t>C26/94</w:t>
        </w:r>
      </w:hyperlink>
      <w:r w:rsidR="002F2E02" w:rsidRPr="005B5DCC">
        <w:rPr>
          <w:rFonts w:cs="Calibri"/>
          <w:lang w:val="en-GB"/>
        </w:rPr>
        <w:t xml:space="preserve">, </w:t>
      </w:r>
      <w:hyperlink r:id="rId27">
        <w:r w:rsidR="0028084F" w:rsidRPr="005B5DCC">
          <w:rPr>
            <w:rStyle w:val="Hyperlink"/>
            <w:rFonts w:eastAsia="Times New Roman" w:cs="Calibri"/>
            <w:lang w:val="en-GB"/>
          </w:rPr>
          <w:t>C26/99</w:t>
        </w:r>
      </w:hyperlink>
      <w:r w:rsidR="0028084F" w:rsidRPr="005B5DCC">
        <w:rPr>
          <w:rFonts w:cs="Calibri"/>
          <w:lang w:val="en-GB"/>
        </w:rPr>
        <w:t xml:space="preserve"> and</w:t>
      </w:r>
      <w:r w:rsidR="002F2E02" w:rsidRPr="005B5DCC">
        <w:rPr>
          <w:rFonts w:cs="Calibri"/>
          <w:lang w:val="en-GB"/>
        </w:rPr>
        <w:t xml:space="preserve"> </w:t>
      </w:r>
      <w:hyperlink r:id="rId28">
        <w:r w:rsidR="002F2E02" w:rsidRPr="005B5DCC">
          <w:rPr>
            <w:rStyle w:val="Hyperlink"/>
            <w:rFonts w:eastAsia="Times New Roman" w:cs="Calibri"/>
            <w:lang w:val="en-GB"/>
          </w:rPr>
          <w:t>C26/101(Rev.1)</w:t>
        </w:r>
      </w:hyperlink>
      <w:r w:rsidRPr="005B5DCC">
        <w:rPr>
          <w:lang w:val="en-GB"/>
        </w:rPr>
        <w:t>)</w:t>
      </w:r>
    </w:p>
    <w:p w14:paraId="740CE4B8" w14:textId="77777777" w:rsidR="005B287B" w:rsidRPr="005B5DCC" w:rsidRDefault="005B287B" w:rsidP="00A80F0C">
      <w:pPr>
        <w:jc w:val="both"/>
        <w:rPr>
          <w:lang w:val="en-GB"/>
        </w:rPr>
      </w:pPr>
      <w:r w:rsidRPr="005B5DCC">
        <w:rPr>
          <w:lang w:val="en-GB"/>
        </w:rPr>
        <w:t>6.1</w:t>
      </w:r>
      <w:r w:rsidRPr="005B5DCC">
        <w:rPr>
          <w:lang w:val="en-GB"/>
        </w:rPr>
        <w:tab/>
        <w:t xml:space="preserve">The Vice-Chair of CWG-Internet introduced Document C26/52, which summarized the main results of all CWG-Internet meetings held from October 2023 to January 2026. </w:t>
      </w:r>
    </w:p>
    <w:p w14:paraId="2DAF4E3F" w14:textId="457CF145" w:rsidR="005B287B" w:rsidRPr="005B5DCC" w:rsidRDefault="005B287B" w:rsidP="00A80F0C">
      <w:pPr>
        <w:jc w:val="both"/>
        <w:rPr>
          <w:spacing w:val="-2"/>
          <w:lang w:val="en-GB"/>
        </w:rPr>
      </w:pPr>
      <w:r w:rsidRPr="005B5DCC">
        <w:rPr>
          <w:spacing w:val="-2"/>
          <w:lang w:val="en-GB"/>
        </w:rPr>
        <w:t>6.2</w:t>
      </w:r>
      <w:r w:rsidRPr="005B5DCC">
        <w:rPr>
          <w:spacing w:val="-2"/>
          <w:lang w:val="en-GB"/>
        </w:rPr>
        <w:tab/>
        <w:t>The councillor from Saudi Arabia, introducing the multicountry contribution contained in Document C26/99</w:t>
      </w:r>
      <w:r w:rsidR="009F49EB" w:rsidRPr="005B5DCC">
        <w:rPr>
          <w:spacing w:val="-2"/>
          <w:lang w:val="en-GB"/>
        </w:rPr>
        <w:t xml:space="preserve"> on behalf of seven </w:t>
      </w:r>
      <w:r w:rsidR="00CC2407" w:rsidRPr="005B5DCC">
        <w:rPr>
          <w:spacing w:val="-2"/>
          <w:lang w:val="en-GB"/>
        </w:rPr>
        <w:t>countries</w:t>
      </w:r>
      <w:r w:rsidRPr="005B5DCC">
        <w:rPr>
          <w:spacing w:val="-2"/>
          <w:lang w:val="en-GB"/>
        </w:rPr>
        <w:t>, said that the focus of CWG-Internet since PP</w:t>
      </w:r>
      <w:r w:rsidR="003B2561" w:rsidRPr="005B5DCC">
        <w:rPr>
          <w:spacing w:val="-2"/>
          <w:lang w:val="en-GB"/>
        </w:rPr>
        <w:noBreakHyphen/>
      </w:r>
      <w:r w:rsidRPr="005B5DCC">
        <w:rPr>
          <w:spacing w:val="-2"/>
          <w:lang w:val="en-GB"/>
        </w:rPr>
        <w:t>2</w:t>
      </w:r>
      <w:r w:rsidR="00D7528F">
        <w:rPr>
          <w:spacing w:val="-2"/>
          <w:lang w:val="en-GB"/>
        </w:rPr>
        <w:t>2</w:t>
      </w:r>
      <w:r w:rsidRPr="005B5DCC">
        <w:rPr>
          <w:spacing w:val="-2"/>
          <w:lang w:val="en-GB"/>
        </w:rPr>
        <w:t xml:space="preserve"> had been on open consultations. The proposal set out in Document C26/99 aimed to reinforce the adoption of practical and pragmatic outcomes on Internet-related issues, enhance the </w:t>
      </w:r>
      <w:r w:rsidRPr="005B5DCC">
        <w:rPr>
          <w:spacing w:val="-2"/>
          <w:lang w:val="en-GB"/>
        </w:rPr>
        <w:lastRenderedPageBreak/>
        <w:t xml:space="preserve">linkage between open consultations and substantive outputs, and encourage the adoption of outputs such as summaries, key findings and guidelines to support the work of the Council. The Council was invited to annex the contribution to the four-year report of CWG-Internet. </w:t>
      </w:r>
    </w:p>
    <w:p w14:paraId="395993D7" w14:textId="106772B5" w:rsidR="005B287B" w:rsidRPr="005B5DCC" w:rsidRDefault="005B287B" w:rsidP="00A80F0C">
      <w:pPr>
        <w:jc w:val="both"/>
        <w:rPr>
          <w:lang w:val="en-GB"/>
        </w:rPr>
      </w:pPr>
      <w:r w:rsidRPr="005B5DCC">
        <w:rPr>
          <w:lang w:val="en-GB"/>
        </w:rPr>
        <w:t>6.3</w:t>
      </w:r>
      <w:r w:rsidRPr="005B5DCC">
        <w:rPr>
          <w:lang w:val="en-GB"/>
        </w:rPr>
        <w:tab/>
        <w:t>The councillor from South Africa introduced the multicountry contribution contained in Document C26/101(Rev.1)</w:t>
      </w:r>
      <w:r w:rsidR="00864EAE" w:rsidRPr="005B5DCC">
        <w:rPr>
          <w:lang w:val="en-GB"/>
        </w:rPr>
        <w:t xml:space="preserve"> on behalf of four </w:t>
      </w:r>
      <w:r w:rsidR="00CC2407" w:rsidRPr="005B5DCC">
        <w:rPr>
          <w:lang w:val="en-GB"/>
        </w:rPr>
        <w:t>countries</w:t>
      </w:r>
      <w:r w:rsidR="00864EAE" w:rsidRPr="005B5DCC">
        <w:rPr>
          <w:lang w:val="en-GB"/>
        </w:rPr>
        <w:t>.</w:t>
      </w:r>
      <w:r w:rsidRPr="005B5DCC">
        <w:rPr>
          <w:lang w:val="en-GB"/>
        </w:rPr>
        <w:t xml:space="preserve"> </w:t>
      </w:r>
      <w:r w:rsidR="00864EAE" w:rsidRPr="005B5DCC">
        <w:rPr>
          <w:lang w:val="en-GB"/>
        </w:rPr>
        <w:t xml:space="preserve">It </w:t>
      </w:r>
      <w:r w:rsidRPr="005B5DCC">
        <w:rPr>
          <w:lang w:val="en-GB"/>
        </w:rPr>
        <w:t>outlined recurring challenges faced by CWG-Internet, including difficulties in reaching consensus on consultation topics, the need for greater continuity in the group</w:t>
      </w:r>
      <w:r w:rsidR="008B323F" w:rsidRPr="005B5DCC">
        <w:rPr>
          <w:lang w:val="en-GB"/>
        </w:rPr>
        <w:t>'</w:t>
      </w:r>
      <w:r w:rsidRPr="005B5DCC">
        <w:rPr>
          <w:lang w:val="en-GB"/>
        </w:rPr>
        <w:t xml:space="preserve">s work, and growing concerns regarding the stability and resilience of critical Internet resources. The contribution </w:t>
      </w:r>
      <w:r w:rsidR="007B6683" w:rsidRPr="005B5DCC">
        <w:rPr>
          <w:lang w:val="en-GB"/>
        </w:rPr>
        <w:t xml:space="preserve">sought to </w:t>
      </w:r>
      <w:r w:rsidRPr="005B5DCC">
        <w:rPr>
          <w:lang w:val="en-GB"/>
        </w:rPr>
        <w:t>set out a pragmatic approach that was consistent with the group</w:t>
      </w:r>
      <w:r w:rsidR="008B323F" w:rsidRPr="005B5DCC">
        <w:rPr>
          <w:lang w:val="en-GB"/>
        </w:rPr>
        <w:t>'</w:t>
      </w:r>
      <w:r w:rsidRPr="005B5DCC">
        <w:rPr>
          <w:lang w:val="en-GB"/>
        </w:rPr>
        <w:t>s mandate and would preserve its intergovernmental, policy-orientated nature. It was suggested that the Council take note of the contribution, endorse the guiding principles set out therein, and task CWG-Internet with developing a non-binding thematic framework for 2026-2030, while continuing to prioritize inclusive connectivity and engaging constructively with other relevant groups.</w:t>
      </w:r>
    </w:p>
    <w:p w14:paraId="3C89677D" w14:textId="320BC365" w:rsidR="005B287B" w:rsidRPr="005B5DCC" w:rsidRDefault="005B287B" w:rsidP="00A80F0C">
      <w:pPr>
        <w:jc w:val="both"/>
        <w:rPr>
          <w:lang w:val="en-GB"/>
        </w:rPr>
      </w:pPr>
      <w:r w:rsidRPr="005B5DCC">
        <w:rPr>
          <w:lang w:val="en-GB"/>
        </w:rPr>
        <w:t>6.4</w:t>
      </w:r>
      <w:r w:rsidRPr="005B5DCC">
        <w:rPr>
          <w:lang w:val="en-GB"/>
        </w:rPr>
        <w:tab/>
        <w:t>The observer for the Russian Federation introduced Document C26/94, which set out various proposals to improve the work of CWG-Internet. While the group</w:t>
      </w:r>
      <w:r w:rsidR="008B323F" w:rsidRPr="005B5DCC">
        <w:rPr>
          <w:lang w:val="en-GB"/>
        </w:rPr>
        <w:t>'</w:t>
      </w:r>
      <w:r w:rsidRPr="005B5DCC">
        <w:rPr>
          <w:lang w:val="en-GB"/>
        </w:rPr>
        <w:t>s discussion of topical issues was appreciated, it had produced few specific recommendations in recent years, nor had it issued any documents that could serve as a basis for resolving poli</w:t>
      </w:r>
      <w:r w:rsidR="006E1D6A" w:rsidRPr="005B5DCC">
        <w:rPr>
          <w:lang w:val="en-GB"/>
        </w:rPr>
        <w:t xml:space="preserve">cy matters on </w:t>
      </w:r>
      <w:r w:rsidRPr="005B5DCC">
        <w:rPr>
          <w:lang w:val="en-GB"/>
        </w:rPr>
        <w:t>Internet governance. The mandate of the group should not be a mere formality but should have real impact in practice.</w:t>
      </w:r>
    </w:p>
    <w:p w14:paraId="7E53EBB7" w14:textId="4E85661F" w:rsidR="005B287B" w:rsidRPr="005B5DCC" w:rsidRDefault="005B287B" w:rsidP="00A80F0C">
      <w:pPr>
        <w:jc w:val="both"/>
        <w:rPr>
          <w:lang w:val="en-GB"/>
        </w:rPr>
      </w:pPr>
      <w:r w:rsidRPr="005B5DCC">
        <w:rPr>
          <w:lang w:val="en-GB"/>
        </w:rPr>
        <w:t>6.5</w:t>
      </w:r>
      <w:r w:rsidRPr="005B5DCC">
        <w:rPr>
          <w:lang w:val="en-GB"/>
        </w:rPr>
        <w:tab/>
        <w:t>The Chair s</w:t>
      </w:r>
      <w:r w:rsidR="000D32C0" w:rsidRPr="005B5DCC">
        <w:rPr>
          <w:lang w:val="en-GB"/>
        </w:rPr>
        <w:t xml:space="preserve">aid that consideration of </w:t>
      </w:r>
      <w:r w:rsidRPr="005B5DCC">
        <w:rPr>
          <w:lang w:val="en-GB"/>
        </w:rPr>
        <w:t xml:space="preserve">the documents </w:t>
      </w:r>
      <w:r w:rsidR="000D32C0" w:rsidRPr="005B5DCC">
        <w:rPr>
          <w:lang w:val="en-GB"/>
        </w:rPr>
        <w:t xml:space="preserve">would continue </w:t>
      </w:r>
      <w:r w:rsidRPr="005B5DCC">
        <w:rPr>
          <w:lang w:val="en-GB"/>
        </w:rPr>
        <w:t>at the next plenary meeting.</w:t>
      </w:r>
    </w:p>
    <w:p w14:paraId="725AA914" w14:textId="77777777" w:rsidR="005B287B" w:rsidRPr="005B5DCC" w:rsidRDefault="005B287B" w:rsidP="00A80F0C">
      <w:pPr>
        <w:pStyle w:val="Heading1"/>
        <w:jc w:val="both"/>
        <w:rPr>
          <w:lang w:val="en-GB"/>
        </w:rPr>
      </w:pPr>
      <w:r w:rsidRPr="005B5DCC">
        <w:rPr>
          <w:lang w:val="en-GB"/>
        </w:rPr>
        <w:t>7</w:t>
      </w:r>
      <w:r w:rsidRPr="005B5DCC">
        <w:rPr>
          <w:lang w:val="en-GB"/>
        </w:rPr>
        <w:tab/>
        <w:t>Statements by councillors</w:t>
      </w:r>
    </w:p>
    <w:p w14:paraId="1B15655F" w14:textId="2B95BD36" w:rsidR="005B287B" w:rsidRPr="005B5DCC" w:rsidRDefault="005B287B" w:rsidP="00A80F0C">
      <w:pPr>
        <w:jc w:val="both"/>
        <w:rPr>
          <w:lang w:val="en-GB"/>
        </w:rPr>
      </w:pPr>
      <w:r w:rsidRPr="005B5DCC">
        <w:rPr>
          <w:lang w:val="en-GB"/>
        </w:rPr>
        <w:t>7.1</w:t>
      </w:r>
      <w:r w:rsidRPr="005B5DCC">
        <w:rPr>
          <w:lang w:val="en-GB"/>
        </w:rPr>
        <w:tab/>
        <w:t>The councillors from the United Kingdom and Tanzania announced their countries</w:t>
      </w:r>
      <w:r w:rsidR="008B323F" w:rsidRPr="005B5DCC">
        <w:rPr>
          <w:lang w:val="en-GB"/>
        </w:rPr>
        <w:t>'</w:t>
      </w:r>
      <w:r w:rsidRPr="005B5DCC">
        <w:rPr>
          <w:lang w:val="en-GB"/>
        </w:rPr>
        <w:t xml:space="preserve"> candida</w:t>
      </w:r>
      <w:r w:rsidR="00911965" w:rsidRPr="005B5DCC">
        <w:rPr>
          <w:lang w:val="en-GB"/>
        </w:rPr>
        <w:t>ture</w:t>
      </w:r>
      <w:r w:rsidRPr="005B5DCC">
        <w:rPr>
          <w:lang w:val="en-GB"/>
        </w:rPr>
        <w:t xml:space="preserve"> for re</w:t>
      </w:r>
      <w:r w:rsidRPr="005B5DCC">
        <w:rPr>
          <w:lang w:val="en-GB"/>
        </w:rPr>
        <w:noBreakHyphen/>
        <w:t>election to the Council.</w:t>
      </w:r>
    </w:p>
    <w:p w14:paraId="1EDE9FCA" w14:textId="50F441B7" w:rsidR="005B287B" w:rsidRPr="005B5DCC" w:rsidRDefault="005B287B" w:rsidP="00A80F0C">
      <w:pPr>
        <w:jc w:val="both"/>
        <w:rPr>
          <w:lang w:val="en-GB"/>
        </w:rPr>
      </w:pPr>
      <w:r w:rsidRPr="005B5DCC">
        <w:rPr>
          <w:lang w:val="en-GB"/>
        </w:rPr>
        <w:t>7.2</w:t>
      </w:r>
      <w:r w:rsidRPr="005B5DCC">
        <w:rPr>
          <w:lang w:val="en-GB"/>
        </w:rPr>
        <w:tab/>
        <w:t>The observers for Cabo Verde, Iraq and Qatar announced their countries</w:t>
      </w:r>
      <w:r w:rsidR="008B323F" w:rsidRPr="005B5DCC">
        <w:rPr>
          <w:lang w:val="en-GB"/>
        </w:rPr>
        <w:t>'</w:t>
      </w:r>
      <w:r w:rsidRPr="005B5DCC">
        <w:rPr>
          <w:lang w:val="en-GB"/>
        </w:rPr>
        <w:t xml:space="preserve"> candida</w:t>
      </w:r>
      <w:r w:rsidR="00911965" w:rsidRPr="005B5DCC">
        <w:rPr>
          <w:lang w:val="en-GB"/>
        </w:rPr>
        <w:t>ture</w:t>
      </w:r>
      <w:r w:rsidRPr="005B5DCC">
        <w:rPr>
          <w:lang w:val="en-GB"/>
        </w:rPr>
        <w:t xml:space="preserve"> for election to the Council.</w:t>
      </w:r>
    </w:p>
    <w:p w14:paraId="18D81E45" w14:textId="7DC8CC83" w:rsidR="005B287B" w:rsidRPr="005B5DCC" w:rsidRDefault="005B287B" w:rsidP="00204B0A">
      <w:pPr>
        <w:tabs>
          <w:tab w:val="clear" w:pos="567"/>
          <w:tab w:val="clear" w:pos="1134"/>
          <w:tab w:val="clear" w:pos="1701"/>
          <w:tab w:val="clear" w:pos="2268"/>
          <w:tab w:val="clear" w:pos="2835"/>
          <w:tab w:val="left" w:pos="6237"/>
        </w:tabs>
        <w:spacing w:before="840"/>
        <w:jc w:val="both"/>
        <w:rPr>
          <w:szCs w:val="24"/>
          <w:lang w:val="en-GB"/>
        </w:rPr>
      </w:pPr>
      <w:r w:rsidRPr="005B5DCC">
        <w:rPr>
          <w:szCs w:val="24"/>
          <w:lang w:val="en-GB"/>
        </w:rPr>
        <w:t>The Secretary-General:</w:t>
      </w:r>
      <w:r w:rsidRPr="005B5DCC">
        <w:rPr>
          <w:szCs w:val="24"/>
          <w:lang w:val="en-GB"/>
        </w:rPr>
        <w:tab/>
        <w:t>The Chair:</w:t>
      </w:r>
      <w:r w:rsidR="00204B0A">
        <w:rPr>
          <w:szCs w:val="24"/>
          <w:lang w:val="en-GB"/>
        </w:rPr>
        <w:br/>
      </w:r>
      <w:r w:rsidRPr="005B5DCC">
        <w:rPr>
          <w:szCs w:val="24"/>
          <w:lang w:val="en-GB"/>
        </w:rPr>
        <w:t>D. BOGDAN-MARTIN</w:t>
      </w:r>
      <w:r w:rsidRPr="005B5DCC">
        <w:rPr>
          <w:szCs w:val="24"/>
          <w:lang w:val="en-GB"/>
        </w:rPr>
        <w:tab/>
        <w:t>B. TIJANI</w:t>
      </w:r>
    </w:p>
    <w:sectPr w:rsidR="005B287B" w:rsidRPr="005B5DCC" w:rsidSect="00AD3606">
      <w:footerReference w:type="default" r:id="rId29"/>
      <w:headerReference w:type="first" r:id="rId30"/>
      <w:footerReference w:type="first" r:id="rId31"/>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4387D" w14:textId="77777777" w:rsidR="00634458" w:rsidRDefault="00634458">
      <w:r>
        <w:separator/>
      </w:r>
    </w:p>
  </w:endnote>
  <w:endnote w:type="continuationSeparator" w:id="0">
    <w:p w14:paraId="05F10169" w14:textId="77777777" w:rsidR="00634458" w:rsidRDefault="00634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80FD0A" w14:textId="77777777" w:rsidTr="0042469C">
      <w:trPr>
        <w:jc w:val="center"/>
      </w:trPr>
      <w:tc>
        <w:tcPr>
          <w:tcW w:w="1803" w:type="dxa"/>
          <w:vAlign w:val="center"/>
        </w:tcPr>
        <w:p w14:paraId="6B10A3AF" w14:textId="77777777" w:rsidR="00EE49E8" w:rsidRDefault="00C6520B" w:rsidP="00EE49E8">
          <w:pPr>
            <w:pStyle w:val="Header"/>
            <w:jc w:val="left"/>
            <w:rPr>
              <w:noProof/>
            </w:rPr>
          </w:pPr>
          <w:r>
            <w:rPr>
              <w:noProof/>
            </w:rPr>
            <w:t>gDoc #</w:t>
          </w:r>
        </w:p>
      </w:tc>
      <w:tc>
        <w:tcPr>
          <w:tcW w:w="8261" w:type="dxa"/>
        </w:tcPr>
        <w:p w14:paraId="78646B9A" w14:textId="119E82AD"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301BDD">
            <w:rPr>
              <w:bCs/>
            </w:rPr>
            <w:t>120</w:t>
          </w:r>
          <w:r w:rsidRPr="00623AE3">
            <w:rPr>
              <w:bCs/>
            </w:rPr>
            <w:t>-E</w:t>
          </w:r>
          <w:r>
            <w:rPr>
              <w:bCs/>
            </w:rPr>
            <w:tab/>
          </w:r>
          <w:r>
            <w:fldChar w:fldCharType="begin"/>
          </w:r>
          <w:r>
            <w:instrText>PAGE</w:instrText>
          </w:r>
          <w:r>
            <w:fldChar w:fldCharType="separate"/>
          </w:r>
          <w:r>
            <w:t>1</w:t>
          </w:r>
          <w:r>
            <w:rPr>
              <w:noProof/>
            </w:rPr>
            <w:fldChar w:fldCharType="end"/>
          </w:r>
        </w:p>
      </w:tc>
    </w:tr>
  </w:tbl>
  <w:p w14:paraId="5278397B"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2B6C387" w14:textId="77777777" w:rsidTr="006B77F1">
      <w:trPr>
        <w:jc w:val="center"/>
      </w:trPr>
      <w:tc>
        <w:tcPr>
          <w:tcW w:w="1803" w:type="dxa"/>
          <w:vAlign w:val="center"/>
        </w:tcPr>
        <w:p w14:paraId="1F7C4E35"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7ED0FE3F" w14:textId="0E047B5E"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301BDD">
            <w:rPr>
              <w:bCs/>
            </w:rPr>
            <w:t>120</w:t>
          </w:r>
          <w:r w:rsidRPr="00623AE3">
            <w:rPr>
              <w:bCs/>
            </w:rPr>
            <w:t>-E</w:t>
          </w:r>
          <w:r>
            <w:rPr>
              <w:bCs/>
            </w:rPr>
            <w:tab/>
          </w:r>
          <w:r>
            <w:fldChar w:fldCharType="begin"/>
          </w:r>
          <w:r>
            <w:instrText>PAGE</w:instrText>
          </w:r>
          <w:r>
            <w:fldChar w:fldCharType="separate"/>
          </w:r>
          <w:r>
            <w:t>1</w:t>
          </w:r>
          <w:r>
            <w:rPr>
              <w:noProof/>
            </w:rPr>
            <w:fldChar w:fldCharType="end"/>
          </w:r>
        </w:p>
      </w:tc>
    </w:tr>
  </w:tbl>
  <w:p w14:paraId="2877E9A3"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15FD2" w14:textId="77777777" w:rsidR="00634458" w:rsidRDefault="00634458">
      <w:r>
        <w:t>____________________</w:t>
      </w:r>
    </w:p>
  </w:footnote>
  <w:footnote w:type="continuationSeparator" w:id="0">
    <w:p w14:paraId="434C9AB8" w14:textId="77777777" w:rsidR="00634458" w:rsidRDefault="00634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00" w14:textId="77777777"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num w:numId="1" w16cid:durableId="137481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6"/>
    <w:rsid w:val="000007F8"/>
    <w:rsid w:val="000051CD"/>
    <w:rsid w:val="00014E38"/>
    <w:rsid w:val="0001595B"/>
    <w:rsid w:val="000210D4"/>
    <w:rsid w:val="0002504A"/>
    <w:rsid w:val="0003789B"/>
    <w:rsid w:val="00037C79"/>
    <w:rsid w:val="00044AF2"/>
    <w:rsid w:val="000552AC"/>
    <w:rsid w:val="0006007D"/>
    <w:rsid w:val="00060885"/>
    <w:rsid w:val="00063016"/>
    <w:rsid w:val="00066795"/>
    <w:rsid w:val="00066E7D"/>
    <w:rsid w:val="00076AF6"/>
    <w:rsid w:val="00076D4A"/>
    <w:rsid w:val="00085581"/>
    <w:rsid w:val="00085CF2"/>
    <w:rsid w:val="000B1705"/>
    <w:rsid w:val="000C0443"/>
    <w:rsid w:val="000D32C0"/>
    <w:rsid w:val="000D3AE7"/>
    <w:rsid w:val="000D524F"/>
    <w:rsid w:val="000D75B2"/>
    <w:rsid w:val="000E372C"/>
    <w:rsid w:val="000E693F"/>
    <w:rsid w:val="000F5DDB"/>
    <w:rsid w:val="00103C56"/>
    <w:rsid w:val="001121F5"/>
    <w:rsid w:val="001125B3"/>
    <w:rsid w:val="00114E30"/>
    <w:rsid w:val="00122CDC"/>
    <w:rsid w:val="001400DC"/>
    <w:rsid w:val="0014028B"/>
    <w:rsid w:val="00140CE1"/>
    <w:rsid w:val="0015189A"/>
    <w:rsid w:val="0017539C"/>
    <w:rsid w:val="00175AC2"/>
    <w:rsid w:val="0017609F"/>
    <w:rsid w:val="00176CF6"/>
    <w:rsid w:val="00176F47"/>
    <w:rsid w:val="00190F26"/>
    <w:rsid w:val="00194621"/>
    <w:rsid w:val="001A01EC"/>
    <w:rsid w:val="001A3154"/>
    <w:rsid w:val="001A3298"/>
    <w:rsid w:val="001A524B"/>
    <w:rsid w:val="001A6844"/>
    <w:rsid w:val="001A74B5"/>
    <w:rsid w:val="001A7D1D"/>
    <w:rsid w:val="001B51DD"/>
    <w:rsid w:val="001C628E"/>
    <w:rsid w:val="001E0F7B"/>
    <w:rsid w:val="001E7D76"/>
    <w:rsid w:val="001F5569"/>
    <w:rsid w:val="00201879"/>
    <w:rsid w:val="0020487B"/>
    <w:rsid w:val="00204B0A"/>
    <w:rsid w:val="002119FD"/>
    <w:rsid w:val="002130E0"/>
    <w:rsid w:val="002148ED"/>
    <w:rsid w:val="00221F46"/>
    <w:rsid w:val="0022251B"/>
    <w:rsid w:val="0022497F"/>
    <w:rsid w:val="00231443"/>
    <w:rsid w:val="00234434"/>
    <w:rsid w:val="0026355B"/>
    <w:rsid w:val="00264425"/>
    <w:rsid w:val="00265875"/>
    <w:rsid w:val="0027303B"/>
    <w:rsid w:val="002778D5"/>
    <w:rsid w:val="00277DEA"/>
    <w:rsid w:val="0028084F"/>
    <w:rsid w:val="0028109B"/>
    <w:rsid w:val="00281208"/>
    <w:rsid w:val="00287B82"/>
    <w:rsid w:val="002916B4"/>
    <w:rsid w:val="002A0615"/>
    <w:rsid w:val="002A133E"/>
    <w:rsid w:val="002A2188"/>
    <w:rsid w:val="002A5C64"/>
    <w:rsid w:val="002B1F58"/>
    <w:rsid w:val="002C12F9"/>
    <w:rsid w:val="002C1C7A"/>
    <w:rsid w:val="002C3F32"/>
    <w:rsid w:val="002C54E2"/>
    <w:rsid w:val="002D4E45"/>
    <w:rsid w:val="002E24BC"/>
    <w:rsid w:val="002F2E02"/>
    <w:rsid w:val="0030160F"/>
    <w:rsid w:val="00301BDD"/>
    <w:rsid w:val="00320223"/>
    <w:rsid w:val="00322D0D"/>
    <w:rsid w:val="003417C8"/>
    <w:rsid w:val="00361465"/>
    <w:rsid w:val="003761E4"/>
    <w:rsid w:val="003877F5"/>
    <w:rsid w:val="003936D3"/>
    <w:rsid w:val="003942D4"/>
    <w:rsid w:val="003958A8"/>
    <w:rsid w:val="003958D6"/>
    <w:rsid w:val="003A3E08"/>
    <w:rsid w:val="003B2561"/>
    <w:rsid w:val="003B29C2"/>
    <w:rsid w:val="003B4FAF"/>
    <w:rsid w:val="003C2533"/>
    <w:rsid w:val="003D166E"/>
    <w:rsid w:val="003D5A7F"/>
    <w:rsid w:val="003E671D"/>
    <w:rsid w:val="003E7690"/>
    <w:rsid w:val="003F0228"/>
    <w:rsid w:val="003F105C"/>
    <w:rsid w:val="004028DB"/>
    <w:rsid w:val="00403B75"/>
    <w:rsid w:val="0040435A"/>
    <w:rsid w:val="00406817"/>
    <w:rsid w:val="00416A24"/>
    <w:rsid w:val="00420A1A"/>
    <w:rsid w:val="0042440B"/>
    <w:rsid w:val="00431D9E"/>
    <w:rsid w:val="00433CE8"/>
    <w:rsid w:val="00434A5C"/>
    <w:rsid w:val="00453079"/>
    <w:rsid w:val="004544D9"/>
    <w:rsid w:val="004626AE"/>
    <w:rsid w:val="00465C35"/>
    <w:rsid w:val="00472BAD"/>
    <w:rsid w:val="00484009"/>
    <w:rsid w:val="00490E72"/>
    <w:rsid w:val="00491157"/>
    <w:rsid w:val="00491BA9"/>
    <w:rsid w:val="004921C8"/>
    <w:rsid w:val="00492C68"/>
    <w:rsid w:val="0049369C"/>
    <w:rsid w:val="0049544E"/>
    <w:rsid w:val="00495615"/>
    <w:rsid w:val="00495B0B"/>
    <w:rsid w:val="004A1B8B"/>
    <w:rsid w:val="004A4372"/>
    <w:rsid w:val="004C0E9E"/>
    <w:rsid w:val="004C6D23"/>
    <w:rsid w:val="004D1851"/>
    <w:rsid w:val="004D599D"/>
    <w:rsid w:val="004E2EA5"/>
    <w:rsid w:val="004E3676"/>
    <w:rsid w:val="004E3AEB"/>
    <w:rsid w:val="004F10CF"/>
    <w:rsid w:val="004F1DDA"/>
    <w:rsid w:val="004F402B"/>
    <w:rsid w:val="004F4047"/>
    <w:rsid w:val="0050223C"/>
    <w:rsid w:val="00506A2B"/>
    <w:rsid w:val="00512087"/>
    <w:rsid w:val="00512274"/>
    <w:rsid w:val="00513D7E"/>
    <w:rsid w:val="005243FF"/>
    <w:rsid w:val="0054212E"/>
    <w:rsid w:val="00547858"/>
    <w:rsid w:val="00564FBC"/>
    <w:rsid w:val="005800BC"/>
    <w:rsid w:val="00582442"/>
    <w:rsid w:val="0058472C"/>
    <w:rsid w:val="005877B7"/>
    <w:rsid w:val="005B1C22"/>
    <w:rsid w:val="005B287B"/>
    <w:rsid w:val="005B5DCC"/>
    <w:rsid w:val="005D597A"/>
    <w:rsid w:val="005E0A43"/>
    <w:rsid w:val="005E130B"/>
    <w:rsid w:val="005E3671"/>
    <w:rsid w:val="005F3269"/>
    <w:rsid w:val="0061071E"/>
    <w:rsid w:val="006200DA"/>
    <w:rsid w:val="00623AE3"/>
    <w:rsid w:val="00634458"/>
    <w:rsid w:val="0064737F"/>
    <w:rsid w:val="00650D77"/>
    <w:rsid w:val="006535F1"/>
    <w:rsid w:val="0065557D"/>
    <w:rsid w:val="00660D50"/>
    <w:rsid w:val="006627EF"/>
    <w:rsid w:val="00662984"/>
    <w:rsid w:val="006716BB"/>
    <w:rsid w:val="00676462"/>
    <w:rsid w:val="00680E2C"/>
    <w:rsid w:val="00692CA0"/>
    <w:rsid w:val="0069381D"/>
    <w:rsid w:val="0069429B"/>
    <w:rsid w:val="006A0A17"/>
    <w:rsid w:val="006A2D45"/>
    <w:rsid w:val="006A2F4B"/>
    <w:rsid w:val="006A45B7"/>
    <w:rsid w:val="006A5318"/>
    <w:rsid w:val="006B17DA"/>
    <w:rsid w:val="006B1859"/>
    <w:rsid w:val="006B554B"/>
    <w:rsid w:val="006B6680"/>
    <w:rsid w:val="006B6DCC"/>
    <w:rsid w:val="006B77F1"/>
    <w:rsid w:val="006C426D"/>
    <w:rsid w:val="006C7B51"/>
    <w:rsid w:val="006D31AF"/>
    <w:rsid w:val="006E1D6A"/>
    <w:rsid w:val="006F50F0"/>
    <w:rsid w:val="00702DEF"/>
    <w:rsid w:val="00706861"/>
    <w:rsid w:val="0072150A"/>
    <w:rsid w:val="00722551"/>
    <w:rsid w:val="007437E6"/>
    <w:rsid w:val="00747BD7"/>
    <w:rsid w:val="0075051B"/>
    <w:rsid w:val="00762C9B"/>
    <w:rsid w:val="00765812"/>
    <w:rsid w:val="00765C89"/>
    <w:rsid w:val="0077110E"/>
    <w:rsid w:val="0077288F"/>
    <w:rsid w:val="007735AA"/>
    <w:rsid w:val="00775C87"/>
    <w:rsid w:val="00793188"/>
    <w:rsid w:val="00794D34"/>
    <w:rsid w:val="00795256"/>
    <w:rsid w:val="00796266"/>
    <w:rsid w:val="007A3FCD"/>
    <w:rsid w:val="007B19CF"/>
    <w:rsid w:val="007B25FE"/>
    <w:rsid w:val="007B59AF"/>
    <w:rsid w:val="007B6683"/>
    <w:rsid w:val="007C0020"/>
    <w:rsid w:val="007C08F7"/>
    <w:rsid w:val="007D01AF"/>
    <w:rsid w:val="007D23DC"/>
    <w:rsid w:val="007E3DFD"/>
    <w:rsid w:val="00806C54"/>
    <w:rsid w:val="0081091D"/>
    <w:rsid w:val="00813E5E"/>
    <w:rsid w:val="00814A67"/>
    <w:rsid w:val="0083581B"/>
    <w:rsid w:val="00835FD2"/>
    <w:rsid w:val="00837356"/>
    <w:rsid w:val="00837C2C"/>
    <w:rsid w:val="0084546D"/>
    <w:rsid w:val="00853E5D"/>
    <w:rsid w:val="00863874"/>
    <w:rsid w:val="00864AFF"/>
    <w:rsid w:val="00864EAE"/>
    <w:rsid w:val="00865925"/>
    <w:rsid w:val="0088024C"/>
    <w:rsid w:val="008926A5"/>
    <w:rsid w:val="008A0FD6"/>
    <w:rsid w:val="008B323F"/>
    <w:rsid w:val="008B4A6A"/>
    <w:rsid w:val="008C108E"/>
    <w:rsid w:val="008C222C"/>
    <w:rsid w:val="008C7E27"/>
    <w:rsid w:val="008E4BC2"/>
    <w:rsid w:val="008F7448"/>
    <w:rsid w:val="0090147A"/>
    <w:rsid w:val="00911965"/>
    <w:rsid w:val="009173EF"/>
    <w:rsid w:val="009216FA"/>
    <w:rsid w:val="00921A38"/>
    <w:rsid w:val="0093225D"/>
    <w:rsid w:val="00932906"/>
    <w:rsid w:val="00933078"/>
    <w:rsid w:val="00935AA6"/>
    <w:rsid w:val="00953A1A"/>
    <w:rsid w:val="00954C49"/>
    <w:rsid w:val="00955B28"/>
    <w:rsid w:val="00961B0B"/>
    <w:rsid w:val="00962D33"/>
    <w:rsid w:val="009726C8"/>
    <w:rsid w:val="00972CA5"/>
    <w:rsid w:val="00983049"/>
    <w:rsid w:val="009842A1"/>
    <w:rsid w:val="00986610"/>
    <w:rsid w:val="009A3729"/>
    <w:rsid w:val="009A76A8"/>
    <w:rsid w:val="009B38C3"/>
    <w:rsid w:val="009E1785"/>
    <w:rsid w:val="009E17BD"/>
    <w:rsid w:val="009E22BD"/>
    <w:rsid w:val="009E485A"/>
    <w:rsid w:val="009E7FC2"/>
    <w:rsid w:val="009F49EB"/>
    <w:rsid w:val="009F77E1"/>
    <w:rsid w:val="00A01F4F"/>
    <w:rsid w:val="00A04CEC"/>
    <w:rsid w:val="00A109AF"/>
    <w:rsid w:val="00A27F92"/>
    <w:rsid w:val="00A301FD"/>
    <w:rsid w:val="00A32257"/>
    <w:rsid w:val="00A36D20"/>
    <w:rsid w:val="00A514A4"/>
    <w:rsid w:val="00A55622"/>
    <w:rsid w:val="00A56228"/>
    <w:rsid w:val="00A80ADC"/>
    <w:rsid w:val="00A80F0C"/>
    <w:rsid w:val="00A83502"/>
    <w:rsid w:val="00A94BAB"/>
    <w:rsid w:val="00A956B3"/>
    <w:rsid w:val="00A97404"/>
    <w:rsid w:val="00AA054C"/>
    <w:rsid w:val="00AA11F3"/>
    <w:rsid w:val="00AA348D"/>
    <w:rsid w:val="00AB56DC"/>
    <w:rsid w:val="00AB69D9"/>
    <w:rsid w:val="00AD15B3"/>
    <w:rsid w:val="00AD2C21"/>
    <w:rsid w:val="00AD3606"/>
    <w:rsid w:val="00AD4A3D"/>
    <w:rsid w:val="00AD66E1"/>
    <w:rsid w:val="00AD7215"/>
    <w:rsid w:val="00AE000C"/>
    <w:rsid w:val="00AF4C7F"/>
    <w:rsid w:val="00AF668B"/>
    <w:rsid w:val="00AF6E49"/>
    <w:rsid w:val="00B04A67"/>
    <w:rsid w:val="00B0583C"/>
    <w:rsid w:val="00B11532"/>
    <w:rsid w:val="00B35F8E"/>
    <w:rsid w:val="00B40A81"/>
    <w:rsid w:val="00B44910"/>
    <w:rsid w:val="00B54C16"/>
    <w:rsid w:val="00B603CE"/>
    <w:rsid w:val="00B624ED"/>
    <w:rsid w:val="00B72267"/>
    <w:rsid w:val="00B72BDD"/>
    <w:rsid w:val="00B76EB6"/>
    <w:rsid w:val="00B7737B"/>
    <w:rsid w:val="00B80ECB"/>
    <w:rsid w:val="00B823F8"/>
    <w:rsid w:val="00B824C8"/>
    <w:rsid w:val="00B82C15"/>
    <w:rsid w:val="00B84B9D"/>
    <w:rsid w:val="00B857C2"/>
    <w:rsid w:val="00B9131F"/>
    <w:rsid w:val="00BA0AAC"/>
    <w:rsid w:val="00BB0646"/>
    <w:rsid w:val="00BC114D"/>
    <w:rsid w:val="00BC251A"/>
    <w:rsid w:val="00BC4A20"/>
    <w:rsid w:val="00BD032B"/>
    <w:rsid w:val="00BD3518"/>
    <w:rsid w:val="00BD360F"/>
    <w:rsid w:val="00BE01C6"/>
    <w:rsid w:val="00BE101B"/>
    <w:rsid w:val="00BE2640"/>
    <w:rsid w:val="00BF1FDE"/>
    <w:rsid w:val="00BF56B8"/>
    <w:rsid w:val="00C01189"/>
    <w:rsid w:val="00C0458D"/>
    <w:rsid w:val="00C06A60"/>
    <w:rsid w:val="00C12FE4"/>
    <w:rsid w:val="00C374DE"/>
    <w:rsid w:val="00C441CC"/>
    <w:rsid w:val="00C47AD4"/>
    <w:rsid w:val="00C52D81"/>
    <w:rsid w:val="00C53A1F"/>
    <w:rsid w:val="00C55198"/>
    <w:rsid w:val="00C5605F"/>
    <w:rsid w:val="00C6520B"/>
    <w:rsid w:val="00C70BA7"/>
    <w:rsid w:val="00C72D8F"/>
    <w:rsid w:val="00CA2346"/>
    <w:rsid w:val="00CA6393"/>
    <w:rsid w:val="00CA7248"/>
    <w:rsid w:val="00CA7978"/>
    <w:rsid w:val="00CA7995"/>
    <w:rsid w:val="00CB18FF"/>
    <w:rsid w:val="00CB243E"/>
    <w:rsid w:val="00CB47AB"/>
    <w:rsid w:val="00CC2407"/>
    <w:rsid w:val="00CD0C08"/>
    <w:rsid w:val="00CD2049"/>
    <w:rsid w:val="00CE03FB"/>
    <w:rsid w:val="00CE433C"/>
    <w:rsid w:val="00CE57A1"/>
    <w:rsid w:val="00CF0161"/>
    <w:rsid w:val="00CF33F3"/>
    <w:rsid w:val="00CF4A2B"/>
    <w:rsid w:val="00CF4E32"/>
    <w:rsid w:val="00D024CA"/>
    <w:rsid w:val="00D06183"/>
    <w:rsid w:val="00D22C42"/>
    <w:rsid w:val="00D25CE4"/>
    <w:rsid w:val="00D43E26"/>
    <w:rsid w:val="00D44265"/>
    <w:rsid w:val="00D65041"/>
    <w:rsid w:val="00D66D40"/>
    <w:rsid w:val="00D7528F"/>
    <w:rsid w:val="00DA6D98"/>
    <w:rsid w:val="00DB1936"/>
    <w:rsid w:val="00DB384B"/>
    <w:rsid w:val="00DD221B"/>
    <w:rsid w:val="00DD5628"/>
    <w:rsid w:val="00DE532B"/>
    <w:rsid w:val="00DF0189"/>
    <w:rsid w:val="00E06FD5"/>
    <w:rsid w:val="00E10E80"/>
    <w:rsid w:val="00E124F0"/>
    <w:rsid w:val="00E22515"/>
    <w:rsid w:val="00E227F3"/>
    <w:rsid w:val="00E325EF"/>
    <w:rsid w:val="00E36F09"/>
    <w:rsid w:val="00E374A2"/>
    <w:rsid w:val="00E40643"/>
    <w:rsid w:val="00E47C28"/>
    <w:rsid w:val="00E545C6"/>
    <w:rsid w:val="00E54D00"/>
    <w:rsid w:val="00E57648"/>
    <w:rsid w:val="00E57AB5"/>
    <w:rsid w:val="00E60F04"/>
    <w:rsid w:val="00E64EFE"/>
    <w:rsid w:val="00E65B24"/>
    <w:rsid w:val="00E673BF"/>
    <w:rsid w:val="00E8393C"/>
    <w:rsid w:val="00E854E4"/>
    <w:rsid w:val="00E86DBF"/>
    <w:rsid w:val="00E969AF"/>
    <w:rsid w:val="00EA6952"/>
    <w:rsid w:val="00EB0D6F"/>
    <w:rsid w:val="00EB2232"/>
    <w:rsid w:val="00EB407C"/>
    <w:rsid w:val="00EC48E2"/>
    <w:rsid w:val="00EC5337"/>
    <w:rsid w:val="00ED1654"/>
    <w:rsid w:val="00ED5740"/>
    <w:rsid w:val="00ED6CC1"/>
    <w:rsid w:val="00EE49E8"/>
    <w:rsid w:val="00EF6634"/>
    <w:rsid w:val="00F101FD"/>
    <w:rsid w:val="00F16BAB"/>
    <w:rsid w:val="00F2150A"/>
    <w:rsid w:val="00F231D8"/>
    <w:rsid w:val="00F31852"/>
    <w:rsid w:val="00F36304"/>
    <w:rsid w:val="00F44C00"/>
    <w:rsid w:val="00F45D2C"/>
    <w:rsid w:val="00F46C5F"/>
    <w:rsid w:val="00F5145F"/>
    <w:rsid w:val="00F559C1"/>
    <w:rsid w:val="00F632C0"/>
    <w:rsid w:val="00F641E1"/>
    <w:rsid w:val="00F66E31"/>
    <w:rsid w:val="00F86DF7"/>
    <w:rsid w:val="00F94A63"/>
    <w:rsid w:val="00FA1C28"/>
    <w:rsid w:val="00FA4C2A"/>
    <w:rsid w:val="00FB0C64"/>
    <w:rsid w:val="00FB1279"/>
    <w:rsid w:val="00FB35B5"/>
    <w:rsid w:val="00FB6B76"/>
    <w:rsid w:val="00FB7596"/>
    <w:rsid w:val="00FC33DD"/>
    <w:rsid w:val="00FC49EB"/>
    <w:rsid w:val="00FC4EFB"/>
    <w:rsid w:val="00FE4077"/>
    <w:rsid w:val="00FE4FB5"/>
    <w:rsid w:val="00FE500D"/>
    <w:rsid w:val="00FE77D2"/>
    <w:rsid w:val="00FF39B1"/>
    <w:rsid w:val="036866B0"/>
    <w:rsid w:val="03D658C1"/>
    <w:rsid w:val="0488FAE7"/>
    <w:rsid w:val="0AAD356E"/>
    <w:rsid w:val="19DE3502"/>
    <w:rsid w:val="1A4731D8"/>
    <w:rsid w:val="1E35A709"/>
    <w:rsid w:val="25D735D2"/>
    <w:rsid w:val="29EBF802"/>
    <w:rsid w:val="2E0B4753"/>
    <w:rsid w:val="338B7946"/>
    <w:rsid w:val="37901A07"/>
    <w:rsid w:val="3B574990"/>
    <w:rsid w:val="3D7DFFEB"/>
    <w:rsid w:val="3F39C6FE"/>
    <w:rsid w:val="3FAA00AE"/>
    <w:rsid w:val="3FCF4A71"/>
    <w:rsid w:val="495236D5"/>
    <w:rsid w:val="4B370CC9"/>
    <w:rsid w:val="4C8F0B00"/>
    <w:rsid w:val="519F0528"/>
    <w:rsid w:val="56226C5C"/>
    <w:rsid w:val="58DCDBF2"/>
    <w:rsid w:val="5B297061"/>
    <w:rsid w:val="5B50D3E8"/>
    <w:rsid w:val="5C13C405"/>
    <w:rsid w:val="5DB8084B"/>
    <w:rsid w:val="5E84CB4D"/>
    <w:rsid w:val="6331F3A1"/>
    <w:rsid w:val="6B7CC66F"/>
    <w:rsid w:val="6DDA8383"/>
    <w:rsid w:val="705D1BD0"/>
    <w:rsid w:val="7D9086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A9323"/>
  <w15:docId w15:val="{E0988B01-6D4C-4C47-ABC2-99804119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8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fr-FR" w:eastAsia="en-US"/>
    </w:rPr>
  </w:style>
  <w:style w:type="paragraph" w:styleId="Heading1">
    <w:name w:val="heading 1"/>
    <w:basedOn w:val="Normal"/>
    <w:next w:val="Normal"/>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EC48E2"/>
    <w:pPr>
      <w:keepLines/>
      <w:tabs>
        <w:tab w:val="left" w:pos="256"/>
      </w:tabs>
      <w:ind w:left="256" w:hanging="256"/>
    </w:pPr>
    <w:rPr>
      <w:sz w:val="22"/>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01BDD"/>
    <w:rPr>
      <w:rFonts w:eastAsiaTheme="minorHAnsi" w:cstheme="minorBidi"/>
      <w:color w:val="4F81BD" w:themeColor="accent1"/>
      <w:szCs w:val="22"/>
      <w:u w:val="single"/>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jc w:val="both"/>
    </w:pPr>
    <w:rPr>
      <w:caps w:val="0"/>
      <w:noProof w:val="0"/>
    </w:rPr>
  </w:style>
  <w:style w:type="character" w:customStyle="1" w:styleId="normaltextrun">
    <w:name w:val="normaltextrun"/>
    <w:basedOn w:val="DefaultParagraphFont"/>
    <w:rsid w:val="00AB69D9"/>
  </w:style>
  <w:style w:type="character" w:styleId="CommentReference">
    <w:name w:val="annotation reference"/>
    <w:basedOn w:val="DefaultParagraphFont"/>
    <w:uiPriority w:val="99"/>
    <w:semiHidden/>
    <w:unhideWhenUsed/>
    <w:qFormat/>
    <w:rsid w:val="0022251B"/>
    <w:rPr>
      <w:sz w:val="16"/>
      <w:szCs w:val="16"/>
    </w:rPr>
  </w:style>
  <w:style w:type="paragraph" w:styleId="CommentText">
    <w:name w:val="annotation text"/>
    <w:basedOn w:val="Normal"/>
    <w:link w:val="CommentTextChar"/>
    <w:uiPriority w:val="99"/>
    <w:unhideWhenUsed/>
    <w:rsid w:val="0022251B"/>
    <w:pPr>
      <w:tabs>
        <w:tab w:val="clear" w:pos="567"/>
        <w:tab w:val="clear" w:pos="1134"/>
        <w:tab w:val="clear" w:pos="1701"/>
        <w:tab w:val="clear" w:pos="2268"/>
        <w:tab w:val="clear" w:pos="2835"/>
      </w:tabs>
      <w:overflowPunct/>
      <w:autoSpaceDE/>
      <w:autoSpaceDN/>
      <w:adjustRightInd/>
      <w:spacing w:before="0" w:after="160"/>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22251B"/>
    <w:rPr>
      <w:rFonts w:asciiTheme="minorHAnsi" w:eastAsiaTheme="minorHAnsi" w:hAnsiTheme="minorHAnsi" w:cstheme="minorBidi"/>
      <w:kern w:val="2"/>
      <w:lang w:val="en-GB" w:eastAsia="en-US"/>
      <w14:ligatures w14:val="standardContextual"/>
    </w:rPr>
  </w:style>
  <w:style w:type="paragraph" w:customStyle="1" w:styleId="paragraph">
    <w:name w:val="paragraph"/>
    <w:basedOn w:val="Normal"/>
    <w:rsid w:val="00114E30"/>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eop">
    <w:name w:val="eop"/>
    <w:basedOn w:val="DefaultParagraphFont"/>
    <w:rsid w:val="00114E30"/>
  </w:style>
  <w:style w:type="character" w:customStyle="1" w:styleId="tabchar">
    <w:name w:val="tabchar"/>
    <w:basedOn w:val="DefaultParagraphFont"/>
    <w:rsid w:val="00114E30"/>
  </w:style>
  <w:style w:type="paragraph" w:styleId="Revision">
    <w:name w:val="Revision"/>
    <w:hidden/>
    <w:uiPriority w:val="99"/>
    <w:semiHidden/>
    <w:rsid w:val="009216FA"/>
    <w:rPr>
      <w:rFonts w:ascii="Calibri" w:hAnsi="Calibri"/>
      <w:sz w:val="24"/>
      <w:lang w:val="fr-FR" w:eastAsia="en-US"/>
    </w:rPr>
  </w:style>
  <w:style w:type="paragraph" w:customStyle="1" w:styleId="Summary-Record">
    <w:name w:val="Summary-Record"/>
    <w:basedOn w:val="Source"/>
    <w:rsid w:val="00301BDD"/>
    <w:pPr>
      <w:framePr w:hSpace="181" w:wrap="around" w:vAnchor="page" w:hAnchor="page" w:x="1589" w:y="2314"/>
      <w:spacing w:before="240" w:after="120"/>
    </w:pPr>
    <w:rPr>
      <w:sz w:val="34"/>
      <w:szCs w:val="34"/>
      <w:lang w:val="en-GB"/>
    </w:rPr>
  </w:style>
  <w:style w:type="paragraph" w:styleId="CommentSubject">
    <w:name w:val="annotation subject"/>
    <w:basedOn w:val="CommentText"/>
    <w:next w:val="CommentText"/>
    <w:link w:val="CommentSubjectChar"/>
    <w:semiHidden/>
    <w:unhideWhenUsed/>
    <w:rsid w:val="00A97404"/>
    <w:pPr>
      <w:tabs>
        <w:tab w:val="left" w:pos="567"/>
        <w:tab w:val="left" w:pos="1134"/>
        <w:tab w:val="left" w:pos="1701"/>
        <w:tab w:val="left" w:pos="2268"/>
        <w:tab w:val="left" w:pos="2835"/>
      </w:tabs>
      <w:overflowPunct w:val="0"/>
      <w:autoSpaceDE w:val="0"/>
      <w:autoSpaceDN w:val="0"/>
      <w:adjustRightInd w:val="0"/>
      <w:spacing w:before="120" w:after="0"/>
      <w:textAlignment w:val="baseline"/>
    </w:pPr>
    <w:rPr>
      <w:rFonts w:ascii="Calibri" w:eastAsia="Times New Roman" w:hAnsi="Calibri" w:cs="Times New Roman"/>
      <w:b/>
      <w:bCs/>
      <w:kern w:val="0"/>
      <w:lang w:val="fr-FR"/>
      <w14:ligatures w14:val="none"/>
    </w:rPr>
  </w:style>
  <w:style w:type="character" w:customStyle="1" w:styleId="CommentSubjectChar">
    <w:name w:val="Comment Subject Char"/>
    <w:basedOn w:val="CommentTextChar"/>
    <w:link w:val="CommentSubject"/>
    <w:semiHidden/>
    <w:rsid w:val="00A97404"/>
    <w:rPr>
      <w:rFonts w:ascii="Calibri" w:eastAsiaTheme="minorHAnsi" w:hAnsi="Calibri" w:cstheme="minorBidi"/>
      <w:b/>
      <w:bCs/>
      <w:kern w:val="2"/>
      <w:lang w:val="fr-FR" w:eastAsia="en-US"/>
      <w14:ligatures w14:val="standardContextual"/>
    </w:rPr>
  </w:style>
  <w:style w:type="character" w:styleId="Mention">
    <w:name w:val="Mention"/>
    <w:basedOn w:val="DefaultParagraphFont"/>
    <w:uiPriority w:val="99"/>
    <w:unhideWhenUsed/>
    <w:rsid w:val="00A9740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05/en" TargetMode="External"/><Relationship Id="rId18" Type="http://schemas.openxmlformats.org/officeDocument/2006/relationships/hyperlink" Target="https://www.itu.int/md/S26-CL-C-0101/en" TargetMode="External"/><Relationship Id="rId26" Type="http://schemas.openxmlformats.org/officeDocument/2006/relationships/hyperlink" Target="https://www.itu.int/md/S26-CL-C-0094/en" TargetMode="External"/><Relationship Id="rId3" Type="http://schemas.openxmlformats.org/officeDocument/2006/relationships/customXml" Target="../customXml/item3.xml"/><Relationship Id="rId21" Type="http://schemas.openxmlformats.org/officeDocument/2006/relationships/hyperlink" Target="http://council.itu.int/2026/wp-content/uploads/sites/6/2026/06/26.04.30-Poland_EU-Interferences-statement-PL3.pdf" TargetMode="External"/><Relationship Id="rId7" Type="http://schemas.openxmlformats.org/officeDocument/2006/relationships/settings" Target="settings.xml"/><Relationship Id="rId12" Type="http://schemas.openxmlformats.org/officeDocument/2006/relationships/hyperlink" Target="https://www.itu.int/md/S26-CL-C-0006/en" TargetMode="External"/><Relationship Id="rId17" Type="http://schemas.openxmlformats.org/officeDocument/2006/relationships/hyperlink" Target="https://www.itu.int/md/S26-CL-C-0099/en" TargetMode="External"/><Relationship Id="rId25" Type="http://schemas.openxmlformats.org/officeDocument/2006/relationships/hyperlink" Target="https://www.itu.int/md/S26-CL-C-0052/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tu.int/md/S26-CL-C-0094/en" TargetMode="External"/><Relationship Id="rId20" Type="http://schemas.openxmlformats.org/officeDocument/2006/relationships/hyperlink" Target="https://www.itu.int/md/S26-CL-C-0006/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md/S26-CL-C-0004/en" TargetMode="External"/><Relationship Id="rId24" Type="http://schemas.openxmlformats.org/officeDocument/2006/relationships/hyperlink" Target="https://www.itu.int/md/S26-CL-C-0051/en"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tu.int/md/S26-CL-C-0052/en" TargetMode="External"/><Relationship Id="rId23" Type="http://schemas.openxmlformats.org/officeDocument/2006/relationships/hyperlink" Target="https://www.itu.int/md/S26-CL-C-0005/en" TargetMode="External"/><Relationship Id="rId28" Type="http://schemas.openxmlformats.org/officeDocument/2006/relationships/hyperlink" Target="https://www.itu.int/md/S26-CL-C-0101/en" TargetMode="External"/><Relationship Id="rId10" Type="http://schemas.openxmlformats.org/officeDocument/2006/relationships/endnotes" Target="endnotes.xml"/><Relationship Id="rId19" Type="http://schemas.openxmlformats.org/officeDocument/2006/relationships/hyperlink" Target="https://www.itu.int/md/S26-CL-C-0004/en"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6-CL-C-0051/en" TargetMode="External"/><Relationship Id="rId22" Type="http://schemas.openxmlformats.org/officeDocument/2006/relationships/hyperlink" Target="http://council.itu.int/2026/wp-content/uploads/sites/6/2026/06/26.04.30-E-Russian-Federation-statement-PL3.pdf" TargetMode="External"/><Relationship Id="rId27" Type="http://schemas.openxmlformats.org/officeDocument/2006/relationships/hyperlink" Target="https://www.itu.int/md/S26-CL-C-0099/en"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62EEE9-E421-451C-9933-41C8CE0637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3.xml><?xml version="1.0" encoding="utf-8"?>
<ds:datastoreItem xmlns:ds="http://schemas.openxmlformats.org/officeDocument/2006/customXml" ds:itemID="{C748BFAF-8397-4BE9-9A04-4E40C6AA4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47BCA7-3D69-4FA5-9D96-45B810F15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PE_Council26.dotx</Template>
  <TotalTime>19</TotalTime>
  <Pages>7</Pages>
  <Words>3032</Words>
  <Characters>17770</Characters>
  <Application>Microsoft Office Word</Application>
  <DocSecurity>0</DocSecurity>
  <Lines>306</Lines>
  <Paragraphs>102</Paragraphs>
  <ScaleCrop>false</ScaleCrop>
  <HeadingPairs>
    <vt:vector size="2" baseType="variant">
      <vt:variant>
        <vt:lpstr>Title</vt:lpstr>
      </vt:variant>
      <vt:variant>
        <vt:i4>1</vt:i4>
      </vt:variant>
    </vt:vector>
  </HeadingPairs>
  <TitlesOfParts>
    <vt:vector size="1" baseType="lpstr">
      <vt:lpstr>Summary record of the third Plenary Meeting</vt:lpstr>
    </vt:vector>
  </TitlesOfParts>
  <Manager>General Secretariat</Manager>
  <Company>International Telecommunication Union (ITU)</Company>
  <LinksUpToDate>false</LinksUpToDate>
  <CharactersWithSpaces>20700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third Plenary Meeting</dc:title>
  <dc:subject>ITU Council 2026</dc:subject>
  <cp:keywords>C26; C2026; Council 2026; PP26</cp:keywords>
  <dc:description/>
  <cp:lastModifiedBy>GBS-2</cp:lastModifiedBy>
  <cp:revision>2</cp:revision>
  <cp:lastPrinted>2000-07-18T13:30:00Z</cp:lastPrinted>
  <dcterms:created xsi:type="dcterms:W3CDTF">2026-06-29T21:44:00Z</dcterms:created>
  <dcterms:modified xsi:type="dcterms:W3CDTF">2026-08-04T13:29:00Z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ies>
</file>