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EF34AB" w14:paraId="385A6EC1" w14:textId="77777777" w:rsidTr="00954C49">
        <w:trPr>
          <w:cantSplit/>
          <w:trHeight w:val="23"/>
        </w:trPr>
        <w:tc>
          <w:tcPr>
            <w:tcW w:w="3969" w:type="dxa"/>
            <w:vMerge w:val="restart"/>
            <w:tcMar>
              <w:left w:w="0" w:type="dxa"/>
            </w:tcMar>
          </w:tcPr>
          <w:p w14:paraId="68B2204F" w14:textId="2610A1FC" w:rsidR="00AD3606" w:rsidRPr="00EF34AB"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330BFE2E" w:rsidR="00AD3606" w:rsidRPr="00EF34AB" w:rsidRDefault="00AD3606" w:rsidP="00954C49">
            <w:pPr>
              <w:tabs>
                <w:tab w:val="left" w:pos="851"/>
              </w:tabs>
              <w:spacing w:before="0" w:line="240" w:lineRule="atLeast"/>
              <w:jc w:val="right"/>
              <w:rPr>
                <w:b/>
                <w:lang w:val="en-GB"/>
              </w:rPr>
            </w:pPr>
            <w:r w:rsidRPr="00EF34AB">
              <w:rPr>
                <w:b/>
                <w:lang w:val="en-GB"/>
              </w:rPr>
              <w:t>Document C2</w:t>
            </w:r>
            <w:r w:rsidR="00DE532B" w:rsidRPr="00EF34AB">
              <w:rPr>
                <w:b/>
                <w:lang w:val="en-GB"/>
              </w:rPr>
              <w:t>6</w:t>
            </w:r>
            <w:r w:rsidRPr="00EF34AB">
              <w:rPr>
                <w:b/>
                <w:lang w:val="en-GB"/>
              </w:rPr>
              <w:t>/</w:t>
            </w:r>
            <w:r w:rsidR="00FC3BA0">
              <w:rPr>
                <w:b/>
                <w:lang w:val="en-GB"/>
              </w:rPr>
              <w:t>119</w:t>
            </w:r>
            <w:r w:rsidRPr="00EF34AB">
              <w:rPr>
                <w:b/>
                <w:lang w:val="en-GB"/>
              </w:rPr>
              <w:t>-E</w:t>
            </w:r>
          </w:p>
        </w:tc>
      </w:tr>
      <w:tr w:rsidR="00AD3606" w:rsidRPr="00FC3BA0" w14:paraId="7732BFF7" w14:textId="77777777" w:rsidTr="00954C49">
        <w:trPr>
          <w:cantSplit/>
        </w:trPr>
        <w:tc>
          <w:tcPr>
            <w:tcW w:w="3969" w:type="dxa"/>
            <w:vMerge/>
          </w:tcPr>
          <w:p w14:paraId="0057BA3C" w14:textId="77777777" w:rsidR="00AD3606" w:rsidRPr="00EF34AB"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5515BF81" w:rsidR="00AD3606" w:rsidRPr="00EF34AB" w:rsidRDefault="00DC579F" w:rsidP="00954C49">
            <w:pPr>
              <w:tabs>
                <w:tab w:val="left" w:pos="851"/>
              </w:tabs>
              <w:spacing w:before="0"/>
              <w:jc w:val="right"/>
              <w:rPr>
                <w:b/>
                <w:lang w:val="en-GB"/>
              </w:rPr>
            </w:pPr>
            <w:r>
              <w:rPr>
                <w:b/>
                <w:lang w:val="en-GB"/>
              </w:rPr>
              <w:t>3 August</w:t>
            </w:r>
            <w:r w:rsidR="00FC3BA0">
              <w:rPr>
                <w:b/>
                <w:lang w:val="en-GB"/>
              </w:rPr>
              <w:t xml:space="preserve"> 2026</w:t>
            </w:r>
          </w:p>
        </w:tc>
      </w:tr>
      <w:tr w:rsidR="00AD3606" w:rsidRPr="00EF34AB" w14:paraId="04166E01" w14:textId="77777777" w:rsidTr="00954C49">
        <w:trPr>
          <w:cantSplit/>
          <w:trHeight w:val="23"/>
        </w:trPr>
        <w:tc>
          <w:tcPr>
            <w:tcW w:w="3969" w:type="dxa"/>
            <w:vMerge/>
          </w:tcPr>
          <w:p w14:paraId="70FB6116" w14:textId="77777777" w:rsidR="00AD3606" w:rsidRPr="00EF34AB"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EF34AB" w:rsidRDefault="00AD3606" w:rsidP="00954C49">
            <w:pPr>
              <w:tabs>
                <w:tab w:val="left" w:pos="851"/>
              </w:tabs>
              <w:spacing w:before="0" w:line="240" w:lineRule="atLeast"/>
              <w:jc w:val="right"/>
              <w:rPr>
                <w:b/>
                <w:lang w:val="en-GB"/>
              </w:rPr>
            </w:pPr>
            <w:r w:rsidRPr="00EF34AB">
              <w:rPr>
                <w:b/>
                <w:lang w:val="en-GB"/>
              </w:rPr>
              <w:t>Original: English</w:t>
            </w:r>
          </w:p>
        </w:tc>
      </w:tr>
      <w:tr w:rsidR="00472BAD" w:rsidRPr="00EF34AB" w14:paraId="242EF307" w14:textId="77777777" w:rsidTr="00954C49">
        <w:trPr>
          <w:cantSplit/>
          <w:trHeight w:val="23"/>
        </w:trPr>
        <w:tc>
          <w:tcPr>
            <w:tcW w:w="3969" w:type="dxa"/>
          </w:tcPr>
          <w:p w14:paraId="6B86D049" w14:textId="77777777" w:rsidR="00472BAD" w:rsidRPr="00EF34AB" w:rsidRDefault="00472BAD" w:rsidP="00954C49">
            <w:pPr>
              <w:tabs>
                <w:tab w:val="left" w:pos="851"/>
              </w:tabs>
              <w:spacing w:line="240" w:lineRule="atLeast"/>
              <w:rPr>
                <w:b/>
                <w:lang w:val="en-GB"/>
              </w:rPr>
            </w:pPr>
          </w:p>
        </w:tc>
        <w:tc>
          <w:tcPr>
            <w:tcW w:w="5245" w:type="dxa"/>
          </w:tcPr>
          <w:p w14:paraId="2DF17C01" w14:textId="77777777" w:rsidR="00472BAD" w:rsidRPr="00EF34AB" w:rsidRDefault="00472BAD" w:rsidP="00954C49">
            <w:pPr>
              <w:tabs>
                <w:tab w:val="left" w:pos="851"/>
              </w:tabs>
              <w:spacing w:before="0" w:line="240" w:lineRule="atLeast"/>
              <w:jc w:val="right"/>
              <w:rPr>
                <w:b/>
                <w:lang w:val="en-GB"/>
              </w:rPr>
            </w:pPr>
          </w:p>
        </w:tc>
      </w:tr>
    </w:tbl>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46"/>
        <w:gridCol w:w="6597"/>
        <w:gridCol w:w="2171"/>
      </w:tblGrid>
      <w:tr w:rsidR="00B11532" w:rsidRPr="000C1438" w14:paraId="75E22A34" w14:textId="77777777" w:rsidTr="00B30760">
        <w:trPr>
          <w:trHeight w:val="23"/>
        </w:trPr>
        <w:tc>
          <w:tcPr>
            <w:tcW w:w="9214" w:type="dxa"/>
            <w:gridSpan w:val="3"/>
          </w:tcPr>
          <w:p w14:paraId="06D6B4C9" w14:textId="1EB21774" w:rsidR="00B11532" w:rsidRPr="00EF34AB" w:rsidRDefault="00B11532" w:rsidP="00FC3BA0">
            <w:pPr>
              <w:pStyle w:val="Summary-Record"/>
              <w:framePr w:hSpace="0" w:wrap="auto" w:vAnchor="margin" w:hAnchor="text" w:xAlign="left" w:yAlign="inline"/>
              <w:rPr>
                <w:b w:val="0"/>
              </w:rPr>
            </w:pPr>
            <w:bookmarkStart w:id="8" w:name="_Hlk133421428"/>
            <w:bookmarkEnd w:id="2"/>
            <w:bookmarkEnd w:id="7"/>
            <w:r w:rsidRPr="00FC3BA0">
              <w:rPr>
                <w:rFonts w:eastAsia="Times New Roman" w:cs="Times New Roman"/>
              </w:rPr>
              <w:t>SUMMARY</w:t>
            </w:r>
            <w:r w:rsidRPr="00EF34AB">
              <w:rPr>
                <w:bCs/>
              </w:rPr>
              <w:t xml:space="preserve"> RECORD</w:t>
            </w:r>
            <w:r w:rsidR="00FC3BA0">
              <w:rPr>
                <w:bCs/>
              </w:rPr>
              <w:br/>
            </w:r>
            <w:r w:rsidR="00FC3BA0">
              <w:rPr>
                <w:bCs/>
              </w:rPr>
              <w:br/>
            </w:r>
            <w:r w:rsidRPr="00EF34AB">
              <w:rPr>
                <w:bCs/>
              </w:rPr>
              <w:t>OF THE</w:t>
            </w:r>
            <w:r w:rsidR="00FC3BA0">
              <w:rPr>
                <w:bCs/>
              </w:rPr>
              <w:br/>
            </w:r>
            <w:r w:rsidR="00FC3BA0">
              <w:rPr>
                <w:bCs/>
              </w:rPr>
              <w:br/>
            </w:r>
            <w:r w:rsidR="0035484F" w:rsidRPr="00EF34AB">
              <w:rPr>
                <w:bCs/>
              </w:rPr>
              <w:t>SECOND</w:t>
            </w:r>
            <w:r w:rsidRPr="00EF34AB">
              <w:rPr>
                <w:bCs/>
              </w:rPr>
              <w:t xml:space="preserve"> PLENARY MEETING</w:t>
            </w:r>
          </w:p>
        </w:tc>
      </w:tr>
      <w:tr w:rsidR="00B11532" w:rsidRPr="000C1438" w14:paraId="1FFAE292" w14:textId="77777777" w:rsidTr="00B30760">
        <w:trPr>
          <w:trHeight w:val="23"/>
        </w:trPr>
        <w:tc>
          <w:tcPr>
            <w:tcW w:w="9214" w:type="dxa"/>
            <w:gridSpan w:val="3"/>
          </w:tcPr>
          <w:p w14:paraId="007A0D06" w14:textId="101A1C22" w:rsidR="00B11532" w:rsidRPr="00EF34AB" w:rsidRDefault="00026377"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EF34AB">
              <w:rPr>
                <w:rFonts w:cs="Calibri"/>
                <w:szCs w:val="24"/>
                <w:lang w:val="en-GB" w:eastAsia="en-GB"/>
              </w:rPr>
              <w:t>Wednesday</w:t>
            </w:r>
            <w:r w:rsidR="00B11532" w:rsidRPr="00EF34AB">
              <w:rPr>
                <w:rFonts w:cs="Calibri"/>
                <w:szCs w:val="24"/>
                <w:lang w:val="en-GB" w:eastAsia="en-GB"/>
              </w:rPr>
              <w:t xml:space="preserve">, </w:t>
            </w:r>
            <w:r w:rsidR="00B4425E">
              <w:rPr>
                <w:rFonts w:cs="Calibri"/>
                <w:szCs w:val="24"/>
                <w:lang w:val="en-GB" w:eastAsia="en-GB"/>
              </w:rPr>
              <w:t>29</w:t>
            </w:r>
            <w:r w:rsidR="00B11532" w:rsidRPr="00EF34AB">
              <w:rPr>
                <w:rFonts w:cs="Calibri"/>
                <w:szCs w:val="24"/>
                <w:lang w:val="en-GB" w:eastAsia="en-GB"/>
              </w:rPr>
              <w:t xml:space="preserve"> April 202</w:t>
            </w:r>
            <w:r w:rsidR="00FE20C6">
              <w:rPr>
                <w:rFonts w:cs="Calibri"/>
                <w:szCs w:val="24"/>
                <w:lang w:val="en-GB" w:eastAsia="en-GB"/>
              </w:rPr>
              <w:t>6</w:t>
            </w:r>
            <w:r w:rsidR="00B11532" w:rsidRPr="00EF34AB">
              <w:rPr>
                <w:rFonts w:cs="Calibri"/>
                <w:szCs w:val="24"/>
                <w:lang w:val="en-GB" w:eastAsia="en-GB"/>
              </w:rPr>
              <w:t xml:space="preserve">, from </w:t>
            </w:r>
            <w:r w:rsidRPr="00EF34AB">
              <w:rPr>
                <w:rFonts w:cs="Calibri"/>
                <w:szCs w:val="24"/>
                <w:lang w:val="en-GB" w:eastAsia="en-GB"/>
              </w:rPr>
              <w:t>144</w:t>
            </w:r>
            <w:r w:rsidR="00B11532" w:rsidRPr="00EF34AB">
              <w:rPr>
                <w:rFonts w:cs="Calibri"/>
                <w:szCs w:val="24"/>
                <w:lang w:val="en-GB" w:eastAsia="en-GB"/>
              </w:rPr>
              <w:t>5 to 1</w:t>
            </w:r>
            <w:r w:rsidRPr="00EF34AB">
              <w:rPr>
                <w:rFonts w:cs="Calibri"/>
                <w:szCs w:val="24"/>
                <w:lang w:val="en-GB" w:eastAsia="en-GB"/>
              </w:rPr>
              <w:t>7</w:t>
            </w:r>
            <w:r w:rsidR="00B11532" w:rsidRPr="00EF34AB">
              <w:rPr>
                <w:rFonts w:cs="Calibri"/>
                <w:szCs w:val="24"/>
                <w:lang w:val="en-GB" w:eastAsia="en-GB"/>
              </w:rPr>
              <w:t>45 hours</w:t>
            </w:r>
          </w:p>
          <w:p w14:paraId="655243AB" w14:textId="06BC5452" w:rsidR="00B11532" w:rsidRPr="00EF34AB" w:rsidRDefault="00026377" w:rsidP="000C0443">
            <w:pPr>
              <w:tabs>
                <w:tab w:val="left" w:pos="851"/>
              </w:tabs>
              <w:spacing w:after="240" w:line="240" w:lineRule="atLeast"/>
              <w:jc w:val="center"/>
              <w:rPr>
                <w:bCs/>
                <w:lang w:val="en-GB"/>
              </w:rPr>
            </w:pPr>
            <w:r w:rsidRPr="00EF34AB">
              <w:rPr>
                <w:rFonts w:cs="Calibri"/>
                <w:b/>
                <w:bCs/>
                <w:szCs w:val="24"/>
                <w:lang w:val="en-GB" w:eastAsia="en-GB"/>
              </w:rPr>
              <w:t>Chair</w:t>
            </w:r>
            <w:r w:rsidR="00B11532" w:rsidRPr="00EF34AB">
              <w:rPr>
                <w:rFonts w:cs="Calibri"/>
                <w:szCs w:val="24"/>
                <w:lang w:val="en-GB" w:eastAsia="en-GB"/>
              </w:rPr>
              <w:t>:</w:t>
            </w:r>
            <w:r w:rsidR="00DE4C29">
              <w:rPr>
                <w:rFonts w:cs="Calibri"/>
                <w:szCs w:val="24"/>
                <w:lang w:val="en-GB" w:eastAsia="en-GB"/>
              </w:rPr>
              <w:t xml:space="preserve"> </w:t>
            </w:r>
            <w:r w:rsidR="00AE000C" w:rsidRPr="00EF34AB">
              <w:rPr>
                <w:rFonts w:cs="Calibri"/>
                <w:szCs w:val="24"/>
                <w:lang w:val="en-GB" w:eastAsia="en-GB"/>
              </w:rPr>
              <w:t>Mr B Tijani</w:t>
            </w:r>
            <w:r w:rsidR="00B11532" w:rsidRPr="00EF34AB">
              <w:rPr>
                <w:rFonts w:cs="Calibri"/>
                <w:szCs w:val="24"/>
                <w:lang w:val="en-GB" w:eastAsia="en-GB"/>
              </w:rPr>
              <w:t xml:space="preserve"> (</w:t>
            </w:r>
            <w:r w:rsidR="00AE000C" w:rsidRPr="00EF34AB">
              <w:rPr>
                <w:rFonts w:cs="Calibri"/>
                <w:szCs w:val="24"/>
                <w:lang w:val="en-GB" w:eastAsia="en-GB"/>
              </w:rPr>
              <w:t>Nigeria</w:t>
            </w:r>
            <w:r w:rsidR="00B11532" w:rsidRPr="00EF34AB">
              <w:rPr>
                <w:rFonts w:cs="Calibri"/>
                <w:szCs w:val="24"/>
                <w:lang w:val="en-GB" w:eastAsia="en-GB"/>
              </w:rPr>
              <w:t>)</w:t>
            </w:r>
          </w:p>
        </w:tc>
      </w:tr>
      <w:tr w:rsidR="00B11532" w:rsidRPr="00EF34AB" w14:paraId="5E306424" w14:textId="77777777" w:rsidTr="00B30760">
        <w:tblPrEx>
          <w:tblLook w:val="04A0" w:firstRow="1" w:lastRow="0" w:firstColumn="1" w:lastColumn="0" w:noHBand="0" w:noVBand="1"/>
        </w:tblPrEx>
        <w:tc>
          <w:tcPr>
            <w:tcW w:w="446" w:type="dxa"/>
          </w:tcPr>
          <w:p w14:paraId="76D2CC1C" w14:textId="77777777" w:rsidR="00B11532" w:rsidRPr="00EF34AB" w:rsidRDefault="00B11532" w:rsidP="000C0443">
            <w:pPr>
              <w:spacing w:before="480"/>
              <w:rPr>
                <w:b/>
                <w:bCs/>
                <w:szCs w:val="24"/>
                <w:lang w:val="en-GB"/>
              </w:rPr>
            </w:pPr>
            <w:bookmarkStart w:id="9" w:name="_Hlk141438382"/>
            <w:r w:rsidRPr="00EF34AB">
              <w:rPr>
                <w:b/>
                <w:bCs/>
                <w:szCs w:val="24"/>
                <w:lang w:val="en-GB"/>
              </w:rPr>
              <w:br w:type="page"/>
            </w:r>
            <w:r w:rsidRPr="00EF34AB">
              <w:rPr>
                <w:b/>
                <w:bCs/>
                <w:szCs w:val="24"/>
                <w:lang w:val="en-GB"/>
              </w:rPr>
              <w:br w:type="page"/>
            </w:r>
          </w:p>
        </w:tc>
        <w:tc>
          <w:tcPr>
            <w:tcW w:w="6597" w:type="dxa"/>
            <w:hideMark/>
          </w:tcPr>
          <w:p w14:paraId="0FED3C8B" w14:textId="77777777" w:rsidR="00B11532" w:rsidRPr="00EF34AB" w:rsidRDefault="00B11532" w:rsidP="000C0443">
            <w:pPr>
              <w:spacing w:before="480" w:after="120"/>
              <w:rPr>
                <w:b/>
                <w:bCs/>
                <w:szCs w:val="24"/>
                <w:lang w:val="en-GB"/>
              </w:rPr>
            </w:pPr>
            <w:r w:rsidRPr="00EF34AB">
              <w:rPr>
                <w:b/>
                <w:bCs/>
                <w:szCs w:val="24"/>
                <w:lang w:val="en-GB"/>
              </w:rPr>
              <w:t>Subjects discussed</w:t>
            </w:r>
          </w:p>
        </w:tc>
        <w:tc>
          <w:tcPr>
            <w:tcW w:w="2171" w:type="dxa"/>
            <w:hideMark/>
          </w:tcPr>
          <w:p w14:paraId="1B386967" w14:textId="77777777" w:rsidR="00B11532" w:rsidRPr="00EF34AB" w:rsidRDefault="00B11532" w:rsidP="000C0443">
            <w:pPr>
              <w:spacing w:before="480"/>
              <w:jc w:val="center"/>
              <w:rPr>
                <w:b/>
                <w:bCs/>
                <w:szCs w:val="24"/>
                <w:lang w:val="en-GB"/>
              </w:rPr>
            </w:pPr>
            <w:r w:rsidRPr="00EF34AB">
              <w:rPr>
                <w:b/>
                <w:bCs/>
                <w:szCs w:val="24"/>
                <w:lang w:val="en-GB"/>
              </w:rPr>
              <w:t>Documents</w:t>
            </w:r>
          </w:p>
        </w:tc>
      </w:tr>
      <w:tr w:rsidR="00B11532" w:rsidRPr="00EF34AB" w14:paraId="1CA95962" w14:textId="77777777" w:rsidTr="00B30760">
        <w:tblPrEx>
          <w:tblLook w:val="04A0" w:firstRow="1" w:lastRow="0" w:firstColumn="1" w:lastColumn="0" w:noHBand="0" w:noVBand="1"/>
        </w:tblPrEx>
        <w:trPr>
          <w:trHeight w:val="20"/>
        </w:trPr>
        <w:tc>
          <w:tcPr>
            <w:tcW w:w="446" w:type="dxa"/>
            <w:hideMark/>
          </w:tcPr>
          <w:p w14:paraId="017E9D1D" w14:textId="77777777" w:rsidR="00B11532" w:rsidRPr="00EF34AB" w:rsidRDefault="00B11532" w:rsidP="000C0443">
            <w:pPr>
              <w:spacing w:before="80" w:after="80"/>
              <w:rPr>
                <w:szCs w:val="24"/>
                <w:lang w:val="en-GB"/>
              </w:rPr>
            </w:pPr>
            <w:r w:rsidRPr="00EF34AB">
              <w:rPr>
                <w:szCs w:val="24"/>
                <w:lang w:val="en-GB"/>
              </w:rPr>
              <w:t>1</w:t>
            </w:r>
          </w:p>
        </w:tc>
        <w:tc>
          <w:tcPr>
            <w:tcW w:w="6597" w:type="dxa"/>
          </w:tcPr>
          <w:p w14:paraId="715E0174" w14:textId="3AC51137" w:rsidR="00B11532" w:rsidRPr="00EF34AB" w:rsidRDefault="00026377" w:rsidP="000C0443">
            <w:pPr>
              <w:spacing w:before="80" w:after="80"/>
              <w:rPr>
                <w:szCs w:val="24"/>
                <w:lang w:val="en-GB"/>
              </w:rPr>
            </w:pPr>
            <w:r w:rsidRPr="00EF34AB">
              <w:rPr>
                <w:szCs w:val="24"/>
                <w:lang w:val="en-GB" w:eastAsia="en-GB"/>
              </w:rPr>
              <w:t>Strengthening ITU</w:t>
            </w:r>
            <w:r w:rsidR="00B30760" w:rsidRPr="00EF34AB">
              <w:rPr>
                <w:szCs w:val="24"/>
                <w:lang w:val="en-GB" w:eastAsia="en-GB"/>
              </w:rPr>
              <w:t>'</w:t>
            </w:r>
            <w:r w:rsidRPr="00EF34AB">
              <w:rPr>
                <w:szCs w:val="24"/>
                <w:lang w:val="en-GB" w:eastAsia="en-GB"/>
              </w:rPr>
              <w:t>s regional presence</w:t>
            </w:r>
          </w:p>
        </w:tc>
        <w:tc>
          <w:tcPr>
            <w:tcW w:w="2171" w:type="dxa"/>
          </w:tcPr>
          <w:p w14:paraId="3E6AA784" w14:textId="72ACF7BB" w:rsidR="00B11532" w:rsidRPr="00EF34AB" w:rsidRDefault="00026377" w:rsidP="000C0443">
            <w:pPr>
              <w:spacing w:before="80" w:after="80"/>
              <w:jc w:val="center"/>
              <w:rPr>
                <w:szCs w:val="24"/>
                <w:lang w:val="en-GB"/>
              </w:rPr>
            </w:pPr>
            <w:hyperlink r:id="rId11" w:history="1">
              <w:r w:rsidRPr="00EF34AB">
                <w:rPr>
                  <w:rStyle w:val="Hyperlink"/>
                  <w:rFonts w:eastAsia="Times New Roman" w:cs="Times New Roman"/>
                  <w:szCs w:val="24"/>
                  <w:lang w:val="en-GB"/>
                </w:rPr>
                <w:t>C26/25</w:t>
              </w:r>
            </w:hyperlink>
          </w:p>
        </w:tc>
      </w:tr>
      <w:tr w:rsidR="00B11532" w:rsidRPr="00EF34AB" w14:paraId="04DF036C" w14:textId="77777777" w:rsidTr="00B30760">
        <w:tblPrEx>
          <w:tblLook w:val="04A0" w:firstRow="1" w:lastRow="0" w:firstColumn="1" w:lastColumn="0" w:noHBand="0" w:noVBand="1"/>
        </w:tblPrEx>
        <w:trPr>
          <w:trHeight w:val="20"/>
        </w:trPr>
        <w:tc>
          <w:tcPr>
            <w:tcW w:w="446" w:type="dxa"/>
          </w:tcPr>
          <w:p w14:paraId="27D6C3B1" w14:textId="77777777" w:rsidR="00B11532" w:rsidRPr="00EF34AB" w:rsidRDefault="00B11532" w:rsidP="000C0443">
            <w:pPr>
              <w:spacing w:before="80" w:after="80"/>
              <w:rPr>
                <w:szCs w:val="24"/>
                <w:lang w:val="en-GB"/>
              </w:rPr>
            </w:pPr>
            <w:r w:rsidRPr="00EF34AB">
              <w:rPr>
                <w:szCs w:val="24"/>
                <w:lang w:val="en-GB"/>
              </w:rPr>
              <w:t>2</w:t>
            </w:r>
          </w:p>
        </w:tc>
        <w:tc>
          <w:tcPr>
            <w:tcW w:w="6597" w:type="dxa"/>
          </w:tcPr>
          <w:p w14:paraId="751E34E4" w14:textId="74E87367" w:rsidR="00B11532" w:rsidRPr="00EF34AB" w:rsidRDefault="00026377" w:rsidP="000C0443">
            <w:pPr>
              <w:spacing w:before="80" w:after="80"/>
              <w:rPr>
                <w:rFonts w:asciiTheme="minorHAnsi" w:hAnsiTheme="minorHAnsi" w:cstheme="minorHAnsi"/>
                <w:color w:val="2F2F2F"/>
                <w:szCs w:val="24"/>
                <w:shd w:val="clear" w:color="auto" w:fill="FFFFFF"/>
                <w:lang w:val="en-GB"/>
              </w:rPr>
            </w:pPr>
            <w:r w:rsidRPr="00EF34AB">
              <w:rPr>
                <w:szCs w:val="24"/>
                <w:lang w:val="en-GB" w:eastAsia="en-GB"/>
              </w:rPr>
              <w:t>Proposal for the establishment of an ITU area office in the Pacific</w:t>
            </w:r>
          </w:p>
        </w:tc>
        <w:tc>
          <w:tcPr>
            <w:tcW w:w="2171" w:type="dxa"/>
          </w:tcPr>
          <w:p w14:paraId="22DFF5A2" w14:textId="6B4F86B7" w:rsidR="00B11532" w:rsidRPr="00EF34AB" w:rsidRDefault="00026377" w:rsidP="000C0443">
            <w:pPr>
              <w:spacing w:before="80" w:after="80"/>
              <w:jc w:val="center"/>
              <w:rPr>
                <w:szCs w:val="24"/>
                <w:lang w:val="en-GB"/>
              </w:rPr>
            </w:pPr>
            <w:hyperlink r:id="rId12" w:history="1">
              <w:r w:rsidRPr="00EF34AB">
                <w:rPr>
                  <w:rStyle w:val="Hyperlink"/>
                  <w:rFonts w:eastAsia="Times New Roman" w:cs="Times New Roman"/>
                  <w:szCs w:val="24"/>
                  <w:lang w:val="en-GB"/>
                </w:rPr>
                <w:t>C26/85</w:t>
              </w:r>
            </w:hyperlink>
          </w:p>
        </w:tc>
      </w:tr>
      <w:tr w:rsidR="79EFBEA5" w:rsidRPr="00EF34AB" w14:paraId="787F2F6A" w14:textId="77777777" w:rsidTr="00B30760">
        <w:tblPrEx>
          <w:tblLook w:val="04A0" w:firstRow="1" w:lastRow="0" w:firstColumn="1" w:lastColumn="0" w:noHBand="0" w:noVBand="1"/>
        </w:tblPrEx>
        <w:trPr>
          <w:trHeight w:val="20"/>
        </w:trPr>
        <w:tc>
          <w:tcPr>
            <w:tcW w:w="446" w:type="dxa"/>
          </w:tcPr>
          <w:p w14:paraId="6ACC2878" w14:textId="3EFC8761" w:rsidR="7219F1A5" w:rsidRPr="00EF34AB" w:rsidRDefault="7219F1A5" w:rsidP="79EFBEA5">
            <w:pPr>
              <w:rPr>
                <w:szCs w:val="24"/>
                <w:lang w:val="en-GB"/>
              </w:rPr>
            </w:pPr>
            <w:r w:rsidRPr="00EF34AB">
              <w:rPr>
                <w:szCs w:val="24"/>
                <w:lang w:val="en-GB"/>
              </w:rPr>
              <w:t>3</w:t>
            </w:r>
          </w:p>
        </w:tc>
        <w:tc>
          <w:tcPr>
            <w:tcW w:w="6597" w:type="dxa"/>
          </w:tcPr>
          <w:p w14:paraId="16C9CA11" w14:textId="6062E739" w:rsidR="7219F1A5" w:rsidRPr="00EF34AB" w:rsidRDefault="7219F1A5" w:rsidP="79EFBEA5">
            <w:pPr>
              <w:rPr>
                <w:szCs w:val="24"/>
                <w:lang w:val="en-GB" w:eastAsia="en-GB"/>
              </w:rPr>
            </w:pPr>
            <w:r w:rsidRPr="00EF34AB">
              <w:rPr>
                <w:szCs w:val="24"/>
                <w:lang w:val="en-GB" w:eastAsia="en-GB"/>
              </w:rPr>
              <w:t>Review of the ITU regional presence</w:t>
            </w:r>
          </w:p>
        </w:tc>
        <w:tc>
          <w:tcPr>
            <w:tcW w:w="2171" w:type="dxa"/>
          </w:tcPr>
          <w:p w14:paraId="3AE7DEF1" w14:textId="060E4FC2" w:rsidR="7219F1A5" w:rsidRPr="00EF34AB" w:rsidRDefault="7219F1A5" w:rsidP="79EFBEA5">
            <w:pPr>
              <w:jc w:val="center"/>
              <w:rPr>
                <w:szCs w:val="24"/>
                <w:lang w:val="en-GB"/>
              </w:rPr>
            </w:pPr>
            <w:hyperlink r:id="rId13" w:history="1">
              <w:r w:rsidRPr="00EF34AB">
                <w:rPr>
                  <w:rStyle w:val="Hyperlink"/>
                  <w:rFonts w:eastAsia="Times New Roman" w:cs="Times New Roman"/>
                  <w:szCs w:val="24"/>
                  <w:lang w:val="en-GB"/>
                </w:rPr>
                <w:t>C26/24</w:t>
              </w:r>
            </w:hyperlink>
            <w:r w:rsidRPr="00EF34AB">
              <w:rPr>
                <w:szCs w:val="24"/>
                <w:lang w:val="en-GB"/>
              </w:rPr>
              <w:t xml:space="preserve">, </w:t>
            </w:r>
            <w:hyperlink r:id="rId14" w:history="1">
              <w:r w:rsidRPr="00EF34AB">
                <w:rPr>
                  <w:rStyle w:val="Hyperlink"/>
                  <w:rFonts w:eastAsia="Times New Roman" w:cs="Times New Roman"/>
                  <w:szCs w:val="24"/>
                  <w:lang w:val="en-GB"/>
                </w:rPr>
                <w:t>C26/108</w:t>
              </w:r>
            </w:hyperlink>
          </w:p>
        </w:tc>
      </w:tr>
      <w:tr w:rsidR="79EFBEA5" w:rsidRPr="00EF34AB" w14:paraId="7EC96952" w14:textId="77777777" w:rsidTr="00B30760">
        <w:tblPrEx>
          <w:tblLook w:val="04A0" w:firstRow="1" w:lastRow="0" w:firstColumn="1" w:lastColumn="0" w:noHBand="0" w:noVBand="1"/>
        </w:tblPrEx>
        <w:trPr>
          <w:trHeight w:val="300"/>
        </w:trPr>
        <w:tc>
          <w:tcPr>
            <w:tcW w:w="446" w:type="dxa"/>
          </w:tcPr>
          <w:p w14:paraId="1BF6CA43" w14:textId="06ADAABA" w:rsidR="36A9BAC4" w:rsidRPr="00EF34AB" w:rsidRDefault="36A9BAC4" w:rsidP="79EFBEA5">
            <w:pPr>
              <w:rPr>
                <w:szCs w:val="24"/>
                <w:lang w:val="en-GB"/>
              </w:rPr>
            </w:pPr>
            <w:r w:rsidRPr="00EF34AB">
              <w:rPr>
                <w:szCs w:val="24"/>
                <w:lang w:val="en-GB"/>
              </w:rPr>
              <w:t>4</w:t>
            </w:r>
          </w:p>
        </w:tc>
        <w:tc>
          <w:tcPr>
            <w:tcW w:w="6597" w:type="dxa"/>
          </w:tcPr>
          <w:p w14:paraId="31AAB1A4" w14:textId="78C4997A" w:rsidR="36A9BAC4" w:rsidRPr="00EF34AB" w:rsidRDefault="36A9BAC4" w:rsidP="79EFBEA5">
            <w:pPr>
              <w:rPr>
                <w:rFonts w:eastAsia="Calibri" w:cs="Calibri"/>
                <w:szCs w:val="24"/>
                <w:lang w:val="en-GB"/>
              </w:rPr>
            </w:pPr>
            <w:r w:rsidRPr="00EF34AB">
              <w:rPr>
                <w:rFonts w:eastAsia="Calibri" w:cs="Calibri"/>
                <w:szCs w:val="24"/>
                <w:lang w:val="en-GB"/>
              </w:rPr>
              <w:t>Report on the World Telecommunication Development Conference (Baku, 2025)</w:t>
            </w:r>
          </w:p>
        </w:tc>
        <w:tc>
          <w:tcPr>
            <w:tcW w:w="2171" w:type="dxa"/>
          </w:tcPr>
          <w:p w14:paraId="4F1FC531" w14:textId="6D4A12A6" w:rsidR="36A9BAC4" w:rsidRPr="00EF34AB" w:rsidRDefault="36A9BAC4" w:rsidP="79EFBEA5">
            <w:pPr>
              <w:jc w:val="center"/>
              <w:rPr>
                <w:szCs w:val="24"/>
                <w:lang w:val="en-GB"/>
              </w:rPr>
            </w:pPr>
            <w:hyperlink r:id="rId15" w:history="1">
              <w:r w:rsidRPr="00EF34AB">
                <w:rPr>
                  <w:rStyle w:val="Hyperlink"/>
                  <w:rFonts w:eastAsia="Times New Roman" w:cs="Times New Roman"/>
                  <w:szCs w:val="24"/>
                  <w:lang w:val="en-GB"/>
                </w:rPr>
                <w:t>C26/30</w:t>
              </w:r>
            </w:hyperlink>
          </w:p>
        </w:tc>
      </w:tr>
      <w:tr w:rsidR="79EFBEA5" w:rsidRPr="00EF34AB" w14:paraId="4054A8EE" w14:textId="77777777" w:rsidTr="00B30760">
        <w:tblPrEx>
          <w:tblLook w:val="04A0" w:firstRow="1" w:lastRow="0" w:firstColumn="1" w:lastColumn="0" w:noHBand="0" w:noVBand="1"/>
        </w:tblPrEx>
        <w:trPr>
          <w:trHeight w:val="20"/>
        </w:trPr>
        <w:tc>
          <w:tcPr>
            <w:tcW w:w="446" w:type="dxa"/>
          </w:tcPr>
          <w:p w14:paraId="551A4FBD" w14:textId="65B786EB" w:rsidR="36A9BAC4" w:rsidRPr="00EF34AB" w:rsidRDefault="36A9BAC4" w:rsidP="79EFBEA5">
            <w:pPr>
              <w:rPr>
                <w:szCs w:val="24"/>
                <w:lang w:val="en-GB"/>
              </w:rPr>
            </w:pPr>
            <w:r w:rsidRPr="00EF34AB">
              <w:rPr>
                <w:szCs w:val="24"/>
                <w:lang w:val="en-GB"/>
              </w:rPr>
              <w:t>5</w:t>
            </w:r>
          </w:p>
        </w:tc>
        <w:tc>
          <w:tcPr>
            <w:tcW w:w="6597" w:type="dxa"/>
          </w:tcPr>
          <w:p w14:paraId="6FB15F00" w14:textId="3676E479" w:rsidR="36A9BAC4" w:rsidRPr="00EF34AB" w:rsidRDefault="36A9BAC4" w:rsidP="79EFBEA5">
            <w:pPr>
              <w:spacing w:line="259" w:lineRule="auto"/>
              <w:rPr>
                <w:rFonts w:eastAsia="Calibri" w:cs="Calibri"/>
                <w:szCs w:val="24"/>
                <w:lang w:val="en-GB"/>
              </w:rPr>
            </w:pPr>
            <w:r w:rsidRPr="00EF34AB">
              <w:rPr>
                <w:rFonts w:eastAsia="Calibri" w:cs="Calibri"/>
                <w:szCs w:val="24"/>
                <w:lang w:val="en-GB"/>
              </w:rPr>
              <w:t>Statements by councillors and observers</w:t>
            </w:r>
          </w:p>
        </w:tc>
        <w:tc>
          <w:tcPr>
            <w:tcW w:w="2171" w:type="dxa"/>
          </w:tcPr>
          <w:p w14:paraId="21F6374E" w14:textId="3C91A4EA" w:rsidR="36A9BAC4" w:rsidRPr="00EF34AB" w:rsidRDefault="00E8205F" w:rsidP="79EFBEA5">
            <w:pPr>
              <w:jc w:val="center"/>
              <w:rPr>
                <w:szCs w:val="24"/>
                <w:lang w:val="en-GB"/>
              </w:rPr>
            </w:pPr>
            <w:r w:rsidRPr="00EF34AB">
              <w:rPr>
                <w:rFonts w:cs="Calibri"/>
                <w:szCs w:val="24"/>
                <w:lang w:val="en-GB"/>
              </w:rPr>
              <w:t>–</w:t>
            </w:r>
          </w:p>
        </w:tc>
      </w:tr>
      <w:bookmarkEnd w:id="3"/>
      <w:bookmarkEnd w:id="4"/>
      <w:bookmarkEnd w:id="5"/>
      <w:bookmarkEnd w:id="8"/>
      <w:bookmarkEnd w:id="9"/>
    </w:tbl>
    <w:p w14:paraId="5BD1DCD0" w14:textId="77777777" w:rsidR="00066E7D" w:rsidRPr="00EF34AB" w:rsidRDefault="00066E7D" w:rsidP="00066E7D">
      <w:pPr>
        <w:tabs>
          <w:tab w:val="clear" w:pos="567"/>
          <w:tab w:val="clear" w:pos="1134"/>
          <w:tab w:val="clear" w:pos="1701"/>
          <w:tab w:val="clear" w:pos="2268"/>
          <w:tab w:val="clear" w:pos="2835"/>
        </w:tabs>
        <w:overflowPunct/>
        <w:autoSpaceDE/>
        <w:autoSpaceDN/>
        <w:adjustRightInd/>
        <w:spacing w:before="0"/>
        <w:textAlignment w:val="auto"/>
        <w:rPr>
          <w:b/>
          <w:lang w:val="en-GB"/>
        </w:rPr>
      </w:pPr>
    </w:p>
    <w:p w14:paraId="426CAC60" w14:textId="55F1FEB7" w:rsidR="00F047F0" w:rsidRPr="00EF34AB" w:rsidRDefault="00F047F0">
      <w:pPr>
        <w:tabs>
          <w:tab w:val="clear" w:pos="567"/>
          <w:tab w:val="clear" w:pos="1134"/>
          <w:tab w:val="clear" w:pos="1701"/>
          <w:tab w:val="clear" w:pos="2268"/>
          <w:tab w:val="clear" w:pos="2835"/>
        </w:tabs>
        <w:overflowPunct/>
        <w:autoSpaceDE/>
        <w:autoSpaceDN/>
        <w:adjustRightInd/>
        <w:spacing w:before="0"/>
        <w:textAlignment w:val="auto"/>
        <w:rPr>
          <w:b/>
          <w:lang w:val="en-GB"/>
        </w:rPr>
      </w:pPr>
      <w:r w:rsidRPr="00EF34AB">
        <w:rPr>
          <w:b/>
          <w:lang w:val="en-GB"/>
        </w:rPr>
        <w:br w:type="page"/>
      </w:r>
    </w:p>
    <w:p w14:paraId="1BFEF936" w14:textId="79D65B75" w:rsidR="00F047F0" w:rsidRPr="00EF34AB" w:rsidRDefault="00F047F0" w:rsidP="001C1B48">
      <w:pPr>
        <w:pStyle w:val="Heading1"/>
        <w:jc w:val="both"/>
        <w:rPr>
          <w:szCs w:val="28"/>
          <w:lang w:val="en-GB"/>
        </w:rPr>
      </w:pPr>
      <w:r w:rsidRPr="00EF34AB">
        <w:rPr>
          <w:lang w:val="en-GB"/>
        </w:rPr>
        <w:lastRenderedPageBreak/>
        <w:t>1</w:t>
      </w:r>
      <w:r w:rsidRPr="00EF34AB">
        <w:rPr>
          <w:lang w:val="en-GB"/>
        </w:rPr>
        <w:tab/>
        <w:t>Strengthening ITU</w:t>
      </w:r>
      <w:r w:rsidR="00B30760" w:rsidRPr="00EF34AB">
        <w:rPr>
          <w:lang w:val="en-GB"/>
        </w:rPr>
        <w:t>'</w:t>
      </w:r>
      <w:r w:rsidRPr="00EF34AB">
        <w:rPr>
          <w:lang w:val="en-GB"/>
        </w:rPr>
        <w:t>s regional presence (</w:t>
      </w:r>
      <w:r w:rsidRPr="00EF34AB">
        <w:rPr>
          <w:szCs w:val="28"/>
          <w:lang w:val="en-GB"/>
        </w:rPr>
        <w:t xml:space="preserve">Document </w:t>
      </w:r>
      <w:hyperlink r:id="rId16" w:history="1">
        <w:r w:rsidR="00AB7D67" w:rsidRPr="00EF34AB">
          <w:rPr>
            <w:rStyle w:val="Hyperlink"/>
            <w:rFonts w:eastAsia="Times New Roman" w:cs="Times New Roman"/>
            <w:szCs w:val="28"/>
            <w:lang w:val="en-GB"/>
          </w:rPr>
          <w:t>C26/25</w:t>
        </w:r>
      </w:hyperlink>
      <w:r w:rsidRPr="00EF34AB">
        <w:rPr>
          <w:szCs w:val="28"/>
          <w:lang w:val="en-GB"/>
        </w:rPr>
        <w:t>)</w:t>
      </w:r>
    </w:p>
    <w:p w14:paraId="1FAB4C15" w14:textId="270192A3" w:rsidR="00F047F0" w:rsidRPr="00FC3BA0" w:rsidRDefault="00F047F0" w:rsidP="000559DB">
      <w:pPr>
        <w:jc w:val="both"/>
        <w:rPr>
          <w:spacing w:val="-2"/>
          <w:lang w:val="en-GB"/>
        </w:rPr>
      </w:pPr>
      <w:r w:rsidRPr="00FC3BA0">
        <w:rPr>
          <w:spacing w:val="-2"/>
          <w:lang w:val="en-GB"/>
        </w:rPr>
        <w:t>1.1</w:t>
      </w:r>
      <w:r w:rsidRPr="00FC3BA0">
        <w:rPr>
          <w:spacing w:val="-2"/>
          <w:lang w:val="en-GB"/>
        </w:rPr>
        <w:tab/>
        <w:t>The Deputy to the Director of the Telecommunication Development Bureau (BDT</w:t>
      </w:r>
      <w:r w:rsidR="00276B09" w:rsidRPr="00FC3BA0">
        <w:rPr>
          <w:spacing w:val="-2"/>
          <w:lang w:val="en-GB"/>
        </w:rPr>
        <w:t>)</w:t>
      </w:r>
      <w:r w:rsidRPr="00FC3BA0">
        <w:rPr>
          <w:spacing w:val="-2"/>
          <w:lang w:val="en-GB"/>
        </w:rPr>
        <w:t xml:space="preserve"> introduced Document C26/25, which reported on the contribution of ITU</w:t>
      </w:r>
      <w:r w:rsidR="00B30760" w:rsidRPr="00FC3BA0">
        <w:rPr>
          <w:spacing w:val="-2"/>
          <w:lang w:val="en-GB"/>
        </w:rPr>
        <w:t>'</w:t>
      </w:r>
      <w:r w:rsidRPr="00FC3BA0">
        <w:rPr>
          <w:spacing w:val="-2"/>
          <w:lang w:val="en-GB"/>
        </w:rPr>
        <w:t>s regional presence to the fulfilment of the Union</w:t>
      </w:r>
      <w:r w:rsidR="00B30760" w:rsidRPr="00FC3BA0">
        <w:rPr>
          <w:spacing w:val="-2"/>
          <w:lang w:val="en-GB"/>
        </w:rPr>
        <w:t>'</w:t>
      </w:r>
      <w:r w:rsidRPr="00FC3BA0">
        <w:rPr>
          <w:spacing w:val="-2"/>
          <w:lang w:val="en-GB"/>
        </w:rPr>
        <w:t xml:space="preserve">s mandate and on the regional work towards the implementation of the </w:t>
      </w:r>
      <w:r w:rsidR="008C39E8" w:rsidRPr="00FC3BA0">
        <w:rPr>
          <w:spacing w:val="-2"/>
          <w:lang w:val="en-GB"/>
        </w:rPr>
        <w:t>s</w:t>
      </w:r>
      <w:r w:rsidRPr="00FC3BA0">
        <w:rPr>
          <w:spacing w:val="-2"/>
          <w:lang w:val="en-GB"/>
        </w:rPr>
        <w:t xml:space="preserve">trategic </w:t>
      </w:r>
      <w:r w:rsidR="008C39E8" w:rsidRPr="00FC3BA0">
        <w:rPr>
          <w:spacing w:val="-2"/>
          <w:lang w:val="en-GB"/>
        </w:rPr>
        <w:t>p</w:t>
      </w:r>
      <w:r w:rsidRPr="00FC3BA0">
        <w:rPr>
          <w:spacing w:val="-2"/>
          <w:lang w:val="en-GB"/>
        </w:rPr>
        <w:t>lan</w:t>
      </w:r>
      <w:r w:rsidR="008C39E8" w:rsidRPr="00FC3BA0">
        <w:rPr>
          <w:spacing w:val="-2"/>
          <w:lang w:val="en-GB"/>
        </w:rPr>
        <w:t xml:space="preserve"> for the Union</w:t>
      </w:r>
      <w:r w:rsidRPr="00FC3BA0">
        <w:rPr>
          <w:spacing w:val="-2"/>
          <w:lang w:val="en-GB"/>
        </w:rPr>
        <w:t>, the Kigali Action Plan</w:t>
      </w:r>
      <w:r w:rsidR="4140E1F6" w:rsidRPr="6EC04E12">
        <w:rPr>
          <w:lang w:val="en-GB"/>
        </w:rPr>
        <w:t xml:space="preserve"> (KAP)</w:t>
      </w:r>
      <w:r w:rsidRPr="06206FE5">
        <w:rPr>
          <w:lang w:val="en-GB"/>
        </w:rPr>
        <w:t>, the Baku Action Plan</w:t>
      </w:r>
      <w:r w:rsidR="00ED2FFC" w:rsidRPr="6EC04E12">
        <w:rPr>
          <w:lang w:val="en-GB"/>
        </w:rPr>
        <w:t xml:space="preserve"> (BAP)</w:t>
      </w:r>
      <w:r w:rsidRPr="06206FE5">
        <w:rPr>
          <w:lang w:val="en-GB"/>
        </w:rPr>
        <w:t xml:space="preserve"> and </w:t>
      </w:r>
      <w:r w:rsidR="008C39E8" w:rsidRPr="06206FE5">
        <w:rPr>
          <w:lang w:val="en-GB"/>
        </w:rPr>
        <w:t xml:space="preserve">the </w:t>
      </w:r>
      <w:r w:rsidRPr="06206FE5">
        <w:rPr>
          <w:lang w:val="en-GB"/>
        </w:rPr>
        <w:t xml:space="preserve">regional initiatives. It highlighted the activities of regional and area offices in support of </w:t>
      </w:r>
      <w:r w:rsidR="00D714DF" w:rsidRPr="6EC04E12">
        <w:rPr>
          <w:lang w:val="en-GB"/>
        </w:rPr>
        <w:t xml:space="preserve">all </w:t>
      </w:r>
      <w:r w:rsidR="009229AC" w:rsidRPr="6EC04E12">
        <w:rPr>
          <w:lang w:val="en-GB"/>
        </w:rPr>
        <w:t xml:space="preserve">three </w:t>
      </w:r>
      <w:r w:rsidRPr="06206FE5">
        <w:rPr>
          <w:lang w:val="en-GB"/>
        </w:rPr>
        <w:t>Sectors</w:t>
      </w:r>
      <w:r w:rsidR="00E55359" w:rsidRPr="6EC04E12">
        <w:rPr>
          <w:lang w:val="en-GB"/>
        </w:rPr>
        <w:t xml:space="preserve">. </w:t>
      </w:r>
      <w:r w:rsidR="00283D64" w:rsidRPr="6EC04E12">
        <w:rPr>
          <w:lang w:val="en-GB"/>
        </w:rPr>
        <w:t xml:space="preserve">She stated that </w:t>
      </w:r>
      <w:r w:rsidR="00CA4210" w:rsidRPr="6EC04E12">
        <w:rPr>
          <w:lang w:val="en-GB"/>
        </w:rPr>
        <w:t>s</w:t>
      </w:r>
      <w:r w:rsidR="000559DB" w:rsidRPr="6EC04E12">
        <w:rPr>
          <w:lang w:val="en-GB"/>
        </w:rPr>
        <w:t>ix Regional Development Forums are planned for 2026 to support partnership building and implementation of the BAP. Regional and Area Offices play a central role in delivering the ITU D Operational Plan, contributing to 130 ongoing actions and working jointly with Headquarters on planning, budgeting, monitoring, and evaluation. Following WTDC</w:t>
      </w:r>
      <w:r w:rsidR="00446AD9" w:rsidRPr="6EC04E12">
        <w:rPr>
          <w:lang w:val="en-GB"/>
        </w:rPr>
        <w:t>-</w:t>
      </w:r>
      <w:r w:rsidR="000559DB" w:rsidRPr="6EC04E12">
        <w:rPr>
          <w:lang w:val="en-GB"/>
        </w:rPr>
        <w:t>22, BDT mobilized extrabudgetary resources, developed and implemented 91 projects generating</w:t>
      </w:r>
      <w:r w:rsidR="006018AA">
        <w:rPr>
          <w:lang w:val="en-GB"/>
        </w:rPr>
        <w:t xml:space="preserve"> CHF</w:t>
      </w:r>
      <w:r w:rsidR="000559DB" w:rsidRPr="6EC04E12">
        <w:rPr>
          <w:lang w:val="en-GB"/>
        </w:rPr>
        <w:t xml:space="preserve"> 51 million over the three</w:t>
      </w:r>
      <w:r w:rsidR="00BB10E6" w:rsidRPr="6EC04E12">
        <w:rPr>
          <w:lang w:val="en-GB"/>
        </w:rPr>
        <w:t>-</w:t>
      </w:r>
      <w:r w:rsidR="000559DB" w:rsidRPr="6EC04E12">
        <w:rPr>
          <w:lang w:val="en-GB"/>
        </w:rPr>
        <w:t>year KAP period, which contributed to the implementation of Priorities and Regional Initiatives to meet the regions' particular needs</w:t>
      </w:r>
      <w:r w:rsidR="00802933" w:rsidRPr="6EC04E12">
        <w:rPr>
          <w:lang w:val="en-GB"/>
        </w:rPr>
        <w:t>.</w:t>
      </w:r>
      <w:r w:rsidRPr="06206FE5">
        <w:rPr>
          <w:lang w:val="en-GB"/>
        </w:rPr>
        <w:t xml:space="preserve"> Strong collaboration had delivered impact across the Sectors, including in spectrum management, disaster response, artificial intelligence (AI), cybersecurity, smart cities and </w:t>
      </w:r>
      <w:r w:rsidR="00FC74E5" w:rsidRPr="06206FE5">
        <w:rPr>
          <w:lang w:val="en-GB"/>
        </w:rPr>
        <w:t>communities</w:t>
      </w:r>
      <w:r w:rsidRPr="06206FE5">
        <w:rPr>
          <w:lang w:val="en-GB"/>
        </w:rPr>
        <w:t xml:space="preserve"> and early warning systems.</w:t>
      </w:r>
      <w:r w:rsidR="008F289B" w:rsidRPr="6EC04E12">
        <w:rPr>
          <w:lang w:val="en-GB"/>
        </w:rPr>
        <w:t xml:space="preserve"> In accordance with the recommendations of the</w:t>
      </w:r>
      <w:r w:rsidR="00DE4C29">
        <w:rPr>
          <w:lang w:val="en-GB"/>
        </w:rPr>
        <w:t> </w:t>
      </w:r>
      <w:r w:rsidR="008F289B" w:rsidRPr="6EC04E12">
        <w:rPr>
          <w:lang w:val="en-GB"/>
        </w:rPr>
        <w:t>2025 session of the Council (Council</w:t>
      </w:r>
      <w:r w:rsidRPr="001F39C6">
        <w:rPr>
          <w:lang w:val="en-GB"/>
        </w:rPr>
        <w:noBreakHyphen/>
      </w:r>
      <w:r w:rsidR="008F289B" w:rsidRPr="6EC04E12">
        <w:rPr>
          <w:lang w:val="en-GB"/>
        </w:rPr>
        <w:t>25), a comprehensive review of regional presence</w:t>
      </w:r>
      <w:r w:rsidR="4202A9B5" w:rsidRPr="6EC04E12">
        <w:rPr>
          <w:lang w:val="en-GB"/>
        </w:rPr>
        <w:t xml:space="preserve"> conducted by the </w:t>
      </w:r>
      <w:r w:rsidR="00FF7993" w:rsidRPr="6EC04E12">
        <w:rPr>
          <w:lang w:val="en-GB"/>
        </w:rPr>
        <w:t xml:space="preserve">secretariat </w:t>
      </w:r>
      <w:r w:rsidR="4202A9B5" w:rsidRPr="6EC04E12">
        <w:rPr>
          <w:lang w:val="en-GB"/>
        </w:rPr>
        <w:t>was</w:t>
      </w:r>
      <w:r w:rsidR="0041224D" w:rsidRPr="6EC04E12">
        <w:rPr>
          <w:lang w:val="en-GB"/>
        </w:rPr>
        <w:t xml:space="preserve"> presented in Document </w:t>
      </w:r>
      <w:r w:rsidR="00361369" w:rsidRPr="6EC04E12">
        <w:rPr>
          <w:lang w:val="en-GB"/>
        </w:rPr>
        <w:t>C26/</w:t>
      </w:r>
      <w:r w:rsidR="0041224D" w:rsidRPr="6EC04E12">
        <w:rPr>
          <w:lang w:val="en-GB"/>
        </w:rPr>
        <w:t>24</w:t>
      </w:r>
      <w:r w:rsidR="008F289B" w:rsidRPr="6EC04E12">
        <w:rPr>
          <w:lang w:val="en-GB"/>
        </w:rPr>
        <w:t>.</w:t>
      </w:r>
    </w:p>
    <w:p w14:paraId="099295B4" w14:textId="2805661A" w:rsidR="00F047F0" w:rsidRPr="00EF34AB" w:rsidRDefault="00F047F0" w:rsidP="001C1B48">
      <w:pPr>
        <w:jc w:val="both"/>
        <w:rPr>
          <w:lang w:val="en-GB"/>
        </w:rPr>
      </w:pPr>
      <w:r w:rsidRPr="00EF34AB">
        <w:rPr>
          <w:lang w:val="en-GB"/>
        </w:rPr>
        <w:t>1.2</w:t>
      </w:r>
      <w:r w:rsidRPr="00EF34AB">
        <w:rPr>
          <w:lang w:val="en-GB"/>
        </w:rPr>
        <w:tab/>
        <w:t>Councillors and observers expressed their appreciation for Document C26/25, noting its focus on evidence-based reporting and the information provided on technical assistance, capacity</w:t>
      </w:r>
      <w:r w:rsidR="00FC74E5" w:rsidRPr="00EF34AB">
        <w:rPr>
          <w:lang w:val="en-GB"/>
        </w:rPr>
        <w:t xml:space="preserve"> </w:t>
      </w:r>
      <w:r w:rsidRPr="00EF34AB">
        <w:rPr>
          <w:lang w:val="en-GB"/>
        </w:rPr>
        <w:t>building, project implementation and collaboration between Sectors. They highlighted the important work carried out by regional</w:t>
      </w:r>
      <w:r w:rsidR="00EF2758" w:rsidRPr="00EF34AB">
        <w:rPr>
          <w:lang w:val="en-GB"/>
        </w:rPr>
        <w:t xml:space="preserve"> </w:t>
      </w:r>
      <w:r w:rsidRPr="00EF34AB">
        <w:rPr>
          <w:lang w:val="en-GB"/>
        </w:rPr>
        <w:t>and area offices in support of regional</w:t>
      </w:r>
      <w:r w:rsidR="00EF2758" w:rsidRPr="00EF34AB">
        <w:rPr>
          <w:lang w:val="en-GB"/>
        </w:rPr>
        <w:t xml:space="preserve"> </w:t>
      </w:r>
      <w:r w:rsidRPr="00EF34AB">
        <w:rPr>
          <w:lang w:val="en-GB"/>
        </w:rPr>
        <w:t xml:space="preserve">initiatives and national projects, as well as ITU conferences and assemblies. It was vital to ensure </w:t>
      </w:r>
      <w:r w:rsidRPr="00F762CD">
        <w:rPr>
          <w:lang w:val="en-GB"/>
        </w:rPr>
        <w:t xml:space="preserve">that ITU remained responsive to the evolving digital landscape and the needs of Member States, particularly developing countries. </w:t>
      </w:r>
      <w:r w:rsidR="00413AE6">
        <w:rPr>
          <w:lang w:val="en-GB"/>
        </w:rPr>
        <w:t>A</w:t>
      </w:r>
      <w:r w:rsidR="00517B7C">
        <w:rPr>
          <w:lang w:val="en-GB"/>
        </w:rPr>
        <w:t xml:space="preserve"> councillor </w:t>
      </w:r>
      <w:r w:rsidR="00E26ECD">
        <w:rPr>
          <w:lang w:val="en-GB"/>
        </w:rPr>
        <w:t>expressed</w:t>
      </w:r>
      <w:r w:rsidR="00517B7C">
        <w:rPr>
          <w:lang w:val="en-GB"/>
        </w:rPr>
        <w:t xml:space="preserve"> that t</w:t>
      </w:r>
      <w:r w:rsidR="008F3276" w:rsidRPr="008F3276">
        <w:rPr>
          <w:lang w:val="en-GB"/>
        </w:rPr>
        <w:t xml:space="preserve">he evidence provided demonstrates that a strong </w:t>
      </w:r>
      <w:r w:rsidR="00E856C8">
        <w:rPr>
          <w:lang w:val="en-GB"/>
        </w:rPr>
        <w:t>r</w:t>
      </w:r>
      <w:r w:rsidR="008F3276" w:rsidRPr="008F3276">
        <w:rPr>
          <w:lang w:val="en-GB"/>
        </w:rPr>
        <w:t>egional architecture is not only operationally relevant, but strategically indispensable</w:t>
      </w:r>
      <w:r w:rsidR="00517B7C">
        <w:rPr>
          <w:lang w:val="en-GB"/>
        </w:rPr>
        <w:t>.</w:t>
      </w:r>
      <w:r w:rsidR="00DE4C29">
        <w:rPr>
          <w:lang w:val="en-GB"/>
        </w:rPr>
        <w:t xml:space="preserve"> </w:t>
      </w:r>
      <w:r w:rsidR="00980D01">
        <w:rPr>
          <w:lang w:val="en-GB"/>
        </w:rPr>
        <w:t xml:space="preserve">Several councillors </w:t>
      </w:r>
      <w:r w:rsidR="00BB0ED7">
        <w:rPr>
          <w:lang w:val="en-GB"/>
        </w:rPr>
        <w:t>expressed that p</w:t>
      </w:r>
      <w:r w:rsidRPr="00F762CD">
        <w:rPr>
          <w:lang w:val="en-GB"/>
        </w:rPr>
        <w:t>riorities should include strengthening regional cooperation platforms, enhancing capacity-building in emerging technologies, deepening collaboration with regional organizations</w:t>
      </w:r>
      <w:r w:rsidR="000F400A">
        <w:rPr>
          <w:lang w:val="en-GB"/>
        </w:rPr>
        <w:t xml:space="preserve">, </w:t>
      </w:r>
      <w:r w:rsidR="00AA5F50">
        <w:rPr>
          <w:lang w:val="en-GB"/>
        </w:rPr>
        <w:t>technical assistance</w:t>
      </w:r>
      <w:r w:rsidR="00B73365">
        <w:rPr>
          <w:lang w:val="en-GB"/>
        </w:rPr>
        <w:t>,</w:t>
      </w:r>
      <w:r w:rsidR="00AA5F50">
        <w:rPr>
          <w:lang w:val="en-GB"/>
        </w:rPr>
        <w:t xml:space="preserve"> </w:t>
      </w:r>
      <w:r w:rsidR="000F400A">
        <w:rPr>
          <w:lang w:val="en-GB"/>
        </w:rPr>
        <w:t>project implementation</w:t>
      </w:r>
      <w:r w:rsidR="00C206DC">
        <w:rPr>
          <w:lang w:val="en-GB"/>
        </w:rPr>
        <w:t xml:space="preserve"> and </w:t>
      </w:r>
      <w:r w:rsidR="00C206DC" w:rsidRPr="00C206DC">
        <w:rPr>
          <w:lang w:val="en-GB"/>
        </w:rPr>
        <w:t xml:space="preserve">strengthening of coordination mechanisms that facilitate partnerships and resource mobilization among </w:t>
      </w:r>
      <w:r w:rsidR="003C6DF9">
        <w:rPr>
          <w:lang w:val="en-GB"/>
        </w:rPr>
        <w:t>g</w:t>
      </w:r>
      <w:r w:rsidR="00C206DC" w:rsidRPr="00C206DC">
        <w:rPr>
          <w:lang w:val="en-GB"/>
        </w:rPr>
        <w:t xml:space="preserve">overnments, industry development partners and other stakeholders, particularly in support of </w:t>
      </w:r>
      <w:r w:rsidR="003C6DF9">
        <w:rPr>
          <w:lang w:val="en-GB"/>
        </w:rPr>
        <w:t>d</w:t>
      </w:r>
      <w:r w:rsidR="00C206DC" w:rsidRPr="00C206DC">
        <w:rPr>
          <w:lang w:val="en-GB"/>
        </w:rPr>
        <w:t xml:space="preserve">eveloping </w:t>
      </w:r>
      <w:r w:rsidR="003C6DF9">
        <w:rPr>
          <w:lang w:val="en-GB"/>
        </w:rPr>
        <w:t>c</w:t>
      </w:r>
      <w:r w:rsidR="00C206DC" w:rsidRPr="00C206DC">
        <w:rPr>
          <w:lang w:val="en-GB"/>
        </w:rPr>
        <w:t>ountries</w:t>
      </w:r>
      <w:r w:rsidR="000F5D24">
        <w:rPr>
          <w:lang w:val="en-GB"/>
        </w:rPr>
        <w:t>.</w:t>
      </w:r>
    </w:p>
    <w:p w14:paraId="42125C83" w14:textId="6C9FAE63" w:rsidR="00F047F0" w:rsidRPr="00EF34AB" w:rsidRDefault="00F047F0" w:rsidP="001C1B48">
      <w:pPr>
        <w:jc w:val="both"/>
        <w:rPr>
          <w:lang w:val="en-GB"/>
        </w:rPr>
      </w:pPr>
      <w:r w:rsidRPr="00EF34AB">
        <w:rPr>
          <w:lang w:val="en-GB"/>
        </w:rPr>
        <w:t>1.3</w:t>
      </w:r>
      <w:r w:rsidRPr="00EF34AB">
        <w:rPr>
          <w:lang w:val="en-GB"/>
        </w:rPr>
        <w:tab/>
        <w:t>Several councillors</w:t>
      </w:r>
      <w:r w:rsidR="009B61F7">
        <w:rPr>
          <w:lang w:val="en-GB"/>
        </w:rPr>
        <w:t xml:space="preserve"> expressed </w:t>
      </w:r>
      <w:r w:rsidRPr="00EF34AB">
        <w:rPr>
          <w:lang w:val="en-GB"/>
        </w:rPr>
        <w:t>that the report could have contained further reflection on the structural enablers of strengthening regional presence.</w:t>
      </w:r>
      <w:r w:rsidR="005C710A">
        <w:rPr>
          <w:lang w:val="en-GB"/>
        </w:rPr>
        <w:t xml:space="preserve"> A councillor elaborated</w:t>
      </w:r>
      <w:r w:rsidR="005C710A" w:rsidRPr="00634F41">
        <w:rPr>
          <w:lang w:val="en-GB"/>
        </w:rPr>
        <w:t xml:space="preserve"> </w:t>
      </w:r>
      <w:r w:rsidR="005C710A">
        <w:rPr>
          <w:lang w:val="en-GB"/>
        </w:rPr>
        <w:t xml:space="preserve">this would </w:t>
      </w:r>
      <w:r w:rsidR="005C710A" w:rsidRPr="005C710A">
        <w:rPr>
          <w:lang w:val="en-GB"/>
        </w:rPr>
        <w:t>includ</w:t>
      </w:r>
      <w:r w:rsidR="005C710A">
        <w:rPr>
          <w:lang w:val="en-GB"/>
        </w:rPr>
        <w:t>e</w:t>
      </w:r>
      <w:r w:rsidR="005C710A" w:rsidRPr="005C710A">
        <w:rPr>
          <w:lang w:val="en-GB"/>
        </w:rPr>
        <w:t xml:space="preserve"> staffing adequacy, skills mix, and the level of operational empowerment of </w:t>
      </w:r>
      <w:r w:rsidR="00E72335">
        <w:rPr>
          <w:lang w:val="en-GB"/>
        </w:rPr>
        <w:t>r</w:t>
      </w:r>
      <w:r w:rsidR="005C710A" w:rsidRPr="005C710A">
        <w:rPr>
          <w:lang w:val="en-GB"/>
        </w:rPr>
        <w:t>egional and area offices.</w:t>
      </w:r>
      <w:r w:rsidR="00DE4C29">
        <w:rPr>
          <w:lang w:val="en-GB"/>
        </w:rPr>
        <w:t xml:space="preserve"> </w:t>
      </w:r>
      <w:r w:rsidR="008D3176" w:rsidRPr="00EF34AB">
        <w:rPr>
          <w:lang w:val="en-GB"/>
        </w:rPr>
        <w:t xml:space="preserve">The </w:t>
      </w:r>
      <w:r w:rsidRPr="00EF34AB">
        <w:rPr>
          <w:lang w:val="en-GB"/>
        </w:rPr>
        <w:t xml:space="preserve">Council would benefit from a clearer picture of the concrete outcomes and impact of regional presence in Member States, including in responsiveness, service delivery and implementation support. The review of regional presence should assess how well the technical needs of regulators were served across all three Sectors. A councillor highlighted the absence of predefined objectives for regional presence, without which it was challenging to </w:t>
      </w:r>
      <w:r w:rsidR="00FD58D2">
        <w:rPr>
          <w:lang w:val="en-GB"/>
        </w:rPr>
        <w:t>track</w:t>
      </w:r>
      <w:r w:rsidR="00FD58D2" w:rsidRPr="00EF34AB">
        <w:rPr>
          <w:lang w:val="en-GB"/>
        </w:rPr>
        <w:t xml:space="preserve"> </w:t>
      </w:r>
      <w:r w:rsidRPr="00EF34AB">
        <w:rPr>
          <w:lang w:val="en-GB"/>
        </w:rPr>
        <w:t>progress</w:t>
      </w:r>
      <w:r w:rsidR="00616A66" w:rsidRPr="00EF34AB">
        <w:rPr>
          <w:lang w:val="en-GB"/>
        </w:rPr>
        <w:t>;</w:t>
      </w:r>
      <w:r w:rsidR="003678E0" w:rsidRPr="00EF34AB">
        <w:rPr>
          <w:lang w:val="en-GB"/>
        </w:rPr>
        <w:t xml:space="preserve"> </w:t>
      </w:r>
      <w:r w:rsidR="00616A66" w:rsidRPr="00EF34AB">
        <w:rPr>
          <w:lang w:val="en-GB"/>
        </w:rPr>
        <w:t>he</w:t>
      </w:r>
      <w:r w:rsidR="003678E0" w:rsidRPr="00EF34AB">
        <w:rPr>
          <w:lang w:val="en-GB"/>
        </w:rPr>
        <w:t xml:space="preserve"> suggested a shift to outcome-based</w:t>
      </w:r>
      <w:r w:rsidR="008D3176" w:rsidRPr="00EF34AB">
        <w:rPr>
          <w:lang w:val="en-GB"/>
        </w:rPr>
        <w:t xml:space="preserve"> reporting</w:t>
      </w:r>
      <w:r w:rsidR="00724B43">
        <w:rPr>
          <w:lang w:val="en-GB"/>
        </w:rPr>
        <w:t xml:space="preserve"> with </w:t>
      </w:r>
      <w:r w:rsidR="00B56DF2">
        <w:rPr>
          <w:lang w:val="en-GB"/>
        </w:rPr>
        <w:t xml:space="preserve">predefined </w:t>
      </w:r>
      <w:r w:rsidR="00724B43">
        <w:rPr>
          <w:lang w:val="en-GB"/>
        </w:rPr>
        <w:t>targets,</w:t>
      </w:r>
      <w:r w:rsidRPr="00EF34AB">
        <w:rPr>
          <w:lang w:val="en-GB"/>
        </w:rPr>
        <w:t xml:space="preserve"> </w:t>
      </w:r>
      <w:r w:rsidR="00A6388A">
        <w:rPr>
          <w:lang w:val="en-GB"/>
        </w:rPr>
        <w:t>from activity</w:t>
      </w:r>
      <w:r w:rsidR="000D26BD">
        <w:rPr>
          <w:lang w:val="en-GB"/>
        </w:rPr>
        <w:t>-</w:t>
      </w:r>
      <w:r w:rsidR="00A6388A">
        <w:rPr>
          <w:lang w:val="en-GB"/>
        </w:rPr>
        <w:t>base</w:t>
      </w:r>
      <w:r w:rsidR="000D26BD">
        <w:rPr>
          <w:lang w:val="en-GB"/>
        </w:rPr>
        <w:t>d</w:t>
      </w:r>
      <w:r w:rsidR="00A6388A">
        <w:rPr>
          <w:lang w:val="en-GB"/>
        </w:rPr>
        <w:t xml:space="preserve"> </w:t>
      </w:r>
      <w:r w:rsidRPr="00EF34AB">
        <w:rPr>
          <w:lang w:val="en-GB"/>
        </w:rPr>
        <w:t>on the subject in future.</w:t>
      </w:r>
      <w:r w:rsidR="00AA35D4">
        <w:rPr>
          <w:lang w:val="en-GB"/>
        </w:rPr>
        <w:t xml:space="preserve"> He further </w:t>
      </w:r>
      <w:r w:rsidR="00251B8C">
        <w:rPr>
          <w:lang w:val="en-GB"/>
        </w:rPr>
        <w:t>elaborated</w:t>
      </w:r>
      <w:r w:rsidR="00AA35D4">
        <w:rPr>
          <w:lang w:val="en-GB"/>
        </w:rPr>
        <w:t xml:space="preserve"> </w:t>
      </w:r>
      <w:r w:rsidRPr="00EF34AB">
        <w:rPr>
          <w:lang w:val="en-GB"/>
        </w:rPr>
        <w:t xml:space="preserve">it was unfortunate that, in sessions that took place </w:t>
      </w:r>
      <w:r w:rsidR="005372E4" w:rsidRPr="00EF34AB">
        <w:rPr>
          <w:lang w:val="en-GB"/>
        </w:rPr>
        <w:t xml:space="preserve">prior to </w:t>
      </w:r>
      <w:r w:rsidRPr="00EF34AB">
        <w:rPr>
          <w:lang w:val="en-GB"/>
        </w:rPr>
        <w:t xml:space="preserve">a plenipotentiary conference, the Council was unable to </w:t>
      </w:r>
      <w:r w:rsidR="002C352B" w:rsidRPr="00EF34AB">
        <w:rPr>
          <w:lang w:val="en-GB"/>
        </w:rPr>
        <w:t xml:space="preserve">consider a report from </w:t>
      </w:r>
      <w:r w:rsidRPr="00EF34AB">
        <w:rPr>
          <w:lang w:val="en-GB"/>
        </w:rPr>
        <w:t xml:space="preserve">the external auditor </w:t>
      </w:r>
      <w:r w:rsidR="0063598A" w:rsidRPr="00EF34AB">
        <w:rPr>
          <w:lang w:val="en-GB"/>
        </w:rPr>
        <w:t>for insight into</w:t>
      </w:r>
      <w:r w:rsidRPr="00EF34AB">
        <w:rPr>
          <w:lang w:val="en-GB"/>
        </w:rPr>
        <w:t xml:space="preserve"> certain subjects, </w:t>
      </w:r>
      <w:r w:rsidR="00616A66" w:rsidRPr="00EF34AB">
        <w:rPr>
          <w:lang w:val="en-GB"/>
        </w:rPr>
        <w:t>including</w:t>
      </w:r>
      <w:r w:rsidRPr="00EF34AB">
        <w:rPr>
          <w:lang w:val="en-GB"/>
        </w:rPr>
        <w:t xml:space="preserve"> regional presence. Since the 2022 </w:t>
      </w:r>
      <w:r w:rsidR="00875A21" w:rsidRPr="00EF34AB">
        <w:rPr>
          <w:lang w:val="en-GB"/>
        </w:rPr>
        <w:t>p</w:t>
      </w:r>
      <w:r w:rsidRPr="00EF34AB">
        <w:rPr>
          <w:lang w:val="en-GB"/>
        </w:rPr>
        <w:t xml:space="preserve">lenipotentiary </w:t>
      </w:r>
      <w:r w:rsidR="00875A21" w:rsidRPr="00EF34AB">
        <w:rPr>
          <w:lang w:val="en-GB"/>
        </w:rPr>
        <w:t>c</w:t>
      </w:r>
      <w:r w:rsidRPr="00EF34AB">
        <w:rPr>
          <w:lang w:val="en-GB"/>
        </w:rPr>
        <w:t xml:space="preserve">onference (PP-22), internal audits had been undertaken in a number of regional offices, which had identified </w:t>
      </w:r>
      <w:r w:rsidR="00DC4C73">
        <w:rPr>
          <w:lang w:val="en-GB"/>
        </w:rPr>
        <w:t xml:space="preserve">some </w:t>
      </w:r>
      <w:r w:rsidR="00B37931">
        <w:rPr>
          <w:lang w:val="en-GB"/>
        </w:rPr>
        <w:t xml:space="preserve">specific </w:t>
      </w:r>
      <w:r w:rsidRPr="00EF34AB">
        <w:rPr>
          <w:lang w:val="en-GB"/>
        </w:rPr>
        <w:t xml:space="preserve">deficiencies </w:t>
      </w:r>
      <w:r w:rsidRPr="00EF34AB">
        <w:rPr>
          <w:lang w:val="en-GB"/>
        </w:rPr>
        <w:lastRenderedPageBreak/>
        <w:t xml:space="preserve">related to controls, risk management and project management that </w:t>
      </w:r>
      <w:r w:rsidR="00534EA6" w:rsidRPr="00EF34AB">
        <w:rPr>
          <w:lang w:val="en-GB"/>
        </w:rPr>
        <w:t xml:space="preserve">the </w:t>
      </w:r>
      <w:r w:rsidRPr="00EF34AB">
        <w:rPr>
          <w:lang w:val="en-GB"/>
        </w:rPr>
        <w:t>Council should take into account</w:t>
      </w:r>
      <w:r w:rsidR="0078105D" w:rsidRPr="00EF34AB">
        <w:rPr>
          <w:lang w:val="en-GB"/>
        </w:rPr>
        <w:t>.</w:t>
      </w:r>
      <w:r w:rsidR="00FE6C8B" w:rsidRPr="00EF34AB">
        <w:rPr>
          <w:lang w:val="en-GB"/>
        </w:rPr>
        <w:t xml:space="preserve"> </w:t>
      </w:r>
      <w:r w:rsidR="00D34917" w:rsidRPr="00D34917">
        <w:rPr>
          <w:lang w:val="en-GB"/>
        </w:rPr>
        <w:t>External auditors</w:t>
      </w:r>
      <w:r w:rsidR="00EA68E6">
        <w:rPr>
          <w:lang w:val="en-GB"/>
        </w:rPr>
        <w:t>,</w:t>
      </w:r>
      <w:r w:rsidR="00D34917" w:rsidRPr="00D34917">
        <w:rPr>
          <w:lang w:val="en-GB"/>
        </w:rPr>
        <w:t xml:space="preserve"> in </w:t>
      </w:r>
      <w:r w:rsidR="00E36217">
        <w:rPr>
          <w:lang w:val="en-GB"/>
        </w:rPr>
        <w:t xml:space="preserve">its </w:t>
      </w:r>
      <w:r w:rsidR="00D34917" w:rsidRPr="00D34917">
        <w:rPr>
          <w:lang w:val="en-GB"/>
        </w:rPr>
        <w:t xml:space="preserve">2024 </w:t>
      </w:r>
      <w:r w:rsidR="00E36217">
        <w:rPr>
          <w:lang w:val="en-GB"/>
        </w:rPr>
        <w:t>report</w:t>
      </w:r>
      <w:r w:rsidR="00B916E5">
        <w:rPr>
          <w:lang w:val="en-GB"/>
        </w:rPr>
        <w:t xml:space="preserve"> to Council</w:t>
      </w:r>
      <w:r w:rsidR="00E36217">
        <w:rPr>
          <w:lang w:val="en-GB"/>
        </w:rPr>
        <w:t>,</w:t>
      </w:r>
      <w:r w:rsidR="00D34917" w:rsidRPr="00D34917">
        <w:rPr>
          <w:lang w:val="en-GB"/>
        </w:rPr>
        <w:t xml:space="preserve"> derived there </w:t>
      </w:r>
      <w:r w:rsidR="00E36217">
        <w:rPr>
          <w:lang w:val="en-GB"/>
        </w:rPr>
        <w:t>are</w:t>
      </w:r>
      <w:r w:rsidR="00D34917" w:rsidRPr="00D34917">
        <w:rPr>
          <w:lang w:val="en-GB"/>
        </w:rPr>
        <w:t xml:space="preserve"> broader systemic issues when it comes to </w:t>
      </w:r>
      <w:r w:rsidR="004C7ECB">
        <w:rPr>
          <w:lang w:val="en-GB"/>
        </w:rPr>
        <w:t>r</w:t>
      </w:r>
      <w:r w:rsidR="00D34917" w:rsidRPr="00D34917">
        <w:rPr>
          <w:lang w:val="en-GB"/>
        </w:rPr>
        <w:t>egional presence</w:t>
      </w:r>
      <w:r w:rsidR="00D16EA2" w:rsidRPr="00EF34AB">
        <w:rPr>
          <w:lang w:val="en-GB"/>
        </w:rPr>
        <w:t>;</w:t>
      </w:r>
      <w:r w:rsidR="00F85FA3" w:rsidRPr="00EF34AB">
        <w:rPr>
          <w:lang w:val="en-GB"/>
        </w:rPr>
        <w:t xml:space="preserve"> </w:t>
      </w:r>
      <w:r w:rsidR="00226B86" w:rsidRPr="00EF34AB">
        <w:rPr>
          <w:lang w:val="en-GB"/>
        </w:rPr>
        <w:t>it</w:t>
      </w:r>
      <w:r w:rsidR="00F85FA3" w:rsidRPr="00EF34AB">
        <w:rPr>
          <w:lang w:val="en-GB"/>
        </w:rPr>
        <w:t xml:space="preserve"> should </w:t>
      </w:r>
      <w:r w:rsidR="00226B86" w:rsidRPr="00EF34AB">
        <w:rPr>
          <w:lang w:val="en-GB"/>
        </w:rPr>
        <w:t xml:space="preserve">therefore </w:t>
      </w:r>
      <w:r w:rsidR="00F85FA3" w:rsidRPr="00EF34AB">
        <w:rPr>
          <w:lang w:val="en-GB"/>
        </w:rPr>
        <w:t>be addressed in a systemic manner.</w:t>
      </w:r>
      <w:r w:rsidR="000A2D3D" w:rsidRPr="00EF34AB">
        <w:rPr>
          <w:lang w:val="en-GB"/>
        </w:rPr>
        <w:t xml:space="preserve"> </w:t>
      </w:r>
    </w:p>
    <w:p w14:paraId="5573E554" w14:textId="041B2A6C" w:rsidR="00F047F0" w:rsidRPr="00EF34AB" w:rsidRDefault="00F047F0" w:rsidP="001C1B48">
      <w:pPr>
        <w:jc w:val="both"/>
        <w:rPr>
          <w:lang w:val="en-GB"/>
        </w:rPr>
      </w:pPr>
      <w:r w:rsidRPr="00EF34AB">
        <w:rPr>
          <w:lang w:val="en-GB"/>
        </w:rPr>
        <w:t>1.</w:t>
      </w:r>
      <w:r w:rsidR="003C6DF9">
        <w:rPr>
          <w:lang w:val="en-GB"/>
        </w:rPr>
        <w:t>4</w:t>
      </w:r>
      <w:r w:rsidRPr="00EF34AB">
        <w:rPr>
          <w:lang w:val="en-GB"/>
        </w:rPr>
        <w:tab/>
        <w:t xml:space="preserve">Several councillors called on the </w:t>
      </w:r>
      <w:r w:rsidR="00FF7993" w:rsidRPr="00EF34AB">
        <w:rPr>
          <w:lang w:val="en-GB"/>
        </w:rPr>
        <w:t xml:space="preserve">Secretariat </w:t>
      </w:r>
      <w:r w:rsidRPr="00EF34AB">
        <w:rPr>
          <w:lang w:val="en-GB"/>
        </w:rPr>
        <w:t xml:space="preserve">and Sectors to explore models to further enhance regional presence. A staffing model or framework that harnessed regional and local expertise, including the participation of academia, could provide greater context for activities and increase responsiveness, continuity and impact. One councillor </w:t>
      </w:r>
      <w:r w:rsidR="00B469B9">
        <w:rPr>
          <w:lang w:val="en-GB"/>
        </w:rPr>
        <w:t>encouraged</w:t>
      </w:r>
      <w:r w:rsidRPr="00EF34AB">
        <w:rPr>
          <w:lang w:val="en-GB"/>
        </w:rPr>
        <w:t xml:space="preserve"> greater coordination with regional telecommunication organizations to ensure synergies and support further strengthening of regional presence. Stronger results-based management at regional offices would allow the Council to better understand what was being delivered, where support was needed and how regional presence contributed to ITU</w:t>
      </w:r>
      <w:r w:rsidR="00B30760" w:rsidRPr="00EF34AB">
        <w:rPr>
          <w:lang w:val="en-GB"/>
        </w:rPr>
        <w:t>'</w:t>
      </w:r>
      <w:r w:rsidRPr="00EF34AB">
        <w:rPr>
          <w:lang w:val="en-GB"/>
        </w:rPr>
        <w:t>s mandate.</w:t>
      </w:r>
    </w:p>
    <w:p w14:paraId="5A31BC41" w14:textId="6D0138B4" w:rsidR="00F047F0" w:rsidRPr="00EF34AB" w:rsidRDefault="00F047F0" w:rsidP="001C1B48">
      <w:pPr>
        <w:jc w:val="both"/>
        <w:rPr>
          <w:lang w:val="en-GB"/>
        </w:rPr>
      </w:pPr>
      <w:r w:rsidRPr="2257CB6D">
        <w:rPr>
          <w:lang w:val="en-GB"/>
        </w:rPr>
        <w:t>1.</w:t>
      </w:r>
      <w:r w:rsidR="003C6DF9" w:rsidRPr="2257CB6D">
        <w:rPr>
          <w:lang w:val="en-GB"/>
        </w:rPr>
        <w:t>5</w:t>
      </w:r>
      <w:r w:rsidRPr="001F39C6">
        <w:rPr>
          <w:lang w:val="en-GB"/>
        </w:rPr>
        <w:tab/>
      </w:r>
      <w:r w:rsidRPr="2257CB6D">
        <w:rPr>
          <w:lang w:val="en-GB"/>
        </w:rPr>
        <w:t>A number of councillors questioned what appeared to be unequal</w:t>
      </w:r>
      <w:r w:rsidR="00102269" w:rsidRPr="2257CB6D">
        <w:rPr>
          <w:lang w:val="en-GB"/>
        </w:rPr>
        <w:t xml:space="preserve"> </w:t>
      </w:r>
      <w:r w:rsidRPr="2257CB6D">
        <w:rPr>
          <w:lang w:val="en-GB"/>
        </w:rPr>
        <w:t xml:space="preserve">geographical distribution of Sector activities. Several councillors called for increased involvement of </w:t>
      </w:r>
      <w:r w:rsidR="00F91EE8" w:rsidRPr="2257CB6D">
        <w:rPr>
          <w:lang w:val="en-GB"/>
        </w:rPr>
        <w:t xml:space="preserve">the </w:t>
      </w:r>
      <w:r w:rsidRPr="2257CB6D">
        <w:rPr>
          <w:lang w:val="en-GB"/>
        </w:rPr>
        <w:t>ITU</w:t>
      </w:r>
      <w:r w:rsidR="00F91EE8" w:rsidRPr="2257CB6D">
        <w:rPr>
          <w:lang w:val="en-GB"/>
        </w:rPr>
        <w:t xml:space="preserve"> </w:t>
      </w:r>
      <w:r w:rsidRPr="2257CB6D">
        <w:rPr>
          <w:lang w:val="en-GB"/>
        </w:rPr>
        <w:t>R</w:t>
      </w:r>
      <w:r w:rsidR="00F91EE8" w:rsidRPr="2257CB6D">
        <w:rPr>
          <w:lang w:val="en-GB"/>
        </w:rPr>
        <w:t>adiocommunication Sector</w:t>
      </w:r>
      <w:r w:rsidR="00647713" w:rsidRPr="2257CB6D">
        <w:rPr>
          <w:lang w:val="en-GB"/>
        </w:rPr>
        <w:t xml:space="preserve"> (</w:t>
      </w:r>
      <w:r w:rsidRPr="2257CB6D">
        <w:rPr>
          <w:lang w:val="en-GB"/>
        </w:rPr>
        <w:t>ITU-R</w:t>
      </w:r>
      <w:r w:rsidR="00647713" w:rsidRPr="2257CB6D">
        <w:rPr>
          <w:lang w:val="en-GB"/>
        </w:rPr>
        <w:t>)</w:t>
      </w:r>
      <w:r w:rsidRPr="2257CB6D">
        <w:rPr>
          <w:lang w:val="en-GB"/>
        </w:rPr>
        <w:t xml:space="preserve"> and ITU</w:t>
      </w:r>
      <w:r w:rsidR="00F91EE8" w:rsidRPr="2257CB6D">
        <w:rPr>
          <w:lang w:val="en-GB"/>
        </w:rPr>
        <w:t xml:space="preserve"> </w:t>
      </w:r>
      <w:r w:rsidRPr="2257CB6D">
        <w:rPr>
          <w:lang w:val="en-GB"/>
        </w:rPr>
        <w:t>T</w:t>
      </w:r>
      <w:r w:rsidR="00F91EE8" w:rsidRPr="2257CB6D">
        <w:rPr>
          <w:lang w:val="en-GB"/>
        </w:rPr>
        <w:t>elecommunication Standardization Sector (ITU</w:t>
      </w:r>
      <w:r w:rsidRPr="001F39C6">
        <w:rPr>
          <w:lang w:val="en-GB"/>
        </w:rPr>
        <w:noBreakHyphen/>
      </w:r>
      <w:r w:rsidRPr="2257CB6D">
        <w:rPr>
          <w:lang w:val="en-GB"/>
        </w:rPr>
        <w:t>T</w:t>
      </w:r>
      <w:r w:rsidR="00F91EE8" w:rsidRPr="2257CB6D">
        <w:rPr>
          <w:lang w:val="en-GB"/>
        </w:rPr>
        <w:t>)</w:t>
      </w:r>
      <w:r w:rsidRPr="2257CB6D">
        <w:rPr>
          <w:lang w:val="en-GB"/>
        </w:rPr>
        <w:t xml:space="preserve"> at the regional level, with one councillor noting that those Sectors were undertaking fewer activities in the African region. Several councillors noted the importance of regional offices having staff members from all three Sectors; one councillor asked when the African regional office would have ITU</w:t>
      </w:r>
      <w:r w:rsidRPr="001F39C6">
        <w:rPr>
          <w:lang w:val="en-GB"/>
        </w:rPr>
        <w:noBreakHyphen/>
      </w:r>
      <w:r w:rsidRPr="2257CB6D">
        <w:rPr>
          <w:lang w:val="en-GB"/>
        </w:rPr>
        <w:t>R expertise on spectrum management, satellite coordination and 2027 world radiocommunication conference (WRC</w:t>
      </w:r>
      <w:r w:rsidRPr="001F39C6">
        <w:rPr>
          <w:lang w:val="en-GB"/>
        </w:rPr>
        <w:noBreakHyphen/>
      </w:r>
      <w:r w:rsidRPr="2257CB6D">
        <w:rPr>
          <w:lang w:val="en-GB"/>
        </w:rPr>
        <w:t xml:space="preserve">27) preparations. </w:t>
      </w:r>
    </w:p>
    <w:p w14:paraId="410FE34D" w14:textId="62E93D5C" w:rsidR="00F047F0" w:rsidRPr="00EF34AB" w:rsidRDefault="00F047F0" w:rsidP="001C1B48">
      <w:pPr>
        <w:jc w:val="both"/>
        <w:rPr>
          <w:lang w:val="en-GB"/>
        </w:rPr>
      </w:pPr>
      <w:r w:rsidRPr="00EF34AB">
        <w:rPr>
          <w:lang w:val="en-GB"/>
        </w:rPr>
        <w:t>1.</w:t>
      </w:r>
      <w:r w:rsidR="003C6DF9">
        <w:rPr>
          <w:lang w:val="en-GB"/>
        </w:rPr>
        <w:t>6</w:t>
      </w:r>
      <w:r w:rsidRPr="00EF34AB">
        <w:rPr>
          <w:lang w:val="en-GB"/>
        </w:rPr>
        <w:tab/>
        <w:t xml:space="preserve">Several councillors highlighted the need to ensure that adequate and sustainable financial resources were available at the regional level, with one calling for information on the number and acceptance rate of funding requests from countries and regions. </w:t>
      </w:r>
    </w:p>
    <w:p w14:paraId="198FEB13" w14:textId="1A87DE7C" w:rsidR="00F047F0" w:rsidRPr="000D7974" w:rsidRDefault="00F047F0" w:rsidP="001C1B48">
      <w:pPr>
        <w:jc w:val="both"/>
        <w:rPr>
          <w:spacing w:val="-2"/>
          <w:lang w:val="en-GB"/>
        </w:rPr>
      </w:pPr>
      <w:r w:rsidRPr="000D7974">
        <w:rPr>
          <w:spacing w:val="-2"/>
          <w:lang w:val="en-GB"/>
        </w:rPr>
        <w:t>1.</w:t>
      </w:r>
      <w:r w:rsidR="003C6DF9">
        <w:rPr>
          <w:spacing w:val="-2"/>
          <w:lang w:val="en-GB"/>
        </w:rPr>
        <w:t>7</w:t>
      </w:r>
      <w:r w:rsidRPr="000D7974">
        <w:rPr>
          <w:spacing w:val="-2"/>
          <w:lang w:val="en-GB"/>
        </w:rPr>
        <w:tab/>
        <w:t xml:space="preserve">The councillor from Poland said that, in 2025, as part of its presidency of the </w:t>
      </w:r>
      <w:r w:rsidR="000C1438" w:rsidRPr="000C1438">
        <w:rPr>
          <w:spacing w:val="-2"/>
          <w:lang w:val="en-GB"/>
        </w:rPr>
        <w:t>Council of the EU</w:t>
      </w:r>
      <w:r w:rsidRPr="000D7974">
        <w:rPr>
          <w:spacing w:val="-2"/>
          <w:lang w:val="en-GB"/>
        </w:rPr>
        <w:t xml:space="preserve">, his country had organized a workshop on strengthening the European Union </w:t>
      </w:r>
      <w:r w:rsidR="00E678C3">
        <w:rPr>
          <w:spacing w:val="-2"/>
          <w:lang w:val="en-GB"/>
        </w:rPr>
        <w:t xml:space="preserve">collaboration </w:t>
      </w:r>
      <w:r w:rsidRPr="000D7974">
        <w:rPr>
          <w:spacing w:val="-2"/>
          <w:lang w:val="en-GB"/>
        </w:rPr>
        <w:t>with ITU.</w:t>
      </w:r>
    </w:p>
    <w:p w14:paraId="4139F32C" w14:textId="4A6A069C" w:rsidR="00F047F0" w:rsidRPr="00EF34AB" w:rsidRDefault="00F047F0" w:rsidP="001C1B48">
      <w:pPr>
        <w:jc w:val="both"/>
        <w:rPr>
          <w:lang w:val="en-GB"/>
        </w:rPr>
      </w:pPr>
      <w:r w:rsidRPr="00EF34AB">
        <w:rPr>
          <w:lang w:val="en-GB"/>
        </w:rPr>
        <w:t>1.</w:t>
      </w:r>
      <w:r w:rsidR="003C6DF9">
        <w:rPr>
          <w:lang w:val="en-GB"/>
        </w:rPr>
        <w:t>8</w:t>
      </w:r>
      <w:r w:rsidRPr="00EF34AB">
        <w:rPr>
          <w:lang w:val="en-GB"/>
        </w:rPr>
        <w:tab/>
        <w:t>The councillor from the Czech Republic noted that his country had hosted the Regional Development Forum for Europe in March. The councillor from Thailand highlighted that her country would be co-hosting the Regional Development Forum for Asia and the Pacific in July.</w:t>
      </w:r>
    </w:p>
    <w:p w14:paraId="6732AC75" w14:textId="608C66B6" w:rsidR="00F047F0" w:rsidRPr="00EF34AB" w:rsidRDefault="00F047F0" w:rsidP="001C1B48">
      <w:pPr>
        <w:jc w:val="both"/>
        <w:rPr>
          <w:lang w:val="en-GB"/>
        </w:rPr>
      </w:pPr>
      <w:r w:rsidRPr="00EF34AB">
        <w:rPr>
          <w:lang w:val="en-GB"/>
        </w:rPr>
        <w:t>1.</w:t>
      </w:r>
      <w:r w:rsidR="003C6DF9">
        <w:rPr>
          <w:lang w:val="en-GB"/>
        </w:rPr>
        <w:t>9</w:t>
      </w:r>
      <w:r w:rsidRPr="00EF34AB">
        <w:rPr>
          <w:lang w:val="en-GB"/>
        </w:rPr>
        <w:tab/>
        <w:t>The observer f</w:t>
      </w:r>
      <w:r w:rsidR="00244822" w:rsidRPr="00EF34AB">
        <w:rPr>
          <w:lang w:val="en-GB"/>
        </w:rPr>
        <w:t>or</w:t>
      </w:r>
      <w:r w:rsidRPr="00EF34AB">
        <w:rPr>
          <w:lang w:val="en-GB"/>
        </w:rPr>
        <w:t xml:space="preserve"> Kazakhstan said that BDT, with Intersputnik and the participation of experts from the Radiocommunication Bureau (BR), had organized a workshop entitled "Space activities in modern realities</w:t>
      </w:r>
      <w:r w:rsidR="00320F63" w:rsidRPr="00EF34AB">
        <w:rPr>
          <w:lang w:val="en-GB"/>
        </w:rPr>
        <w:t>"</w:t>
      </w:r>
      <w:r w:rsidRPr="00EF34AB">
        <w:rPr>
          <w:lang w:val="en-GB"/>
        </w:rPr>
        <w:t xml:space="preserve"> in Almaty in 2025.</w:t>
      </w:r>
    </w:p>
    <w:p w14:paraId="1E0EFDAA" w14:textId="0E3CA9ED" w:rsidR="00F047F0" w:rsidRPr="00EF34AB" w:rsidRDefault="00F047F0" w:rsidP="001C1B48">
      <w:pPr>
        <w:jc w:val="both"/>
        <w:rPr>
          <w:lang w:val="en-GB"/>
        </w:rPr>
      </w:pPr>
      <w:r w:rsidRPr="00EF34AB">
        <w:rPr>
          <w:lang w:val="en-GB"/>
        </w:rPr>
        <w:t>1.1</w:t>
      </w:r>
      <w:r w:rsidR="003C6DF9">
        <w:rPr>
          <w:lang w:val="en-GB"/>
        </w:rPr>
        <w:t>0</w:t>
      </w:r>
      <w:r w:rsidRPr="00EF34AB">
        <w:rPr>
          <w:lang w:val="en-GB"/>
        </w:rPr>
        <w:tab/>
        <w:t xml:space="preserve">The Council </w:t>
      </w:r>
      <w:r w:rsidRPr="00EF34AB">
        <w:rPr>
          <w:b/>
          <w:bCs/>
          <w:lang w:val="en-GB"/>
        </w:rPr>
        <w:t>approve</w:t>
      </w:r>
      <w:r w:rsidR="003E69F8" w:rsidRPr="00EF34AB">
        <w:rPr>
          <w:b/>
          <w:bCs/>
          <w:lang w:val="en-GB"/>
        </w:rPr>
        <w:t>d</w:t>
      </w:r>
      <w:r w:rsidRPr="00EF34AB">
        <w:rPr>
          <w:lang w:val="en-GB"/>
        </w:rPr>
        <w:t xml:space="preserve"> the report and </w:t>
      </w:r>
      <w:r w:rsidR="003E69F8" w:rsidRPr="00EF34AB">
        <w:rPr>
          <w:b/>
          <w:bCs/>
          <w:lang w:val="en-GB"/>
        </w:rPr>
        <w:t>agreed</w:t>
      </w:r>
      <w:r w:rsidR="003E69F8" w:rsidRPr="00EF34AB">
        <w:rPr>
          <w:lang w:val="en-GB"/>
        </w:rPr>
        <w:t xml:space="preserve"> to </w:t>
      </w:r>
      <w:r w:rsidRPr="00EF34AB">
        <w:rPr>
          <w:lang w:val="en-GB"/>
        </w:rPr>
        <w:t xml:space="preserve">transmit it, with comments </w:t>
      </w:r>
      <w:r w:rsidR="00FE20C6" w:rsidRPr="00EF34AB">
        <w:rPr>
          <w:lang w:val="en-GB"/>
        </w:rPr>
        <w:t>from the meeting</w:t>
      </w:r>
      <w:r w:rsidRPr="00EF34AB">
        <w:rPr>
          <w:lang w:val="en-GB"/>
        </w:rPr>
        <w:t xml:space="preserve"> to the </w:t>
      </w:r>
      <w:r w:rsidR="00365125" w:rsidRPr="00EF34AB">
        <w:rPr>
          <w:lang w:val="en-GB"/>
        </w:rPr>
        <w:t>P</w:t>
      </w:r>
      <w:r w:rsidRPr="00EF34AB">
        <w:rPr>
          <w:lang w:val="en-GB"/>
        </w:rPr>
        <w:t xml:space="preserve">lenipotentiary </w:t>
      </w:r>
      <w:r w:rsidR="00365125" w:rsidRPr="00EF34AB">
        <w:rPr>
          <w:lang w:val="en-GB"/>
        </w:rPr>
        <w:t>C</w:t>
      </w:r>
      <w:r w:rsidRPr="00EF34AB">
        <w:rPr>
          <w:lang w:val="en-GB"/>
        </w:rPr>
        <w:t xml:space="preserve">onference </w:t>
      </w:r>
      <w:r w:rsidR="00365125" w:rsidRPr="00EF34AB">
        <w:rPr>
          <w:lang w:val="en-GB"/>
        </w:rPr>
        <w:t>(Doha, 2026)</w:t>
      </w:r>
      <w:r w:rsidRPr="00EF34AB">
        <w:rPr>
          <w:lang w:val="en-GB"/>
        </w:rPr>
        <w:t xml:space="preserve"> (PP-26).</w:t>
      </w:r>
    </w:p>
    <w:p w14:paraId="4F4F4813" w14:textId="5AE386C4" w:rsidR="00F047F0" w:rsidRPr="00EF34AB" w:rsidRDefault="00F047F0" w:rsidP="000D7974">
      <w:pPr>
        <w:pStyle w:val="Heading1"/>
        <w:rPr>
          <w:szCs w:val="28"/>
          <w:lang w:val="en-GB"/>
        </w:rPr>
      </w:pPr>
      <w:r w:rsidRPr="00EF34AB">
        <w:rPr>
          <w:lang w:val="en-GB"/>
        </w:rPr>
        <w:t>2</w:t>
      </w:r>
      <w:r w:rsidRPr="00EF34AB">
        <w:rPr>
          <w:lang w:val="en-GB"/>
        </w:rPr>
        <w:tab/>
        <w:t>Proposal for the establishment of an ITU area office in the Pacific (</w:t>
      </w:r>
      <w:r w:rsidRPr="00EF34AB">
        <w:rPr>
          <w:szCs w:val="28"/>
          <w:lang w:val="en-GB"/>
        </w:rPr>
        <w:t xml:space="preserve">Document </w:t>
      </w:r>
      <w:hyperlink r:id="rId17" w:history="1">
        <w:r w:rsidR="00AB7D67" w:rsidRPr="00EF34AB">
          <w:rPr>
            <w:rStyle w:val="Hyperlink"/>
            <w:rFonts w:eastAsia="Times New Roman" w:cs="Times New Roman"/>
            <w:szCs w:val="28"/>
            <w:lang w:val="en-GB"/>
          </w:rPr>
          <w:t>C26/85</w:t>
        </w:r>
      </w:hyperlink>
      <w:r w:rsidRPr="00EF34AB">
        <w:rPr>
          <w:szCs w:val="28"/>
          <w:lang w:val="en-GB"/>
        </w:rPr>
        <w:t>)</w:t>
      </w:r>
    </w:p>
    <w:p w14:paraId="2F8CE4C8" w14:textId="7B5228C6" w:rsidR="00F047F0" w:rsidRPr="00EF34AB" w:rsidRDefault="00F047F0" w:rsidP="001C1B48">
      <w:pPr>
        <w:jc w:val="both"/>
        <w:rPr>
          <w:lang w:val="en-GB"/>
        </w:rPr>
      </w:pPr>
      <w:r w:rsidRPr="00EF34AB">
        <w:rPr>
          <w:lang w:val="en-GB"/>
        </w:rPr>
        <w:t>2.1</w:t>
      </w:r>
      <w:r w:rsidRPr="00EF34AB">
        <w:rPr>
          <w:lang w:val="en-GB"/>
        </w:rPr>
        <w:tab/>
        <w:t>The observer f</w:t>
      </w:r>
      <w:r w:rsidR="00A470DA" w:rsidRPr="00EF34AB">
        <w:rPr>
          <w:lang w:val="en-GB"/>
        </w:rPr>
        <w:t>or</w:t>
      </w:r>
      <w:r w:rsidRPr="00EF34AB">
        <w:rPr>
          <w:lang w:val="en-GB"/>
        </w:rPr>
        <w:t xml:space="preserve"> Papua New Guinea introduced the multicountry contribution contained in Document C26/85 on behalf of 1</w:t>
      </w:r>
      <w:r w:rsidR="002D2D68" w:rsidRPr="00EF34AB">
        <w:rPr>
          <w:lang w:val="en-GB"/>
        </w:rPr>
        <w:t>4</w:t>
      </w:r>
      <w:r w:rsidRPr="00EF34AB">
        <w:rPr>
          <w:lang w:val="en-GB"/>
        </w:rPr>
        <w:t xml:space="preserve"> countries. It called for </w:t>
      </w:r>
      <w:r w:rsidR="00A470DA" w:rsidRPr="00EF34AB">
        <w:rPr>
          <w:lang w:val="en-GB"/>
        </w:rPr>
        <w:t>the</w:t>
      </w:r>
      <w:r w:rsidRPr="00EF34AB">
        <w:rPr>
          <w:lang w:val="en-GB"/>
        </w:rPr>
        <w:t xml:space="preserve"> Council to support the establishment of an ITU area office in the Pacific, the allocation of the necessary resources and the progression of the proposal to PP-26. Countries in the Pacific region faced concrete challenges, such as geographic isolation, limited connectivity infrastructure, high costs of access and services, regulatory fragmentation, climate risks and capacity constraints, that </w:t>
      </w:r>
      <w:r w:rsidRPr="00EF34AB">
        <w:rPr>
          <w:lang w:val="en-GB"/>
        </w:rPr>
        <w:lastRenderedPageBreak/>
        <w:t>directly affected their ability to participate meaningfully in the global economy. An office would represent a long-term, strategic investment and ensure that the Pacific region was not left behind in the global digital transformation.</w:t>
      </w:r>
    </w:p>
    <w:p w14:paraId="4B31AB5E" w14:textId="3C0887CA" w:rsidR="00F047F0" w:rsidRPr="00EF34AB" w:rsidRDefault="00F047F0" w:rsidP="001C1B48">
      <w:pPr>
        <w:jc w:val="both"/>
        <w:rPr>
          <w:lang w:val="en-GB"/>
        </w:rPr>
      </w:pPr>
      <w:r w:rsidRPr="00EF34AB">
        <w:rPr>
          <w:lang w:val="en-GB"/>
        </w:rPr>
        <w:t>2.2</w:t>
      </w:r>
      <w:r w:rsidRPr="00EF34AB">
        <w:rPr>
          <w:lang w:val="en-GB"/>
        </w:rPr>
        <w:tab/>
        <w:t>The councillor from Australia said that evidence-gathering, needs analysis and assessment of several modalities were under</w:t>
      </w:r>
      <w:r w:rsidR="00A470DA" w:rsidRPr="00EF34AB">
        <w:rPr>
          <w:lang w:val="en-GB"/>
        </w:rPr>
        <w:t xml:space="preserve"> </w:t>
      </w:r>
      <w:r w:rsidRPr="00EF34AB">
        <w:rPr>
          <w:lang w:val="en-GB"/>
        </w:rPr>
        <w:t xml:space="preserve">way, supported by BDT. If </w:t>
      </w:r>
      <w:r w:rsidR="00CE0D24" w:rsidRPr="00EF34AB">
        <w:rPr>
          <w:lang w:val="en-GB"/>
        </w:rPr>
        <w:t xml:space="preserve">the </w:t>
      </w:r>
      <w:r w:rsidRPr="00EF34AB">
        <w:rPr>
          <w:lang w:val="en-GB"/>
        </w:rPr>
        <w:t>Council supported the development of an establishment plan for a new area office, the plan would be shared with Member States for consideration prior to PP-26.</w:t>
      </w:r>
    </w:p>
    <w:p w14:paraId="4B87FF67" w14:textId="77777777" w:rsidR="00F047F0" w:rsidRPr="00EF34AB" w:rsidRDefault="00F047F0" w:rsidP="001C1B48">
      <w:pPr>
        <w:jc w:val="both"/>
        <w:rPr>
          <w:lang w:val="en-GB"/>
        </w:rPr>
      </w:pPr>
      <w:r w:rsidRPr="00EF34AB">
        <w:rPr>
          <w:lang w:val="en-GB"/>
        </w:rPr>
        <w:t>2.3</w:t>
      </w:r>
      <w:r w:rsidRPr="00EF34AB">
        <w:rPr>
          <w:lang w:val="en-GB"/>
        </w:rPr>
        <w:tab/>
        <w:t>Councillors and observers expressed strong support for the proposal, noting the importance of accelerating the digital transformation process, which was essential for resilience, inclusion and sustainable development across the Pacific region. Several councillors highlighted that experience across the United Nations system had shown that the proximity of offices significantly improved programme delivery, coordination and responsiveness in geographically dispersed and vulnerable regions.</w:t>
      </w:r>
    </w:p>
    <w:p w14:paraId="3B5DEC7B" w14:textId="565D6249" w:rsidR="00F047F0" w:rsidRPr="00EF34AB" w:rsidRDefault="00F047F0" w:rsidP="001C1B48">
      <w:pPr>
        <w:jc w:val="both"/>
        <w:rPr>
          <w:lang w:val="en-GB"/>
        </w:rPr>
      </w:pPr>
      <w:r w:rsidRPr="00EF34AB">
        <w:rPr>
          <w:lang w:val="en-GB"/>
        </w:rPr>
        <w:t>2.4</w:t>
      </w:r>
      <w:r w:rsidRPr="00EF34AB">
        <w:rPr>
          <w:lang w:val="en-GB"/>
        </w:rPr>
        <w:tab/>
        <w:t>Councillors</w:t>
      </w:r>
      <w:r w:rsidR="003F52C3">
        <w:rPr>
          <w:lang w:val="en-GB"/>
        </w:rPr>
        <w:t xml:space="preserve"> and observers, including those</w:t>
      </w:r>
      <w:r w:rsidRPr="00EF34AB">
        <w:rPr>
          <w:lang w:val="en-GB"/>
        </w:rPr>
        <w:t xml:space="preserve"> representing small island developing States (SIDS) and countries in the </w:t>
      </w:r>
      <w:r w:rsidR="00E678C3">
        <w:rPr>
          <w:lang w:val="en-GB"/>
        </w:rPr>
        <w:t>Asia-</w:t>
      </w:r>
      <w:r w:rsidRPr="00EF34AB">
        <w:rPr>
          <w:lang w:val="en-GB"/>
        </w:rPr>
        <w:t xml:space="preserve">Pacific region expressed solidarity with the challenges facing the Pacific region. In that context, the councillor from Malaysia noted that the establishment of an area office would be in line with its Partner2Connect </w:t>
      </w:r>
      <w:r w:rsidR="00C13788" w:rsidRPr="00EF34AB">
        <w:rPr>
          <w:lang w:val="en-GB"/>
        </w:rPr>
        <w:t>Digital Coalition</w:t>
      </w:r>
      <w:r w:rsidRPr="00EF34AB">
        <w:rPr>
          <w:lang w:val="en-GB"/>
        </w:rPr>
        <w:t xml:space="preserve"> pledge to support the development of vulnerable areas, SIDS and le</w:t>
      </w:r>
      <w:r w:rsidR="00093B1B" w:rsidRPr="00EF34AB">
        <w:rPr>
          <w:lang w:val="en-GB"/>
        </w:rPr>
        <w:t>ast</w:t>
      </w:r>
      <w:r w:rsidRPr="00EF34AB">
        <w:rPr>
          <w:lang w:val="en-GB"/>
        </w:rPr>
        <w:t xml:space="preserve"> developed countries.</w:t>
      </w:r>
    </w:p>
    <w:p w14:paraId="1D461143" w14:textId="66424975" w:rsidR="00F047F0" w:rsidRPr="00EF34AB" w:rsidRDefault="00F047F0" w:rsidP="001C1B48">
      <w:pPr>
        <w:jc w:val="both"/>
        <w:rPr>
          <w:lang w:val="en-GB"/>
        </w:rPr>
      </w:pPr>
      <w:r w:rsidRPr="00EF34AB">
        <w:rPr>
          <w:lang w:val="en-GB"/>
        </w:rPr>
        <w:t>2.5</w:t>
      </w:r>
      <w:r w:rsidRPr="00EF34AB">
        <w:rPr>
          <w:lang w:val="en-GB"/>
        </w:rPr>
        <w:tab/>
        <w:t>However, several councillors drew attention to the need to ensure that there was adequate and predictable financing, including for staffing, to support the establishment of a new office, and would appreciate additional information in that regard. It was the responsibility of the Council to consider the good governance and financial sustainability of ITU. There was support for ITU-D to produce a detailed report on how to ensure long-term, stable support for the Pacific region in time for the 2027 session of the Council. It was hoped that the operational experiences of other area offices, notably that opened in India in 2023, would be taken into account.</w:t>
      </w:r>
    </w:p>
    <w:p w14:paraId="2411045E" w14:textId="69A60FE2" w:rsidR="00F047F0" w:rsidRPr="00EF34AB" w:rsidRDefault="00F047F0" w:rsidP="001C1B48">
      <w:pPr>
        <w:jc w:val="both"/>
        <w:rPr>
          <w:lang w:val="en-GB"/>
        </w:rPr>
      </w:pPr>
      <w:r w:rsidRPr="00EF34AB">
        <w:rPr>
          <w:lang w:val="en-GB"/>
        </w:rPr>
        <w:t>2.6</w:t>
      </w:r>
      <w:r w:rsidRPr="00EF34AB">
        <w:rPr>
          <w:lang w:val="en-GB"/>
        </w:rPr>
        <w:tab/>
        <w:t xml:space="preserve">The Council </w:t>
      </w:r>
      <w:r w:rsidRPr="00EF34AB">
        <w:rPr>
          <w:b/>
          <w:bCs/>
          <w:lang w:val="en-GB"/>
        </w:rPr>
        <w:t>agreed</w:t>
      </w:r>
      <w:r w:rsidRPr="00EF34AB">
        <w:rPr>
          <w:lang w:val="en-GB"/>
        </w:rPr>
        <w:t xml:space="preserve"> in principle with the establishment of a presence in the Pacific and </w:t>
      </w:r>
      <w:r w:rsidRPr="00EF34AB">
        <w:rPr>
          <w:b/>
          <w:bCs/>
          <w:lang w:val="en-GB"/>
        </w:rPr>
        <w:t>request</w:t>
      </w:r>
      <w:r w:rsidR="00300BF7" w:rsidRPr="00EF34AB">
        <w:rPr>
          <w:b/>
          <w:bCs/>
          <w:lang w:val="en-GB"/>
        </w:rPr>
        <w:t>ed</w:t>
      </w:r>
      <w:r w:rsidRPr="00EF34AB">
        <w:rPr>
          <w:lang w:val="en-GB"/>
        </w:rPr>
        <w:t xml:space="preserve"> that the </w:t>
      </w:r>
      <w:r w:rsidR="00C13788" w:rsidRPr="00EF34AB">
        <w:rPr>
          <w:lang w:val="en-GB"/>
        </w:rPr>
        <w:t>s</w:t>
      </w:r>
      <w:r w:rsidRPr="00EF34AB">
        <w:rPr>
          <w:lang w:val="en-GB"/>
        </w:rPr>
        <w:t xml:space="preserve">ecretariat develop concrete options and a draft establishment plan for </w:t>
      </w:r>
      <w:r w:rsidR="00E90757" w:rsidRPr="00EF34AB">
        <w:rPr>
          <w:lang w:val="en-GB"/>
        </w:rPr>
        <w:t>an area office</w:t>
      </w:r>
      <w:r w:rsidRPr="00EF34AB">
        <w:rPr>
          <w:lang w:val="en-GB"/>
        </w:rPr>
        <w:t xml:space="preserve"> in the Pacific, including a detailed financial analysis of resources, staffing, and hosting and financing options, and present it to PP-26 for consideration.</w:t>
      </w:r>
    </w:p>
    <w:p w14:paraId="3A14BC5D" w14:textId="2875FB65" w:rsidR="003E0E0E" w:rsidRPr="00EF34AB" w:rsidRDefault="00C35EE9" w:rsidP="001C1B48">
      <w:pPr>
        <w:pStyle w:val="Heading1"/>
        <w:jc w:val="both"/>
        <w:rPr>
          <w:szCs w:val="28"/>
          <w:lang w:val="en-GB"/>
        </w:rPr>
      </w:pPr>
      <w:r w:rsidRPr="00EF34AB">
        <w:rPr>
          <w:szCs w:val="28"/>
          <w:lang w:val="en-GB"/>
        </w:rPr>
        <w:t>3</w:t>
      </w:r>
      <w:r w:rsidRPr="00EF34AB">
        <w:rPr>
          <w:szCs w:val="28"/>
          <w:lang w:val="en-GB"/>
        </w:rPr>
        <w:tab/>
      </w:r>
      <w:r w:rsidR="003E0E0E" w:rsidRPr="00EF34AB">
        <w:rPr>
          <w:szCs w:val="28"/>
          <w:lang w:val="en-GB"/>
        </w:rPr>
        <w:t xml:space="preserve">Review of the ITU regional presence (Documents </w:t>
      </w:r>
      <w:hyperlink r:id="rId18" w:history="1">
        <w:r w:rsidRPr="00EF34AB">
          <w:rPr>
            <w:rStyle w:val="Hyperlink"/>
            <w:rFonts w:eastAsia="Times New Roman" w:cs="Times New Roman"/>
            <w:szCs w:val="28"/>
            <w:lang w:val="en-GB"/>
          </w:rPr>
          <w:t>C26/24</w:t>
        </w:r>
      </w:hyperlink>
      <w:r w:rsidRPr="00EF34AB">
        <w:rPr>
          <w:rFonts w:eastAsiaTheme="minorHAnsi" w:cstheme="minorBidi"/>
          <w:szCs w:val="28"/>
          <w:lang w:val="en-GB"/>
        </w:rPr>
        <w:t xml:space="preserve"> and </w:t>
      </w:r>
      <w:hyperlink r:id="rId19" w:history="1">
        <w:r w:rsidRPr="00EF34AB">
          <w:rPr>
            <w:rStyle w:val="Hyperlink"/>
            <w:rFonts w:eastAsia="Times New Roman" w:cs="Times New Roman"/>
            <w:szCs w:val="28"/>
            <w:lang w:val="en-GB"/>
          </w:rPr>
          <w:t>C26/108</w:t>
        </w:r>
      </w:hyperlink>
      <w:r w:rsidR="003E0E0E" w:rsidRPr="00EF34AB">
        <w:rPr>
          <w:szCs w:val="28"/>
          <w:lang w:val="en-GB"/>
        </w:rPr>
        <w:t>)</w:t>
      </w:r>
    </w:p>
    <w:p w14:paraId="19877B49" w14:textId="7F5E655A" w:rsidR="003E0E0E" w:rsidRPr="00EF34AB" w:rsidRDefault="003E0E0E" w:rsidP="001C1B48">
      <w:pPr>
        <w:jc w:val="both"/>
        <w:rPr>
          <w:lang w:val="en-GB"/>
        </w:rPr>
      </w:pPr>
      <w:r w:rsidRPr="1BF32E79">
        <w:rPr>
          <w:lang w:val="en-GB"/>
        </w:rPr>
        <w:t>3.1</w:t>
      </w:r>
      <w:r w:rsidRPr="001F39C6">
        <w:rPr>
          <w:lang w:val="en-GB"/>
        </w:rPr>
        <w:tab/>
      </w:r>
      <w:r w:rsidRPr="1BF32E79">
        <w:rPr>
          <w:lang w:val="en-GB"/>
        </w:rPr>
        <w:t>The Deputy to the Director of BDT introduced Document C26/24, which reported on the review of ITU</w:t>
      </w:r>
      <w:r w:rsidR="00B30760" w:rsidRPr="1BF32E79">
        <w:rPr>
          <w:lang w:val="en-GB"/>
        </w:rPr>
        <w:t>'</w:t>
      </w:r>
      <w:r w:rsidRPr="1BF32E79">
        <w:rPr>
          <w:lang w:val="en-GB"/>
        </w:rPr>
        <w:t>s regional presence undertaken in accordance with the recommendations of Council</w:t>
      </w:r>
      <w:r w:rsidRPr="00BD395F">
        <w:rPr>
          <w:lang w:val="en-GB"/>
        </w:rPr>
        <w:noBreakHyphen/>
      </w:r>
      <w:r w:rsidRPr="1BF32E79">
        <w:rPr>
          <w:lang w:val="en-GB"/>
        </w:rPr>
        <w:t>25 and the agreed terms of reference. It provided</w:t>
      </w:r>
      <w:r w:rsidR="00300BF7" w:rsidRPr="1BF32E79">
        <w:rPr>
          <w:lang w:val="en-GB"/>
        </w:rPr>
        <w:t xml:space="preserve">, </w:t>
      </w:r>
      <w:r w:rsidR="00300BF7" w:rsidRPr="1BF32E79">
        <w:rPr>
          <w:i/>
          <w:iCs/>
          <w:lang w:val="en-GB"/>
        </w:rPr>
        <w:t>inter alia</w:t>
      </w:r>
      <w:r w:rsidR="00300BF7" w:rsidRPr="1BF32E79">
        <w:rPr>
          <w:lang w:val="en-GB"/>
        </w:rPr>
        <w:t>,</w:t>
      </w:r>
      <w:r w:rsidRPr="1BF32E79">
        <w:rPr>
          <w:lang w:val="en-GB"/>
        </w:rPr>
        <w:t xml:space="preserve"> an overview of the review</w:t>
      </w:r>
      <w:r w:rsidR="00B30760" w:rsidRPr="1BF32E79">
        <w:rPr>
          <w:lang w:val="en-GB"/>
        </w:rPr>
        <w:t>'</w:t>
      </w:r>
      <w:r w:rsidRPr="1BF32E79">
        <w:rPr>
          <w:lang w:val="en-GB"/>
        </w:rPr>
        <w:t>s structure, timeline and deliverables, and a summary of key findings including areas of strength and opportunities for improvement. Further information on the methodology and detailed findings w</w:t>
      </w:r>
      <w:r w:rsidR="00BD395F">
        <w:rPr>
          <w:lang w:val="en-GB"/>
        </w:rPr>
        <w:t>as</w:t>
      </w:r>
      <w:r w:rsidRPr="1BF32E79">
        <w:rPr>
          <w:lang w:val="en-GB"/>
        </w:rPr>
        <w:t xml:space="preserve"> set out in Document </w:t>
      </w:r>
      <w:hyperlink r:id="rId20">
        <w:r w:rsidRPr="1BF32E79">
          <w:rPr>
            <w:rStyle w:val="Hyperlink"/>
            <w:rFonts w:eastAsia="Times New Roman" w:cs="Times New Roman"/>
            <w:lang w:val="en-GB"/>
          </w:rPr>
          <w:t>C26/INF/10</w:t>
        </w:r>
      </w:hyperlink>
      <w:r w:rsidRPr="1BF32E79">
        <w:rPr>
          <w:lang w:val="en-GB"/>
        </w:rPr>
        <w:t>.</w:t>
      </w:r>
    </w:p>
    <w:p w14:paraId="4B469104" w14:textId="2E8B00A6" w:rsidR="003E0E0E" w:rsidRPr="00EF34AB" w:rsidRDefault="003E0E0E" w:rsidP="001C1B48">
      <w:pPr>
        <w:jc w:val="both"/>
        <w:rPr>
          <w:lang w:val="en-GB"/>
        </w:rPr>
      </w:pPr>
      <w:r w:rsidRPr="00EF34AB">
        <w:rPr>
          <w:lang w:val="en-GB"/>
        </w:rPr>
        <w:t>3.2</w:t>
      </w:r>
      <w:r w:rsidRPr="00EF34AB">
        <w:rPr>
          <w:lang w:val="en-GB"/>
        </w:rPr>
        <w:tab/>
        <w:t xml:space="preserve">The Chair of the Telecommunication Development Advisory Group (TDAG) presented the liaison statement from TDAG to </w:t>
      </w:r>
      <w:r w:rsidR="00300BF7" w:rsidRPr="00EF34AB">
        <w:rPr>
          <w:lang w:val="en-GB"/>
        </w:rPr>
        <w:t xml:space="preserve">the </w:t>
      </w:r>
      <w:r w:rsidRPr="00EF34AB">
        <w:rPr>
          <w:lang w:val="en-GB"/>
        </w:rPr>
        <w:t xml:space="preserve">Council on the report on the review of the ITU regional presence, contained in Document C26/108. TDAG welcomed the review, endorsed the essential role of regional and area offices and recognized the high levels of satisfaction reported. It noted the identified opportunities for improvement and looked forward to further discussion of detailed findings. </w:t>
      </w:r>
    </w:p>
    <w:p w14:paraId="5003349C" w14:textId="4BBBA45B" w:rsidR="003E0E0E" w:rsidRPr="00D87085" w:rsidRDefault="003E0E0E" w:rsidP="001C1B48">
      <w:pPr>
        <w:jc w:val="both"/>
        <w:rPr>
          <w:spacing w:val="-2"/>
          <w:lang w:val="en-GB"/>
        </w:rPr>
      </w:pPr>
      <w:r w:rsidRPr="1BF32E79">
        <w:rPr>
          <w:lang w:val="en-GB"/>
        </w:rPr>
        <w:lastRenderedPageBreak/>
        <w:t>3.3</w:t>
      </w:r>
      <w:r w:rsidRPr="001F39C6">
        <w:rPr>
          <w:lang w:val="en-GB"/>
        </w:rPr>
        <w:tab/>
      </w:r>
      <w:r w:rsidRPr="1BF32E79">
        <w:rPr>
          <w:lang w:val="en-GB"/>
        </w:rPr>
        <w:t>Councillors welcomed the comprehensive review conducted within existing resources and with Member State engagement and appreciated the positive findings</w:t>
      </w:r>
      <w:r w:rsidR="00A034FC" w:rsidRPr="1BF32E79">
        <w:rPr>
          <w:lang w:val="en-GB"/>
        </w:rPr>
        <w:t xml:space="preserve"> to the effect that </w:t>
      </w:r>
      <w:r w:rsidR="00B15B80" w:rsidRPr="1BF32E79">
        <w:rPr>
          <w:lang w:val="en-GB"/>
        </w:rPr>
        <w:t>regional presence was working well and that</w:t>
      </w:r>
      <w:r w:rsidR="00DE4C29">
        <w:rPr>
          <w:lang w:val="en-GB"/>
        </w:rPr>
        <w:t xml:space="preserve"> </w:t>
      </w:r>
      <w:r w:rsidR="00A60512" w:rsidRPr="1BF32E79">
        <w:rPr>
          <w:lang w:val="en-GB"/>
        </w:rPr>
        <w:t>regional offices</w:t>
      </w:r>
      <w:r w:rsidR="00DE4C29">
        <w:rPr>
          <w:lang w:val="en-GB"/>
        </w:rPr>
        <w:t xml:space="preserve"> </w:t>
      </w:r>
      <w:r w:rsidR="00EA3F94" w:rsidRPr="1BF32E79">
        <w:rPr>
          <w:lang w:val="en-GB"/>
        </w:rPr>
        <w:t xml:space="preserve">were </w:t>
      </w:r>
      <w:r w:rsidRPr="1BF32E79">
        <w:rPr>
          <w:lang w:val="en-GB"/>
        </w:rPr>
        <w:t>central to the provision of ITU support to Member States, especially developing countries</w:t>
      </w:r>
      <w:r w:rsidR="00EA3F94" w:rsidRPr="1BF32E79">
        <w:rPr>
          <w:lang w:val="en-GB"/>
        </w:rPr>
        <w:t>.</w:t>
      </w:r>
      <w:r w:rsidR="79B3650B" w:rsidRPr="1BF32E79">
        <w:rPr>
          <w:lang w:val="en-GB"/>
        </w:rPr>
        <w:t xml:space="preserve"> </w:t>
      </w:r>
      <w:r w:rsidR="00EA3F94" w:rsidRPr="1BF32E79">
        <w:rPr>
          <w:lang w:val="en-GB"/>
        </w:rPr>
        <w:t>They emphasi</w:t>
      </w:r>
      <w:r w:rsidR="00BE22B5">
        <w:rPr>
          <w:lang w:val="en-GB"/>
        </w:rPr>
        <w:t>z</w:t>
      </w:r>
      <w:r w:rsidR="00EA3F94" w:rsidRPr="1BF32E79">
        <w:rPr>
          <w:lang w:val="en-GB"/>
        </w:rPr>
        <w:t xml:space="preserve">ed that regional </w:t>
      </w:r>
      <w:r w:rsidR="00552861">
        <w:rPr>
          <w:lang w:val="en-GB"/>
        </w:rPr>
        <w:t>presence</w:t>
      </w:r>
      <w:r w:rsidRPr="1BF32E79">
        <w:rPr>
          <w:lang w:val="en-GB"/>
        </w:rPr>
        <w:t xml:space="preserve"> must be </w:t>
      </w:r>
      <w:r w:rsidR="00B713FE" w:rsidRPr="1BF32E79">
        <w:rPr>
          <w:lang w:val="en-GB"/>
        </w:rPr>
        <w:t xml:space="preserve">further </w:t>
      </w:r>
      <w:r w:rsidRPr="1BF32E79">
        <w:rPr>
          <w:lang w:val="en-GB"/>
        </w:rPr>
        <w:t>strengthened to respond to</w:t>
      </w:r>
      <w:r w:rsidR="00564632" w:rsidRPr="1BF32E79">
        <w:rPr>
          <w:lang w:val="en-GB"/>
        </w:rPr>
        <w:t xml:space="preserve"> growing expectations and</w:t>
      </w:r>
      <w:r w:rsidRPr="1BF32E79">
        <w:rPr>
          <w:lang w:val="en-GB"/>
        </w:rPr>
        <w:t xml:space="preserve"> the specific needs of each region. One councillor called for regional initiatives to be more strongly aligned with the priority challenges identified by governments, and for regional activities to be more strategically anchored, more coherent with development frameworks and better positioned to attract sustained implementation support.</w:t>
      </w:r>
    </w:p>
    <w:p w14:paraId="5B0AE06C" w14:textId="3FDFB3B9" w:rsidR="007608B5" w:rsidRDefault="003E0E0E" w:rsidP="001C1B48">
      <w:pPr>
        <w:jc w:val="both"/>
        <w:rPr>
          <w:lang w:val="en-GB"/>
        </w:rPr>
      </w:pPr>
      <w:r w:rsidRPr="00EF34AB">
        <w:rPr>
          <w:lang w:val="en-GB"/>
        </w:rPr>
        <w:t>3.4</w:t>
      </w:r>
      <w:r w:rsidRPr="001F39C6">
        <w:rPr>
          <w:lang w:val="en-GB"/>
        </w:rPr>
        <w:tab/>
      </w:r>
      <w:r w:rsidRPr="00EF34AB">
        <w:rPr>
          <w:lang w:val="en-GB"/>
        </w:rPr>
        <w:t>Numerous councillors considered that regional and area offices were strategic assets for delivering ITU</w:t>
      </w:r>
      <w:r w:rsidR="00B30760" w:rsidRPr="00EF34AB">
        <w:rPr>
          <w:lang w:val="en-GB"/>
        </w:rPr>
        <w:t>'</w:t>
      </w:r>
      <w:r w:rsidRPr="00EF34AB">
        <w:rPr>
          <w:lang w:val="en-GB"/>
        </w:rPr>
        <w:t xml:space="preserve">s mandate. They served as the main interface with the Union for many countries and must be adequately resourced to meet growing expectations. </w:t>
      </w:r>
      <w:r w:rsidR="004577A2">
        <w:rPr>
          <w:lang w:val="en-GB"/>
        </w:rPr>
        <w:t xml:space="preserve">Many councillors </w:t>
      </w:r>
      <w:r w:rsidR="007A025C">
        <w:rPr>
          <w:lang w:val="en-GB"/>
        </w:rPr>
        <w:t xml:space="preserve">reiterated support </w:t>
      </w:r>
      <w:r w:rsidR="00CC5DAD">
        <w:rPr>
          <w:lang w:val="en-GB"/>
        </w:rPr>
        <w:t xml:space="preserve">for the findings of the review and </w:t>
      </w:r>
      <w:r w:rsidR="004577A2">
        <w:rPr>
          <w:lang w:val="en-GB"/>
        </w:rPr>
        <w:t xml:space="preserve">highlighted the need to address staffing </w:t>
      </w:r>
      <w:r w:rsidR="00091CAA">
        <w:rPr>
          <w:lang w:val="en-GB"/>
        </w:rPr>
        <w:t>gaps and recruitment delays.</w:t>
      </w:r>
      <w:r w:rsidR="00DE4C29">
        <w:rPr>
          <w:lang w:val="en-GB"/>
        </w:rPr>
        <w:t xml:space="preserve"> </w:t>
      </w:r>
    </w:p>
    <w:p w14:paraId="522F6BE2" w14:textId="5C4B9499" w:rsidR="003E0E0E" w:rsidRPr="00EF34AB" w:rsidRDefault="00502F7B" w:rsidP="001C1B48">
      <w:pPr>
        <w:jc w:val="both"/>
        <w:rPr>
          <w:strike/>
          <w:lang w:val="en-GB"/>
        </w:rPr>
      </w:pPr>
      <w:r w:rsidRPr="2257CB6D">
        <w:rPr>
          <w:lang w:val="en-GB"/>
        </w:rPr>
        <w:t>3.5</w:t>
      </w:r>
      <w:r w:rsidR="00DE4C29">
        <w:rPr>
          <w:lang w:val="en-GB"/>
        </w:rPr>
        <w:tab/>
      </w:r>
      <w:r w:rsidR="7BE93194" w:rsidRPr="2257CB6D">
        <w:rPr>
          <w:lang w:val="en-GB"/>
        </w:rPr>
        <w:t>Some councillors suggested that</w:t>
      </w:r>
      <w:r w:rsidR="00DE4C29">
        <w:rPr>
          <w:lang w:val="en-GB"/>
        </w:rPr>
        <w:t xml:space="preserve"> </w:t>
      </w:r>
      <w:r w:rsidR="003E0E0E" w:rsidRPr="2257CB6D">
        <w:rPr>
          <w:lang w:val="en-GB"/>
        </w:rPr>
        <w:t xml:space="preserve">regional offices should have staff specialized in all three Sectors of the Union, not just ITU-D, and that regional activities should be implemented in a balanced manner across all three Sectors. One councillor called for all three Bureaux to be physically present in her region and suggested that some operational and programmatic decision-making functions might be delegated to the regional offices, thereby reducing procedural delays and ensuring more timely response. Another councillor called for effective coordination between the regional level and headquarters with appropriate oversight, and for further collaboration with other </w:t>
      </w:r>
      <w:r w:rsidR="00A84661" w:rsidRPr="2257CB6D">
        <w:rPr>
          <w:lang w:val="en-GB"/>
        </w:rPr>
        <w:t xml:space="preserve">international </w:t>
      </w:r>
      <w:r w:rsidR="00592C02" w:rsidRPr="2257CB6D">
        <w:rPr>
          <w:lang w:val="en-GB"/>
        </w:rPr>
        <w:t xml:space="preserve">organizations for pooling of </w:t>
      </w:r>
      <w:r w:rsidR="00604236" w:rsidRPr="2257CB6D">
        <w:rPr>
          <w:lang w:val="en-GB"/>
        </w:rPr>
        <w:t xml:space="preserve">competencies and </w:t>
      </w:r>
      <w:r w:rsidR="00592C02" w:rsidRPr="2257CB6D">
        <w:rPr>
          <w:lang w:val="en-GB"/>
        </w:rPr>
        <w:t>resources</w:t>
      </w:r>
      <w:r w:rsidR="00D35235" w:rsidRPr="2257CB6D">
        <w:rPr>
          <w:lang w:val="en-GB"/>
        </w:rPr>
        <w:t xml:space="preserve"> and highlighted </w:t>
      </w:r>
      <w:r w:rsidR="00191061" w:rsidRPr="2257CB6D">
        <w:rPr>
          <w:lang w:val="en-GB"/>
        </w:rPr>
        <w:t>the need to take into account the UN 80 initi</w:t>
      </w:r>
      <w:r w:rsidR="009B32BE" w:rsidRPr="2257CB6D">
        <w:rPr>
          <w:lang w:val="en-GB"/>
        </w:rPr>
        <w:t>atives</w:t>
      </w:r>
      <w:r w:rsidR="003E0E0E" w:rsidRPr="2257CB6D">
        <w:rPr>
          <w:lang w:val="en-GB"/>
        </w:rPr>
        <w:t>. A</w:t>
      </w:r>
      <w:r w:rsidR="00186A6F" w:rsidRPr="2257CB6D">
        <w:rPr>
          <w:lang w:val="en-GB"/>
        </w:rPr>
        <w:t>nother</w:t>
      </w:r>
      <w:r w:rsidR="003E0E0E" w:rsidRPr="2257CB6D">
        <w:rPr>
          <w:lang w:val="en-GB"/>
        </w:rPr>
        <w:t xml:space="preserve"> councillor</w:t>
      </w:r>
      <w:r w:rsidR="009C6F0E" w:rsidRPr="2257CB6D">
        <w:rPr>
          <w:lang w:val="en-GB"/>
        </w:rPr>
        <w:t>,</w:t>
      </w:r>
      <w:r w:rsidR="003E0E0E" w:rsidRPr="2257CB6D">
        <w:rPr>
          <w:lang w:val="en-GB"/>
        </w:rPr>
        <w:t xml:space="preserve"> </w:t>
      </w:r>
      <w:r w:rsidR="002472F8" w:rsidRPr="2257CB6D">
        <w:rPr>
          <w:lang w:val="en-GB"/>
        </w:rPr>
        <w:t xml:space="preserve">while supporting </w:t>
      </w:r>
      <w:r w:rsidR="00186A6F" w:rsidRPr="2257CB6D">
        <w:rPr>
          <w:lang w:val="en-GB"/>
        </w:rPr>
        <w:t>coordination with UN agencies to support regional work</w:t>
      </w:r>
      <w:r w:rsidR="009422AB" w:rsidRPr="2257CB6D">
        <w:rPr>
          <w:lang w:val="en-GB"/>
        </w:rPr>
        <w:t xml:space="preserve"> e</w:t>
      </w:r>
      <w:r w:rsidR="00987119" w:rsidRPr="2257CB6D">
        <w:rPr>
          <w:lang w:val="en-GB"/>
        </w:rPr>
        <w:t>f</w:t>
      </w:r>
      <w:r w:rsidR="009422AB" w:rsidRPr="2257CB6D">
        <w:rPr>
          <w:lang w:val="en-GB"/>
        </w:rPr>
        <w:t>ficiently</w:t>
      </w:r>
      <w:r w:rsidR="00186A6F" w:rsidRPr="2257CB6D">
        <w:rPr>
          <w:lang w:val="en-GB"/>
        </w:rPr>
        <w:t xml:space="preserve">, </w:t>
      </w:r>
      <w:r w:rsidR="00114F39" w:rsidRPr="2257CB6D">
        <w:rPr>
          <w:lang w:val="en-GB"/>
        </w:rPr>
        <w:t>expressed doubt about the feasibility of decentrali</w:t>
      </w:r>
      <w:r w:rsidR="00713F0B" w:rsidRPr="2257CB6D">
        <w:rPr>
          <w:lang w:val="en-GB"/>
        </w:rPr>
        <w:t>z</w:t>
      </w:r>
      <w:r w:rsidR="00114F39" w:rsidRPr="2257CB6D">
        <w:rPr>
          <w:lang w:val="en-GB"/>
        </w:rPr>
        <w:t>ation of</w:t>
      </w:r>
      <w:r w:rsidR="00DE4C29">
        <w:rPr>
          <w:lang w:val="en-GB"/>
        </w:rPr>
        <w:t xml:space="preserve"> </w:t>
      </w:r>
      <w:r w:rsidR="00F5342D" w:rsidRPr="2257CB6D">
        <w:rPr>
          <w:lang w:val="en-GB"/>
        </w:rPr>
        <w:t>the work of the radiocommunications and standardi</w:t>
      </w:r>
      <w:r w:rsidR="00713F0B" w:rsidRPr="2257CB6D">
        <w:rPr>
          <w:lang w:val="en-GB"/>
        </w:rPr>
        <w:t>z</w:t>
      </w:r>
      <w:r w:rsidR="00F5342D" w:rsidRPr="2257CB6D">
        <w:rPr>
          <w:lang w:val="en-GB"/>
        </w:rPr>
        <w:t>ation sector</w:t>
      </w:r>
      <w:r w:rsidR="00186A6F" w:rsidRPr="2257CB6D">
        <w:rPr>
          <w:lang w:val="en-GB"/>
        </w:rPr>
        <w:t>,</w:t>
      </w:r>
      <w:r w:rsidR="00F5342D" w:rsidRPr="2257CB6D">
        <w:rPr>
          <w:lang w:val="en-GB"/>
        </w:rPr>
        <w:t xml:space="preserve"> </w:t>
      </w:r>
      <w:r w:rsidR="00A84661" w:rsidRPr="2257CB6D">
        <w:rPr>
          <w:lang w:val="en-GB"/>
        </w:rPr>
        <w:t>emphasized</w:t>
      </w:r>
      <w:r w:rsidR="003E0E0E" w:rsidRPr="2257CB6D">
        <w:rPr>
          <w:lang w:val="en-GB"/>
        </w:rPr>
        <w:t xml:space="preserve"> the importance of avoiding duplication of effort</w:t>
      </w:r>
      <w:r w:rsidR="00F5342D" w:rsidRPr="2257CB6D">
        <w:rPr>
          <w:lang w:val="en-GB"/>
        </w:rPr>
        <w:t xml:space="preserve"> between </w:t>
      </w:r>
      <w:r w:rsidR="00BE1B27" w:rsidRPr="2257CB6D">
        <w:rPr>
          <w:lang w:val="en-GB"/>
        </w:rPr>
        <w:t>regional offices and headquarters</w:t>
      </w:r>
      <w:r w:rsidR="003E0E0E" w:rsidRPr="2257CB6D">
        <w:rPr>
          <w:lang w:val="en-GB"/>
        </w:rPr>
        <w:t xml:space="preserve">, and suggested that the cost implications of </w:t>
      </w:r>
      <w:r w:rsidR="005866D4" w:rsidRPr="2257CB6D">
        <w:rPr>
          <w:lang w:val="en-GB"/>
        </w:rPr>
        <w:t>such decisions would</w:t>
      </w:r>
      <w:r w:rsidR="003E0E0E" w:rsidRPr="2257CB6D">
        <w:rPr>
          <w:lang w:val="en-GB"/>
        </w:rPr>
        <w:t xml:space="preserve"> have to be assessed. </w:t>
      </w:r>
    </w:p>
    <w:p w14:paraId="4B2E0EF6" w14:textId="6FC3F082" w:rsidR="003E0E0E" w:rsidRPr="00EF34AB" w:rsidRDefault="003E0E0E" w:rsidP="001C1B48">
      <w:pPr>
        <w:jc w:val="both"/>
        <w:rPr>
          <w:lang w:val="en-GB"/>
        </w:rPr>
      </w:pPr>
      <w:r w:rsidRPr="00EF34AB">
        <w:rPr>
          <w:lang w:val="en-GB"/>
        </w:rPr>
        <w:t>3.</w:t>
      </w:r>
      <w:r w:rsidR="00502F7B">
        <w:rPr>
          <w:lang w:val="en-GB"/>
        </w:rPr>
        <w:t>6</w:t>
      </w:r>
      <w:r w:rsidRPr="00EF34AB">
        <w:rPr>
          <w:lang w:val="en-GB"/>
        </w:rPr>
        <w:tab/>
        <w:t>One councillor said that, although the review had identified important areas for improvement, it should have explained the underlying reasons for the challenges that persisted. He called for greater clarity on root causes, the proposed strategies required, respective responsibilities for implementation and expected timelines. Another councillor called for adequate and predictable resources for regional offices, particularly in developing regions, and for improved staffing, recruitment and project execution. Clearer key performance indicators were also needed to enhance effectiveness.</w:t>
      </w:r>
      <w:r w:rsidR="005C1EA4">
        <w:rPr>
          <w:lang w:val="en-GB"/>
        </w:rPr>
        <w:t xml:space="preserve"> One </w:t>
      </w:r>
      <w:r w:rsidR="001F66DC">
        <w:rPr>
          <w:lang w:val="en-GB"/>
        </w:rPr>
        <w:t>c</w:t>
      </w:r>
      <w:r w:rsidR="005C1EA4">
        <w:rPr>
          <w:lang w:val="en-GB"/>
        </w:rPr>
        <w:t xml:space="preserve">ouncillor wished to know whether the report </w:t>
      </w:r>
      <w:r w:rsidR="00721683">
        <w:rPr>
          <w:lang w:val="en-GB"/>
        </w:rPr>
        <w:t xml:space="preserve">had been </w:t>
      </w:r>
      <w:r w:rsidR="00D6436E">
        <w:rPr>
          <w:lang w:val="en-GB"/>
        </w:rPr>
        <w:t>sha</w:t>
      </w:r>
      <w:r w:rsidR="00CF4F98">
        <w:rPr>
          <w:lang w:val="en-GB"/>
        </w:rPr>
        <w:t xml:space="preserve">red with IMAC and the external auditors. </w:t>
      </w:r>
    </w:p>
    <w:p w14:paraId="55F2D424" w14:textId="70465CB8" w:rsidR="003E0E0E" w:rsidRPr="00EF34AB" w:rsidRDefault="003E0E0E" w:rsidP="001C1B48">
      <w:pPr>
        <w:jc w:val="both"/>
        <w:rPr>
          <w:lang w:val="en-GB"/>
        </w:rPr>
      </w:pPr>
      <w:r w:rsidRPr="00EF34AB">
        <w:rPr>
          <w:lang w:val="en-GB"/>
        </w:rPr>
        <w:t>3.</w:t>
      </w:r>
      <w:r w:rsidR="0016129C">
        <w:rPr>
          <w:lang w:val="en-GB"/>
        </w:rPr>
        <w:t>7</w:t>
      </w:r>
      <w:r w:rsidRPr="00EF34AB">
        <w:rPr>
          <w:lang w:val="en-GB"/>
        </w:rPr>
        <w:tab/>
        <w:t xml:space="preserve">One councillor said that the current review should build on previous assessments, such as the review of ITU regional presence conducted by PwC in 2019. Another councillor observed that many of the findings were consistent with those of the PwC review, and that tangible action was needed. </w:t>
      </w:r>
      <w:r w:rsidR="000507F0">
        <w:rPr>
          <w:lang w:val="en-GB"/>
        </w:rPr>
        <w:t xml:space="preserve">Drawing attention to </w:t>
      </w:r>
      <w:r w:rsidR="008F6A26">
        <w:rPr>
          <w:lang w:val="en-GB"/>
        </w:rPr>
        <w:t xml:space="preserve">external </w:t>
      </w:r>
      <w:r w:rsidR="005B7481">
        <w:rPr>
          <w:lang w:val="en-GB"/>
        </w:rPr>
        <w:t>auditors’</w:t>
      </w:r>
      <w:r w:rsidR="00CB638F">
        <w:rPr>
          <w:lang w:val="en-GB"/>
        </w:rPr>
        <w:t xml:space="preserve"> </w:t>
      </w:r>
      <w:r w:rsidR="00177530">
        <w:rPr>
          <w:lang w:val="en-GB"/>
        </w:rPr>
        <w:t>comments on the high cost of Geneva</w:t>
      </w:r>
      <w:r w:rsidR="00A36524">
        <w:rPr>
          <w:lang w:val="en-GB"/>
        </w:rPr>
        <w:t>-</w:t>
      </w:r>
      <w:r w:rsidR="00177530">
        <w:rPr>
          <w:lang w:val="en-GB"/>
        </w:rPr>
        <w:t>based operations</w:t>
      </w:r>
      <w:r w:rsidR="001C79ED">
        <w:rPr>
          <w:lang w:val="en-GB"/>
        </w:rPr>
        <w:t>,</w:t>
      </w:r>
      <w:r w:rsidR="00177530">
        <w:rPr>
          <w:lang w:val="en-GB"/>
        </w:rPr>
        <w:t xml:space="preserve"> </w:t>
      </w:r>
      <w:r w:rsidR="00EB413F">
        <w:rPr>
          <w:lang w:val="en-GB"/>
        </w:rPr>
        <w:t xml:space="preserve">he called </w:t>
      </w:r>
      <w:r w:rsidR="00A218A5">
        <w:rPr>
          <w:lang w:val="en-GB"/>
        </w:rPr>
        <w:t xml:space="preserve">for </w:t>
      </w:r>
      <w:r w:rsidR="00B55792">
        <w:rPr>
          <w:lang w:val="en-GB"/>
        </w:rPr>
        <w:t>decentrali</w:t>
      </w:r>
      <w:r w:rsidR="001C79ED">
        <w:rPr>
          <w:lang w:val="en-GB"/>
        </w:rPr>
        <w:t>z</w:t>
      </w:r>
      <w:r w:rsidR="00B55792">
        <w:rPr>
          <w:lang w:val="en-GB"/>
        </w:rPr>
        <w:t>ation</w:t>
      </w:r>
      <w:r w:rsidR="008F6A26">
        <w:rPr>
          <w:lang w:val="en-GB"/>
        </w:rPr>
        <w:t xml:space="preserve"> </w:t>
      </w:r>
      <w:r w:rsidRPr="00EF34AB">
        <w:rPr>
          <w:lang w:val="en-GB"/>
        </w:rPr>
        <w:t>as</w:t>
      </w:r>
      <w:r w:rsidR="00FF1987">
        <w:rPr>
          <w:lang w:val="en-GB"/>
        </w:rPr>
        <w:t xml:space="preserve"> a</w:t>
      </w:r>
      <w:r w:rsidRPr="00EF34AB">
        <w:rPr>
          <w:lang w:val="en-GB"/>
        </w:rPr>
        <w:t xml:space="preserve"> part of a review of ITU</w:t>
      </w:r>
      <w:r w:rsidR="00B30760" w:rsidRPr="00EF34AB">
        <w:rPr>
          <w:lang w:val="en-GB"/>
        </w:rPr>
        <w:t>'</w:t>
      </w:r>
      <w:r w:rsidRPr="00EF34AB">
        <w:rPr>
          <w:lang w:val="en-GB"/>
        </w:rPr>
        <w:t xml:space="preserve">s entire operating model. </w:t>
      </w:r>
    </w:p>
    <w:p w14:paraId="1459413C" w14:textId="07CB6DFA" w:rsidR="003E0E0E" w:rsidRPr="00D40274" w:rsidRDefault="003E0E0E" w:rsidP="001C1B48">
      <w:pPr>
        <w:jc w:val="both"/>
        <w:rPr>
          <w:spacing w:val="-2"/>
          <w:lang w:val="en-GB"/>
        </w:rPr>
      </w:pPr>
      <w:r w:rsidRPr="00D40274">
        <w:rPr>
          <w:spacing w:val="-2"/>
          <w:lang w:val="en-GB"/>
        </w:rPr>
        <w:t>3.</w:t>
      </w:r>
      <w:r w:rsidR="00DE4C29">
        <w:rPr>
          <w:spacing w:val="-2"/>
          <w:lang w:val="en-GB"/>
        </w:rPr>
        <w:t>8</w:t>
      </w:r>
      <w:r w:rsidRPr="00D40274">
        <w:rPr>
          <w:spacing w:val="-2"/>
          <w:lang w:val="en-GB"/>
        </w:rPr>
        <w:tab/>
        <w:t>Clearer reporting on progress made, outstanding issues and actions required before PP</w:t>
      </w:r>
      <w:r w:rsidR="00EA59A2" w:rsidRPr="00D40274">
        <w:rPr>
          <w:spacing w:val="-2"/>
          <w:lang w:val="en-GB"/>
        </w:rPr>
        <w:noBreakHyphen/>
      </w:r>
      <w:r w:rsidRPr="00D40274">
        <w:rPr>
          <w:spacing w:val="-2"/>
          <w:lang w:val="en-GB"/>
        </w:rPr>
        <w:t xml:space="preserve">26 would be appreciated, as would information on next steps. One councillor expressed support for continuation of the review to ensure that regional presence remained aligned with the </w:t>
      </w:r>
      <w:r w:rsidRPr="00D40274">
        <w:rPr>
          <w:spacing w:val="-2"/>
          <w:lang w:val="en-GB"/>
        </w:rPr>
        <w:lastRenderedPageBreak/>
        <w:t>membership</w:t>
      </w:r>
      <w:r w:rsidR="00B30760" w:rsidRPr="00D40274">
        <w:rPr>
          <w:spacing w:val="-2"/>
          <w:lang w:val="en-GB"/>
        </w:rPr>
        <w:t>'</w:t>
      </w:r>
      <w:r w:rsidRPr="00D40274">
        <w:rPr>
          <w:spacing w:val="-2"/>
          <w:lang w:val="en-GB"/>
        </w:rPr>
        <w:t>s needs. Another councillor, noting that the conditions that had prompted her country</w:t>
      </w:r>
      <w:r w:rsidR="00B30760" w:rsidRPr="00D40274">
        <w:rPr>
          <w:spacing w:val="-2"/>
          <w:lang w:val="en-GB"/>
        </w:rPr>
        <w:t>'</w:t>
      </w:r>
      <w:r w:rsidRPr="00D40274">
        <w:rPr>
          <w:spacing w:val="-2"/>
          <w:lang w:val="en-GB"/>
        </w:rPr>
        <w:t xml:space="preserve">s contribution on regional presence to </w:t>
      </w:r>
      <w:r w:rsidR="00300BF7" w:rsidRPr="00D40274">
        <w:rPr>
          <w:spacing w:val="-2"/>
          <w:lang w:val="en-GB"/>
        </w:rPr>
        <w:t xml:space="preserve">the 2024 session of the </w:t>
      </w:r>
      <w:r w:rsidRPr="00D40274">
        <w:rPr>
          <w:spacing w:val="-2"/>
          <w:lang w:val="en-GB"/>
        </w:rPr>
        <w:t xml:space="preserve">Council persisted, called for tangible action to strengthen the three Sectors of the Union through the regional offices. </w:t>
      </w:r>
    </w:p>
    <w:p w14:paraId="0B188508" w14:textId="7AB98C6E" w:rsidR="003E0E0E" w:rsidRPr="00EF34AB" w:rsidRDefault="003E0E0E" w:rsidP="001C1B48">
      <w:pPr>
        <w:jc w:val="both"/>
        <w:rPr>
          <w:lang w:val="en-GB"/>
        </w:rPr>
      </w:pPr>
      <w:r w:rsidRPr="00EF34AB">
        <w:rPr>
          <w:lang w:val="en-GB"/>
        </w:rPr>
        <w:t>3.</w:t>
      </w:r>
      <w:r w:rsidR="00DE4C29">
        <w:rPr>
          <w:lang w:val="en-GB"/>
        </w:rPr>
        <w:t>9</w:t>
      </w:r>
      <w:r w:rsidRPr="00EF34AB">
        <w:rPr>
          <w:lang w:val="en-GB"/>
        </w:rPr>
        <w:tab/>
        <w:t>The Deputy to the Director of BDT thanked councillors for their support and constructive remarks. Responding to comments, she said that the review had drawn on a range of inputs to ensure that the analysis was comprehensive and reflected the diverse views of the membership. While she understood that councillors were keen to learn about next steps, the intention at the current stage was not to advance prescriptive recommendations, but to present the evidence base in a clear and coherent manner so that members could consider the findings and determine the direction to be pursued. Document C26/24 provided a synthesis of data from all sources and presented the key findings of the review. The detailed findings had been presented to</w:t>
      </w:r>
      <w:r w:rsidR="00264E6E" w:rsidRPr="00EF34AB">
        <w:rPr>
          <w:lang w:val="en-GB"/>
        </w:rPr>
        <w:t>,</w:t>
      </w:r>
      <w:r w:rsidRPr="00EF34AB">
        <w:rPr>
          <w:lang w:val="en-GB"/>
        </w:rPr>
        <w:t xml:space="preserve"> and welcomed by, the Independent Management Advisory Committee (IMAC). Throughout the review process, reports had been shared with the External and Internal Auditors, the ethics office, various Council working groups and advisory bodies and the feedback received had been taken into account.</w:t>
      </w:r>
    </w:p>
    <w:p w14:paraId="2FA998DE" w14:textId="4A004A9A" w:rsidR="002C7E69" w:rsidRPr="002C7E69" w:rsidRDefault="003E0E0E" w:rsidP="002C7E69">
      <w:pPr>
        <w:jc w:val="both"/>
        <w:rPr>
          <w:lang w:val="en-GB"/>
        </w:rPr>
      </w:pPr>
      <w:r w:rsidRPr="00EF34AB">
        <w:rPr>
          <w:lang w:val="en-GB"/>
        </w:rPr>
        <w:t>3.</w:t>
      </w:r>
      <w:r w:rsidR="00DE4C29">
        <w:rPr>
          <w:lang w:val="en-GB"/>
        </w:rPr>
        <w:t>10</w:t>
      </w:r>
      <w:r w:rsidRPr="00EF34AB">
        <w:rPr>
          <w:lang w:val="en-GB"/>
        </w:rPr>
        <w:tab/>
      </w:r>
      <w:r w:rsidR="002C7E69">
        <w:rPr>
          <w:lang w:val="en-GB"/>
        </w:rPr>
        <w:t xml:space="preserve">The BDT Director explained that </w:t>
      </w:r>
      <w:r w:rsidR="002C7E69" w:rsidRPr="002C7E69">
        <w:rPr>
          <w:lang w:val="en-GB"/>
        </w:rPr>
        <w:t>BDT works seamlessly with its regional offices through an Executive Committee composed of headquarters department chiefs and Regional Directors. Operational planning, project formulation, monitoring and evaluation, project closure, impact assessments, and project board activities are undertaken jointly, regardless of staff location. Technology enables the Bureau to function as one integrated team. Regarding the number of projects across regions, project distribution is not determined solely by BDT.</w:t>
      </w:r>
      <w:r w:rsidR="00675E93">
        <w:rPr>
          <w:lang w:val="en-GB"/>
        </w:rPr>
        <w:t xml:space="preserve"> </w:t>
      </w:r>
      <w:r w:rsidR="002C7E69" w:rsidRPr="002C7E69">
        <w:rPr>
          <w:lang w:val="en-GB"/>
        </w:rPr>
        <w:t>A significant proportion of activities depends on resource mobilization and donor preferences. When partners earmark funding for specific regions, such as Sub-Saharan Africa, the Pacific, or the Caribbean, BDT aligns its efforts accordingly. Operational planning follows a 12-month IPSAS-governed process during which Member States identify their needs. Activities are then formulated using a results-based management approach. Budget allocations are made using a standardized methodology, meaning there should be no inherent disparities among regions. Differences generally arise from externally mobilized resources and co-financing arrangements. BDT remains committed to inclusion, fairness, transparency, and accountability, and has evidence to demonstrate these principles in practice.</w:t>
      </w:r>
    </w:p>
    <w:p w14:paraId="2BC21519" w14:textId="053928A4" w:rsidR="002C7E69" w:rsidRPr="002C7E69" w:rsidRDefault="0016129C" w:rsidP="00FF7993">
      <w:pPr>
        <w:jc w:val="both"/>
        <w:rPr>
          <w:lang w:val="en-GB"/>
        </w:rPr>
      </w:pPr>
      <w:r>
        <w:rPr>
          <w:lang w:val="en-GB"/>
        </w:rPr>
        <w:t>3.1</w:t>
      </w:r>
      <w:r w:rsidR="00DE4C29">
        <w:rPr>
          <w:lang w:val="en-GB"/>
        </w:rPr>
        <w:t>1</w:t>
      </w:r>
      <w:r w:rsidR="00DE4C29">
        <w:rPr>
          <w:lang w:val="en-GB"/>
        </w:rPr>
        <w:tab/>
      </w:r>
      <w:r w:rsidR="002C7E69" w:rsidRPr="002C7E69">
        <w:rPr>
          <w:lang w:val="en-GB"/>
        </w:rPr>
        <w:t>Turning to the Regional Presence Assessment, BDT welcomed Australia’s support through an agreement to undertake a feasibility study and noted that consultations are being conducted in line with the Lagatoi Declaration adopted by Ministers in Papua New Guinea. The Director noted that the process has been extensive and mature, similar to the approach previously followed in the Caribbean.</w:t>
      </w:r>
      <w:r w:rsidR="00FF7993">
        <w:rPr>
          <w:lang w:val="en-GB"/>
        </w:rPr>
        <w:t xml:space="preserve"> </w:t>
      </w:r>
      <w:r w:rsidR="002C7E69" w:rsidRPr="6DA6E5F3">
        <w:rPr>
          <w:lang w:val="en-GB"/>
        </w:rPr>
        <w:t xml:space="preserve">Regarding the review, </w:t>
      </w:r>
      <w:r w:rsidR="0006589A" w:rsidRPr="6DA6E5F3">
        <w:rPr>
          <w:lang w:val="en-GB"/>
        </w:rPr>
        <w:t>i</w:t>
      </w:r>
      <w:r w:rsidR="002C7E69" w:rsidRPr="6DA6E5F3">
        <w:rPr>
          <w:lang w:val="en-GB"/>
        </w:rPr>
        <w:t xml:space="preserve">n the early stages, </w:t>
      </w:r>
      <w:r w:rsidR="3873C4CA" w:rsidRPr="6DA6E5F3">
        <w:rPr>
          <w:lang w:val="en-GB"/>
        </w:rPr>
        <w:t xml:space="preserve">the </w:t>
      </w:r>
      <w:r w:rsidR="00FF7993" w:rsidRPr="6DA6E5F3">
        <w:rPr>
          <w:lang w:val="en-GB"/>
        </w:rPr>
        <w:t xml:space="preserve">secretariat </w:t>
      </w:r>
      <w:r w:rsidR="002C7E69" w:rsidRPr="6DA6E5F3">
        <w:rPr>
          <w:lang w:val="en-GB"/>
        </w:rPr>
        <w:t xml:space="preserve">carried out the data collection as requested by Member States and engaged closely with IMAC, which expressed satisfaction with both the review process and the findings. BDT also reported regularly to the Council Working Group and consulted a broad range of stakeholders, including staff, Member States, the private sector, </w:t>
      </w:r>
      <w:r w:rsidR="00640B82" w:rsidRPr="6DA6E5F3">
        <w:rPr>
          <w:lang w:val="en-GB"/>
        </w:rPr>
        <w:t>S</w:t>
      </w:r>
      <w:r w:rsidR="002C7E69" w:rsidRPr="6DA6E5F3">
        <w:rPr>
          <w:lang w:val="en-GB"/>
        </w:rPr>
        <w:t xml:space="preserve">ector </w:t>
      </w:r>
      <w:r w:rsidR="00640B82" w:rsidRPr="6DA6E5F3">
        <w:rPr>
          <w:lang w:val="en-GB"/>
        </w:rPr>
        <w:t>M</w:t>
      </w:r>
      <w:r w:rsidR="002C7E69" w:rsidRPr="6DA6E5F3">
        <w:rPr>
          <w:lang w:val="en-GB"/>
        </w:rPr>
        <w:t>embers, and academia. Feedback was also sought from both internal and external auditors. Multiple information sessions were conducted to ensure transparency. The raw data underlying the assessment is available for review without alteration. The BDT Director emphasized that its mandate was to present findings, not recommendations, and that the report reflects the evidence collected. The Bureau’s statistical team conducted a thorough analysis and ensured consistency with the indicators used for the ITU Strategic Plan.</w:t>
      </w:r>
    </w:p>
    <w:p w14:paraId="316EF469" w14:textId="2E8A9DD7" w:rsidR="002C7E69" w:rsidRDefault="0016129C" w:rsidP="002C7E69">
      <w:pPr>
        <w:jc w:val="both"/>
        <w:rPr>
          <w:lang w:val="en-GB"/>
        </w:rPr>
      </w:pPr>
      <w:r>
        <w:rPr>
          <w:lang w:val="en-GB"/>
        </w:rPr>
        <w:lastRenderedPageBreak/>
        <w:t>3.1</w:t>
      </w:r>
      <w:r w:rsidR="00FF7993">
        <w:rPr>
          <w:lang w:val="en-GB"/>
        </w:rPr>
        <w:t>2</w:t>
      </w:r>
      <w:r w:rsidR="00FF7993">
        <w:rPr>
          <w:lang w:val="en-GB"/>
        </w:rPr>
        <w:tab/>
      </w:r>
      <w:r w:rsidR="002C7E69" w:rsidRPr="002C7E69">
        <w:rPr>
          <w:lang w:val="en-GB"/>
        </w:rPr>
        <w:t>The Director concluded by noting the strong support from the membership, reflected in an exceptional response rate of approximately 77–80%, and thanked Member States for their active participation in the exercise.</w:t>
      </w:r>
    </w:p>
    <w:p w14:paraId="57B632C2" w14:textId="2B2891E1" w:rsidR="003E0E0E" w:rsidRPr="00EF34AB" w:rsidRDefault="003E0E0E" w:rsidP="001C1B48">
      <w:pPr>
        <w:jc w:val="both"/>
        <w:rPr>
          <w:lang w:val="en-GB"/>
        </w:rPr>
      </w:pPr>
      <w:r w:rsidRPr="00EF34AB">
        <w:rPr>
          <w:lang w:val="en-GB"/>
        </w:rPr>
        <w:t>3.1</w:t>
      </w:r>
      <w:r w:rsidR="00FF7993">
        <w:rPr>
          <w:lang w:val="en-GB"/>
        </w:rPr>
        <w:t>3</w:t>
      </w:r>
      <w:r w:rsidRPr="00EF34AB">
        <w:rPr>
          <w:lang w:val="en-GB"/>
        </w:rPr>
        <w:tab/>
        <w:t>The Chief of the Human Resources Management Department (HRMD), responding to comments, said that the recruitment policy and recruitment management system were under review. A new, more efficient system with clear accountabilities and timelines was expected to be rolled out by the end of 2026. Workforce planning was being strengthened</w:t>
      </w:r>
      <w:r w:rsidR="00567BFF" w:rsidRPr="00EF34AB">
        <w:rPr>
          <w:lang w:val="en-GB"/>
        </w:rPr>
        <w:t>,</w:t>
      </w:r>
      <w:r w:rsidRPr="00EF34AB">
        <w:rPr>
          <w:lang w:val="en-GB"/>
        </w:rPr>
        <w:t xml:space="preserve"> and consideration was being given to allocating vacant posts to better meet the needs of Member States and beneficiaries. HRMD was committed to ensuring inclusive access to training and to addressing learning needs across all locations.</w:t>
      </w:r>
    </w:p>
    <w:p w14:paraId="608F7BE4" w14:textId="64646005" w:rsidR="003E0E0E" w:rsidRPr="00EF34AB" w:rsidRDefault="003E0E0E" w:rsidP="001C1B48">
      <w:pPr>
        <w:jc w:val="both"/>
        <w:rPr>
          <w:lang w:val="en-GB"/>
        </w:rPr>
      </w:pPr>
      <w:r w:rsidRPr="00EF34AB">
        <w:rPr>
          <w:lang w:val="en-GB"/>
        </w:rPr>
        <w:t>3.1</w:t>
      </w:r>
      <w:r w:rsidR="00FF7993">
        <w:rPr>
          <w:lang w:val="en-GB"/>
        </w:rPr>
        <w:t>4</w:t>
      </w:r>
      <w:r w:rsidRPr="00EF34AB">
        <w:rPr>
          <w:lang w:val="en-GB"/>
        </w:rPr>
        <w:tab/>
        <w:t xml:space="preserve">The Council </w:t>
      </w:r>
      <w:r w:rsidRPr="00EF34AB">
        <w:rPr>
          <w:b/>
          <w:bCs/>
          <w:lang w:val="en-GB"/>
        </w:rPr>
        <w:t>note</w:t>
      </w:r>
      <w:r w:rsidR="00300BF7" w:rsidRPr="00EF34AB">
        <w:rPr>
          <w:b/>
          <w:bCs/>
          <w:lang w:val="en-GB"/>
        </w:rPr>
        <w:t>d</w:t>
      </w:r>
      <w:r w:rsidRPr="00EF34AB">
        <w:rPr>
          <w:lang w:val="en-GB"/>
        </w:rPr>
        <w:t xml:space="preserve"> the report contained in Document C26/24 and </w:t>
      </w:r>
      <w:r w:rsidRPr="00EF34AB">
        <w:rPr>
          <w:b/>
          <w:bCs/>
          <w:lang w:val="en-GB"/>
        </w:rPr>
        <w:t>in</w:t>
      </w:r>
      <w:r w:rsidR="00493C57" w:rsidRPr="00EF34AB">
        <w:rPr>
          <w:b/>
          <w:bCs/>
          <w:lang w:val="en-GB"/>
        </w:rPr>
        <w:t>struct</w:t>
      </w:r>
      <w:r w:rsidR="00300BF7" w:rsidRPr="00EF34AB">
        <w:rPr>
          <w:b/>
          <w:bCs/>
          <w:lang w:val="en-GB"/>
        </w:rPr>
        <w:t>ed</w:t>
      </w:r>
      <w:r w:rsidRPr="00EF34AB">
        <w:rPr>
          <w:lang w:val="en-GB"/>
        </w:rPr>
        <w:t xml:space="preserve"> the </w:t>
      </w:r>
      <w:r w:rsidR="00B124CD" w:rsidRPr="00EF34AB">
        <w:rPr>
          <w:lang w:val="en-GB"/>
        </w:rPr>
        <w:t>Secretary-</w:t>
      </w:r>
      <w:r w:rsidRPr="00EF34AB">
        <w:rPr>
          <w:lang w:val="en-GB"/>
        </w:rPr>
        <w:t xml:space="preserve">General to </w:t>
      </w:r>
      <w:r w:rsidR="00290AE7" w:rsidRPr="00EF34AB">
        <w:rPr>
          <w:lang w:val="en-GB"/>
        </w:rPr>
        <w:t>submit</w:t>
      </w:r>
      <w:r w:rsidR="00B124CD" w:rsidRPr="00EF34AB">
        <w:rPr>
          <w:lang w:val="en-GB"/>
        </w:rPr>
        <w:t xml:space="preserve"> an updated</w:t>
      </w:r>
      <w:r w:rsidRPr="00EF34AB">
        <w:rPr>
          <w:lang w:val="en-GB"/>
        </w:rPr>
        <w:t xml:space="preserve"> report</w:t>
      </w:r>
      <w:r w:rsidR="00290AE7" w:rsidRPr="00EF34AB">
        <w:rPr>
          <w:lang w:val="en-GB"/>
        </w:rPr>
        <w:t>,</w:t>
      </w:r>
      <w:r w:rsidRPr="00EF34AB">
        <w:rPr>
          <w:lang w:val="en-GB"/>
        </w:rPr>
        <w:t xml:space="preserve"> </w:t>
      </w:r>
      <w:r w:rsidR="00493C57" w:rsidRPr="00EF34AB">
        <w:rPr>
          <w:lang w:val="en-GB"/>
        </w:rPr>
        <w:t>tak</w:t>
      </w:r>
      <w:r w:rsidR="00B124CD" w:rsidRPr="00EF34AB">
        <w:rPr>
          <w:lang w:val="en-GB"/>
        </w:rPr>
        <w:t>ing</w:t>
      </w:r>
      <w:r w:rsidR="00493C57" w:rsidRPr="00EF34AB">
        <w:rPr>
          <w:lang w:val="en-GB"/>
        </w:rPr>
        <w:t xml:space="preserve"> into account</w:t>
      </w:r>
      <w:r w:rsidR="00B124CD" w:rsidRPr="00EF34AB">
        <w:rPr>
          <w:lang w:val="en-GB"/>
        </w:rPr>
        <w:t xml:space="preserve"> councillors</w:t>
      </w:r>
      <w:r w:rsidR="00B30760" w:rsidRPr="00EF34AB">
        <w:rPr>
          <w:lang w:val="en-GB"/>
        </w:rPr>
        <w:t>'</w:t>
      </w:r>
      <w:r w:rsidR="00B124CD" w:rsidRPr="00EF34AB">
        <w:rPr>
          <w:lang w:val="en-GB"/>
        </w:rPr>
        <w:t xml:space="preserve"> comments</w:t>
      </w:r>
      <w:r w:rsidR="00290AE7" w:rsidRPr="00EF34AB">
        <w:rPr>
          <w:lang w:val="en-GB"/>
        </w:rPr>
        <w:t>,</w:t>
      </w:r>
      <w:r w:rsidRPr="00EF34AB">
        <w:rPr>
          <w:lang w:val="en-GB"/>
        </w:rPr>
        <w:t xml:space="preserve"> to PP-26.</w:t>
      </w:r>
    </w:p>
    <w:p w14:paraId="6EE1DB85" w14:textId="71B6E8BC" w:rsidR="003E0E0E" w:rsidRPr="00EF34AB" w:rsidRDefault="00C22B95" w:rsidP="00AF2A36">
      <w:pPr>
        <w:pStyle w:val="Heading1"/>
        <w:rPr>
          <w:lang w:val="en-GB"/>
        </w:rPr>
      </w:pPr>
      <w:r w:rsidRPr="00EF34AB">
        <w:rPr>
          <w:lang w:val="en-GB"/>
        </w:rPr>
        <w:t>4</w:t>
      </w:r>
      <w:r w:rsidRPr="00EF34AB">
        <w:rPr>
          <w:lang w:val="en-GB"/>
        </w:rPr>
        <w:tab/>
      </w:r>
      <w:r w:rsidR="003E0E0E" w:rsidRPr="00EF34AB">
        <w:rPr>
          <w:lang w:val="en-GB"/>
        </w:rPr>
        <w:t xml:space="preserve">Report on the World Telecommunication Development Conference (Baku, 2025) (Document </w:t>
      </w:r>
      <w:hyperlink r:id="rId21" w:history="1">
        <w:r w:rsidRPr="00EF34AB">
          <w:rPr>
            <w:rStyle w:val="Hyperlink"/>
            <w:rFonts w:eastAsia="Times New Roman" w:cs="Times New Roman"/>
            <w:szCs w:val="24"/>
            <w:lang w:val="en-GB"/>
          </w:rPr>
          <w:t>C26/30</w:t>
        </w:r>
      </w:hyperlink>
      <w:r w:rsidR="003E0E0E" w:rsidRPr="00EF34AB">
        <w:rPr>
          <w:lang w:val="en-GB"/>
        </w:rPr>
        <w:t>)</w:t>
      </w:r>
    </w:p>
    <w:p w14:paraId="0C3B6B65" w14:textId="2AF4F371" w:rsidR="003E0E0E" w:rsidRPr="00EF34AB" w:rsidRDefault="003E0E0E" w:rsidP="001C1B48">
      <w:pPr>
        <w:jc w:val="both"/>
        <w:rPr>
          <w:lang w:val="en-GB"/>
        </w:rPr>
      </w:pPr>
      <w:r w:rsidRPr="00EF34AB">
        <w:rPr>
          <w:lang w:val="en-GB"/>
        </w:rPr>
        <w:t>4.1</w:t>
      </w:r>
      <w:r w:rsidRPr="00EF34AB">
        <w:rPr>
          <w:lang w:val="en-GB"/>
        </w:rPr>
        <w:tab/>
        <w:t xml:space="preserve">The Deputy to the Director of BDT introduced Document C26/30, which presented the key outcomes of </w:t>
      </w:r>
      <w:r w:rsidR="00F00AF7" w:rsidRPr="00EF34AB">
        <w:rPr>
          <w:lang w:val="en-GB"/>
        </w:rPr>
        <w:t>the World Telecommunication Development Conference (Baku, 2025) (</w:t>
      </w:r>
      <w:r w:rsidRPr="00EF34AB">
        <w:rPr>
          <w:lang w:val="en-GB"/>
        </w:rPr>
        <w:t>WTDC</w:t>
      </w:r>
      <w:r w:rsidR="008C5836" w:rsidRPr="00EF34AB">
        <w:rPr>
          <w:lang w:val="en-GB"/>
        </w:rPr>
        <w:noBreakHyphen/>
      </w:r>
      <w:r w:rsidRPr="00EF34AB">
        <w:rPr>
          <w:lang w:val="en-GB"/>
        </w:rPr>
        <w:t>25</w:t>
      </w:r>
      <w:r w:rsidR="00F00AF7" w:rsidRPr="00EF34AB">
        <w:rPr>
          <w:lang w:val="en-GB"/>
        </w:rPr>
        <w:t>)</w:t>
      </w:r>
      <w:r w:rsidRPr="00EF34AB">
        <w:rPr>
          <w:lang w:val="en-GB"/>
        </w:rPr>
        <w:t>. The conference had been attended by almost 2</w:t>
      </w:r>
      <w:r w:rsidR="008C5836" w:rsidRPr="00EF34AB">
        <w:rPr>
          <w:lang w:val="en-GB"/>
        </w:rPr>
        <w:t> </w:t>
      </w:r>
      <w:r w:rsidRPr="00EF34AB">
        <w:rPr>
          <w:lang w:val="en-GB"/>
        </w:rPr>
        <w:t>000 participants. The Baku Declaration set out a shared vision for achieving universal, meaningful and affordable connectivity, and the Baku Action Plan translated that political vision into a tangible results-based framework for ITU-D</w:t>
      </w:r>
      <w:r w:rsidR="00B30760" w:rsidRPr="00EF34AB">
        <w:rPr>
          <w:lang w:val="en-GB"/>
        </w:rPr>
        <w:t>'</w:t>
      </w:r>
      <w:r w:rsidRPr="00EF34AB">
        <w:rPr>
          <w:lang w:val="en-GB"/>
        </w:rPr>
        <w:t>s work for the period 2026</w:t>
      </w:r>
      <w:r w:rsidR="00D52F08" w:rsidRPr="00EF34AB">
        <w:rPr>
          <w:lang w:val="en-GB"/>
        </w:rPr>
        <w:t>-</w:t>
      </w:r>
      <w:r w:rsidRPr="00EF34AB">
        <w:rPr>
          <w:lang w:val="en-GB"/>
        </w:rPr>
        <w:t>2029. The conference had endorsed 30</w:t>
      </w:r>
      <w:r w:rsidR="008C5836" w:rsidRPr="00EF34AB">
        <w:rPr>
          <w:lang w:val="en-GB"/>
        </w:rPr>
        <w:t> </w:t>
      </w:r>
      <w:r w:rsidRPr="00EF34AB">
        <w:rPr>
          <w:lang w:val="en-GB"/>
        </w:rPr>
        <w:t xml:space="preserve">regional initiatives across the six ITU regions and had revised the ITU-D </w:t>
      </w:r>
      <w:r w:rsidR="006B27A6" w:rsidRPr="00EF34AB">
        <w:rPr>
          <w:lang w:val="en-GB"/>
        </w:rPr>
        <w:t>s</w:t>
      </w:r>
      <w:r w:rsidRPr="00EF34AB">
        <w:rPr>
          <w:lang w:val="en-GB"/>
        </w:rPr>
        <w:t>tudy Questions for the 2026</w:t>
      </w:r>
      <w:r w:rsidR="00D52F08" w:rsidRPr="00EF34AB">
        <w:rPr>
          <w:lang w:val="en-GB"/>
        </w:rPr>
        <w:t>-</w:t>
      </w:r>
      <w:r w:rsidRPr="00EF34AB">
        <w:rPr>
          <w:lang w:val="en-GB"/>
        </w:rPr>
        <w:t xml:space="preserve">2029 period. It had also revised 43 existing resolutions and adopted four new resolutions. </w:t>
      </w:r>
    </w:p>
    <w:p w14:paraId="64325D70" w14:textId="6EAC7928" w:rsidR="003E0E0E" w:rsidRPr="00EF34AB" w:rsidRDefault="003E0E0E" w:rsidP="001C1B48">
      <w:pPr>
        <w:jc w:val="both"/>
        <w:rPr>
          <w:lang w:val="en-GB"/>
        </w:rPr>
      </w:pPr>
      <w:r w:rsidRPr="00EF34AB">
        <w:rPr>
          <w:lang w:val="en-GB"/>
        </w:rPr>
        <w:t>4.2</w:t>
      </w:r>
      <w:r w:rsidRPr="00EF34AB">
        <w:rPr>
          <w:lang w:val="en-GB"/>
        </w:rPr>
        <w:tab/>
        <w:t>Numerous councillors and one observer expressed their appreciation to Azerbaijan for its excellent organization of WTDC-25 and warm hospitality. They welcomed the Baku Declaration and the Baku Action Plan</w:t>
      </w:r>
      <w:r w:rsidR="00567BFF" w:rsidRPr="00EF34AB">
        <w:rPr>
          <w:lang w:val="en-GB"/>
        </w:rPr>
        <w:t>,</w:t>
      </w:r>
      <w:r w:rsidRPr="00EF34AB">
        <w:rPr>
          <w:lang w:val="en-GB"/>
        </w:rPr>
        <w:t xml:space="preserve"> and the other outcomes aimed at promoting inclusive digital transformation. One councillor sought further clarity on how the outcomes would</w:t>
      </w:r>
      <w:r w:rsidR="00102269" w:rsidRPr="00EF34AB">
        <w:rPr>
          <w:lang w:val="en-GB"/>
        </w:rPr>
        <w:t xml:space="preserve"> </w:t>
      </w:r>
      <w:r w:rsidRPr="00EF34AB">
        <w:rPr>
          <w:lang w:val="en-GB"/>
        </w:rPr>
        <w:t>remain aligned with the Union</w:t>
      </w:r>
      <w:r w:rsidR="00B30760" w:rsidRPr="00EF34AB">
        <w:rPr>
          <w:lang w:val="en-GB"/>
        </w:rPr>
        <w:t>'</w:t>
      </w:r>
      <w:r w:rsidRPr="00EF34AB">
        <w:rPr>
          <w:lang w:val="en-GB"/>
        </w:rPr>
        <w:t>s new strategic and operational plan</w:t>
      </w:r>
      <w:r w:rsidR="004E7926" w:rsidRPr="00EF34AB">
        <w:rPr>
          <w:lang w:val="en-GB"/>
        </w:rPr>
        <w:t>s</w:t>
      </w:r>
      <w:r w:rsidRPr="00EF34AB">
        <w:rPr>
          <w:lang w:val="en-GB"/>
        </w:rPr>
        <w:t>.</w:t>
      </w:r>
    </w:p>
    <w:p w14:paraId="19D6F830" w14:textId="77777777" w:rsidR="003E0E0E" w:rsidRPr="00EF34AB" w:rsidRDefault="003E0E0E" w:rsidP="001C1B48">
      <w:pPr>
        <w:spacing w:line="259" w:lineRule="auto"/>
        <w:jc w:val="both"/>
        <w:rPr>
          <w:lang w:val="en-GB"/>
        </w:rPr>
      </w:pPr>
      <w:r w:rsidRPr="00EF34AB">
        <w:rPr>
          <w:lang w:val="en-GB"/>
        </w:rPr>
        <w:t>4.3</w:t>
      </w:r>
      <w:r w:rsidRPr="00EF34AB">
        <w:rPr>
          <w:lang w:val="en-GB"/>
        </w:rPr>
        <w:tab/>
        <w:t>Numerous councillors highlighted the importance of realistic results-based delivery and adequate and predictable resources for effective implementation of outputs. Early coordination with the regions, including through regional offices, was essential for measurable impact. Progress should be monitored regularly, taking into account the needs of the most vulnerable countries. One councillor called for strengthened collaboration among relevant stakeholders, innovative financing and public-private partnerships to support the delivery of regional initiatives aligned with regional priorities and development needs. The importance of seed funding mechanisms to attract donor agencies and development partners was noted. One councillor welcomed the proposal to utilize funds from 2025 savings to support the implementation of WTDC-25 regional initiatives. The ITU Global Youth Celebration held during WTDC-25 was welcomed and one observer highlighted the importance of promoting the participation of talented young women in digital development.</w:t>
      </w:r>
    </w:p>
    <w:p w14:paraId="708EFBB9" w14:textId="33E2A299" w:rsidR="003E0E0E" w:rsidRPr="00EF34AB" w:rsidRDefault="003E0E0E" w:rsidP="001C1B48">
      <w:pPr>
        <w:jc w:val="both"/>
        <w:rPr>
          <w:lang w:val="en-GB"/>
        </w:rPr>
      </w:pPr>
      <w:r w:rsidRPr="00EF34AB">
        <w:rPr>
          <w:lang w:val="en-GB"/>
        </w:rPr>
        <w:lastRenderedPageBreak/>
        <w:t>4.4</w:t>
      </w:r>
      <w:r w:rsidRPr="00EF34AB">
        <w:rPr>
          <w:lang w:val="en-GB"/>
        </w:rPr>
        <w:tab/>
        <w:t>One councillor expressed his country</w:t>
      </w:r>
      <w:r w:rsidR="00B30760" w:rsidRPr="00EF34AB">
        <w:rPr>
          <w:lang w:val="en-GB"/>
        </w:rPr>
        <w:t>'</w:t>
      </w:r>
      <w:r w:rsidRPr="00EF34AB">
        <w:rPr>
          <w:lang w:val="en-GB"/>
        </w:rPr>
        <w:t>s commitment to implementing the outcomes of WTDC-25, including with respect to enabling regulatory environments, non-terrestrial networks and space sustainability.</w:t>
      </w:r>
    </w:p>
    <w:p w14:paraId="37016C23" w14:textId="77777777" w:rsidR="003E0E0E" w:rsidRPr="00EF34AB" w:rsidRDefault="003E0E0E" w:rsidP="001C1B48">
      <w:pPr>
        <w:jc w:val="both"/>
        <w:rPr>
          <w:lang w:val="en-GB"/>
        </w:rPr>
      </w:pPr>
      <w:r w:rsidRPr="00EF34AB">
        <w:rPr>
          <w:lang w:val="en-GB"/>
        </w:rPr>
        <w:t>4.5</w:t>
      </w:r>
      <w:r w:rsidRPr="00EF34AB">
        <w:rPr>
          <w:lang w:val="en-GB"/>
        </w:rPr>
        <w:tab/>
        <w:t>The councillor from T</w:t>
      </w:r>
      <w:r w:rsidRPr="00EF34AB">
        <w:rPr>
          <w:rFonts w:cs="Calibri"/>
          <w:lang w:val="en-GB"/>
        </w:rPr>
        <w:t>ü</w:t>
      </w:r>
      <w:r w:rsidRPr="00EF34AB">
        <w:rPr>
          <w:lang w:val="en-GB"/>
        </w:rPr>
        <w:t>rkiye invited members to the Global Symposium for Regulators (GSR-26) to be held in Ankara in May.</w:t>
      </w:r>
    </w:p>
    <w:p w14:paraId="6F1654AA" w14:textId="7614A622" w:rsidR="003E0E0E" w:rsidRPr="00EF34AB" w:rsidRDefault="003E0E0E" w:rsidP="001C1B48">
      <w:pPr>
        <w:jc w:val="both"/>
        <w:rPr>
          <w:lang w:val="en-GB"/>
        </w:rPr>
      </w:pPr>
      <w:r w:rsidRPr="00EF34AB">
        <w:rPr>
          <w:lang w:val="en-GB"/>
        </w:rPr>
        <w:t>4.6</w:t>
      </w:r>
      <w:r w:rsidRPr="00EF34AB">
        <w:rPr>
          <w:lang w:val="en-GB"/>
        </w:rPr>
        <w:tab/>
        <w:t xml:space="preserve">The councillor from Azerbaijan thanked all participants for their active engagement in and contributions to WTDC-25. </w:t>
      </w:r>
    </w:p>
    <w:p w14:paraId="0B691DAD" w14:textId="77777777" w:rsidR="003E0E0E" w:rsidRPr="00EF34AB" w:rsidRDefault="003E0E0E" w:rsidP="001C1B48">
      <w:pPr>
        <w:jc w:val="both"/>
        <w:rPr>
          <w:lang w:val="en-GB"/>
        </w:rPr>
      </w:pPr>
      <w:r w:rsidRPr="00EF34AB">
        <w:rPr>
          <w:lang w:val="en-GB"/>
        </w:rPr>
        <w:t>4.7</w:t>
      </w:r>
      <w:r w:rsidRPr="00EF34AB">
        <w:rPr>
          <w:lang w:val="en-GB"/>
        </w:rPr>
        <w:tab/>
        <w:t xml:space="preserve">The Council </w:t>
      </w:r>
      <w:r w:rsidRPr="00EF34AB">
        <w:rPr>
          <w:b/>
          <w:bCs/>
          <w:lang w:val="en-GB"/>
        </w:rPr>
        <w:t>noted</w:t>
      </w:r>
      <w:r w:rsidRPr="00EF34AB">
        <w:rPr>
          <w:lang w:val="en-GB"/>
        </w:rPr>
        <w:t xml:space="preserve"> the report contained in Document C26/30.</w:t>
      </w:r>
    </w:p>
    <w:p w14:paraId="71EFABF8" w14:textId="0C4F68C6" w:rsidR="003E0E0E" w:rsidRPr="00EF34AB" w:rsidRDefault="003E0E0E" w:rsidP="001C1B48">
      <w:pPr>
        <w:pStyle w:val="Heading1"/>
        <w:jc w:val="both"/>
        <w:rPr>
          <w:lang w:val="en-GB"/>
        </w:rPr>
      </w:pPr>
      <w:r w:rsidRPr="00EF34AB">
        <w:rPr>
          <w:lang w:val="en-GB"/>
        </w:rPr>
        <w:t>5</w:t>
      </w:r>
      <w:r w:rsidR="00276B09" w:rsidRPr="00EF34AB">
        <w:rPr>
          <w:lang w:val="en-GB"/>
        </w:rPr>
        <w:tab/>
      </w:r>
      <w:r w:rsidRPr="00EF34AB">
        <w:rPr>
          <w:lang w:val="en-GB"/>
        </w:rPr>
        <w:t>Statements by councillors and observers</w:t>
      </w:r>
    </w:p>
    <w:p w14:paraId="69D45C1C" w14:textId="3148D3E5" w:rsidR="003E0E0E" w:rsidRPr="00EF34AB" w:rsidRDefault="003E0E0E" w:rsidP="001C1B48">
      <w:pPr>
        <w:tabs>
          <w:tab w:val="left" w:pos="6640"/>
        </w:tabs>
        <w:jc w:val="both"/>
        <w:rPr>
          <w:rFonts w:cs="Calibri"/>
          <w:lang w:val="en-GB"/>
        </w:rPr>
      </w:pPr>
      <w:r w:rsidRPr="00EF34AB">
        <w:rPr>
          <w:rFonts w:cs="Calibri"/>
          <w:lang w:val="en-GB"/>
        </w:rPr>
        <w:t>5.1</w:t>
      </w:r>
      <w:r w:rsidR="00276B09" w:rsidRPr="00EF34AB">
        <w:rPr>
          <w:rFonts w:cs="Calibri"/>
          <w:lang w:val="en-GB"/>
        </w:rPr>
        <w:tab/>
      </w:r>
      <w:r w:rsidRPr="00EF34AB">
        <w:rPr>
          <w:rFonts w:cs="Calibri"/>
          <w:lang w:val="en-GB"/>
        </w:rPr>
        <w:t>The councillor from Poland announced his country</w:t>
      </w:r>
      <w:r w:rsidR="00B30760" w:rsidRPr="00EF34AB">
        <w:rPr>
          <w:rFonts w:cs="Calibri"/>
          <w:lang w:val="en-GB"/>
        </w:rPr>
        <w:t>'</w:t>
      </w:r>
      <w:r w:rsidRPr="00EF34AB">
        <w:rPr>
          <w:rFonts w:cs="Calibri"/>
          <w:lang w:val="en-GB"/>
        </w:rPr>
        <w:t>s candidature for re-election to the Council.</w:t>
      </w:r>
    </w:p>
    <w:p w14:paraId="7FFBCB3A" w14:textId="02D55E8B" w:rsidR="003E0E0E" w:rsidRPr="00EF34AB" w:rsidRDefault="003E0E0E" w:rsidP="001C1B48">
      <w:pPr>
        <w:jc w:val="both"/>
        <w:rPr>
          <w:lang w:val="en-GB"/>
        </w:rPr>
      </w:pPr>
      <w:r w:rsidRPr="00EF34AB">
        <w:rPr>
          <w:lang w:val="en-GB"/>
        </w:rPr>
        <w:t>5.2</w:t>
      </w:r>
      <w:r w:rsidR="00276B09" w:rsidRPr="00EF34AB">
        <w:rPr>
          <w:lang w:val="en-GB"/>
        </w:rPr>
        <w:tab/>
      </w:r>
      <w:r w:rsidRPr="00EF34AB">
        <w:rPr>
          <w:lang w:val="en-GB"/>
        </w:rPr>
        <w:t>The councillor from Azerbaijan announced that his country would be standing for re</w:t>
      </w:r>
      <w:r w:rsidR="00AF2A36">
        <w:rPr>
          <w:lang w:val="en-GB"/>
        </w:rPr>
        <w:noBreakHyphen/>
      </w:r>
      <w:r w:rsidRPr="00EF34AB">
        <w:rPr>
          <w:lang w:val="en-GB"/>
        </w:rPr>
        <w:t>election to the Council at PP-26 and would also be submitting the candida</w:t>
      </w:r>
      <w:r w:rsidR="00D52F08" w:rsidRPr="00EF34AB">
        <w:rPr>
          <w:lang w:val="en-GB"/>
        </w:rPr>
        <w:t>ture</w:t>
      </w:r>
      <w:r w:rsidRPr="00EF34AB">
        <w:rPr>
          <w:lang w:val="en-GB"/>
        </w:rPr>
        <w:t xml:space="preserve"> of Ms Sitara Mediyeva for membership of the Radio Regulations Board.</w:t>
      </w:r>
    </w:p>
    <w:p w14:paraId="7FECE951" w14:textId="6EEC68A0" w:rsidR="003E0E0E" w:rsidRPr="00EF34AB" w:rsidRDefault="003E0E0E" w:rsidP="001C1B48">
      <w:pPr>
        <w:tabs>
          <w:tab w:val="left" w:pos="6640"/>
        </w:tabs>
        <w:jc w:val="both"/>
        <w:rPr>
          <w:rFonts w:cs="Calibri"/>
          <w:lang w:val="en-GB"/>
        </w:rPr>
      </w:pPr>
      <w:r w:rsidRPr="00EF34AB">
        <w:rPr>
          <w:rFonts w:cs="Calibri"/>
          <w:lang w:val="en-GB"/>
        </w:rPr>
        <w:t>5.3</w:t>
      </w:r>
      <w:r w:rsidR="00276B09" w:rsidRPr="00EF34AB">
        <w:rPr>
          <w:rFonts w:cs="Calibri"/>
          <w:lang w:val="en-GB"/>
        </w:rPr>
        <w:tab/>
      </w:r>
      <w:r w:rsidRPr="00EF34AB">
        <w:rPr>
          <w:rFonts w:cs="Calibri"/>
          <w:lang w:val="en-GB"/>
        </w:rPr>
        <w:t>The observer f</w:t>
      </w:r>
      <w:r w:rsidR="004E7926" w:rsidRPr="00EF34AB">
        <w:rPr>
          <w:rFonts w:cs="Calibri"/>
          <w:lang w:val="en-GB"/>
        </w:rPr>
        <w:t>o</w:t>
      </w:r>
      <w:r w:rsidRPr="00EF34AB">
        <w:rPr>
          <w:rFonts w:cs="Calibri"/>
          <w:lang w:val="en-GB"/>
        </w:rPr>
        <w:t>r Kazakhstan said that his country would be standing for election to the Council.</w:t>
      </w:r>
    </w:p>
    <w:p w14:paraId="3FC58953" w14:textId="1D617F49" w:rsidR="007A3FCD" w:rsidRPr="00EF34AB" w:rsidRDefault="003E0E0E" w:rsidP="00342D83">
      <w:pPr>
        <w:tabs>
          <w:tab w:val="clear" w:pos="567"/>
          <w:tab w:val="clear" w:pos="1134"/>
          <w:tab w:val="clear" w:pos="1701"/>
          <w:tab w:val="clear" w:pos="2268"/>
          <w:tab w:val="clear" w:pos="2835"/>
          <w:tab w:val="left" w:pos="6237"/>
        </w:tabs>
        <w:spacing w:before="840"/>
        <w:jc w:val="both"/>
        <w:rPr>
          <w:lang w:val="en-GB"/>
        </w:rPr>
      </w:pPr>
      <w:r w:rsidRPr="00EF34AB">
        <w:rPr>
          <w:lang w:val="en-GB"/>
        </w:rPr>
        <w:t>The</w:t>
      </w:r>
      <w:r w:rsidR="00500FD5" w:rsidRPr="00EF34AB">
        <w:rPr>
          <w:lang w:val="en-GB"/>
        </w:rPr>
        <w:t xml:space="preserve"> </w:t>
      </w:r>
      <w:r w:rsidRPr="00EF34AB">
        <w:rPr>
          <w:lang w:val="en-GB"/>
        </w:rPr>
        <w:t>Secretary-General</w:t>
      </w:r>
      <w:r w:rsidRPr="00EF34AB">
        <w:rPr>
          <w:lang w:val="en-GB"/>
        </w:rPr>
        <w:tab/>
        <w:t>The</w:t>
      </w:r>
      <w:r w:rsidR="00500FD5" w:rsidRPr="00EF34AB">
        <w:rPr>
          <w:lang w:val="en-GB"/>
        </w:rPr>
        <w:t xml:space="preserve"> </w:t>
      </w:r>
      <w:r w:rsidRPr="00EF34AB">
        <w:rPr>
          <w:lang w:val="en-GB"/>
        </w:rPr>
        <w:t>Chair:</w:t>
      </w:r>
      <w:r w:rsidRPr="00EF34AB">
        <w:rPr>
          <w:lang w:val="en-GB"/>
        </w:rPr>
        <w:br/>
        <w:t>D. BOGDAN-MARTIN</w:t>
      </w:r>
      <w:r w:rsidRPr="00EF34AB">
        <w:rPr>
          <w:lang w:val="en-GB"/>
        </w:rPr>
        <w:tab/>
        <w:t>B. TIJANI</w:t>
      </w:r>
    </w:p>
    <w:sectPr w:rsidR="007A3FCD" w:rsidRPr="00EF34AB" w:rsidSect="00AD3606">
      <w:footerReference w:type="default" r:id="rId22"/>
      <w:headerReference w:type="first" r:id="rId23"/>
      <w:footerReference w:type="first" r:id="rId2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F0A2" w14:textId="77777777" w:rsidR="00CE7F87" w:rsidRDefault="00CE7F87">
      <w:r>
        <w:separator/>
      </w:r>
    </w:p>
  </w:endnote>
  <w:endnote w:type="continuationSeparator" w:id="0">
    <w:p w14:paraId="331484E3" w14:textId="77777777" w:rsidR="00CE7F87" w:rsidRDefault="00CE7F87">
      <w:r>
        <w:continuationSeparator/>
      </w:r>
    </w:p>
  </w:endnote>
  <w:endnote w:type="continuationNotice" w:id="1">
    <w:p w14:paraId="2A3E878E" w14:textId="77777777" w:rsidR="00CE7F87" w:rsidRDefault="00CE7F8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4B4CE2A9"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FC3BA0">
            <w:rPr>
              <w:bCs/>
            </w:rPr>
            <w:t>119</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4EB1A801"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FC3BA0">
            <w:rPr>
              <w:bCs/>
            </w:rPr>
            <w:t>119</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5AD79" w14:textId="77777777" w:rsidR="00CE7F87" w:rsidRDefault="00CE7F87">
      <w:r>
        <w:t>____________________</w:t>
      </w:r>
    </w:p>
  </w:footnote>
  <w:footnote w:type="continuationSeparator" w:id="0">
    <w:p w14:paraId="6F97D275" w14:textId="77777777" w:rsidR="00CE7F87" w:rsidRDefault="00CE7F87">
      <w:r>
        <w:continuationSeparator/>
      </w:r>
    </w:p>
  </w:footnote>
  <w:footnote w:type="continuationNotice" w:id="1">
    <w:p w14:paraId="5C7160BF" w14:textId="77777777" w:rsidR="00CE7F87" w:rsidRDefault="00CE7F8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EFE"/>
    <w:rsid w:val="000037A9"/>
    <w:rsid w:val="00003805"/>
    <w:rsid w:val="00010DEC"/>
    <w:rsid w:val="00014EBD"/>
    <w:rsid w:val="000210D4"/>
    <w:rsid w:val="00026377"/>
    <w:rsid w:val="0003065B"/>
    <w:rsid w:val="0003358F"/>
    <w:rsid w:val="0003789B"/>
    <w:rsid w:val="00040DEC"/>
    <w:rsid w:val="00042660"/>
    <w:rsid w:val="0004277E"/>
    <w:rsid w:val="00043A80"/>
    <w:rsid w:val="00045913"/>
    <w:rsid w:val="000507F0"/>
    <w:rsid w:val="00052097"/>
    <w:rsid w:val="000559DB"/>
    <w:rsid w:val="0006007D"/>
    <w:rsid w:val="00063016"/>
    <w:rsid w:val="0006589A"/>
    <w:rsid w:val="00066795"/>
    <w:rsid w:val="00066E7D"/>
    <w:rsid w:val="00074687"/>
    <w:rsid w:val="00075757"/>
    <w:rsid w:val="00075F7D"/>
    <w:rsid w:val="00076464"/>
    <w:rsid w:val="00076AF6"/>
    <w:rsid w:val="00077A62"/>
    <w:rsid w:val="00083D83"/>
    <w:rsid w:val="00085CF2"/>
    <w:rsid w:val="00091CAA"/>
    <w:rsid w:val="00093B1B"/>
    <w:rsid w:val="000A2D3D"/>
    <w:rsid w:val="000A7895"/>
    <w:rsid w:val="000B0BD7"/>
    <w:rsid w:val="000B1307"/>
    <w:rsid w:val="000B1705"/>
    <w:rsid w:val="000B7DC8"/>
    <w:rsid w:val="000C043A"/>
    <w:rsid w:val="000C0443"/>
    <w:rsid w:val="000C1172"/>
    <w:rsid w:val="000C1438"/>
    <w:rsid w:val="000C3941"/>
    <w:rsid w:val="000C41B6"/>
    <w:rsid w:val="000D2150"/>
    <w:rsid w:val="000D26BD"/>
    <w:rsid w:val="000D524F"/>
    <w:rsid w:val="000D75B2"/>
    <w:rsid w:val="000D7974"/>
    <w:rsid w:val="000E15EC"/>
    <w:rsid w:val="000E2065"/>
    <w:rsid w:val="000E372C"/>
    <w:rsid w:val="000F1704"/>
    <w:rsid w:val="000F3D86"/>
    <w:rsid w:val="000F400A"/>
    <w:rsid w:val="000F5D24"/>
    <w:rsid w:val="000F5DDB"/>
    <w:rsid w:val="000F7116"/>
    <w:rsid w:val="000F7A40"/>
    <w:rsid w:val="00100E1A"/>
    <w:rsid w:val="00101797"/>
    <w:rsid w:val="00102269"/>
    <w:rsid w:val="001112C9"/>
    <w:rsid w:val="001121F5"/>
    <w:rsid w:val="00112E2E"/>
    <w:rsid w:val="00112FC1"/>
    <w:rsid w:val="00114F39"/>
    <w:rsid w:val="00120D54"/>
    <w:rsid w:val="001275E4"/>
    <w:rsid w:val="00130CF2"/>
    <w:rsid w:val="0013541C"/>
    <w:rsid w:val="001400DC"/>
    <w:rsid w:val="00140CE1"/>
    <w:rsid w:val="00141006"/>
    <w:rsid w:val="0014623D"/>
    <w:rsid w:val="0015189A"/>
    <w:rsid w:val="001540E3"/>
    <w:rsid w:val="0015446E"/>
    <w:rsid w:val="00156530"/>
    <w:rsid w:val="001567D0"/>
    <w:rsid w:val="0016129C"/>
    <w:rsid w:val="001648A7"/>
    <w:rsid w:val="001710CC"/>
    <w:rsid w:val="00174102"/>
    <w:rsid w:val="0017539C"/>
    <w:rsid w:val="00175AC2"/>
    <w:rsid w:val="0017609F"/>
    <w:rsid w:val="00176665"/>
    <w:rsid w:val="00176CF6"/>
    <w:rsid w:val="00176F47"/>
    <w:rsid w:val="00177530"/>
    <w:rsid w:val="00180D40"/>
    <w:rsid w:val="0018416B"/>
    <w:rsid w:val="001857E6"/>
    <w:rsid w:val="00185847"/>
    <w:rsid w:val="00186A6F"/>
    <w:rsid w:val="00191061"/>
    <w:rsid w:val="00194681"/>
    <w:rsid w:val="00196433"/>
    <w:rsid w:val="00196904"/>
    <w:rsid w:val="001A3154"/>
    <w:rsid w:val="001A524F"/>
    <w:rsid w:val="001A7D1D"/>
    <w:rsid w:val="001B3134"/>
    <w:rsid w:val="001B4697"/>
    <w:rsid w:val="001B51DD"/>
    <w:rsid w:val="001C0646"/>
    <w:rsid w:val="001C1B48"/>
    <w:rsid w:val="001C628E"/>
    <w:rsid w:val="001C79ED"/>
    <w:rsid w:val="001D1354"/>
    <w:rsid w:val="001D30E0"/>
    <w:rsid w:val="001D4548"/>
    <w:rsid w:val="001D7AED"/>
    <w:rsid w:val="001D7F9E"/>
    <w:rsid w:val="001E0F7B"/>
    <w:rsid w:val="001F39C6"/>
    <w:rsid w:val="001F5569"/>
    <w:rsid w:val="001F66DC"/>
    <w:rsid w:val="001F7C00"/>
    <w:rsid w:val="0020487B"/>
    <w:rsid w:val="0020656A"/>
    <w:rsid w:val="002119FD"/>
    <w:rsid w:val="00212D30"/>
    <w:rsid w:val="002130E0"/>
    <w:rsid w:val="002162CB"/>
    <w:rsid w:val="00221F46"/>
    <w:rsid w:val="0022497F"/>
    <w:rsid w:val="00226B86"/>
    <w:rsid w:val="00234AD0"/>
    <w:rsid w:val="00235CB7"/>
    <w:rsid w:val="00243F7E"/>
    <w:rsid w:val="00244822"/>
    <w:rsid w:val="00244B1A"/>
    <w:rsid w:val="002472F8"/>
    <w:rsid w:val="00251B41"/>
    <w:rsid w:val="00251B8C"/>
    <w:rsid w:val="00260CCE"/>
    <w:rsid w:val="002629A4"/>
    <w:rsid w:val="00264425"/>
    <w:rsid w:val="00264E6E"/>
    <w:rsid w:val="00265875"/>
    <w:rsid w:val="0027303B"/>
    <w:rsid w:val="00274D15"/>
    <w:rsid w:val="00276B09"/>
    <w:rsid w:val="00277DEA"/>
    <w:rsid w:val="0028109B"/>
    <w:rsid w:val="00283706"/>
    <w:rsid w:val="00283D64"/>
    <w:rsid w:val="00287B82"/>
    <w:rsid w:val="00290AE7"/>
    <w:rsid w:val="002916B4"/>
    <w:rsid w:val="002949DA"/>
    <w:rsid w:val="002A0615"/>
    <w:rsid w:val="002A07C1"/>
    <w:rsid w:val="002A133E"/>
    <w:rsid w:val="002A2188"/>
    <w:rsid w:val="002B1F58"/>
    <w:rsid w:val="002B2A66"/>
    <w:rsid w:val="002B477A"/>
    <w:rsid w:val="002B5A26"/>
    <w:rsid w:val="002C1C7A"/>
    <w:rsid w:val="002C352B"/>
    <w:rsid w:val="002C3F32"/>
    <w:rsid w:val="002C5393"/>
    <w:rsid w:val="002C54E2"/>
    <w:rsid w:val="002C7E69"/>
    <w:rsid w:val="002D2D68"/>
    <w:rsid w:val="002D4E45"/>
    <w:rsid w:val="002D6654"/>
    <w:rsid w:val="002E6011"/>
    <w:rsid w:val="00300BF7"/>
    <w:rsid w:val="0030160F"/>
    <w:rsid w:val="00304690"/>
    <w:rsid w:val="0031250C"/>
    <w:rsid w:val="00320223"/>
    <w:rsid w:val="00320F63"/>
    <w:rsid w:val="00322D0D"/>
    <w:rsid w:val="00342D83"/>
    <w:rsid w:val="00346721"/>
    <w:rsid w:val="0035408A"/>
    <w:rsid w:val="0035484F"/>
    <w:rsid w:val="00361369"/>
    <w:rsid w:val="00361465"/>
    <w:rsid w:val="00361E16"/>
    <w:rsid w:val="00365125"/>
    <w:rsid w:val="003678E0"/>
    <w:rsid w:val="003761E4"/>
    <w:rsid w:val="00382E3D"/>
    <w:rsid w:val="003877F5"/>
    <w:rsid w:val="00390965"/>
    <w:rsid w:val="003936D3"/>
    <w:rsid w:val="003942D4"/>
    <w:rsid w:val="003958A8"/>
    <w:rsid w:val="00395FED"/>
    <w:rsid w:val="003A0843"/>
    <w:rsid w:val="003A0B89"/>
    <w:rsid w:val="003A1D61"/>
    <w:rsid w:val="003A5633"/>
    <w:rsid w:val="003A607D"/>
    <w:rsid w:val="003A6B1C"/>
    <w:rsid w:val="003B0F39"/>
    <w:rsid w:val="003B28F5"/>
    <w:rsid w:val="003B29C2"/>
    <w:rsid w:val="003B4FAF"/>
    <w:rsid w:val="003C2533"/>
    <w:rsid w:val="003C349B"/>
    <w:rsid w:val="003C3C10"/>
    <w:rsid w:val="003C6DF9"/>
    <w:rsid w:val="003D26B7"/>
    <w:rsid w:val="003D4268"/>
    <w:rsid w:val="003D5A7F"/>
    <w:rsid w:val="003E0E0E"/>
    <w:rsid w:val="003E24C6"/>
    <w:rsid w:val="003E69F8"/>
    <w:rsid w:val="003E7872"/>
    <w:rsid w:val="003F0228"/>
    <w:rsid w:val="003F3E26"/>
    <w:rsid w:val="003F52C3"/>
    <w:rsid w:val="003F63B7"/>
    <w:rsid w:val="004000F2"/>
    <w:rsid w:val="00400339"/>
    <w:rsid w:val="0040183B"/>
    <w:rsid w:val="0040435A"/>
    <w:rsid w:val="0040446D"/>
    <w:rsid w:val="00406817"/>
    <w:rsid w:val="0041224D"/>
    <w:rsid w:val="00413AE6"/>
    <w:rsid w:val="00414781"/>
    <w:rsid w:val="00416A24"/>
    <w:rsid w:val="00416C45"/>
    <w:rsid w:val="0041788B"/>
    <w:rsid w:val="00431D9E"/>
    <w:rsid w:val="00433CE8"/>
    <w:rsid w:val="00434A5C"/>
    <w:rsid w:val="00434E4E"/>
    <w:rsid w:val="00435522"/>
    <w:rsid w:val="0043624E"/>
    <w:rsid w:val="00440AE8"/>
    <w:rsid w:val="00442285"/>
    <w:rsid w:val="00445432"/>
    <w:rsid w:val="00446AD9"/>
    <w:rsid w:val="00447169"/>
    <w:rsid w:val="00453079"/>
    <w:rsid w:val="004544D9"/>
    <w:rsid w:val="0045491A"/>
    <w:rsid w:val="00454B40"/>
    <w:rsid w:val="00455DE0"/>
    <w:rsid w:val="004577A2"/>
    <w:rsid w:val="00457C04"/>
    <w:rsid w:val="00460230"/>
    <w:rsid w:val="004630BA"/>
    <w:rsid w:val="00465C35"/>
    <w:rsid w:val="00472BAD"/>
    <w:rsid w:val="00472CF8"/>
    <w:rsid w:val="00473A05"/>
    <w:rsid w:val="00474359"/>
    <w:rsid w:val="004752FF"/>
    <w:rsid w:val="00484009"/>
    <w:rsid w:val="00485934"/>
    <w:rsid w:val="00490E72"/>
    <w:rsid w:val="00491157"/>
    <w:rsid w:val="00491BA9"/>
    <w:rsid w:val="00491DDA"/>
    <w:rsid w:val="004921C8"/>
    <w:rsid w:val="00492A82"/>
    <w:rsid w:val="00492EEF"/>
    <w:rsid w:val="004930EA"/>
    <w:rsid w:val="0049369C"/>
    <w:rsid w:val="00493C57"/>
    <w:rsid w:val="0049544E"/>
    <w:rsid w:val="00495615"/>
    <w:rsid w:val="00495B0B"/>
    <w:rsid w:val="004A017D"/>
    <w:rsid w:val="004A1B8B"/>
    <w:rsid w:val="004A3AF1"/>
    <w:rsid w:val="004A614E"/>
    <w:rsid w:val="004B75AE"/>
    <w:rsid w:val="004C7ECB"/>
    <w:rsid w:val="004D1851"/>
    <w:rsid w:val="004D599D"/>
    <w:rsid w:val="004E192B"/>
    <w:rsid w:val="004E250D"/>
    <w:rsid w:val="004E2E64"/>
    <w:rsid w:val="004E2EA5"/>
    <w:rsid w:val="004E3676"/>
    <w:rsid w:val="004E3970"/>
    <w:rsid w:val="004E3AEB"/>
    <w:rsid w:val="004E7698"/>
    <w:rsid w:val="004E7926"/>
    <w:rsid w:val="004F146F"/>
    <w:rsid w:val="00500FD5"/>
    <w:rsid w:val="0050223C"/>
    <w:rsid w:val="00502F7B"/>
    <w:rsid w:val="00504FB2"/>
    <w:rsid w:val="005057CA"/>
    <w:rsid w:val="00512087"/>
    <w:rsid w:val="00512274"/>
    <w:rsid w:val="00514E81"/>
    <w:rsid w:val="00517B7C"/>
    <w:rsid w:val="005202B1"/>
    <w:rsid w:val="005207C7"/>
    <w:rsid w:val="005226B1"/>
    <w:rsid w:val="005243FF"/>
    <w:rsid w:val="00534EA6"/>
    <w:rsid w:val="005372E4"/>
    <w:rsid w:val="00540FDD"/>
    <w:rsid w:val="0054328A"/>
    <w:rsid w:val="00544FE1"/>
    <w:rsid w:val="00547858"/>
    <w:rsid w:val="00547B6B"/>
    <w:rsid w:val="005502E1"/>
    <w:rsid w:val="00551A6E"/>
    <w:rsid w:val="00552861"/>
    <w:rsid w:val="0056394E"/>
    <w:rsid w:val="00564632"/>
    <w:rsid w:val="00564FBC"/>
    <w:rsid w:val="00567BFF"/>
    <w:rsid w:val="00576638"/>
    <w:rsid w:val="005800BC"/>
    <w:rsid w:val="00582442"/>
    <w:rsid w:val="00585991"/>
    <w:rsid w:val="005866D4"/>
    <w:rsid w:val="00592C02"/>
    <w:rsid w:val="00595E64"/>
    <w:rsid w:val="005A2899"/>
    <w:rsid w:val="005A58CC"/>
    <w:rsid w:val="005A65F6"/>
    <w:rsid w:val="005A79CC"/>
    <w:rsid w:val="005B18DF"/>
    <w:rsid w:val="005B1C0B"/>
    <w:rsid w:val="005B38F0"/>
    <w:rsid w:val="005B7481"/>
    <w:rsid w:val="005C1EA4"/>
    <w:rsid w:val="005C4800"/>
    <w:rsid w:val="005C710A"/>
    <w:rsid w:val="005D385F"/>
    <w:rsid w:val="005D4D13"/>
    <w:rsid w:val="005D597A"/>
    <w:rsid w:val="005E4835"/>
    <w:rsid w:val="005E79EC"/>
    <w:rsid w:val="005F3269"/>
    <w:rsid w:val="005F53A1"/>
    <w:rsid w:val="006018AA"/>
    <w:rsid w:val="00604236"/>
    <w:rsid w:val="00605F62"/>
    <w:rsid w:val="0061071E"/>
    <w:rsid w:val="00613208"/>
    <w:rsid w:val="00616A66"/>
    <w:rsid w:val="006206F1"/>
    <w:rsid w:val="00623AE3"/>
    <w:rsid w:val="00623F73"/>
    <w:rsid w:val="00634F41"/>
    <w:rsid w:val="0063598A"/>
    <w:rsid w:val="00640B82"/>
    <w:rsid w:val="00642B00"/>
    <w:rsid w:val="00645310"/>
    <w:rsid w:val="0064737F"/>
    <w:rsid w:val="00647713"/>
    <w:rsid w:val="00650FC7"/>
    <w:rsid w:val="006535F1"/>
    <w:rsid w:val="0065557D"/>
    <w:rsid w:val="00660D50"/>
    <w:rsid w:val="00662984"/>
    <w:rsid w:val="00662FDD"/>
    <w:rsid w:val="00663BE0"/>
    <w:rsid w:val="006653BA"/>
    <w:rsid w:val="00665BD0"/>
    <w:rsid w:val="00667381"/>
    <w:rsid w:val="0066742B"/>
    <w:rsid w:val="00667B20"/>
    <w:rsid w:val="00667F9D"/>
    <w:rsid w:val="006716BB"/>
    <w:rsid w:val="00672A63"/>
    <w:rsid w:val="00675DED"/>
    <w:rsid w:val="00675E93"/>
    <w:rsid w:val="00675FB5"/>
    <w:rsid w:val="0067DEFA"/>
    <w:rsid w:val="00680E2C"/>
    <w:rsid w:val="006840AE"/>
    <w:rsid w:val="00691EA6"/>
    <w:rsid w:val="00692CA0"/>
    <w:rsid w:val="0069749C"/>
    <w:rsid w:val="006A2D45"/>
    <w:rsid w:val="006A2F4B"/>
    <w:rsid w:val="006A3317"/>
    <w:rsid w:val="006A5318"/>
    <w:rsid w:val="006A79DF"/>
    <w:rsid w:val="006B17DA"/>
    <w:rsid w:val="006B1859"/>
    <w:rsid w:val="006B27A6"/>
    <w:rsid w:val="006B2EFC"/>
    <w:rsid w:val="006B5EAD"/>
    <w:rsid w:val="006B6680"/>
    <w:rsid w:val="006B6DCC"/>
    <w:rsid w:val="006B77F1"/>
    <w:rsid w:val="006B7ADB"/>
    <w:rsid w:val="006D0D00"/>
    <w:rsid w:val="006D31AF"/>
    <w:rsid w:val="006D4C53"/>
    <w:rsid w:val="006E2526"/>
    <w:rsid w:val="006E401B"/>
    <w:rsid w:val="006E6D28"/>
    <w:rsid w:val="006F6DFD"/>
    <w:rsid w:val="00700AFA"/>
    <w:rsid w:val="00702DEF"/>
    <w:rsid w:val="007035C0"/>
    <w:rsid w:val="0070378E"/>
    <w:rsid w:val="0070505C"/>
    <w:rsid w:val="007057F4"/>
    <w:rsid w:val="00706861"/>
    <w:rsid w:val="00713F0B"/>
    <w:rsid w:val="007149BA"/>
    <w:rsid w:val="00714A75"/>
    <w:rsid w:val="00716529"/>
    <w:rsid w:val="00721683"/>
    <w:rsid w:val="00722551"/>
    <w:rsid w:val="00724B43"/>
    <w:rsid w:val="0072736C"/>
    <w:rsid w:val="007437A3"/>
    <w:rsid w:val="0075051B"/>
    <w:rsid w:val="00750E29"/>
    <w:rsid w:val="00753C57"/>
    <w:rsid w:val="00756C12"/>
    <w:rsid w:val="007608B5"/>
    <w:rsid w:val="007653F8"/>
    <w:rsid w:val="00765C89"/>
    <w:rsid w:val="0077110E"/>
    <w:rsid w:val="00771746"/>
    <w:rsid w:val="0078105D"/>
    <w:rsid w:val="00784BB0"/>
    <w:rsid w:val="00791756"/>
    <w:rsid w:val="00793188"/>
    <w:rsid w:val="00794D34"/>
    <w:rsid w:val="00795905"/>
    <w:rsid w:val="007A025C"/>
    <w:rsid w:val="007A34BD"/>
    <w:rsid w:val="007A3FCD"/>
    <w:rsid w:val="007A5533"/>
    <w:rsid w:val="007A6BCA"/>
    <w:rsid w:val="007B19CF"/>
    <w:rsid w:val="007B1DBF"/>
    <w:rsid w:val="007C0D5B"/>
    <w:rsid w:val="007C7EC4"/>
    <w:rsid w:val="007D01AF"/>
    <w:rsid w:val="007E050D"/>
    <w:rsid w:val="007E1AC0"/>
    <w:rsid w:val="007E467B"/>
    <w:rsid w:val="007E77FA"/>
    <w:rsid w:val="007F41C4"/>
    <w:rsid w:val="00802933"/>
    <w:rsid w:val="00805214"/>
    <w:rsid w:val="0081192F"/>
    <w:rsid w:val="00813E5E"/>
    <w:rsid w:val="00814921"/>
    <w:rsid w:val="00816F55"/>
    <w:rsid w:val="008170ED"/>
    <w:rsid w:val="00826AAA"/>
    <w:rsid w:val="0083581B"/>
    <w:rsid w:val="00837356"/>
    <w:rsid w:val="0084546D"/>
    <w:rsid w:val="00854A38"/>
    <w:rsid w:val="00857878"/>
    <w:rsid w:val="00863874"/>
    <w:rsid w:val="0086456E"/>
    <w:rsid w:val="00864AFF"/>
    <w:rsid w:val="00865925"/>
    <w:rsid w:val="00875A21"/>
    <w:rsid w:val="00881209"/>
    <w:rsid w:val="00890EEB"/>
    <w:rsid w:val="008A0C19"/>
    <w:rsid w:val="008A4F28"/>
    <w:rsid w:val="008A501B"/>
    <w:rsid w:val="008A6DC8"/>
    <w:rsid w:val="008A79D2"/>
    <w:rsid w:val="008A7EEA"/>
    <w:rsid w:val="008B135F"/>
    <w:rsid w:val="008B4A6A"/>
    <w:rsid w:val="008C39E8"/>
    <w:rsid w:val="008C439C"/>
    <w:rsid w:val="008C4843"/>
    <w:rsid w:val="008C5657"/>
    <w:rsid w:val="008C5836"/>
    <w:rsid w:val="008C7E27"/>
    <w:rsid w:val="008D3176"/>
    <w:rsid w:val="008D33C5"/>
    <w:rsid w:val="008E0A68"/>
    <w:rsid w:val="008E0F02"/>
    <w:rsid w:val="008E2500"/>
    <w:rsid w:val="008E3D46"/>
    <w:rsid w:val="008E4BC2"/>
    <w:rsid w:val="008F289B"/>
    <w:rsid w:val="008F3276"/>
    <w:rsid w:val="008F33F3"/>
    <w:rsid w:val="008F34D7"/>
    <w:rsid w:val="008F59EA"/>
    <w:rsid w:val="008F6A26"/>
    <w:rsid w:val="008F7448"/>
    <w:rsid w:val="0090147A"/>
    <w:rsid w:val="00906F80"/>
    <w:rsid w:val="00913676"/>
    <w:rsid w:val="009164CF"/>
    <w:rsid w:val="009173EF"/>
    <w:rsid w:val="009229AC"/>
    <w:rsid w:val="00932906"/>
    <w:rsid w:val="00932E7B"/>
    <w:rsid w:val="009422AB"/>
    <w:rsid w:val="00945513"/>
    <w:rsid w:val="0094752C"/>
    <w:rsid w:val="009525B3"/>
    <w:rsid w:val="00954C49"/>
    <w:rsid w:val="00956022"/>
    <w:rsid w:val="009568BC"/>
    <w:rsid w:val="00956B05"/>
    <w:rsid w:val="00961B0B"/>
    <w:rsid w:val="009625D0"/>
    <w:rsid w:val="00962726"/>
    <w:rsid w:val="00962D33"/>
    <w:rsid w:val="00966A78"/>
    <w:rsid w:val="00972A77"/>
    <w:rsid w:val="00980D01"/>
    <w:rsid w:val="009842A1"/>
    <w:rsid w:val="00987119"/>
    <w:rsid w:val="009A3E97"/>
    <w:rsid w:val="009A4971"/>
    <w:rsid w:val="009A76A8"/>
    <w:rsid w:val="009B32BE"/>
    <w:rsid w:val="009B3744"/>
    <w:rsid w:val="009B38C3"/>
    <w:rsid w:val="009B61F7"/>
    <w:rsid w:val="009B621B"/>
    <w:rsid w:val="009B7B15"/>
    <w:rsid w:val="009C02F1"/>
    <w:rsid w:val="009C3C9B"/>
    <w:rsid w:val="009C4004"/>
    <w:rsid w:val="009C48C0"/>
    <w:rsid w:val="009C6E64"/>
    <w:rsid w:val="009C6F0E"/>
    <w:rsid w:val="009D5565"/>
    <w:rsid w:val="009E17BD"/>
    <w:rsid w:val="009E2602"/>
    <w:rsid w:val="009E485A"/>
    <w:rsid w:val="009F4C9E"/>
    <w:rsid w:val="00A01F4F"/>
    <w:rsid w:val="00A034FC"/>
    <w:rsid w:val="00A04CEC"/>
    <w:rsid w:val="00A05B3E"/>
    <w:rsid w:val="00A109AF"/>
    <w:rsid w:val="00A21036"/>
    <w:rsid w:val="00A218A5"/>
    <w:rsid w:val="00A27F92"/>
    <w:rsid w:val="00A32257"/>
    <w:rsid w:val="00A32D36"/>
    <w:rsid w:val="00A36524"/>
    <w:rsid w:val="00A36D20"/>
    <w:rsid w:val="00A43DEB"/>
    <w:rsid w:val="00A470DA"/>
    <w:rsid w:val="00A514A4"/>
    <w:rsid w:val="00A54DCB"/>
    <w:rsid w:val="00A55622"/>
    <w:rsid w:val="00A571DC"/>
    <w:rsid w:val="00A60512"/>
    <w:rsid w:val="00A6388A"/>
    <w:rsid w:val="00A72985"/>
    <w:rsid w:val="00A733C5"/>
    <w:rsid w:val="00A80ADC"/>
    <w:rsid w:val="00A81409"/>
    <w:rsid w:val="00A83502"/>
    <w:rsid w:val="00A84661"/>
    <w:rsid w:val="00A94BAB"/>
    <w:rsid w:val="00AA1C0F"/>
    <w:rsid w:val="00AA35D4"/>
    <w:rsid w:val="00AA5F50"/>
    <w:rsid w:val="00AB211D"/>
    <w:rsid w:val="00AB5364"/>
    <w:rsid w:val="00AB69D9"/>
    <w:rsid w:val="00AB7D67"/>
    <w:rsid w:val="00AD15B3"/>
    <w:rsid w:val="00AD17C2"/>
    <w:rsid w:val="00AD3606"/>
    <w:rsid w:val="00AD4A3D"/>
    <w:rsid w:val="00AD5334"/>
    <w:rsid w:val="00AD54A2"/>
    <w:rsid w:val="00AE000C"/>
    <w:rsid w:val="00AE10F9"/>
    <w:rsid w:val="00AE40EF"/>
    <w:rsid w:val="00AE6D50"/>
    <w:rsid w:val="00AE6F26"/>
    <w:rsid w:val="00AE72BA"/>
    <w:rsid w:val="00AF2A36"/>
    <w:rsid w:val="00AF6E49"/>
    <w:rsid w:val="00AF715F"/>
    <w:rsid w:val="00B02755"/>
    <w:rsid w:val="00B03B3C"/>
    <w:rsid w:val="00B04A67"/>
    <w:rsid w:val="00B04FFF"/>
    <w:rsid w:val="00B0583C"/>
    <w:rsid w:val="00B11532"/>
    <w:rsid w:val="00B124CD"/>
    <w:rsid w:val="00B142CB"/>
    <w:rsid w:val="00B14C83"/>
    <w:rsid w:val="00B15B80"/>
    <w:rsid w:val="00B16B71"/>
    <w:rsid w:val="00B17051"/>
    <w:rsid w:val="00B17A0B"/>
    <w:rsid w:val="00B30760"/>
    <w:rsid w:val="00B33695"/>
    <w:rsid w:val="00B37931"/>
    <w:rsid w:val="00B40A81"/>
    <w:rsid w:val="00B429DD"/>
    <w:rsid w:val="00B4425E"/>
    <w:rsid w:val="00B44910"/>
    <w:rsid w:val="00B469B9"/>
    <w:rsid w:val="00B52E05"/>
    <w:rsid w:val="00B5390F"/>
    <w:rsid w:val="00B55792"/>
    <w:rsid w:val="00B55913"/>
    <w:rsid w:val="00B56DF2"/>
    <w:rsid w:val="00B6585B"/>
    <w:rsid w:val="00B65903"/>
    <w:rsid w:val="00B6735C"/>
    <w:rsid w:val="00B67EF7"/>
    <w:rsid w:val="00B713FE"/>
    <w:rsid w:val="00B72267"/>
    <w:rsid w:val="00B73365"/>
    <w:rsid w:val="00B7653F"/>
    <w:rsid w:val="00B76EB6"/>
    <w:rsid w:val="00B7737B"/>
    <w:rsid w:val="00B776FB"/>
    <w:rsid w:val="00B80ECB"/>
    <w:rsid w:val="00B824C8"/>
    <w:rsid w:val="00B84B9D"/>
    <w:rsid w:val="00B86734"/>
    <w:rsid w:val="00B87DB5"/>
    <w:rsid w:val="00B9131F"/>
    <w:rsid w:val="00B916E5"/>
    <w:rsid w:val="00B91B30"/>
    <w:rsid w:val="00B92486"/>
    <w:rsid w:val="00B96201"/>
    <w:rsid w:val="00B9793B"/>
    <w:rsid w:val="00BA1517"/>
    <w:rsid w:val="00BA2852"/>
    <w:rsid w:val="00BA6813"/>
    <w:rsid w:val="00BB0646"/>
    <w:rsid w:val="00BB0ED7"/>
    <w:rsid w:val="00BB10E6"/>
    <w:rsid w:val="00BB21FE"/>
    <w:rsid w:val="00BC1EE4"/>
    <w:rsid w:val="00BC251A"/>
    <w:rsid w:val="00BC4A20"/>
    <w:rsid w:val="00BD032B"/>
    <w:rsid w:val="00BD19C2"/>
    <w:rsid w:val="00BD2ED2"/>
    <w:rsid w:val="00BD395F"/>
    <w:rsid w:val="00BD4E77"/>
    <w:rsid w:val="00BD6FCC"/>
    <w:rsid w:val="00BD7229"/>
    <w:rsid w:val="00BD7F2F"/>
    <w:rsid w:val="00BE01C6"/>
    <w:rsid w:val="00BE1B27"/>
    <w:rsid w:val="00BE22B5"/>
    <w:rsid w:val="00BE2640"/>
    <w:rsid w:val="00BE270A"/>
    <w:rsid w:val="00BE52BD"/>
    <w:rsid w:val="00BE5BD9"/>
    <w:rsid w:val="00BF0AEF"/>
    <w:rsid w:val="00BF0BAB"/>
    <w:rsid w:val="00BF1FDE"/>
    <w:rsid w:val="00BF2BF6"/>
    <w:rsid w:val="00BF7A42"/>
    <w:rsid w:val="00C01189"/>
    <w:rsid w:val="00C02D41"/>
    <w:rsid w:val="00C0458D"/>
    <w:rsid w:val="00C13788"/>
    <w:rsid w:val="00C206DC"/>
    <w:rsid w:val="00C22B95"/>
    <w:rsid w:val="00C309F1"/>
    <w:rsid w:val="00C35EE9"/>
    <w:rsid w:val="00C374DE"/>
    <w:rsid w:val="00C47AD4"/>
    <w:rsid w:val="00C52D81"/>
    <w:rsid w:val="00C53134"/>
    <w:rsid w:val="00C55198"/>
    <w:rsid w:val="00C5605F"/>
    <w:rsid w:val="00C56A12"/>
    <w:rsid w:val="00C606F9"/>
    <w:rsid w:val="00C63285"/>
    <w:rsid w:val="00C6520B"/>
    <w:rsid w:val="00C6746E"/>
    <w:rsid w:val="00C72162"/>
    <w:rsid w:val="00C85DAD"/>
    <w:rsid w:val="00C901A4"/>
    <w:rsid w:val="00C964B3"/>
    <w:rsid w:val="00C96F13"/>
    <w:rsid w:val="00CA4210"/>
    <w:rsid w:val="00CA6393"/>
    <w:rsid w:val="00CA7248"/>
    <w:rsid w:val="00CA7995"/>
    <w:rsid w:val="00CB18FF"/>
    <w:rsid w:val="00CB243E"/>
    <w:rsid w:val="00CB47AB"/>
    <w:rsid w:val="00CB541A"/>
    <w:rsid w:val="00CB638F"/>
    <w:rsid w:val="00CC5DAD"/>
    <w:rsid w:val="00CD0C08"/>
    <w:rsid w:val="00CD2049"/>
    <w:rsid w:val="00CD61A7"/>
    <w:rsid w:val="00CE03FB"/>
    <w:rsid w:val="00CE0D24"/>
    <w:rsid w:val="00CE433C"/>
    <w:rsid w:val="00CE5A7E"/>
    <w:rsid w:val="00CE73A6"/>
    <w:rsid w:val="00CE7F87"/>
    <w:rsid w:val="00CF0066"/>
    <w:rsid w:val="00CF0161"/>
    <w:rsid w:val="00CF33F3"/>
    <w:rsid w:val="00CF4A2B"/>
    <w:rsid w:val="00CF4F98"/>
    <w:rsid w:val="00CF64D3"/>
    <w:rsid w:val="00CF7413"/>
    <w:rsid w:val="00D024CA"/>
    <w:rsid w:val="00D025E6"/>
    <w:rsid w:val="00D03E08"/>
    <w:rsid w:val="00D06183"/>
    <w:rsid w:val="00D103BB"/>
    <w:rsid w:val="00D14DEF"/>
    <w:rsid w:val="00D16EA2"/>
    <w:rsid w:val="00D1782E"/>
    <w:rsid w:val="00D20E45"/>
    <w:rsid w:val="00D21C82"/>
    <w:rsid w:val="00D22C42"/>
    <w:rsid w:val="00D23D72"/>
    <w:rsid w:val="00D302D5"/>
    <w:rsid w:val="00D31698"/>
    <w:rsid w:val="00D32A3E"/>
    <w:rsid w:val="00D34917"/>
    <w:rsid w:val="00D35235"/>
    <w:rsid w:val="00D40274"/>
    <w:rsid w:val="00D52F08"/>
    <w:rsid w:val="00D63084"/>
    <w:rsid w:val="00D6436E"/>
    <w:rsid w:val="00D65041"/>
    <w:rsid w:val="00D6750E"/>
    <w:rsid w:val="00D714DF"/>
    <w:rsid w:val="00D7688B"/>
    <w:rsid w:val="00D87085"/>
    <w:rsid w:val="00D87D97"/>
    <w:rsid w:val="00D90029"/>
    <w:rsid w:val="00D93CBE"/>
    <w:rsid w:val="00DA445E"/>
    <w:rsid w:val="00DB1936"/>
    <w:rsid w:val="00DB2411"/>
    <w:rsid w:val="00DB384B"/>
    <w:rsid w:val="00DC069F"/>
    <w:rsid w:val="00DC27DC"/>
    <w:rsid w:val="00DC2A82"/>
    <w:rsid w:val="00DC4C73"/>
    <w:rsid w:val="00DC579F"/>
    <w:rsid w:val="00DC6C93"/>
    <w:rsid w:val="00DD2D98"/>
    <w:rsid w:val="00DD6B34"/>
    <w:rsid w:val="00DE4C29"/>
    <w:rsid w:val="00DE532B"/>
    <w:rsid w:val="00DE65D0"/>
    <w:rsid w:val="00DF0189"/>
    <w:rsid w:val="00DF7D0E"/>
    <w:rsid w:val="00E00C5C"/>
    <w:rsid w:val="00E05A77"/>
    <w:rsid w:val="00E06FD5"/>
    <w:rsid w:val="00E10E80"/>
    <w:rsid w:val="00E10EB4"/>
    <w:rsid w:val="00E124F0"/>
    <w:rsid w:val="00E227F3"/>
    <w:rsid w:val="00E22A81"/>
    <w:rsid w:val="00E26ECD"/>
    <w:rsid w:val="00E325EF"/>
    <w:rsid w:val="00E36217"/>
    <w:rsid w:val="00E414BE"/>
    <w:rsid w:val="00E424FD"/>
    <w:rsid w:val="00E47A6C"/>
    <w:rsid w:val="00E544D2"/>
    <w:rsid w:val="00E545C6"/>
    <w:rsid w:val="00E55359"/>
    <w:rsid w:val="00E56495"/>
    <w:rsid w:val="00E57AB5"/>
    <w:rsid w:val="00E60F04"/>
    <w:rsid w:val="00E62DB5"/>
    <w:rsid w:val="00E65B24"/>
    <w:rsid w:val="00E678C3"/>
    <w:rsid w:val="00E72335"/>
    <w:rsid w:val="00E726BE"/>
    <w:rsid w:val="00E769AC"/>
    <w:rsid w:val="00E76EF2"/>
    <w:rsid w:val="00E8205F"/>
    <w:rsid w:val="00E854E4"/>
    <w:rsid w:val="00E856C8"/>
    <w:rsid w:val="00E86885"/>
    <w:rsid w:val="00E86DBF"/>
    <w:rsid w:val="00E90757"/>
    <w:rsid w:val="00E969AF"/>
    <w:rsid w:val="00EA0CA7"/>
    <w:rsid w:val="00EA1D70"/>
    <w:rsid w:val="00EA3F94"/>
    <w:rsid w:val="00EA4EA6"/>
    <w:rsid w:val="00EA59A2"/>
    <w:rsid w:val="00EA68E6"/>
    <w:rsid w:val="00EB0D6F"/>
    <w:rsid w:val="00EB1A93"/>
    <w:rsid w:val="00EB2232"/>
    <w:rsid w:val="00EB36F2"/>
    <w:rsid w:val="00EB413F"/>
    <w:rsid w:val="00EB7E60"/>
    <w:rsid w:val="00EC48E2"/>
    <w:rsid w:val="00EC5337"/>
    <w:rsid w:val="00EC6560"/>
    <w:rsid w:val="00EC7C78"/>
    <w:rsid w:val="00ED2FFC"/>
    <w:rsid w:val="00ED6482"/>
    <w:rsid w:val="00EE1F79"/>
    <w:rsid w:val="00EE49E8"/>
    <w:rsid w:val="00EF2758"/>
    <w:rsid w:val="00EF34AB"/>
    <w:rsid w:val="00EF5B3D"/>
    <w:rsid w:val="00EF7128"/>
    <w:rsid w:val="00EF7939"/>
    <w:rsid w:val="00F00AF7"/>
    <w:rsid w:val="00F047F0"/>
    <w:rsid w:val="00F1097C"/>
    <w:rsid w:val="00F16BAB"/>
    <w:rsid w:val="00F16C6F"/>
    <w:rsid w:val="00F2150A"/>
    <w:rsid w:val="00F231D8"/>
    <w:rsid w:val="00F23DCE"/>
    <w:rsid w:val="00F25862"/>
    <w:rsid w:val="00F3060B"/>
    <w:rsid w:val="00F30D3F"/>
    <w:rsid w:val="00F31607"/>
    <w:rsid w:val="00F3166A"/>
    <w:rsid w:val="00F33B32"/>
    <w:rsid w:val="00F41579"/>
    <w:rsid w:val="00F44C00"/>
    <w:rsid w:val="00F45D2C"/>
    <w:rsid w:val="00F46C5F"/>
    <w:rsid w:val="00F5342D"/>
    <w:rsid w:val="00F5378A"/>
    <w:rsid w:val="00F559C1"/>
    <w:rsid w:val="00F57CF2"/>
    <w:rsid w:val="00F62A44"/>
    <w:rsid w:val="00F632C0"/>
    <w:rsid w:val="00F63B64"/>
    <w:rsid w:val="00F641E1"/>
    <w:rsid w:val="00F66E31"/>
    <w:rsid w:val="00F67D8E"/>
    <w:rsid w:val="00F762CD"/>
    <w:rsid w:val="00F7710D"/>
    <w:rsid w:val="00F85FA3"/>
    <w:rsid w:val="00F91EE8"/>
    <w:rsid w:val="00F94A63"/>
    <w:rsid w:val="00FA0CAB"/>
    <w:rsid w:val="00FA1C28"/>
    <w:rsid w:val="00FA4D3D"/>
    <w:rsid w:val="00FA6DB8"/>
    <w:rsid w:val="00FA7A1D"/>
    <w:rsid w:val="00FB1279"/>
    <w:rsid w:val="00FB17C0"/>
    <w:rsid w:val="00FB35B5"/>
    <w:rsid w:val="00FB5B6F"/>
    <w:rsid w:val="00FB6B76"/>
    <w:rsid w:val="00FB7596"/>
    <w:rsid w:val="00FC3BA0"/>
    <w:rsid w:val="00FC74E5"/>
    <w:rsid w:val="00FD0339"/>
    <w:rsid w:val="00FD58D2"/>
    <w:rsid w:val="00FE20C6"/>
    <w:rsid w:val="00FE4077"/>
    <w:rsid w:val="00FE500D"/>
    <w:rsid w:val="00FE6C8B"/>
    <w:rsid w:val="00FE77D2"/>
    <w:rsid w:val="00FF1987"/>
    <w:rsid w:val="00FF39B1"/>
    <w:rsid w:val="00FF6CD6"/>
    <w:rsid w:val="00FF7993"/>
    <w:rsid w:val="044BE7B5"/>
    <w:rsid w:val="06206FE5"/>
    <w:rsid w:val="10C02955"/>
    <w:rsid w:val="1689FAA3"/>
    <w:rsid w:val="1BF32E79"/>
    <w:rsid w:val="2186B360"/>
    <w:rsid w:val="2257CB6D"/>
    <w:rsid w:val="2E20105C"/>
    <w:rsid w:val="30F38AF9"/>
    <w:rsid w:val="36A9BAC4"/>
    <w:rsid w:val="377F3544"/>
    <w:rsid w:val="3873C4CA"/>
    <w:rsid w:val="3C37B383"/>
    <w:rsid w:val="3E6452E2"/>
    <w:rsid w:val="3FAA00AE"/>
    <w:rsid w:val="4140E1F6"/>
    <w:rsid w:val="4202A9B5"/>
    <w:rsid w:val="42DDB177"/>
    <w:rsid w:val="43E3D7F9"/>
    <w:rsid w:val="475CA4F7"/>
    <w:rsid w:val="4C4E96DB"/>
    <w:rsid w:val="4C8F0B00"/>
    <w:rsid w:val="54384429"/>
    <w:rsid w:val="581052EE"/>
    <w:rsid w:val="58DCDBF2"/>
    <w:rsid w:val="5DB8084B"/>
    <w:rsid w:val="65B13CCE"/>
    <w:rsid w:val="69120E27"/>
    <w:rsid w:val="6DA6E5F3"/>
    <w:rsid w:val="6EC04E12"/>
    <w:rsid w:val="7219F1A5"/>
    <w:rsid w:val="796507DB"/>
    <w:rsid w:val="79B3650B"/>
    <w:rsid w:val="79EFBEA5"/>
    <w:rsid w:val="7BE931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420444BC-7444-44E0-BED4-06E5D49D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8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C3BA0"/>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jc w:val="both"/>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rsid w:val="00F047F0"/>
    <w:rPr>
      <w:sz w:val="16"/>
      <w:szCs w:val="16"/>
    </w:rPr>
  </w:style>
  <w:style w:type="paragraph" w:styleId="CommentText">
    <w:name w:val="annotation text"/>
    <w:basedOn w:val="Normal"/>
    <w:link w:val="CommentTextChar"/>
    <w:uiPriority w:val="99"/>
    <w:unhideWhenUsed/>
    <w:rsid w:val="00F047F0"/>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F047F0"/>
    <w:rPr>
      <w:rFonts w:asciiTheme="minorHAnsi" w:eastAsiaTheme="minorHAnsi" w:hAnsiTheme="minorHAnsi" w:cstheme="minorBidi"/>
      <w:kern w:val="2"/>
      <w:lang w:val="en-GB" w:eastAsia="en-US"/>
      <w14:ligatures w14:val="standardContextual"/>
    </w:rPr>
  </w:style>
  <w:style w:type="paragraph" w:styleId="Revision">
    <w:name w:val="Revision"/>
    <w:hidden/>
    <w:uiPriority w:val="99"/>
    <w:semiHidden/>
    <w:rsid w:val="00534EA6"/>
    <w:rPr>
      <w:rFonts w:ascii="Calibri" w:hAnsi="Calibri"/>
      <w:sz w:val="24"/>
      <w:lang w:val="fr-FR" w:eastAsia="en-US"/>
    </w:rPr>
  </w:style>
  <w:style w:type="paragraph" w:customStyle="1" w:styleId="Summary-Record">
    <w:name w:val="Summary-Record"/>
    <w:basedOn w:val="Source"/>
    <w:rsid w:val="00FC3BA0"/>
    <w:pPr>
      <w:framePr w:hSpace="181" w:wrap="around" w:vAnchor="page" w:hAnchor="page" w:x="1589" w:y="2314"/>
      <w:spacing w:before="240" w:after="120"/>
    </w:pPr>
    <w:rPr>
      <w:sz w:val="34"/>
      <w:szCs w:val="34"/>
      <w:lang w:val="en-GB"/>
    </w:rPr>
  </w:style>
  <w:style w:type="paragraph" w:styleId="CommentSubject">
    <w:name w:val="annotation subject"/>
    <w:basedOn w:val="CommentText"/>
    <w:next w:val="CommentText"/>
    <w:link w:val="CommentSubjectChar"/>
    <w:semiHidden/>
    <w:unhideWhenUsed/>
    <w:rsid w:val="00881209"/>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881209"/>
    <w:rPr>
      <w:rFonts w:ascii="Calibri" w:eastAsiaTheme="minorHAnsi" w:hAnsi="Calibri" w:cstheme="minorBidi"/>
      <w:b/>
      <w:bCs/>
      <w:kern w:val="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L-C-0024/en" TargetMode="External"/><Relationship Id="rId18" Type="http://schemas.openxmlformats.org/officeDocument/2006/relationships/hyperlink" Target="https://www.itu.int/md/S26-CL-C-0024/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tu.int/md/S26-CL-C-0030/en" TargetMode="External"/><Relationship Id="rId7" Type="http://schemas.openxmlformats.org/officeDocument/2006/relationships/settings" Target="settings.xml"/><Relationship Id="rId12" Type="http://schemas.openxmlformats.org/officeDocument/2006/relationships/hyperlink" Target="https://www.itu.int/md/S26-CL-C-0085/en" TargetMode="External"/><Relationship Id="rId17" Type="http://schemas.openxmlformats.org/officeDocument/2006/relationships/hyperlink" Target="https://www.itu.int/md/S26-CL-C-0085/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md/S26-CL-C-0025/en" TargetMode="External"/><Relationship Id="rId20" Type="http://schemas.openxmlformats.org/officeDocument/2006/relationships/hyperlink" Target="https://www.itu.int/md/S26-CL-INF-0010/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25/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md/S26-CL-C-0030/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itu.int/md/S26-CL-C-0108/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108/en"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7BCA7-3D69-4FA5-9D96-45B810F15AB4}">
  <ds:schemaRefs>
    <ds:schemaRef ds:uri="http://schemas.microsoft.com/sharepoint/v3/contenttype/forms"/>
  </ds:schemaRefs>
</ds:datastoreItem>
</file>

<file path=customXml/itemProps2.xml><?xml version="1.0" encoding="utf-8"?>
<ds:datastoreItem xmlns:ds="http://schemas.openxmlformats.org/officeDocument/2006/customXml" ds:itemID="{D83E264D-DA3F-43D6-A650-8117A103F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PE_Council26.dotx</Template>
  <TotalTime>6</TotalTime>
  <Pages>8</Pages>
  <Words>3490</Words>
  <Characters>20876</Characters>
  <Application>Microsoft Office Word</Application>
  <DocSecurity>0</DocSecurity>
  <Lines>326</Lines>
  <Paragraphs>81</Paragraphs>
  <ScaleCrop>false</ScaleCrop>
  <HeadingPairs>
    <vt:vector size="2" baseType="variant">
      <vt:variant>
        <vt:lpstr>Title</vt:lpstr>
      </vt:variant>
      <vt:variant>
        <vt:i4>1</vt:i4>
      </vt:variant>
    </vt:vector>
  </HeadingPairs>
  <TitlesOfParts>
    <vt:vector size="1" baseType="lpstr">
      <vt:lpstr>Summary record of the second Plenary Meeting</vt:lpstr>
    </vt:vector>
  </TitlesOfParts>
  <Manager>General Secretariat</Manager>
  <Company>International Telecommunication Union (ITU)</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second Plenary Meeting</dc:title>
  <dc:subject>ITU Council 2026</dc:subject>
  <cp:keywords>C26; C2026; Council 2026; PP26</cp:keywords>
  <dc:description/>
  <cp:lastPrinted>2000-07-19T07:30:00Z</cp:lastPrinted>
  <dcterms:created xsi:type="dcterms:W3CDTF">2026-07-13T12:37:00Z</dcterms:created>
  <dcterms:modified xsi:type="dcterms:W3CDTF">2026-08-03T16:28:00Z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