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9"/>
        <w:gridCol w:w="2972"/>
      </w:tblGrid>
      <w:tr w:rsidR="007B0AA0" w14:paraId="5B964C3B" w14:textId="77777777" w:rsidTr="001D085F">
        <w:tc>
          <w:tcPr>
            <w:tcW w:w="6099" w:type="dxa"/>
          </w:tcPr>
          <w:p w14:paraId="51474095" w14:textId="75B52260" w:rsidR="007B0AA0" w:rsidRPr="007B0AA0" w:rsidRDefault="007B0AA0" w:rsidP="00F363FE">
            <w:pPr>
              <w:spacing w:before="60" w:after="60" w:line="260" w:lineRule="exact"/>
              <w:rPr>
                <w:b/>
                <w:bCs/>
                <w:rtl/>
                <w:lang w:bidi="ar-EG"/>
              </w:rPr>
            </w:pPr>
          </w:p>
        </w:tc>
        <w:tc>
          <w:tcPr>
            <w:tcW w:w="2972" w:type="dxa"/>
          </w:tcPr>
          <w:p w14:paraId="358572EA" w14:textId="4FCBAA4C" w:rsidR="007B0AA0" w:rsidRPr="007B0AA0" w:rsidRDefault="007B0AA0" w:rsidP="00F363FE">
            <w:pPr>
              <w:spacing w:before="60" w:after="60" w:line="260" w:lineRule="exact"/>
              <w:rPr>
                <w:b/>
                <w:bCs/>
                <w:lang w:bidi="ar-EG"/>
              </w:rPr>
            </w:pPr>
            <w:r w:rsidRPr="007B0AA0">
              <w:rPr>
                <w:rFonts w:hint="cs"/>
                <w:b/>
                <w:bCs/>
                <w:rtl/>
                <w:lang w:bidi="ar-EG"/>
              </w:rPr>
              <w:t xml:space="preserve">الوثيقة </w:t>
            </w:r>
            <w:r w:rsidRPr="007B0AA0">
              <w:rPr>
                <w:b/>
                <w:bCs/>
                <w:lang w:bidi="ar-EG"/>
              </w:rPr>
              <w:t>C2</w:t>
            </w:r>
            <w:r w:rsidR="000116AF">
              <w:rPr>
                <w:b/>
                <w:bCs/>
                <w:lang w:bidi="ar-EG"/>
              </w:rPr>
              <w:t>6</w:t>
            </w:r>
            <w:r w:rsidRPr="007B0AA0">
              <w:rPr>
                <w:b/>
                <w:bCs/>
                <w:lang w:bidi="ar-EG"/>
              </w:rPr>
              <w:t>/</w:t>
            </w:r>
            <w:r w:rsidR="004E66E1">
              <w:rPr>
                <w:b/>
                <w:bCs/>
                <w:lang w:bidi="ar-EG"/>
              </w:rPr>
              <w:t>117</w:t>
            </w:r>
            <w:r w:rsidRPr="007B0AA0">
              <w:rPr>
                <w:b/>
                <w:bCs/>
                <w:lang w:bidi="ar-EG"/>
              </w:rPr>
              <w:t>-A</w:t>
            </w:r>
          </w:p>
        </w:tc>
      </w:tr>
      <w:tr w:rsidR="007B0AA0" w14:paraId="31F96485" w14:textId="77777777" w:rsidTr="001D085F">
        <w:tc>
          <w:tcPr>
            <w:tcW w:w="6099" w:type="dxa"/>
          </w:tcPr>
          <w:p w14:paraId="2FF74961" w14:textId="77777777" w:rsidR="007B0AA0" w:rsidRPr="007B0AA0" w:rsidRDefault="007B0AA0" w:rsidP="00F363FE">
            <w:pPr>
              <w:spacing w:before="60" w:after="60" w:line="260" w:lineRule="exact"/>
              <w:rPr>
                <w:b/>
                <w:bCs/>
                <w:rtl/>
                <w:lang w:bidi="ar-EG"/>
              </w:rPr>
            </w:pPr>
          </w:p>
        </w:tc>
        <w:tc>
          <w:tcPr>
            <w:tcW w:w="2972" w:type="dxa"/>
          </w:tcPr>
          <w:p w14:paraId="3CC6CED4" w14:textId="12553A89" w:rsidR="007B0AA0" w:rsidRPr="007B0AA0" w:rsidRDefault="00235CFC" w:rsidP="00F363FE">
            <w:pPr>
              <w:spacing w:before="60" w:after="60" w:line="260" w:lineRule="exact"/>
              <w:rPr>
                <w:b/>
                <w:bCs/>
                <w:rtl/>
                <w:lang w:bidi="ar-EG"/>
              </w:rPr>
            </w:pPr>
            <w:r>
              <w:rPr>
                <w:rFonts w:hint="cs"/>
                <w:b/>
                <w:bCs/>
                <w:rtl/>
                <w:lang w:bidi="ar-EG"/>
              </w:rPr>
              <w:t xml:space="preserve">3 أغسطس </w:t>
            </w:r>
            <w:r w:rsidR="001D085F">
              <w:rPr>
                <w:b/>
                <w:bCs/>
                <w:lang w:bidi="ar-EG"/>
              </w:rPr>
              <w:t>2026</w:t>
            </w:r>
          </w:p>
        </w:tc>
      </w:tr>
      <w:tr w:rsidR="007B0AA0" w14:paraId="78DC4FAC" w14:textId="77777777" w:rsidTr="001D085F">
        <w:tc>
          <w:tcPr>
            <w:tcW w:w="6099" w:type="dxa"/>
          </w:tcPr>
          <w:p w14:paraId="4792236C" w14:textId="77777777" w:rsidR="007B0AA0" w:rsidRPr="007B0AA0" w:rsidRDefault="007B0AA0" w:rsidP="00F363FE">
            <w:pPr>
              <w:spacing w:before="60" w:after="60" w:line="260" w:lineRule="exact"/>
              <w:rPr>
                <w:b/>
                <w:bCs/>
                <w:rtl/>
                <w:lang w:bidi="ar-EG"/>
              </w:rPr>
            </w:pPr>
          </w:p>
        </w:tc>
        <w:tc>
          <w:tcPr>
            <w:tcW w:w="2972" w:type="dxa"/>
          </w:tcPr>
          <w:p w14:paraId="4C65CFA8" w14:textId="77777777" w:rsidR="007B0AA0" w:rsidRPr="007B0AA0" w:rsidRDefault="001D64C7" w:rsidP="00F363FE">
            <w:pPr>
              <w:spacing w:before="60" w:after="60" w:line="260" w:lineRule="exact"/>
              <w:rPr>
                <w:b/>
                <w:bCs/>
                <w:rtl/>
                <w:lang w:bidi="ar-EG"/>
              </w:rPr>
            </w:pPr>
            <w:r w:rsidRPr="007B0AA0">
              <w:rPr>
                <w:rFonts w:hint="cs"/>
                <w:b/>
                <w:bCs/>
                <w:rtl/>
                <w:lang w:bidi="ar-EG"/>
              </w:rPr>
              <w:t>الأصل: بالإنكليزية</w:t>
            </w:r>
          </w:p>
        </w:tc>
      </w:tr>
      <w:tr w:rsidR="007B0AA0" w14:paraId="263F9FD5" w14:textId="77777777" w:rsidTr="001D085F">
        <w:tc>
          <w:tcPr>
            <w:tcW w:w="6099" w:type="dxa"/>
          </w:tcPr>
          <w:p w14:paraId="36E96C0D" w14:textId="77777777" w:rsidR="007B0AA0" w:rsidRDefault="007B0AA0" w:rsidP="00F363FE">
            <w:pPr>
              <w:spacing w:before="60" w:after="60" w:line="260" w:lineRule="exact"/>
              <w:rPr>
                <w:lang w:bidi="ar-EG"/>
              </w:rPr>
            </w:pPr>
          </w:p>
        </w:tc>
        <w:tc>
          <w:tcPr>
            <w:tcW w:w="2972" w:type="dxa"/>
          </w:tcPr>
          <w:p w14:paraId="33E2FE39" w14:textId="77777777" w:rsidR="007B0AA0" w:rsidRDefault="007B0AA0" w:rsidP="00F363FE">
            <w:pPr>
              <w:spacing w:before="60" w:after="60" w:line="260" w:lineRule="exact"/>
              <w:rPr>
                <w:rtl/>
                <w:lang w:bidi="ar-EG"/>
              </w:rPr>
            </w:pPr>
          </w:p>
        </w:tc>
      </w:tr>
      <w:tr w:rsidR="007B0AA0" w14:paraId="3FD9AA6E" w14:textId="77777777" w:rsidTr="001D085F">
        <w:tc>
          <w:tcPr>
            <w:tcW w:w="9071" w:type="dxa"/>
            <w:gridSpan w:val="2"/>
          </w:tcPr>
          <w:p w14:paraId="71E38106" w14:textId="7B1EADB4" w:rsidR="007B0AA0" w:rsidRDefault="009428A7" w:rsidP="009428A7">
            <w:pPr>
              <w:pStyle w:val="Source"/>
              <w:rPr>
                <w:lang w:bidi="ar-EG"/>
              </w:rPr>
            </w:pPr>
            <w:r w:rsidRPr="009428A7">
              <w:rPr>
                <w:rtl/>
              </w:rPr>
              <w:t>محضر موجز للجلسة العامة الافتتاحية</w:t>
            </w:r>
          </w:p>
        </w:tc>
      </w:tr>
      <w:tr w:rsidR="007B0AA0" w14:paraId="7B9A50F7" w14:textId="77777777" w:rsidTr="001D085F">
        <w:tc>
          <w:tcPr>
            <w:tcW w:w="9071" w:type="dxa"/>
            <w:gridSpan w:val="2"/>
          </w:tcPr>
          <w:p w14:paraId="1C6C237E" w14:textId="30C8905C" w:rsidR="007B0AA0" w:rsidRPr="008D1F78" w:rsidRDefault="008D1F78" w:rsidP="00C32D7E">
            <w:pPr>
              <w:jc w:val="center"/>
            </w:pPr>
            <w:r w:rsidRPr="008D1F78">
              <w:rPr>
                <w:rtl/>
              </w:rPr>
              <w:t>الثلاثاء، 28 أبريل 2026، من الساعة 09:35 إلى 12:45</w:t>
            </w:r>
            <w:r w:rsidR="00C32D7E">
              <w:br/>
            </w:r>
            <w:r w:rsidRPr="00C32D7E">
              <w:rPr>
                <w:b/>
                <w:bCs/>
                <w:rtl/>
              </w:rPr>
              <w:t>الرئيسة</w:t>
            </w:r>
            <w:r w:rsidRPr="00C32D7E">
              <w:rPr>
                <w:b/>
                <w:bCs/>
              </w:rPr>
              <w:t>:</w:t>
            </w:r>
            <w:r w:rsidRPr="008D1F78">
              <w:rPr>
                <w:rtl/>
              </w:rPr>
              <w:t xml:space="preserve"> السيدة ك. فلوتور (رومانيا)</w:t>
            </w:r>
            <w:r w:rsidR="00C32D7E">
              <w:br/>
            </w:r>
            <w:r w:rsidRPr="00C32D7E">
              <w:rPr>
                <w:b/>
                <w:bCs/>
                <w:rtl/>
              </w:rPr>
              <w:t>الرئيس الجديد</w:t>
            </w:r>
            <w:r w:rsidRPr="00C32D7E">
              <w:rPr>
                <w:b/>
                <w:bCs/>
              </w:rPr>
              <w:t>:</w:t>
            </w:r>
            <w:r w:rsidRPr="008D1F78">
              <w:rPr>
                <w:rtl/>
              </w:rPr>
              <w:t xml:space="preserve"> السيد ب. تيجاني (نيجيريا)</w:t>
            </w:r>
          </w:p>
        </w:tc>
      </w:tr>
      <w:tr w:rsidR="001D085F" w14:paraId="313A69D6" w14:textId="77777777" w:rsidTr="001D085F">
        <w:tc>
          <w:tcPr>
            <w:tcW w:w="9071" w:type="dxa"/>
            <w:gridSpan w:val="2"/>
            <w:tcBorders>
              <w:bottom w:val="single" w:sz="4" w:space="0" w:color="auto"/>
            </w:tcBorders>
          </w:tcPr>
          <w:p w14:paraId="7F606CC9" w14:textId="77777777" w:rsidR="001D085F" w:rsidRPr="001D085F" w:rsidRDefault="001D085F" w:rsidP="001D085F">
            <w:pPr>
              <w:jc w:val="center"/>
              <w:rPr>
                <w:rtl/>
              </w:rPr>
            </w:pPr>
          </w:p>
        </w:tc>
      </w:tr>
    </w:tbl>
    <w:tbl>
      <w:tblPr>
        <w:bidiVisual/>
        <w:tblW w:w="5000" w:type="pct"/>
        <w:jc w:val="center"/>
        <w:tblLayout w:type="fixed"/>
        <w:tblLook w:val="04A0" w:firstRow="1" w:lastRow="0" w:firstColumn="1" w:lastColumn="0" w:noHBand="0" w:noVBand="1"/>
      </w:tblPr>
      <w:tblGrid>
        <w:gridCol w:w="565"/>
        <w:gridCol w:w="6368"/>
        <w:gridCol w:w="2138"/>
      </w:tblGrid>
      <w:tr w:rsidR="001D085F" w:rsidRPr="00E841F2" w14:paraId="3A696498" w14:textId="77777777" w:rsidTr="00E841F2">
        <w:trPr>
          <w:jc w:val="center"/>
        </w:trPr>
        <w:tc>
          <w:tcPr>
            <w:tcW w:w="565" w:type="dxa"/>
          </w:tcPr>
          <w:p w14:paraId="28FAF250" w14:textId="77777777" w:rsidR="001D085F" w:rsidRPr="00E841F2" w:rsidRDefault="001D085F" w:rsidP="001D085F">
            <w:pPr>
              <w:spacing w:before="480"/>
              <w:rPr>
                <w:b/>
                <w:bCs/>
                <w:lang w:val="en-GB"/>
              </w:rPr>
            </w:pPr>
            <w:r w:rsidRPr="00E841F2">
              <w:rPr>
                <w:b/>
                <w:bCs/>
                <w:lang w:val="en-GB"/>
              </w:rPr>
              <w:br w:type="page"/>
            </w:r>
            <w:r w:rsidRPr="00E841F2">
              <w:rPr>
                <w:b/>
                <w:bCs/>
                <w:lang w:val="en-GB"/>
              </w:rPr>
              <w:br w:type="page"/>
            </w:r>
          </w:p>
        </w:tc>
        <w:tc>
          <w:tcPr>
            <w:tcW w:w="6368" w:type="dxa"/>
            <w:hideMark/>
          </w:tcPr>
          <w:p w14:paraId="3E2EAA0D" w14:textId="5A163387" w:rsidR="001D085F" w:rsidRPr="00E841F2" w:rsidRDefault="001D085F" w:rsidP="001D085F">
            <w:pPr>
              <w:spacing w:before="480"/>
              <w:rPr>
                <w:b/>
                <w:bCs/>
                <w:lang w:val="en-GB"/>
              </w:rPr>
            </w:pPr>
            <w:r w:rsidRPr="00E841F2">
              <w:rPr>
                <w:rFonts w:hint="eastAsia"/>
                <w:b/>
                <w:bCs/>
                <w:color w:val="000000"/>
                <w:rtl/>
              </w:rPr>
              <w:t>المواضيع</w:t>
            </w:r>
            <w:r w:rsidRPr="00E841F2">
              <w:rPr>
                <w:b/>
                <w:bCs/>
                <w:color w:val="000000"/>
                <w:rtl/>
              </w:rPr>
              <w:t xml:space="preserve"> </w:t>
            </w:r>
            <w:r w:rsidRPr="00E841F2">
              <w:rPr>
                <w:rFonts w:hint="eastAsia"/>
                <w:b/>
                <w:bCs/>
                <w:color w:val="000000"/>
                <w:rtl/>
              </w:rPr>
              <w:t>التي</w:t>
            </w:r>
            <w:r w:rsidRPr="00E841F2">
              <w:rPr>
                <w:b/>
                <w:bCs/>
                <w:color w:val="000000"/>
                <w:rtl/>
              </w:rPr>
              <w:t xml:space="preserve"> </w:t>
            </w:r>
            <w:r w:rsidRPr="00E841F2">
              <w:rPr>
                <w:rFonts w:hint="eastAsia"/>
                <w:b/>
                <w:bCs/>
                <w:color w:val="000000"/>
                <w:rtl/>
              </w:rPr>
              <w:t>نوقشت</w:t>
            </w:r>
          </w:p>
        </w:tc>
        <w:tc>
          <w:tcPr>
            <w:tcW w:w="2138" w:type="dxa"/>
            <w:hideMark/>
          </w:tcPr>
          <w:p w14:paraId="1F3E7709" w14:textId="0AD8836F" w:rsidR="001D085F" w:rsidRPr="00E841F2" w:rsidRDefault="001D085F" w:rsidP="001D085F">
            <w:pPr>
              <w:spacing w:before="480"/>
              <w:jc w:val="center"/>
              <w:rPr>
                <w:b/>
                <w:bCs/>
                <w:lang w:val="en-GB"/>
              </w:rPr>
            </w:pPr>
            <w:r w:rsidRPr="00E841F2">
              <w:rPr>
                <w:rFonts w:hint="eastAsia"/>
                <w:b/>
                <w:bCs/>
                <w:color w:val="000000"/>
                <w:rtl/>
              </w:rPr>
              <w:t>الوثائق</w:t>
            </w:r>
          </w:p>
        </w:tc>
      </w:tr>
      <w:tr w:rsidR="00E841F2" w:rsidRPr="00E841F2" w14:paraId="636F5F6F" w14:textId="77777777" w:rsidTr="00E841F2">
        <w:trPr>
          <w:trHeight w:val="20"/>
          <w:jc w:val="center"/>
        </w:trPr>
        <w:tc>
          <w:tcPr>
            <w:tcW w:w="565" w:type="dxa"/>
            <w:hideMark/>
          </w:tcPr>
          <w:p w14:paraId="7844EA44" w14:textId="77777777" w:rsidR="00E841F2" w:rsidRPr="00E841F2" w:rsidRDefault="00E841F2" w:rsidP="00E841F2">
            <w:pPr>
              <w:spacing w:before="80" w:after="80"/>
              <w:rPr>
                <w:lang w:val="en-GB"/>
              </w:rPr>
            </w:pPr>
            <w:r w:rsidRPr="00E841F2">
              <w:rPr>
                <w:lang w:val="en-GB"/>
              </w:rPr>
              <w:t>1</w:t>
            </w:r>
          </w:p>
        </w:tc>
        <w:tc>
          <w:tcPr>
            <w:tcW w:w="6368" w:type="dxa"/>
          </w:tcPr>
          <w:p w14:paraId="06DC24BF" w14:textId="2E4B6BA9" w:rsidR="00E841F2" w:rsidRPr="008C2B08" w:rsidRDefault="00E841F2" w:rsidP="00E841F2">
            <w:pPr>
              <w:spacing w:before="80" w:after="80"/>
              <w:rPr>
                <w:lang w:val="en-GB"/>
              </w:rPr>
            </w:pPr>
            <w:bookmarkStart w:id="0" w:name="_Hlk169783802"/>
            <w:r w:rsidRPr="008C2B08">
              <w:rPr>
                <w:color w:val="000000"/>
                <w:rtl/>
              </w:rPr>
              <w:t>كلمة افتتاحية من رئيسة المجلس المنتهية ولايتها</w:t>
            </w:r>
            <w:bookmarkEnd w:id="0"/>
          </w:p>
        </w:tc>
        <w:tc>
          <w:tcPr>
            <w:tcW w:w="2138" w:type="dxa"/>
          </w:tcPr>
          <w:p w14:paraId="467A788C" w14:textId="29E780C3" w:rsidR="00E841F2" w:rsidRPr="00E841F2" w:rsidRDefault="00E841F2" w:rsidP="00E841F2">
            <w:pPr>
              <w:spacing w:before="80" w:after="80"/>
              <w:jc w:val="center"/>
              <w:rPr>
                <w:lang w:val="en-GB"/>
              </w:rPr>
            </w:pPr>
            <w:r w:rsidRPr="00E841F2">
              <w:rPr>
                <w:lang w:val="en-GB"/>
              </w:rPr>
              <w:t>–</w:t>
            </w:r>
          </w:p>
        </w:tc>
      </w:tr>
      <w:tr w:rsidR="00E841F2" w:rsidRPr="00E841F2" w14:paraId="45B32986" w14:textId="77777777" w:rsidTr="00E841F2">
        <w:trPr>
          <w:trHeight w:val="20"/>
          <w:jc w:val="center"/>
        </w:trPr>
        <w:tc>
          <w:tcPr>
            <w:tcW w:w="565" w:type="dxa"/>
          </w:tcPr>
          <w:p w14:paraId="42AD1797" w14:textId="77777777" w:rsidR="00E841F2" w:rsidRPr="00E841F2" w:rsidRDefault="00E841F2" w:rsidP="00E841F2">
            <w:pPr>
              <w:spacing w:before="80" w:after="80"/>
              <w:rPr>
                <w:lang w:val="en-GB"/>
              </w:rPr>
            </w:pPr>
            <w:r w:rsidRPr="00E841F2">
              <w:rPr>
                <w:lang w:val="en-GB"/>
              </w:rPr>
              <w:t>2</w:t>
            </w:r>
          </w:p>
        </w:tc>
        <w:tc>
          <w:tcPr>
            <w:tcW w:w="6368" w:type="dxa"/>
          </w:tcPr>
          <w:p w14:paraId="056ED5C6" w14:textId="1E6DFB01" w:rsidR="00E841F2" w:rsidRPr="008C2B08" w:rsidRDefault="00E841F2" w:rsidP="00E841F2">
            <w:pPr>
              <w:spacing w:before="80" w:after="80"/>
              <w:rPr>
                <w:color w:val="2F2F2F"/>
                <w:shd w:val="clear" w:color="auto" w:fill="FFFFFF"/>
                <w:lang w:val="en-GB"/>
              </w:rPr>
            </w:pPr>
            <w:r w:rsidRPr="008C2B08">
              <w:rPr>
                <w:color w:val="000000"/>
                <w:rtl/>
              </w:rPr>
              <w:t>انتخاب رئيس المجلس ونائبه</w:t>
            </w:r>
          </w:p>
        </w:tc>
        <w:tc>
          <w:tcPr>
            <w:tcW w:w="2138" w:type="dxa"/>
          </w:tcPr>
          <w:p w14:paraId="080BBF36" w14:textId="0507C55C" w:rsidR="00E841F2" w:rsidRPr="00E841F2" w:rsidRDefault="00E841F2" w:rsidP="00E841F2">
            <w:pPr>
              <w:spacing w:before="80" w:after="80"/>
              <w:jc w:val="center"/>
              <w:rPr>
                <w:lang w:val="en-GB"/>
              </w:rPr>
            </w:pPr>
            <w:r w:rsidRPr="00E841F2">
              <w:rPr>
                <w:lang w:val="en-GB"/>
              </w:rPr>
              <w:t>–</w:t>
            </w:r>
          </w:p>
        </w:tc>
      </w:tr>
      <w:tr w:rsidR="00E841F2" w:rsidRPr="00E841F2" w14:paraId="19D546DC" w14:textId="77777777" w:rsidTr="00E841F2">
        <w:trPr>
          <w:trHeight w:val="20"/>
          <w:jc w:val="center"/>
        </w:trPr>
        <w:tc>
          <w:tcPr>
            <w:tcW w:w="565" w:type="dxa"/>
          </w:tcPr>
          <w:p w14:paraId="054CC849" w14:textId="77777777" w:rsidR="00E841F2" w:rsidRPr="00E841F2" w:rsidRDefault="00E841F2" w:rsidP="00E841F2">
            <w:pPr>
              <w:spacing w:before="80" w:after="80"/>
              <w:rPr>
                <w:lang w:val="en-GB"/>
              </w:rPr>
            </w:pPr>
            <w:r w:rsidRPr="00E841F2">
              <w:rPr>
                <w:lang w:val="en-GB"/>
              </w:rPr>
              <w:t>3</w:t>
            </w:r>
          </w:p>
        </w:tc>
        <w:tc>
          <w:tcPr>
            <w:tcW w:w="6368" w:type="dxa"/>
          </w:tcPr>
          <w:p w14:paraId="6DAC3A62" w14:textId="1B147309" w:rsidR="00E841F2" w:rsidRPr="008C2B08" w:rsidRDefault="001B6574" w:rsidP="001B6574">
            <w:pPr>
              <w:spacing w:before="80" w:after="80"/>
              <w:rPr>
                <w:lang w:val="en-GB"/>
              </w:rPr>
            </w:pPr>
            <w:r w:rsidRPr="008C2B08">
              <w:rPr>
                <w:color w:val="000000"/>
                <w:rtl/>
              </w:rPr>
              <w:t>كلمة رئيس المجلس</w:t>
            </w:r>
          </w:p>
        </w:tc>
        <w:tc>
          <w:tcPr>
            <w:tcW w:w="2138" w:type="dxa"/>
          </w:tcPr>
          <w:p w14:paraId="0348C5B4" w14:textId="0F51D4AE" w:rsidR="00E841F2" w:rsidRPr="00E841F2" w:rsidRDefault="00E841F2" w:rsidP="00E841F2">
            <w:pPr>
              <w:spacing w:before="80" w:after="80"/>
              <w:jc w:val="center"/>
              <w:rPr>
                <w:lang w:val="en-GB"/>
              </w:rPr>
            </w:pPr>
            <w:r w:rsidRPr="00E841F2">
              <w:rPr>
                <w:lang w:val="en-GB"/>
              </w:rPr>
              <w:t>–</w:t>
            </w:r>
          </w:p>
        </w:tc>
      </w:tr>
      <w:tr w:rsidR="00E841F2" w:rsidRPr="00E841F2" w14:paraId="57E613A7" w14:textId="77777777" w:rsidTr="00E841F2">
        <w:trPr>
          <w:trHeight w:val="20"/>
          <w:jc w:val="center"/>
        </w:trPr>
        <w:tc>
          <w:tcPr>
            <w:tcW w:w="565" w:type="dxa"/>
          </w:tcPr>
          <w:p w14:paraId="260C2FCE" w14:textId="77777777" w:rsidR="00E841F2" w:rsidRPr="00E841F2" w:rsidRDefault="00E841F2" w:rsidP="00E841F2">
            <w:pPr>
              <w:spacing w:before="80" w:after="80"/>
              <w:rPr>
                <w:lang w:val="en-GB"/>
              </w:rPr>
            </w:pPr>
            <w:r w:rsidRPr="00E841F2">
              <w:rPr>
                <w:lang w:val="en-GB"/>
              </w:rPr>
              <w:t>4</w:t>
            </w:r>
          </w:p>
        </w:tc>
        <w:tc>
          <w:tcPr>
            <w:tcW w:w="6368" w:type="dxa"/>
          </w:tcPr>
          <w:p w14:paraId="3C92C010" w14:textId="32C55122" w:rsidR="00E841F2" w:rsidRPr="008C2B08" w:rsidRDefault="00E841F2" w:rsidP="00E841F2">
            <w:pPr>
              <w:spacing w:before="80" w:after="80"/>
              <w:rPr>
                <w:lang w:val="en-GB" w:eastAsia="en-GB"/>
              </w:rPr>
            </w:pPr>
            <w:r w:rsidRPr="008C2B08">
              <w:rPr>
                <w:color w:val="000000"/>
                <w:rtl/>
              </w:rPr>
              <w:t>رئيس ونائبا رئيس اللجنة الدائمة للتنظيم والإدارة</w:t>
            </w:r>
          </w:p>
        </w:tc>
        <w:tc>
          <w:tcPr>
            <w:tcW w:w="2138" w:type="dxa"/>
          </w:tcPr>
          <w:p w14:paraId="64DEF190" w14:textId="560FC76C" w:rsidR="00E841F2" w:rsidRPr="00E841F2" w:rsidRDefault="00E841F2" w:rsidP="00E841F2">
            <w:pPr>
              <w:spacing w:before="80" w:after="80"/>
              <w:jc w:val="center"/>
              <w:rPr>
                <w:rtl/>
                <w:lang w:bidi="ar-EG"/>
              </w:rPr>
            </w:pPr>
            <w:r w:rsidRPr="00E841F2">
              <w:rPr>
                <w:lang w:val="en-GB"/>
              </w:rPr>
              <w:t>–</w:t>
            </w:r>
          </w:p>
        </w:tc>
      </w:tr>
      <w:tr w:rsidR="00E841F2" w:rsidRPr="00E841F2" w14:paraId="02F62434" w14:textId="77777777" w:rsidTr="00E841F2">
        <w:trPr>
          <w:trHeight w:val="20"/>
          <w:jc w:val="center"/>
        </w:trPr>
        <w:tc>
          <w:tcPr>
            <w:tcW w:w="565" w:type="dxa"/>
          </w:tcPr>
          <w:p w14:paraId="308CCE8D" w14:textId="77777777" w:rsidR="00E841F2" w:rsidRPr="00E841F2" w:rsidRDefault="00E841F2" w:rsidP="00E841F2">
            <w:pPr>
              <w:spacing w:before="80" w:after="80"/>
              <w:rPr>
                <w:lang w:val="en-GB"/>
              </w:rPr>
            </w:pPr>
            <w:r w:rsidRPr="00E841F2">
              <w:rPr>
                <w:lang w:val="en-GB"/>
              </w:rPr>
              <w:t>5</w:t>
            </w:r>
          </w:p>
        </w:tc>
        <w:tc>
          <w:tcPr>
            <w:tcW w:w="6368" w:type="dxa"/>
          </w:tcPr>
          <w:p w14:paraId="24DCCBBE" w14:textId="776DCAB0" w:rsidR="00E841F2" w:rsidRPr="008C2B08" w:rsidRDefault="00E841F2" w:rsidP="00E841F2">
            <w:pPr>
              <w:spacing w:before="80" w:after="80"/>
              <w:rPr>
                <w:lang w:val="en-GB" w:eastAsia="en-GB"/>
              </w:rPr>
            </w:pPr>
            <w:r w:rsidRPr="008C2B08">
              <w:rPr>
                <w:color w:val="000000"/>
                <w:rtl/>
              </w:rPr>
              <w:t>التعازي بوفاة زملاء</w:t>
            </w:r>
          </w:p>
        </w:tc>
        <w:tc>
          <w:tcPr>
            <w:tcW w:w="2138" w:type="dxa"/>
          </w:tcPr>
          <w:p w14:paraId="45810DAB" w14:textId="7908E2FD" w:rsidR="00E841F2" w:rsidRPr="00E841F2" w:rsidRDefault="00E841F2" w:rsidP="00E841F2">
            <w:pPr>
              <w:spacing w:before="80" w:after="80"/>
              <w:jc w:val="center"/>
              <w:rPr>
                <w:lang w:val="en-GB"/>
              </w:rPr>
            </w:pPr>
            <w:r w:rsidRPr="00E841F2">
              <w:rPr>
                <w:lang w:val="en-GB"/>
              </w:rPr>
              <w:t>–</w:t>
            </w:r>
          </w:p>
        </w:tc>
      </w:tr>
      <w:tr w:rsidR="00E841F2" w:rsidRPr="00E841F2" w14:paraId="6D41A023" w14:textId="77777777" w:rsidTr="00E841F2">
        <w:trPr>
          <w:trHeight w:val="20"/>
          <w:jc w:val="center"/>
        </w:trPr>
        <w:tc>
          <w:tcPr>
            <w:tcW w:w="565" w:type="dxa"/>
          </w:tcPr>
          <w:p w14:paraId="37D79284" w14:textId="77777777" w:rsidR="00E841F2" w:rsidRPr="00E841F2" w:rsidRDefault="00E841F2" w:rsidP="00E841F2">
            <w:pPr>
              <w:spacing w:before="80" w:after="80"/>
              <w:rPr>
                <w:lang w:val="en-GB"/>
              </w:rPr>
            </w:pPr>
            <w:r w:rsidRPr="00E841F2">
              <w:rPr>
                <w:lang w:val="en-GB"/>
              </w:rPr>
              <w:t>6</w:t>
            </w:r>
          </w:p>
        </w:tc>
        <w:tc>
          <w:tcPr>
            <w:tcW w:w="6368" w:type="dxa"/>
          </w:tcPr>
          <w:p w14:paraId="641CB190" w14:textId="7C55222A" w:rsidR="00E841F2" w:rsidRPr="008C2B08" w:rsidRDefault="00E841F2" w:rsidP="00E841F2">
            <w:pPr>
              <w:spacing w:before="80" w:after="80"/>
              <w:rPr>
                <w:lang w:val="en-GB" w:eastAsia="en-GB"/>
              </w:rPr>
            </w:pPr>
            <w:r w:rsidRPr="008C2B08">
              <w:rPr>
                <w:color w:val="000000"/>
                <w:rtl/>
              </w:rPr>
              <w:t>كلمة الأمينة العامة عن حالة الاتحاد</w:t>
            </w:r>
          </w:p>
        </w:tc>
        <w:tc>
          <w:tcPr>
            <w:tcW w:w="2138" w:type="dxa"/>
          </w:tcPr>
          <w:p w14:paraId="3BD4C977" w14:textId="3EE64C74" w:rsidR="00E841F2" w:rsidRPr="00E841F2" w:rsidRDefault="00E841F2" w:rsidP="00E841F2">
            <w:pPr>
              <w:spacing w:before="80" w:after="80"/>
              <w:jc w:val="center"/>
              <w:rPr>
                <w:lang w:val="en-GB"/>
              </w:rPr>
            </w:pPr>
            <w:r w:rsidRPr="00E841F2">
              <w:rPr>
                <w:lang w:val="en-GB"/>
              </w:rPr>
              <w:t>–</w:t>
            </w:r>
          </w:p>
        </w:tc>
      </w:tr>
      <w:tr w:rsidR="00E841F2" w:rsidRPr="00E841F2" w14:paraId="1A8BC73E" w14:textId="77777777" w:rsidTr="00E841F2">
        <w:trPr>
          <w:trHeight w:val="20"/>
          <w:jc w:val="center"/>
        </w:trPr>
        <w:tc>
          <w:tcPr>
            <w:tcW w:w="565" w:type="dxa"/>
          </w:tcPr>
          <w:p w14:paraId="09A94A9D" w14:textId="77777777" w:rsidR="00E841F2" w:rsidRPr="00E841F2" w:rsidRDefault="00E841F2" w:rsidP="00E841F2">
            <w:pPr>
              <w:spacing w:before="80" w:after="80"/>
              <w:rPr>
                <w:lang w:val="en-GB"/>
              </w:rPr>
            </w:pPr>
            <w:r w:rsidRPr="00E841F2">
              <w:rPr>
                <w:lang w:val="en-GB"/>
              </w:rPr>
              <w:t>7</w:t>
            </w:r>
          </w:p>
        </w:tc>
        <w:tc>
          <w:tcPr>
            <w:tcW w:w="6368" w:type="dxa"/>
          </w:tcPr>
          <w:p w14:paraId="3EA03217" w14:textId="4967A5F6" w:rsidR="00E841F2" w:rsidRPr="00E841F2" w:rsidRDefault="00E841F2" w:rsidP="00E841F2">
            <w:pPr>
              <w:spacing w:before="80" w:after="80"/>
              <w:rPr>
                <w:lang w:val="en-GB" w:eastAsia="en-GB"/>
              </w:rPr>
            </w:pPr>
            <w:r w:rsidRPr="00E841F2">
              <w:rPr>
                <w:color w:val="000000"/>
                <w:rtl/>
              </w:rPr>
              <w:t>بيانات الوزراء وأعضاء المجلس والمراقبين</w:t>
            </w:r>
          </w:p>
        </w:tc>
        <w:tc>
          <w:tcPr>
            <w:tcW w:w="2138" w:type="dxa"/>
          </w:tcPr>
          <w:p w14:paraId="22AE7A05" w14:textId="0F36A5DA" w:rsidR="00E841F2" w:rsidRPr="00E841F2" w:rsidRDefault="00E841F2" w:rsidP="00E841F2">
            <w:pPr>
              <w:spacing w:before="80" w:after="80"/>
              <w:jc w:val="center"/>
              <w:rPr>
                <w:lang w:val="en-GB"/>
              </w:rPr>
            </w:pPr>
            <w:r w:rsidRPr="00E841F2">
              <w:rPr>
                <w:lang w:val="en-GB"/>
              </w:rPr>
              <w:t>–</w:t>
            </w:r>
          </w:p>
        </w:tc>
      </w:tr>
      <w:tr w:rsidR="00E841F2" w:rsidRPr="00E841F2" w14:paraId="7D9D9900" w14:textId="77777777" w:rsidTr="00E841F2">
        <w:trPr>
          <w:trHeight w:val="20"/>
          <w:jc w:val="center"/>
        </w:trPr>
        <w:tc>
          <w:tcPr>
            <w:tcW w:w="565" w:type="dxa"/>
          </w:tcPr>
          <w:p w14:paraId="3B6C2E4D" w14:textId="1F1D9115" w:rsidR="00E841F2" w:rsidRPr="00E841F2" w:rsidRDefault="00E841F2" w:rsidP="00E841F2">
            <w:pPr>
              <w:spacing w:before="80" w:after="80"/>
              <w:rPr>
                <w:lang w:val="en-GB"/>
              </w:rPr>
            </w:pPr>
            <w:r w:rsidRPr="00E841F2">
              <w:rPr>
                <w:lang w:val="en-GB"/>
              </w:rPr>
              <w:t>8</w:t>
            </w:r>
          </w:p>
        </w:tc>
        <w:tc>
          <w:tcPr>
            <w:tcW w:w="6368" w:type="dxa"/>
          </w:tcPr>
          <w:p w14:paraId="403924E7" w14:textId="2856A6C9" w:rsidR="00E841F2" w:rsidRPr="00E841F2" w:rsidRDefault="00E841F2" w:rsidP="00E841F2">
            <w:pPr>
              <w:spacing w:before="80" w:after="80"/>
              <w:rPr>
                <w:color w:val="000000"/>
                <w:rtl/>
              </w:rPr>
            </w:pPr>
            <w:r w:rsidRPr="00E841F2">
              <w:rPr>
                <w:color w:val="000000"/>
                <w:rtl/>
              </w:rPr>
              <w:t>اعتماد جدول أعمال دورة المجلس لعام 2026</w:t>
            </w:r>
          </w:p>
        </w:tc>
        <w:tc>
          <w:tcPr>
            <w:tcW w:w="2138" w:type="dxa"/>
          </w:tcPr>
          <w:p w14:paraId="6B497F17" w14:textId="3E85428F" w:rsidR="00E841F2" w:rsidRPr="00E841F2" w:rsidRDefault="00E841F2" w:rsidP="00E841F2">
            <w:pPr>
              <w:spacing w:before="80" w:after="80"/>
              <w:jc w:val="center"/>
              <w:rPr>
                <w:lang w:val="en-GB"/>
              </w:rPr>
            </w:pPr>
            <w:hyperlink r:id="rId8" w:history="1">
              <w:r w:rsidRPr="00E841F2">
                <w:rPr>
                  <w:rStyle w:val="Hyperlink"/>
                  <w:rFonts w:eastAsia="Times New Roman"/>
                </w:rPr>
                <w:t>C26/1(Rev.2)</w:t>
              </w:r>
            </w:hyperlink>
          </w:p>
        </w:tc>
      </w:tr>
      <w:tr w:rsidR="00E841F2" w:rsidRPr="00E841F2" w14:paraId="37D0A8A9" w14:textId="77777777" w:rsidTr="00E841F2">
        <w:trPr>
          <w:trHeight w:val="20"/>
          <w:jc w:val="center"/>
        </w:trPr>
        <w:tc>
          <w:tcPr>
            <w:tcW w:w="565" w:type="dxa"/>
          </w:tcPr>
          <w:p w14:paraId="19015E84" w14:textId="4C53A6C6" w:rsidR="00E841F2" w:rsidRPr="00E841F2" w:rsidRDefault="00E841F2" w:rsidP="00E841F2">
            <w:pPr>
              <w:spacing w:before="80" w:after="80"/>
              <w:rPr>
                <w:lang w:val="en-GB"/>
              </w:rPr>
            </w:pPr>
            <w:r w:rsidRPr="00E841F2">
              <w:rPr>
                <w:lang w:val="en-GB"/>
              </w:rPr>
              <w:t>9</w:t>
            </w:r>
          </w:p>
        </w:tc>
        <w:tc>
          <w:tcPr>
            <w:tcW w:w="6368" w:type="dxa"/>
          </w:tcPr>
          <w:p w14:paraId="64939BA8" w14:textId="1F492D63" w:rsidR="00E841F2" w:rsidRPr="00E841F2" w:rsidRDefault="00E841F2" w:rsidP="00E841F2">
            <w:pPr>
              <w:spacing w:before="80" w:after="80"/>
              <w:rPr>
                <w:color w:val="000000"/>
                <w:rtl/>
              </w:rPr>
            </w:pPr>
            <w:r w:rsidRPr="00E841F2">
              <w:rPr>
                <w:color w:val="000000"/>
                <w:rtl/>
              </w:rPr>
              <w:t>توزيع الوثائق</w:t>
            </w:r>
          </w:p>
        </w:tc>
        <w:tc>
          <w:tcPr>
            <w:tcW w:w="2138" w:type="dxa"/>
          </w:tcPr>
          <w:p w14:paraId="0DC77498" w14:textId="195741CA" w:rsidR="00E841F2" w:rsidRPr="00E841F2" w:rsidRDefault="00E841F2" w:rsidP="00E841F2">
            <w:pPr>
              <w:spacing w:before="80" w:after="80"/>
              <w:jc w:val="center"/>
              <w:rPr>
                <w:lang w:val="en-GB"/>
              </w:rPr>
            </w:pPr>
            <w:hyperlink r:id="rId9" w:history="1">
              <w:r w:rsidRPr="00E841F2">
                <w:rPr>
                  <w:rStyle w:val="Hyperlink"/>
                  <w:rFonts w:eastAsia="Times New Roman"/>
                </w:rPr>
                <w:t>C26/DT/1(Rev.1)</w:t>
              </w:r>
            </w:hyperlink>
          </w:p>
        </w:tc>
      </w:tr>
      <w:tr w:rsidR="00E841F2" w:rsidRPr="00E841F2" w14:paraId="292DD6A7" w14:textId="77777777" w:rsidTr="00E841F2">
        <w:trPr>
          <w:trHeight w:val="20"/>
          <w:jc w:val="center"/>
        </w:trPr>
        <w:tc>
          <w:tcPr>
            <w:tcW w:w="565" w:type="dxa"/>
          </w:tcPr>
          <w:p w14:paraId="724F6018" w14:textId="55EE97B3" w:rsidR="00E841F2" w:rsidRPr="00E841F2" w:rsidRDefault="00E841F2" w:rsidP="00E841F2">
            <w:pPr>
              <w:spacing w:before="80" w:after="80"/>
              <w:rPr>
                <w:lang w:val="en-GB"/>
              </w:rPr>
            </w:pPr>
            <w:r w:rsidRPr="00E841F2">
              <w:rPr>
                <w:lang w:val="en-GB"/>
              </w:rPr>
              <w:t>10</w:t>
            </w:r>
          </w:p>
        </w:tc>
        <w:tc>
          <w:tcPr>
            <w:tcW w:w="6368" w:type="dxa"/>
          </w:tcPr>
          <w:p w14:paraId="6A265A59" w14:textId="555EE390" w:rsidR="00E841F2" w:rsidRPr="00E841F2" w:rsidRDefault="00E841F2" w:rsidP="00E841F2">
            <w:pPr>
              <w:spacing w:before="80" w:after="80"/>
              <w:rPr>
                <w:color w:val="000000"/>
                <w:rtl/>
              </w:rPr>
            </w:pPr>
            <w:r w:rsidRPr="00E841F2">
              <w:rPr>
                <w:color w:val="000000"/>
                <w:rtl/>
              </w:rPr>
              <w:t>خطة إدارة الوقت</w:t>
            </w:r>
          </w:p>
        </w:tc>
        <w:tc>
          <w:tcPr>
            <w:tcW w:w="2138" w:type="dxa"/>
          </w:tcPr>
          <w:p w14:paraId="5C64FC3F" w14:textId="4383B40E" w:rsidR="00E841F2" w:rsidRPr="00E841F2" w:rsidRDefault="00E841F2" w:rsidP="00E841F2">
            <w:pPr>
              <w:spacing w:before="80" w:after="80"/>
              <w:jc w:val="center"/>
              <w:rPr>
                <w:lang w:val="en-GB"/>
              </w:rPr>
            </w:pPr>
            <w:hyperlink r:id="rId10" w:history="1">
              <w:r w:rsidRPr="00E841F2">
                <w:rPr>
                  <w:rStyle w:val="Hyperlink"/>
                  <w:rFonts w:eastAsia="Times New Roman"/>
                </w:rPr>
                <w:t>C26/DT/2(Rev.3)</w:t>
              </w:r>
            </w:hyperlink>
          </w:p>
        </w:tc>
      </w:tr>
      <w:tr w:rsidR="00E841F2" w:rsidRPr="00E841F2" w14:paraId="3F32D3F2" w14:textId="77777777" w:rsidTr="00E841F2">
        <w:trPr>
          <w:trHeight w:val="20"/>
          <w:jc w:val="center"/>
        </w:trPr>
        <w:tc>
          <w:tcPr>
            <w:tcW w:w="565" w:type="dxa"/>
          </w:tcPr>
          <w:p w14:paraId="4DC49B41" w14:textId="22CCA2E0" w:rsidR="00E841F2" w:rsidRPr="00E841F2" w:rsidRDefault="00E841F2" w:rsidP="00E841F2">
            <w:pPr>
              <w:spacing w:before="80" w:after="80"/>
              <w:rPr>
                <w:lang w:val="en-GB"/>
              </w:rPr>
            </w:pPr>
            <w:r w:rsidRPr="00E841F2">
              <w:rPr>
                <w:lang w:val="en-GB"/>
              </w:rPr>
              <w:t>11</w:t>
            </w:r>
          </w:p>
        </w:tc>
        <w:tc>
          <w:tcPr>
            <w:tcW w:w="6368" w:type="dxa"/>
          </w:tcPr>
          <w:p w14:paraId="0A84F42B" w14:textId="344CF8C9" w:rsidR="00E841F2" w:rsidRPr="00E841F2" w:rsidRDefault="00E841F2" w:rsidP="00E841F2">
            <w:pPr>
              <w:spacing w:before="80" w:after="80"/>
              <w:rPr>
                <w:color w:val="000000"/>
                <w:rtl/>
              </w:rPr>
            </w:pPr>
            <w:r w:rsidRPr="00E841F2">
              <w:rPr>
                <w:color w:val="000000"/>
                <w:rtl/>
              </w:rPr>
              <w:t>المسائل التنظيمية</w:t>
            </w:r>
          </w:p>
        </w:tc>
        <w:tc>
          <w:tcPr>
            <w:tcW w:w="2138" w:type="dxa"/>
          </w:tcPr>
          <w:p w14:paraId="2997CA26" w14:textId="2E9F567A" w:rsidR="00E841F2" w:rsidRPr="00E841F2" w:rsidRDefault="00E841F2" w:rsidP="00E841F2">
            <w:pPr>
              <w:spacing w:before="80" w:after="80"/>
              <w:jc w:val="center"/>
              <w:rPr>
                <w:lang w:val="en-GB"/>
              </w:rPr>
            </w:pPr>
            <w:r w:rsidRPr="00E841F2">
              <w:rPr>
                <w:lang w:val="en-GB"/>
              </w:rPr>
              <w:t>–</w:t>
            </w:r>
          </w:p>
        </w:tc>
      </w:tr>
      <w:tr w:rsidR="00E841F2" w:rsidRPr="00E841F2" w14:paraId="6DF2E650" w14:textId="77777777" w:rsidTr="00E841F2">
        <w:trPr>
          <w:trHeight w:val="20"/>
          <w:jc w:val="center"/>
        </w:trPr>
        <w:tc>
          <w:tcPr>
            <w:tcW w:w="565" w:type="dxa"/>
          </w:tcPr>
          <w:p w14:paraId="542525D7" w14:textId="1EF19081" w:rsidR="00E841F2" w:rsidRPr="00E841F2" w:rsidRDefault="00E841F2" w:rsidP="00E841F2">
            <w:pPr>
              <w:spacing w:before="80" w:after="80"/>
              <w:rPr>
                <w:lang w:val="en-GB"/>
              </w:rPr>
            </w:pPr>
            <w:r w:rsidRPr="00E841F2">
              <w:rPr>
                <w:lang w:val="en-GB"/>
              </w:rPr>
              <w:t>12</w:t>
            </w:r>
          </w:p>
        </w:tc>
        <w:tc>
          <w:tcPr>
            <w:tcW w:w="6368" w:type="dxa"/>
          </w:tcPr>
          <w:p w14:paraId="30297DDA" w14:textId="07F0F8F6" w:rsidR="00E841F2" w:rsidRPr="00E841F2" w:rsidRDefault="00E841F2" w:rsidP="00E841F2">
            <w:pPr>
              <w:spacing w:before="80" w:after="80"/>
              <w:rPr>
                <w:color w:val="000000"/>
                <w:rtl/>
              </w:rPr>
            </w:pPr>
            <w:r w:rsidRPr="00E841F2">
              <w:rPr>
                <w:color w:val="000000"/>
                <w:rtl/>
              </w:rPr>
              <w:t>مشاركة وحدة التفتيش المشتركة التابعة لمنظومة الأمم المتحدة</w:t>
            </w:r>
          </w:p>
        </w:tc>
        <w:tc>
          <w:tcPr>
            <w:tcW w:w="2138" w:type="dxa"/>
          </w:tcPr>
          <w:p w14:paraId="42CDD861" w14:textId="31C5548C" w:rsidR="00E841F2" w:rsidRPr="00E841F2" w:rsidRDefault="00E841F2" w:rsidP="00E841F2">
            <w:pPr>
              <w:spacing w:before="80" w:after="80"/>
              <w:jc w:val="center"/>
              <w:rPr>
                <w:lang w:val="en-GB"/>
              </w:rPr>
            </w:pPr>
            <w:r w:rsidRPr="00E841F2">
              <w:rPr>
                <w:lang w:val="en-GB"/>
              </w:rPr>
              <w:t>–</w:t>
            </w:r>
          </w:p>
        </w:tc>
      </w:tr>
      <w:tr w:rsidR="00E841F2" w:rsidRPr="00E841F2" w14:paraId="09A6A484" w14:textId="77777777" w:rsidTr="00E841F2">
        <w:trPr>
          <w:trHeight w:val="20"/>
          <w:jc w:val="center"/>
        </w:trPr>
        <w:tc>
          <w:tcPr>
            <w:tcW w:w="565" w:type="dxa"/>
          </w:tcPr>
          <w:p w14:paraId="487C6760" w14:textId="4E1FA2A6" w:rsidR="00E841F2" w:rsidRPr="00E841F2" w:rsidRDefault="00E841F2" w:rsidP="00E841F2">
            <w:pPr>
              <w:spacing w:before="80" w:after="80"/>
              <w:rPr>
                <w:lang w:val="en-GB"/>
              </w:rPr>
            </w:pPr>
            <w:r w:rsidRPr="00E841F2">
              <w:rPr>
                <w:lang w:val="en-GB"/>
              </w:rPr>
              <w:t>13</w:t>
            </w:r>
          </w:p>
        </w:tc>
        <w:tc>
          <w:tcPr>
            <w:tcW w:w="6368" w:type="dxa"/>
          </w:tcPr>
          <w:p w14:paraId="6796AA7C" w14:textId="428BA2D9" w:rsidR="00E841F2" w:rsidRPr="00E841F2" w:rsidRDefault="00E841F2" w:rsidP="00E841F2">
            <w:pPr>
              <w:spacing w:before="80" w:after="80"/>
              <w:rPr>
                <w:color w:val="000000"/>
                <w:rtl/>
              </w:rPr>
            </w:pPr>
            <w:r w:rsidRPr="00E841F2">
              <w:rPr>
                <w:color w:val="000000"/>
                <w:rtl/>
              </w:rPr>
              <w:t>مشروع الخطة التشغيلية الرباعية المتجددة للاتحاد للفترة 2027-2030</w:t>
            </w:r>
          </w:p>
        </w:tc>
        <w:tc>
          <w:tcPr>
            <w:tcW w:w="2138" w:type="dxa"/>
          </w:tcPr>
          <w:p w14:paraId="1A17445F" w14:textId="7A494A9C" w:rsidR="00E841F2" w:rsidRPr="00E841F2" w:rsidRDefault="00E841F2" w:rsidP="00E841F2">
            <w:pPr>
              <w:spacing w:before="80" w:after="80"/>
              <w:jc w:val="center"/>
              <w:rPr>
                <w:lang w:val="en-GB"/>
              </w:rPr>
            </w:pPr>
            <w:hyperlink r:id="rId11" w:history="1">
              <w:r w:rsidRPr="00E841F2">
                <w:rPr>
                  <w:rStyle w:val="Hyperlink"/>
                  <w:rFonts w:eastAsia="Times New Roman"/>
                </w:rPr>
                <w:t>C26/28</w:t>
              </w:r>
            </w:hyperlink>
          </w:p>
        </w:tc>
      </w:tr>
    </w:tbl>
    <w:p w14:paraId="0BE54DD4" w14:textId="77777777" w:rsidR="00F50E3F" w:rsidRDefault="00F50E3F" w:rsidP="0043260A">
      <w:pPr>
        <w:rPr>
          <w:rtl/>
          <w:lang w:bidi="ar-EG"/>
        </w:rPr>
      </w:pPr>
      <w:r>
        <w:rPr>
          <w:rtl/>
          <w:lang w:bidi="ar-EG"/>
        </w:rPr>
        <w:br w:type="page"/>
      </w:r>
    </w:p>
    <w:p w14:paraId="3238EF21" w14:textId="77777777" w:rsidR="00504AA1" w:rsidRPr="00504AA1" w:rsidRDefault="00504AA1" w:rsidP="000539E0">
      <w:pPr>
        <w:pStyle w:val="Heading1"/>
        <w:rPr>
          <w:lang w:val="ar-SA" w:bidi="ar-EG"/>
        </w:rPr>
      </w:pPr>
      <w:r w:rsidRPr="00504AA1">
        <w:rPr>
          <w:rtl/>
        </w:rPr>
        <w:lastRenderedPageBreak/>
        <w:t>1</w:t>
      </w:r>
      <w:r w:rsidRPr="00504AA1">
        <w:rPr>
          <w:rtl/>
        </w:rPr>
        <w:tab/>
        <w:t>كلمة افتتاحية من رئيسة المجلس المنتهية ولايتها</w:t>
      </w:r>
    </w:p>
    <w:p w14:paraId="4D3A8CEB" w14:textId="4C23494D" w:rsidR="00504AA1" w:rsidRPr="00504AA1" w:rsidRDefault="00526BEB" w:rsidP="00504AA1">
      <w:pPr>
        <w:rPr>
          <w:lang w:val="ar-SA" w:bidi="ar-EG"/>
        </w:rPr>
      </w:pPr>
      <w:r>
        <w:t>1.1</w:t>
      </w:r>
      <w:r w:rsidR="00504AA1" w:rsidRPr="00504AA1">
        <w:rPr>
          <w:rtl/>
        </w:rPr>
        <w:tab/>
        <w:t xml:space="preserve">أعلن الرئيسة المنتهية ولايتها، السيدة كريستيانا فلوتور (رومانيا)، افتتاح دورة المجلس لعام 2026 </w:t>
      </w:r>
      <w:r w:rsidR="00504AA1" w:rsidRPr="00504AA1">
        <w:t>(Council</w:t>
      </w:r>
      <w:r w:rsidR="00CC50DC">
        <w:noBreakHyphen/>
      </w:r>
      <w:proofErr w:type="gramStart"/>
      <w:r w:rsidR="00504AA1" w:rsidRPr="00504AA1">
        <w:t>26)</w:t>
      </w:r>
      <w:r w:rsidR="00504AA1" w:rsidRPr="00504AA1">
        <w:rPr>
          <w:rtl/>
        </w:rPr>
        <w:t>،</w:t>
      </w:r>
      <w:proofErr w:type="gramEnd"/>
      <w:r w:rsidR="00504AA1" w:rsidRPr="00504AA1">
        <w:rPr>
          <w:rtl/>
        </w:rPr>
        <w:t xml:space="preserve"> وألقت كلمة يمكن الاطلاع عليها في الرابط التالي</w:t>
      </w:r>
      <w:r w:rsidR="00504AA1" w:rsidRPr="00504AA1">
        <w:rPr>
          <w:lang w:bidi="ar-EG"/>
        </w:rPr>
        <w:t>:</w:t>
      </w:r>
      <w:r w:rsidR="00504AA1" w:rsidRPr="00504AA1">
        <w:rPr>
          <w:rtl/>
        </w:rPr>
        <w:t xml:space="preserve"> </w:t>
      </w:r>
      <w:hyperlink r:id="rId12" w:history="1">
        <w:r w:rsidR="00CC50DC" w:rsidRPr="00CB5395">
          <w:rPr>
            <w:rStyle w:val="Hyperlink"/>
            <w:rFonts w:eastAsia="Times New Roman" w:cs="Times New Roman"/>
            <w:szCs w:val="20"/>
          </w:rPr>
          <w:t>council.itu.int/2026/wp-content/uploads/sites/6/20</w:t>
        </w:r>
        <w:r w:rsidR="00CC50DC" w:rsidRPr="00CB5395">
          <w:rPr>
            <w:rStyle w:val="Hyperlink"/>
            <w:rFonts w:eastAsia="Times New Roman" w:cs="Times New Roman"/>
            <w:szCs w:val="20"/>
          </w:rPr>
          <w:t>2</w:t>
        </w:r>
        <w:r w:rsidR="00CC50DC" w:rsidRPr="00CB5395">
          <w:rPr>
            <w:rStyle w:val="Hyperlink"/>
            <w:rFonts w:eastAsia="Times New Roman" w:cs="Times New Roman"/>
            <w:szCs w:val="20"/>
          </w:rPr>
          <w:t>6/02/26.04.28-C25-Chair-speech-PL0.pdf</w:t>
        </w:r>
      </w:hyperlink>
      <w:r w:rsidR="00CC50DC">
        <w:rPr>
          <w:rFonts w:hint="cs"/>
          <w:rtl/>
          <w:lang w:val="en-GB" w:bidi="ar-EG"/>
        </w:rPr>
        <w:t>.</w:t>
      </w:r>
      <w:hyperlink r:id="rId13" w:history="1"/>
    </w:p>
    <w:p w14:paraId="5A3CFB98" w14:textId="00BFEDC3" w:rsidR="00504AA1" w:rsidRPr="00504AA1" w:rsidRDefault="00504AA1" w:rsidP="000539E0">
      <w:pPr>
        <w:pStyle w:val="Heading1"/>
        <w:rPr>
          <w:lang w:val="ar-SA" w:bidi="ar-EG"/>
        </w:rPr>
      </w:pPr>
      <w:r w:rsidRPr="00504AA1">
        <w:rPr>
          <w:rtl/>
        </w:rPr>
        <w:t>2</w:t>
      </w:r>
      <w:r w:rsidRPr="00504AA1">
        <w:rPr>
          <w:rtl/>
        </w:rPr>
        <w:tab/>
        <w:t>انتخاب رئيس المجلس ونائبه</w:t>
      </w:r>
    </w:p>
    <w:p w14:paraId="708CE975" w14:textId="008CEA95" w:rsidR="00504AA1" w:rsidRPr="00504AA1" w:rsidRDefault="00526BEB" w:rsidP="00504AA1">
      <w:pPr>
        <w:rPr>
          <w:lang w:val="ar-SA" w:bidi="ar-EG"/>
        </w:rPr>
      </w:pPr>
      <w:r>
        <w:t>1.2</w:t>
      </w:r>
      <w:r w:rsidR="00504AA1" w:rsidRPr="00504AA1">
        <w:rPr>
          <w:rtl/>
        </w:rPr>
        <w:tab/>
        <w:t>اقترحت الأمينة العامة انتخاب السيد بوسون تيجاني (نيجيريا)، الذي عمل نائباً لرئيسة المجلس في دورته لعام</w:t>
      </w:r>
      <w:r>
        <w:rPr>
          <w:rFonts w:hint="cs"/>
          <w:rtl/>
        </w:rPr>
        <w:t> </w:t>
      </w:r>
      <w:r w:rsidR="00504AA1" w:rsidRPr="00504AA1">
        <w:rPr>
          <w:rtl/>
        </w:rPr>
        <w:t xml:space="preserve">2025، رئيساً للمجلس في دورته لعام 2026. </w:t>
      </w:r>
    </w:p>
    <w:p w14:paraId="68E51547" w14:textId="2BF74522" w:rsidR="00504AA1" w:rsidRPr="00504AA1" w:rsidRDefault="00526BEB" w:rsidP="00504AA1">
      <w:pPr>
        <w:rPr>
          <w:lang w:val="ar-SA" w:bidi="ar-EG"/>
        </w:rPr>
      </w:pPr>
      <w:r>
        <w:t>2.2</w:t>
      </w:r>
      <w:r w:rsidR="00504AA1" w:rsidRPr="00504AA1">
        <w:rPr>
          <w:rtl/>
        </w:rPr>
        <w:tab/>
      </w:r>
      <w:r w:rsidR="00E77D30">
        <w:rPr>
          <w:rFonts w:hint="cs"/>
          <w:rtl/>
        </w:rPr>
        <w:t>و</w:t>
      </w:r>
      <w:r w:rsidR="00504AA1" w:rsidRPr="00504AA1">
        <w:rPr>
          <w:b/>
          <w:bCs/>
          <w:rtl/>
        </w:rPr>
        <w:t>انتُخب</w:t>
      </w:r>
      <w:r w:rsidR="00504AA1" w:rsidRPr="00504AA1">
        <w:rPr>
          <w:rtl/>
        </w:rPr>
        <w:t xml:space="preserve"> السيد بوسون تيجاني (نيجيريا) رئيساً للمجلس بالتزكية.</w:t>
      </w:r>
    </w:p>
    <w:p w14:paraId="376E34A9" w14:textId="437DA329" w:rsidR="00504AA1" w:rsidRPr="00504AA1" w:rsidRDefault="00526BEB" w:rsidP="00504AA1">
      <w:pPr>
        <w:rPr>
          <w:lang w:val="ar-SA" w:bidi="ar-EG"/>
        </w:rPr>
      </w:pPr>
      <w:r>
        <w:t>3.2</w:t>
      </w:r>
      <w:r w:rsidR="00504AA1" w:rsidRPr="00504AA1">
        <w:rPr>
          <w:rtl/>
        </w:rPr>
        <w:tab/>
      </w:r>
      <w:r w:rsidR="00E77D30">
        <w:rPr>
          <w:rFonts w:hint="cs"/>
          <w:rtl/>
        </w:rPr>
        <w:t>و</w:t>
      </w:r>
      <w:r w:rsidR="00504AA1" w:rsidRPr="00504AA1">
        <w:rPr>
          <w:rtl/>
        </w:rPr>
        <w:t xml:space="preserve">أشارت الأمينة العامة إلى أن نائب رئيس المجلس سيكون من المنطقة </w:t>
      </w:r>
      <w:r w:rsidR="00504AA1" w:rsidRPr="00504AA1">
        <w:rPr>
          <w:lang w:bidi="ar-EG"/>
        </w:rPr>
        <w:t>E</w:t>
      </w:r>
      <w:r w:rsidR="00504AA1" w:rsidRPr="00504AA1">
        <w:rPr>
          <w:rtl/>
        </w:rPr>
        <w:t xml:space="preserve"> وفقاً لمبادئ التناوب والتوزيع الجغرافي المنصف، وقالت إن المملكة العربية السعودية رشحت السيد منصور القرشي.</w:t>
      </w:r>
    </w:p>
    <w:p w14:paraId="19E71881" w14:textId="756F865B" w:rsidR="00504AA1" w:rsidRPr="00504AA1" w:rsidRDefault="00526BEB" w:rsidP="00504AA1">
      <w:pPr>
        <w:rPr>
          <w:lang w:val="ar-SA" w:bidi="ar-EG"/>
        </w:rPr>
      </w:pPr>
      <w:r>
        <w:t>4.2</w:t>
      </w:r>
      <w:r w:rsidR="00504AA1" w:rsidRPr="00504AA1">
        <w:rPr>
          <w:rtl/>
        </w:rPr>
        <w:tab/>
      </w:r>
      <w:r w:rsidR="00E77D30">
        <w:rPr>
          <w:rFonts w:hint="cs"/>
          <w:rtl/>
        </w:rPr>
        <w:t>و</w:t>
      </w:r>
      <w:r w:rsidR="00504AA1" w:rsidRPr="00504AA1">
        <w:rPr>
          <w:b/>
          <w:bCs/>
          <w:rtl/>
        </w:rPr>
        <w:t>انتُخب</w:t>
      </w:r>
      <w:r w:rsidR="00504AA1" w:rsidRPr="00504AA1">
        <w:rPr>
          <w:rtl/>
        </w:rPr>
        <w:t xml:space="preserve"> السيد منصور القرشي (المملكة العربية السعودية) نائباً لرئيس المجلس بالتزكية.</w:t>
      </w:r>
    </w:p>
    <w:p w14:paraId="51A3CFEC" w14:textId="00956091" w:rsidR="00504AA1" w:rsidRPr="00504AA1" w:rsidRDefault="00526BEB" w:rsidP="00504AA1">
      <w:pPr>
        <w:rPr>
          <w:lang w:val="ar-SA" w:bidi="ar-EG"/>
        </w:rPr>
      </w:pPr>
      <w:r>
        <w:t>5.2</w:t>
      </w:r>
      <w:r w:rsidR="00504AA1" w:rsidRPr="00504AA1">
        <w:rPr>
          <w:rtl/>
        </w:rPr>
        <w:tab/>
      </w:r>
      <w:r w:rsidR="00E77D30">
        <w:rPr>
          <w:rFonts w:hint="cs"/>
          <w:rtl/>
        </w:rPr>
        <w:t>و</w:t>
      </w:r>
      <w:r w:rsidR="00504AA1" w:rsidRPr="00504AA1">
        <w:rPr>
          <w:rtl/>
        </w:rPr>
        <w:t>هنأ أعضاء المجلس الرئيس ونائبه على تعيينهما وأشادوا بالرئيسة المنتهية ولايتها.</w:t>
      </w:r>
    </w:p>
    <w:p w14:paraId="146C8061" w14:textId="1CB17301" w:rsidR="00504AA1" w:rsidRPr="00504AA1" w:rsidRDefault="00504AA1" w:rsidP="001D006A">
      <w:pPr>
        <w:pStyle w:val="Heading1"/>
        <w:rPr>
          <w:lang w:val="ar-SA" w:bidi="ar-EG"/>
        </w:rPr>
      </w:pPr>
      <w:r w:rsidRPr="00504AA1">
        <w:rPr>
          <w:rtl/>
        </w:rPr>
        <w:t>3</w:t>
      </w:r>
      <w:r w:rsidRPr="00504AA1">
        <w:rPr>
          <w:rtl/>
        </w:rPr>
        <w:tab/>
      </w:r>
      <w:r w:rsidR="001D006A" w:rsidRPr="001D006A">
        <w:rPr>
          <w:rtl/>
        </w:rPr>
        <w:t>كلمة رئيس المجلس</w:t>
      </w:r>
    </w:p>
    <w:p w14:paraId="2185D571" w14:textId="0FFF6A86" w:rsidR="00504AA1" w:rsidRPr="00504AA1" w:rsidRDefault="00526BEB" w:rsidP="00504AA1">
      <w:pPr>
        <w:rPr>
          <w:lang w:val="ar-SA" w:bidi="ar-EG"/>
        </w:rPr>
      </w:pPr>
      <w:r>
        <w:t>1.3</w:t>
      </w:r>
      <w:r w:rsidR="00504AA1" w:rsidRPr="00504AA1">
        <w:rPr>
          <w:rtl/>
        </w:rPr>
        <w:tab/>
        <w:t>شكر الرئيس المجلس على تكليفه بتوجيه مداولاته، وألقى الكلمة التي يمكن الاطلاع عليها في الرابط التالي</w:t>
      </w:r>
      <w:r w:rsidR="00504AA1" w:rsidRPr="00504AA1">
        <w:rPr>
          <w:lang w:bidi="ar-EG"/>
        </w:rPr>
        <w:t>:</w:t>
      </w:r>
      <w:r w:rsidR="00504AA1" w:rsidRPr="00504AA1">
        <w:rPr>
          <w:rtl/>
        </w:rPr>
        <w:t xml:space="preserve"> </w:t>
      </w:r>
      <w:hyperlink r:id="rId14" w:history="1">
        <w:r w:rsidR="00FB7A32" w:rsidRPr="00CB5395">
          <w:rPr>
            <w:rStyle w:val="Hyperlink"/>
            <w:rFonts w:eastAsia="Times New Roman" w:cs="Times New Roman"/>
            <w:szCs w:val="20"/>
          </w:rPr>
          <w:t>council.itu.int/2026/wp-content/uploads/sites/6</w:t>
        </w:r>
        <w:r w:rsidR="00FB7A32" w:rsidRPr="00CB5395">
          <w:rPr>
            <w:rStyle w:val="Hyperlink"/>
            <w:rFonts w:eastAsia="Times New Roman" w:cs="Times New Roman"/>
            <w:szCs w:val="20"/>
          </w:rPr>
          <w:t>/</w:t>
        </w:r>
        <w:r w:rsidR="00FB7A32" w:rsidRPr="00CB5395">
          <w:rPr>
            <w:rStyle w:val="Hyperlink"/>
            <w:rFonts w:eastAsia="Times New Roman" w:cs="Times New Roman"/>
            <w:szCs w:val="20"/>
          </w:rPr>
          <w:t>2026/06/26.04.28-C26-Chair-speech-inaugural.pdf</w:t>
        </w:r>
      </w:hyperlink>
      <w:r w:rsidR="00FB7A32">
        <w:rPr>
          <w:rFonts w:hint="cs"/>
          <w:rtl/>
          <w:lang w:val="en-GB"/>
        </w:rPr>
        <w:t>.</w:t>
      </w:r>
      <w:hyperlink r:id="rId15" w:history="1"/>
    </w:p>
    <w:p w14:paraId="6A765379" w14:textId="54A64AFB" w:rsidR="00504AA1" w:rsidRPr="00504AA1" w:rsidRDefault="00504AA1" w:rsidP="000539E0">
      <w:pPr>
        <w:pStyle w:val="Heading1"/>
        <w:rPr>
          <w:lang w:val="ar-SA" w:bidi="ar-EG"/>
        </w:rPr>
      </w:pPr>
      <w:r w:rsidRPr="00504AA1">
        <w:rPr>
          <w:rtl/>
        </w:rPr>
        <w:t>4</w:t>
      </w:r>
      <w:r w:rsidRPr="00504AA1">
        <w:rPr>
          <w:rtl/>
        </w:rPr>
        <w:tab/>
        <w:t>رئيس ونائبا رئيس اللجنة الدائمة للتنظيم والإدارة</w:t>
      </w:r>
    </w:p>
    <w:p w14:paraId="586D4616" w14:textId="59B55802" w:rsidR="00504AA1" w:rsidRPr="00504AA1" w:rsidRDefault="00526BEB" w:rsidP="00504AA1">
      <w:pPr>
        <w:rPr>
          <w:lang w:val="ar-SA" w:bidi="ar-EG"/>
        </w:rPr>
      </w:pPr>
      <w:r>
        <w:t>1.4</w:t>
      </w:r>
      <w:r w:rsidR="00504AA1" w:rsidRPr="00504AA1">
        <w:rPr>
          <w:rtl/>
        </w:rPr>
        <w:tab/>
        <w:t>ذكرت الأمينة العامة بأن السيدة أبراجيتا شارما (الهند) ستواصل العمل رئيسةً للجنة الدائمة للتنظيم والإدارة (لجنة التنظيم والإدارة)، وأن السيد فيليم فيسيلي (الجمهورية التشيكية) والسيد أوغوستو إستيبان جيمينيز كانديا (باراغواي) سيواصلان العمل نائبين لرئيسة لجنة التنظيم والإدارة.</w:t>
      </w:r>
    </w:p>
    <w:p w14:paraId="7326A0DE" w14:textId="77777777" w:rsidR="00504AA1" w:rsidRPr="00504AA1" w:rsidRDefault="00504AA1" w:rsidP="000539E0">
      <w:pPr>
        <w:pStyle w:val="Heading1"/>
        <w:rPr>
          <w:lang w:val="ar-SA" w:bidi="ar-EG"/>
        </w:rPr>
      </w:pPr>
      <w:r w:rsidRPr="00504AA1">
        <w:rPr>
          <w:rtl/>
        </w:rPr>
        <w:t>5</w:t>
      </w:r>
      <w:r w:rsidRPr="00504AA1">
        <w:rPr>
          <w:rtl/>
        </w:rPr>
        <w:tab/>
        <w:t>التعازي بوفاة زملاء</w:t>
      </w:r>
    </w:p>
    <w:p w14:paraId="2BF64D8D" w14:textId="25C882E2" w:rsidR="00504AA1" w:rsidRPr="00504AA1" w:rsidRDefault="00526BEB" w:rsidP="00504AA1">
      <w:pPr>
        <w:rPr>
          <w:lang w:val="ar-SA" w:bidi="ar-EG"/>
        </w:rPr>
      </w:pPr>
      <w:r>
        <w:t>1.5</w:t>
      </w:r>
      <w:r w:rsidR="00504AA1" w:rsidRPr="00504AA1">
        <w:rPr>
          <w:rtl/>
        </w:rPr>
        <w:tab/>
        <w:t>دعا الرئيس الحاضرين إلى التزام الصمت دقيقةً حداداً على زملاء توفوا مؤخراً، وهم: أحمد العويان، الذي شغل منصب مدير مكتب تنمية الاتصالات في الفترة من 1995 إلى 1999؛ وبوب جونز، الذي شغل منصب مدير مكتب الاتصالات الراديوية في الفترة من 1995 إلى عام 2002، وكان أحد أعضاء لجنة لوائح الراديو؛ وبيتر ميجور، الذي عمل أيضاً في مكتب الاتصالات الراديوية؛ وعبد الكريم بوسعيد الذي عمل في الأمانة العامة ومكتب تنمية الاتصالات.</w:t>
      </w:r>
    </w:p>
    <w:p w14:paraId="2309D917" w14:textId="77777777" w:rsidR="00504AA1" w:rsidRPr="00504AA1" w:rsidRDefault="00504AA1" w:rsidP="000539E0">
      <w:pPr>
        <w:pStyle w:val="Heading1"/>
        <w:rPr>
          <w:lang w:val="ar-SA" w:bidi="ar-EG"/>
        </w:rPr>
      </w:pPr>
      <w:r w:rsidRPr="00504AA1">
        <w:rPr>
          <w:rtl/>
        </w:rPr>
        <w:t>6</w:t>
      </w:r>
      <w:r w:rsidRPr="00504AA1">
        <w:rPr>
          <w:rtl/>
        </w:rPr>
        <w:tab/>
        <w:t xml:space="preserve">كلمة الأمينة العامة عن حالة الاتحاد </w:t>
      </w:r>
    </w:p>
    <w:p w14:paraId="4BDA0A0B" w14:textId="19F77598" w:rsidR="00504AA1" w:rsidRPr="00504AA1" w:rsidRDefault="00526BEB" w:rsidP="00F24289">
      <w:pPr>
        <w:rPr>
          <w:lang w:val="ar-SA" w:bidi="ar-EG"/>
        </w:rPr>
      </w:pPr>
      <w:r>
        <w:t>1.6</w:t>
      </w:r>
      <w:r w:rsidR="00504AA1" w:rsidRPr="00504AA1">
        <w:rPr>
          <w:rtl/>
        </w:rPr>
        <w:tab/>
        <w:t>ألقت الأمينة العامة كلمة عن حالة الاتحاد يمكن الاطلاع عليها في الرابط التالي</w:t>
      </w:r>
      <w:r w:rsidR="00504AA1" w:rsidRPr="00504AA1">
        <w:rPr>
          <w:lang w:bidi="ar-EG"/>
        </w:rPr>
        <w:t>:</w:t>
      </w:r>
      <w:r w:rsidR="00504AA1" w:rsidRPr="00504AA1">
        <w:rPr>
          <w:rtl/>
        </w:rPr>
        <w:t xml:space="preserve"> </w:t>
      </w:r>
      <w:hyperlink r:id="rId16" w:history="1">
        <w:r w:rsidR="00F24289" w:rsidRPr="00F24289">
          <w:rPr>
            <w:rStyle w:val="Hyperlink"/>
            <w:noProof w:val="0"/>
            <w:lang w:eastAsia="zh-CN"/>
          </w:rPr>
          <w:t>www.itu.int/en</w:t>
        </w:r>
        <w:r w:rsidR="00F24289" w:rsidRPr="00F24289">
          <w:rPr>
            <w:rStyle w:val="Hyperlink"/>
            <w:noProof w:val="0"/>
            <w:lang w:eastAsia="zh-CN"/>
          </w:rPr>
          <w:t>/</w:t>
        </w:r>
        <w:r w:rsidR="00F24289" w:rsidRPr="00F24289">
          <w:rPr>
            <w:rStyle w:val="Hyperlink"/>
            <w:noProof w:val="0"/>
            <w:lang w:eastAsia="zh-CN"/>
          </w:rPr>
          <w:t>osg/Pages/Speeches.aspx?ItemID=82</w:t>
        </w:r>
      </w:hyperlink>
      <w:r w:rsidR="00F24289">
        <w:rPr>
          <w:rFonts w:hint="cs"/>
          <w:rtl/>
          <w:lang w:val="en-GB"/>
        </w:rPr>
        <w:t>.</w:t>
      </w:r>
      <w:hyperlink r:id="rId17" w:history="1"/>
    </w:p>
    <w:p w14:paraId="06C014CD" w14:textId="55406999" w:rsidR="00504AA1" w:rsidRPr="00504AA1" w:rsidDel="00103C56" w:rsidRDefault="00526BEB" w:rsidP="00504AA1">
      <w:pPr>
        <w:rPr>
          <w:lang w:val="ar-SA" w:bidi="ar-EG"/>
        </w:rPr>
      </w:pPr>
      <w:r>
        <w:t>2.6</w:t>
      </w:r>
      <w:r w:rsidR="00504AA1" w:rsidRPr="00504AA1">
        <w:rPr>
          <w:rtl/>
        </w:rPr>
        <w:tab/>
      </w:r>
      <w:r w:rsidR="00E77D30">
        <w:rPr>
          <w:rFonts w:hint="cs"/>
          <w:rtl/>
        </w:rPr>
        <w:t>و</w:t>
      </w:r>
      <w:r w:rsidR="00504AA1" w:rsidRPr="00504AA1">
        <w:rPr>
          <w:rtl/>
        </w:rPr>
        <w:t xml:space="preserve">أكد عدد من أعضاء المجلس من جديد التزام بلدانهم تجاه الاتحاد وعمله، وحددوا الإجراءات المتخذة لدعم ولاية الاتحاد، وتعزيز التنمية الرقمية والتوصيلية المستدامتين والشاملتين. وأعرب أعضاء المجلس عن التزامهم بضمان أن يظل الاتحاد مناسباً للغرض منه في ظل مشهد رقمي متطور، وأبرزوا الأهمية الحاسمة لتعزيز البنية التحتية القادرة على الصمود، بما في ذلك أنظمة الكبلات البحرية. وأثنى أحد أعضاء المجلس على التقدم الكبير الذي أحرزه الاتحاد، ويشمل ذلك المسائل المتعلقة بعمليات الميزانية والإشراف والإدارة، ما ساعد على تدعيم البنية المؤسسية للاتحاد، ونوَّه بعين الرضا إلى تنامي مساهمة الاتحاد في منظومة الأمم المتحدة ومبادرة الأمم المتحدة 80 (UN80). وأشار عضو آخر في المجلس إلى التعاون المرحب به الذي أبداه الاتحاد بشأن العمل الرقمي المراعي للبيئة خلال المؤتمر الثلاثين للأطراف </w:t>
      </w:r>
      <w:r w:rsidR="00504AA1" w:rsidRPr="00504AA1">
        <w:rPr>
          <w:rtl/>
        </w:rPr>
        <w:lastRenderedPageBreak/>
        <w:t>في اتفاقية الأمم المتحدة الإطارية بشأن تغير المناخ. وقال أعضاء المجلس إن الشفافية والمساءلة في الإدارة المالية للاتحاد أمران حيويان، مع تزايد الضغوط المالية على الاتحاد واستنزاف الموارد بسبب التغيرات التكنولوجية السريعة. وأعرب أعضاء المجلس عن أملهم في إجراء مناقشات متوازنة وشاملة للجميع وقائمة على توافق الآراء، ولا تسيطر عليها أجواء التسييس.</w:t>
      </w:r>
    </w:p>
    <w:p w14:paraId="11EAB6EB" w14:textId="77777777" w:rsidR="00504AA1" w:rsidRPr="00504AA1" w:rsidRDefault="00504AA1" w:rsidP="000539E0">
      <w:pPr>
        <w:pStyle w:val="Heading1"/>
        <w:rPr>
          <w:lang w:val="ar-SA" w:bidi="ar-EG"/>
        </w:rPr>
      </w:pPr>
      <w:r w:rsidRPr="00504AA1">
        <w:rPr>
          <w:rtl/>
        </w:rPr>
        <w:t>7</w:t>
      </w:r>
      <w:r w:rsidRPr="00504AA1">
        <w:rPr>
          <w:rtl/>
        </w:rPr>
        <w:tab/>
        <w:t>بيانات الوزراء وأعضاء المجلس والمراقبين</w:t>
      </w:r>
    </w:p>
    <w:p w14:paraId="747822EB" w14:textId="3432AAFD" w:rsidR="00504AA1" w:rsidRPr="00504AA1" w:rsidRDefault="00526BEB" w:rsidP="00504AA1">
      <w:pPr>
        <w:rPr>
          <w:lang w:val="ar-SA" w:bidi="ar-EG"/>
        </w:rPr>
      </w:pPr>
      <w:r>
        <w:t>1.7</w:t>
      </w:r>
      <w:r w:rsidR="00504AA1" w:rsidRPr="00504AA1">
        <w:rPr>
          <w:rtl/>
        </w:rPr>
        <w:tab/>
        <w:t>أدلى السيد جيجون شيونغ (نائب الوزير، وزارة الصناعة وتكنولوجيا المعلومات، الصين) بالبيان الذي يمكن الاطلاع عليه في الرابط التالي</w:t>
      </w:r>
      <w:r w:rsidR="00504AA1" w:rsidRPr="00504AA1">
        <w:rPr>
          <w:lang w:bidi="ar-EG"/>
        </w:rPr>
        <w:t>:</w:t>
      </w:r>
      <w:r w:rsidR="00504AA1" w:rsidRPr="00504AA1">
        <w:rPr>
          <w:rtl/>
        </w:rPr>
        <w:t xml:space="preserve"> </w:t>
      </w:r>
      <w:hyperlink r:id="rId18" w:history="1">
        <w:r w:rsidR="00456994" w:rsidRPr="00350C67">
          <w:rPr>
            <w:rStyle w:val="Hyperlink"/>
            <w:rFonts w:eastAsia="Times New Roman" w:cs="Times New Roman"/>
            <w:szCs w:val="20"/>
          </w:rPr>
          <w:t>council.itu.int/2026/wp-content/uploads/sites/6/2026/0</w:t>
        </w:r>
        <w:r w:rsidR="00456994" w:rsidRPr="00350C67">
          <w:rPr>
            <w:rStyle w:val="Hyperlink"/>
            <w:rFonts w:eastAsia="Times New Roman" w:cs="Times New Roman"/>
            <w:szCs w:val="20"/>
          </w:rPr>
          <w:t>6</w:t>
        </w:r>
        <w:r w:rsidR="00456994" w:rsidRPr="00350C67">
          <w:rPr>
            <w:rStyle w:val="Hyperlink"/>
            <w:rFonts w:eastAsia="Times New Roman" w:cs="Times New Roman"/>
            <w:szCs w:val="20"/>
          </w:rPr>
          <w:t>/26.04.28-E-Policy-statement-MIIT-of-China-PL0.pdf</w:t>
        </w:r>
      </w:hyperlink>
      <w:r w:rsidR="00456994" w:rsidRPr="00456994">
        <w:rPr>
          <w:rFonts w:hint="cs"/>
          <w:rtl/>
        </w:rPr>
        <w:t>.</w:t>
      </w:r>
      <w:hyperlink r:id="rId19" w:history="1"/>
    </w:p>
    <w:p w14:paraId="3FE09180" w14:textId="3187D092" w:rsidR="00504AA1" w:rsidRPr="00504AA1" w:rsidRDefault="00526BEB" w:rsidP="00504AA1">
      <w:pPr>
        <w:rPr>
          <w:lang w:val="ar-SA" w:bidi="ar-EG"/>
        </w:rPr>
      </w:pPr>
      <w:r>
        <w:t>2.7</w:t>
      </w:r>
      <w:r w:rsidR="00504AA1" w:rsidRPr="00504AA1">
        <w:rPr>
          <w:rtl/>
        </w:rPr>
        <w:tab/>
      </w:r>
      <w:r w:rsidR="00E77D30">
        <w:rPr>
          <w:rFonts w:hint="cs"/>
          <w:rtl/>
        </w:rPr>
        <w:t>و</w:t>
      </w:r>
      <w:r w:rsidR="00504AA1" w:rsidRPr="00504AA1">
        <w:rPr>
          <w:rtl/>
        </w:rPr>
        <w:t>أدلى السيد عمر فاتح سايان (نائب وزير النقل والبنية التحتية، تركيا) بالبيان الذي يمكن الاطلاع عليه في الرابط التالي</w:t>
      </w:r>
      <w:r w:rsidR="00504AA1" w:rsidRPr="00504AA1">
        <w:rPr>
          <w:lang w:bidi="ar-EG"/>
        </w:rPr>
        <w:t>:</w:t>
      </w:r>
      <w:r w:rsidR="00504AA1" w:rsidRPr="00504AA1">
        <w:rPr>
          <w:rtl/>
        </w:rPr>
        <w:t xml:space="preserve"> </w:t>
      </w:r>
      <w:hyperlink r:id="rId20" w:history="1">
        <w:r w:rsidR="005D5AC3" w:rsidRPr="00350C67">
          <w:rPr>
            <w:rStyle w:val="Hyperlink"/>
            <w:rFonts w:eastAsia="Times New Roman" w:cs="Times New Roman"/>
            <w:szCs w:val="20"/>
          </w:rPr>
          <w:t>council.itu.int/2026/wp-content/uploads/sites/6/2026/06/26.04.28-Turkiye-HE_Dr_Fatih_S</w:t>
        </w:r>
        <w:r w:rsidR="005D5AC3" w:rsidRPr="00350C67">
          <w:rPr>
            <w:rStyle w:val="Hyperlink"/>
            <w:rFonts w:eastAsia="Times New Roman" w:cs="Times New Roman"/>
            <w:szCs w:val="20"/>
          </w:rPr>
          <w:t>a</w:t>
        </w:r>
        <w:r w:rsidR="005D5AC3" w:rsidRPr="00350C67">
          <w:rPr>
            <w:rStyle w:val="Hyperlink"/>
            <w:rFonts w:eastAsia="Times New Roman" w:cs="Times New Roman"/>
            <w:szCs w:val="20"/>
          </w:rPr>
          <w:t>yan-speech-PL0.pdf</w:t>
        </w:r>
      </w:hyperlink>
      <w:r w:rsidR="005D5AC3">
        <w:rPr>
          <w:rFonts w:hint="cs"/>
          <w:rtl/>
          <w:lang w:val="en-GB"/>
        </w:rPr>
        <w:t>.</w:t>
      </w:r>
      <w:hyperlink r:id="rId21" w:history="1"/>
    </w:p>
    <w:p w14:paraId="253AA65B" w14:textId="69017569" w:rsidR="00504AA1" w:rsidRPr="00504AA1" w:rsidRDefault="00526BEB" w:rsidP="00156D88">
      <w:pPr>
        <w:rPr>
          <w:lang w:val="ar-SA" w:bidi="ar-EG"/>
        </w:rPr>
      </w:pPr>
      <w:r w:rsidRPr="00156D88">
        <w:t>3.7</w:t>
      </w:r>
      <w:r w:rsidR="00504AA1" w:rsidRPr="00156D88">
        <w:rPr>
          <w:rtl/>
        </w:rPr>
        <w:tab/>
      </w:r>
      <w:r w:rsidR="00E77D30" w:rsidRPr="00156D88">
        <w:rPr>
          <w:rFonts w:hint="cs"/>
          <w:rtl/>
        </w:rPr>
        <w:t>و</w:t>
      </w:r>
      <w:r w:rsidR="00504AA1" w:rsidRPr="00156D88">
        <w:rPr>
          <w:rtl/>
        </w:rPr>
        <w:t xml:space="preserve">أدلى السيد هيثم العوهلي (نائب الوزير، وزارة الاتصالات وتقنية المعلومات، المملكة العربية السعودية) </w:t>
      </w:r>
      <w:r w:rsidR="00E328F2" w:rsidRPr="00156D88">
        <w:rPr>
          <w:rFonts w:hint="cs"/>
          <w:rtl/>
        </w:rPr>
        <w:t>ب</w:t>
      </w:r>
      <w:r w:rsidR="00504AA1" w:rsidRPr="00156D88">
        <w:rPr>
          <w:rtl/>
        </w:rPr>
        <w:t>البيان الذي يمكن الاطلاع عليه في الرابط التالي</w:t>
      </w:r>
      <w:r w:rsidR="000D1E2B" w:rsidRPr="00156D88">
        <w:rPr>
          <w:rFonts w:hint="cs"/>
          <w:rtl/>
          <w:lang w:bidi="ar-EG"/>
        </w:rPr>
        <w:t xml:space="preserve">: </w:t>
      </w:r>
      <w:hyperlink r:id="rId22" w:history="1">
        <w:r w:rsidR="00156D88" w:rsidRPr="00156D88">
          <w:rPr>
            <w:rStyle w:val="Hyperlink"/>
            <w:noProof w:val="0"/>
            <w:lang w:eastAsia="zh-CN"/>
          </w:rPr>
          <w:t>council.itu.int/2026/wp-content/uploads/sites/6/2026/07/26.04.28-</w:t>
        </w:r>
        <w:r w:rsidR="00AD1C8F">
          <w:rPr>
            <w:rStyle w:val="Hyperlink"/>
            <w:noProof w:val="0"/>
            <w:lang w:eastAsia="zh-CN"/>
          </w:rPr>
          <w:t>A</w:t>
        </w:r>
        <w:r w:rsidR="00156D88" w:rsidRPr="00156D88">
          <w:rPr>
            <w:rStyle w:val="Hyperlink"/>
            <w:noProof w:val="0"/>
            <w:lang w:eastAsia="zh-CN"/>
          </w:rPr>
          <w:t>-Sa</w:t>
        </w:r>
        <w:r w:rsidR="00156D88" w:rsidRPr="00156D88">
          <w:rPr>
            <w:rStyle w:val="Hyperlink"/>
            <w:noProof w:val="0"/>
            <w:lang w:eastAsia="zh-CN"/>
          </w:rPr>
          <w:t>u</w:t>
        </w:r>
        <w:r w:rsidR="00156D88" w:rsidRPr="00156D88">
          <w:rPr>
            <w:rStyle w:val="Hyperlink"/>
            <w:noProof w:val="0"/>
            <w:lang w:eastAsia="zh-CN"/>
          </w:rPr>
          <w:t>di-Arabia-PL0.pdf</w:t>
        </w:r>
      </w:hyperlink>
      <w:r w:rsidR="00156D88" w:rsidRPr="00156D88">
        <w:rPr>
          <w:rFonts w:hint="cs"/>
          <w:rtl/>
        </w:rPr>
        <w:t>.</w:t>
      </w:r>
    </w:p>
    <w:p w14:paraId="560CB624" w14:textId="33B9E43C" w:rsidR="00504AA1" w:rsidRPr="00504AA1" w:rsidRDefault="00526BEB" w:rsidP="00504AA1">
      <w:pPr>
        <w:rPr>
          <w:lang w:val="ar-SA" w:bidi="ar-EG"/>
        </w:rPr>
      </w:pPr>
      <w:r>
        <w:t>4.7</w:t>
      </w:r>
      <w:r w:rsidR="00504AA1" w:rsidRPr="00504AA1">
        <w:rPr>
          <w:rtl/>
        </w:rPr>
        <w:tab/>
      </w:r>
      <w:r w:rsidR="00E77D30">
        <w:rPr>
          <w:rFonts w:hint="cs"/>
          <w:rtl/>
        </w:rPr>
        <w:t>و</w:t>
      </w:r>
      <w:r w:rsidR="00504AA1" w:rsidRPr="00504AA1">
        <w:rPr>
          <w:rtl/>
        </w:rPr>
        <w:t>أدلى السيد إرنستو رودريغيز هيرنانديز (النائب الأول لوزير الاتصالات، كوبا) بالبيان الذي يمكن الاطلاع عليه في الرابط التالي</w:t>
      </w:r>
      <w:r w:rsidR="00504AA1" w:rsidRPr="00504AA1">
        <w:rPr>
          <w:lang w:bidi="ar-EG"/>
        </w:rPr>
        <w:t>:</w:t>
      </w:r>
      <w:r w:rsidR="00504AA1" w:rsidRPr="00504AA1">
        <w:rPr>
          <w:rtl/>
        </w:rPr>
        <w:t xml:space="preserve"> </w:t>
      </w:r>
      <w:hyperlink r:id="rId23" w:history="1">
        <w:r w:rsidR="00297066" w:rsidRPr="008F5EFC">
          <w:rPr>
            <w:rStyle w:val="Hyperlink"/>
            <w:rFonts w:eastAsia="Times New Roman" w:cs="Times New Roman"/>
            <w:szCs w:val="20"/>
          </w:rPr>
          <w:t>council.itu.int/2026/wp-content/uploads/sites/6/2026/07/26.04.28-E-Cuba-HE_Ernesto-Rodrig</w:t>
        </w:r>
        <w:r w:rsidR="00297066" w:rsidRPr="008F5EFC">
          <w:rPr>
            <w:rStyle w:val="Hyperlink"/>
            <w:rFonts w:eastAsia="Times New Roman" w:cs="Times New Roman"/>
            <w:szCs w:val="20"/>
          </w:rPr>
          <w:t>u</w:t>
        </w:r>
        <w:r w:rsidR="00297066" w:rsidRPr="008F5EFC">
          <w:rPr>
            <w:rStyle w:val="Hyperlink"/>
            <w:rFonts w:eastAsia="Times New Roman" w:cs="Times New Roman"/>
            <w:szCs w:val="20"/>
          </w:rPr>
          <w:t>ez-speech-PL0.pdf</w:t>
        </w:r>
      </w:hyperlink>
      <w:hyperlink r:id="rId24" w:history="1"/>
      <w:r w:rsidR="00D1751D">
        <w:rPr>
          <w:rFonts w:hint="cs"/>
          <w:rtl/>
        </w:rPr>
        <w:t>.</w:t>
      </w:r>
    </w:p>
    <w:p w14:paraId="40B46F0D" w14:textId="57C4CB58" w:rsidR="00504AA1" w:rsidRPr="00504AA1" w:rsidRDefault="00526BEB" w:rsidP="00D1751D">
      <w:pPr>
        <w:rPr>
          <w:rtl/>
          <w:lang w:val="ar-SA" w:bidi="ar-EG"/>
        </w:rPr>
      </w:pPr>
      <w:r w:rsidRPr="00D1751D">
        <w:t>5.7</w:t>
      </w:r>
      <w:r w:rsidR="00504AA1" w:rsidRPr="00D1751D">
        <w:rPr>
          <w:rtl/>
        </w:rPr>
        <w:tab/>
      </w:r>
      <w:r w:rsidR="00E77D30" w:rsidRPr="00D1751D">
        <w:rPr>
          <w:rFonts w:hint="cs"/>
          <w:rtl/>
        </w:rPr>
        <w:t>و</w:t>
      </w:r>
      <w:r w:rsidR="00504AA1" w:rsidRPr="00D1751D">
        <w:rPr>
          <w:rtl/>
        </w:rPr>
        <w:t>أدلى عضو المجلس من إيطاليا، متحدثاً بالنيابة عن الاتحاد الأوروبي ودوله الأعضاء، بالبيان الذي يمكن الاطلاع عليه في الرابط التالي</w:t>
      </w:r>
      <w:r w:rsidR="00F769E8" w:rsidRPr="00D1751D">
        <w:rPr>
          <w:rFonts w:hint="cs"/>
          <w:rtl/>
          <w:lang w:bidi="ar-EG"/>
        </w:rPr>
        <w:t xml:space="preserve">: </w:t>
      </w:r>
      <w:hyperlink r:id="rId25" w:history="1">
        <w:r w:rsidR="00D1751D" w:rsidRPr="00D1751D">
          <w:rPr>
            <w:rStyle w:val="Hyperlink"/>
            <w:noProof w:val="0"/>
            <w:lang w:eastAsia="zh-CN"/>
          </w:rPr>
          <w:t>council.itu.int/2026/wp-content/uploads/sites/6/2026/07/26.04.28-Ita</w:t>
        </w:r>
        <w:r w:rsidR="00D1751D" w:rsidRPr="00D1751D">
          <w:rPr>
            <w:rStyle w:val="Hyperlink"/>
            <w:noProof w:val="0"/>
            <w:lang w:eastAsia="zh-CN"/>
          </w:rPr>
          <w:t>l</w:t>
        </w:r>
        <w:r w:rsidR="00D1751D" w:rsidRPr="00D1751D">
          <w:rPr>
            <w:rStyle w:val="Hyperlink"/>
            <w:noProof w:val="0"/>
            <w:lang w:eastAsia="zh-CN"/>
          </w:rPr>
          <w:t>y_EU-PL0.pdf</w:t>
        </w:r>
      </w:hyperlink>
      <w:r w:rsidR="00D1751D">
        <w:rPr>
          <w:rFonts w:hint="cs"/>
          <w:rtl/>
          <w:lang w:bidi="ar-EG"/>
        </w:rPr>
        <w:t>.</w:t>
      </w:r>
    </w:p>
    <w:p w14:paraId="651515BE" w14:textId="00D58F9D" w:rsidR="00504AA1" w:rsidRPr="00504AA1" w:rsidRDefault="00526BEB" w:rsidP="00504AA1">
      <w:pPr>
        <w:rPr>
          <w:lang w:val="ar-SA" w:bidi="ar-EG"/>
        </w:rPr>
      </w:pPr>
      <w:r>
        <w:t>6.7</w:t>
      </w:r>
      <w:r w:rsidR="00504AA1" w:rsidRPr="00504AA1">
        <w:rPr>
          <w:rtl/>
        </w:rPr>
        <w:tab/>
        <w:t>وأعلن وزراء من الصين وكوبا وتركيا ترشيح بلدانهم لإعادة الانتخاب لعضوية المجلس للفترة 2027-2030 في مؤتمر المندوبين المفوضين لعام 2026 (PP-26)، بينما أعلن الوزير الصيني أيضاً أن مرشح بلاده، السيد جيانجون شنغ، سيترشح لإعادة انتخابه عضواً في لجنة لوائح الراديو.</w:t>
      </w:r>
    </w:p>
    <w:p w14:paraId="74F019EC" w14:textId="2E6674B6" w:rsidR="00504AA1" w:rsidRPr="00504AA1" w:rsidRDefault="00526BEB" w:rsidP="00504AA1">
      <w:pPr>
        <w:rPr>
          <w:lang w:val="ar-SA" w:bidi="ar-EG"/>
        </w:rPr>
      </w:pPr>
      <w:r>
        <w:t>7.7</w:t>
      </w:r>
      <w:r w:rsidR="00504AA1" w:rsidRPr="00504AA1">
        <w:rPr>
          <w:rtl/>
        </w:rPr>
        <w:tab/>
      </w:r>
      <w:r w:rsidR="00E77D30">
        <w:rPr>
          <w:rFonts w:hint="cs"/>
          <w:rtl/>
        </w:rPr>
        <w:t>و</w:t>
      </w:r>
      <w:r w:rsidR="00504AA1" w:rsidRPr="00504AA1">
        <w:rPr>
          <w:rtl/>
        </w:rPr>
        <w:t>أعلن أعضاء المجلس من البرازيل ومصر والإمارات العربية المتحدة والولايات المتحدة والهند والكويت والمغرب ونيجيريا والسنغال وتونس كذلك أن بلدانهم ستترشح لإعادة انتخابها لعضوية المجلس.</w:t>
      </w:r>
    </w:p>
    <w:p w14:paraId="3A1F7543" w14:textId="402BBA82" w:rsidR="00504AA1" w:rsidRPr="00504AA1" w:rsidRDefault="00526BEB" w:rsidP="00504AA1">
      <w:pPr>
        <w:rPr>
          <w:lang w:val="ar-SA" w:bidi="ar-EG"/>
        </w:rPr>
      </w:pPr>
      <w:r>
        <w:t>8.7</w:t>
      </w:r>
      <w:r w:rsidR="00504AA1" w:rsidRPr="00504AA1">
        <w:rPr>
          <w:rtl/>
        </w:rPr>
        <w:tab/>
      </w:r>
      <w:r w:rsidR="00E77D30">
        <w:rPr>
          <w:rFonts w:hint="cs"/>
          <w:rtl/>
        </w:rPr>
        <w:t>و</w:t>
      </w:r>
      <w:r w:rsidR="00504AA1" w:rsidRPr="00504AA1">
        <w:rPr>
          <w:rtl/>
        </w:rPr>
        <w:t>أعلن عضو المجلس من الولايات المتحدة أن الأمينة العامة ستترشح لإعادة انتخابها لولاية ثانية.</w:t>
      </w:r>
    </w:p>
    <w:p w14:paraId="63E24F00" w14:textId="1AC91360" w:rsidR="00504AA1" w:rsidRPr="00504AA1" w:rsidRDefault="00526BEB" w:rsidP="00504AA1">
      <w:pPr>
        <w:rPr>
          <w:lang w:val="ar-SA" w:bidi="ar-EG"/>
        </w:rPr>
      </w:pPr>
      <w:r>
        <w:t>9.7</w:t>
      </w:r>
      <w:r w:rsidR="00504AA1" w:rsidRPr="00504AA1">
        <w:rPr>
          <w:rtl/>
        </w:rPr>
        <w:tab/>
      </w:r>
      <w:r w:rsidR="00E77D30">
        <w:rPr>
          <w:rFonts w:hint="cs"/>
          <w:rtl/>
        </w:rPr>
        <w:t>و</w:t>
      </w:r>
      <w:r w:rsidR="00504AA1" w:rsidRPr="00504AA1">
        <w:rPr>
          <w:rtl/>
        </w:rPr>
        <w:t>أعلن عضو المجلس من البرازيل أن إدارته ستتقدم بترشيح السيد كارلوس مانويل بايغوري لمنصب نائب الأمين العام.</w:t>
      </w:r>
    </w:p>
    <w:p w14:paraId="7BFD8DA9" w14:textId="4429146A" w:rsidR="00504AA1" w:rsidRPr="00504AA1" w:rsidRDefault="00526BEB" w:rsidP="00504AA1">
      <w:pPr>
        <w:rPr>
          <w:lang w:val="ar-SA" w:bidi="ar-EG"/>
        </w:rPr>
      </w:pPr>
      <w:r>
        <w:t>10.7</w:t>
      </w:r>
      <w:r w:rsidR="00504AA1" w:rsidRPr="00504AA1">
        <w:rPr>
          <w:rtl/>
        </w:rPr>
        <w:tab/>
        <w:t>وأعلن عضو المجلس من الهند أن بلده سيتقدم بترشيح السيدة ريفاثي مانيبالي لانتخابها مديرةً لمكتب الاتصالات الراديوية، والتمس دعم مقترح بلاده باستضافة مؤتمر المندوبين المفوضين لعام 2030.</w:t>
      </w:r>
    </w:p>
    <w:p w14:paraId="4930845B" w14:textId="0B0B9C5D" w:rsidR="00504AA1" w:rsidRPr="00504AA1" w:rsidRDefault="00526BEB" w:rsidP="00504AA1">
      <w:pPr>
        <w:rPr>
          <w:lang w:val="ar-SA" w:bidi="ar-EG"/>
        </w:rPr>
      </w:pPr>
      <w:r>
        <w:t>11.7</w:t>
      </w:r>
      <w:r w:rsidR="00504AA1" w:rsidRPr="00504AA1">
        <w:rPr>
          <w:rtl/>
        </w:rPr>
        <w:tab/>
      </w:r>
      <w:r w:rsidR="00E77D30">
        <w:rPr>
          <w:rFonts w:hint="cs"/>
          <w:rtl/>
        </w:rPr>
        <w:t>و</w:t>
      </w:r>
      <w:r w:rsidR="00504AA1" w:rsidRPr="00504AA1">
        <w:rPr>
          <w:rtl/>
        </w:rPr>
        <w:t>أعلنت المراقبة عن إستونيا أن بلادها ستتقدم بترشيح السيدة نيل ليوسك لانتخابها مديرةً لمكتب تنمية الاتصالات.</w:t>
      </w:r>
    </w:p>
    <w:p w14:paraId="6552698D" w14:textId="344A2591" w:rsidR="00504AA1" w:rsidRPr="00504AA1" w:rsidRDefault="00526BEB" w:rsidP="00504AA1">
      <w:pPr>
        <w:rPr>
          <w:lang w:val="ar-SA" w:bidi="ar-EG"/>
        </w:rPr>
      </w:pPr>
      <w:r>
        <w:t>12.7</w:t>
      </w:r>
      <w:r w:rsidR="00504AA1" w:rsidRPr="00504AA1">
        <w:rPr>
          <w:rtl/>
        </w:rPr>
        <w:tab/>
      </w:r>
      <w:r w:rsidR="00E77D30">
        <w:rPr>
          <w:rFonts w:hint="cs"/>
          <w:rtl/>
        </w:rPr>
        <w:t>و</w:t>
      </w:r>
      <w:r w:rsidR="00504AA1" w:rsidRPr="00504AA1">
        <w:rPr>
          <w:rtl/>
        </w:rPr>
        <w:t>قال عضوا المجلس من الولايات المتحدة والمغرب أيضاً إن بلديهما سيتقدمان بترشيحات لعضوية لجنة لوائح الراديو.</w:t>
      </w:r>
    </w:p>
    <w:p w14:paraId="25A845E7" w14:textId="5E9CC261" w:rsidR="00504AA1" w:rsidRPr="00504AA1" w:rsidRDefault="00526BEB" w:rsidP="00504AA1">
      <w:pPr>
        <w:rPr>
          <w:lang w:val="ar-SA" w:bidi="ar-EG"/>
        </w:rPr>
      </w:pPr>
      <w:r>
        <w:t>13.7</w:t>
      </w:r>
      <w:r w:rsidR="00504AA1" w:rsidRPr="00504AA1">
        <w:rPr>
          <w:rtl/>
        </w:rPr>
        <w:tab/>
      </w:r>
      <w:r w:rsidR="00E77D30">
        <w:rPr>
          <w:rFonts w:hint="cs"/>
          <w:rtl/>
        </w:rPr>
        <w:t>و</w:t>
      </w:r>
      <w:r w:rsidR="00504AA1" w:rsidRPr="00504AA1">
        <w:rPr>
          <w:rtl/>
        </w:rPr>
        <w:t>أعلن المراقبان عن الاتحاد الروسي والعراق أن بلديهما سيترشحان لانتخابهما لعضوية المجلس في مؤتمر المندوبين المفوضين لعام 2026. وأعلن المراقب عن الاتحاد الروسي كذلك أن بلده سيقدم مرشحاً لانتخابات عضوية لجنة لوائح الراديو.</w:t>
      </w:r>
    </w:p>
    <w:p w14:paraId="438E762D" w14:textId="2C125EFD" w:rsidR="00504AA1" w:rsidRPr="00504AA1" w:rsidRDefault="00526BEB" w:rsidP="00504AA1">
      <w:pPr>
        <w:rPr>
          <w:lang w:val="ar-SA" w:bidi="ar-EG"/>
        </w:rPr>
      </w:pPr>
      <w:r>
        <w:t>14.7</w:t>
      </w:r>
      <w:r w:rsidR="00504AA1" w:rsidRPr="00504AA1">
        <w:rPr>
          <w:rtl/>
        </w:rPr>
        <w:tab/>
      </w:r>
      <w:r w:rsidR="00E77D30">
        <w:rPr>
          <w:rFonts w:hint="cs"/>
          <w:rtl/>
        </w:rPr>
        <w:t>و</w:t>
      </w:r>
      <w:r w:rsidR="00504AA1" w:rsidRPr="00504AA1">
        <w:rPr>
          <w:rtl/>
        </w:rPr>
        <w:t>دعا المراقب عن أنغولا أعضاء المجلس والمراقبين إلى حضور منتدى تكنولوجيا المعلومات والاتصالات لعام</w:t>
      </w:r>
      <w:r>
        <w:rPr>
          <w:rFonts w:hint="cs"/>
          <w:rtl/>
        </w:rPr>
        <w:t> </w:t>
      </w:r>
      <w:r w:rsidR="00504AA1" w:rsidRPr="00504AA1">
        <w:rPr>
          <w:rtl/>
        </w:rPr>
        <w:t>2026 الذي سينعقد في شهر يونيو في لواندا، أنغولا.</w:t>
      </w:r>
    </w:p>
    <w:p w14:paraId="4B586C39" w14:textId="1ABB0220" w:rsidR="00504AA1" w:rsidRPr="00504AA1" w:rsidRDefault="00504AA1" w:rsidP="000539E0">
      <w:pPr>
        <w:pStyle w:val="Heading1"/>
        <w:rPr>
          <w:lang w:val="ar-SA" w:bidi="ar-EG"/>
        </w:rPr>
      </w:pPr>
      <w:r w:rsidRPr="00504AA1">
        <w:rPr>
          <w:rtl/>
        </w:rPr>
        <w:lastRenderedPageBreak/>
        <w:t>8</w:t>
      </w:r>
      <w:r w:rsidRPr="00504AA1">
        <w:rPr>
          <w:rtl/>
        </w:rPr>
        <w:tab/>
        <w:t xml:space="preserve">اعتماد جدول أعمال دورة المجلس لعام 2026 (الوثيقة </w:t>
      </w:r>
      <w:hyperlink r:id="rId26" w:history="1">
        <w:r w:rsidR="00532A6B" w:rsidRPr="00933FF6">
          <w:rPr>
            <w:rStyle w:val="Hyperlink"/>
            <w:rFonts w:eastAsia="Times New Roman" w:cs="Times New Roman"/>
            <w:szCs w:val="24"/>
          </w:rPr>
          <w:t>C26/1(Rev.2)</w:t>
        </w:r>
      </w:hyperlink>
      <w:r w:rsidRPr="00504AA1">
        <w:rPr>
          <w:rtl/>
        </w:rPr>
        <w:t>)</w:t>
      </w:r>
      <w:hyperlink r:id="rId27" w:history="1"/>
    </w:p>
    <w:p w14:paraId="1A3C9250" w14:textId="1C6FD3A7" w:rsidR="00504AA1" w:rsidRPr="00504AA1" w:rsidRDefault="00526BEB" w:rsidP="00504AA1">
      <w:pPr>
        <w:rPr>
          <w:lang w:val="ar-SA" w:bidi="ar-EG"/>
        </w:rPr>
      </w:pPr>
      <w:r>
        <w:t>1.8</w:t>
      </w:r>
      <w:r w:rsidR="00504AA1" w:rsidRPr="00504AA1">
        <w:rPr>
          <w:rtl/>
        </w:rPr>
        <w:tab/>
        <w:t>قدمت أمينة الجلسة العامة مشروع جدول أعمال دورة المجلس لعام 2026، الوارد في الوثيقة</w:t>
      </w:r>
      <w:r w:rsidR="00864356">
        <w:rPr>
          <w:rFonts w:hint="cs"/>
          <w:rtl/>
        </w:rPr>
        <w:t> </w:t>
      </w:r>
      <w:r w:rsidR="00504AA1" w:rsidRPr="00504AA1">
        <w:rPr>
          <w:rtl/>
        </w:rPr>
        <w:t xml:space="preserve">C26/1(Rev.2)، وتم </w:t>
      </w:r>
      <w:r w:rsidR="00504AA1" w:rsidRPr="00504AA1">
        <w:rPr>
          <w:b/>
          <w:bCs/>
          <w:rtl/>
        </w:rPr>
        <w:t>اعتماده</w:t>
      </w:r>
      <w:r w:rsidR="00504AA1" w:rsidRPr="00504AA1">
        <w:rPr>
          <w:rtl/>
        </w:rPr>
        <w:t>.</w:t>
      </w:r>
    </w:p>
    <w:p w14:paraId="20C5C51B" w14:textId="1F537104" w:rsidR="00504AA1" w:rsidRPr="00504AA1" w:rsidRDefault="00504AA1" w:rsidP="000539E0">
      <w:pPr>
        <w:pStyle w:val="Heading1"/>
        <w:rPr>
          <w:lang w:val="ar-SA" w:bidi="ar-EG"/>
        </w:rPr>
      </w:pPr>
      <w:r w:rsidRPr="00504AA1">
        <w:rPr>
          <w:rtl/>
        </w:rPr>
        <w:t>9</w:t>
      </w:r>
      <w:r w:rsidRPr="00504AA1">
        <w:rPr>
          <w:rtl/>
        </w:rPr>
        <w:tab/>
        <w:t xml:space="preserve">توزيع الوثائق (الوثيقة </w:t>
      </w:r>
      <w:hyperlink r:id="rId28" w:history="1">
        <w:r w:rsidR="00914815" w:rsidRPr="00933FF6">
          <w:rPr>
            <w:rStyle w:val="Hyperlink"/>
            <w:rFonts w:eastAsia="Times New Roman" w:cs="Times New Roman"/>
            <w:szCs w:val="24"/>
          </w:rPr>
          <w:t>C26/DT/1(Rev.1)</w:t>
        </w:r>
      </w:hyperlink>
      <w:r w:rsidR="00914815" w:rsidRPr="00914815">
        <w:rPr>
          <w:rFonts w:hint="cs"/>
          <w:rtl/>
        </w:rPr>
        <w:t>)</w:t>
      </w:r>
      <w:hyperlink r:id="rId29" w:history="1"/>
    </w:p>
    <w:p w14:paraId="5E275F91" w14:textId="0730739F" w:rsidR="00504AA1" w:rsidRPr="00504AA1" w:rsidRDefault="00526BEB" w:rsidP="00504AA1">
      <w:pPr>
        <w:rPr>
          <w:lang w:val="ar-SA" w:bidi="ar-EG"/>
        </w:rPr>
      </w:pPr>
      <w:r>
        <w:t>1.9</w:t>
      </w:r>
      <w:r w:rsidR="00504AA1" w:rsidRPr="00504AA1">
        <w:rPr>
          <w:rtl/>
        </w:rPr>
        <w:tab/>
        <w:t xml:space="preserve">قدمت أمينة الجلسة العامة التوزيع المقترح للوثائق، الوارد في الوثيقة C26/DT/1(Rev.1)، وتمت </w:t>
      </w:r>
      <w:r w:rsidR="00504AA1" w:rsidRPr="00504AA1">
        <w:rPr>
          <w:b/>
          <w:bCs/>
          <w:rtl/>
        </w:rPr>
        <w:t>الموافقة</w:t>
      </w:r>
      <w:r w:rsidR="00864356">
        <w:rPr>
          <w:rFonts w:hint="cs"/>
          <w:b/>
          <w:bCs/>
          <w:rtl/>
        </w:rPr>
        <w:t> </w:t>
      </w:r>
      <w:r w:rsidR="00504AA1" w:rsidRPr="00504AA1">
        <w:rPr>
          <w:rtl/>
        </w:rPr>
        <w:t>عليه.</w:t>
      </w:r>
    </w:p>
    <w:p w14:paraId="278A37D0" w14:textId="1256711A" w:rsidR="00504AA1" w:rsidRPr="00504AA1" w:rsidRDefault="00504AA1" w:rsidP="00CD0729">
      <w:pPr>
        <w:pStyle w:val="Heading1"/>
        <w:rPr>
          <w:lang w:val="ar-SA" w:bidi="ar-EG"/>
        </w:rPr>
      </w:pPr>
      <w:r w:rsidRPr="00504AA1">
        <w:rPr>
          <w:rtl/>
        </w:rPr>
        <w:t>10</w:t>
      </w:r>
      <w:r w:rsidRPr="00504AA1">
        <w:rPr>
          <w:rtl/>
        </w:rPr>
        <w:tab/>
        <w:t xml:space="preserve">خطة إدارة الوقت (الوثيقة </w:t>
      </w:r>
      <w:hyperlink r:id="rId30" w:history="1">
        <w:r w:rsidR="00CD0729" w:rsidRPr="00CD0729">
          <w:rPr>
            <w:rStyle w:val="Hyperlink"/>
            <w:noProof w:val="0"/>
            <w:lang w:eastAsia="zh-CN"/>
          </w:rPr>
          <w:t>C26/DT/2(Rev.3)</w:t>
        </w:r>
      </w:hyperlink>
      <w:r w:rsidR="00CD0729" w:rsidRPr="00CD0729">
        <w:rPr>
          <w:rFonts w:hint="cs"/>
          <w:rtl/>
        </w:rPr>
        <w:t>)</w:t>
      </w:r>
      <w:hyperlink r:id="rId31" w:history="1"/>
    </w:p>
    <w:p w14:paraId="7C8BDCE2" w14:textId="7D1E51E4" w:rsidR="00504AA1" w:rsidRPr="00504AA1" w:rsidRDefault="00526BEB" w:rsidP="00504AA1">
      <w:pPr>
        <w:rPr>
          <w:lang w:val="ar-SA" w:bidi="ar-EG"/>
        </w:rPr>
      </w:pPr>
      <w:r>
        <w:t>1.10</w:t>
      </w:r>
      <w:r w:rsidR="00504AA1" w:rsidRPr="00504AA1">
        <w:rPr>
          <w:rtl/>
        </w:rPr>
        <w:tab/>
        <w:t>قدمت أمينة الجلسة العامة مشروع خطة إدارة الوقت للجلسات العامة، الوارد في الوثيقة</w:t>
      </w:r>
      <w:r w:rsidR="00864356">
        <w:rPr>
          <w:rFonts w:hint="cs"/>
          <w:rtl/>
        </w:rPr>
        <w:t> </w:t>
      </w:r>
      <w:r w:rsidR="00504AA1" w:rsidRPr="00504AA1">
        <w:rPr>
          <w:rtl/>
        </w:rPr>
        <w:t xml:space="preserve">C26/DT/2(Rev.3)، وتمت </w:t>
      </w:r>
      <w:r w:rsidR="00504AA1" w:rsidRPr="00504AA1">
        <w:rPr>
          <w:b/>
          <w:bCs/>
          <w:rtl/>
        </w:rPr>
        <w:t xml:space="preserve">الموافقة </w:t>
      </w:r>
      <w:r w:rsidR="00504AA1" w:rsidRPr="00504AA1">
        <w:rPr>
          <w:rtl/>
        </w:rPr>
        <w:t>عليه. وأشارت إلى أنه قد يُجرى تحديث خطة إدارة الوقت حسب مجريات عمل المجلس.</w:t>
      </w:r>
    </w:p>
    <w:p w14:paraId="1CA5BE65" w14:textId="77777777" w:rsidR="00504AA1" w:rsidRPr="00504AA1" w:rsidRDefault="00504AA1" w:rsidP="000539E0">
      <w:pPr>
        <w:pStyle w:val="Heading1"/>
        <w:rPr>
          <w:lang w:val="ar-SA" w:bidi="ar-EG"/>
        </w:rPr>
      </w:pPr>
      <w:r w:rsidRPr="00504AA1">
        <w:rPr>
          <w:rtl/>
        </w:rPr>
        <w:t>11</w:t>
      </w:r>
      <w:r w:rsidRPr="00504AA1">
        <w:rPr>
          <w:rtl/>
        </w:rPr>
        <w:tab/>
        <w:t>المسائل التنظيمية</w:t>
      </w:r>
    </w:p>
    <w:p w14:paraId="1D85D893" w14:textId="4DC250EE" w:rsidR="00504AA1" w:rsidRPr="00504AA1" w:rsidRDefault="00526BEB" w:rsidP="00504AA1">
      <w:pPr>
        <w:rPr>
          <w:lang w:val="ar-SA" w:bidi="ar-EG"/>
        </w:rPr>
      </w:pPr>
      <w:r>
        <w:t>1.11</w:t>
      </w:r>
      <w:r w:rsidR="00504AA1" w:rsidRPr="00504AA1">
        <w:rPr>
          <w:rtl/>
        </w:rPr>
        <w:tab/>
        <w:t>دعت أمينة الجلسة العامة شخصية رمزية (أفاتار) بالذكاء الاصطناعي</w:t>
      </w:r>
      <w:r w:rsidR="00E565CC">
        <w:rPr>
          <w:rFonts w:hint="cs"/>
          <w:rtl/>
        </w:rPr>
        <w:t> </w:t>
      </w:r>
      <w:r w:rsidR="00E565CC">
        <w:t>(AI)</w:t>
      </w:r>
      <w:r w:rsidR="00504AA1" w:rsidRPr="00504AA1">
        <w:rPr>
          <w:rtl/>
        </w:rPr>
        <w:t xml:space="preserve"> إلى عرض معلومات عملية عن دورة المجلس. وجرى تأكيد ساعات العمل المعتادة، كما أشير إلى توفير خدمة الترجمة الشفوية والوثائق باللغات الرسمية الست للاتحاد. وستتاح جميع الوثائق في الصفحة الإلكترونية للمجلس وعبر تطبيق مزامنة وثائق الخاص دورة المجلس لعام 2026. وستُبث المداولات على الإنترنت، وسيُقدَّم العرض النصي باللغة الإنكليزية لمناقشات الجلسة العامة ولجنة التنظيم والإدارة داخل قاعة الاجتماع وعلى الإنترنت. ومن الممكن اختبار العرض النصي والترجمة الشفوية المولدين بالذكاء الاصطناعي خلال الجلسات الإعلامية.</w:t>
      </w:r>
    </w:p>
    <w:p w14:paraId="32D23580" w14:textId="60729333" w:rsidR="00504AA1" w:rsidRPr="00504AA1" w:rsidRDefault="00526BEB" w:rsidP="00504AA1">
      <w:pPr>
        <w:rPr>
          <w:lang w:val="ar-SA" w:bidi="ar-EG"/>
        </w:rPr>
      </w:pPr>
      <w:r>
        <w:t>2.11</w:t>
      </w:r>
      <w:r w:rsidR="00504AA1" w:rsidRPr="00504AA1">
        <w:rPr>
          <w:rtl/>
        </w:rPr>
        <w:tab/>
      </w:r>
      <w:r w:rsidR="00E77D30">
        <w:rPr>
          <w:rFonts w:hint="cs"/>
          <w:rtl/>
        </w:rPr>
        <w:t>و</w:t>
      </w:r>
      <w:r w:rsidR="00504AA1" w:rsidRPr="00504AA1">
        <w:rPr>
          <w:rtl/>
        </w:rPr>
        <w:t>ستُتاح المشاركة عن بُعد. وسيُعطى المشاركون عن بُعد الكلمة بعد أعضاء المجلس الحاضرين في قاعة بوبوف. ولن يتخذ القرارات إلا أعضاء المجلس الحاضرون شخصياً.</w:t>
      </w:r>
    </w:p>
    <w:p w14:paraId="455B4EE2" w14:textId="1E16605D" w:rsidR="00504AA1" w:rsidRPr="00504AA1" w:rsidRDefault="00526BEB" w:rsidP="00504AA1">
      <w:pPr>
        <w:rPr>
          <w:lang w:val="ar-SA" w:bidi="ar-EG"/>
        </w:rPr>
      </w:pPr>
      <w:r>
        <w:t>3.11</w:t>
      </w:r>
      <w:r w:rsidR="00504AA1" w:rsidRPr="00504AA1">
        <w:rPr>
          <w:rtl/>
        </w:rPr>
        <w:tab/>
      </w:r>
      <w:r w:rsidR="00E77D30">
        <w:rPr>
          <w:rFonts w:hint="cs"/>
          <w:rtl/>
        </w:rPr>
        <w:t>و</w:t>
      </w:r>
      <w:r w:rsidR="00504AA1" w:rsidRPr="00504AA1">
        <w:rPr>
          <w:rtl/>
        </w:rPr>
        <w:t>ذُكِّر المشاركون بمعيار السلوك والنزاهة واحترام التنوع والكفاءة المهنية الذي يتوقعه الجميع بشكل معقول في المناقشات، دون تمييز أو مضايقة. وتطبق مدونة قواعد السلوك لمنع التحرش، بما في ذلك التحرش الجنسي، في أحداث منظومة الأمم المتحدة على جميع اجتماعات الاتحاد.</w:t>
      </w:r>
    </w:p>
    <w:p w14:paraId="5AEE16B5" w14:textId="4A66AFC9" w:rsidR="00504AA1" w:rsidRPr="00504AA1" w:rsidRDefault="00526BEB" w:rsidP="00504AA1">
      <w:pPr>
        <w:rPr>
          <w:lang w:val="ar-SA" w:bidi="ar-EG"/>
        </w:rPr>
      </w:pPr>
      <w:r>
        <w:t>4.11</w:t>
      </w:r>
      <w:r w:rsidR="00504AA1" w:rsidRPr="00504AA1">
        <w:rPr>
          <w:rtl/>
        </w:rPr>
        <w:tab/>
      </w:r>
      <w:r w:rsidR="00E77D30">
        <w:rPr>
          <w:rFonts w:hint="cs"/>
          <w:rtl/>
        </w:rPr>
        <w:t>و</w:t>
      </w:r>
      <w:r w:rsidR="00504AA1" w:rsidRPr="00504AA1">
        <w:rPr>
          <w:rtl/>
        </w:rPr>
        <w:t>قال الرئيس إن الدول الأعضاء التي تتمتع بصفة مراقب ليس لها الحق في التصويت أو إثارة نقاط نظام أو اقتراحات إجرائية ويمكنها التحدث مرة واحدة فقط بشأن بند معين من جدول الأعمال، سواء كان ذلك في الجلسة العامة أو اجتماعات لجنة التنظيم والإدارة، أو في أفرقة الصياغة والأفرقة المخصصة. ‏ولن تتمكن الدولة العضو التي تتمتع بصفة مراقب وتطلب التحدث لتقديم مساهمتها المكتوبة من التحدث مجدداً بشأن البند نفسه من جدول الأعمال. ولا يحق لأعضاء القطاعات الذين يمثلون بصفة مراقب التحدث أو تقديم مساهمات مكتوبة إلى المجلس. وأضاف الرئيس أيضاً أن الدولة العضو التي تتمتع بصفة مراقب والراغبة في الكلام لن تُعطى الكلمة إلا بعد انتهاء الدول الأعضاء في المجلس من تقديم مداخلاتها. وكما هو الحال بالنسبة إلى الدول الأعضاء في المجلس، يحق لأي دولة عضو تتمتع بصفة مراقب أن تطلب إرفاق أي بيان، يُدلى به في جلسة عامة، بالمحضر الموجز.</w:t>
      </w:r>
    </w:p>
    <w:p w14:paraId="7AE9F917" w14:textId="3ABCF02D" w:rsidR="00504AA1" w:rsidRPr="00504AA1" w:rsidRDefault="00526BEB" w:rsidP="00504AA1">
      <w:pPr>
        <w:rPr>
          <w:lang w:val="ar-SA" w:bidi="ar-EG"/>
        </w:rPr>
      </w:pPr>
      <w:r>
        <w:t>5.11</w:t>
      </w:r>
      <w:r w:rsidR="00504AA1" w:rsidRPr="00504AA1">
        <w:rPr>
          <w:rtl/>
        </w:rPr>
        <w:tab/>
      </w:r>
      <w:r w:rsidR="00E77D30">
        <w:rPr>
          <w:rFonts w:hint="cs"/>
          <w:rtl/>
        </w:rPr>
        <w:t>و</w:t>
      </w:r>
      <w:r w:rsidR="00504AA1" w:rsidRPr="00504AA1">
        <w:rPr>
          <w:b/>
          <w:bCs/>
          <w:rtl/>
        </w:rPr>
        <w:t>أُخذ علمٌ</w:t>
      </w:r>
      <w:r w:rsidR="00504AA1" w:rsidRPr="00504AA1">
        <w:rPr>
          <w:rtl/>
        </w:rPr>
        <w:t xml:space="preserve"> بالمعلومات المتعلقة بتنظيم أعمال دورة المجلس لعام 2026.</w:t>
      </w:r>
    </w:p>
    <w:p w14:paraId="7D05D14D" w14:textId="77777777" w:rsidR="00504AA1" w:rsidRPr="00504AA1" w:rsidRDefault="00504AA1" w:rsidP="000539E0">
      <w:pPr>
        <w:pStyle w:val="Heading1"/>
        <w:rPr>
          <w:lang w:val="ar-SA" w:bidi="ar-EG"/>
        </w:rPr>
      </w:pPr>
      <w:r w:rsidRPr="00504AA1">
        <w:rPr>
          <w:rtl/>
        </w:rPr>
        <w:t>12</w:t>
      </w:r>
      <w:r w:rsidRPr="00504AA1">
        <w:rPr>
          <w:rtl/>
        </w:rPr>
        <w:tab/>
        <w:t>مشاركة وحدة التفتيش المشتركة التابعة لمنظومة الأمم المتحدة</w:t>
      </w:r>
    </w:p>
    <w:p w14:paraId="633B712E" w14:textId="5FBBE44C" w:rsidR="00504AA1" w:rsidRPr="00504AA1" w:rsidRDefault="00526BEB" w:rsidP="00504AA1">
      <w:pPr>
        <w:rPr>
          <w:lang w:val="ar-SA" w:bidi="ar-EG"/>
        </w:rPr>
      </w:pPr>
      <w:r>
        <w:t>1.12</w:t>
      </w:r>
      <w:r w:rsidR="00504AA1" w:rsidRPr="00504AA1">
        <w:rPr>
          <w:rtl/>
        </w:rPr>
        <w:tab/>
        <w:t xml:space="preserve">ذكرت الأمينة العامة بأن رئيسة فريق العمل التابع للمجلس والمعني بالموارد المالية والبشرية أوصت في تقريرها بدعوة وحدة التفتيش المشتركة التابعة لمنظومة الأمم المتحدة </w:t>
      </w:r>
      <w:r w:rsidR="00504AA1" w:rsidRPr="00504AA1">
        <w:rPr>
          <w:lang w:bidi="ar-EG"/>
        </w:rPr>
        <w:t>(JIU)</w:t>
      </w:r>
      <w:r w:rsidR="00504AA1" w:rsidRPr="00504AA1">
        <w:rPr>
          <w:rtl/>
        </w:rPr>
        <w:t xml:space="preserve"> إلى حضور دورات المجلس كمراقب بصفة استشارية عند مناقشة تقارير وحدة التفتيش المشتركة، ودون تقديم أي دعم مالي من الاتحاد. ويمكن لهذه الخطوة أن تساعد في توضيح المسائل المختلفة وتحسين مستوى الشفافية. واقترحت أن يوافق المجلس على هذه التوصية في الاجتماع الحالي.</w:t>
      </w:r>
    </w:p>
    <w:p w14:paraId="7A71D570" w14:textId="7C80DC9C" w:rsidR="00504AA1" w:rsidRPr="00504AA1" w:rsidRDefault="00526BEB" w:rsidP="00504AA1">
      <w:pPr>
        <w:rPr>
          <w:lang w:val="ar-SA" w:bidi="ar-EG"/>
        </w:rPr>
      </w:pPr>
      <w:r>
        <w:lastRenderedPageBreak/>
        <w:t>2.12</w:t>
      </w:r>
      <w:r w:rsidR="00504AA1" w:rsidRPr="00504AA1">
        <w:rPr>
          <w:rtl/>
        </w:rPr>
        <w:tab/>
      </w:r>
      <w:r w:rsidR="00E77D30">
        <w:rPr>
          <w:rFonts w:hint="cs"/>
          <w:rtl/>
        </w:rPr>
        <w:t>و</w:t>
      </w:r>
      <w:r w:rsidR="00504AA1" w:rsidRPr="00504AA1">
        <w:rPr>
          <w:b/>
          <w:bCs/>
          <w:rtl/>
        </w:rPr>
        <w:t>وافق</w:t>
      </w:r>
      <w:r w:rsidR="00504AA1" w:rsidRPr="00504AA1">
        <w:rPr>
          <w:rtl/>
        </w:rPr>
        <w:t xml:space="preserve"> المجلس على مشاركة وحدة التفتيش المشتركة كمراقب بصفة استشارية في الاجتماعات التي تُناقَش خلالها بنود جدول الأعمال ذات الصلة.</w:t>
      </w:r>
    </w:p>
    <w:p w14:paraId="7C1620D2" w14:textId="164E19FB" w:rsidR="00504AA1" w:rsidRPr="00504AA1" w:rsidRDefault="00504AA1" w:rsidP="00AD1C8F">
      <w:pPr>
        <w:pStyle w:val="Heading1"/>
        <w:jc w:val="left"/>
        <w:rPr>
          <w:lang w:val="ar-SA" w:bidi="ar-EG"/>
        </w:rPr>
      </w:pPr>
      <w:r w:rsidRPr="00504AA1">
        <w:rPr>
          <w:rtl/>
        </w:rPr>
        <w:t>13</w:t>
      </w:r>
      <w:r w:rsidRPr="00504AA1">
        <w:rPr>
          <w:rtl/>
        </w:rPr>
        <w:tab/>
        <w:t>مشروع الخطة التشغيلية الرباعية المتجددة للاتحاد للفترة 2027-2030 (الوثيقة</w:t>
      </w:r>
      <w:r w:rsidR="00864356">
        <w:rPr>
          <w:rFonts w:hint="cs"/>
          <w:rtl/>
        </w:rPr>
        <w:t> </w:t>
      </w:r>
      <w:hyperlink r:id="rId32" w:history="1">
        <w:r w:rsidR="00864356" w:rsidRPr="00864356">
          <w:rPr>
            <w:rStyle w:val="Hyperlink"/>
            <w:noProof w:val="0"/>
            <w:lang w:eastAsia="zh-CN"/>
          </w:rPr>
          <w:t>C26/28</w:t>
        </w:r>
      </w:hyperlink>
      <w:r w:rsidRPr="00504AA1">
        <w:rPr>
          <w:rtl/>
        </w:rPr>
        <w:t>)</w:t>
      </w:r>
      <w:hyperlink r:id="rId33"/>
    </w:p>
    <w:p w14:paraId="77F6114C" w14:textId="66EEC026" w:rsidR="00504AA1" w:rsidRPr="00504AA1" w:rsidRDefault="00526BEB" w:rsidP="00504AA1">
      <w:pPr>
        <w:rPr>
          <w:lang w:val="ar-SA" w:bidi="ar-EG"/>
        </w:rPr>
      </w:pPr>
      <w:r>
        <w:t>1.13</w:t>
      </w:r>
      <w:r w:rsidR="00504AA1" w:rsidRPr="00504AA1">
        <w:rPr>
          <w:rtl/>
        </w:rPr>
        <w:tab/>
        <w:t xml:space="preserve">قدَّم رئيس دائرة إدارة الموارد المالية </w:t>
      </w:r>
      <w:r w:rsidR="00504AA1" w:rsidRPr="00504AA1">
        <w:rPr>
          <w:lang w:bidi="ar-EG"/>
        </w:rPr>
        <w:t>(FRMD)</w:t>
      </w:r>
      <w:r w:rsidR="00504AA1" w:rsidRPr="00504AA1">
        <w:rPr>
          <w:rtl/>
        </w:rPr>
        <w:t xml:space="preserve"> الوثيقة C26/28 التي تتضمن مشروع الخطة التشغيلية </w:t>
      </w:r>
      <w:r w:rsidR="009D5CFA">
        <w:rPr>
          <w:rFonts w:hint="cs"/>
          <w:rtl/>
        </w:rPr>
        <w:t>الرباعية</w:t>
      </w:r>
      <w:r w:rsidR="00504AA1" w:rsidRPr="00504AA1">
        <w:rPr>
          <w:rtl/>
        </w:rPr>
        <w:t xml:space="preserve"> المتجددة للاتحاد للفترة 2027-2030، ومشروع قرار في الملحق </w:t>
      </w:r>
      <w:r w:rsidR="00504AA1" w:rsidRPr="00504AA1">
        <w:rPr>
          <w:lang w:bidi="ar-EG"/>
        </w:rPr>
        <w:t>A</w:t>
      </w:r>
      <w:r w:rsidR="00504AA1" w:rsidRPr="00504AA1">
        <w:rPr>
          <w:rtl/>
        </w:rPr>
        <w:t>، للموافقة عليهما. وتضمنت الوثيقة روابط إلى الخطط التشغيلية للمكاتب، وقد استندت إلى الخطتين الاستراتيجية والمالية للفترة 2024-2027. وبما أن مؤتمر المندوبين المفوضين لعام 2026 سيوافق على الخطتين الاستراتيجية والمالية الجديدتين للفترة 2028-2031، انصب تركيز مشروع الخطة التشغيلية على عام 2027، وقدمت معلومات عن 5 أولويات مواضيعية و43 مخرجاً بحسب ما هو محدد في الخطة الاستراتيجية للفترة 2024-2027. أما بالنسبة إلى الأعوام 2028-2030، فقد طرحت الوثيقة تخصيصاً مقترحاً للموارد على أساس المشروع الحالي للخطتين الاستراتيجية والمالية للفترة 2028-2031. وبمجرد الموافقة على هذه الخطط في مؤتمر المندوبين المفوضين لعام 2026، ستُوضع خطة تشغيلية رباعية متجددة كاملة وتُعرض على المجلس.</w:t>
      </w:r>
    </w:p>
    <w:p w14:paraId="360277F0" w14:textId="3C1ABAE4" w:rsidR="00504AA1" w:rsidRPr="00504AA1" w:rsidRDefault="00526BEB" w:rsidP="00504AA1">
      <w:pPr>
        <w:rPr>
          <w:lang w:val="ar-SA" w:bidi="ar-EG"/>
        </w:rPr>
      </w:pPr>
      <w:r>
        <w:t>2.13</w:t>
      </w:r>
      <w:r w:rsidR="00504AA1" w:rsidRPr="00504AA1">
        <w:rPr>
          <w:rtl/>
        </w:rPr>
        <w:tab/>
      </w:r>
      <w:r w:rsidR="00E77D30">
        <w:rPr>
          <w:rFonts w:hint="cs"/>
          <w:rtl/>
        </w:rPr>
        <w:t>و</w:t>
      </w:r>
      <w:r w:rsidR="00504AA1" w:rsidRPr="00504AA1">
        <w:rPr>
          <w:rtl/>
        </w:rPr>
        <w:t>رحب أعضاء المجلس بمشروع الخطة التشغيلية باعتبارها أساساً متينا</w:t>
      </w:r>
      <w:r w:rsidR="003749AA">
        <w:rPr>
          <w:rFonts w:hint="cs"/>
          <w:rtl/>
        </w:rPr>
        <w:t>ً</w:t>
      </w:r>
      <w:r w:rsidR="00504AA1" w:rsidRPr="00504AA1">
        <w:rPr>
          <w:rtl/>
        </w:rPr>
        <w:t xml:space="preserve"> لتنفيذ أنشطة الاتحاد تنفيذاً فعالاً وشاملاً ومتوازناً، وأعربوا عن تطلعهم إلى مواصلة تحسينه مع تطور الإطار الاستراتيجي الأوسع نطاقاً. ولقيت جهود تحسين الشفافية بشأن هيكل التكاليف ومنهجية توزيع التكاليف ترحيباً، ولا بد أن يستمر هذا النهج، كما ينبغي أن تتماشى الخطة التشغيلية تماماً مع الخطة الاستراتيجية للفترة 2028-2031 المقرر الموافقة عليها في مؤتمر المندوبين المفوضين لعام 2026. وكان هناك متسع لمواصلة تعزيز إطار المؤشرات عن طريق إبراز الصلة بين التنفيذ والتأثير وسلسلة النتائج، وتحديد النتائج الملموسة التي تتحقق بمرور الوقت. وثمة حاجة أيضاً إلى تعزيز تنفيذ الإدارة القائمة على أساس النتائج في الخطة التشغيلية للتخلص من الثغرات المستمرة في التنفيذ. وحظي تحسين المواءمة الاستراتيجية بالتقدير. ومع ذلك، في حين أن التحول من 43 مخرجاً بحسب ما هو منصوص عليه في الخطة الاستراتيجية للفترة 2024-2027 إلى 19 ناتجاً مقترحاً في مشروع الخطة الاستراتيجية الحالي للفترة 2028-2031 قد يعزز التركيز، فإنه يمكن أن يؤدي أيضاً إلى فقدان التفاصيل الدقيقة، وبخاصة التفاصيل المتعلقة بأنشطة التنمية والأولويات الإقليمية وجهود بناء القدرات. وسيكون من دواعي التقدير تقديم مستويات مماثلة من التفاصيل في جميع السنوات لتسهيل التخطيط. وينبغي تضمين استراتيجيات للتخفيف من المخاطر، وأن تكون المؤشرات محددة زمنياً وقابلة للقياس والتحقيق. وينبغي أيضاً تضمين خطط تشغيلية للمكاتب الإقليمية. وشدّد أحد أعضاء المجلس على أن أولويات الاتحاد ينبغي أن تعكس احتياجات الدول الأعضاء في مجال التنمية الرقمية.</w:t>
      </w:r>
    </w:p>
    <w:p w14:paraId="17BFF840" w14:textId="4D477BD6" w:rsidR="00504AA1" w:rsidRPr="00504AA1" w:rsidRDefault="00526BEB" w:rsidP="00504AA1">
      <w:pPr>
        <w:rPr>
          <w:lang w:val="ar-SA" w:bidi="ar-EG"/>
        </w:rPr>
      </w:pPr>
      <w:r>
        <w:t>3.13</w:t>
      </w:r>
      <w:r w:rsidR="00504AA1" w:rsidRPr="00504AA1">
        <w:rPr>
          <w:rtl/>
        </w:rPr>
        <w:tab/>
      </w:r>
      <w:r w:rsidR="00E77D30">
        <w:rPr>
          <w:rFonts w:hint="cs"/>
          <w:rtl/>
        </w:rPr>
        <w:t>و</w:t>
      </w:r>
      <w:r w:rsidR="00504AA1" w:rsidRPr="00504AA1">
        <w:rPr>
          <w:rtl/>
        </w:rPr>
        <w:t xml:space="preserve">قال أحد أعضاء المجلس إن القيمة المضافة التي يقدمها الاتحاد تجلت بوضوح من خلال مؤشرات النواتج المدرجة في الملحق </w:t>
      </w:r>
      <w:r w:rsidR="00504AA1" w:rsidRPr="00504AA1">
        <w:rPr>
          <w:lang w:bidi="ar-EG"/>
        </w:rPr>
        <w:t>B</w:t>
      </w:r>
      <w:r w:rsidR="00504AA1" w:rsidRPr="00504AA1">
        <w:rPr>
          <w:rtl/>
        </w:rPr>
        <w:t>، وينبغي التأكيد عليها عند تشجيع التعاون مع دوائر الصناعة.</w:t>
      </w:r>
    </w:p>
    <w:p w14:paraId="3AA35C5C" w14:textId="1F6813B8" w:rsidR="00504AA1" w:rsidRPr="00504AA1" w:rsidRDefault="00526BEB" w:rsidP="00504AA1">
      <w:pPr>
        <w:rPr>
          <w:lang w:val="ar-SA" w:bidi="ar-EG"/>
        </w:rPr>
      </w:pPr>
      <w:r>
        <w:t>4.13</w:t>
      </w:r>
      <w:r w:rsidR="00504AA1" w:rsidRPr="00504AA1">
        <w:rPr>
          <w:rtl/>
        </w:rPr>
        <w:tab/>
        <w:t>وقال الرئيس إن النظر في هذا البند سيتواصل في الجلسة العامة التالية.</w:t>
      </w:r>
    </w:p>
    <w:p w14:paraId="144EE878" w14:textId="5F35501E" w:rsidR="00504AA1" w:rsidRDefault="00504AA1" w:rsidP="00A80694">
      <w:pPr>
        <w:tabs>
          <w:tab w:val="clear" w:pos="794"/>
          <w:tab w:val="left" w:pos="4818"/>
        </w:tabs>
        <w:spacing w:before="840" w:after="0"/>
        <w:rPr>
          <w:lang w:bidi="ar-EG"/>
        </w:rPr>
      </w:pPr>
      <w:r w:rsidRPr="00504AA1">
        <w:rPr>
          <w:rtl/>
        </w:rPr>
        <w:t>الأمينة العامة</w:t>
      </w:r>
      <w:r w:rsidRPr="00504AA1">
        <w:rPr>
          <w:rtl/>
        </w:rPr>
        <w:tab/>
        <w:t>الرئيس:</w:t>
      </w:r>
      <w:r w:rsidR="00E77D30">
        <w:rPr>
          <w:rtl/>
        </w:rPr>
        <w:br/>
      </w:r>
      <w:r w:rsidR="00526BEB">
        <w:rPr>
          <w:rFonts w:hint="cs"/>
          <w:rtl/>
        </w:rPr>
        <w:t>د. ب</w:t>
      </w:r>
      <w:r w:rsidRPr="00504AA1">
        <w:rPr>
          <w:rtl/>
        </w:rPr>
        <w:t>وغدان-مارتن</w:t>
      </w:r>
      <w:r w:rsidRPr="00504AA1">
        <w:rPr>
          <w:rtl/>
        </w:rPr>
        <w:tab/>
        <w:t>ب</w:t>
      </w:r>
      <w:r w:rsidR="00526BEB">
        <w:rPr>
          <w:rFonts w:hint="cs"/>
          <w:rtl/>
        </w:rPr>
        <w:t xml:space="preserve">. </w:t>
      </w:r>
      <w:r w:rsidRPr="00504AA1">
        <w:rPr>
          <w:rtl/>
        </w:rPr>
        <w:t>تيجاني</w:t>
      </w:r>
    </w:p>
    <w:sectPr w:rsidR="00504AA1" w:rsidSect="006F363C">
      <w:footerReference w:type="default" r:id="rId34"/>
      <w:headerReference w:type="first" r:id="rId35"/>
      <w:footerReference w:type="first" r:id="rId36"/>
      <w:type w:val="oddPage"/>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B23F0" w14:textId="77777777" w:rsidR="00CE1632" w:rsidRDefault="00CE1632" w:rsidP="006C3242">
      <w:pPr>
        <w:spacing w:before="0" w:line="240" w:lineRule="auto"/>
      </w:pPr>
      <w:r>
        <w:separator/>
      </w:r>
    </w:p>
  </w:endnote>
  <w:endnote w:type="continuationSeparator" w:id="0">
    <w:p w14:paraId="71B0C5B2" w14:textId="77777777" w:rsidR="00CE1632" w:rsidRDefault="00CE1632"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charset w:val="B2"/>
    <w:family w:val="roman"/>
    <w:pitch w:val="variable"/>
    <w:sig w:usb0="00002003" w:usb1="80000000" w:usb2="00000008" w:usb3="00000000" w:csb0="00000041"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bidiVisual/>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7"/>
      <w:gridCol w:w="7874"/>
      <w:gridCol w:w="443"/>
    </w:tblGrid>
    <w:tr w:rsidR="00F50E3F" w:rsidRPr="007B0AA0" w14:paraId="16D3A1A5" w14:textId="77777777" w:rsidTr="00A67F05">
      <w:trPr>
        <w:jc w:val="center"/>
      </w:trPr>
      <w:tc>
        <w:tcPr>
          <w:tcW w:w="868" w:type="pct"/>
          <w:vAlign w:val="center"/>
        </w:tcPr>
        <w:p w14:paraId="6D48AE56" w14:textId="0C275037" w:rsidR="00F50E3F" w:rsidRPr="001D085F" w:rsidRDefault="002100CF" w:rsidP="00AD1C8F">
          <w:pPr>
            <w:tabs>
              <w:tab w:val="clear" w:pos="794"/>
            </w:tabs>
            <w:overflowPunct w:val="0"/>
            <w:autoSpaceDE w:val="0"/>
            <w:autoSpaceDN w:val="0"/>
            <w:bidi w:val="0"/>
            <w:adjustRightInd w:val="0"/>
            <w:spacing w:before="0" w:after="0" w:line="240" w:lineRule="auto"/>
            <w:jc w:val="right"/>
            <w:textAlignment w:val="baseline"/>
            <w:rPr>
              <w:rFonts w:ascii="Calibri" w:hAnsi="Calibri" w:cs="Arial"/>
              <w:noProof/>
              <w:sz w:val="18"/>
            </w:rPr>
          </w:pPr>
          <w:r w:rsidRPr="002100CF">
            <w:rPr>
              <w:rFonts w:ascii="Calibri" w:hAnsi="Calibri" w:cs="Arial"/>
              <w:sz w:val="18"/>
              <w:szCs w:val="14"/>
              <w:lang w:val="en-US"/>
            </w:rPr>
            <w:t>2601</w:t>
          </w:r>
          <w:r w:rsidR="000539E0">
            <w:rPr>
              <w:rFonts w:ascii="Calibri" w:hAnsi="Calibri" w:cs="Arial"/>
              <w:sz w:val="18"/>
              <w:szCs w:val="14"/>
              <w:lang w:val="en-US"/>
            </w:rPr>
            <w:t>337</w:t>
          </w:r>
        </w:p>
      </w:tc>
      <w:tc>
        <w:tcPr>
          <w:tcW w:w="3912" w:type="pct"/>
        </w:tcPr>
        <w:p w14:paraId="1854FB07" w14:textId="59D481BA" w:rsidR="00F50E3F" w:rsidRPr="007B0AA0" w:rsidRDefault="00F50E3F" w:rsidP="00AD1C8F">
          <w:pPr>
            <w:tabs>
              <w:tab w:val="clear" w:pos="794"/>
              <w:tab w:val="left" w:pos="862"/>
              <w:tab w:val="right" w:pos="8505"/>
              <w:tab w:val="right" w:pos="9639"/>
            </w:tabs>
            <w:overflowPunct w:val="0"/>
            <w:autoSpaceDE w:val="0"/>
            <w:autoSpaceDN w:val="0"/>
            <w:adjustRightInd w:val="0"/>
            <w:spacing w:before="0" w:after="0" w:line="240" w:lineRule="auto"/>
            <w:jc w:val="right"/>
            <w:textAlignment w:val="baseline"/>
            <w:rPr>
              <w:rFonts w:ascii="Arial" w:hAnsi="Arial" w:cs="Arial"/>
              <w:b/>
              <w:bCs/>
              <w:color w:val="7F7F7F"/>
              <w:sz w:val="18"/>
              <w:szCs w:val="18"/>
            </w:rPr>
          </w:pPr>
          <w:proofErr w:type="spellStart"/>
          <w:r w:rsidRPr="007B0AA0">
            <w:rPr>
              <w:rFonts w:ascii="Calibri" w:hAnsi="Calibri" w:cs="Arial"/>
              <w:bCs/>
              <w:color w:val="7F7F7F"/>
              <w:sz w:val="18"/>
            </w:rPr>
            <w:t>C2</w:t>
          </w:r>
          <w:r w:rsidR="000116AF">
            <w:rPr>
              <w:rFonts w:ascii="Calibri" w:hAnsi="Calibri" w:cs="Arial"/>
              <w:bCs/>
              <w:color w:val="7F7F7F"/>
              <w:sz w:val="18"/>
            </w:rPr>
            <w:t>6</w:t>
          </w:r>
          <w:proofErr w:type="spellEnd"/>
          <w:r w:rsidRPr="007B0AA0">
            <w:rPr>
              <w:rFonts w:ascii="Calibri" w:hAnsi="Calibri" w:cs="Arial"/>
              <w:bCs/>
              <w:color w:val="7F7F7F"/>
              <w:sz w:val="18"/>
            </w:rPr>
            <w:t>/</w:t>
          </w:r>
          <w:r w:rsidR="000539E0">
            <w:rPr>
              <w:rFonts w:ascii="Calibri" w:hAnsi="Calibri" w:cs="Arial"/>
              <w:bCs/>
              <w:color w:val="7F7F7F"/>
              <w:sz w:val="18"/>
            </w:rPr>
            <w:t>117</w:t>
          </w:r>
          <w:r w:rsidRPr="007B0AA0">
            <w:rPr>
              <w:rFonts w:ascii="Calibri" w:hAnsi="Calibri" w:cs="Arial"/>
              <w:bCs/>
              <w:color w:val="7F7F7F"/>
              <w:sz w:val="18"/>
            </w:rPr>
            <w:t>-</w:t>
          </w:r>
          <w:r>
            <w:rPr>
              <w:rFonts w:ascii="Calibri" w:hAnsi="Calibri" w:cs="Arial"/>
              <w:bCs/>
              <w:color w:val="7F7F7F"/>
              <w:sz w:val="18"/>
            </w:rPr>
            <w:t>A</w:t>
          </w:r>
        </w:p>
      </w:tc>
      <w:tc>
        <w:tcPr>
          <w:tcW w:w="220" w:type="pct"/>
        </w:tcPr>
        <w:p w14:paraId="0F2EF0AC" w14:textId="77777777" w:rsidR="00F50E3F" w:rsidRPr="007B0AA0" w:rsidRDefault="00F50E3F" w:rsidP="00AD1C8F">
          <w:pPr>
            <w:tabs>
              <w:tab w:val="clear" w:pos="794"/>
              <w:tab w:val="left" w:pos="862"/>
              <w:tab w:val="right" w:pos="8505"/>
              <w:tab w:val="right" w:pos="9639"/>
            </w:tabs>
            <w:overflowPunct w:val="0"/>
            <w:autoSpaceDE w:val="0"/>
            <w:autoSpaceDN w:val="0"/>
            <w:adjustRightInd w:val="0"/>
            <w:spacing w:before="0" w:after="0" w:line="240" w:lineRule="auto"/>
            <w:jc w:val="right"/>
            <w:textAlignment w:val="baseline"/>
            <w:rPr>
              <w:rFonts w:ascii="Calibri" w:hAnsi="Calibri" w:cs="Arial"/>
              <w:bCs/>
              <w:color w:val="7F7F7F"/>
              <w:sz w:val="18"/>
            </w:rPr>
          </w:pPr>
          <w:r w:rsidRPr="007B0AA0">
            <w:rPr>
              <w:rFonts w:ascii="Calibri" w:hAnsi="Calibri" w:cs="Arial"/>
              <w:color w:val="7F7F7F"/>
              <w:sz w:val="18"/>
            </w:rPr>
            <w:fldChar w:fldCharType="begin"/>
          </w:r>
          <w:r w:rsidRPr="007B0AA0">
            <w:rPr>
              <w:rFonts w:ascii="Calibri" w:hAnsi="Calibri" w:cs="Arial"/>
              <w:color w:val="7F7F7F"/>
              <w:sz w:val="18"/>
            </w:rPr>
            <w:instrText>PAGE</w:instrText>
          </w:r>
          <w:r w:rsidRPr="007B0AA0">
            <w:rPr>
              <w:rFonts w:ascii="Calibri" w:hAnsi="Calibri" w:cs="Arial"/>
              <w:color w:val="7F7F7F"/>
              <w:sz w:val="18"/>
            </w:rPr>
            <w:fldChar w:fldCharType="separate"/>
          </w:r>
          <w:r>
            <w:rPr>
              <w:rFonts w:cs="Arial"/>
              <w:color w:val="7F7F7F"/>
              <w:sz w:val="18"/>
            </w:rPr>
            <w:t>1</w:t>
          </w:r>
          <w:r w:rsidRPr="007B0AA0">
            <w:rPr>
              <w:rFonts w:ascii="Calibri" w:hAnsi="Calibri" w:cs="Arial"/>
              <w:noProof/>
              <w:color w:val="7F7F7F"/>
              <w:sz w:val="18"/>
            </w:rPr>
            <w:fldChar w:fldCharType="end"/>
          </w:r>
        </w:p>
      </w:tc>
    </w:tr>
  </w:tbl>
  <w:p w14:paraId="4FED0265" w14:textId="77777777" w:rsidR="006C3242" w:rsidRPr="00077A58" w:rsidRDefault="006C3242" w:rsidP="00077A58">
    <w:pPr>
      <w:pStyle w:val="Footer"/>
      <w:tabs>
        <w:tab w:val="clear" w:pos="4153"/>
        <w:tab w:val="clear" w:pos="8306"/>
        <w:tab w:val="center" w:pos="5103"/>
        <w:tab w:val="right" w:pos="9639"/>
      </w:tabs>
      <w:spacing w:after="0"/>
      <w:rPr>
        <w:sz w:val="2"/>
        <w:szCs w:val="2"/>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bidiVisual/>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9"/>
      <w:gridCol w:w="7584"/>
      <w:gridCol w:w="441"/>
    </w:tblGrid>
    <w:tr w:rsidR="007B0AA0" w:rsidRPr="007B0AA0" w14:paraId="30CE9494" w14:textId="77777777" w:rsidTr="00A67F05">
      <w:trPr>
        <w:jc w:val="center"/>
      </w:trPr>
      <w:tc>
        <w:tcPr>
          <w:tcW w:w="1013" w:type="pct"/>
          <w:vAlign w:val="center"/>
        </w:tcPr>
        <w:p w14:paraId="06FDF323" w14:textId="77777777" w:rsidR="007B0AA0" w:rsidRPr="000116AF" w:rsidRDefault="000116AF" w:rsidP="00941670">
          <w:pPr>
            <w:tabs>
              <w:tab w:val="clear" w:pos="794"/>
            </w:tabs>
            <w:overflowPunct w:val="0"/>
            <w:autoSpaceDE w:val="0"/>
            <w:autoSpaceDN w:val="0"/>
            <w:bidi w:val="0"/>
            <w:adjustRightInd w:val="0"/>
            <w:spacing w:before="0" w:after="0" w:line="240" w:lineRule="auto"/>
            <w:jc w:val="right"/>
            <w:textAlignment w:val="baseline"/>
            <w:rPr>
              <w:rFonts w:ascii="Calibri" w:hAnsi="Calibri" w:cs="Arial"/>
              <w:noProof/>
              <w:color w:val="7F7F7F"/>
              <w:sz w:val="18"/>
              <w:szCs w:val="18"/>
            </w:rPr>
          </w:pPr>
          <w:hyperlink r:id="rId1" w:anchor="/ar" w:history="1">
            <w:proofErr w:type="spellStart"/>
            <w:r w:rsidRPr="000116AF">
              <w:rPr>
                <w:rStyle w:val="Hyperlink"/>
                <w:noProof w:val="0"/>
                <w:sz w:val="18"/>
                <w:szCs w:val="18"/>
                <w:lang w:val="en-US"/>
              </w:rPr>
              <w:t>council.itu.int</w:t>
            </w:r>
            <w:proofErr w:type="spellEnd"/>
            <w:r w:rsidRPr="000116AF">
              <w:rPr>
                <w:rStyle w:val="Hyperlink"/>
                <w:noProof w:val="0"/>
                <w:sz w:val="18"/>
                <w:szCs w:val="18"/>
                <w:lang w:val="en-US"/>
              </w:rPr>
              <w:t>/2026</w:t>
            </w:r>
          </w:hyperlink>
        </w:p>
      </w:tc>
      <w:tc>
        <w:tcPr>
          <w:tcW w:w="3768" w:type="pct"/>
        </w:tcPr>
        <w:p w14:paraId="57653020" w14:textId="2E212C85" w:rsidR="007B0AA0" w:rsidRPr="007B0AA0" w:rsidRDefault="007B0AA0" w:rsidP="00941670">
          <w:pPr>
            <w:tabs>
              <w:tab w:val="clear" w:pos="794"/>
              <w:tab w:val="left" w:pos="862"/>
              <w:tab w:val="right" w:pos="8505"/>
              <w:tab w:val="right" w:pos="9639"/>
            </w:tabs>
            <w:overflowPunct w:val="0"/>
            <w:autoSpaceDE w:val="0"/>
            <w:autoSpaceDN w:val="0"/>
            <w:adjustRightInd w:val="0"/>
            <w:spacing w:before="0" w:after="0" w:line="240" w:lineRule="auto"/>
            <w:jc w:val="right"/>
            <w:textAlignment w:val="baseline"/>
            <w:rPr>
              <w:rFonts w:ascii="Arial" w:hAnsi="Arial" w:cs="Arial"/>
              <w:b/>
              <w:bCs/>
              <w:color w:val="7F7F7F"/>
              <w:sz w:val="18"/>
              <w:szCs w:val="18"/>
            </w:rPr>
          </w:pPr>
          <w:proofErr w:type="spellStart"/>
          <w:r w:rsidRPr="007B0AA0">
            <w:rPr>
              <w:rFonts w:ascii="Calibri" w:hAnsi="Calibri" w:cs="Arial"/>
              <w:bCs/>
              <w:color w:val="7F7F7F"/>
              <w:sz w:val="18"/>
            </w:rPr>
            <w:t>C2</w:t>
          </w:r>
          <w:r w:rsidR="000116AF">
            <w:rPr>
              <w:rFonts w:ascii="Calibri" w:hAnsi="Calibri" w:cs="Arial"/>
              <w:bCs/>
              <w:color w:val="7F7F7F"/>
              <w:sz w:val="18"/>
            </w:rPr>
            <w:t>6</w:t>
          </w:r>
          <w:proofErr w:type="spellEnd"/>
          <w:r w:rsidRPr="007B0AA0">
            <w:rPr>
              <w:rFonts w:ascii="Calibri" w:hAnsi="Calibri" w:cs="Arial"/>
              <w:bCs/>
              <w:color w:val="7F7F7F"/>
              <w:sz w:val="18"/>
            </w:rPr>
            <w:t>/</w:t>
          </w:r>
          <w:r w:rsidR="000539E0">
            <w:rPr>
              <w:rFonts w:ascii="Calibri" w:hAnsi="Calibri" w:cs="Arial"/>
              <w:bCs/>
              <w:color w:val="7F7F7F"/>
              <w:sz w:val="18"/>
            </w:rPr>
            <w:t>117</w:t>
          </w:r>
          <w:r w:rsidRPr="007B0AA0">
            <w:rPr>
              <w:rFonts w:ascii="Calibri" w:hAnsi="Calibri" w:cs="Arial"/>
              <w:bCs/>
              <w:color w:val="7F7F7F"/>
              <w:sz w:val="18"/>
            </w:rPr>
            <w:t>-</w:t>
          </w:r>
          <w:r>
            <w:rPr>
              <w:rFonts w:ascii="Calibri" w:hAnsi="Calibri" w:cs="Arial"/>
              <w:bCs/>
              <w:color w:val="7F7F7F"/>
              <w:sz w:val="18"/>
            </w:rPr>
            <w:t>A</w:t>
          </w:r>
        </w:p>
      </w:tc>
      <w:tc>
        <w:tcPr>
          <w:tcW w:w="220" w:type="pct"/>
        </w:tcPr>
        <w:p w14:paraId="5FF40E1F" w14:textId="77777777" w:rsidR="007B0AA0" w:rsidRPr="007B0AA0" w:rsidRDefault="00F50E3F" w:rsidP="00941670">
          <w:pPr>
            <w:tabs>
              <w:tab w:val="clear" w:pos="794"/>
              <w:tab w:val="left" w:pos="862"/>
              <w:tab w:val="right" w:pos="8505"/>
              <w:tab w:val="right" w:pos="9639"/>
            </w:tabs>
            <w:overflowPunct w:val="0"/>
            <w:autoSpaceDE w:val="0"/>
            <w:autoSpaceDN w:val="0"/>
            <w:adjustRightInd w:val="0"/>
            <w:spacing w:before="0" w:after="0" w:line="240" w:lineRule="auto"/>
            <w:jc w:val="right"/>
            <w:textAlignment w:val="baseline"/>
            <w:rPr>
              <w:rFonts w:ascii="Calibri" w:hAnsi="Calibri" w:cs="Arial"/>
              <w:bCs/>
              <w:color w:val="7F7F7F"/>
              <w:sz w:val="18"/>
            </w:rPr>
          </w:pPr>
          <w:r w:rsidRPr="007B0AA0">
            <w:rPr>
              <w:rFonts w:ascii="Calibri" w:hAnsi="Calibri" w:cs="Arial"/>
              <w:color w:val="7F7F7F"/>
              <w:sz w:val="18"/>
            </w:rPr>
            <w:fldChar w:fldCharType="begin"/>
          </w:r>
          <w:r w:rsidRPr="007B0AA0">
            <w:rPr>
              <w:rFonts w:ascii="Calibri" w:hAnsi="Calibri" w:cs="Arial"/>
              <w:color w:val="7F7F7F"/>
              <w:sz w:val="18"/>
            </w:rPr>
            <w:instrText>PAGE</w:instrText>
          </w:r>
          <w:r w:rsidRPr="007B0AA0">
            <w:rPr>
              <w:rFonts w:ascii="Calibri" w:hAnsi="Calibri" w:cs="Arial"/>
              <w:color w:val="7F7F7F"/>
              <w:sz w:val="18"/>
            </w:rPr>
            <w:fldChar w:fldCharType="separate"/>
          </w:r>
          <w:r>
            <w:rPr>
              <w:rFonts w:cs="Arial"/>
              <w:color w:val="7F7F7F"/>
              <w:sz w:val="18"/>
            </w:rPr>
            <w:t>1</w:t>
          </w:r>
          <w:r w:rsidRPr="007B0AA0">
            <w:rPr>
              <w:rFonts w:ascii="Calibri" w:hAnsi="Calibri" w:cs="Arial"/>
              <w:noProof/>
              <w:color w:val="7F7F7F"/>
              <w:sz w:val="18"/>
            </w:rPr>
            <w:fldChar w:fldCharType="end"/>
          </w:r>
        </w:p>
      </w:tc>
    </w:tr>
  </w:tbl>
  <w:p w14:paraId="0026B907" w14:textId="77777777" w:rsidR="0006468A" w:rsidRPr="00077A58" w:rsidRDefault="0006468A" w:rsidP="00077A58">
    <w:pPr>
      <w:pStyle w:val="Footer"/>
      <w:tabs>
        <w:tab w:val="clear" w:pos="4153"/>
        <w:tab w:val="clear" w:pos="8306"/>
        <w:tab w:val="center" w:pos="5103"/>
        <w:tab w:val="right" w:pos="9639"/>
      </w:tabs>
      <w:spacing w:after="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D557D" w14:textId="77777777" w:rsidR="00CE1632" w:rsidRDefault="00CE1632" w:rsidP="006C3242">
      <w:pPr>
        <w:spacing w:before="0" w:line="240" w:lineRule="auto"/>
      </w:pPr>
      <w:r>
        <w:separator/>
      </w:r>
    </w:p>
  </w:footnote>
  <w:footnote w:type="continuationSeparator" w:id="0">
    <w:p w14:paraId="40617589" w14:textId="77777777" w:rsidR="00CE1632" w:rsidRDefault="00CE1632" w:rsidP="006C324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2F6E6" w14:textId="77777777" w:rsidR="001A3E13" w:rsidRPr="00057769" w:rsidRDefault="001A3E13" w:rsidP="001A3E13">
    <w:pPr>
      <w:pStyle w:val="Header"/>
    </w:pPr>
    <w:r>
      <w:rPr>
        <w:noProof/>
      </w:rPr>
      <w:drawing>
        <wp:inline distT="0" distB="0" distL="0" distR="0" wp14:anchorId="08D3A9BB" wp14:editId="3B2328E6">
          <wp:extent cx="5760085" cy="840740"/>
          <wp:effectExtent l="0" t="0" r="0" b="0"/>
          <wp:docPr id="1496537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37511" name="Picture 1496537511"/>
                  <pic:cNvPicPr/>
                </pic:nvPicPr>
                <pic:blipFill>
                  <a:blip r:embed="rId1">
                    <a:extLst>
                      <a:ext uri="{28A0092B-C50C-407E-A947-70E740481C1C}">
                        <a14:useLocalDpi xmlns:a14="http://schemas.microsoft.com/office/drawing/2010/main" val="0"/>
                      </a:ext>
                    </a:extLst>
                  </a:blip>
                  <a:stretch>
                    <a:fillRect/>
                  </a:stretch>
                </pic:blipFill>
                <pic:spPr>
                  <a:xfrm>
                    <a:off x="0" y="0"/>
                    <a:ext cx="5760085" cy="8407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CC4D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8CC1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E8648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866A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52F6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EA1B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E469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48CB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C27F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CA24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8345589">
    <w:abstractNumId w:val="9"/>
  </w:num>
  <w:num w:numId="2" w16cid:durableId="1774472849">
    <w:abstractNumId w:val="7"/>
  </w:num>
  <w:num w:numId="3" w16cid:durableId="923494626">
    <w:abstractNumId w:val="6"/>
  </w:num>
  <w:num w:numId="4" w16cid:durableId="442574474">
    <w:abstractNumId w:val="5"/>
  </w:num>
  <w:num w:numId="5" w16cid:durableId="1628318554">
    <w:abstractNumId w:val="4"/>
  </w:num>
  <w:num w:numId="6" w16cid:durableId="2075542342">
    <w:abstractNumId w:val="8"/>
  </w:num>
  <w:num w:numId="7" w16cid:durableId="1174762821">
    <w:abstractNumId w:val="3"/>
  </w:num>
  <w:num w:numId="8" w16cid:durableId="201795547">
    <w:abstractNumId w:val="2"/>
  </w:num>
  <w:num w:numId="9" w16cid:durableId="355010693">
    <w:abstractNumId w:val="1"/>
  </w:num>
  <w:num w:numId="10" w16cid:durableId="844200481">
    <w:abstractNumId w:val="0"/>
  </w:num>
  <w:num w:numId="11" w16cid:durableId="1104838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85F"/>
    <w:rsid w:val="000116AF"/>
    <w:rsid w:val="000539E0"/>
    <w:rsid w:val="0006468A"/>
    <w:rsid w:val="00077A58"/>
    <w:rsid w:val="00085944"/>
    <w:rsid w:val="00090574"/>
    <w:rsid w:val="000C1C0E"/>
    <w:rsid w:val="000C548A"/>
    <w:rsid w:val="000D1E2B"/>
    <w:rsid w:val="000F00F8"/>
    <w:rsid w:val="00156D88"/>
    <w:rsid w:val="00191059"/>
    <w:rsid w:val="001A3E13"/>
    <w:rsid w:val="001B6574"/>
    <w:rsid w:val="001B6E2B"/>
    <w:rsid w:val="001C0169"/>
    <w:rsid w:val="001C0C21"/>
    <w:rsid w:val="001D006A"/>
    <w:rsid w:val="001D085F"/>
    <w:rsid w:val="001D1D50"/>
    <w:rsid w:val="001D64C7"/>
    <w:rsid w:val="001D6745"/>
    <w:rsid w:val="001E446E"/>
    <w:rsid w:val="002100CF"/>
    <w:rsid w:val="002154EE"/>
    <w:rsid w:val="002276D2"/>
    <w:rsid w:val="0023283D"/>
    <w:rsid w:val="00234FBD"/>
    <w:rsid w:val="00235CFC"/>
    <w:rsid w:val="00254393"/>
    <w:rsid w:val="002634EE"/>
    <w:rsid w:val="0026373E"/>
    <w:rsid w:val="00271C43"/>
    <w:rsid w:val="00290728"/>
    <w:rsid w:val="00297066"/>
    <w:rsid w:val="002978F4"/>
    <w:rsid w:val="002B028D"/>
    <w:rsid w:val="002C3F32"/>
    <w:rsid w:val="002E6541"/>
    <w:rsid w:val="00317A1A"/>
    <w:rsid w:val="00334924"/>
    <w:rsid w:val="003409BC"/>
    <w:rsid w:val="00357185"/>
    <w:rsid w:val="003749AA"/>
    <w:rsid w:val="00383829"/>
    <w:rsid w:val="00387B87"/>
    <w:rsid w:val="003F4B29"/>
    <w:rsid w:val="00410B26"/>
    <w:rsid w:val="00420F8A"/>
    <w:rsid w:val="0042686F"/>
    <w:rsid w:val="004317D8"/>
    <w:rsid w:val="0043260A"/>
    <w:rsid w:val="00434183"/>
    <w:rsid w:val="00443869"/>
    <w:rsid w:val="00447F32"/>
    <w:rsid w:val="00456994"/>
    <w:rsid w:val="00491BA9"/>
    <w:rsid w:val="00494119"/>
    <w:rsid w:val="004A2DA0"/>
    <w:rsid w:val="004A4701"/>
    <w:rsid w:val="004B7334"/>
    <w:rsid w:val="004E11DC"/>
    <w:rsid w:val="004E66E1"/>
    <w:rsid w:val="004F275E"/>
    <w:rsid w:val="00504AA1"/>
    <w:rsid w:val="005130DE"/>
    <w:rsid w:val="00513157"/>
    <w:rsid w:val="00524168"/>
    <w:rsid w:val="00525DDD"/>
    <w:rsid w:val="00526BEB"/>
    <w:rsid w:val="00532A6B"/>
    <w:rsid w:val="005409AC"/>
    <w:rsid w:val="005434E0"/>
    <w:rsid w:val="005546CF"/>
    <w:rsid w:val="0055516A"/>
    <w:rsid w:val="00572572"/>
    <w:rsid w:val="0058491B"/>
    <w:rsid w:val="00592EA5"/>
    <w:rsid w:val="005A3170"/>
    <w:rsid w:val="005D5AC3"/>
    <w:rsid w:val="006051A0"/>
    <w:rsid w:val="00657019"/>
    <w:rsid w:val="00660DEA"/>
    <w:rsid w:val="00677396"/>
    <w:rsid w:val="00683F16"/>
    <w:rsid w:val="0069200F"/>
    <w:rsid w:val="006A65CB"/>
    <w:rsid w:val="006B12E5"/>
    <w:rsid w:val="006C3242"/>
    <w:rsid w:val="006C7CC0"/>
    <w:rsid w:val="006F363C"/>
    <w:rsid w:val="006F63F7"/>
    <w:rsid w:val="007025C7"/>
    <w:rsid w:val="00705758"/>
    <w:rsid w:val="00706D7A"/>
    <w:rsid w:val="00722F0D"/>
    <w:rsid w:val="00723174"/>
    <w:rsid w:val="00735081"/>
    <w:rsid w:val="0074420E"/>
    <w:rsid w:val="007648A6"/>
    <w:rsid w:val="00767E59"/>
    <w:rsid w:val="0077110E"/>
    <w:rsid w:val="007775DE"/>
    <w:rsid w:val="00783E26"/>
    <w:rsid w:val="0079262A"/>
    <w:rsid w:val="007A6684"/>
    <w:rsid w:val="007B0AA0"/>
    <w:rsid w:val="007C3BC7"/>
    <w:rsid w:val="007C3BCD"/>
    <w:rsid w:val="007D4ACF"/>
    <w:rsid w:val="007F0787"/>
    <w:rsid w:val="00810B7B"/>
    <w:rsid w:val="0082358A"/>
    <w:rsid w:val="008235CD"/>
    <w:rsid w:val="008247DE"/>
    <w:rsid w:val="008339C0"/>
    <w:rsid w:val="00840B10"/>
    <w:rsid w:val="008513CB"/>
    <w:rsid w:val="00864356"/>
    <w:rsid w:val="00874E9F"/>
    <w:rsid w:val="008A7F84"/>
    <w:rsid w:val="008C2B08"/>
    <w:rsid w:val="008D1F78"/>
    <w:rsid w:val="00903BC0"/>
    <w:rsid w:val="00914815"/>
    <w:rsid w:val="0091702E"/>
    <w:rsid w:val="00923B0C"/>
    <w:rsid w:val="00924F46"/>
    <w:rsid w:val="00935AAC"/>
    <w:rsid w:val="0093725D"/>
    <w:rsid w:val="0094021C"/>
    <w:rsid w:val="00941670"/>
    <w:rsid w:val="009428A7"/>
    <w:rsid w:val="00952F86"/>
    <w:rsid w:val="0096716C"/>
    <w:rsid w:val="00982B28"/>
    <w:rsid w:val="009868AC"/>
    <w:rsid w:val="00991776"/>
    <w:rsid w:val="009D01B2"/>
    <w:rsid w:val="009D313F"/>
    <w:rsid w:val="009D5CFA"/>
    <w:rsid w:val="00A0686A"/>
    <w:rsid w:val="00A47A5A"/>
    <w:rsid w:val="00A63AE6"/>
    <w:rsid w:val="00A6683B"/>
    <w:rsid w:val="00A67F05"/>
    <w:rsid w:val="00A80694"/>
    <w:rsid w:val="00A97F94"/>
    <w:rsid w:val="00AA348D"/>
    <w:rsid w:val="00AA7EA2"/>
    <w:rsid w:val="00AB5A56"/>
    <w:rsid w:val="00AD1C8F"/>
    <w:rsid w:val="00AF06E4"/>
    <w:rsid w:val="00B03099"/>
    <w:rsid w:val="00B05BC8"/>
    <w:rsid w:val="00B30F5E"/>
    <w:rsid w:val="00B36132"/>
    <w:rsid w:val="00B64B47"/>
    <w:rsid w:val="00B94B45"/>
    <w:rsid w:val="00B95654"/>
    <w:rsid w:val="00B97F32"/>
    <w:rsid w:val="00BA04B2"/>
    <w:rsid w:val="00BD433D"/>
    <w:rsid w:val="00C002DE"/>
    <w:rsid w:val="00C02C60"/>
    <w:rsid w:val="00C0602B"/>
    <w:rsid w:val="00C224DA"/>
    <w:rsid w:val="00C32D7E"/>
    <w:rsid w:val="00C43E40"/>
    <w:rsid w:val="00C53BF8"/>
    <w:rsid w:val="00C66157"/>
    <w:rsid w:val="00C674FE"/>
    <w:rsid w:val="00C67501"/>
    <w:rsid w:val="00C75633"/>
    <w:rsid w:val="00CC50DC"/>
    <w:rsid w:val="00CD0729"/>
    <w:rsid w:val="00CE1632"/>
    <w:rsid w:val="00CE2EE1"/>
    <w:rsid w:val="00CE3349"/>
    <w:rsid w:val="00CE36E5"/>
    <w:rsid w:val="00CE4360"/>
    <w:rsid w:val="00CF27F5"/>
    <w:rsid w:val="00CF3FFD"/>
    <w:rsid w:val="00D01E1F"/>
    <w:rsid w:val="00D10CCF"/>
    <w:rsid w:val="00D13941"/>
    <w:rsid w:val="00D16AF4"/>
    <w:rsid w:val="00D1751D"/>
    <w:rsid w:val="00D23F5F"/>
    <w:rsid w:val="00D43F7D"/>
    <w:rsid w:val="00D63735"/>
    <w:rsid w:val="00D77D0F"/>
    <w:rsid w:val="00DA1CF0"/>
    <w:rsid w:val="00DA6A30"/>
    <w:rsid w:val="00DC1E02"/>
    <w:rsid w:val="00DC24B4"/>
    <w:rsid w:val="00DC5FB0"/>
    <w:rsid w:val="00DF16DC"/>
    <w:rsid w:val="00E11D7D"/>
    <w:rsid w:val="00E328F2"/>
    <w:rsid w:val="00E45211"/>
    <w:rsid w:val="00E473C5"/>
    <w:rsid w:val="00E565CC"/>
    <w:rsid w:val="00E61BE8"/>
    <w:rsid w:val="00E77D30"/>
    <w:rsid w:val="00E83FF1"/>
    <w:rsid w:val="00E841F2"/>
    <w:rsid w:val="00E92863"/>
    <w:rsid w:val="00E93DC8"/>
    <w:rsid w:val="00E979B2"/>
    <w:rsid w:val="00E97DB3"/>
    <w:rsid w:val="00EB796D"/>
    <w:rsid w:val="00ED54A9"/>
    <w:rsid w:val="00F058DC"/>
    <w:rsid w:val="00F24289"/>
    <w:rsid w:val="00F24FC4"/>
    <w:rsid w:val="00F2676C"/>
    <w:rsid w:val="00F363FE"/>
    <w:rsid w:val="00F50E3F"/>
    <w:rsid w:val="00F769E8"/>
    <w:rsid w:val="00F84366"/>
    <w:rsid w:val="00F85089"/>
    <w:rsid w:val="00F974C5"/>
    <w:rsid w:val="00FA3763"/>
    <w:rsid w:val="00FA6F46"/>
    <w:rsid w:val="00FB7A32"/>
    <w:rsid w:val="00FC0E94"/>
    <w:rsid w:val="00FC4592"/>
    <w:rsid w:val="00FD527F"/>
    <w:rsid w:val="00FE5872"/>
    <w:rsid w:val="00FE7F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B3DB02"/>
  <w15:chartTrackingRefBased/>
  <w15:docId w15:val="{28F478CB-5EED-4E8A-932A-2BC1C0665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081"/>
    <w:pPr>
      <w:tabs>
        <w:tab w:val="left" w:pos="794"/>
      </w:tabs>
      <w:bidi/>
      <w:spacing w:before="120" w:after="120" w:line="192" w:lineRule="auto"/>
      <w:jc w:val="both"/>
    </w:pPr>
    <w:rPr>
      <w:rFonts w:ascii="Dubai" w:hAnsi="Dubai" w:cs="Dubai"/>
    </w:rPr>
  </w:style>
  <w:style w:type="paragraph" w:styleId="Heading1">
    <w:name w:val="heading 1"/>
    <w:basedOn w:val="Normal"/>
    <w:next w:val="Normal"/>
    <w:link w:val="Heading1Char"/>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basedOn w:val="DefaultParagraphFont"/>
    <w:link w:val="Heading1"/>
    <w:uiPriority w:val="9"/>
    <w:rsid w:val="00F974C5"/>
    <w:rPr>
      <w:rFonts w:ascii="Dubai" w:eastAsiaTheme="majorEastAsia" w:hAnsi="Dubai" w:cs="Dubai"/>
      <w:b/>
      <w:bCs/>
      <w:sz w:val="26"/>
      <w:szCs w:val="26"/>
    </w:rPr>
  </w:style>
  <w:style w:type="character" w:customStyle="1" w:styleId="Heading2Char">
    <w:name w:val="Heading 2 Char"/>
    <w:basedOn w:val="DefaultParagraphFont"/>
    <w:link w:val="Heading2"/>
    <w:uiPriority w:val="9"/>
    <w:rsid w:val="00F974C5"/>
    <w:rPr>
      <w:rFonts w:ascii="Dubai" w:eastAsiaTheme="majorEastAsia" w:hAnsi="Dubai" w:cs="Dubai"/>
      <w:b/>
      <w:bCs/>
      <w:sz w:val="24"/>
      <w:szCs w:val="24"/>
    </w:rPr>
  </w:style>
  <w:style w:type="character" w:customStyle="1" w:styleId="Heading3Char">
    <w:name w:val="Heading 3 Char"/>
    <w:basedOn w:val="DefaultParagraphFont"/>
    <w:link w:val="Heading3"/>
    <w:uiPriority w:val="9"/>
    <w:rsid w:val="00F974C5"/>
    <w:rPr>
      <w:rFonts w:ascii="Dubai" w:eastAsiaTheme="majorEastAsia" w:hAnsi="Dubai" w:cs="Dubai"/>
      <w:b/>
      <w:bCs/>
    </w:rPr>
  </w:style>
  <w:style w:type="character" w:customStyle="1" w:styleId="Heading4Char">
    <w:name w:val="Heading 4 Char"/>
    <w:basedOn w:val="DefaultParagraphFont"/>
    <w:link w:val="Heading4"/>
    <w:uiPriority w:val="9"/>
    <w:rsid w:val="00F974C5"/>
    <w:rPr>
      <w:rFonts w:ascii="Dubai" w:eastAsiaTheme="majorEastAsia" w:hAnsi="Dubai" w:cs="Dubai"/>
      <w:b/>
      <w:bCs/>
    </w:rPr>
  </w:style>
  <w:style w:type="character" w:customStyle="1" w:styleId="Heading5Char">
    <w:name w:val="Heading 5 Char"/>
    <w:basedOn w:val="DefaultParagraphFont"/>
    <w:link w:val="Heading5"/>
    <w:uiPriority w:val="9"/>
    <w:rsid w:val="00F974C5"/>
    <w:rPr>
      <w:rFonts w:ascii="Dubai" w:eastAsiaTheme="majorEastAsia" w:hAnsi="Dubai" w:cs="Dubai"/>
      <w:b/>
      <w:bCs/>
    </w:rPr>
  </w:style>
  <w:style w:type="character" w:customStyle="1" w:styleId="Heading6Char">
    <w:name w:val="Heading 6 Char"/>
    <w:basedOn w:val="DefaultParagraphFont"/>
    <w:link w:val="Heading6"/>
    <w:uiPriority w:val="9"/>
    <w:rsid w:val="00F974C5"/>
    <w:rPr>
      <w:rFonts w:ascii="Dubai" w:eastAsiaTheme="majorEastAsia" w:hAnsi="Dubai" w:cs="Dubai"/>
      <w:b/>
      <w:bCs/>
    </w:rPr>
  </w:style>
  <w:style w:type="character" w:customStyle="1" w:styleId="Heading7Char">
    <w:name w:val="Heading 7 Char"/>
    <w:basedOn w:val="DefaultParagraphFont"/>
    <w:link w:val="Heading7"/>
    <w:uiPriority w:val="9"/>
    <w:rsid w:val="00F974C5"/>
    <w:rPr>
      <w:rFonts w:ascii="Dubai" w:eastAsiaTheme="majorEastAsia" w:hAnsi="Dubai" w:cs="Dubai"/>
      <w:b/>
      <w:bCs/>
    </w:rPr>
  </w:style>
  <w:style w:type="character" w:customStyle="1" w:styleId="Heading8Char">
    <w:name w:val="Heading 8 Char"/>
    <w:basedOn w:val="DefaultParagraphFont"/>
    <w:link w:val="Heading8"/>
    <w:uiPriority w:val="9"/>
    <w:rsid w:val="00F974C5"/>
    <w:rPr>
      <w:rFonts w:ascii="Dubai" w:eastAsiaTheme="majorEastAsia" w:hAnsi="Dubai" w:cs="Dubai"/>
      <w:b/>
      <w:bCs/>
    </w:rPr>
  </w:style>
  <w:style w:type="character" w:customStyle="1" w:styleId="Heading9Char">
    <w:name w:val="Heading 9 Char"/>
    <w:basedOn w:val="DefaultParagraphFont"/>
    <w:link w:val="Heading9"/>
    <w:uiPriority w:val="9"/>
    <w:rsid w:val="00F974C5"/>
    <w:rPr>
      <w:rFonts w:ascii="Dubai" w:eastAsiaTheme="majorEastAsia" w:hAnsi="Dubai" w:cs="Dubai"/>
      <w:b/>
      <w:bCs/>
    </w:rPr>
  </w:style>
  <w:style w:type="paragraph" w:customStyle="1" w:styleId="Headingi">
    <w:name w:val="Heading_i"/>
    <w:basedOn w:val="Normal"/>
    <w:qFormat/>
    <w:rsid w:val="00F974C5"/>
    <w:pPr>
      <w:keepNext/>
      <w:keepLines/>
      <w:spacing w:before="160"/>
    </w:pPr>
    <w:rPr>
      <w:i/>
      <w:iCs/>
    </w:rPr>
  </w:style>
  <w:style w:type="paragraph" w:customStyle="1" w:styleId="AgendaItem">
    <w:name w:val="Agenda Item"/>
    <w:basedOn w:val="Normal"/>
    <w:qFormat/>
    <w:rsid w:val="00F974C5"/>
    <w:pPr>
      <w:spacing w:before="360"/>
      <w:jc w:val="center"/>
    </w:pPr>
    <w:rPr>
      <w:sz w:val="26"/>
      <w:szCs w:val="26"/>
      <w:lang w:bidi="ar-SY"/>
    </w:rPr>
  </w:style>
  <w:style w:type="paragraph" w:customStyle="1" w:styleId="AnnexNo">
    <w:name w:val="Annex_No"/>
    <w:basedOn w:val="AgendaItem"/>
    <w:qFormat/>
    <w:rsid w:val="00F974C5"/>
  </w:style>
  <w:style w:type="paragraph" w:customStyle="1" w:styleId="Annextitle">
    <w:name w:val="Annex_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_No"/>
    <w:basedOn w:val="Normal"/>
    <w:qFormat/>
    <w:rsid w:val="00F974C5"/>
    <w:pPr>
      <w:keepNext/>
      <w:keepLines/>
      <w:spacing w:before="360"/>
      <w:jc w:val="center"/>
    </w:pPr>
    <w:rPr>
      <w:sz w:val="26"/>
      <w:szCs w:val="26"/>
      <w:lang w:bidi="ar-SY"/>
    </w:rPr>
  </w:style>
  <w:style w:type="paragraph" w:customStyle="1" w:styleId="Appendixtitle">
    <w:name w:val="Appendix_title"/>
    <w:basedOn w:val="Normal"/>
    <w:qFormat/>
    <w:rsid w:val="00F974C5"/>
    <w:pPr>
      <w:keepNext/>
      <w:keepLines/>
      <w:spacing w:after="360"/>
      <w:jc w:val="center"/>
    </w:pPr>
    <w:rPr>
      <w:b/>
      <w:bCs/>
      <w:sz w:val="28"/>
      <w:szCs w:val="28"/>
    </w:rPr>
  </w:style>
  <w:style w:type="paragraph" w:customStyle="1" w:styleId="ArticleNo">
    <w:name w:val="Article_No"/>
    <w:basedOn w:val="Normal"/>
    <w:qFormat/>
    <w:rsid w:val="00F974C5"/>
    <w:pPr>
      <w:keepNext/>
      <w:keepLines/>
      <w:spacing w:after="360"/>
      <w:jc w:val="center"/>
    </w:pPr>
    <w:rPr>
      <w:sz w:val="26"/>
      <w:szCs w:val="26"/>
      <w:lang w:bidi="ar-SY"/>
    </w:rPr>
  </w:style>
  <w:style w:type="paragraph" w:customStyle="1" w:styleId="Articletitle">
    <w:name w:val="Article_title"/>
    <w:basedOn w:val="ArticleNo"/>
    <w:qFormat/>
    <w:rsid w:val="00F974C5"/>
    <w:rPr>
      <w:b/>
      <w:bCs/>
      <w:sz w:val="28"/>
      <w:szCs w:val="28"/>
    </w:rPr>
  </w:style>
  <w:style w:type="paragraph" w:customStyle="1" w:styleId="Call">
    <w:name w:val="Call"/>
    <w:basedOn w:val="Normal"/>
    <w:qFormat/>
    <w:rsid w:val="00F974C5"/>
    <w:pPr>
      <w:keepNext/>
      <w:spacing w:before="160"/>
      <w:ind w:left="1588" w:hanging="794"/>
    </w:pPr>
    <w:rPr>
      <w:i/>
      <w:iCs/>
    </w:rPr>
  </w:style>
  <w:style w:type="paragraph" w:customStyle="1" w:styleId="ChapterNo">
    <w:name w:val="Chapter_No"/>
    <w:basedOn w:val="Normal"/>
    <w:qFormat/>
    <w:rsid w:val="00F974C5"/>
    <w:pPr>
      <w:keepNext/>
      <w:keepLines/>
      <w:spacing w:before="600"/>
      <w:jc w:val="center"/>
    </w:pPr>
    <w:rPr>
      <w:sz w:val="28"/>
      <w:szCs w:val="28"/>
      <w:lang w:bidi="ar-SY"/>
    </w:rPr>
  </w:style>
  <w:style w:type="paragraph" w:customStyle="1" w:styleId="Chaptertitle">
    <w:name w:val="Chapter_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1"/>
    <w:basedOn w:val="Normal"/>
    <w:qFormat/>
    <w:rsid w:val="00077A58"/>
    <w:pPr>
      <w:spacing w:before="80" w:after="80"/>
      <w:ind w:left="794" w:hanging="794"/>
      <w:outlineLvl w:val="0"/>
    </w:pPr>
    <w:rPr>
      <w:lang w:bidi="ar-SY"/>
    </w:rPr>
  </w:style>
  <w:style w:type="paragraph" w:customStyle="1" w:styleId="enumlev2">
    <w:name w:val="enumlev2"/>
    <w:basedOn w:val="Normal"/>
    <w:next w:val="enumlev1"/>
    <w:qFormat/>
    <w:rsid w:val="00077A58"/>
    <w:pPr>
      <w:spacing w:before="80" w:after="80"/>
      <w:ind w:left="1588" w:hanging="794"/>
      <w:outlineLvl w:val="1"/>
    </w:pPr>
  </w:style>
  <w:style w:type="paragraph" w:customStyle="1" w:styleId="enumlev3">
    <w:name w:val="enumlev3"/>
    <w:basedOn w:val="Normal"/>
    <w:qFormat/>
    <w:rsid w:val="00077A58"/>
    <w:pPr>
      <w:spacing w:before="80" w:after="80"/>
      <w:ind w:left="2382" w:hanging="794"/>
      <w:outlineLvl w:val="2"/>
    </w:pPr>
    <w:rPr>
      <w:lang w:bidi="ar-SY"/>
    </w:rPr>
  </w:style>
  <w:style w:type="paragraph" w:customStyle="1" w:styleId="Figurelegend">
    <w:name w:val="Figure_legend"/>
    <w:basedOn w:val="Normal"/>
    <w:qFormat/>
    <w:rsid w:val="00F974C5"/>
    <w:pPr>
      <w:spacing w:before="60"/>
    </w:pPr>
    <w:rPr>
      <w:lang w:bidi="ar-SY"/>
    </w:rPr>
  </w:style>
  <w:style w:type="paragraph" w:styleId="FootnoteText">
    <w:name w:val="footnote text"/>
    <w:basedOn w:val="Normal"/>
    <w:link w:val="FootnoteTextChar"/>
    <w:unhideWhenUsed/>
    <w:qFormat/>
    <w:rsid w:val="002E6541"/>
    <w:pPr>
      <w:spacing w:before="60" w:line="168" w:lineRule="auto"/>
    </w:pPr>
    <w:rPr>
      <w:sz w:val="20"/>
      <w:szCs w:val="26"/>
    </w:rPr>
  </w:style>
  <w:style w:type="character" w:styleId="FootnoteReference">
    <w:name w:val="footnote reference"/>
    <w:aliases w:val="Footnote_Reference"/>
    <w:basedOn w:val="DefaultParagraphFont"/>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uiPriority w:val="99"/>
    <w:semiHidden/>
    <w:rsid w:val="002E6541"/>
    <w:rPr>
      <w:rFonts w:ascii="Calibri" w:hAnsi="Calibri" w:cs="Traditional Arabic"/>
      <w:sz w:val="20"/>
      <w:szCs w:val="26"/>
    </w:rPr>
  </w:style>
  <w:style w:type="paragraph" w:customStyle="1" w:styleId="Normalaftertitle">
    <w:name w:val="Normal after title"/>
    <w:basedOn w:val="Normal"/>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_No"/>
    <w:basedOn w:val="Normal"/>
    <w:qFormat/>
    <w:rsid w:val="00F974C5"/>
    <w:pPr>
      <w:keepNext/>
      <w:keepLines/>
      <w:spacing w:before="360"/>
      <w:jc w:val="center"/>
    </w:pPr>
    <w:rPr>
      <w:sz w:val="26"/>
      <w:szCs w:val="26"/>
    </w:rPr>
  </w:style>
  <w:style w:type="paragraph" w:customStyle="1" w:styleId="Parttitle">
    <w:name w:val="Part_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_1"/>
    <w:basedOn w:val="Normal"/>
    <w:qFormat/>
    <w:rsid w:val="00F974C5"/>
    <w:pPr>
      <w:keepNext/>
      <w:spacing w:before="360" w:after="240"/>
      <w:jc w:val="center"/>
    </w:pPr>
    <w:rPr>
      <w:b/>
      <w:bCs/>
      <w:sz w:val="26"/>
      <w:szCs w:val="26"/>
      <w:lang w:bidi="ar-SY"/>
    </w:rPr>
  </w:style>
  <w:style w:type="paragraph" w:customStyle="1" w:styleId="Section2">
    <w:name w:val="Section_2"/>
    <w:basedOn w:val="Section1"/>
    <w:qFormat/>
    <w:rsid w:val="00F974C5"/>
    <w:pPr>
      <w:spacing w:before="240"/>
    </w:pPr>
    <w:rPr>
      <w:b w:val="0"/>
      <w:bCs w:val="0"/>
    </w:rPr>
  </w:style>
  <w:style w:type="paragraph" w:customStyle="1" w:styleId="SectionNo">
    <w:name w:val="Section_No"/>
    <w:basedOn w:val="Normal"/>
    <w:qFormat/>
    <w:rsid w:val="00F974C5"/>
    <w:pPr>
      <w:keepNext/>
      <w:keepLines/>
      <w:spacing w:before="36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jc w:val="center"/>
    </w:pPr>
    <w:rPr>
      <w:b/>
      <w:bCs/>
      <w:sz w:val="32"/>
      <w:szCs w:val="32"/>
    </w:rPr>
  </w:style>
  <w:style w:type="paragraph" w:customStyle="1" w:styleId="FigureNo">
    <w:name w:val="Figure_No"/>
    <w:basedOn w:val="Normal"/>
    <w:qFormat/>
    <w:rsid w:val="00F974C5"/>
    <w:pPr>
      <w:keepNext/>
      <w:spacing w:before="240"/>
      <w:jc w:val="center"/>
    </w:pPr>
    <w:rPr>
      <w:lang w:bidi="ar-SY"/>
    </w:rPr>
  </w:style>
  <w:style w:type="paragraph" w:customStyle="1" w:styleId="Figuretitle">
    <w:name w:val="Figure_title"/>
    <w:basedOn w:val="Normal"/>
    <w:qFormat/>
    <w:rsid w:val="00F974C5"/>
    <w:pPr>
      <w:keepNext/>
      <w:spacing w:after="240"/>
      <w:jc w:val="center"/>
    </w:pPr>
    <w:rPr>
      <w:b/>
      <w:bCs/>
    </w:rPr>
  </w:style>
  <w:style w:type="paragraph" w:customStyle="1" w:styleId="TableNo">
    <w:name w:val="Table_No"/>
    <w:basedOn w:val="Normal"/>
    <w:qFormat/>
    <w:rsid w:val="00F974C5"/>
    <w:pPr>
      <w:keepNext/>
      <w:spacing w:before="240"/>
      <w:jc w:val="center"/>
    </w:pPr>
    <w:rPr>
      <w:lang w:bidi="ar-SY"/>
    </w:rPr>
  </w:style>
  <w:style w:type="paragraph" w:customStyle="1" w:styleId="Tabletitle">
    <w:name w:val="Table_title"/>
    <w:basedOn w:val="TableNo"/>
    <w:qFormat/>
    <w:rsid w:val="00F974C5"/>
    <w:pPr>
      <w:spacing w:before="120" w:after="240"/>
    </w:pPr>
    <w:rPr>
      <w:b/>
      <w:bCs/>
    </w:rPr>
  </w:style>
  <w:style w:type="paragraph" w:customStyle="1" w:styleId="Tablehead">
    <w:name w:val="Table_head"/>
    <w:basedOn w:val="Normal"/>
    <w:qFormat/>
    <w:rsid w:val="00F974C5"/>
    <w:pPr>
      <w:keepNext/>
      <w:spacing w:before="60" w:after="60" w:line="260" w:lineRule="exact"/>
      <w:jc w:val="center"/>
    </w:pPr>
    <w:rPr>
      <w:b/>
      <w:bCs/>
      <w:sz w:val="20"/>
      <w:szCs w:val="20"/>
    </w:rPr>
  </w:style>
  <w:style w:type="paragraph" w:customStyle="1" w:styleId="Tabletexte">
    <w:name w:val="Table_texte"/>
    <w:basedOn w:val="Normal"/>
    <w:qFormat/>
    <w:rsid w:val="00F974C5"/>
    <w:pPr>
      <w:spacing w:before="60" w:after="60" w:line="260" w:lineRule="exact"/>
    </w:pPr>
    <w:rPr>
      <w:sz w:val="20"/>
      <w:szCs w:val="20"/>
      <w:lang w:bidi="ar-SY"/>
    </w:rPr>
  </w:style>
  <w:style w:type="paragraph" w:customStyle="1" w:styleId="Title1">
    <w:name w:val="Title 1"/>
    <w:basedOn w:val="Normal"/>
    <w:qFormat/>
    <w:rsid w:val="007C3BCD"/>
    <w:pPr>
      <w:keepNext/>
      <w:spacing w:before="36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nhideWhenUsed/>
    <w:rsid w:val="00F974C5"/>
    <w:pPr>
      <w:ind w:left="720" w:hanging="720"/>
    </w:pPr>
  </w:style>
  <w:style w:type="paragraph" w:styleId="TOC2">
    <w:name w:val="toc 2"/>
    <w:basedOn w:val="Normal"/>
    <w:next w:val="Normal"/>
    <w:autoRedefine/>
    <w:unhideWhenUsed/>
    <w:rsid w:val="002978F4"/>
    <w:pPr>
      <w:ind w:left="1514" w:hanging="720"/>
    </w:pPr>
  </w:style>
  <w:style w:type="paragraph" w:styleId="TOC3">
    <w:name w:val="toc 3"/>
    <w:basedOn w:val="Normal"/>
    <w:next w:val="Normal"/>
    <w:autoRedefine/>
    <w:unhideWhenUsed/>
    <w:rsid w:val="002978F4"/>
    <w:pPr>
      <w:ind w:left="2308" w:hanging="720"/>
    </w:pPr>
  </w:style>
  <w:style w:type="paragraph" w:styleId="TOC4">
    <w:name w:val="toc 4"/>
    <w:basedOn w:val="Normal"/>
    <w:next w:val="Normal"/>
    <w:autoRedefine/>
    <w:unhideWhenUsed/>
    <w:rsid w:val="0023283D"/>
    <w:pPr>
      <w:ind w:left="3045" w:hanging="720"/>
    </w:pPr>
  </w:style>
  <w:style w:type="paragraph" w:styleId="TOC5">
    <w:name w:val="toc 5"/>
    <w:basedOn w:val="Normal"/>
    <w:next w:val="Normal"/>
    <w:autoRedefine/>
    <w:unhideWhenUsed/>
    <w:rsid w:val="0023283D"/>
    <w:pPr>
      <w:ind w:left="3782" w:hanging="720"/>
    </w:pPr>
  </w:style>
  <w:style w:type="paragraph" w:styleId="TOC6">
    <w:name w:val="toc 6"/>
    <w:basedOn w:val="Normal"/>
    <w:next w:val="Normal"/>
    <w:autoRedefine/>
    <w:unhideWhenUsed/>
    <w:rsid w:val="0023283D"/>
    <w:pPr>
      <w:ind w:left="4519" w:hanging="720"/>
    </w:pPr>
  </w:style>
  <w:style w:type="paragraph" w:styleId="TOC7">
    <w:name w:val="toc 7"/>
    <w:basedOn w:val="Normal"/>
    <w:next w:val="Normal"/>
    <w:autoRedefine/>
    <w:unhideWhenUsed/>
    <w:rsid w:val="0023283D"/>
    <w:pPr>
      <w:ind w:left="5256" w:hanging="720"/>
    </w:pPr>
  </w:style>
  <w:style w:type="paragraph" w:styleId="TOC8">
    <w:name w:val="toc 8"/>
    <w:basedOn w:val="Normal"/>
    <w:next w:val="Normal"/>
    <w:autoRedefine/>
    <w:unhideWhenUsed/>
    <w:rsid w:val="0023283D"/>
    <w:pPr>
      <w:ind w:left="6050" w:hanging="720"/>
    </w:pPr>
    <w:rPr>
      <w:lang w:bidi="ar-SY"/>
    </w:rPr>
  </w:style>
  <w:style w:type="paragraph" w:styleId="TOC9">
    <w:name w:val="toc 9"/>
    <w:basedOn w:val="Normal"/>
    <w:next w:val="Normal"/>
    <w:autoRedefine/>
    <w:unhideWhenUsed/>
    <w:rsid w:val="0023283D"/>
    <w:pPr>
      <w:ind w:left="6787" w:hanging="720"/>
    </w:pPr>
  </w:style>
  <w:style w:type="paragraph" w:customStyle="1" w:styleId="VolumeNo">
    <w:name w:val="Volume_No"/>
    <w:basedOn w:val="Normal"/>
    <w:qFormat/>
    <w:rsid w:val="00F974C5"/>
    <w:pPr>
      <w:keepNext/>
      <w:spacing w:before="360"/>
      <w:jc w:val="center"/>
    </w:pPr>
    <w:rPr>
      <w:sz w:val="26"/>
      <w:szCs w:val="26"/>
      <w:lang w:bidi="ar-SY"/>
    </w:rPr>
  </w:style>
  <w:style w:type="paragraph" w:customStyle="1" w:styleId="Volumetitle">
    <w:name w:val="Volume_title"/>
    <w:basedOn w:val="VolumeNo"/>
    <w:qFormat/>
    <w:rsid w:val="00F974C5"/>
    <w:pPr>
      <w:spacing w:before="120" w:after="360"/>
    </w:pPr>
    <w:rPr>
      <w:b/>
      <w:bCs/>
      <w:sz w:val="28"/>
      <w:szCs w:val="28"/>
    </w:rPr>
  </w:style>
  <w:style w:type="paragraph" w:customStyle="1" w:styleId="ResNo">
    <w:name w:val="Res_No"/>
    <w:basedOn w:val="Normal"/>
    <w:qFormat/>
    <w:rsid w:val="00F974C5"/>
    <w:pPr>
      <w:keepNext/>
      <w:keepLines/>
      <w:spacing w:before="360"/>
      <w:jc w:val="center"/>
    </w:pPr>
    <w:rPr>
      <w:sz w:val="26"/>
      <w:szCs w:val="26"/>
    </w:rPr>
  </w:style>
  <w:style w:type="paragraph" w:customStyle="1" w:styleId="Restitle">
    <w:name w:val="Res_title"/>
    <w:basedOn w:val="Normal"/>
    <w:qFormat/>
    <w:rsid w:val="00F974C5"/>
    <w:pPr>
      <w:keepNext/>
      <w:keepLines/>
      <w:spacing w:before="240"/>
      <w:jc w:val="center"/>
    </w:pPr>
    <w:rPr>
      <w:b/>
      <w:bCs/>
      <w:sz w:val="28"/>
      <w:szCs w:val="28"/>
      <w:lang w:bidi="ar-SY"/>
    </w:rPr>
  </w:style>
  <w:style w:type="paragraph" w:customStyle="1" w:styleId="OpinionNo">
    <w:name w:val="Opinion_No"/>
    <w:basedOn w:val="Normal"/>
    <w:qFormat/>
    <w:rsid w:val="00F974C5"/>
    <w:pPr>
      <w:keepNext/>
      <w:keepLines/>
      <w:spacing w:before="360"/>
      <w:jc w:val="center"/>
    </w:pPr>
    <w:rPr>
      <w:sz w:val="26"/>
      <w:szCs w:val="26"/>
    </w:rPr>
  </w:style>
  <w:style w:type="paragraph" w:customStyle="1" w:styleId="Opiniontitle">
    <w:name w:val="Opinion_title"/>
    <w:basedOn w:val="Normal"/>
    <w:qFormat/>
    <w:rsid w:val="00F974C5"/>
    <w:pPr>
      <w:keepNext/>
      <w:keepLines/>
      <w:spacing w:after="360"/>
      <w:jc w:val="center"/>
    </w:pPr>
    <w:rPr>
      <w:b/>
      <w:bCs/>
      <w:sz w:val="28"/>
      <w:szCs w:val="28"/>
    </w:rPr>
  </w:style>
  <w:style w:type="paragraph" w:styleId="Signature">
    <w:name w:val="Signature"/>
    <w:basedOn w:val="Normal"/>
    <w:link w:val="SignatureChar"/>
    <w:uiPriority w:val="99"/>
    <w:semiHidden/>
    <w:unhideWhenUsed/>
    <w:qFormat/>
    <w:rsid w:val="008235CD"/>
    <w:pPr>
      <w:spacing w:before="1440"/>
      <w:jc w:val="left"/>
    </w:pPr>
  </w:style>
  <w:style w:type="character" w:customStyle="1" w:styleId="SignatureChar">
    <w:name w:val="Signature Char"/>
    <w:basedOn w:val="DefaultParagraphFont"/>
    <w:link w:val="Signature"/>
    <w:uiPriority w:val="99"/>
    <w:semiHidden/>
    <w:rsid w:val="008235CD"/>
    <w:rPr>
      <w:rFonts w:ascii="Calibri" w:hAnsi="Calibri" w:cs="Traditional Arabic"/>
      <w:szCs w:val="30"/>
    </w:rPr>
  </w:style>
  <w:style w:type="table" w:styleId="TableGrid">
    <w:name w:val="Table Grid"/>
    <w:basedOn w:val="TableNormal"/>
    <w:uiPriority w:val="39"/>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4C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974C5"/>
    <w:rPr>
      <w:rFonts w:ascii="Dubai" w:hAnsi="Dubai" w:cs="Dubai"/>
    </w:rPr>
  </w:style>
  <w:style w:type="character" w:styleId="Hyperlink">
    <w:name w:val="Hyperlink"/>
    <w:basedOn w:val="DefaultParagraphFont"/>
    <w:unhideWhenUsed/>
    <w:rsid w:val="0096716C"/>
    <w:rPr>
      <w:rFonts w:ascii="Dubai" w:hAnsi="Dubai" w:cs="Dubai"/>
      <w:noProof/>
      <w:color w:val="5B9BD5"/>
      <w:u w:val="single" w:color="5B9BD5"/>
      <w:lang w:val="en-GB" w:eastAsia="en-US"/>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rsid w:val="007C3BC7"/>
    <w:rPr>
      <w:i/>
      <w:iCs/>
      <w:color w:val="FF0000"/>
    </w:rPr>
  </w:style>
  <w:style w:type="paragraph" w:customStyle="1" w:styleId="Footnotetexte">
    <w:name w:val="Footnote_texte"/>
    <w:basedOn w:val="Normal"/>
    <w:qFormat/>
    <w:rsid w:val="00F974C5"/>
    <w:pPr>
      <w:tabs>
        <w:tab w:val="clear" w:pos="794"/>
        <w:tab w:val="left" w:pos="397"/>
      </w:tabs>
      <w:spacing w:before="60" w:line="168" w:lineRule="auto"/>
      <w:ind w:left="397" w:hanging="397"/>
    </w:pPr>
    <w:rPr>
      <w:sz w:val="20"/>
      <w:szCs w:val="20"/>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_legend"/>
    <w:basedOn w:val="Normal"/>
    <w:qFormat/>
    <w:rsid w:val="00F974C5"/>
    <w:pPr>
      <w:spacing w:before="80"/>
    </w:pPr>
    <w:rPr>
      <w:lang w:bidi="ar-SY"/>
    </w:rPr>
  </w:style>
  <w:style w:type="paragraph" w:customStyle="1" w:styleId="Headingb">
    <w:name w:val="Heading_b"/>
    <w:basedOn w:val="Normal"/>
    <w:qFormat/>
    <w:rsid w:val="008339C0"/>
    <w:pPr>
      <w:keepNext/>
      <w:spacing w:before="240"/>
      <w:ind w:left="1134" w:hanging="1134"/>
    </w:pPr>
    <w:rPr>
      <w:b/>
      <w:bCs/>
      <w:sz w:val="24"/>
      <w:szCs w:val="24"/>
    </w:rPr>
  </w:style>
  <w:style w:type="table" w:styleId="GridTable5Dark-Accent1">
    <w:name w:val="Grid Table 5 Dark Accent 1"/>
    <w:basedOn w:val="TableNormal"/>
    <w:uiPriority w:val="50"/>
    <w:rsid w:val="00E61BE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Subtitle0">
    <w:name w:val="Sub_title"/>
    <w:basedOn w:val="Normal"/>
    <w:qFormat/>
    <w:rsid w:val="007B0AA0"/>
    <w:rPr>
      <w:sz w:val="30"/>
      <w:szCs w:val="30"/>
      <w:lang w:bidi="ar-EG"/>
    </w:rPr>
  </w:style>
  <w:style w:type="table" w:customStyle="1" w:styleId="TableGrid1">
    <w:name w:val="Table Grid1"/>
    <w:basedOn w:val="TableNormal"/>
    <w:next w:val="TableGrid"/>
    <w:uiPriority w:val="39"/>
    <w:rsid w:val="007B0AA0"/>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0DEA"/>
    <w:rPr>
      <w:color w:val="605E5C"/>
      <w:shd w:val="clear" w:color="auto" w:fill="E1DFDD"/>
    </w:rPr>
  </w:style>
  <w:style w:type="character" w:styleId="FollowedHyperlink">
    <w:name w:val="FollowedHyperlink"/>
    <w:basedOn w:val="DefaultParagraphFont"/>
    <w:unhideWhenUsed/>
    <w:rsid w:val="000116AF"/>
    <w:rPr>
      <w:color w:val="954F72" w:themeColor="followedHyperlink"/>
      <w:u w:val="single"/>
    </w:rPr>
  </w:style>
  <w:style w:type="paragraph" w:styleId="Index7">
    <w:name w:val="index 7"/>
    <w:basedOn w:val="Normal"/>
    <w:next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ind w:left="1698"/>
      <w:jc w:val="left"/>
      <w:textAlignment w:val="baseline"/>
    </w:pPr>
    <w:rPr>
      <w:rFonts w:ascii="Times New Roman" w:eastAsia="Times New Roman" w:hAnsi="CG Times" w:cs="Simplified Arabic" w:hint="cs"/>
      <w:sz w:val="24"/>
      <w:szCs w:val="30"/>
    </w:rPr>
  </w:style>
  <w:style w:type="paragraph" w:styleId="Index6">
    <w:name w:val="index 6"/>
    <w:basedOn w:val="Normal"/>
    <w:next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ind w:left="1415"/>
      <w:jc w:val="left"/>
      <w:textAlignment w:val="baseline"/>
    </w:pPr>
    <w:rPr>
      <w:rFonts w:ascii="Times New Roman" w:eastAsia="Times New Roman" w:hAnsi="CG Times" w:cs="Simplified Arabic" w:hint="cs"/>
      <w:sz w:val="24"/>
      <w:szCs w:val="30"/>
    </w:rPr>
  </w:style>
  <w:style w:type="paragraph" w:styleId="Index5">
    <w:name w:val="index 5"/>
    <w:basedOn w:val="Normal"/>
    <w:next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ind w:left="1132"/>
      <w:jc w:val="left"/>
      <w:textAlignment w:val="baseline"/>
    </w:pPr>
    <w:rPr>
      <w:rFonts w:ascii="Times New Roman" w:eastAsia="Times New Roman" w:hAnsi="CG Times" w:cs="Simplified Arabic" w:hint="cs"/>
      <w:sz w:val="24"/>
      <w:szCs w:val="30"/>
    </w:rPr>
  </w:style>
  <w:style w:type="paragraph" w:styleId="Index4">
    <w:name w:val="index 4"/>
    <w:basedOn w:val="Normal"/>
    <w:next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ind w:left="849"/>
      <w:jc w:val="left"/>
      <w:textAlignment w:val="baseline"/>
    </w:pPr>
    <w:rPr>
      <w:rFonts w:ascii="Times New Roman" w:eastAsia="Times New Roman" w:hAnsi="CG Times" w:cs="Simplified Arabic" w:hint="cs"/>
      <w:sz w:val="24"/>
      <w:szCs w:val="30"/>
    </w:rPr>
  </w:style>
  <w:style w:type="paragraph" w:styleId="Index3">
    <w:name w:val="index 3"/>
    <w:basedOn w:val="Normal"/>
    <w:next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ind w:left="566"/>
      <w:jc w:val="left"/>
      <w:textAlignment w:val="baseline"/>
    </w:pPr>
    <w:rPr>
      <w:rFonts w:ascii="Times New Roman" w:eastAsia="Times New Roman" w:hAnsi="CG Times" w:cs="Simplified Arabic" w:hint="cs"/>
      <w:sz w:val="24"/>
      <w:szCs w:val="30"/>
    </w:rPr>
  </w:style>
  <w:style w:type="paragraph" w:styleId="Index2">
    <w:name w:val="index 2"/>
    <w:basedOn w:val="Normal"/>
    <w:next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ind w:left="283"/>
      <w:jc w:val="left"/>
      <w:textAlignment w:val="baseline"/>
    </w:pPr>
    <w:rPr>
      <w:rFonts w:ascii="Times New Roman" w:eastAsia="Times New Roman" w:hAnsi="CG Times" w:cs="Simplified Arabic" w:hint="cs"/>
      <w:sz w:val="24"/>
      <w:szCs w:val="30"/>
    </w:rPr>
  </w:style>
  <w:style w:type="paragraph" w:styleId="Index1">
    <w:name w:val="index 1"/>
    <w:basedOn w:val="Normal"/>
    <w:next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jc w:val="left"/>
      <w:textAlignment w:val="baseline"/>
    </w:pPr>
    <w:rPr>
      <w:rFonts w:ascii="Times New Roman" w:eastAsia="Times New Roman" w:hAnsi="CG Times" w:cs="Simplified Arabic" w:hint="cs"/>
      <w:sz w:val="24"/>
      <w:szCs w:val="30"/>
    </w:rPr>
  </w:style>
  <w:style w:type="character" w:styleId="LineNumber">
    <w:name w:val="line number"/>
    <w:basedOn w:val="DefaultParagraphFont"/>
    <w:rsid w:val="001D085F"/>
  </w:style>
  <w:style w:type="paragraph" w:styleId="IndexHeading">
    <w:name w:val="index heading"/>
    <w:basedOn w:val="Normal"/>
    <w:next w:val="Index1"/>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jc w:val="left"/>
      <w:textAlignment w:val="baseline"/>
    </w:pPr>
    <w:rPr>
      <w:rFonts w:ascii="Times New Roman" w:eastAsia="Times New Roman" w:hAnsi="CG Times" w:cs="Simplified Arabic" w:hint="cs"/>
      <w:sz w:val="24"/>
      <w:szCs w:val="30"/>
    </w:rPr>
  </w:style>
  <w:style w:type="paragraph" w:styleId="NormalIndent">
    <w:name w:val="Normal Indent"/>
    <w:basedOn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ind w:left="567"/>
      <w:jc w:val="left"/>
      <w:textAlignment w:val="baseline"/>
    </w:pPr>
    <w:rPr>
      <w:rFonts w:ascii="Times New Roman" w:eastAsia="Times New Roman" w:hAnsi="CG Times" w:cs="Simplified Arabic" w:hint="cs"/>
      <w:sz w:val="24"/>
      <w:szCs w:val="30"/>
    </w:rPr>
  </w:style>
  <w:style w:type="paragraph" w:customStyle="1" w:styleId="Head">
    <w:name w:val="Head"/>
    <w:basedOn w:val="Normal"/>
    <w:rsid w:val="001D085F"/>
    <w:pPr>
      <w:tabs>
        <w:tab w:val="clear" w:pos="794"/>
        <w:tab w:val="left" w:pos="567"/>
        <w:tab w:val="left" w:pos="1134"/>
        <w:tab w:val="left" w:pos="1701"/>
        <w:tab w:val="left" w:pos="2268"/>
        <w:tab w:val="left" w:pos="2835"/>
        <w:tab w:val="left" w:pos="6663"/>
      </w:tabs>
      <w:bidi w:val="0"/>
      <w:spacing w:before="0" w:after="0" w:line="240" w:lineRule="auto"/>
      <w:jc w:val="left"/>
    </w:pPr>
    <w:rPr>
      <w:rFonts w:ascii="Times New Roman" w:eastAsia="Times New Roman" w:hAnsi="CG Times" w:cs="Simplified Arabic" w:hint="cs"/>
      <w:sz w:val="24"/>
      <w:szCs w:val="30"/>
    </w:rPr>
  </w:style>
  <w:style w:type="paragraph" w:customStyle="1" w:styleId="toc0">
    <w:name w:val="toc 0"/>
    <w:basedOn w:val="Normal"/>
    <w:next w:val="TOC1"/>
    <w:rsid w:val="001D085F"/>
    <w:pPr>
      <w:tabs>
        <w:tab w:val="clear" w:pos="794"/>
        <w:tab w:val="right" w:pos="9781"/>
      </w:tabs>
      <w:overflowPunct w:val="0"/>
      <w:autoSpaceDE w:val="0"/>
      <w:autoSpaceDN w:val="0"/>
      <w:bidi w:val="0"/>
      <w:adjustRightInd w:val="0"/>
      <w:spacing w:after="0" w:line="240" w:lineRule="auto"/>
      <w:jc w:val="left"/>
      <w:textAlignment w:val="baseline"/>
    </w:pPr>
    <w:rPr>
      <w:rFonts w:ascii="Times New Roman" w:eastAsia="Times New Roman" w:hAnsi="CG Times" w:cs="Simplified Arabic" w:hint="cs"/>
      <w:b/>
      <w:sz w:val="24"/>
      <w:szCs w:val="30"/>
    </w:rPr>
  </w:style>
  <w:style w:type="paragraph" w:styleId="List">
    <w:name w:val="List"/>
    <w:basedOn w:val="Normal"/>
    <w:rsid w:val="001D085F"/>
    <w:pPr>
      <w:tabs>
        <w:tab w:val="clear" w:pos="794"/>
        <w:tab w:val="left" w:pos="567"/>
        <w:tab w:val="left" w:pos="1134"/>
        <w:tab w:val="left" w:pos="1701"/>
        <w:tab w:val="left" w:pos="2127"/>
        <w:tab w:val="left" w:pos="2268"/>
        <w:tab w:val="left" w:pos="2835"/>
      </w:tabs>
      <w:overflowPunct w:val="0"/>
      <w:autoSpaceDE w:val="0"/>
      <w:autoSpaceDN w:val="0"/>
      <w:bidi w:val="0"/>
      <w:adjustRightInd w:val="0"/>
      <w:spacing w:after="0" w:line="240" w:lineRule="auto"/>
      <w:ind w:left="2127" w:hanging="2127"/>
      <w:jc w:val="left"/>
      <w:textAlignment w:val="baseline"/>
    </w:pPr>
    <w:rPr>
      <w:rFonts w:ascii="Times New Roman" w:eastAsia="Times New Roman" w:hAnsi="CG Times" w:cs="Simplified Arabic" w:hint="cs"/>
      <w:sz w:val="24"/>
      <w:szCs w:val="30"/>
    </w:rPr>
  </w:style>
  <w:style w:type="paragraph" w:customStyle="1" w:styleId="Part">
    <w:name w:val="Part"/>
    <w:basedOn w:val="Normal"/>
    <w:rsid w:val="001D085F"/>
    <w:pPr>
      <w:tabs>
        <w:tab w:val="clear" w:pos="794"/>
        <w:tab w:val="left" w:pos="567"/>
        <w:tab w:val="left" w:pos="1134"/>
        <w:tab w:val="left" w:pos="1276"/>
        <w:tab w:val="left" w:pos="1701"/>
        <w:tab w:val="left" w:pos="2268"/>
        <w:tab w:val="left" w:pos="2835"/>
      </w:tabs>
      <w:overflowPunct w:val="0"/>
      <w:autoSpaceDE w:val="0"/>
      <w:autoSpaceDN w:val="0"/>
      <w:bidi w:val="0"/>
      <w:adjustRightInd w:val="0"/>
      <w:spacing w:before="199" w:after="0" w:line="240" w:lineRule="auto"/>
      <w:ind w:left="1701" w:hanging="1701"/>
      <w:jc w:val="left"/>
      <w:textAlignment w:val="baseline"/>
    </w:pPr>
    <w:rPr>
      <w:rFonts w:ascii="Times New Roman" w:eastAsia="Times New Roman" w:hAnsi="CG Times" w:cs="Simplified Arabic" w:hint="cs"/>
      <w:sz w:val="24"/>
      <w:szCs w:val="30"/>
    </w:rPr>
  </w:style>
  <w:style w:type="paragraph" w:customStyle="1" w:styleId="meeting">
    <w:name w:val="meeting"/>
    <w:basedOn w:val="Head"/>
    <w:next w:val="Head"/>
    <w:rsid w:val="001D085F"/>
    <w:pPr>
      <w:tabs>
        <w:tab w:val="left" w:pos="7371"/>
      </w:tabs>
      <w:spacing w:after="567"/>
    </w:pPr>
  </w:style>
  <w:style w:type="paragraph" w:customStyle="1" w:styleId="Subject">
    <w:name w:val="Subject"/>
    <w:basedOn w:val="Normal"/>
    <w:next w:val="Source"/>
    <w:rsid w:val="001D085F"/>
    <w:pPr>
      <w:tabs>
        <w:tab w:val="clear" w:pos="794"/>
        <w:tab w:val="left" w:pos="567"/>
        <w:tab w:val="left" w:pos="709"/>
        <w:tab w:val="left" w:pos="1134"/>
        <w:tab w:val="left" w:pos="1701"/>
        <w:tab w:val="left" w:pos="2268"/>
        <w:tab w:val="left" w:pos="2835"/>
      </w:tabs>
      <w:overflowPunct w:val="0"/>
      <w:autoSpaceDE w:val="0"/>
      <w:autoSpaceDN w:val="0"/>
      <w:bidi w:val="0"/>
      <w:adjustRightInd w:val="0"/>
      <w:spacing w:before="0" w:after="0" w:line="240" w:lineRule="auto"/>
      <w:ind w:left="709" w:hanging="709"/>
      <w:jc w:val="left"/>
      <w:textAlignment w:val="baseline"/>
    </w:pPr>
    <w:rPr>
      <w:rFonts w:ascii="Times New Roman" w:eastAsia="Times New Roman" w:hAnsi="CG Times" w:cs="Simplified Arabic" w:hint="cs"/>
      <w:sz w:val="24"/>
      <w:szCs w:val="30"/>
    </w:rPr>
  </w:style>
  <w:style w:type="paragraph" w:customStyle="1" w:styleId="Object">
    <w:name w:val="Object"/>
    <w:basedOn w:val="Subject"/>
    <w:next w:val="Subject"/>
    <w:rsid w:val="001D085F"/>
  </w:style>
  <w:style w:type="paragraph" w:customStyle="1" w:styleId="Data">
    <w:name w:val="Data"/>
    <w:basedOn w:val="Subject"/>
    <w:next w:val="Subject"/>
    <w:rsid w:val="001D085F"/>
  </w:style>
  <w:style w:type="paragraph" w:customStyle="1" w:styleId="FirstFooter">
    <w:name w:val="FirstFooter"/>
    <w:basedOn w:val="Footer"/>
    <w:rsid w:val="001D085F"/>
    <w:pPr>
      <w:tabs>
        <w:tab w:val="clear" w:pos="794"/>
        <w:tab w:val="clear" w:pos="4153"/>
        <w:tab w:val="clear" w:pos="8306"/>
        <w:tab w:val="left" w:pos="5954"/>
        <w:tab w:val="right" w:pos="9639"/>
      </w:tabs>
      <w:overflowPunct w:val="0"/>
      <w:autoSpaceDE w:val="0"/>
      <w:autoSpaceDN w:val="0"/>
      <w:adjustRightInd w:val="0"/>
      <w:spacing w:after="0"/>
      <w:textAlignment w:val="baseline"/>
    </w:pPr>
    <w:rPr>
      <w:rFonts w:ascii="Times New Roman" w:hAnsi="CG Times" w:cs="Simplified Arabic" w:hint="cs"/>
      <w:noProof/>
      <w:sz w:val="16"/>
      <w:szCs w:val="30"/>
      <w:lang w:eastAsia="zh-CN"/>
    </w:rPr>
  </w:style>
  <w:style w:type="paragraph" w:customStyle="1" w:styleId="Title4">
    <w:name w:val="Title 4"/>
    <w:basedOn w:val="Annextitle"/>
    <w:next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before="240" w:after="120" w:line="240" w:lineRule="auto"/>
      <w:textAlignment w:val="baseline"/>
    </w:pPr>
    <w:rPr>
      <w:rFonts w:ascii="Times New Roman" w:eastAsia="Times New Roman" w:hAnsi="CG Times" w:cs="Simplified Arabic" w:hint="cs"/>
      <w:b w:val="0"/>
      <w:bCs w:val="0"/>
      <w:szCs w:val="30"/>
      <w:lang w:bidi="ar-SA"/>
    </w:rPr>
  </w:style>
  <w:style w:type="paragraph" w:customStyle="1" w:styleId="dnum">
    <w:name w:val="dnum"/>
    <w:basedOn w:val="Normal"/>
    <w:rsid w:val="001D085F"/>
    <w:pPr>
      <w:framePr w:hSpace="181" w:wrap="notBeside" w:vAnchor="page" w:hAnchor="margin" w:x="1" w:y="852"/>
      <w:shd w:val="solid" w:color="FFFFFF" w:fill="FFFFFF"/>
      <w:tabs>
        <w:tab w:val="clear" w:pos="794"/>
        <w:tab w:val="left" w:pos="567"/>
        <w:tab w:val="left" w:pos="1134"/>
        <w:tab w:val="left" w:pos="1701"/>
        <w:tab w:val="left" w:pos="1871"/>
        <w:tab w:val="left" w:pos="2268"/>
        <w:tab w:val="left" w:pos="2835"/>
      </w:tabs>
      <w:overflowPunct w:val="0"/>
      <w:autoSpaceDE w:val="0"/>
      <w:autoSpaceDN w:val="0"/>
      <w:bidi w:val="0"/>
      <w:adjustRightInd w:val="0"/>
      <w:spacing w:after="0" w:line="240" w:lineRule="auto"/>
      <w:jc w:val="left"/>
      <w:textAlignment w:val="baseline"/>
    </w:pPr>
    <w:rPr>
      <w:rFonts w:ascii="Times New Roman" w:eastAsia="Times New Roman" w:hAnsi="CG Times" w:cs="Simplified Arabic" w:hint="cs"/>
      <w:b/>
      <w:bCs/>
      <w:sz w:val="24"/>
      <w:szCs w:val="30"/>
    </w:rPr>
  </w:style>
  <w:style w:type="paragraph" w:customStyle="1" w:styleId="ddate">
    <w:name w:val="ddate"/>
    <w:basedOn w:val="Normal"/>
    <w:rsid w:val="001D085F"/>
    <w:pPr>
      <w:framePr w:hSpace="181" w:wrap="notBeside" w:vAnchor="page" w:hAnchor="margin" w:x="1" w:y="852"/>
      <w:shd w:val="solid" w:color="FFFFFF" w:fill="FFFFFF"/>
      <w:tabs>
        <w:tab w:val="clear" w:pos="794"/>
        <w:tab w:val="left" w:pos="567"/>
        <w:tab w:val="left" w:pos="1134"/>
        <w:tab w:val="left" w:pos="1701"/>
        <w:tab w:val="left" w:pos="1871"/>
        <w:tab w:val="left" w:pos="2268"/>
        <w:tab w:val="left" w:pos="2835"/>
      </w:tabs>
      <w:overflowPunct w:val="0"/>
      <w:autoSpaceDE w:val="0"/>
      <w:autoSpaceDN w:val="0"/>
      <w:bidi w:val="0"/>
      <w:adjustRightInd w:val="0"/>
      <w:spacing w:before="0" w:after="0" w:line="240" w:lineRule="auto"/>
      <w:jc w:val="left"/>
      <w:textAlignment w:val="baseline"/>
    </w:pPr>
    <w:rPr>
      <w:rFonts w:ascii="Times New Roman" w:eastAsia="Times New Roman" w:hAnsi="CG Times" w:cs="Simplified Arabic" w:hint="cs"/>
      <w:b/>
      <w:bCs/>
      <w:sz w:val="24"/>
      <w:szCs w:val="30"/>
    </w:rPr>
  </w:style>
  <w:style w:type="paragraph" w:customStyle="1" w:styleId="dorlang">
    <w:name w:val="dorlang"/>
    <w:basedOn w:val="Normal"/>
    <w:rsid w:val="001D085F"/>
    <w:pPr>
      <w:framePr w:hSpace="181" w:wrap="notBeside" w:vAnchor="page" w:hAnchor="margin" w:x="1" w:y="852"/>
      <w:shd w:val="solid" w:color="FFFFFF" w:fill="FFFFFF"/>
      <w:tabs>
        <w:tab w:val="clear" w:pos="794"/>
        <w:tab w:val="left" w:pos="567"/>
        <w:tab w:val="left" w:pos="1134"/>
        <w:tab w:val="left" w:pos="1701"/>
        <w:tab w:val="left" w:pos="1871"/>
        <w:tab w:val="left" w:pos="2268"/>
        <w:tab w:val="left" w:pos="2835"/>
      </w:tabs>
      <w:overflowPunct w:val="0"/>
      <w:autoSpaceDE w:val="0"/>
      <w:autoSpaceDN w:val="0"/>
      <w:bidi w:val="0"/>
      <w:adjustRightInd w:val="0"/>
      <w:spacing w:before="0" w:after="0" w:line="240" w:lineRule="auto"/>
      <w:jc w:val="left"/>
      <w:textAlignment w:val="baseline"/>
    </w:pPr>
    <w:rPr>
      <w:rFonts w:ascii="Times New Roman" w:eastAsia="Times New Roman" w:hAnsi="CG Times" w:cs="Simplified Arabic" w:hint="cs"/>
      <w:b/>
      <w:bCs/>
      <w:sz w:val="24"/>
      <w:szCs w:val="30"/>
    </w:rPr>
  </w:style>
  <w:style w:type="paragraph" w:customStyle="1" w:styleId="Annexref">
    <w:name w:val="Annex_ref"/>
    <w:basedOn w:val="Normal"/>
    <w:next w:val="Annextitle"/>
    <w:rsid w:val="001D085F"/>
    <w:pPr>
      <w:keepNext/>
      <w:keepLines/>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jc w:val="center"/>
      <w:textAlignment w:val="baseline"/>
    </w:pPr>
    <w:rPr>
      <w:rFonts w:ascii="Times New Roman" w:eastAsia="Times New Roman" w:hAnsi="CG Times" w:cs="Simplified Arabic" w:hint="cs"/>
      <w:sz w:val="28"/>
      <w:szCs w:val="30"/>
    </w:rPr>
  </w:style>
  <w:style w:type="paragraph" w:customStyle="1" w:styleId="Figure">
    <w:name w:val="Figure"/>
    <w:basedOn w:val="Normal"/>
    <w:next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240" w:line="240" w:lineRule="auto"/>
      <w:jc w:val="center"/>
      <w:textAlignment w:val="baseline"/>
    </w:pPr>
    <w:rPr>
      <w:rFonts w:ascii="Times New Roman" w:eastAsia="Times New Roman" w:hAnsi="CG Times" w:cs="Simplified Arabic" w:hint="cs"/>
      <w:sz w:val="24"/>
      <w:szCs w:val="30"/>
    </w:rPr>
  </w:style>
  <w:style w:type="paragraph" w:customStyle="1" w:styleId="Tabletext">
    <w:name w:val="Table_text"/>
    <w:basedOn w:val="Normal"/>
    <w:rsid w:val="001D085F"/>
    <w:pPr>
      <w:tabs>
        <w:tab w:val="clear" w:pos="794"/>
        <w:tab w:val="left" w:pos="284"/>
        <w:tab w:val="left" w:pos="567"/>
        <w:tab w:val="left" w:pos="851"/>
      </w:tabs>
      <w:overflowPunct w:val="0"/>
      <w:autoSpaceDE w:val="0"/>
      <w:autoSpaceDN w:val="0"/>
      <w:bidi w:val="0"/>
      <w:adjustRightInd w:val="0"/>
      <w:spacing w:before="40" w:after="40" w:line="240" w:lineRule="auto"/>
      <w:jc w:val="left"/>
      <w:textAlignment w:val="baseline"/>
    </w:pPr>
    <w:rPr>
      <w:rFonts w:ascii="Times New Roman" w:eastAsia="Times New Roman" w:hAnsi="CG Times" w:cs="Simplified Arabic" w:hint="cs"/>
      <w:szCs w:val="30"/>
    </w:rPr>
  </w:style>
  <w:style w:type="paragraph" w:customStyle="1" w:styleId="Figurewithouttitle">
    <w:name w:val="Figure_without_title"/>
    <w:basedOn w:val="Figure"/>
    <w:next w:val="Normal"/>
    <w:rsid w:val="001D085F"/>
  </w:style>
  <w:style w:type="character" w:styleId="PageNumber">
    <w:name w:val="page number"/>
    <w:basedOn w:val="DefaultParagraphFont"/>
    <w:rsid w:val="001D085F"/>
    <w:rPr>
      <w:rFonts w:ascii="Calibri" w:hAnsi="Calibri"/>
    </w:rPr>
  </w:style>
  <w:style w:type="paragraph" w:customStyle="1" w:styleId="Partref">
    <w:name w:val="Part_ref"/>
    <w:basedOn w:val="Annexref"/>
    <w:next w:val="Normalaftertitle"/>
    <w:rsid w:val="001D085F"/>
  </w:style>
  <w:style w:type="paragraph" w:customStyle="1" w:styleId="Recref">
    <w:name w:val="Rec_ref"/>
    <w:basedOn w:val="Rectitle"/>
    <w:next w:val="Recdate"/>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textAlignment w:val="baseline"/>
    </w:pPr>
    <w:rPr>
      <w:rFonts w:ascii="Times New Roman" w:eastAsia="Times New Roman" w:hAnsi="Times New Roman" w:cs="Simplified Arabic" w:hint="cs"/>
      <w:b w:val="0"/>
      <w:bCs w:val="0"/>
      <w:sz w:val="24"/>
      <w:szCs w:val="30"/>
    </w:rPr>
  </w:style>
  <w:style w:type="paragraph" w:customStyle="1" w:styleId="Recdate">
    <w:name w:val="Rec_date"/>
    <w:basedOn w:val="Recref"/>
    <w:next w:val="Normalaftertitle"/>
    <w:rsid w:val="001D085F"/>
    <w:pPr>
      <w:jc w:val="right"/>
    </w:pPr>
    <w:rPr>
      <w:sz w:val="22"/>
    </w:rPr>
  </w:style>
  <w:style w:type="paragraph" w:customStyle="1" w:styleId="Questiondate">
    <w:name w:val="Question_date"/>
    <w:basedOn w:val="Recdate"/>
    <w:next w:val="Normalaftertitle"/>
    <w:rsid w:val="001D085F"/>
  </w:style>
  <w:style w:type="paragraph" w:customStyle="1" w:styleId="QuestionNo">
    <w:name w:val="Question_No"/>
    <w:basedOn w:val="RecNo"/>
    <w:next w:val="Questiontitle"/>
    <w:rsid w:val="001D085F"/>
    <w:pPr>
      <w:tabs>
        <w:tab w:val="clear" w:pos="794"/>
        <w:tab w:val="left" w:pos="567"/>
        <w:tab w:val="left" w:pos="1134"/>
        <w:tab w:val="left" w:pos="1701"/>
        <w:tab w:val="left" w:pos="2268"/>
        <w:tab w:val="left" w:pos="2835"/>
      </w:tabs>
      <w:overflowPunct w:val="0"/>
      <w:autoSpaceDE w:val="0"/>
      <w:autoSpaceDN w:val="0"/>
      <w:bidi w:val="0"/>
      <w:adjustRightInd w:val="0"/>
      <w:spacing w:before="720" w:after="0" w:line="240" w:lineRule="auto"/>
      <w:textAlignment w:val="baseline"/>
    </w:pPr>
    <w:rPr>
      <w:rFonts w:ascii="Times New Roman" w:eastAsia="Times New Roman" w:hAnsi="CG Times" w:cs="Simplified Arabic" w:hint="cs"/>
      <w:sz w:val="28"/>
      <w:szCs w:val="30"/>
    </w:rPr>
  </w:style>
  <w:style w:type="paragraph" w:customStyle="1" w:styleId="Questionref">
    <w:name w:val="Question_ref"/>
    <w:basedOn w:val="Recref"/>
    <w:next w:val="Questiondate"/>
    <w:rsid w:val="001D085F"/>
  </w:style>
  <w:style w:type="paragraph" w:customStyle="1" w:styleId="Questiontitle">
    <w:name w:val="Question_title"/>
    <w:basedOn w:val="Rectitle"/>
    <w:next w:val="Questionref"/>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textAlignment w:val="baseline"/>
    </w:pPr>
    <w:rPr>
      <w:rFonts w:ascii="Times New Roman" w:eastAsia="Times New Roman" w:hAnsi="CG Times" w:cs="Simplified Arabic" w:hint="cs"/>
      <w:bCs w:val="0"/>
      <w:szCs w:val="30"/>
    </w:rPr>
  </w:style>
  <w:style w:type="paragraph" w:customStyle="1" w:styleId="Reftext">
    <w:name w:val="Ref_text"/>
    <w:basedOn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ind w:left="567" w:hanging="567"/>
      <w:jc w:val="left"/>
      <w:textAlignment w:val="baseline"/>
    </w:pPr>
    <w:rPr>
      <w:rFonts w:ascii="Times New Roman" w:eastAsia="Times New Roman" w:hAnsi="CG Times" w:cs="Simplified Arabic" w:hint="cs"/>
      <w:sz w:val="24"/>
      <w:szCs w:val="30"/>
    </w:rPr>
  </w:style>
  <w:style w:type="paragraph" w:customStyle="1" w:styleId="Resdate">
    <w:name w:val="Res_date"/>
    <w:basedOn w:val="Recdate"/>
    <w:next w:val="Normalaftertitle"/>
    <w:rsid w:val="001D085F"/>
  </w:style>
  <w:style w:type="paragraph" w:customStyle="1" w:styleId="Resref">
    <w:name w:val="Res_ref"/>
    <w:basedOn w:val="Recref"/>
    <w:next w:val="Resdate"/>
    <w:rsid w:val="001D085F"/>
  </w:style>
  <w:style w:type="paragraph" w:customStyle="1" w:styleId="Sectiontitle0">
    <w:name w:val="Section_title"/>
    <w:basedOn w:val="Normal"/>
    <w:next w:val="Normalaftertitle"/>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jc w:val="left"/>
      <w:textAlignment w:val="baseline"/>
    </w:pPr>
    <w:rPr>
      <w:rFonts w:ascii="Times New Roman" w:eastAsia="Times New Roman" w:hAnsi="CG Times" w:cs="Simplified Arabic" w:hint="cs"/>
      <w:sz w:val="28"/>
      <w:szCs w:val="30"/>
    </w:rPr>
  </w:style>
  <w:style w:type="paragraph" w:customStyle="1" w:styleId="Tableref">
    <w:name w:val="Table_ref"/>
    <w:basedOn w:val="Normal"/>
    <w:next w:val="Tabletitle"/>
    <w:rsid w:val="001D085F"/>
    <w:pPr>
      <w:keepNext/>
      <w:keepLines/>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jc w:val="center"/>
      <w:textAlignment w:val="baseline"/>
    </w:pPr>
    <w:rPr>
      <w:rFonts w:ascii="Times New Roman" w:eastAsia="Times New Roman" w:hAnsi="CG Times" w:cs="Simplified Arabic" w:hint="cs"/>
      <w:sz w:val="20"/>
      <w:szCs w:val="30"/>
    </w:rPr>
  </w:style>
  <w:style w:type="paragraph" w:customStyle="1" w:styleId="Artheading">
    <w:name w:val="Art_heading"/>
    <w:basedOn w:val="Normal"/>
    <w:next w:val="Normalaftertitle"/>
    <w:rsid w:val="001D085F"/>
    <w:pPr>
      <w:tabs>
        <w:tab w:val="clear" w:pos="794"/>
      </w:tabs>
      <w:overflowPunct w:val="0"/>
      <w:autoSpaceDE w:val="0"/>
      <w:autoSpaceDN w:val="0"/>
      <w:bidi w:val="0"/>
      <w:adjustRightInd w:val="0"/>
      <w:spacing w:before="480" w:after="0" w:line="240" w:lineRule="auto"/>
      <w:jc w:val="center"/>
      <w:textAlignment w:val="baseline"/>
    </w:pPr>
    <w:rPr>
      <w:rFonts w:ascii="Times New Roman" w:eastAsia="Times New Roman" w:hAnsi="CG Times" w:cs="Simplified Arabic" w:hint="cs"/>
      <w:b/>
      <w:sz w:val="24"/>
      <w:szCs w:val="30"/>
    </w:rPr>
  </w:style>
  <w:style w:type="paragraph" w:customStyle="1" w:styleId="ArtNo">
    <w:name w:val="Art_No"/>
    <w:basedOn w:val="Normal"/>
    <w:next w:val="Arttitle"/>
    <w:rsid w:val="001D085F"/>
    <w:pPr>
      <w:keepNext/>
      <w:keepLines/>
      <w:tabs>
        <w:tab w:val="clear" w:pos="794"/>
      </w:tabs>
      <w:overflowPunct w:val="0"/>
      <w:autoSpaceDE w:val="0"/>
      <w:autoSpaceDN w:val="0"/>
      <w:bidi w:val="0"/>
      <w:adjustRightInd w:val="0"/>
      <w:spacing w:before="600" w:after="0" w:line="240" w:lineRule="auto"/>
      <w:jc w:val="center"/>
      <w:textAlignment w:val="baseline"/>
    </w:pPr>
    <w:rPr>
      <w:rFonts w:ascii="Times New Roman" w:eastAsia="Times New Roman" w:hAnsi="CG Times" w:cs="Simplified Arabic" w:hint="cs"/>
      <w:sz w:val="28"/>
      <w:szCs w:val="30"/>
    </w:rPr>
  </w:style>
  <w:style w:type="paragraph" w:customStyle="1" w:styleId="Arttitle">
    <w:name w:val="Art_title"/>
    <w:basedOn w:val="Normal"/>
    <w:next w:val="Normal"/>
    <w:rsid w:val="001D085F"/>
    <w:pPr>
      <w:keepNext/>
      <w:keepLines/>
      <w:tabs>
        <w:tab w:val="clear" w:pos="794"/>
      </w:tabs>
      <w:overflowPunct w:val="0"/>
      <w:autoSpaceDE w:val="0"/>
      <w:autoSpaceDN w:val="0"/>
      <w:bidi w:val="0"/>
      <w:adjustRightInd w:val="0"/>
      <w:spacing w:before="240" w:after="240" w:line="240" w:lineRule="auto"/>
      <w:jc w:val="center"/>
      <w:textAlignment w:val="baseline"/>
    </w:pPr>
    <w:rPr>
      <w:rFonts w:ascii="Times New Roman" w:eastAsia="Times New Roman" w:hAnsi="CG Times" w:cs="Simplified Arabic" w:hint="cs"/>
      <w:b/>
      <w:sz w:val="28"/>
      <w:szCs w:val="30"/>
    </w:rPr>
  </w:style>
  <w:style w:type="paragraph" w:customStyle="1" w:styleId="ChapNo">
    <w:name w:val="Chap_No"/>
    <w:basedOn w:val="ArtNo"/>
    <w:next w:val="Chaptitle"/>
    <w:rsid w:val="001D085F"/>
  </w:style>
  <w:style w:type="paragraph" w:customStyle="1" w:styleId="Chaptitle">
    <w:name w:val="Chap_title"/>
    <w:basedOn w:val="Arttitle"/>
    <w:next w:val="Normalaftertitle"/>
    <w:rsid w:val="001D085F"/>
  </w:style>
  <w:style w:type="paragraph" w:customStyle="1" w:styleId="Appendixref">
    <w:name w:val="Appendix_ref"/>
    <w:basedOn w:val="Annexref"/>
    <w:next w:val="Normal"/>
    <w:rsid w:val="001D085F"/>
  </w:style>
  <w:style w:type="paragraph" w:customStyle="1" w:styleId="Equation">
    <w:name w:val="Equation"/>
    <w:basedOn w:val="Normal"/>
    <w:rsid w:val="001D085F"/>
    <w:pPr>
      <w:tabs>
        <w:tab w:val="clear" w:pos="794"/>
        <w:tab w:val="left" w:pos="567"/>
        <w:tab w:val="left" w:pos="1134"/>
        <w:tab w:val="left" w:pos="1701"/>
        <w:tab w:val="left" w:pos="2268"/>
        <w:tab w:val="left" w:pos="2835"/>
        <w:tab w:val="center" w:pos="4820"/>
        <w:tab w:val="right" w:pos="9639"/>
      </w:tabs>
      <w:overflowPunct w:val="0"/>
      <w:autoSpaceDE w:val="0"/>
      <w:autoSpaceDN w:val="0"/>
      <w:bidi w:val="0"/>
      <w:adjustRightInd w:val="0"/>
      <w:spacing w:after="0" w:line="240" w:lineRule="auto"/>
      <w:jc w:val="left"/>
      <w:textAlignment w:val="baseline"/>
    </w:pPr>
    <w:rPr>
      <w:rFonts w:ascii="Times New Roman" w:eastAsia="Times New Roman" w:hAnsi="CG Times" w:cs="Simplified Arabic" w:hint="cs"/>
      <w:sz w:val="24"/>
      <w:szCs w:val="30"/>
    </w:rPr>
  </w:style>
  <w:style w:type="paragraph" w:customStyle="1" w:styleId="Equationlegend">
    <w:name w:val="Equation_legend"/>
    <w:basedOn w:val="NormalIndent"/>
    <w:rsid w:val="001D085F"/>
    <w:pPr>
      <w:tabs>
        <w:tab w:val="right" w:pos="1531"/>
      </w:tabs>
      <w:spacing w:before="80"/>
      <w:ind w:left="1701" w:hanging="1701"/>
    </w:pPr>
  </w:style>
  <w:style w:type="paragraph" w:customStyle="1" w:styleId="firstfooter0">
    <w:name w:val="firstfooter"/>
    <w:basedOn w:val="Normal"/>
    <w:rsid w:val="001D085F"/>
    <w:pPr>
      <w:tabs>
        <w:tab w:val="clear" w:pos="794"/>
      </w:tabs>
      <w:bidi w:val="0"/>
      <w:spacing w:before="100" w:beforeAutospacing="1" w:after="100" w:afterAutospacing="1" w:line="240" w:lineRule="auto"/>
      <w:jc w:val="left"/>
    </w:pPr>
    <w:rPr>
      <w:rFonts w:ascii="Times New Roman" w:eastAsia="SimSun" w:hAnsi="CG Times" w:cs="Simplified Arabic" w:hint="cs"/>
      <w:sz w:val="24"/>
      <w:szCs w:val="24"/>
    </w:rPr>
  </w:style>
  <w:style w:type="paragraph" w:customStyle="1" w:styleId="Referencetext">
    <w:name w:val="Reference_text"/>
    <w:basedOn w:val="Normal"/>
    <w:rsid w:val="001D085F"/>
    <w:pPr>
      <w:framePr w:hSpace="181" w:wrap="around" w:vAnchor="page" w:hAnchor="page" w:x="1589" w:y="2314"/>
      <w:tabs>
        <w:tab w:val="clear" w:pos="794"/>
        <w:tab w:val="left" w:pos="567"/>
        <w:tab w:val="left" w:pos="1134"/>
        <w:tab w:val="left" w:pos="1701"/>
        <w:tab w:val="left" w:pos="2268"/>
        <w:tab w:val="left" w:pos="2835"/>
      </w:tabs>
      <w:overflowPunct w:val="0"/>
      <w:autoSpaceDE w:val="0"/>
      <w:autoSpaceDN w:val="0"/>
      <w:bidi w:val="0"/>
      <w:adjustRightInd w:val="0"/>
      <w:spacing w:after="160" w:line="240" w:lineRule="auto"/>
      <w:jc w:val="left"/>
      <w:textAlignment w:val="baseline"/>
    </w:pPr>
    <w:rPr>
      <w:rFonts w:ascii="Times New Roman" w:eastAsia="Times New Roman" w:hAnsi="CG Times" w:cs="Simplified Arabic" w:hint="cs"/>
      <w:i/>
      <w:iCs/>
    </w:rPr>
  </w:style>
  <w:style w:type="paragraph" w:customStyle="1" w:styleId="Repdate">
    <w:name w:val="Rep_date"/>
    <w:basedOn w:val="Recdate"/>
    <w:next w:val="Normalaftertitle"/>
    <w:rsid w:val="001D085F"/>
  </w:style>
  <w:style w:type="paragraph" w:customStyle="1" w:styleId="RepNo">
    <w:name w:val="Rep_No"/>
    <w:basedOn w:val="RecNo"/>
    <w:next w:val="Normal"/>
    <w:rsid w:val="001D085F"/>
    <w:pPr>
      <w:tabs>
        <w:tab w:val="clear" w:pos="794"/>
        <w:tab w:val="left" w:pos="567"/>
        <w:tab w:val="left" w:pos="1134"/>
        <w:tab w:val="left" w:pos="1701"/>
        <w:tab w:val="left" w:pos="2268"/>
        <w:tab w:val="left" w:pos="2835"/>
      </w:tabs>
      <w:overflowPunct w:val="0"/>
      <w:autoSpaceDE w:val="0"/>
      <w:autoSpaceDN w:val="0"/>
      <w:bidi w:val="0"/>
      <w:adjustRightInd w:val="0"/>
      <w:spacing w:before="720" w:after="0" w:line="240" w:lineRule="auto"/>
      <w:textAlignment w:val="baseline"/>
    </w:pPr>
    <w:rPr>
      <w:rFonts w:ascii="Times New Roman" w:eastAsia="Times New Roman" w:hAnsi="CG Times" w:cs="Simplified Arabic" w:hint="cs"/>
      <w:sz w:val="28"/>
      <w:szCs w:val="30"/>
    </w:rPr>
  </w:style>
  <w:style w:type="paragraph" w:customStyle="1" w:styleId="Repref">
    <w:name w:val="Rep_ref"/>
    <w:basedOn w:val="Recref"/>
    <w:next w:val="Repdate"/>
    <w:rsid w:val="001D085F"/>
  </w:style>
  <w:style w:type="paragraph" w:customStyle="1" w:styleId="Reptitle">
    <w:name w:val="Rep_title"/>
    <w:basedOn w:val="Rectitle"/>
    <w:next w:val="Repref"/>
    <w:rsid w:val="001D085F"/>
    <w:pPr>
      <w:tabs>
        <w:tab w:val="clear" w:pos="794"/>
        <w:tab w:val="left" w:pos="567"/>
        <w:tab w:val="left" w:pos="1134"/>
        <w:tab w:val="left" w:pos="1701"/>
        <w:tab w:val="left" w:pos="2268"/>
        <w:tab w:val="left" w:pos="2835"/>
      </w:tabs>
      <w:overflowPunct w:val="0"/>
      <w:autoSpaceDE w:val="0"/>
      <w:autoSpaceDN w:val="0"/>
      <w:bidi w:val="0"/>
      <w:adjustRightInd w:val="0"/>
      <w:spacing w:after="0" w:line="240" w:lineRule="auto"/>
      <w:textAlignment w:val="baseline"/>
    </w:pPr>
    <w:rPr>
      <w:rFonts w:ascii="Times New Roman" w:eastAsia="Times New Roman" w:hAnsi="CG Times" w:cs="Simplified Arabic" w:hint="cs"/>
      <w:bCs w:val="0"/>
      <w:szCs w:val="30"/>
    </w:rPr>
  </w:style>
  <w:style w:type="paragraph" w:customStyle="1" w:styleId="SpecialFooter">
    <w:name w:val="Special Footer"/>
    <w:basedOn w:val="Footer"/>
    <w:rsid w:val="001D085F"/>
    <w:pPr>
      <w:tabs>
        <w:tab w:val="clear" w:pos="794"/>
        <w:tab w:val="clear" w:pos="4153"/>
        <w:tab w:val="clear" w:pos="8306"/>
        <w:tab w:val="left" w:pos="567"/>
        <w:tab w:val="left" w:pos="1134"/>
        <w:tab w:val="left" w:pos="1701"/>
        <w:tab w:val="left" w:pos="2268"/>
        <w:tab w:val="left" w:pos="2835"/>
        <w:tab w:val="left" w:pos="5954"/>
        <w:tab w:val="right" w:pos="9639"/>
      </w:tabs>
      <w:overflowPunct w:val="0"/>
      <w:autoSpaceDE w:val="0"/>
      <w:autoSpaceDN w:val="0"/>
      <w:adjustRightInd w:val="0"/>
      <w:spacing w:after="0"/>
      <w:jc w:val="both"/>
      <w:textAlignment w:val="baseline"/>
    </w:pPr>
    <w:rPr>
      <w:rFonts w:ascii="Times New Roman" w:hAnsi="CG Times" w:cs="Simplified Arabic" w:hint="cs"/>
      <w:sz w:val="16"/>
      <w:szCs w:val="30"/>
      <w:lang w:eastAsia="zh-CN"/>
    </w:rPr>
  </w:style>
  <w:style w:type="character" w:customStyle="1" w:styleId="normaltextrun">
    <w:name w:val="normaltextrun"/>
    <w:basedOn w:val="DefaultParagraphFont"/>
    <w:rsid w:val="001D085F"/>
  </w:style>
  <w:style w:type="character" w:styleId="CommentReference">
    <w:name w:val="annotation reference"/>
    <w:basedOn w:val="DefaultParagraphFont"/>
    <w:uiPriority w:val="99"/>
    <w:semiHidden/>
    <w:unhideWhenUsed/>
    <w:qFormat/>
    <w:rsid w:val="001D085F"/>
    <w:rPr>
      <w:sz w:val="16"/>
      <w:szCs w:val="16"/>
    </w:rPr>
  </w:style>
  <w:style w:type="paragraph" w:styleId="CommentText">
    <w:name w:val="annotation text"/>
    <w:basedOn w:val="Normal"/>
    <w:link w:val="CommentTextChar"/>
    <w:uiPriority w:val="99"/>
    <w:unhideWhenUsed/>
    <w:rsid w:val="001D085F"/>
    <w:pPr>
      <w:tabs>
        <w:tab w:val="clear" w:pos="794"/>
      </w:tabs>
      <w:bidi w:val="0"/>
      <w:spacing w:before="0" w:after="160" w:line="240" w:lineRule="auto"/>
      <w:jc w:val="left"/>
    </w:pPr>
    <w:rPr>
      <w:rFonts w:asciiTheme="minorHAnsi" w:eastAsiaTheme="minorHAnsi" w:hAnsiTheme="minorHAnsi" w:cstheme="minorBidi" w:hint="cs"/>
      <w:kern w:val="2"/>
      <w:sz w:val="20"/>
      <w:szCs w:val="30"/>
      <w14:ligatures w14:val="standardContextual"/>
    </w:rPr>
  </w:style>
  <w:style w:type="character" w:customStyle="1" w:styleId="CommentTextChar">
    <w:name w:val="Comment Text Char"/>
    <w:basedOn w:val="DefaultParagraphFont"/>
    <w:link w:val="CommentText"/>
    <w:uiPriority w:val="99"/>
    <w:rsid w:val="001D085F"/>
    <w:rPr>
      <w:rFonts w:eastAsiaTheme="minorHAnsi"/>
      <w:kern w:val="2"/>
      <w:sz w:val="20"/>
      <w:szCs w:val="30"/>
      <w14:ligatures w14:val="standardContextual"/>
    </w:rPr>
  </w:style>
  <w:style w:type="paragraph" w:customStyle="1" w:styleId="paragraph">
    <w:name w:val="paragraph"/>
    <w:basedOn w:val="Normal"/>
    <w:rsid w:val="001D085F"/>
    <w:pPr>
      <w:tabs>
        <w:tab w:val="clear" w:pos="794"/>
      </w:tabs>
      <w:bidi w:val="0"/>
      <w:spacing w:before="100" w:beforeAutospacing="1" w:after="100" w:afterAutospacing="1" w:line="240" w:lineRule="auto"/>
      <w:jc w:val="left"/>
    </w:pPr>
    <w:rPr>
      <w:rFonts w:ascii="Times New Roman" w:eastAsia="Times New Roman" w:hAnsi="Times New Roman" w:cs="Simplified Arabic" w:hint="cs"/>
      <w:sz w:val="24"/>
      <w:szCs w:val="24"/>
    </w:rPr>
  </w:style>
  <w:style w:type="character" w:customStyle="1" w:styleId="eop">
    <w:name w:val="eop"/>
    <w:basedOn w:val="DefaultParagraphFont"/>
    <w:rsid w:val="001D085F"/>
  </w:style>
  <w:style w:type="character" w:customStyle="1" w:styleId="tabchar">
    <w:name w:val="tabchar"/>
    <w:basedOn w:val="DefaultParagraphFont"/>
    <w:rsid w:val="001D085F"/>
  </w:style>
  <w:style w:type="paragraph" w:styleId="Revision">
    <w:name w:val="Revision"/>
    <w:hidden/>
    <w:uiPriority w:val="99"/>
    <w:semiHidden/>
    <w:rsid w:val="001D085F"/>
    <w:pPr>
      <w:spacing w:after="0" w:line="240" w:lineRule="auto"/>
    </w:pPr>
    <w:rPr>
      <w:rFonts w:ascii="Calibri" w:eastAsia="Times New Roman" w:hAnsi="Calibri" w:cs="Times New Roman"/>
      <w:sz w:val="24"/>
      <w:szCs w:val="20"/>
    </w:rPr>
  </w:style>
  <w:style w:type="paragraph" w:customStyle="1" w:styleId="Summary-Record">
    <w:name w:val="Summary-Record"/>
    <w:basedOn w:val="Source"/>
    <w:rsid w:val="001D085F"/>
    <w:pPr>
      <w:keepNext w:val="0"/>
      <w:keepLines w:val="0"/>
      <w:framePr w:hSpace="181" w:wrap="around" w:vAnchor="page" w:hAnchor="page" w:x="1589" w:y="2314"/>
      <w:tabs>
        <w:tab w:val="clear" w:pos="794"/>
        <w:tab w:val="left" w:pos="567"/>
        <w:tab w:val="left" w:pos="1134"/>
        <w:tab w:val="left" w:pos="1701"/>
        <w:tab w:val="left" w:pos="2268"/>
        <w:tab w:val="left" w:pos="2835"/>
      </w:tabs>
      <w:overflowPunct w:val="0"/>
      <w:autoSpaceDE w:val="0"/>
      <w:autoSpaceDN w:val="0"/>
      <w:bidi w:val="0"/>
      <w:adjustRightInd w:val="0"/>
      <w:spacing w:before="240" w:line="240" w:lineRule="auto"/>
      <w:textAlignment w:val="baseline"/>
    </w:pPr>
    <w:rPr>
      <w:rFonts w:ascii="Times New Roman" w:eastAsia="Times New Roman" w:hAnsi="CG Times" w:cs="Simplified Arabic" w:hint="cs"/>
      <w:bCs w:val="0"/>
      <w:sz w:val="34"/>
      <w:szCs w:val="34"/>
    </w:rPr>
  </w:style>
  <w:style w:type="paragraph" w:styleId="CommentSubject">
    <w:name w:val="annotation subject"/>
    <w:basedOn w:val="CommentText"/>
    <w:next w:val="CommentText"/>
    <w:link w:val="CommentSubjectChar"/>
    <w:semiHidden/>
    <w:unhideWhenUsed/>
    <w:rsid w:val="001D085F"/>
    <w:pPr>
      <w:tabs>
        <w:tab w:val="left" w:pos="567"/>
        <w:tab w:val="left" w:pos="1134"/>
        <w:tab w:val="left" w:pos="1701"/>
        <w:tab w:val="left" w:pos="2268"/>
        <w:tab w:val="left" w:pos="2835"/>
      </w:tabs>
      <w:overflowPunct w:val="0"/>
      <w:autoSpaceDE w:val="0"/>
      <w:autoSpaceDN w:val="0"/>
      <w:adjustRightInd w:val="0"/>
      <w:spacing w:before="120" w:after="0"/>
      <w:textAlignment w:val="baseline"/>
    </w:pPr>
    <w:rPr>
      <w:rFonts w:ascii="Calibri" w:eastAsia="Times New Roman" w:hAnsi="Calibri" w:cs="Times New Roman"/>
      <w:b/>
      <w:bCs/>
      <w:kern w:val="0"/>
      <w14:ligatures w14:val="none"/>
    </w:rPr>
  </w:style>
  <w:style w:type="character" w:customStyle="1" w:styleId="CommentSubjectChar">
    <w:name w:val="Comment Subject Char"/>
    <w:basedOn w:val="CommentTextChar"/>
    <w:link w:val="CommentSubject"/>
    <w:semiHidden/>
    <w:rsid w:val="001D085F"/>
    <w:rPr>
      <w:rFonts w:ascii="Calibri" w:eastAsia="Times New Roman" w:hAnsi="Calibri" w:cs="Times New Roman"/>
      <w:b/>
      <w:bCs/>
      <w:kern w:val="2"/>
      <w:sz w:val="20"/>
      <w:szCs w:val="30"/>
      <w14:ligatures w14:val="standardContextual"/>
    </w:rPr>
  </w:style>
  <w:style w:type="character" w:styleId="Mention">
    <w:name w:val="Mention"/>
    <w:basedOn w:val="DefaultParagraphFont"/>
    <w:uiPriority w:val="99"/>
    <w:unhideWhenUsed/>
    <w:rsid w:val="001D085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41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ouncil.itu.int/2026/wp-content/uploads/sites/6/2026/02/26.04.28-C25-Chair-speech-PL0.pdf" TargetMode="External"/><Relationship Id="rId18" Type="http://schemas.openxmlformats.org/officeDocument/2006/relationships/hyperlink" Target="http://council.itu.int/2026/wp-content/uploads/sites/6/2026/06/26.04.28-E-Policy-statement-MIIT-of-China-PL0.pdf" TargetMode="External"/><Relationship Id="rId26" Type="http://schemas.openxmlformats.org/officeDocument/2006/relationships/hyperlink" Target="https://www.itu.int/md/S26-CL-C-0001/en" TargetMode="External"/><Relationship Id="rId21" Type="http://schemas.openxmlformats.org/officeDocument/2006/relationships/hyperlink" Target="http://council.itu.int/2026/wp-content/uploads/sites/6/2026/06/26.04.28-Turkiye-HE_Dr_Fatih_Sayan-speech-PL0.pd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council.itu.int/2026/wp-content/uploads/sites/6/2026/02/26.04.28-C25-Chair-speech-PL0.pdf" TargetMode="External"/><Relationship Id="rId17" Type="http://schemas.openxmlformats.org/officeDocument/2006/relationships/hyperlink" Target="http://www.itu.int/en/osg/Pages/Speeches.aspx?ItemID=82" TargetMode="External"/><Relationship Id="rId25" Type="http://schemas.openxmlformats.org/officeDocument/2006/relationships/hyperlink" Target="http://council.itu.int/2026/wp-content/uploads/sites/6/2026/07/26.04.28-Italy_EU-PL0.pdf" TargetMode="External"/><Relationship Id="rId33" Type="http://schemas.openxmlformats.org/officeDocument/2006/relationships/hyperlink" Target="https://www.itu.int/md/S26-CL-C-0028/e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itu.int/en/osg/Pages/Speeches.aspx?ItemID=82" TargetMode="External"/><Relationship Id="rId20" Type="http://schemas.openxmlformats.org/officeDocument/2006/relationships/hyperlink" Target="http://council.itu.int/2026/wp-content/uploads/sites/6/2026/06/26.04.28-Turkiye-HE_Dr_Fatih_Sayan-speech-PL0.pdf" TargetMode="External"/><Relationship Id="rId29" Type="http://schemas.openxmlformats.org/officeDocument/2006/relationships/hyperlink" Target="https://www.itu.int/md/S26-CL-260428-TD-0001/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md/S26-CL-C-0028/en" TargetMode="External"/><Relationship Id="rId24" Type="http://schemas.openxmlformats.org/officeDocument/2006/relationships/hyperlink" Target="http://council.itu.int/2026/wp-content/uploads/sites/6/2026/06/26.04.28-Cuba-HE_Ernesto-Rodriguez-speech-PL0.pdf" TargetMode="External"/><Relationship Id="rId32" Type="http://schemas.openxmlformats.org/officeDocument/2006/relationships/hyperlink" Target="https://www.itu.int/md/S26-CL-C-0028/en"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council.itu.int/2026/wp-content/uploads/sites/6/2026/06/26.04.28-C26-Chair-speech-inaugural.pdf" TargetMode="External"/><Relationship Id="rId23" Type="http://schemas.openxmlformats.org/officeDocument/2006/relationships/hyperlink" Target="http://council.itu.int/2026/wp-content/uploads/sites/6/2026/07/26.04.28-E-Cuba-HE_Ernesto-Rodriguez-speech-PL0.pdf" TargetMode="External"/><Relationship Id="rId28" Type="http://schemas.openxmlformats.org/officeDocument/2006/relationships/hyperlink" Target="https://www.itu.int/md/S26-CL-260428-TD-0001/en" TargetMode="External"/><Relationship Id="rId36" Type="http://schemas.openxmlformats.org/officeDocument/2006/relationships/footer" Target="footer2.xml"/><Relationship Id="rId10" Type="http://schemas.openxmlformats.org/officeDocument/2006/relationships/hyperlink" Target="https://www.itu.int/md/S26-CL-260428-TD-0002/en" TargetMode="External"/><Relationship Id="rId19" Type="http://schemas.openxmlformats.org/officeDocument/2006/relationships/hyperlink" Target="http://council.itu.int/2026/wp-content/uploads/sites/6/2026/06/26.04.28-E-Policy-statement-MIIT-of-China-PL0.pdf" TargetMode="External"/><Relationship Id="rId31" Type="http://schemas.openxmlformats.org/officeDocument/2006/relationships/hyperlink" Target="https://www.itu.int/md/S26-CL-260428-TD-0002/en" TargetMode="External"/><Relationship Id="rId4" Type="http://schemas.openxmlformats.org/officeDocument/2006/relationships/settings" Target="settings.xml"/><Relationship Id="rId9" Type="http://schemas.openxmlformats.org/officeDocument/2006/relationships/hyperlink" Target="https://www.itu.int/md/S26-CL-260428-TD-0001/en" TargetMode="External"/><Relationship Id="rId14" Type="http://schemas.openxmlformats.org/officeDocument/2006/relationships/hyperlink" Target="http://council.itu.int/2026/wp-content/uploads/sites/6/2026/06/26.04.28-C26-Chair-speech-inaugural.pdf" TargetMode="External"/><Relationship Id="rId22" Type="http://schemas.openxmlformats.org/officeDocument/2006/relationships/hyperlink" Target="http://council.itu.int/2026/wp-content/uploads/sites/6/2026/07/26.04.28-A-Saudi-Arabia-PL0.pdf" TargetMode="External"/><Relationship Id="rId27" Type="http://schemas.openxmlformats.org/officeDocument/2006/relationships/hyperlink" Target="https://www.itu.int/md/S26-CL-C-0001/en" TargetMode="External"/><Relationship Id="rId30" Type="http://schemas.openxmlformats.org/officeDocument/2006/relationships/hyperlink" Target="https://www.itu.int/md/S26-CL-260428-TD-0002/en" TargetMode="External"/><Relationship Id="rId35" Type="http://schemas.openxmlformats.org/officeDocument/2006/relationships/header" Target="header1.xml"/><Relationship Id="rId8" Type="http://schemas.openxmlformats.org/officeDocument/2006/relationships/hyperlink" Target="https://www.itu.int/md/S26-CL-C-0001/en"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natelb\ITU\Riz,%20Imad%20-%20Arabic%20Pool%20Drive\Templates\Arabic%20Templates%202026\SG\PA_Council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28108-4966-4581-8805-B68FC0355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PA_Council26.dotx</Template>
  <TotalTime>7</TotalTime>
  <Pages>5</Pages>
  <Words>2294</Words>
  <Characters>12366</Characters>
  <Application>Microsoft Office Word</Application>
  <DocSecurity>0</DocSecurity>
  <Lines>883</Lines>
  <Paragraphs>542</Paragraphs>
  <ScaleCrop>false</ScaleCrop>
  <HeadingPairs>
    <vt:vector size="2" baseType="variant">
      <vt:variant>
        <vt:lpstr>Title</vt:lpstr>
      </vt:variant>
      <vt:variant>
        <vt:i4>1</vt:i4>
      </vt:variant>
    </vt:vector>
  </HeadingPairs>
  <TitlesOfParts>
    <vt:vector size="1" baseType="lpstr">
      <vt:lpstr/>
    </vt:vector>
  </TitlesOfParts>
  <Company>International Telecommunication Union</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Record of the inaugural Plenary meeting</dc:title>
  <dc:subject>ITU Council 2026</dc:subject>
  <cp:keywords>C26; C2026; Council 2026; PP26</cp:keywords>
  <dc:description/>
  <dcterms:created xsi:type="dcterms:W3CDTF">2026-08-04T15:22:00Z</dcterms:created>
  <dcterms:modified xsi:type="dcterms:W3CDTF">2026-08-04T15:54:00Z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4764bc0ed8aab6cc3f228418da0bf4d692034987165b3c327d8e9737cd820415</vt:lpwstr>
  </property>
</Properties>
</file>