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77084DD" w14:textId="77777777" w:rsidTr="00555C29">
        <w:trPr>
          <w:cantSplit/>
          <w:trHeight w:val="23"/>
        </w:trPr>
        <w:tc>
          <w:tcPr>
            <w:tcW w:w="3969" w:type="dxa"/>
            <w:vMerge w:val="restart"/>
            <w:tcMar>
              <w:left w:w="0" w:type="dxa"/>
            </w:tcMar>
          </w:tcPr>
          <w:p w14:paraId="48875E0D" w14:textId="3FE4C84D" w:rsidR="00E24D59" w:rsidRPr="00E24D59" w:rsidRDefault="00E24D59" w:rsidP="00555C29">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0C2FF902" w14:textId="4AC6CFAD"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171E2A">
              <w:rPr>
                <w:rFonts w:hint="eastAsia"/>
                <w:b/>
                <w:lang w:val="fr-CH" w:eastAsia="zh-CN"/>
              </w:rPr>
              <w:t>116</w:t>
            </w:r>
            <w:r w:rsidRPr="00E24D59">
              <w:rPr>
                <w:b/>
                <w:lang w:val="fr-CH"/>
              </w:rPr>
              <w:t>-C</w:t>
            </w:r>
          </w:p>
        </w:tc>
      </w:tr>
      <w:tr w:rsidR="00E24D59" w:rsidRPr="00813E5E" w14:paraId="32199FFF" w14:textId="77777777" w:rsidTr="00555C29">
        <w:trPr>
          <w:cantSplit/>
        </w:trPr>
        <w:tc>
          <w:tcPr>
            <w:tcW w:w="3969" w:type="dxa"/>
            <w:vMerge/>
          </w:tcPr>
          <w:p w14:paraId="22A5E289"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0F069DA" w14:textId="18F0E015" w:rsidR="00E24D59" w:rsidRPr="00E85629" w:rsidRDefault="00171E2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5</w:t>
            </w:r>
            <w:r>
              <w:rPr>
                <w:rFonts w:hint="eastAsia"/>
                <w:b/>
                <w:lang w:eastAsia="zh-CN"/>
              </w:rPr>
              <w:t>月</w:t>
            </w:r>
            <w:r w:rsidR="00796277">
              <w:rPr>
                <w:rFonts w:hint="eastAsia"/>
                <w:b/>
                <w:lang w:eastAsia="zh-CN"/>
              </w:rPr>
              <w:t>8</w:t>
            </w:r>
            <w:r>
              <w:rPr>
                <w:rFonts w:hint="eastAsia"/>
                <w:b/>
                <w:lang w:eastAsia="zh-CN"/>
              </w:rPr>
              <w:t>日</w:t>
            </w:r>
          </w:p>
        </w:tc>
      </w:tr>
      <w:tr w:rsidR="00E24D59" w:rsidRPr="00813E5E" w14:paraId="34FD9A9B" w14:textId="77777777" w:rsidTr="00555C29">
        <w:trPr>
          <w:cantSplit/>
          <w:trHeight w:val="23"/>
        </w:trPr>
        <w:tc>
          <w:tcPr>
            <w:tcW w:w="3969" w:type="dxa"/>
            <w:vMerge/>
          </w:tcPr>
          <w:p w14:paraId="1C1BBE46"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F5F4597" w14:textId="1C673114"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D64AC3">
              <w:rPr>
                <w:rFonts w:cstheme="minorHAnsi" w:hint="eastAsia"/>
                <w:b/>
                <w:bCs/>
                <w:lang w:val="ru-RU" w:eastAsia="zh-CN"/>
              </w:rPr>
              <w:t>英文</w:t>
            </w:r>
          </w:p>
        </w:tc>
      </w:tr>
      <w:tr w:rsidR="00E24D59" w:rsidRPr="00813E5E" w14:paraId="5CD93235" w14:textId="77777777" w:rsidTr="00555C29">
        <w:trPr>
          <w:cantSplit/>
          <w:trHeight w:val="23"/>
        </w:trPr>
        <w:tc>
          <w:tcPr>
            <w:tcW w:w="3969" w:type="dxa"/>
          </w:tcPr>
          <w:p w14:paraId="002103C1" w14:textId="77777777" w:rsidR="00E24D59" w:rsidRPr="00813E5E" w:rsidRDefault="00E24D59" w:rsidP="00555C29">
            <w:pPr>
              <w:tabs>
                <w:tab w:val="left" w:pos="851"/>
              </w:tabs>
              <w:spacing w:line="240" w:lineRule="atLeast"/>
              <w:rPr>
                <w:b/>
              </w:rPr>
            </w:pPr>
          </w:p>
        </w:tc>
        <w:tc>
          <w:tcPr>
            <w:tcW w:w="5245" w:type="dxa"/>
          </w:tcPr>
          <w:p w14:paraId="0D99B59E" w14:textId="77777777" w:rsidR="00E24D59" w:rsidRDefault="00E24D59" w:rsidP="00555C29">
            <w:pPr>
              <w:tabs>
                <w:tab w:val="left" w:pos="851"/>
              </w:tabs>
              <w:spacing w:before="0" w:line="240" w:lineRule="atLeast"/>
              <w:jc w:val="right"/>
              <w:rPr>
                <w:b/>
              </w:rPr>
            </w:pPr>
          </w:p>
        </w:tc>
      </w:tr>
    </w:tbl>
    <w:bookmarkEnd w:id="2"/>
    <w:bookmarkEnd w:id="4"/>
    <w:p w14:paraId="077480F4" w14:textId="77777777" w:rsidR="00422284" w:rsidRPr="00026C6D" w:rsidRDefault="00422284" w:rsidP="00ED2FC9">
      <w:pPr>
        <w:spacing w:before="720"/>
        <w:jc w:val="center"/>
        <w:rPr>
          <w:sz w:val="28"/>
          <w:szCs w:val="28"/>
          <w:lang w:eastAsia="zh-CN"/>
        </w:rPr>
      </w:pPr>
      <w:r w:rsidRPr="00932FB2">
        <w:rPr>
          <w:rFonts w:hint="eastAsia"/>
          <w:sz w:val="28"/>
          <w:szCs w:val="28"/>
          <w:lang w:eastAsia="zh-CN"/>
        </w:rPr>
        <w:t>行政和管理常设委员会主席的报告</w:t>
      </w:r>
    </w:p>
    <w:p w14:paraId="1B83C6D1" w14:textId="0EBAE9E1" w:rsidR="00422284" w:rsidRPr="00296FB0" w:rsidRDefault="00422284" w:rsidP="00ED2FC9">
      <w:pPr>
        <w:spacing w:before="320"/>
        <w:ind w:firstLineChars="200" w:firstLine="480"/>
        <w:rPr>
          <w:lang w:val="en-US" w:eastAsia="zh-CN"/>
        </w:rPr>
      </w:pPr>
      <w:r>
        <w:rPr>
          <w:lang w:val="zh-CN" w:eastAsia="zh-CN"/>
        </w:rPr>
        <w:t>行政和管理常设委员会召开了</w:t>
      </w:r>
      <w:r w:rsidR="00796277" w:rsidRPr="000579E2">
        <w:rPr>
          <w:rFonts w:hint="eastAsia"/>
          <w:lang w:val="zh-CN" w:eastAsia="zh-CN"/>
        </w:rPr>
        <w:t>10</w:t>
      </w:r>
      <w:r>
        <w:rPr>
          <w:lang w:val="zh-CN" w:eastAsia="zh-CN"/>
        </w:rPr>
        <w:t>次会议，</w:t>
      </w:r>
      <w:r>
        <w:rPr>
          <w:rFonts w:hint="eastAsia"/>
          <w:lang w:val="zh-CN" w:eastAsia="zh-CN"/>
        </w:rPr>
        <w:t>研究</w:t>
      </w:r>
      <w:r>
        <w:rPr>
          <w:lang w:val="zh-CN" w:eastAsia="zh-CN"/>
        </w:rPr>
        <w:t>和审议了</w:t>
      </w:r>
      <w:r w:rsidR="00796277" w:rsidRPr="000579E2">
        <w:rPr>
          <w:rFonts w:hint="eastAsia"/>
          <w:lang w:val="zh-CN" w:eastAsia="zh-CN"/>
        </w:rPr>
        <w:t>90</w:t>
      </w:r>
      <w:r>
        <w:rPr>
          <w:lang w:val="zh-CN" w:eastAsia="zh-CN"/>
        </w:rPr>
        <w:t>份文件，其中</w:t>
      </w:r>
      <w:r>
        <w:rPr>
          <w:rFonts w:hint="eastAsia"/>
          <w:lang w:val="zh-CN" w:eastAsia="zh-CN"/>
        </w:rPr>
        <w:t>31</w:t>
      </w:r>
      <w:r>
        <w:rPr>
          <w:lang w:val="zh-CN" w:eastAsia="zh-CN"/>
        </w:rPr>
        <w:t>份为情况通报（</w:t>
      </w:r>
      <w:r>
        <w:rPr>
          <w:lang w:val="zh-CN" w:eastAsia="zh-CN"/>
        </w:rPr>
        <w:t>INF</w:t>
      </w:r>
      <w:r>
        <w:rPr>
          <w:lang w:val="zh-CN" w:eastAsia="zh-CN"/>
        </w:rPr>
        <w:t>）文件</w:t>
      </w:r>
      <w:r w:rsidR="000579E2">
        <w:rPr>
          <w:rFonts w:hint="eastAsia"/>
          <w:lang w:val="zh-CN" w:eastAsia="zh-CN"/>
        </w:rPr>
        <w:t>和</w:t>
      </w:r>
      <w:r>
        <w:rPr>
          <w:rFonts w:hint="eastAsia"/>
          <w:lang w:val="zh-CN" w:eastAsia="zh-CN"/>
        </w:rPr>
        <w:t>2</w:t>
      </w:r>
      <w:r>
        <w:rPr>
          <w:lang w:val="zh-CN" w:eastAsia="zh-CN"/>
        </w:rPr>
        <w:t>份为临时（</w:t>
      </w:r>
      <w:r>
        <w:rPr>
          <w:lang w:val="zh-CN" w:eastAsia="zh-CN"/>
        </w:rPr>
        <w:t>DT</w:t>
      </w:r>
      <w:r>
        <w:rPr>
          <w:lang w:val="zh-CN" w:eastAsia="zh-CN"/>
        </w:rPr>
        <w:t>）文件。委员会建议国际电联理事会通过本报告后附的</w:t>
      </w:r>
      <w:r w:rsidR="000579E2">
        <w:rPr>
          <w:rFonts w:hint="eastAsia"/>
          <w:lang w:val="zh-CN" w:eastAsia="zh-CN"/>
        </w:rPr>
        <w:t>3</w:t>
      </w:r>
      <w:r>
        <w:rPr>
          <w:lang w:val="zh-CN" w:eastAsia="zh-CN"/>
        </w:rPr>
        <w:t>项决议和</w:t>
      </w:r>
      <w:r w:rsidR="000579E2">
        <w:rPr>
          <w:rFonts w:hint="eastAsia"/>
          <w:lang w:val="zh-CN" w:eastAsia="zh-CN"/>
        </w:rPr>
        <w:t>2</w:t>
      </w:r>
      <w:r>
        <w:rPr>
          <w:lang w:val="zh-CN" w:eastAsia="zh-CN"/>
        </w:rPr>
        <w:t>项决定。</w:t>
      </w:r>
    </w:p>
    <w:p w14:paraId="296EFFEB" w14:textId="77777777" w:rsidR="00422284" w:rsidRPr="00026C6D" w:rsidRDefault="00422284" w:rsidP="00ED2FC9">
      <w:pPr>
        <w:pStyle w:val="Heading1"/>
        <w:rPr>
          <w:lang w:eastAsia="zh-CN"/>
        </w:rPr>
      </w:pPr>
      <w:r>
        <w:rPr>
          <w:bCs/>
          <w:lang w:val="zh-CN" w:eastAsia="zh-CN"/>
        </w:rPr>
        <w:t>1</w:t>
      </w:r>
      <w:r>
        <w:rPr>
          <w:bCs/>
          <w:lang w:val="zh-CN" w:eastAsia="zh-CN"/>
        </w:rPr>
        <w:tab/>
      </w:r>
      <w:r>
        <w:rPr>
          <w:lang w:val="zh-CN" w:eastAsia="zh-CN"/>
        </w:rPr>
        <w:t>职工委员会的声明（</w:t>
      </w:r>
      <w:hyperlink r:id="rId8" w:history="1">
        <w:r w:rsidRPr="00126868">
          <w:rPr>
            <w:rStyle w:val="Hyperlink"/>
            <w:rFonts w:eastAsia="SimSun"/>
            <w:lang w:eastAsia="zh-CN"/>
          </w:rPr>
          <w:t>26/INF/26</w:t>
        </w:r>
      </w:hyperlink>
      <w:r>
        <w:rPr>
          <w:lang w:val="zh-CN" w:eastAsia="zh-CN"/>
        </w:rPr>
        <w:t>号文件）</w:t>
      </w:r>
    </w:p>
    <w:p w14:paraId="225C927F" w14:textId="77777777" w:rsidR="00422284" w:rsidRPr="00026C6D" w:rsidRDefault="00422284" w:rsidP="00ED2FC9">
      <w:pPr>
        <w:rPr>
          <w:rFonts w:eastAsia="Calibri" w:cs="Calibri"/>
          <w:lang w:eastAsia="zh-CN"/>
        </w:rPr>
      </w:pPr>
      <w:r>
        <w:rPr>
          <w:lang w:val="zh-CN" w:eastAsia="zh-CN"/>
        </w:rPr>
        <w:t>1.1</w:t>
      </w:r>
      <w:r>
        <w:rPr>
          <w:lang w:val="zh-CN" w:eastAsia="zh-CN"/>
        </w:rPr>
        <w:tab/>
      </w:r>
      <w:r>
        <w:rPr>
          <w:lang w:val="zh-CN" w:eastAsia="zh-CN"/>
        </w:rPr>
        <w:t>根据全权代表大会第</w:t>
      </w:r>
      <w:r>
        <w:rPr>
          <w:lang w:val="zh-CN" w:eastAsia="zh-CN"/>
        </w:rPr>
        <w:t>51</w:t>
      </w:r>
      <w:r>
        <w:rPr>
          <w:lang w:val="zh-CN" w:eastAsia="zh-CN"/>
        </w:rPr>
        <w:t>号决议（</w:t>
      </w:r>
      <w:r>
        <w:rPr>
          <w:lang w:val="zh-CN" w:eastAsia="zh-CN"/>
        </w:rPr>
        <w:t>1998</w:t>
      </w:r>
      <w:r>
        <w:rPr>
          <w:lang w:val="zh-CN" w:eastAsia="zh-CN"/>
        </w:rPr>
        <w:t>年，明尼阿波利斯，修订版）</w:t>
      </w:r>
      <w:r>
        <w:rPr>
          <w:rFonts w:hint="eastAsia"/>
          <w:lang w:val="zh-CN" w:eastAsia="zh-CN"/>
        </w:rPr>
        <w:t>的规定</w:t>
      </w:r>
      <w:r>
        <w:rPr>
          <w:lang w:val="zh-CN" w:eastAsia="zh-CN"/>
        </w:rPr>
        <w:t>，国际电联职工委员会主席</w:t>
      </w:r>
      <w:r>
        <w:rPr>
          <w:lang w:val="zh-CN" w:eastAsia="zh-CN"/>
        </w:rPr>
        <w:t>Onder Cetinkaya</w:t>
      </w:r>
      <w:r>
        <w:rPr>
          <w:lang w:val="zh-CN" w:eastAsia="zh-CN"/>
        </w:rPr>
        <w:t>先生发言，发言文本见</w:t>
      </w:r>
      <w:r>
        <w:rPr>
          <w:lang w:val="zh-CN" w:eastAsia="zh-CN"/>
        </w:rPr>
        <w:t>C26/INF/26</w:t>
      </w:r>
      <w:r>
        <w:rPr>
          <w:lang w:val="zh-CN" w:eastAsia="zh-CN"/>
        </w:rPr>
        <w:t>号文件。</w:t>
      </w:r>
    </w:p>
    <w:p w14:paraId="546CC77C" w14:textId="77777777" w:rsidR="00422284" w:rsidRPr="00026C6D" w:rsidRDefault="00422284" w:rsidP="00ED2FC9">
      <w:pPr>
        <w:rPr>
          <w:rFonts w:eastAsia="Calibri" w:cs="Calibri"/>
          <w:lang w:eastAsia="zh-CN"/>
        </w:rPr>
      </w:pPr>
      <w:r>
        <w:rPr>
          <w:lang w:val="zh-CN" w:eastAsia="zh-CN"/>
        </w:rPr>
        <w:t>1.2</w:t>
      </w:r>
      <w:r>
        <w:rPr>
          <w:lang w:val="zh-CN" w:eastAsia="zh-CN"/>
        </w:rPr>
        <w:tab/>
      </w:r>
      <w:r>
        <w:rPr>
          <w:lang w:val="zh-CN" w:eastAsia="zh-CN"/>
        </w:rPr>
        <w:t>秘书长对职工委员会继续与国际电联管理层和成员国进行建设性接触，以及职工委员会为加强国际电联而采取的公开和坦诚合作方式表示赞赏。职员是国际电</w:t>
      </w:r>
      <w:proofErr w:type="gramStart"/>
      <w:r>
        <w:rPr>
          <w:lang w:val="zh-CN" w:eastAsia="zh-CN"/>
        </w:rPr>
        <w:t>联最大</w:t>
      </w:r>
      <w:proofErr w:type="gramEnd"/>
      <w:r>
        <w:rPr>
          <w:lang w:val="zh-CN" w:eastAsia="zh-CN"/>
        </w:rPr>
        <w:t>的资产，在国际电</w:t>
      </w:r>
      <w:proofErr w:type="gramStart"/>
      <w:r>
        <w:rPr>
          <w:lang w:val="zh-CN" w:eastAsia="zh-CN"/>
        </w:rPr>
        <w:t>联</w:t>
      </w:r>
      <w:r w:rsidRPr="00932FB2">
        <w:rPr>
          <w:rFonts w:hint="eastAsia"/>
          <w:lang w:val="zh-CN" w:eastAsia="zh-CN"/>
        </w:rPr>
        <w:t>面临</w:t>
      </w:r>
      <w:proofErr w:type="gramEnd"/>
      <w:r w:rsidRPr="00932FB2">
        <w:rPr>
          <w:rFonts w:hint="eastAsia"/>
          <w:lang w:val="zh-CN" w:eastAsia="zh-CN"/>
        </w:rPr>
        <w:t>巨大工作压力</w:t>
      </w:r>
      <w:r>
        <w:rPr>
          <w:lang w:val="zh-CN" w:eastAsia="zh-CN"/>
        </w:rPr>
        <w:t>的时候尤其如此。职员的福祉和参与仍然是国际电联管理层的重中之重</w:t>
      </w:r>
      <w:r>
        <w:rPr>
          <w:rFonts w:hint="eastAsia"/>
          <w:lang w:val="zh-CN" w:eastAsia="zh-CN"/>
        </w:rPr>
        <w:t>；</w:t>
      </w:r>
      <w:r>
        <w:rPr>
          <w:lang w:val="zh-CN" w:eastAsia="zh-CN"/>
        </w:rPr>
        <w:t>正在采取措施，加强职员的心理健康和福祉，并发展支持性、透明和赋权的组织文化。</w:t>
      </w:r>
    </w:p>
    <w:p w14:paraId="6C2DC679" w14:textId="77777777" w:rsidR="00422284" w:rsidRPr="00026C6D" w:rsidRDefault="00422284" w:rsidP="00ED2FC9">
      <w:pPr>
        <w:rPr>
          <w:rFonts w:eastAsia="Calibri"/>
          <w:lang w:eastAsia="zh-CN"/>
        </w:rPr>
      </w:pPr>
      <w:r>
        <w:rPr>
          <w:lang w:val="zh-CN" w:eastAsia="zh-CN"/>
        </w:rPr>
        <w:t>1.3</w:t>
      </w:r>
      <w:r>
        <w:rPr>
          <w:lang w:val="zh-CN" w:eastAsia="zh-CN"/>
        </w:rPr>
        <w:tab/>
      </w:r>
      <w:r>
        <w:rPr>
          <w:lang w:val="zh-CN" w:eastAsia="zh-CN"/>
        </w:rPr>
        <w:t>理事们欢迎职工委员会主席的发言，并承认工作人员在组织改革、克服挑战和满足成员国期望方面发挥的关键作用。一位理事建议，应在国际电联职员和成员国数字信息概览上列出在落实针对员工</w:t>
      </w:r>
      <w:r>
        <w:rPr>
          <w:rFonts w:hint="eastAsia"/>
          <w:lang w:val="zh-CN" w:eastAsia="zh-CN"/>
        </w:rPr>
        <w:t>满意</w:t>
      </w:r>
      <w:r>
        <w:rPr>
          <w:lang w:val="zh-CN" w:eastAsia="zh-CN"/>
        </w:rPr>
        <w:t>度调查而采取的举措方面取得的进展，以便进行持续监控。另一位理事提出了职工委员会是否介入内部司法系统的问题，职工委员会是否拥有充足的资源，是否存在保护职工代表免受歧视和歧视待遇的内部规定。</w:t>
      </w:r>
    </w:p>
    <w:p w14:paraId="3323F569" w14:textId="77777777" w:rsidR="00422284" w:rsidRPr="00026C6D" w:rsidRDefault="00422284" w:rsidP="00ED2FC9">
      <w:pPr>
        <w:rPr>
          <w:rFonts w:eastAsia="Calibri" w:cs="Calibri"/>
          <w:lang w:eastAsia="zh-CN"/>
        </w:rPr>
      </w:pPr>
      <w:r>
        <w:rPr>
          <w:lang w:val="zh-CN" w:eastAsia="zh-CN"/>
        </w:rPr>
        <w:t>1.4</w:t>
      </w:r>
      <w:r>
        <w:rPr>
          <w:lang w:val="zh-CN" w:eastAsia="zh-CN"/>
        </w:rPr>
        <w:tab/>
      </w:r>
      <w:r>
        <w:rPr>
          <w:lang w:val="zh-CN" w:eastAsia="zh-CN"/>
        </w:rPr>
        <w:t>国际电联职工委员会主席在回应理事们的意见时</w:t>
      </w:r>
      <w:r>
        <w:rPr>
          <w:rFonts w:hint="eastAsia"/>
          <w:lang w:val="zh-CN" w:eastAsia="zh-CN"/>
        </w:rPr>
        <w:t>表示</w:t>
      </w:r>
      <w:r>
        <w:rPr>
          <w:lang w:val="zh-CN" w:eastAsia="zh-CN"/>
        </w:rPr>
        <w:t>，多年来，职工委员会为内部司法系统行政规定的审查做出了贡献，它的许多观点已被考虑在内。调查数量的增加可能是由于最近设立了监督职能。职工委员会对冲突解决持明确立场</w:t>
      </w:r>
      <w:r>
        <w:rPr>
          <w:rFonts w:hint="eastAsia"/>
          <w:lang w:val="zh-CN" w:eastAsia="zh-CN"/>
        </w:rPr>
        <w:t>；</w:t>
      </w:r>
      <w:r>
        <w:rPr>
          <w:lang w:val="zh-CN" w:eastAsia="zh-CN"/>
        </w:rPr>
        <w:t>当它收到个别工作人员寻求建议的</w:t>
      </w:r>
      <w:r>
        <w:rPr>
          <w:rFonts w:hint="eastAsia"/>
          <w:lang w:val="zh-CN" w:eastAsia="zh-CN"/>
        </w:rPr>
        <w:t>函电</w:t>
      </w:r>
      <w:r>
        <w:rPr>
          <w:lang w:val="zh-CN" w:eastAsia="zh-CN"/>
        </w:rPr>
        <w:t>时，确保将他们引导至适当的渠道。设立监察员职能尤其重要。驻地工作人员面临的挑战是多方面的。来自整个国际电联的</w:t>
      </w:r>
      <w:r>
        <w:rPr>
          <w:lang w:val="zh-CN" w:eastAsia="zh-CN"/>
        </w:rPr>
        <w:t>21</w:t>
      </w:r>
      <w:r>
        <w:rPr>
          <w:lang w:val="zh-CN" w:eastAsia="zh-CN"/>
        </w:rPr>
        <w:t>名职工委员会委员努力利用所有任职地点所有级别工作人员的知识和经验，以确保职工委员会真正代表所有人。最后，资源的可用性至关重要</w:t>
      </w:r>
      <w:r>
        <w:rPr>
          <w:rFonts w:hint="eastAsia"/>
          <w:lang w:val="zh-CN" w:eastAsia="zh-CN"/>
        </w:rPr>
        <w:t>；</w:t>
      </w:r>
      <w:r>
        <w:rPr>
          <w:lang w:val="zh-CN" w:eastAsia="zh-CN"/>
        </w:rPr>
        <w:t>整个国际系统做出的决定，特别是联合国大会（</w:t>
      </w:r>
      <w:r>
        <w:rPr>
          <w:lang w:val="zh-CN" w:eastAsia="zh-CN"/>
        </w:rPr>
        <w:t>UNGA</w:t>
      </w:r>
      <w:r>
        <w:rPr>
          <w:lang w:val="zh-CN" w:eastAsia="zh-CN"/>
        </w:rPr>
        <w:t>）做出的决定，对国际电联职员产生了直接影响。对职工委员会</w:t>
      </w:r>
      <w:r>
        <w:rPr>
          <w:rFonts w:hint="eastAsia"/>
          <w:lang w:val="zh-CN" w:eastAsia="zh-CN"/>
        </w:rPr>
        <w:t>有了</w:t>
      </w:r>
      <w:r>
        <w:rPr>
          <w:lang w:val="zh-CN" w:eastAsia="zh-CN"/>
        </w:rPr>
        <w:t>实物支持，但仍需要资金。秘书长同意为增加职工委员会的活动拨出一笔预算拨款。这笔拨款即将</w:t>
      </w:r>
      <w:r>
        <w:rPr>
          <w:rFonts w:hint="eastAsia"/>
          <w:lang w:val="zh-CN" w:eastAsia="zh-CN"/>
        </w:rPr>
        <w:t>到账</w:t>
      </w:r>
      <w:r>
        <w:rPr>
          <w:lang w:val="zh-CN" w:eastAsia="zh-CN"/>
        </w:rPr>
        <w:t>。</w:t>
      </w:r>
    </w:p>
    <w:p w14:paraId="058A94E4" w14:textId="1ADD8E8B" w:rsidR="00422284" w:rsidRPr="00026C6D" w:rsidRDefault="00422284" w:rsidP="00C12072">
      <w:pPr>
        <w:keepNext/>
        <w:keepLines/>
        <w:rPr>
          <w:rFonts w:eastAsia="Calibri" w:cs="Calibri"/>
          <w:lang w:eastAsia="zh-CN"/>
        </w:rPr>
      </w:pPr>
      <w:r>
        <w:rPr>
          <w:lang w:val="zh-CN" w:eastAsia="zh-CN"/>
        </w:rPr>
        <w:lastRenderedPageBreak/>
        <w:t>1.5</w:t>
      </w:r>
      <w:r>
        <w:rPr>
          <w:lang w:val="zh-CN" w:eastAsia="zh-CN"/>
        </w:rPr>
        <w:tab/>
      </w:r>
      <w:r>
        <w:rPr>
          <w:lang w:val="zh-CN" w:eastAsia="zh-CN"/>
        </w:rPr>
        <w:t>秘书长补充</w:t>
      </w:r>
      <w:r>
        <w:rPr>
          <w:rFonts w:hint="eastAsia"/>
          <w:lang w:val="zh-CN" w:eastAsia="zh-CN"/>
        </w:rPr>
        <w:t>指出</w:t>
      </w:r>
      <w:r>
        <w:rPr>
          <w:lang w:val="zh-CN" w:eastAsia="zh-CN"/>
        </w:rPr>
        <w:t>，</w:t>
      </w:r>
      <w:r>
        <w:rPr>
          <w:rFonts w:hint="eastAsia"/>
          <w:lang w:val="zh-CN" w:eastAsia="zh-CN"/>
        </w:rPr>
        <w:t>员工满意度</w:t>
      </w:r>
      <w:r>
        <w:rPr>
          <w:lang w:val="zh-CN" w:eastAsia="zh-CN"/>
        </w:rPr>
        <w:t>调查结果和后续行动载于</w:t>
      </w:r>
      <w:hyperlink r:id="rId9" w:history="1">
        <w:r w:rsidR="00796277" w:rsidRPr="003846DD">
          <w:rPr>
            <w:rStyle w:val="Hyperlink"/>
            <w:rFonts w:eastAsia="Calibri" w:cs="Calibri"/>
            <w:lang w:eastAsia="zh-CN"/>
          </w:rPr>
          <w:t>C26/INF/2</w:t>
        </w:r>
      </w:hyperlink>
      <w:r>
        <w:rPr>
          <w:lang w:val="zh-CN" w:eastAsia="zh-CN"/>
        </w:rPr>
        <w:t>号文件。职工委员会已被纳入新监察员的招聘程序。该职责范围以联合国监察和调解事务厅的职责范围为蓝本。</w:t>
      </w:r>
    </w:p>
    <w:p w14:paraId="307E96D7" w14:textId="77777777" w:rsidR="00422284" w:rsidRPr="00026C6D" w:rsidRDefault="00422284" w:rsidP="00ED2FC9">
      <w:pPr>
        <w:rPr>
          <w:rFonts w:eastAsia="Calibri" w:cs="Calibri"/>
          <w:lang w:eastAsia="zh-CN"/>
        </w:rPr>
      </w:pPr>
      <w:r>
        <w:rPr>
          <w:lang w:val="zh-CN" w:eastAsia="zh-CN"/>
        </w:rPr>
        <w:t>1.6</w:t>
      </w:r>
      <w:r>
        <w:rPr>
          <w:lang w:val="zh-CN" w:eastAsia="zh-CN"/>
        </w:rPr>
        <w:tab/>
      </w:r>
      <w:r>
        <w:rPr>
          <w:lang w:val="zh-CN" w:eastAsia="zh-CN"/>
        </w:rPr>
        <w:t>监察员做了自我介绍，并表示，根据第</w:t>
      </w:r>
      <w:r>
        <w:rPr>
          <w:lang w:val="zh-CN" w:eastAsia="zh-CN"/>
        </w:rPr>
        <w:t>25/18</w:t>
      </w:r>
      <w:r>
        <w:rPr>
          <w:lang w:val="zh-CN" w:eastAsia="zh-CN"/>
        </w:rPr>
        <w:t>号行政规定，她已于</w:t>
      </w:r>
      <w:r>
        <w:rPr>
          <w:lang w:val="zh-CN" w:eastAsia="zh-CN"/>
        </w:rPr>
        <w:t>2026</w:t>
      </w:r>
      <w:r>
        <w:rPr>
          <w:lang w:val="zh-CN" w:eastAsia="zh-CN"/>
        </w:rPr>
        <w:t>年</w:t>
      </w:r>
      <w:r>
        <w:rPr>
          <w:lang w:val="zh-CN" w:eastAsia="zh-CN"/>
        </w:rPr>
        <w:t>1</w:t>
      </w:r>
      <w:r>
        <w:rPr>
          <w:lang w:val="zh-CN" w:eastAsia="zh-CN"/>
        </w:rPr>
        <w:t>月上任，并根据职责范围，负责向</w:t>
      </w:r>
      <w:r>
        <w:rPr>
          <w:rFonts w:hint="eastAsia"/>
          <w:lang w:val="zh-CN" w:eastAsia="zh-CN"/>
        </w:rPr>
        <w:t>职员</w:t>
      </w:r>
      <w:r>
        <w:rPr>
          <w:lang w:val="zh-CN" w:eastAsia="zh-CN"/>
        </w:rPr>
        <w:t>提供独立、保密、中立和</w:t>
      </w:r>
      <w:proofErr w:type="gramStart"/>
      <w:r>
        <w:rPr>
          <w:lang w:val="zh-CN" w:eastAsia="zh-CN"/>
        </w:rPr>
        <w:t>可</w:t>
      </w:r>
      <w:proofErr w:type="gramEnd"/>
      <w:r>
        <w:rPr>
          <w:lang w:val="zh-CN" w:eastAsia="zh-CN"/>
        </w:rPr>
        <w:t>获得的冲突解决服务。她与职员和国际电联其他利益攸关方合作，促进建立和谐的工作场所。</w:t>
      </w:r>
    </w:p>
    <w:p w14:paraId="036D8FCC" w14:textId="77777777" w:rsidR="00422284" w:rsidRPr="00026C6D" w:rsidRDefault="00422284" w:rsidP="00ED2FC9">
      <w:pPr>
        <w:rPr>
          <w:rFonts w:eastAsia="Calibri" w:cs="Calibri"/>
          <w:lang w:eastAsia="zh-CN"/>
        </w:rPr>
      </w:pPr>
      <w:r>
        <w:rPr>
          <w:lang w:val="zh-CN" w:eastAsia="zh-CN"/>
        </w:rPr>
        <w:t>1.7</w:t>
      </w:r>
      <w:r>
        <w:rPr>
          <w:lang w:val="zh-CN" w:eastAsia="zh-CN"/>
        </w:rPr>
        <w:tab/>
      </w:r>
      <w:r>
        <w:rPr>
          <w:lang w:val="zh-CN" w:eastAsia="zh-CN"/>
        </w:rPr>
        <w:t>委员会将职工委员会主席的发言</w:t>
      </w:r>
      <w:r w:rsidRPr="00B13314">
        <w:rPr>
          <w:b/>
          <w:bCs/>
          <w:lang w:val="zh-CN" w:eastAsia="zh-CN"/>
        </w:rPr>
        <w:t>记录在案</w:t>
      </w:r>
      <w:r>
        <w:rPr>
          <w:lang w:val="zh-CN" w:eastAsia="zh-CN"/>
        </w:rPr>
        <w:t>。</w:t>
      </w:r>
    </w:p>
    <w:p w14:paraId="1D3248D9" w14:textId="306EAA84" w:rsidR="00422284" w:rsidRPr="00026C6D" w:rsidRDefault="00422284" w:rsidP="00ED2FC9">
      <w:pPr>
        <w:pStyle w:val="Heading1"/>
        <w:rPr>
          <w:szCs w:val="28"/>
          <w:lang w:eastAsia="zh-CN"/>
        </w:rPr>
      </w:pPr>
      <w:r>
        <w:rPr>
          <w:bCs/>
          <w:lang w:val="zh-CN" w:eastAsia="zh-CN"/>
        </w:rPr>
        <w:t>2</w:t>
      </w:r>
      <w:r>
        <w:rPr>
          <w:bCs/>
          <w:lang w:val="zh-CN" w:eastAsia="zh-CN"/>
        </w:rPr>
        <w:tab/>
      </w:r>
      <w:r w:rsidRPr="00F800C4">
        <w:rPr>
          <w:spacing w:val="-2"/>
          <w:lang w:val="zh-CN" w:eastAsia="zh-CN"/>
        </w:rPr>
        <w:t>理事会财务和人力资源工作组主席的报告（</w:t>
      </w:r>
      <w:r w:rsidR="0027064E" w:rsidRPr="00F800C4">
        <w:rPr>
          <w:rFonts w:cs="Calibri"/>
          <w:spacing w:val="-2"/>
          <w:szCs w:val="28"/>
          <w:lang w:eastAsia="zh-CN"/>
        </w:rPr>
        <w:t>C26/50</w:t>
      </w:r>
      <w:r w:rsidR="00F06F6F" w:rsidRPr="00F800C4">
        <w:rPr>
          <w:rFonts w:hint="eastAsia"/>
          <w:spacing w:val="-2"/>
          <w:lang w:val="zh-CN" w:eastAsia="zh-CN"/>
        </w:rPr>
        <w:t>和</w:t>
      </w:r>
      <w:r w:rsidR="0027064E">
        <w:fldChar w:fldCharType="begin"/>
      </w:r>
      <w:r w:rsidR="0027064E">
        <w:instrText>HYPERLINK "https://www.itu.int/md/S26-CL-C-0050/en"</w:instrText>
      </w:r>
      <w:r w:rsidR="0027064E">
        <w:fldChar w:fldCharType="separate"/>
      </w:r>
      <w:hyperlink r:id="rId10" w:history="1">
        <w:r w:rsidR="0027064E" w:rsidRPr="00F800C4">
          <w:rPr>
            <w:rStyle w:val="Hyperlink"/>
            <w:rFonts w:eastAsia="SimSun"/>
            <w:spacing w:val="-2"/>
            <w:lang w:eastAsia="zh-CN"/>
          </w:rPr>
          <w:t>C26/50(Rev.1)</w:t>
        </w:r>
      </w:hyperlink>
      <w:r w:rsidR="0027064E">
        <w:fldChar w:fldCharType="end"/>
      </w:r>
      <w:r w:rsidR="00F06F6F" w:rsidRPr="00F800C4">
        <w:rPr>
          <w:spacing w:val="-2"/>
          <w:lang w:val="zh-CN" w:eastAsia="zh-CN"/>
        </w:rPr>
        <w:t>号</w:t>
      </w:r>
      <w:r w:rsidRPr="00F800C4">
        <w:rPr>
          <w:spacing w:val="-2"/>
          <w:lang w:val="zh-CN" w:eastAsia="zh-CN"/>
        </w:rPr>
        <w:t>文件）</w:t>
      </w:r>
    </w:p>
    <w:p w14:paraId="2D21681A" w14:textId="77777777" w:rsidR="00422284" w:rsidRPr="00026C6D" w:rsidRDefault="00422284" w:rsidP="00ED2FC9">
      <w:pPr>
        <w:rPr>
          <w:lang w:eastAsia="zh-CN"/>
        </w:rPr>
      </w:pPr>
      <w:r>
        <w:rPr>
          <w:lang w:val="zh-CN" w:eastAsia="zh-CN"/>
        </w:rPr>
        <w:t>2.1</w:t>
      </w:r>
      <w:r>
        <w:rPr>
          <w:lang w:val="zh-CN" w:eastAsia="zh-CN"/>
        </w:rPr>
        <w:tab/>
      </w:r>
      <w:r>
        <w:rPr>
          <w:lang w:val="zh-CN" w:eastAsia="zh-CN"/>
        </w:rPr>
        <w:t>理事会财务和人力资源工作组（</w:t>
      </w:r>
      <w:r>
        <w:rPr>
          <w:lang w:val="zh-CN" w:eastAsia="zh-CN"/>
        </w:rPr>
        <w:t>CWG-FHR</w:t>
      </w:r>
      <w:r>
        <w:rPr>
          <w:lang w:val="zh-CN" w:eastAsia="zh-CN"/>
        </w:rPr>
        <w:t>）主席介绍了</w:t>
      </w:r>
      <w:r>
        <w:rPr>
          <w:lang w:val="zh-CN" w:eastAsia="zh-CN"/>
        </w:rPr>
        <w:t>C26/50</w:t>
      </w:r>
      <w:r>
        <w:rPr>
          <w:lang w:val="zh-CN" w:eastAsia="zh-CN"/>
        </w:rPr>
        <w:t>号文件中的报告，其中包含自理事会</w:t>
      </w:r>
      <w:r>
        <w:rPr>
          <w:lang w:val="zh-CN" w:eastAsia="zh-CN"/>
        </w:rPr>
        <w:t>2025</w:t>
      </w:r>
      <w:r>
        <w:rPr>
          <w:lang w:val="zh-CN" w:eastAsia="zh-CN"/>
        </w:rPr>
        <w:t>年会议（</w:t>
      </w:r>
      <w:r w:rsidRPr="00026C6D">
        <w:rPr>
          <w:lang w:eastAsia="zh-CN"/>
        </w:rPr>
        <w:t>Council-25</w:t>
      </w:r>
      <w:r>
        <w:rPr>
          <w:lang w:val="zh-CN" w:eastAsia="zh-CN"/>
        </w:rPr>
        <w:t>）以来举行的</w:t>
      </w:r>
      <w:r>
        <w:rPr>
          <w:lang w:val="zh-CN" w:eastAsia="zh-CN"/>
        </w:rPr>
        <w:t>CWG-FHR</w:t>
      </w:r>
      <w:r>
        <w:rPr>
          <w:lang w:val="zh-CN" w:eastAsia="zh-CN"/>
        </w:rPr>
        <w:t>会议提出的建议。然而，关于卫星网络申报</w:t>
      </w:r>
      <w:r>
        <w:rPr>
          <w:rFonts w:hint="eastAsia"/>
          <w:lang w:val="zh-CN" w:eastAsia="zh-CN"/>
        </w:rPr>
        <w:t>资料</w:t>
      </w:r>
      <w:r>
        <w:rPr>
          <w:lang w:val="zh-CN" w:eastAsia="zh-CN"/>
        </w:rPr>
        <w:t>的成本回收问题，委员会未能得出结论。尽管为达成共识尽了最大努力，但由于对全权代表大会第</w:t>
      </w:r>
      <w:r>
        <w:rPr>
          <w:lang w:val="zh-CN" w:eastAsia="zh-CN"/>
        </w:rPr>
        <w:t>91</w:t>
      </w:r>
      <w:r>
        <w:rPr>
          <w:lang w:val="zh-CN" w:eastAsia="zh-CN"/>
        </w:rPr>
        <w:t>号决议（</w:t>
      </w:r>
      <w:r>
        <w:rPr>
          <w:lang w:val="zh-CN" w:eastAsia="zh-CN"/>
        </w:rPr>
        <w:t>2010</w:t>
      </w:r>
      <w:r>
        <w:rPr>
          <w:lang w:val="zh-CN" w:eastAsia="zh-CN"/>
        </w:rPr>
        <w:t>年，瓜达拉哈拉，修订版）的解读存在分歧，因此在方法上未能取得进展。因此，</w:t>
      </w:r>
      <w:r>
        <w:rPr>
          <w:lang w:val="zh-CN" w:eastAsia="zh-CN"/>
        </w:rPr>
        <w:t>CWG-FHR</w:t>
      </w:r>
      <w:r>
        <w:rPr>
          <w:lang w:val="zh-CN" w:eastAsia="zh-CN"/>
        </w:rPr>
        <w:t>建议将该问题提交全权代表大会进一步审议。关于会费单位问题，已经进行了激烈的讨论，并将继续进行</w:t>
      </w:r>
      <w:r>
        <w:rPr>
          <w:rFonts w:hint="eastAsia"/>
          <w:lang w:val="zh-CN" w:eastAsia="zh-CN"/>
        </w:rPr>
        <w:t>；</w:t>
      </w:r>
      <w:r>
        <w:rPr>
          <w:lang w:val="zh-CN" w:eastAsia="zh-CN"/>
        </w:rPr>
        <w:t>未来的讨论亦可考虑部门成员和部门准成员的文稿。</w:t>
      </w:r>
    </w:p>
    <w:p w14:paraId="75A37AEB" w14:textId="77777777" w:rsidR="00422284" w:rsidRPr="00026C6D" w:rsidRDefault="00422284" w:rsidP="00ED2FC9">
      <w:pPr>
        <w:rPr>
          <w:lang w:eastAsia="zh-CN"/>
        </w:rPr>
      </w:pPr>
      <w:r>
        <w:rPr>
          <w:lang w:val="zh-CN" w:eastAsia="zh-CN"/>
        </w:rPr>
        <w:t>2.2</w:t>
      </w:r>
      <w:r>
        <w:rPr>
          <w:lang w:val="zh-CN" w:eastAsia="zh-CN"/>
        </w:rPr>
        <w:tab/>
      </w:r>
      <w:r>
        <w:rPr>
          <w:lang w:val="zh-CN" w:eastAsia="zh-CN"/>
        </w:rPr>
        <w:t>在随后的讨论中，几位理事强调了</w:t>
      </w:r>
      <w:r>
        <w:rPr>
          <w:lang w:val="zh-CN" w:eastAsia="zh-CN"/>
        </w:rPr>
        <w:t>CWG-FHR</w:t>
      </w:r>
      <w:r>
        <w:rPr>
          <w:lang w:val="zh-CN" w:eastAsia="zh-CN"/>
        </w:rPr>
        <w:t>工作的重要性，并表示支持继续开展其活动。鉴于工作量大</w:t>
      </w:r>
      <w:proofErr w:type="gramStart"/>
      <w:r>
        <w:rPr>
          <w:lang w:val="zh-CN" w:eastAsia="zh-CN"/>
        </w:rPr>
        <w:t>且会议</w:t>
      </w:r>
      <w:proofErr w:type="gramEnd"/>
      <w:r>
        <w:rPr>
          <w:lang w:val="zh-CN" w:eastAsia="zh-CN"/>
        </w:rPr>
        <w:t>时间有限，两位理事建议加强</w:t>
      </w:r>
      <w:r>
        <w:rPr>
          <w:lang w:val="zh-CN" w:eastAsia="zh-CN"/>
        </w:rPr>
        <w:t>CWG-FHR</w:t>
      </w:r>
      <w:r>
        <w:rPr>
          <w:lang w:val="zh-CN" w:eastAsia="zh-CN"/>
        </w:rPr>
        <w:t>，包括设立一个常设信函通信组。</w:t>
      </w:r>
    </w:p>
    <w:p w14:paraId="1BAF8288" w14:textId="03BAACDA" w:rsidR="00422284" w:rsidRPr="00026C6D" w:rsidRDefault="00422284" w:rsidP="00ED2FC9">
      <w:pPr>
        <w:rPr>
          <w:lang w:eastAsia="zh-CN"/>
        </w:rPr>
      </w:pPr>
      <w:r>
        <w:rPr>
          <w:lang w:val="zh-CN" w:eastAsia="zh-CN"/>
        </w:rPr>
        <w:t>2.3</w:t>
      </w:r>
      <w:r>
        <w:rPr>
          <w:lang w:val="zh-CN" w:eastAsia="zh-CN"/>
        </w:rPr>
        <w:tab/>
      </w:r>
      <w:r>
        <w:rPr>
          <w:lang w:val="zh-CN" w:eastAsia="zh-CN"/>
        </w:rPr>
        <w:t>关于卫星网络申报</w:t>
      </w:r>
      <w:r>
        <w:rPr>
          <w:rFonts w:hint="eastAsia"/>
          <w:lang w:val="zh-CN" w:eastAsia="zh-CN"/>
        </w:rPr>
        <w:t>资料</w:t>
      </w:r>
      <w:r>
        <w:rPr>
          <w:lang w:val="zh-CN" w:eastAsia="zh-CN"/>
        </w:rPr>
        <w:t>的成本回收问题，多位理事表示支持向</w:t>
      </w:r>
      <w:r>
        <w:rPr>
          <w:lang w:val="zh-CN" w:eastAsia="zh-CN"/>
        </w:rPr>
        <w:t>CWG-FHR</w:t>
      </w:r>
      <w:r>
        <w:rPr>
          <w:lang w:val="zh-CN" w:eastAsia="zh-CN"/>
        </w:rPr>
        <w:t>提交的关于年度免费</w:t>
      </w:r>
      <w:r>
        <w:rPr>
          <w:rFonts w:hint="eastAsia"/>
          <w:lang w:val="zh-CN" w:eastAsia="zh-CN"/>
        </w:rPr>
        <w:t>网络</w:t>
      </w:r>
      <w:r>
        <w:rPr>
          <w:lang w:val="zh-CN" w:eastAsia="zh-CN"/>
        </w:rPr>
        <w:t>的多国文稿（</w:t>
      </w:r>
      <w:hyperlink r:id="rId11" w:history="1">
        <w:r w:rsidR="00796277" w:rsidRPr="004C473E">
          <w:rPr>
            <w:rStyle w:val="Hyperlink"/>
            <w:rFonts w:eastAsia="SimSun"/>
            <w:lang w:eastAsia="zh-CN"/>
          </w:rPr>
          <w:t>CWG-FHR-22/33</w:t>
        </w:r>
      </w:hyperlink>
      <w:r>
        <w:rPr>
          <w:lang w:val="zh-CN" w:eastAsia="zh-CN"/>
        </w:rPr>
        <w:t>号文件）。免费</w:t>
      </w:r>
      <w:r>
        <w:rPr>
          <w:rFonts w:hint="eastAsia"/>
          <w:lang w:val="zh-CN" w:eastAsia="zh-CN"/>
        </w:rPr>
        <w:t>网络</w:t>
      </w:r>
      <w:r>
        <w:rPr>
          <w:lang w:val="zh-CN" w:eastAsia="zh-CN"/>
        </w:rPr>
        <w:t>制度对发展中国家尤为重要</w:t>
      </w:r>
      <w:r>
        <w:rPr>
          <w:rFonts w:hint="eastAsia"/>
          <w:lang w:val="zh-CN" w:eastAsia="zh-CN"/>
        </w:rPr>
        <w:t>；</w:t>
      </w:r>
      <w:r>
        <w:rPr>
          <w:lang w:val="zh-CN" w:eastAsia="zh-CN"/>
        </w:rPr>
        <w:t>无论最终采取何种方法，都必须考虑到发展中国家的需求和公平接入。一位理事</w:t>
      </w:r>
      <w:r>
        <w:rPr>
          <w:rFonts w:hint="eastAsia"/>
          <w:lang w:val="zh-CN" w:eastAsia="zh-CN"/>
        </w:rPr>
        <w:t>表示</w:t>
      </w:r>
      <w:r>
        <w:rPr>
          <w:lang w:val="zh-CN" w:eastAsia="zh-CN"/>
        </w:rPr>
        <w:t>，免费</w:t>
      </w:r>
      <w:r>
        <w:rPr>
          <w:rFonts w:hint="eastAsia"/>
          <w:lang w:val="zh-CN" w:eastAsia="zh-CN"/>
        </w:rPr>
        <w:t>网络</w:t>
      </w:r>
      <w:r>
        <w:rPr>
          <w:lang w:val="zh-CN" w:eastAsia="zh-CN"/>
        </w:rPr>
        <w:t>的使用应在范围上</w:t>
      </w:r>
      <w:r>
        <w:rPr>
          <w:rFonts w:hint="eastAsia"/>
          <w:lang w:val="zh-CN" w:eastAsia="zh-CN"/>
        </w:rPr>
        <w:t>设定</w:t>
      </w:r>
      <w:r>
        <w:rPr>
          <w:lang w:val="zh-CN" w:eastAsia="zh-CN"/>
        </w:rPr>
        <w:t>限制，如用于区域卫星项目</w:t>
      </w:r>
      <w:r>
        <w:rPr>
          <w:rFonts w:hint="eastAsia"/>
          <w:lang w:val="zh-CN" w:eastAsia="zh-CN"/>
        </w:rPr>
        <w:t>；</w:t>
      </w:r>
      <w:r>
        <w:rPr>
          <w:lang w:val="zh-CN" w:eastAsia="zh-CN"/>
        </w:rPr>
        <w:t>目前，发展中国家经常利用其免费</w:t>
      </w:r>
      <w:r>
        <w:rPr>
          <w:rFonts w:hint="eastAsia"/>
          <w:lang w:val="zh-CN" w:eastAsia="zh-CN"/>
        </w:rPr>
        <w:t>网络</w:t>
      </w:r>
      <w:r>
        <w:rPr>
          <w:lang w:val="zh-CN" w:eastAsia="zh-CN"/>
        </w:rPr>
        <w:t>为发达国家提供帮助。</w:t>
      </w:r>
    </w:p>
    <w:p w14:paraId="372F6A4E" w14:textId="77777777" w:rsidR="00422284" w:rsidRPr="00026C6D" w:rsidRDefault="00422284" w:rsidP="00ED2FC9">
      <w:pPr>
        <w:rPr>
          <w:lang w:eastAsia="zh-CN"/>
        </w:rPr>
      </w:pPr>
      <w:r>
        <w:rPr>
          <w:lang w:val="zh-CN" w:eastAsia="zh-CN"/>
        </w:rPr>
        <w:t>2.4</w:t>
      </w:r>
      <w:r>
        <w:rPr>
          <w:lang w:val="zh-CN" w:eastAsia="zh-CN"/>
        </w:rPr>
        <w:tab/>
      </w:r>
      <w:r>
        <w:rPr>
          <w:lang w:val="zh-CN" w:eastAsia="zh-CN"/>
        </w:rPr>
        <w:t>几位理事就国际电联《公约》第</w:t>
      </w:r>
      <w:r>
        <w:rPr>
          <w:lang w:val="zh-CN" w:eastAsia="zh-CN"/>
        </w:rPr>
        <w:t>34</w:t>
      </w:r>
      <w:r>
        <w:rPr>
          <w:lang w:val="zh-CN" w:eastAsia="zh-CN"/>
        </w:rPr>
        <w:t>条的问题以及为设计大会和全会提案的财务影响制定成本估算方法所做的努力发表了意见。一位理事强调了该问题的复杂性，强调采取的任何方法都应提高透明度，而不会造成不必要的行政负担。鉴于提案经常发生重大变化，事前成本估算可能不</w:t>
      </w:r>
      <w:r>
        <w:rPr>
          <w:rFonts w:hint="eastAsia"/>
          <w:lang w:val="zh-CN" w:eastAsia="zh-CN"/>
        </w:rPr>
        <w:t>会成为</w:t>
      </w:r>
      <w:r>
        <w:rPr>
          <w:lang w:val="zh-CN" w:eastAsia="zh-CN"/>
        </w:rPr>
        <w:t>决策的可靠依据。另一位理事强调需要采取灵活的方法，并指出，对某些大会，如世界无线电通信大会（</w:t>
      </w:r>
      <w:r>
        <w:rPr>
          <w:lang w:val="zh-CN" w:eastAsia="zh-CN"/>
        </w:rPr>
        <w:t>WRC</w:t>
      </w:r>
      <w:r>
        <w:rPr>
          <w:lang w:val="zh-CN" w:eastAsia="zh-CN"/>
        </w:rPr>
        <w:t>），成本估算可能更具挑战性。其他理事强调，成本估算有助于了解潜在的成本影响，表示支持就此问题继续开展工作，并鼓励成员国估算提案的财务成本，以使国际电联能够以可持续的方式运作。</w:t>
      </w:r>
    </w:p>
    <w:p w14:paraId="310E1671" w14:textId="77777777" w:rsidR="00422284" w:rsidRPr="00026C6D" w:rsidRDefault="00422284" w:rsidP="00ED2FC9">
      <w:pPr>
        <w:rPr>
          <w:lang w:eastAsia="zh-CN"/>
        </w:rPr>
      </w:pPr>
      <w:r>
        <w:rPr>
          <w:lang w:val="zh-CN" w:eastAsia="zh-CN"/>
        </w:rPr>
        <w:t>2.5</w:t>
      </w:r>
      <w:r>
        <w:rPr>
          <w:lang w:val="zh-CN" w:eastAsia="zh-CN"/>
        </w:rPr>
        <w:tab/>
      </w:r>
      <w:r>
        <w:rPr>
          <w:lang w:val="zh-CN" w:eastAsia="zh-CN"/>
        </w:rPr>
        <w:t>两位理事呼吁秘书处更积极地支持</w:t>
      </w:r>
      <w:r>
        <w:rPr>
          <w:lang w:val="zh-CN" w:eastAsia="zh-CN"/>
        </w:rPr>
        <w:t>CWG-FHR</w:t>
      </w:r>
      <w:r>
        <w:rPr>
          <w:lang w:val="zh-CN" w:eastAsia="zh-CN"/>
        </w:rPr>
        <w:t>的工作</w:t>
      </w:r>
      <w:r>
        <w:rPr>
          <w:rFonts w:hint="eastAsia"/>
          <w:lang w:val="zh-CN" w:eastAsia="zh-CN"/>
        </w:rPr>
        <w:t>；</w:t>
      </w:r>
      <w:r>
        <w:rPr>
          <w:lang w:val="zh-CN" w:eastAsia="zh-CN"/>
        </w:rPr>
        <w:t>一位理事指出，某些事项（包括成本估算方法）的进展受到制约不是因为缺乏共识，而是因为缺乏及时的文件和信息。</w:t>
      </w:r>
    </w:p>
    <w:p w14:paraId="047FBA4E" w14:textId="77777777" w:rsidR="00422284" w:rsidRPr="00026C6D" w:rsidDel="00907B46" w:rsidRDefault="00422284" w:rsidP="00ED2FC9">
      <w:pPr>
        <w:rPr>
          <w:lang w:eastAsia="zh-CN"/>
        </w:rPr>
      </w:pPr>
      <w:r>
        <w:rPr>
          <w:lang w:val="zh-CN" w:eastAsia="zh-CN"/>
        </w:rPr>
        <w:t>2.6</w:t>
      </w:r>
      <w:r>
        <w:rPr>
          <w:lang w:val="zh-CN" w:eastAsia="zh-CN"/>
        </w:rPr>
        <w:tab/>
      </w:r>
      <w:r>
        <w:rPr>
          <w:lang w:val="zh-CN" w:eastAsia="zh-CN"/>
        </w:rPr>
        <w:t>一位理事注意到，国际电联已接受了联大第</w:t>
      </w:r>
      <w:r>
        <w:rPr>
          <w:lang w:val="zh-CN" w:eastAsia="zh-CN"/>
        </w:rPr>
        <w:t>31/192</w:t>
      </w:r>
      <w:r>
        <w:rPr>
          <w:lang w:val="zh-CN" w:eastAsia="zh-CN"/>
        </w:rPr>
        <w:t>号决议所含的联合国系统联合检查组（联检组）章程并指出，全权代表大会应考虑撤回其对第</w:t>
      </w:r>
      <w:r>
        <w:rPr>
          <w:lang w:val="zh-CN" w:eastAsia="zh-CN"/>
        </w:rPr>
        <w:t>38</w:t>
      </w:r>
      <w:r>
        <w:rPr>
          <w:lang w:val="zh-CN" w:eastAsia="zh-CN"/>
        </w:rPr>
        <w:t>号决议（</w:t>
      </w:r>
      <w:r>
        <w:rPr>
          <w:lang w:val="zh-CN" w:eastAsia="zh-CN"/>
        </w:rPr>
        <w:t>1982</w:t>
      </w:r>
      <w:r>
        <w:rPr>
          <w:lang w:val="zh-CN" w:eastAsia="zh-CN"/>
        </w:rPr>
        <w:t>年，内罗毕）所述章程的保留。联检组将不再成为国际电联立法机关的附属机构或对</w:t>
      </w:r>
      <w:r>
        <w:rPr>
          <w:rFonts w:hint="eastAsia"/>
          <w:lang w:val="zh-CN" w:eastAsia="zh-CN"/>
        </w:rPr>
        <w:t>拥有对</w:t>
      </w:r>
      <w:r>
        <w:rPr>
          <w:lang w:val="zh-CN" w:eastAsia="zh-CN"/>
        </w:rPr>
        <w:t>电信相关问题进行调查的权力。联检组作为第三道防线的</w:t>
      </w:r>
      <w:proofErr w:type="gramStart"/>
      <w:r>
        <w:rPr>
          <w:lang w:val="zh-CN" w:eastAsia="zh-CN"/>
        </w:rPr>
        <w:t>独立监督</w:t>
      </w:r>
      <w:proofErr w:type="gramEnd"/>
      <w:r>
        <w:rPr>
          <w:lang w:val="zh-CN" w:eastAsia="zh-CN"/>
        </w:rPr>
        <w:t>专业力量将使国际电联受益匪浅。</w:t>
      </w:r>
    </w:p>
    <w:p w14:paraId="331B003A" w14:textId="1B8005B4" w:rsidR="00422284" w:rsidRPr="00026C6D" w:rsidRDefault="00422284" w:rsidP="00ED2FC9">
      <w:pPr>
        <w:rPr>
          <w:lang w:eastAsia="zh-CN"/>
        </w:rPr>
      </w:pPr>
      <w:r>
        <w:rPr>
          <w:lang w:val="zh-CN" w:eastAsia="zh-CN"/>
        </w:rPr>
        <w:lastRenderedPageBreak/>
        <w:t>2.7</w:t>
      </w:r>
      <w:r>
        <w:rPr>
          <w:lang w:val="zh-CN" w:eastAsia="zh-CN"/>
        </w:rPr>
        <w:tab/>
      </w:r>
      <w:r>
        <w:rPr>
          <w:lang w:val="zh-CN" w:eastAsia="zh-CN"/>
        </w:rPr>
        <w:t>随后，</w:t>
      </w:r>
      <w:r>
        <w:rPr>
          <w:lang w:val="zh-CN" w:eastAsia="zh-CN"/>
        </w:rPr>
        <w:t>CWG-FHR</w:t>
      </w:r>
      <w:r>
        <w:rPr>
          <w:lang w:val="zh-CN" w:eastAsia="zh-CN"/>
        </w:rPr>
        <w:t>主席表示，鉴于讨论中提出的意见，她已更新了</w:t>
      </w:r>
      <w:r>
        <w:rPr>
          <w:rFonts w:hint="eastAsia"/>
          <w:lang w:val="zh-CN" w:eastAsia="zh-CN"/>
        </w:rPr>
        <w:t>该</w:t>
      </w:r>
      <w:r>
        <w:rPr>
          <w:lang w:val="zh-CN" w:eastAsia="zh-CN"/>
        </w:rPr>
        <w:t>报告</w:t>
      </w:r>
      <w:r>
        <w:rPr>
          <w:rFonts w:hint="eastAsia"/>
          <w:lang w:val="zh-CN" w:eastAsia="zh-CN"/>
        </w:rPr>
        <w:t>（现载于</w:t>
      </w:r>
      <w:r w:rsidRPr="00026C6D">
        <w:rPr>
          <w:lang w:eastAsia="zh-CN"/>
        </w:rPr>
        <w:t>C26/50(Rev.1)</w:t>
      </w:r>
      <w:r>
        <w:rPr>
          <w:lang w:val="zh-CN" w:eastAsia="zh-CN"/>
        </w:rPr>
        <w:t>号文件</w:t>
      </w:r>
      <w:r>
        <w:rPr>
          <w:rFonts w:hint="eastAsia"/>
          <w:lang w:val="zh-CN" w:eastAsia="zh-CN"/>
        </w:rPr>
        <w:t>）</w:t>
      </w:r>
      <w:r>
        <w:rPr>
          <w:lang w:val="zh-CN" w:eastAsia="zh-CN"/>
        </w:rPr>
        <w:t>，删除了附件</w:t>
      </w:r>
      <w:r>
        <w:rPr>
          <w:lang w:val="zh-CN" w:eastAsia="zh-CN"/>
        </w:rPr>
        <w:t>A</w:t>
      </w:r>
      <w:r>
        <w:rPr>
          <w:lang w:val="zh-CN" w:eastAsia="zh-CN"/>
        </w:rPr>
        <w:t>，以便理事会将该文件中包含的所有建议记录在案。她还进行了所要求的调整，包括在第</w:t>
      </w:r>
      <w:r>
        <w:rPr>
          <w:lang w:val="zh-CN" w:eastAsia="zh-CN"/>
        </w:rPr>
        <w:t>2</w:t>
      </w:r>
      <w:r>
        <w:rPr>
          <w:rFonts w:hint="eastAsia"/>
          <w:lang w:val="zh-CN" w:eastAsia="zh-CN"/>
        </w:rPr>
        <w:t>.</w:t>
      </w:r>
      <w:r>
        <w:rPr>
          <w:lang w:val="zh-CN" w:eastAsia="zh-CN"/>
        </w:rPr>
        <w:t>5</w:t>
      </w:r>
      <w:r>
        <w:rPr>
          <w:lang w:val="zh-CN" w:eastAsia="zh-CN"/>
        </w:rPr>
        <w:t>段中建议理事会应责成秘书处在所有会议、大会和全会之前阅读《联合国行为守则》，并在活动网站上加入该守则的链接，作为注册程序的一部分。关于</w:t>
      </w:r>
      <w:r>
        <w:rPr>
          <w:rFonts w:hint="eastAsia"/>
          <w:lang w:val="zh-CN" w:eastAsia="zh-CN"/>
        </w:rPr>
        <w:t>联检组</w:t>
      </w:r>
      <w:r>
        <w:rPr>
          <w:lang w:val="zh-CN" w:eastAsia="zh-CN"/>
        </w:rPr>
        <w:t>以及国际电联对</w:t>
      </w:r>
      <w:r>
        <w:rPr>
          <w:rFonts w:hint="eastAsia"/>
          <w:lang w:val="zh-CN" w:eastAsia="zh-CN"/>
        </w:rPr>
        <w:t>联检组</w:t>
      </w:r>
      <w:r>
        <w:rPr>
          <w:lang w:val="zh-CN" w:eastAsia="zh-CN"/>
        </w:rPr>
        <w:t>章程的保留意见，</w:t>
      </w:r>
      <w:r>
        <w:rPr>
          <w:lang w:val="zh-CN" w:eastAsia="zh-CN"/>
        </w:rPr>
        <w:t>CWG-FHR</w:t>
      </w:r>
      <w:r>
        <w:rPr>
          <w:lang w:val="zh-CN" w:eastAsia="zh-CN"/>
        </w:rPr>
        <w:t>的讨论侧重于</w:t>
      </w:r>
      <w:r>
        <w:rPr>
          <w:rFonts w:hint="eastAsia"/>
          <w:lang w:val="zh-CN" w:eastAsia="zh-CN"/>
        </w:rPr>
        <w:t>联检组</w:t>
      </w:r>
      <w:r>
        <w:rPr>
          <w:lang w:val="zh-CN" w:eastAsia="zh-CN"/>
        </w:rPr>
        <w:t>对理事会会议的参与。因此，她建议由</w:t>
      </w:r>
      <w:r>
        <w:rPr>
          <w:lang w:val="zh-CN" w:eastAsia="zh-CN"/>
        </w:rPr>
        <w:t>CWG-FHR</w:t>
      </w:r>
      <w:r>
        <w:rPr>
          <w:lang w:val="zh-CN" w:eastAsia="zh-CN"/>
        </w:rPr>
        <w:t>和全权代表大会进一步讨论该问题，包括关于全权代表大会第</w:t>
      </w:r>
      <w:r>
        <w:rPr>
          <w:lang w:val="zh-CN" w:eastAsia="zh-CN"/>
        </w:rPr>
        <w:t>57</w:t>
      </w:r>
      <w:r>
        <w:rPr>
          <w:lang w:val="zh-CN" w:eastAsia="zh-CN"/>
        </w:rPr>
        <w:t>号决议（</w:t>
      </w:r>
      <w:r>
        <w:rPr>
          <w:lang w:val="zh-CN" w:eastAsia="zh-CN"/>
        </w:rPr>
        <w:t>1994</w:t>
      </w:r>
      <w:r>
        <w:rPr>
          <w:lang w:val="zh-CN" w:eastAsia="zh-CN"/>
        </w:rPr>
        <w:t>年，京都）的问题。最后，澄清秘书处</w:t>
      </w:r>
      <w:r>
        <w:rPr>
          <w:rFonts w:hint="eastAsia"/>
          <w:lang w:val="zh-CN" w:eastAsia="zh-CN"/>
        </w:rPr>
        <w:t>与</w:t>
      </w:r>
      <w:r>
        <w:rPr>
          <w:lang w:val="zh-CN" w:eastAsia="zh-CN"/>
        </w:rPr>
        <w:t>CWG-FHR</w:t>
      </w:r>
      <w:r>
        <w:rPr>
          <w:rFonts w:hint="eastAsia"/>
          <w:lang w:val="zh-CN" w:eastAsia="zh-CN"/>
        </w:rPr>
        <w:t>在职能</w:t>
      </w:r>
      <w:r>
        <w:rPr>
          <w:lang w:val="zh-CN" w:eastAsia="zh-CN"/>
        </w:rPr>
        <w:t>和职责</w:t>
      </w:r>
      <w:r>
        <w:rPr>
          <w:rFonts w:hint="eastAsia"/>
          <w:lang w:val="zh-CN" w:eastAsia="zh-CN"/>
        </w:rPr>
        <w:t>方面的关系</w:t>
      </w:r>
      <w:r>
        <w:rPr>
          <w:lang w:val="zh-CN" w:eastAsia="zh-CN"/>
        </w:rPr>
        <w:t>将是有益的，以便管理对文件和信息要求的期望。</w:t>
      </w:r>
    </w:p>
    <w:p w14:paraId="2DE48C42" w14:textId="77777777" w:rsidR="00422284" w:rsidRPr="00026C6D" w:rsidRDefault="00422284" w:rsidP="00ED2FC9">
      <w:pPr>
        <w:rPr>
          <w:lang w:eastAsia="zh-CN"/>
        </w:rPr>
      </w:pPr>
      <w:r>
        <w:rPr>
          <w:lang w:val="zh-CN" w:eastAsia="zh-CN"/>
        </w:rPr>
        <w:t>2.8</w:t>
      </w:r>
      <w:r>
        <w:rPr>
          <w:lang w:val="zh-CN" w:eastAsia="zh-CN"/>
        </w:rPr>
        <w:tab/>
      </w:r>
      <w:r>
        <w:rPr>
          <w:lang w:val="zh-CN" w:eastAsia="zh-CN"/>
        </w:rPr>
        <w:t>委员会</w:t>
      </w:r>
      <w:r w:rsidRPr="003876FD">
        <w:rPr>
          <w:b/>
          <w:bCs/>
          <w:lang w:val="zh-CN" w:eastAsia="zh-CN"/>
        </w:rPr>
        <w:t>同意</w:t>
      </w:r>
      <w:r>
        <w:rPr>
          <w:lang w:val="zh-CN" w:eastAsia="zh-CN"/>
        </w:rPr>
        <w:t>就此事项得出如下结论：</w:t>
      </w:r>
    </w:p>
    <w:p w14:paraId="33E59BFD" w14:textId="77777777" w:rsidR="00422284" w:rsidRDefault="00422284" w:rsidP="00ED2FC9">
      <w:pPr>
        <w:pBdr>
          <w:top w:val="single" w:sz="4" w:space="4" w:color="000000"/>
          <w:left w:val="single" w:sz="4" w:space="4" w:color="000000"/>
          <w:bottom w:val="single" w:sz="4" w:space="4" w:color="000000"/>
          <w:right w:val="single" w:sz="4" w:space="4" w:color="000000"/>
        </w:pBdr>
        <w:ind w:left="771" w:hanging="771"/>
        <w:rPr>
          <w:lang w:val="zh-CN" w:eastAsia="zh-CN"/>
        </w:rPr>
      </w:pPr>
      <w:r>
        <w:rPr>
          <w:lang w:val="zh-CN" w:eastAsia="zh-CN"/>
        </w:rPr>
        <w:t>2.9</w:t>
      </w:r>
      <w:r>
        <w:rPr>
          <w:lang w:val="zh-CN" w:eastAsia="zh-CN"/>
        </w:rPr>
        <w:tab/>
      </w:r>
      <w:r>
        <w:rPr>
          <w:lang w:val="zh-CN" w:eastAsia="zh-CN"/>
        </w:rPr>
        <w:t>委员会建议理事会：</w:t>
      </w:r>
    </w:p>
    <w:p w14:paraId="6D929DCC" w14:textId="5A684D84" w:rsidR="00422284" w:rsidRDefault="00422284" w:rsidP="00ED2FC9">
      <w:pPr>
        <w:pBdr>
          <w:top w:val="single" w:sz="4" w:space="4" w:color="000000"/>
          <w:left w:val="single" w:sz="4" w:space="4" w:color="000000"/>
          <w:bottom w:val="single" w:sz="4" w:space="4" w:color="000000"/>
          <w:right w:val="single" w:sz="4" w:space="4" w:color="000000"/>
        </w:pBdr>
        <w:spacing w:before="80"/>
        <w:ind w:left="771" w:hanging="771"/>
        <w:rPr>
          <w:lang w:val="zh-CN" w:eastAsia="zh-CN"/>
        </w:rPr>
      </w:pPr>
      <w:r w:rsidRPr="00126868">
        <w:rPr>
          <w:lang w:val="zh-CN" w:eastAsia="zh-CN"/>
        </w:rPr>
        <w:t>•</w:t>
      </w:r>
      <w:r>
        <w:rPr>
          <w:lang w:val="zh-CN" w:eastAsia="zh-CN"/>
        </w:rPr>
        <w:tab/>
      </w:r>
      <w:r w:rsidRPr="003876FD">
        <w:rPr>
          <w:lang w:val="zh-CN" w:eastAsia="zh-CN"/>
        </w:rPr>
        <w:t>将</w:t>
      </w:r>
      <w:r w:rsidRPr="003876FD">
        <w:rPr>
          <w:lang w:val="zh-CN" w:eastAsia="zh-CN"/>
        </w:rPr>
        <w:t>CWG-FHR</w:t>
      </w:r>
      <w:r w:rsidRPr="003876FD">
        <w:rPr>
          <w:lang w:val="zh-CN" w:eastAsia="zh-CN"/>
        </w:rPr>
        <w:t>的工作记录在案</w:t>
      </w:r>
      <w:r>
        <w:rPr>
          <w:rFonts w:hint="eastAsia"/>
          <w:lang w:val="zh-CN" w:eastAsia="zh-CN"/>
        </w:rPr>
        <w:t>；并</w:t>
      </w:r>
      <w:r w:rsidR="00162659">
        <w:rPr>
          <w:rFonts w:hint="eastAsia"/>
          <w:lang w:val="zh-CN" w:eastAsia="zh-CN"/>
        </w:rPr>
        <w:t>批准</w:t>
      </w:r>
      <w:hyperlink r:id="rId12" w:history="1">
        <w:r w:rsidR="00796277" w:rsidRPr="00A62F56">
          <w:rPr>
            <w:rStyle w:val="Hyperlink"/>
            <w:rFonts w:eastAsia="SimSun"/>
            <w:lang w:eastAsia="zh-CN"/>
          </w:rPr>
          <w:t>C26/50(Rev.1)</w:t>
        </w:r>
      </w:hyperlink>
      <w:r w:rsidRPr="003876FD">
        <w:rPr>
          <w:lang w:val="zh-CN" w:eastAsia="zh-CN"/>
        </w:rPr>
        <w:t>号</w:t>
      </w:r>
      <w:r w:rsidRPr="00B45138">
        <w:rPr>
          <w:rFonts w:cs="Calibri"/>
          <w:lang w:eastAsia="zh-CN"/>
        </w:rPr>
        <w:t>文件</w:t>
      </w:r>
      <w:r w:rsidRPr="003876FD">
        <w:rPr>
          <w:lang w:val="zh-CN" w:eastAsia="zh-CN"/>
        </w:rPr>
        <w:t>中</w:t>
      </w:r>
      <w:r w:rsidR="00162659">
        <w:rPr>
          <w:lang w:val="zh-CN" w:eastAsia="zh-CN"/>
        </w:rPr>
        <w:t>CWG-FHR</w:t>
      </w:r>
      <w:r w:rsidR="00162659">
        <w:rPr>
          <w:rFonts w:hint="eastAsia"/>
          <w:lang w:val="zh-CN" w:eastAsia="zh-CN"/>
        </w:rPr>
        <w:t>提出</w:t>
      </w:r>
      <w:r w:rsidR="00162659">
        <w:rPr>
          <w:lang w:val="zh-CN" w:eastAsia="zh-CN"/>
        </w:rPr>
        <w:t>的</w:t>
      </w:r>
      <w:r w:rsidR="00162659">
        <w:rPr>
          <w:rFonts w:hint="eastAsia"/>
          <w:lang w:val="zh-CN" w:eastAsia="zh-CN"/>
        </w:rPr>
        <w:t>建议</w:t>
      </w:r>
      <w:r w:rsidRPr="003876FD">
        <w:rPr>
          <w:lang w:val="zh-CN" w:eastAsia="zh-CN"/>
        </w:rPr>
        <w:t>。</w:t>
      </w:r>
    </w:p>
    <w:p w14:paraId="2CBC9A90" w14:textId="7814441A" w:rsidR="00422284" w:rsidRPr="00026C6D" w:rsidRDefault="00422284" w:rsidP="00ED2FC9">
      <w:pPr>
        <w:pStyle w:val="Heading1"/>
        <w:rPr>
          <w:szCs w:val="28"/>
          <w:lang w:eastAsia="zh-CN"/>
        </w:rPr>
      </w:pPr>
      <w:r>
        <w:rPr>
          <w:bCs/>
          <w:lang w:val="zh-CN" w:eastAsia="zh-CN"/>
        </w:rPr>
        <w:t>3</w:t>
      </w:r>
      <w:r>
        <w:rPr>
          <w:bCs/>
          <w:lang w:val="zh-CN" w:eastAsia="zh-CN"/>
        </w:rPr>
        <w:tab/>
      </w:r>
      <w:r>
        <w:rPr>
          <w:lang w:val="zh-CN" w:eastAsia="zh-CN"/>
        </w:rPr>
        <w:t>CWG-FHR</w:t>
      </w:r>
      <w:r>
        <w:rPr>
          <w:lang w:val="zh-CN" w:eastAsia="zh-CN"/>
        </w:rPr>
        <w:t>四年期报告（</w:t>
      </w:r>
      <w:r w:rsidR="0027064E" w:rsidRPr="00C44A2E">
        <w:rPr>
          <w:rFonts w:cs="Calibri"/>
          <w:szCs w:val="28"/>
          <w:lang w:eastAsia="zh-CN"/>
        </w:rPr>
        <w:t>C26/53</w:t>
      </w:r>
      <w:r w:rsidR="0027064E">
        <w:rPr>
          <w:rFonts w:hint="eastAsia"/>
          <w:lang w:eastAsia="zh-CN"/>
        </w:rPr>
        <w:t>和</w:t>
      </w:r>
      <w:r w:rsidR="0027064E">
        <w:fldChar w:fldCharType="begin"/>
      </w:r>
      <w:r w:rsidR="0027064E">
        <w:rPr>
          <w:lang w:eastAsia="zh-CN"/>
        </w:rPr>
        <w:instrText>HYPERLINK "https://www.itu.int/md/S26-CL-C-0053/en"</w:instrText>
      </w:r>
      <w:r w:rsidR="0027064E">
        <w:fldChar w:fldCharType="separate"/>
      </w:r>
      <w:r w:rsidR="0027064E" w:rsidRPr="00C44A2E">
        <w:rPr>
          <w:rStyle w:val="Hyperlink"/>
          <w:rFonts w:eastAsia="SimSun"/>
          <w:lang w:eastAsia="zh-CN"/>
        </w:rPr>
        <w:t>C26/53(Rev.1)</w:t>
      </w:r>
      <w:r w:rsidR="0027064E">
        <w:fldChar w:fldCharType="end"/>
      </w:r>
      <w:r w:rsidR="00F06F6F">
        <w:rPr>
          <w:lang w:val="zh-CN" w:eastAsia="zh-CN"/>
        </w:rPr>
        <w:t>号</w:t>
      </w:r>
      <w:r>
        <w:rPr>
          <w:lang w:val="zh-CN" w:eastAsia="zh-CN"/>
        </w:rPr>
        <w:t>文件）</w:t>
      </w:r>
      <w:hyperlink r:id="rId13" w:history="1"/>
    </w:p>
    <w:p w14:paraId="5A825F1A" w14:textId="77777777" w:rsidR="00422284" w:rsidRPr="00026C6D" w:rsidRDefault="00422284" w:rsidP="00ED2FC9">
      <w:pPr>
        <w:rPr>
          <w:lang w:eastAsia="zh-CN"/>
        </w:rPr>
      </w:pPr>
      <w:r>
        <w:rPr>
          <w:lang w:val="zh-CN" w:eastAsia="zh-CN"/>
        </w:rPr>
        <w:t>3.1</w:t>
      </w:r>
      <w:r>
        <w:rPr>
          <w:lang w:val="zh-CN" w:eastAsia="zh-CN"/>
        </w:rPr>
        <w:tab/>
        <w:t>CWG-FHR</w:t>
      </w:r>
      <w:r>
        <w:rPr>
          <w:lang w:val="zh-CN" w:eastAsia="zh-CN"/>
        </w:rPr>
        <w:t>主席介绍了</w:t>
      </w:r>
      <w:r>
        <w:rPr>
          <w:lang w:val="zh-CN" w:eastAsia="zh-CN"/>
        </w:rPr>
        <w:t>C26/53</w:t>
      </w:r>
      <w:r>
        <w:rPr>
          <w:lang w:val="zh-CN" w:eastAsia="zh-CN"/>
        </w:rPr>
        <w:t>号文件，其中载有关于</w:t>
      </w:r>
      <w:r>
        <w:rPr>
          <w:lang w:val="zh-CN" w:eastAsia="zh-CN"/>
        </w:rPr>
        <w:t>CWG-FHR</w:t>
      </w:r>
      <w:r>
        <w:rPr>
          <w:lang w:val="zh-CN" w:eastAsia="zh-CN"/>
        </w:rPr>
        <w:t>活动的四年期报告，包括该</w:t>
      </w:r>
      <w:r>
        <w:rPr>
          <w:rFonts w:hint="eastAsia"/>
          <w:lang w:val="zh-CN" w:eastAsia="zh-CN"/>
        </w:rPr>
        <w:t>时间段内</w:t>
      </w:r>
      <w:r>
        <w:rPr>
          <w:lang w:val="zh-CN" w:eastAsia="zh-CN"/>
        </w:rPr>
        <w:t>CWG-FHR</w:t>
      </w:r>
      <w:r>
        <w:rPr>
          <w:lang w:val="zh-CN" w:eastAsia="zh-CN"/>
        </w:rPr>
        <w:t>各份报告的链接，并提出了一些建议供理事会审议，并酌情转呈全权代表大会。这些建议包括要求全权代表大会就实施《公约》第</w:t>
      </w:r>
      <w:r>
        <w:rPr>
          <w:lang w:val="zh-CN" w:eastAsia="zh-CN"/>
        </w:rPr>
        <w:t>34</w:t>
      </w:r>
      <w:r>
        <w:rPr>
          <w:lang w:val="zh-CN" w:eastAsia="zh-CN"/>
        </w:rPr>
        <w:t>条提供指导，以促进成本估算方法的讨论。</w:t>
      </w:r>
    </w:p>
    <w:p w14:paraId="56874BA6" w14:textId="77777777" w:rsidR="00422284" w:rsidRPr="00026C6D" w:rsidRDefault="00422284" w:rsidP="00ED2FC9">
      <w:pPr>
        <w:rPr>
          <w:lang w:eastAsia="zh-CN"/>
        </w:rPr>
      </w:pPr>
      <w:r>
        <w:rPr>
          <w:lang w:val="zh-CN" w:eastAsia="zh-CN"/>
        </w:rPr>
        <w:t>3.2</w:t>
      </w:r>
      <w:r>
        <w:rPr>
          <w:lang w:val="zh-CN" w:eastAsia="zh-CN"/>
        </w:rPr>
        <w:tab/>
      </w:r>
      <w:r>
        <w:rPr>
          <w:lang w:val="zh-CN" w:eastAsia="zh-CN"/>
        </w:rPr>
        <w:t>在随后的讨论中，理事们强调了</w:t>
      </w:r>
      <w:r>
        <w:rPr>
          <w:lang w:val="zh-CN" w:eastAsia="zh-CN"/>
        </w:rPr>
        <w:t>CWG-FHR</w:t>
      </w:r>
      <w:r>
        <w:rPr>
          <w:lang w:val="zh-CN" w:eastAsia="zh-CN"/>
        </w:rPr>
        <w:t>在过去四年中处理的工作量很大且议题多种多样。这些议题包括财务和行政问题、总部</w:t>
      </w:r>
      <w:r>
        <w:rPr>
          <w:rFonts w:hint="eastAsia"/>
          <w:lang w:val="zh-CN" w:eastAsia="zh-CN"/>
        </w:rPr>
        <w:t>办公楼</w:t>
      </w:r>
      <w:r>
        <w:rPr>
          <w:lang w:val="zh-CN" w:eastAsia="zh-CN"/>
        </w:rPr>
        <w:t>项目、卫星网络申报</w:t>
      </w:r>
      <w:r>
        <w:rPr>
          <w:rFonts w:hint="eastAsia"/>
          <w:lang w:val="zh-CN" w:eastAsia="zh-CN"/>
        </w:rPr>
        <w:t>资料</w:t>
      </w:r>
      <w:r>
        <w:rPr>
          <w:lang w:val="zh-CN" w:eastAsia="zh-CN"/>
        </w:rPr>
        <w:t>、加强国际电联的区域代表性以及道德和监督问题。若干理事表示支持</w:t>
      </w:r>
      <w:r>
        <w:rPr>
          <w:lang w:val="zh-CN" w:eastAsia="zh-CN"/>
        </w:rPr>
        <w:t>CWG-FHR</w:t>
      </w:r>
      <w:r>
        <w:rPr>
          <w:lang w:val="zh-CN" w:eastAsia="zh-CN"/>
        </w:rPr>
        <w:t>在未来四年继续开展活动</w:t>
      </w:r>
      <w:r>
        <w:rPr>
          <w:rFonts w:hint="eastAsia"/>
          <w:lang w:val="zh-CN" w:eastAsia="zh-CN"/>
        </w:rPr>
        <w:t>；</w:t>
      </w:r>
      <w:r>
        <w:rPr>
          <w:lang w:val="zh-CN" w:eastAsia="zh-CN"/>
        </w:rPr>
        <w:t>一些理事强调需要加强</w:t>
      </w:r>
      <w:r>
        <w:rPr>
          <w:lang w:val="zh-CN" w:eastAsia="zh-CN"/>
        </w:rPr>
        <w:t>CWG-FHR</w:t>
      </w:r>
      <w:r>
        <w:rPr>
          <w:lang w:val="zh-CN" w:eastAsia="zh-CN"/>
        </w:rPr>
        <w:t>，包括更新其工作方法，增加</w:t>
      </w:r>
      <w:r>
        <w:rPr>
          <w:rFonts w:hint="eastAsia"/>
          <w:lang w:val="zh-CN" w:eastAsia="zh-CN"/>
        </w:rPr>
        <w:t>为</w:t>
      </w:r>
      <w:r>
        <w:rPr>
          <w:lang w:val="zh-CN" w:eastAsia="zh-CN"/>
        </w:rPr>
        <w:t>其分配</w:t>
      </w:r>
      <w:r>
        <w:rPr>
          <w:rFonts w:hint="eastAsia"/>
          <w:lang w:val="zh-CN" w:eastAsia="zh-CN"/>
        </w:rPr>
        <w:t>的</w:t>
      </w:r>
      <w:r>
        <w:rPr>
          <w:lang w:val="zh-CN" w:eastAsia="zh-CN"/>
        </w:rPr>
        <w:t>会议时间并修正全权代表大会第</w:t>
      </w:r>
      <w:r>
        <w:rPr>
          <w:lang w:val="zh-CN" w:eastAsia="zh-CN"/>
        </w:rPr>
        <w:t>11</w:t>
      </w:r>
      <w:r>
        <w:rPr>
          <w:lang w:val="zh-CN" w:eastAsia="zh-CN"/>
        </w:rPr>
        <w:t>号决定（</w:t>
      </w:r>
      <w:r>
        <w:rPr>
          <w:lang w:val="zh-CN" w:eastAsia="zh-CN"/>
        </w:rPr>
        <w:t>2022</w:t>
      </w:r>
      <w:r>
        <w:rPr>
          <w:lang w:val="zh-CN" w:eastAsia="zh-CN"/>
        </w:rPr>
        <w:t>年，布加勒斯特，修订版）。这可以作为对理事会所有工作组工作方法进行审议的一部分。两位理事重申了设立一个常设信函</w:t>
      </w:r>
      <w:proofErr w:type="gramStart"/>
      <w:r>
        <w:rPr>
          <w:lang w:val="zh-CN" w:eastAsia="zh-CN"/>
        </w:rPr>
        <w:t>通信组</w:t>
      </w:r>
      <w:proofErr w:type="gramEnd"/>
      <w:r>
        <w:rPr>
          <w:lang w:val="zh-CN" w:eastAsia="zh-CN"/>
        </w:rPr>
        <w:t>以在会间处理某些事项，从而在一定程度上减轻</w:t>
      </w:r>
      <w:r>
        <w:rPr>
          <w:lang w:val="zh-CN" w:eastAsia="zh-CN"/>
        </w:rPr>
        <w:t>CWG-FHR</w:t>
      </w:r>
      <w:r>
        <w:rPr>
          <w:lang w:val="zh-CN" w:eastAsia="zh-CN"/>
        </w:rPr>
        <w:t>压力的建议。一位理事强调，有必要坚持包容性原则和成员国对</w:t>
      </w:r>
      <w:r>
        <w:rPr>
          <w:lang w:val="zh-CN" w:eastAsia="zh-CN"/>
        </w:rPr>
        <w:t>CWG-FHR</w:t>
      </w:r>
      <w:r>
        <w:rPr>
          <w:lang w:val="zh-CN" w:eastAsia="zh-CN"/>
        </w:rPr>
        <w:t>及其工作的监督。另一位理事强调了秘书处及时</w:t>
      </w:r>
      <w:r>
        <w:rPr>
          <w:rFonts w:hint="eastAsia"/>
          <w:lang w:val="zh-CN" w:eastAsia="zh-CN"/>
        </w:rPr>
        <w:t>提交</w:t>
      </w:r>
      <w:r>
        <w:rPr>
          <w:lang w:val="zh-CN" w:eastAsia="zh-CN"/>
        </w:rPr>
        <w:t>透明</w:t>
      </w:r>
      <w:r>
        <w:rPr>
          <w:rFonts w:hint="eastAsia"/>
          <w:lang w:val="zh-CN" w:eastAsia="zh-CN"/>
        </w:rPr>
        <w:t>且</w:t>
      </w:r>
      <w:r>
        <w:rPr>
          <w:lang w:val="zh-CN" w:eastAsia="zh-CN"/>
        </w:rPr>
        <w:t>清晰的文件对于</w:t>
      </w:r>
      <w:r>
        <w:rPr>
          <w:lang w:val="zh-CN" w:eastAsia="zh-CN"/>
        </w:rPr>
        <w:t>CWG-FHR</w:t>
      </w:r>
      <w:r>
        <w:rPr>
          <w:rFonts w:hint="eastAsia"/>
          <w:lang w:val="zh-CN" w:eastAsia="zh-CN"/>
        </w:rPr>
        <w:t>进行</w:t>
      </w:r>
      <w:r>
        <w:rPr>
          <w:lang w:val="zh-CN" w:eastAsia="zh-CN"/>
        </w:rPr>
        <w:t>审议</w:t>
      </w:r>
      <w:r>
        <w:rPr>
          <w:rFonts w:hint="eastAsia"/>
          <w:lang w:val="zh-CN" w:eastAsia="zh-CN"/>
        </w:rPr>
        <w:t>和做出</w:t>
      </w:r>
      <w:r>
        <w:rPr>
          <w:lang w:val="zh-CN" w:eastAsia="zh-CN"/>
        </w:rPr>
        <w:t>决定的重要性。</w:t>
      </w:r>
    </w:p>
    <w:p w14:paraId="1F6E0C07" w14:textId="77777777" w:rsidR="00422284" w:rsidRPr="00026C6D" w:rsidRDefault="00422284" w:rsidP="00ED2FC9">
      <w:pPr>
        <w:rPr>
          <w:lang w:eastAsia="zh-CN"/>
        </w:rPr>
      </w:pPr>
      <w:r>
        <w:rPr>
          <w:lang w:val="zh-CN" w:eastAsia="zh-CN"/>
        </w:rPr>
        <w:t>3.3</w:t>
      </w:r>
      <w:r>
        <w:rPr>
          <w:lang w:val="zh-CN" w:eastAsia="zh-CN"/>
        </w:rPr>
        <w:tab/>
      </w:r>
      <w:r>
        <w:rPr>
          <w:lang w:val="zh-CN" w:eastAsia="zh-CN"/>
        </w:rPr>
        <w:t>随后，</w:t>
      </w:r>
      <w:r>
        <w:rPr>
          <w:lang w:val="zh-CN" w:eastAsia="zh-CN"/>
        </w:rPr>
        <w:t>CWG-FHR</w:t>
      </w:r>
      <w:r>
        <w:rPr>
          <w:lang w:val="zh-CN" w:eastAsia="zh-CN"/>
        </w:rPr>
        <w:t>主席介绍了</w:t>
      </w:r>
      <w:r w:rsidRPr="00026C6D">
        <w:rPr>
          <w:lang w:eastAsia="zh-CN"/>
        </w:rPr>
        <w:t>C26/53(Rev.1)</w:t>
      </w:r>
      <w:r>
        <w:rPr>
          <w:lang w:val="zh-CN" w:eastAsia="zh-CN"/>
        </w:rPr>
        <w:t>号文件，其中载有报告的更新版本，同时考虑</w:t>
      </w:r>
      <w:r>
        <w:rPr>
          <w:rFonts w:hint="eastAsia"/>
          <w:lang w:val="zh-CN" w:eastAsia="zh-CN"/>
        </w:rPr>
        <w:t>了</w:t>
      </w:r>
      <w:r>
        <w:rPr>
          <w:lang w:val="zh-CN" w:eastAsia="zh-CN"/>
        </w:rPr>
        <w:t>理事们的意见。</w:t>
      </w:r>
    </w:p>
    <w:p w14:paraId="5BD03186" w14:textId="77777777" w:rsidR="00422284" w:rsidRPr="00026C6D" w:rsidRDefault="00422284" w:rsidP="00ED2FC9">
      <w:pPr>
        <w:rPr>
          <w:lang w:eastAsia="zh-CN"/>
        </w:rPr>
      </w:pPr>
      <w:r>
        <w:rPr>
          <w:lang w:val="zh-CN" w:eastAsia="zh-CN"/>
        </w:rPr>
        <w:t>3.4</w:t>
      </w:r>
      <w:r>
        <w:rPr>
          <w:lang w:val="zh-CN" w:eastAsia="zh-CN"/>
        </w:rPr>
        <w:tab/>
      </w:r>
      <w:r>
        <w:rPr>
          <w:lang w:val="zh-CN" w:eastAsia="zh-CN"/>
        </w:rPr>
        <w:t>委员会</w:t>
      </w:r>
      <w:r w:rsidRPr="00153486">
        <w:rPr>
          <w:b/>
          <w:bCs/>
          <w:lang w:val="zh-CN" w:eastAsia="zh-CN"/>
        </w:rPr>
        <w:t>同意</w:t>
      </w:r>
      <w:r>
        <w:rPr>
          <w:lang w:val="zh-CN" w:eastAsia="zh-CN"/>
        </w:rPr>
        <w:t>就此事项得出如下结论：</w:t>
      </w:r>
    </w:p>
    <w:p w14:paraId="5D08B85F" w14:textId="77777777" w:rsidR="00422284" w:rsidRDefault="00422284" w:rsidP="00ED2FC9">
      <w:pPr>
        <w:pBdr>
          <w:top w:val="single" w:sz="4" w:space="4" w:color="000000"/>
          <w:left w:val="single" w:sz="4" w:space="4" w:color="000000"/>
          <w:bottom w:val="single" w:sz="4" w:space="4" w:color="000000"/>
          <w:right w:val="single" w:sz="4" w:space="4" w:color="000000"/>
        </w:pBdr>
        <w:rPr>
          <w:lang w:val="zh-CN" w:eastAsia="zh-CN"/>
        </w:rPr>
      </w:pPr>
      <w:r>
        <w:rPr>
          <w:lang w:val="zh-CN" w:eastAsia="zh-CN"/>
        </w:rPr>
        <w:t>3.5</w:t>
      </w:r>
      <w:r>
        <w:rPr>
          <w:lang w:val="zh-CN" w:eastAsia="zh-CN"/>
        </w:rPr>
        <w:tab/>
      </w:r>
      <w:r>
        <w:rPr>
          <w:lang w:val="zh-CN" w:eastAsia="zh-CN"/>
        </w:rPr>
        <w:t>委员会建议理事会：</w:t>
      </w:r>
    </w:p>
    <w:p w14:paraId="3295F46C" w14:textId="4D3F572D" w:rsidR="00422284" w:rsidRDefault="00422284" w:rsidP="00ED2FC9">
      <w:pPr>
        <w:pBdr>
          <w:top w:val="single" w:sz="4" w:space="4" w:color="000000"/>
          <w:left w:val="single" w:sz="4" w:space="4" w:color="000000"/>
          <w:bottom w:val="single" w:sz="4" w:space="4" w:color="000000"/>
          <w:right w:val="single" w:sz="4" w:space="4" w:color="000000"/>
        </w:pBdr>
        <w:spacing w:before="80"/>
        <w:ind w:left="771" w:hanging="771"/>
        <w:rPr>
          <w:lang w:val="zh-CN" w:eastAsia="zh-CN"/>
        </w:rPr>
      </w:pPr>
      <w:r w:rsidRPr="00126868">
        <w:rPr>
          <w:lang w:val="zh-CN" w:eastAsia="zh-CN"/>
        </w:rPr>
        <w:t>•</w:t>
      </w:r>
      <w:r>
        <w:rPr>
          <w:lang w:val="zh-CN" w:eastAsia="zh-CN"/>
        </w:rPr>
        <w:tab/>
      </w:r>
      <w:r>
        <w:rPr>
          <w:rFonts w:hint="eastAsia"/>
          <w:lang w:val="zh-CN" w:eastAsia="zh-CN"/>
        </w:rPr>
        <w:t>将</w:t>
      </w:r>
      <w:hyperlink r:id="rId14" w:history="1">
        <w:r w:rsidR="00796277" w:rsidRPr="002C4582">
          <w:rPr>
            <w:rStyle w:val="Hyperlink"/>
            <w:rFonts w:eastAsia="SimSun"/>
            <w:lang w:eastAsia="zh-CN"/>
          </w:rPr>
          <w:t>C26/53(Rev.1)</w:t>
        </w:r>
      </w:hyperlink>
      <w:r w:rsidRPr="00153486">
        <w:rPr>
          <w:lang w:val="zh-CN" w:eastAsia="zh-CN"/>
        </w:rPr>
        <w:t>号文件中的报告</w:t>
      </w:r>
      <w:r>
        <w:rPr>
          <w:rFonts w:hint="eastAsia"/>
          <w:lang w:val="zh-CN" w:eastAsia="zh-CN"/>
        </w:rPr>
        <w:t>记录在案</w:t>
      </w:r>
      <w:r w:rsidRPr="00153486">
        <w:rPr>
          <w:rFonts w:hint="eastAsia"/>
          <w:lang w:val="zh-CN" w:eastAsia="zh-CN"/>
        </w:rPr>
        <w:t>；</w:t>
      </w:r>
    </w:p>
    <w:p w14:paraId="3DCE99E4" w14:textId="77777777" w:rsidR="00422284" w:rsidRDefault="00422284" w:rsidP="00ED2FC9">
      <w:pPr>
        <w:pBdr>
          <w:top w:val="single" w:sz="4" w:space="4" w:color="000000"/>
          <w:left w:val="single" w:sz="4" w:space="4" w:color="000000"/>
          <w:bottom w:val="single" w:sz="4" w:space="4" w:color="000000"/>
          <w:right w:val="single" w:sz="4" w:space="4" w:color="000000"/>
        </w:pBdr>
        <w:spacing w:before="80"/>
        <w:ind w:left="771" w:hanging="771"/>
        <w:rPr>
          <w:lang w:val="zh-CN" w:eastAsia="zh-CN"/>
        </w:rPr>
      </w:pPr>
      <w:r w:rsidRPr="00126868">
        <w:rPr>
          <w:lang w:val="zh-CN" w:eastAsia="zh-CN"/>
        </w:rPr>
        <w:t>•</w:t>
      </w:r>
      <w:r>
        <w:rPr>
          <w:lang w:val="zh-CN" w:eastAsia="zh-CN"/>
        </w:rPr>
        <w:tab/>
      </w:r>
      <w:r w:rsidRPr="00153486">
        <w:rPr>
          <w:rFonts w:hint="eastAsia"/>
          <w:lang w:val="zh-CN" w:eastAsia="zh-CN"/>
        </w:rPr>
        <w:t>并</w:t>
      </w:r>
      <w:r w:rsidRPr="00153486">
        <w:rPr>
          <w:lang w:val="zh-CN" w:eastAsia="zh-CN"/>
        </w:rPr>
        <w:t>酌情将其中所载建议，</w:t>
      </w:r>
      <w:r w:rsidRPr="00B45138">
        <w:rPr>
          <w:rFonts w:cs="Calibri"/>
          <w:lang w:eastAsia="zh-CN"/>
        </w:rPr>
        <w:t>特别是</w:t>
      </w:r>
      <w:r w:rsidRPr="00153486">
        <w:rPr>
          <w:lang w:val="zh-CN" w:eastAsia="zh-CN"/>
        </w:rPr>
        <w:t>关于</w:t>
      </w:r>
      <w:r w:rsidRPr="00153486">
        <w:rPr>
          <w:lang w:val="zh-CN" w:eastAsia="zh-CN"/>
        </w:rPr>
        <w:t>CWG-FHR</w:t>
      </w:r>
      <w:r w:rsidRPr="00153486">
        <w:rPr>
          <w:lang w:val="zh-CN" w:eastAsia="zh-CN"/>
        </w:rPr>
        <w:t>在今后四年继续开展活动的建议提交全权代表大会。</w:t>
      </w:r>
    </w:p>
    <w:p w14:paraId="39F2A4AF" w14:textId="77777777" w:rsidR="00422284" w:rsidRPr="00AB514A" w:rsidRDefault="00422284" w:rsidP="00ED2FC9">
      <w:pPr>
        <w:pStyle w:val="Heading1"/>
        <w:rPr>
          <w:szCs w:val="28"/>
          <w:lang w:eastAsia="zh-CN"/>
        </w:rPr>
      </w:pPr>
      <w:r w:rsidRPr="00AB514A">
        <w:rPr>
          <w:rFonts w:cs="Calibri"/>
          <w:color w:val="000000"/>
          <w:szCs w:val="28"/>
          <w:lang w:eastAsia="zh-CN"/>
        </w:rPr>
        <w:lastRenderedPageBreak/>
        <w:t>4</w:t>
      </w:r>
      <w:r w:rsidRPr="00AB514A">
        <w:rPr>
          <w:rFonts w:cs="Calibri"/>
          <w:color w:val="000000"/>
          <w:szCs w:val="28"/>
          <w:lang w:eastAsia="zh-CN"/>
        </w:rPr>
        <w:tab/>
      </w:r>
      <w:r w:rsidRPr="00A1384B">
        <w:rPr>
          <w:rFonts w:hint="eastAsia"/>
          <w:lang w:eastAsia="zh-CN"/>
        </w:rPr>
        <w:t>无线电通信</w:t>
      </w:r>
      <w:r w:rsidRPr="00E074C4">
        <w:rPr>
          <w:rFonts w:cs="Calibri" w:hint="eastAsia"/>
          <w:color w:val="000000"/>
          <w:szCs w:val="28"/>
          <w:lang w:eastAsia="zh-CN"/>
        </w:rPr>
        <w:t>顾问组的声明</w:t>
      </w:r>
      <w:r>
        <w:rPr>
          <w:rFonts w:cs="Calibri" w:hint="eastAsia"/>
          <w:color w:val="000000"/>
          <w:szCs w:val="28"/>
          <w:lang w:eastAsia="zh-CN"/>
        </w:rPr>
        <w:t>（</w:t>
      </w:r>
      <w:hyperlink r:id="rId15" w:history="1">
        <w:r w:rsidRPr="00AB514A">
          <w:rPr>
            <w:rStyle w:val="Hyperlink"/>
            <w:rFonts w:eastAsia="SimSun" w:cs="Calibri"/>
            <w:szCs w:val="28"/>
            <w:lang w:eastAsia="zh-CN"/>
          </w:rPr>
          <w:t>C26/111</w:t>
        </w:r>
      </w:hyperlink>
      <w:r>
        <w:rPr>
          <w:rFonts w:hint="eastAsia"/>
          <w:szCs w:val="28"/>
          <w:lang w:eastAsia="zh-CN"/>
        </w:rPr>
        <w:t>号文件）</w:t>
      </w:r>
    </w:p>
    <w:p w14:paraId="2CA493C9" w14:textId="77777777" w:rsidR="00422284" w:rsidRPr="00AB514A" w:rsidRDefault="00422284" w:rsidP="00ED2FC9">
      <w:pPr>
        <w:rPr>
          <w:lang w:eastAsia="zh-CN"/>
        </w:rPr>
      </w:pPr>
      <w:r w:rsidRPr="00AB514A">
        <w:rPr>
          <w:lang w:eastAsia="zh-CN"/>
        </w:rPr>
        <w:t>4.1</w:t>
      </w:r>
      <w:r w:rsidRPr="00AB514A">
        <w:rPr>
          <w:lang w:eastAsia="zh-CN"/>
        </w:rPr>
        <w:tab/>
      </w:r>
      <w:r w:rsidRPr="00E074C4">
        <w:rPr>
          <w:rFonts w:hint="eastAsia"/>
          <w:lang w:eastAsia="zh-CN"/>
        </w:rPr>
        <w:t>无线电通信局（</w:t>
      </w:r>
      <w:r w:rsidRPr="00E074C4">
        <w:rPr>
          <w:rFonts w:hint="eastAsia"/>
          <w:lang w:eastAsia="zh-CN"/>
        </w:rPr>
        <w:t>BR</w:t>
      </w:r>
      <w:r w:rsidRPr="00E074C4">
        <w:rPr>
          <w:rFonts w:hint="eastAsia"/>
          <w:lang w:eastAsia="zh-CN"/>
        </w:rPr>
        <w:t>）副主任介绍了</w:t>
      </w:r>
      <w:r w:rsidRPr="00E074C4">
        <w:rPr>
          <w:rFonts w:hint="eastAsia"/>
          <w:lang w:eastAsia="zh-CN"/>
        </w:rPr>
        <w:t>C26/111</w:t>
      </w:r>
      <w:r w:rsidRPr="00E074C4">
        <w:rPr>
          <w:rFonts w:hint="eastAsia"/>
          <w:lang w:eastAsia="zh-CN"/>
        </w:rPr>
        <w:t>号文件，</w:t>
      </w:r>
      <w:r>
        <w:rPr>
          <w:rFonts w:hint="eastAsia"/>
          <w:lang w:eastAsia="zh-CN"/>
        </w:rPr>
        <w:t>其中载有</w:t>
      </w:r>
      <w:r w:rsidRPr="00E074C4">
        <w:rPr>
          <w:rFonts w:hint="eastAsia"/>
          <w:lang w:eastAsia="zh-CN"/>
        </w:rPr>
        <w:t>无线电通信顾问组（</w:t>
      </w:r>
      <w:r w:rsidRPr="00E074C4">
        <w:rPr>
          <w:rFonts w:hint="eastAsia"/>
          <w:lang w:eastAsia="zh-CN"/>
        </w:rPr>
        <w:t>RAG</w:t>
      </w:r>
      <w:r w:rsidRPr="00E074C4">
        <w:rPr>
          <w:rFonts w:hint="eastAsia"/>
          <w:lang w:eastAsia="zh-CN"/>
        </w:rPr>
        <w:t>）</w:t>
      </w:r>
      <w:r>
        <w:rPr>
          <w:rFonts w:hint="eastAsia"/>
          <w:lang w:eastAsia="zh-CN"/>
        </w:rPr>
        <w:t>对</w:t>
      </w:r>
      <w:r w:rsidRPr="00E074C4">
        <w:rPr>
          <w:rFonts w:hint="eastAsia"/>
          <w:lang w:eastAsia="zh-CN"/>
        </w:rPr>
        <w:t>CWG-FHR</w:t>
      </w:r>
      <w:r>
        <w:rPr>
          <w:rFonts w:hint="eastAsia"/>
          <w:lang w:eastAsia="zh-CN"/>
        </w:rPr>
        <w:t>就估算</w:t>
      </w:r>
      <w:r w:rsidRPr="00E074C4">
        <w:rPr>
          <w:rFonts w:hint="eastAsia"/>
          <w:lang w:eastAsia="zh-CN"/>
        </w:rPr>
        <w:t>国际电联大会和全会拟议决定</w:t>
      </w:r>
      <w:r>
        <w:rPr>
          <w:rFonts w:hint="eastAsia"/>
          <w:lang w:eastAsia="zh-CN"/>
        </w:rPr>
        <w:t>和决议的</w:t>
      </w:r>
      <w:r w:rsidRPr="00E074C4">
        <w:rPr>
          <w:rFonts w:hint="eastAsia"/>
          <w:lang w:eastAsia="zh-CN"/>
        </w:rPr>
        <w:t>财务影响</w:t>
      </w:r>
      <w:r>
        <w:rPr>
          <w:rFonts w:hint="eastAsia"/>
          <w:lang w:eastAsia="zh-CN"/>
        </w:rPr>
        <w:t>的程序，</w:t>
      </w:r>
      <w:r w:rsidRPr="00E074C4">
        <w:rPr>
          <w:rFonts w:hint="eastAsia"/>
          <w:lang w:eastAsia="zh-CN"/>
        </w:rPr>
        <w:t>向各部门顾问组和跨部门协调组（</w:t>
      </w:r>
      <w:r w:rsidRPr="00E074C4">
        <w:rPr>
          <w:rFonts w:hint="eastAsia"/>
          <w:lang w:eastAsia="zh-CN"/>
        </w:rPr>
        <w:t>ISCG</w:t>
      </w:r>
      <w:r w:rsidRPr="00E074C4">
        <w:rPr>
          <w:rFonts w:hint="eastAsia"/>
          <w:lang w:eastAsia="zh-CN"/>
        </w:rPr>
        <w:t>）</w:t>
      </w:r>
      <w:r>
        <w:rPr>
          <w:rFonts w:hint="eastAsia"/>
          <w:lang w:eastAsia="zh-CN"/>
        </w:rPr>
        <w:t>发出的</w:t>
      </w:r>
      <w:r w:rsidRPr="00E074C4">
        <w:rPr>
          <w:rFonts w:hint="eastAsia"/>
          <w:lang w:eastAsia="zh-CN"/>
        </w:rPr>
        <w:t>联络声明</w:t>
      </w:r>
      <w:r>
        <w:rPr>
          <w:rFonts w:hint="eastAsia"/>
          <w:lang w:eastAsia="zh-CN"/>
        </w:rPr>
        <w:t>的答复</w:t>
      </w:r>
      <w:r w:rsidRPr="00E074C4">
        <w:rPr>
          <w:rFonts w:hint="eastAsia"/>
          <w:lang w:eastAsia="zh-CN"/>
        </w:rPr>
        <w:t>。</w:t>
      </w:r>
      <w:r w:rsidRPr="00E074C4">
        <w:rPr>
          <w:rFonts w:hint="eastAsia"/>
          <w:lang w:eastAsia="zh-CN"/>
        </w:rPr>
        <w:t>RAG</w:t>
      </w:r>
      <w:r w:rsidRPr="00E074C4">
        <w:rPr>
          <w:rFonts w:hint="eastAsia"/>
          <w:lang w:eastAsia="zh-CN"/>
        </w:rPr>
        <w:t>在</w:t>
      </w:r>
      <w:r>
        <w:rPr>
          <w:rFonts w:hint="eastAsia"/>
          <w:lang w:eastAsia="zh-CN"/>
        </w:rPr>
        <w:t>其</w:t>
      </w:r>
      <w:r w:rsidRPr="00E074C4">
        <w:rPr>
          <w:rFonts w:hint="eastAsia"/>
          <w:lang w:eastAsia="zh-CN"/>
        </w:rPr>
        <w:t>第</w:t>
      </w:r>
      <w:r w:rsidRPr="00E074C4">
        <w:rPr>
          <w:rFonts w:hint="eastAsia"/>
          <w:lang w:eastAsia="zh-CN"/>
        </w:rPr>
        <w:t>33</w:t>
      </w:r>
      <w:r w:rsidRPr="00E074C4">
        <w:rPr>
          <w:rFonts w:hint="eastAsia"/>
          <w:lang w:eastAsia="zh-CN"/>
        </w:rPr>
        <w:t>次会议上讨论了</w:t>
      </w:r>
      <w:r>
        <w:rPr>
          <w:rFonts w:hint="eastAsia"/>
          <w:lang w:eastAsia="zh-CN"/>
        </w:rPr>
        <w:t>在</w:t>
      </w:r>
      <w:r w:rsidRPr="00E074C4">
        <w:rPr>
          <w:rFonts w:hint="eastAsia"/>
          <w:lang w:eastAsia="zh-CN"/>
        </w:rPr>
        <w:t>WRC</w:t>
      </w:r>
      <w:r w:rsidRPr="00E074C4">
        <w:rPr>
          <w:rFonts w:hint="eastAsia"/>
          <w:lang w:eastAsia="zh-CN"/>
        </w:rPr>
        <w:t>背景下遵循拟议成本估算方法</w:t>
      </w:r>
      <w:r>
        <w:rPr>
          <w:rFonts w:hint="eastAsia"/>
          <w:lang w:eastAsia="zh-CN"/>
        </w:rPr>
        <w:t>来</w:t>
      </w:r>
      <w:r w:rsidRPr="00E074C4">
        <w:rPr>
          <w:rFonts w:hint="eastAsia"/>
          <w:lang w:eastAsia="zh-CN"/>
        </w:rPr>
        <w:t>提供估算的</w:t>
      </w:r>
      <w:r>
        <w:rPr>
          <w:rFonts w:hint="eastAsia"/>
          <w:lang w:eastAsia="zh-CN"/>
        </w:rPr>
        <w:t>难度</w:t>
      </w:r>
      <w:r w:rsidRPr="00E074C4">
        <w:rPr>
          <w:rFonts w:hint="eastAsia"/>
          <w:lang w:eastAsia="zh-CN"/>
        </w:rPr>
        <w:t>，并得出结论，</w:t>
      </w:r>
      <w:r>
        <w:rPr>
          <w:rFonts w:hint="eastAsia"/>
          <w:lang w:eastAsia="zh-CN"/>
        </w:rPr>
        <w:t>目前对</w:t>
      </w:r>
      <w:r w:rsidRPr="00E074C4">
        <w:rPr>
          <w:rFonts w:hint="eastAsia"/>
          <w:lang w:eastAsia="zh-CN"/>
        </w:rPr>
        <w:t>WRC-27</w:t>
      </w:r>
      <w:r w:rsidRPr="00E074C4">
        <w:rPr>
          <w:rFonts w:hint="eastAsia"/>
          <w:lang w:eastAsia="zh-CN"/>
        </w:rPr>
        <w:t>遵循拟议方法将具有挑战性。</w:t>
      </w:r>
    </w:p>
    <w:p w14:paraId="40C64110" w14:textId="77777777" w:rsidR="00422284" w:rsidRPr="00AB514A" w:rsidRDefault="00422284" w:rsidP="00ED2FC9">
      <w:pPr>
        <w:rPr>
          <w:lang w:eastAsia="zh-CN"/>
        </w:rPr>
      </w:pPr>
      <w:r w:rsidRPr="00AB514A">
        <w:rPr>
          <w:lang w:eastAsia="zh-CN"/>
        </w:rPr>
        <w:t>4.2</w:t>
      </w:r>
      <w:r w:rsidRPr="00AB514A">
        <w:rPr>
          <w:lang w:eastAsia="zh-CN"/>
        </w:rPr>
        <w:tab/>
      </w:r>
      <w:r w:rsidRPr="00E074C4">
        <w:rPr>
          <w:rFonts w:hint="eastAsia"/>
          <w:lang w:eastAsia="zh-CN"/>
        </w:rPr>
        <w:t>在随后的讨论中，</w:t>
      </w:r>
      <w:r>
        <w:rPr>
          <w:rFonts w:hint="eastAsia"/>
          <w:lang w:eastAsia="zh-CN"/>
        </w:rPr>
        <w:t>虽然</w:t>
      </w:r>
      <w:r w:rsidRPr="00E074C4">
        <w:rPr>
          <w:rFonts w:hint="eastAsia"/>
          <w:lang w:eastAsia="zh-CN"/>
        </w:rPr>
        <w:t>认识到计算</w:t>
      </w:r>
      <w:r w:rsidRPr="00E074C4">
        <w:rPr>
          <w:rFonts w:hint="eastAsia"/>
          <w:lang w:eastAsia="zh-CN"/>
        </w:rPr>
        <w:t>WRC</w:t>
      </w:r>
      <w:r w:rsidRPr="00E074C4">
        <w:rPr>
          <w:rFonts w:hint="eastAsia"/>
          <w:lang w:eastAsia="zh-CN"/>
        </w:rPr>
        <w:t>决议的财务影响</w:t>
      </w:r>
      <w:r>
        <w:rPr>
          <w:rFonts w:hint="eastAsia"/>
          <w:lang w:eastAsia="zh-CN"/>
        </w:rPr>
        <w:t>具有</w:t>
      </w:r>
      <w:r w:rsidRPr="00E074C4">
        <w:rPr>
          <w:rFonts w:hint="eastAsia"/>
          <w:lang w:eastAsia="zh-CN"/>
        </w:rPr>
        <w:t>复杂性，但一些理事关切</w:t>
      </w:r>
      <w:r>
        <w:rPr>
          <w:rFonts w:hint="eastAsia"/>
          <w:lang w:eastAsia="zh-CN"/>
        </w:rPr>
        <w:t>地</w:t>
      </w:r>
      <w:r w:rsidRPr="00E074C4">
        <w:rPr>
          <w:rFonts w:hint="eastAsia"/>
          <w:lang w:eastAsia="zh-CN"/>
        </w:rPr>
        <w:t>表示，如果</w:t>
      </w:r>
      <w:r>
        <w:rPr>
          <w:rFonts w:hint="eastAsia"/>
          <w:lang w:eastAsia="zh-CN"/>
        </w:rPr>
        <w:t>无法</w:t>
      </w:r>
      <w:r w:rsidRPr="00E074C4">
        <w:rPr>
          <w:rFonts w:hint="eastAsia"/>
          <w:lang w:eastAsia="zh-CN"/>
        </w:rPr>
        <w:t>估算</w:t>
      </w:r>
      <w:r w:rsidRPr="00E074C4">
        <w:rPr>
          <w:rFonts w:hint="eastAsia"/>
          <w:lang w:eastAsia="zh-CN"/>
        </w:rPr>
        <w:t>WRC-27</w:t>
      </w:r>
      <w:r w:rsidRPr="00E074C4">
        <w:rPr>
          <w:rFonts w:hint="eastAsia"/>
          <w:lang w:eastAsia="zh-CN"/>
        </w:rPr>
        <w:t>通过的决议的财务影响，可能会破坏对《公约》第</w:t>
      </w:r>
      <w:r w:rsidRPr="00E074C4">
        <w:rPr>
          <w:rFonts w:hint="eastAsia"/>
          <w:lang w:eastAsia="zh-CN"/>
        </w:rPr>
        <w:t>34</w:t>
      </w:r>
      <w:r w:rsidRPr="00E074C4">
        <w:rPr>
          <w:rFonts w:hint="eastAsia"/>
          <w:lang w:eastAsia="zh-CN"/>
        </w:rPr>
        <w:t>条的遵守。</w:t>
      </w:r>
      <w:r w:rsidRPr="00E074C4">
        <w:rPr>
          <w:rFonts w:hint="eastAsia"/>
          <w:lang w:eastAsia="zh-CN"/>
        </w:rPr>
        <w:t>WRC</w:t>
      </w:r>
      <w:r w:rsidRPr="00E074C4">
        <w:rPr>
          <w:rFonts w:hint="eastAsia"/>
          <w:lang w:eastAsia="zh-CN"/>
        </w:rPr>
        <w:t>所做决定的复杂性并不能成为不遵守《公约》的理由。</w:t>
      </w:r>
      <w:r>
        <w:rPr>
          <w:rFonts w:hint="eastAsia"/>
          <w:lang w:eastAsia="zh-CN"/>
        </w:rPr>
        <w:t>虽然</w:t>
      </w:r>
      <w:r w:rsidRPr="00E074C4">
        <w:rPr>
          <w:rFonts w:hint="eastAsia"/>
          <w:lang w:eastAsia="zh-CN"/>
        </w:rPr>
        <w:t>无法做出准确预测，但应可以进行大概的成本估算，</w:t>
      </w:r>
      <w:r>
        <w:rPr>
          <w:rFonts w:hint="eastAsia"/>
          <w:lang w:eastAsia="zh-CN"/>
        </w:rPr>
        <w:t>尤其是</w:t>
      </w:r>
      <w:r w:rsidRPr="00E074C4">
        <w:rPr>
          <w:rFonts w:hint="eastAsia"/>
          <w:lang w:eastAsia="zh-CN"/>
        </w:rPr>
        <w:t>因为</w:t>
      </w:r>
      <w:r w:rsidRPr="00E074C4">
        <w:rPr>
          <w:rFonts w:hint="eastAsia"/>
          <w:lang w:eastAsia="zh-CN"/>
        </w:rPr>
        <w:t>WRC</w:t>
      </w:r>
      <w:r w:rsidRPr="00E074C4">
        <w:rPr>
          <w:rFonts w:hint="eastAsia"/>
          <w:lang w:eastAsia="zh-CN"/>
        </w:rPr>
        <w:t>是一届经常性大会，其议程</w:t>
      </w:r>
      <w:r>
        <w:rPr>
          <w:rFonts w:hint="eastAsia"/>
          <w:lang w:eastAsia="zh-CN"/>
        </w:rPr>
        <w:t>已</w:t>
      </w:r>
      <w:r w:rsidRPr="00E074C4">
        <w:rPr>
          <w:rFonts w:hint="eastAsia"/>
          <w:lang w:eastAsia="zh-CN"/>
        </w:rPr>
        <w:t>提前四年</w:t>
      </w:r>
      <w:r>
        <w:rPr>
          <w:rFonts w:hint="eastAsia"/>
          <w:lang w:eastAsia="zh-CN"/>
        </w:rPr>
        <w:t>做好</w:t>
      </w:r>
      <w:r w:rsidRPr="00E074C4">
        <w:rPr>
          <w:rFonts w:hint="eastAsia"/>
          <w:lang w:eastAsia="zh-CN"/>
        </w:rPr>
        <w:t>规划，其</w:t>
      </w:r>
      <w:r>
        <w:rPr>
          <w:rFonts w:hint="eastAsia"/>
          <w:lang w:eastAsia="zh-CN"/>
        </w:rPr>
        <w:t>成</w:t>
      </w:r>
      <w:r w:rsidRPr="00E074C4">
        <w:rPr>
          <w:rFonts w:hint="eastAsia"/>
          <w:lang w:eastAsia="zh-CN"/>
        </w:rPr>
        <w:t>果是可以预测的。</w:t>
      </w:r>
      <w:r w:rsidRPr="00E074C4">
        <w:rPr>
          <w:rFonts w:hint="eastAsia"/>
          <w:lang w:eastAsia="zh-CN"/>
        </w:rPr>
        <w:t>RAG</w:t>
      </w:r>
      <w:r w:rsidRPr="00E074C4">
        <w:rPr>
          <w:rFonts w:hint="eastAsia"/>
          <w:lang w:eastAsia="zh-CN"/>
        </w:rPr>
        <w:t>的联络声明没有提供任何信息具体说明计算</w:t>
      </w:r>
      <w:r w:rsidRPr="00E074C4">
        <w:rPr>
          <w:rFonts w:hint="eastAsia"/>
          <w:lang w:eastAsia="zh-CN"/>
        </w:rPr>
        <w:t>WRC</w:t>
      </w:r>
      <w:r w:rsidRPr="00E074C4">
        <w:rPr>
          <w:rFonts w:hint="eastAsia"/>
          <w:lang w:eastAsia="zh-CN"/>
        </w:rPr>
        <w:t>决议和决定的成本估算存在</w:t>
      </w:r>
      <w:r>
        <w:rPr>
          <w:rFonts w:hint="eastAsia"/>
          <w:lang w:eastAsia="zh-CN"/>
        </w:rPr>
        <w:t>哪些</w:t>
      </w:r>
      <w:r w:rsidRPr="00E074C4">
        <w:rPr>
          <w:rFonts w:hint="eastAsia"/>
          <w:lang w:eastAsia="zh-CN"/>
        </w:rPr>
        <w:t>具体困难，因此希望能对这些挑战的性质做出更详细的解释。</w:t>
      </w:r>
    </w:p>
    <w:p w14:paraId="10BAE1C0" w14:textId="77777777" w:rsidR="00422284" w:rsidRPr="00AB514A" w:rsidRDefault="00422284" w:rsidP="00ED2FC9">
      <w:pPr>
        <w:rPr>
          <w:lang w:eastAsia="zh-CN"/>
        </w:rPr>
      </w:pPr>
      <w:r w:rsidRPr="00AB514A">
        <w:rPr>
          <w:lang w:eastAsia="zh-CN"/>
        </w:rPr>
        <w:t>4.3</w:t>
      </w:r>
      <w:r w:rsidRPr="00AB514A">
        <w:rPr>
          <w:lang w:eastAsia="zh-CN"/>
        </w:rPr>
        <w:tab/>
      </w:r>
      <w:r w:rsidRPr="00E074C4">
        <w:rPr>
          <w:rFonts w:hint="eastAsia"/>
          <w:lang w:eastAsia="zh-CN"/>
        </w:rPr>
        <w:t>其他理事表示，</w:t>
      </w:r>
      <w:r w:rsidRPr="00E074C4">
        <w:rPr>
          <w:rFonts w:hint="eastAsia"/>
          <w:lang w:eastAsia="zh-CN"/>
        </w:rPr>
        <w:t>WRC</w:t>
      </w:r>
      <w:r w:rsidRPr="00E074C4">
        <w:rPr>
          <w:rFonts w:hint="eastAsia"/>
          <w:lang w:eastAsia="zh-CN"/>
        </w:rPr>
        <w:t>的决定和决议会在大会期间进行重大修正，这意味着期望</w:t>
      </w:r>
      <w:r>
        <w:rPr>
          <w:rFonts w:hint="eastAsia"/>
          <w:lang w:eastAsia="zh-CN"/>
        </w:rPr>
        <w:t>像</w:t>
      </w:r>
      <w:r w:rsidRPr="00E074C4">
        <w:rPr>
          <w:rFonts w:hint="eastAsia"/>
          <w:lang w:eastAsia="zh-CN"/>
        </w:rPr>
        <w:t>其他大会</w:t>
      </w:r>
      <w:r>
        <w:rPr>
          <w:rFonts w:hint="eastAsia"/>
          <w:lang w:eastAsia="zh-CN"/>
        </w:rPr>
        <w:t>那样</w:t>
      </w:r>
      <w:r w:rsidRPr="00E074C4">
        <w:rPr>
          <w:rFonts w:hint="eastAsia"/>
          <w:lang w:eastAsia="zh-CN"/>
        </w:rPr>
        <w:t>进行提前计算是</w:t>
      </w:r>
      <w:r>
        <w:rPr>
          <w:rFonts w:hint="eastAsia"/>
          <w:lang w:eastAsia="zh-CN"/>
        </w:rPr>
        <w:t>不切实际</w:t>
      </w:r>
      <w:r w:rsidRPr="00E074C4">
        <w:rPr>
          <w:rFonts w:hint="eastAsia"/>
          <w:lang w:eastAsia="zh-CN"/>
        </w:rPr>
        <w:t>的。</w:t>
      </w:r>
      <w:r>
        <w:rPr>
          <w:rFonts w:hint="eastAsia"/>
          <w:lang w:eastAsia="zh-CN"/>
        </w:rPr>
        <w:t>虽然</w:t>
      </w:r>
      <w:r w:rsidRPr="00E074C4">
        <w:rPr>
          <w:rFonts w:hint="eastAsia"/>
          <w:lang w:eastAsia="zh-CN"/>
        </w:rPr>
        <w:t>很难估计</w:t>
      </w:r>
      <w:r w:rsidRPr="00E074C4">
        <w:rPr>
          <w:rFonts w:hint="eastAsia"/>
          <w:lang w:eastAsia="zh-CN"/>
        </w:rPr>
        <w:t>WRC</w:t>
      </w:r>
      <w:r w:rsidRPr="00E074C4">
        <w:rPr>
          <w:rFonts w:hint="eastAsia"/>
          <w:lang w:eastAsia="zh-CN"/>
        </w:rPr>
        <w:t>决议和决定的财务影响</w:t>
      </w:r>
      <w:r>
        <w:rPr>
          <w:rFonts w:hint="eastAsia"/>
          <w:lang w:eastAsia="zh-CN"/>
        </w:rPr>
        <w:t>，但</w:t>
      </w:r>
      <w:r w:rsidRPr="00E074C4">
        <w:rPr>
          <w:rFonts w:hint="eastAsia"/>
          <w:lang w:eastAsia="zh-CN"/>
        </w:rPr>
        <w:t>这不是未能遵守第</w:t>
      </w:r>
      <w:r w:rsidRPr="00E074C4">
        <w:rPr>
          <w:rFonts w:hint="eastAsia"/>
          <w:lang w:eastAsia="zh-CN"/>
        </w:rPr>
        <w:t>34</w:t>
      </w:r>
      <w:r w:rsidRPr="00E074C4">
        <w:rPr>
          <w:rFonts w:hint="eastAsia"/>
          <w:lang w:eastAsia="zh-CN"/>
        </w:rPr>
        <w:t>条的问题，而是如何确保第</w:t>
      </w:r>
      <w:r w:rsidRPr="00E074C4">
        <w:rPr>
          <w:rFonts w:hint="eastAsia"/>
          <w:lang w:eastAsia="zh-CN"/>
        </w:rPr>
        <w:t>34</w:t>
      </w:r>
      <w:r w:rsidRPr="00E074C4">
        <w:rPr>
          <w:rFonts w:hint="eastAsia"/>
          <w:lang w:eastAsia="zh-CN"/>
        </w:rPr>
        <w:t>条得到遵守的问题。应当审议适用于所有会议和大会的一般性成本计算方法是否确实合适，或者是否应将具体的计算方法用于具体的大会和全会。对于</w:t>
      </w:r>
      <w:r w:rsidRPr="00E074C4">
        <w:rPr>
          <w:rFonts w:hint="eastAsia"/>
          <w:lang w:eastAsia="zh-CN"/>
        </w:rPr>
        <w:t>WRC</w:t>
      </w:r>
      <w:r w:rsidRPr="00E074C4">
        <w:rPr>
          <w:rFonts w:hint="eastAsia"/>
          <w:lang w:eastAsia="zh-CN"/>
        </w:rPr>
        <w:t>，成本计算方法应考虑到</w:t>
      </w:r>
      <w:r>
        <w:rPr>
          <w:rFonts w:hint="eastAsia"/>
          <w:lang w:eastAsia="zh-CN"/>
        </w:rPr>
        <w:t>，</w:t>
      </w:r>
      <w:r w:rsidRPr="00E074C4">
        <w:rPr>
          <w:rFonts w:hint="eastAsia"/>
          <w:lang w:eastAsia="zh-CN"/>
        </w:rPr>
        <w:t>大会不仅批准了国际电联的新活动，而且还废止和取代了过时的活动。因此，大会的结果不仅仅是增加了需要额外资源的活动。</w:t>
      </w:r>
      <w:r>
        <w:rPr>
          <w:rFonts w:hint="eastAsia"/>
          <w:lang w:eastAsia="zh-CN"/>
        </w:rPr>
        <w:t>由于</w:t>
      </w:r>
      <w:r w:rsidRPr="00E074C4">
        <w:rPr>
          <w:rFonts w:hint="eastAsia"/>
          <w:lang w:eastAsia="zh-CN"/>
        </w:rPr>
        <w:t>国际电联的资源有限，必须加以适当管理</w:t>
      </w:r>
      <w:r>
        <w:rPr>
          <w:rFonts w:hint="eastAsia"/>
          <w:lang w:eastAsia="zh-CN"/>
        </w:rPr>
        <w:t>；</w:t>
      </w:r>
      <w:r w:rsidRPr="00E074C4">
        <w:rPr>
          <w:rFonts w:hint="eastAsia"/>
          <w:lang w:eastAsia="zh-CN"/>
        </w:rPr>
        <w:t>因此，介绍国际电联的预算和财务状况是了解资金可用性和确保遵守第</w:t>
      </w:r>
      <w:r w:rsidRPr="00E074C4">
        <w:rPr>
          <w:rFonts w:hint="eastAsia"/>
          <w:lang w:eastAsia="zh-CN"/>
        </w:rPr>
        <w:t>34</w:t>
      </w:r>
      <w:r w:rsidRPr="00E074C4">
        <w:rPr>
          <w:rFonts w:hint="eastAsia"/>
          <w:lang w:eastAsia="zh-CN"/>
        </w:rPr>
        <w:t>条的一个</w:t>
      </w:r>
      <w:r>
        <w:rPr>
          <w:rFonts w:hint="eastAsia"/>
          <w:lang w:eastAsia="zh-CN"/>
        </w:rPr>
        <w:t>重要</w:t>
      </w:r>
      <w:r w:rsidRPr="00E074C4">
        <w:rPr>
          <w:rFonts w:hint="eastAsia"/>
          <w:lang w:eastAsia="zh-CN"/>
        </w:rPr>
        <w:t>方面。因</w:t>
      </w:r>
      <w:r>
        <w:rPr>
          <w:rFonts w:hint="eastAsia"/>
          <w:lang w:eastAsia="zh-CN"/>
        </w:rPr>
        <w:t>而</w:t>
      </w:r>
      <w:r w:rsidRPr="00E074C4">
        <w:rPr>
          <w:rFonts w:hint="eastAsia"/>
          <w:lang w:eastAsia="zh-CN"/>
        </w:rPr>
        <w:t>，为决议和决定的财务影响采用适当的成本估算方法是国际电联财务管理的一</w:t>
      </w:r>
      <w:r>
        <w:rPr>
          <w:rFonts w:hint="eastAsia"/>
          <w:lang w:eastAsia="zh-CN"/>
        </w:rPr>
        <w:t>个</w:t>
      </w:r>
      <w:r w:rsidRPr="00E074C4">
        <w:rPr>
          <w:rFonts w:hint="eastAsia"/>
          <w:lang w:eastAsia="zh-CN"/>
        </w:rPr>
        <w:t>重要因素，也是确保其能够履行其核心职责的一</w:t>
      </w:r>
      <w:r>
        <w:rPr>
          <w:rFonts w:hint="eastAsia"/>
          <w:lang w:eastAsia="zh-CN"/>
        </w:rPr>
        <w:t>个</w:t>
      </w:r>
      <w:r w:rsidRPr="00E074C4">
        <w:rPr>
          <w:rFonts w:hint="eastAsia"/>
          <w:lang w:eastAsia="zh-CN"/>
        </w:rPr>
        <w:t>重要因素。该问题需要仔细考虑和进一步讨论，</w:t>
      </w:r>
      <w:r>
        <w:rPr>
          <w:rFonts w:hint="eastAsia"/>
          <w:lang w:eastAsia="zh-CN"/>
        </w:rPr>
        <w:t>并</w:t>
      </w:r>
      <w:r w:rsidRPr="00E074C4">
        <w:rPr>
          <w:rFonts w:hint="eastAsia"/>
          <w:lang w:eastAsia="zh-CN"/>
        </w:rPr>
        <w:t>应在</w:t>
      </w:r>
      <w:r w:rsidRPr="00E074C4">
        <w:rPr>
          <w:rFonts w:hint="eastAsia"/>
          <w:lang w:eastAsia="zh-CN"/>
        </w:rPr>
        <w:t>CWG-FHR</w:t>
      </w:r>
      <w:r w:rsidRPr="00E074C4">
        <w:rPr>
          <w:rFonts w:hint="eastAsia"/>
          <w:lang w:eastAsia="zh-CN"/>
        </w:rPr>
        <w:t>的</w:t>
      </w:r>
      <w:r>
        <w:rPr>
          <w:rFonts w:hint="eastAsia"/>
          <w:lang w:eastAsia="zh-CN"/>
        </w:rPr>
        <w:t>支持</w:t>
      </w:r>
      <w:r w:rsidRPr="00E074C4">
        <w:rPr>
          <w:rFonts w:hint="eastAsia"/>
          <w:lang w:eastAsia="zh-CN"/>
        </w:rPr>
        <w:t>下继续</w:t>
      </w:r>
      <w:r>
        <w:rPr>
          <w:rFonts w:hint="eastAsia"/>
          <w:lang w:eastAsia="zh-CN"/>
        </w:rPr>
        <w:t>开展，</w:t>
      </w:r>
      <w:r w:rsidRPr="00E074C4">
        <w:rPr>
          <w:rFonts w:hint="eastAsia"/>
          <w:lang w:eastAsia="zh-CN"/>
        </w:rPr>
        <w:t>同时考虑到每个部门的独特</w:t>
      </w:r>
      <w:r>
        <w:rPr>
          <w:rFonts w:hint="eastAsia"/>
          <w:lang w:eastAsia="zh-CN"/>
        </w:rPr>
        <w:t>性质</w:t>
      </w:r>
      <w:r w:rsidRPr="00E074C4">
        <w:rPr>
          <w:rFonts w:hint="eastAsia"/>
          <w:lang w:eastAsia="zh-CN"/>
        </w:rPr>
        <w:t>。</w:t>
      </w:r>
    </w:p>
    <w:p w14:paraId="6C733B8B" w14:textId="77777777" w:rsidR="00422284" w:rsidRPr="00AB514A" w:rsidRDefault="00422284" w:rsidP="00ED2FC9">
      <w:pPr>
        <w:rPr>
          <w:lang w:eastAsia="zh-CN"/>
        </w:rPr>
      </w:pPr>
      <w:r w:rsidRPr="00AB514A">
        <w:rPr>
          <w:lang w:eastAsia="zh-CN"/>
        </w:rPr>
        <w:t>4.4</w:t>
      </w:r>
      <w:r w:rsidRPr="00AB514A">
        <w:rPr>
          <w:lang w:eastAsia="zh-CN"/>
        </w:rPr>
        <w:tab/>
      </w:r>
      <w:r w:rsidRPr="00E074C4">
        <w:rPr>
          <w:rFonts w:hint="eastAsia"/>
          <w:lang w:eastAsia="zh-CN"/>
        </w:rPr>
        <w:t>无线电通信局主任</w:t>
      </w:r>
      <w:r>
        <w:rPr>
          <w:rFonts w:hint="eastAsia"/>
          <w:lang w:eastAsia="zh-CN"/>
        </w:rPr>
        <w:t>表示</w:t>
      </w:r>
      <w:r w:rsidRPr="00E074C4">
        <w:rPr>
          <w:rFonts w:hint="eastAsia"/>
          <w:lang w:eastAsia="zh-CN"/>
        </w:rPr>
        <w:t>，</w:t>
      </w:r>
      <w:r>
        <w:rPr>
          <w:rFonts w:hint="eastAsia"/>
          <w:lang w:eastAsia="zh-CN"/>
        </w:rPr>
        <w:t>RAG</w:t>
      </w:r>
      <w:r w:rsidRPr="00E074C4">
        <w:rPr>
          <w:rFonts w:hint="eastAsia"/>
          <w:lang w:eastAsia="zh-CN"/>
        </w:rPr>
        <w:t>审议了</w:t>
      </w:r>
      <w:r>
        <w:rPr>
          <w:rFonts w:hint="eastAsia"/>
          <w:lang w:eastAsia="zh-CN"/>
        </w:rPr>
        <w:t>成</w:t>
      </w:r>
      <w:r w:rsidRPr="00E074C4">
        <w:rPr>
          <w:rFonts w:hint="eastAsia"/>
          <w:lang w:eastAsia="zh-CN"/>
        </w:rPr>
        <w:t>员国和区域性组织</w:t>
      </w:r>
      <w:r>
        <w:rPr>
          <w:rFonts w:hint="eastAsia"/>
          <w:lang w:eastAsia="zh-CN"/>
        </w:rPr>
        <w:t>用于</w:t>
      </w:r>
      <w:r w:rsidRPr="00E074C4">
        <w:rPr>
          <w:rFonts w:hint="eastAsia"/>
          <w:lang w:eastAsia="zh-CN"/>
        </w:rPr>
        <w:t>在大会召开前估算其提案费用的方法。虽然这项工作可以进行，但后续</w:t>
      </w:r>
      <w:r>
        <w:rPr>
          <w:rFonts w:hint="eastAsia"/>
          <w:lang w:eastAsia="zh-CN"/>
        </w:rPr>
        <w:t>审议</w:t>
      </w:r>
      <w:r w:rsidRPr="00E074C4">
        <w:rPr>
          <w:rFonts w:hint="eastAsia"/>
          <w:lang w:eastAsia="zh-CN"/>
        </w:rPr>
        <w:t>和分析所有这些提案</w:t>
      </w:r>
      <w:r>
        <w:rPr>
          <w:rFonts w:hint="eastAsia"/>
          <w:lang w:eastAsia="zh-CN"/>
        </w:rPr>
        <w:t>可能产生</w:t>
      </w:r>
      <w:r w:rsidRPr="00E074C4">
        <w:rPr>
          <w:rFonts w:hint="eastAsia"/>
          <w:lang w:eastAsia="zh-CN"/>
        </w:rPr>
        <w:t>的</w:t>
      </w:r>
      <w:r>
        <w:rPr>
          <w:rFonts w:hint="eastAsia"/>
          <w:lang w:eastAsia="zh-CN"/>
        </w:rPr>
        <w:t>各种</w:t>
      </w:r>
      <w:r w:rsidRPr="00E074C4">
        <w:rPr>
          <w:rFonts w:hint="eastAsia"/>
          <w:lang w:eastAsia="zh-CN"/>
        </w:rPr>
        <w:t>影响组合的程序</w:t>
      </w:r>
      <w:r>
        <w:rPr>
          <w:rFonts w:hint="eastAsia"/>
          <w:lang w:eastAsia="zh-CN"/>
        </w:rPr>
        <w:t>，得出</w:t>
      </w:r>
      <w:r w:rsidRPr="00E074C4">
        <w:rPr>
          <w:rFonts w:hint="eastAsia"/>
          <w:lang w:eastAsia="zh-CN"/>
        </w:rPr>
        <w:t>的可能结果非常之多。随后，决定和决议可能会在</w:t>
      </w:r>
      <w:r w:rsidRPr="00E074C4">
        <w:rPr>
          <w:rFonts w:hint="eastAsia"/>
          <w:lang w:eastAsia="zh-CN"/>
        </w:rPr>
        <w:t>WRC</w:t>
      </w:r>
      <w:r w:rsidRPr="00E074C4">
        <w:rPr>
          <w:rFonts w:hint="eastAsia"/>
          <w:lang w:eastAsia="zh-CN"/>
        </w:rPr>
        <w:t>期间发生重大修改，其结果可能与估算的成本大相径庭。</w:t>
      </w:r>
      <w:r w:rsidRPr="00E074C4">
        <w:rPr>
          <w:rFonts w:hint="eastAsia"/>
          <w:lang w:eastAsia="zh-CN"/>
        </w:rPr>
        <w:t>RAG</w:t>
      </w:r>
      <w:r w:rsidRPr="00E074C4">
        <w:rPr>
          <w:rFonts w:hint="eastAsia"/>
          <w:lang w:eastAsia="zh-CN"/>
        </w:rPr>
        <w:t>希望强调这方面的困难和挑战。因此，建议考虑采取不同的方式，确保大会的决定和决议得到</w:t>
      </w:r>
      <w:r>
        <w:rPr>
          <w:rFonts w:hint="eastAsia"/>
          <w:lang w:eastAsia="zh-CN"/>
        </w:rPr>
        <w:t>落实</w:t>
      </w:r>
      <w:r w:rsidRPr="00E074C4">
        <w:rPr>
          <w:rFonts w:hint="eastAsia"/>
          <w:lang w:eastAsia="zh-CN"/>
        </w:rPr>
        <w:t>。</w:t>
      </w:r>
      <w:r w:rsidRPr="00F804C8">
        <w:rPr>
          <w:rFonts w:hint="eastAsia"/>
          <w:lang w:eastAsia="zh-CN"/>
        </w:rPr>
        <w:t>应注意提交</w:t>
      </w:r>
      <w:r w:rsidRPr="00F804C8">
        <w:rPr>
          <w:rFonts w:hint="eastAsia"/>
          <w:lang w:eastAsia="zh-CN"/>
        </w:rPr>
        <w:t>WRC</w:t>
      </w:r>
      <w:r w:rsidRPr="00F804C8">
        <w:rPr>
          <w:rFonts w:hint="eastAsia"/>
          <w:lang w:eastAsia="zh-CN"/>
        </w:rPr>
        <w:t>的提案的性质，在许多情况下这些提案得到了业界的大力支持，出于预算原因而削减这些提案将严重削弱业界对国际电联的信任和信心。</w:t>
      </w:r>
    </w:p>
    <w:p w14:paraId="1BC03790" w14:textId="77777777" w:rsidR="00422284" w:rsidRPr="00AB514A" w:rsidRDefault="00422284" w:rsidP="00ED2FC9">
      <w:pPr>
        <w:spacing w:line="259" w:lineRule="auto"/>
        <w:rPr>
          <w:rFonts w:eastAsia="Calibri" w:cs="Calibri"/>
          <w:lang w:eastAsia="zh-CN"/>
        </w:rPr>
      </w:pPr>
      <w:r w:rsidRPr="00AB514A">
        <w:rPr>
          <w:lang w:eastAsia="zh-CN"/>
        </w:rPr>
        <w:t>4.5</w:t>
      </w:r>
      <w:r w:rsidRPr="00AB514A">
        <w:rPr>
          <w:lang w:eastAsia="zh-CN"/>
        </w:rPr>
        <w:tab/>
      </w:r>
      <w:r w:rsidRPr="00E074C4">
        <w:rPr>
          <w:rFonts w:asciiTheme="minorEastAsia" w:hAnsiTheme="minorEastAsia" w:cs="Microsoft YaHei" w:hint="eastAsia"/>
          <w:lang w:eastAsia="zh-CN"/>
        </w:rPr>
        <w:t>委员会</w:t>
      </w:r>
      <w:r w:rsidRPr="00E074C4">
        <w:rPr>
          <w:rFonts w:asciiTheme="minorEastAsia" w:hAnsiTheme="minorEastAsia" w:cs="Microsoft YaHei" w:hint="eastAsia"/>
          <w:b/>
          <w:bCs/>
          <w:lang w:eastAsia="zh-CN"/>
        </w:rPr>
        <w:t>同意</w:t>
      </w:r>
      <w:r w:rsidRPr="00E074C4">
        <w:rPr>
          <w:rFonts w:asciiTheme="minorEastAsia" w:hAnsiTheme="minorEastAsia" w:cs="Microsoft YaHei" w:hint="eastAsia"/>
          <w:lang w:eastAsia="zh-CN"/>
        </w:rPr>
        <w:t>就此事项得出如下结论：</w:t>
      </w:r>
    </w:p>
    <w:p w14:paraId="382050BA" w14:textId="77777777" w:rsidR="00422284" w:rsidRPr="00E074C4" w:rsidRDefault="00422284" w:rsidP="00BF2454">
      <w:pPr>
        <w:pBdr>
          <w:top w:val="single" w:sz="4" w:space="4" w:color="000000"/>
          <w:left w:val="single" w:sz="4" w:space="4" w:color="000000"/>
          <w:bottom w:val="single" w:sz="4" w:space="4" w:color="000000"/>
          <w:right w:val="single" w:sz="4" w:space="4" w:color="000000"/>
        </w:pBdr>
        <w:rPr>
          <w:rFonts w:cs="Calibri"/>
          <w:bCs/>
          <w:lang w:eastAsia="zh-CN"/>
        </w:rPr>
      </w:pPr>
      <w:r w:rsidRPr="00AB514A">
        <w:rPr>
          <w:rFonts w:eastAsia="Calibri" w:cs="Calibri"/>
          <w:lang w:eastAsia="zh-CN"/>
        </w:rPr>
        <w:t>4.6</w:t>
      </w:r>
      <w:r w:rsidRPr="00AB514A">
        <w:rPr>
          <w:rFonts w:eastAsia="Calibri" w:cs="Calibri"/>
          <w:lang w:eastAsia="zh-CN"/>
        </w:rPr>
        <w:tab/>
      </w:r>
      <w:r w:rsidRPr="00E074C4">
        <w:rPr>
          <w:rFonts w:cs="Calibri"/>
          <w:bCs/>
          <w:lang w:eastAsia="zh-CN"/>
        </w:rPr>
        <w:t>委员会建议理事会：</w:t>
      </w:r>
    </w:p>
    <w:p w14:paraId="4AC5B900" w14:textId="77777777" w:rsidR="00422284" w:rsidRPr="00E074C4" w:rsidRDefault="00422284" w:rsidP="00BF2454">
      <w:pPr>
        <w:pBdr>
          <w:top w:val="single" w:sz="4" w:space="4" w:color="000000"/>
          <w:left w:val="single" w:sz="4" w:space="4" w:color="000000"/>
          <w:bottom w:val="single" w:sz="4" w:space="4" w:color="000000"/>
          <w:right w:val="single" w:sz="4" w:space="4" w:color="000000"/>
        </w:pBdr>
        <w:spacing w:before="80"/>
        <w:ind w:left="770" w:hanging="770"/>
        <w:rPr>
          <w:rFonts w:cs="Calibri"/>
          <w:lang w:eastAsia="zh-CN"/>
        </w:rPr>
      </w:pPr>
      <w:r w:rsidRPr="00E074C4">
        <w:rPr>
          <w:rFonts w:cs="Calibri"/>
          <w:lang w:eastAsia="zh-CN"/>
        </w:rPr>
        <w:t>•</w:t>
      </w:r>
      <w:r w:rsidRPr="00E074C4">
        <w:rPr>
          <w:rFonts w:cs="Calibri"/>
          <w:lang w:eastAsia="zh-CN"/>
        </w:rPr>
        <w:tab/>
      </w:r>
      <w:r w:rsidRPr="00E074C4">
        <w:rPr>
          <w:rFonts w:cs="Calibri"/>
          <w:lang w:eastAsia="zh-CN"/>
        </w:rPr>
        <w:t>继续</w:t>
      </w:r>
      <w:r>
        <w:rPr>
          <w:rFonts w:cs="Calibri" w:hint="eastAsia"/>
          <w:lang w:eastAsia="zh-CN"/>
        </w:rPr>
        <w:t>在</w:t>
      </w:r>
      <w:r w:rsidRPr="00E074C4">
        <w:rPr>
          <w:rFonts w:cs="Calibri"/>
          <w:lang w:eastAsia="zh-CN"/>
        </w:rPr>
        <w:t>CWG-FHR</w:t>
      </w:r>
      <w:r>
        <w:rPr>
          <w:rFonts w:cs="Calibri" w:hint="eastAsia"/>
          <w:lang w:eastAsia="zh-CN"/>
        </w:rPr>
        <w:t>的支持下，推进</w:t>
      </w:r>
      <w:r w:rsidRPr="00E074C4">
        <w:rPr>
          <w:rFonts w:cs="Calibri"/>
          <w:lang w:eastAsia="zh-CN"/>
        </w:rPr>
        <w:t>为国际电联大会和全会的拟议决定和决议的财务影响</w:t>
      </w:r>
      <w:r>
        <w:rPr>
          <w:rFonts w:cs="Calibri" w:hint="eastAsia"/>
          <w:lang w:eastAsia="zh-CN"/>
        </w:rPr>
        <w:t>，</w:t>
      </w:r>
      <w:r w:rsidRPr="00E074C4">
        <w:rPr>
          <w:rFonts w:cs="Calibri"/>
          <w:lang w:eastAsia="zh-CN"/>
        </w:rPr>
        <w:t>制定成本估算方法的程序。</w:t>
      </w:r>
    </w:p>
    <w:p w14:paraId="1E570F24" w14:textId="77777777" w:rsidR="00422284" w:rsidRPr="00AB514A" w:rsidRDefault="00422284" w:rsidP="00C12072">
      <w:pPr>
        <w:pStyle w:val="Heading1"/>
        <w:rPr>
          <w:lang w:eastAsia="zh-CN"/>
        </w:rPr>
      </w:pPr>
      <w:r w:rsidRPr="00AB514A">
        <w:rPr>
          <w:lang w:eastAsia="zh-CN"/>
        </w:rPr>
        <w:lastRenderedPageBreak/>
        <w:t>5</w:t>
      </w:r>
      <w:r w:rsidRPr="00AB514A">
        <w:rPr>
          <w:lang w:eastAsia="zh-CN"/>
        </w:rPr>
        <w:tab/>
      </w:r>
      <w:r w:rsidRPr="00E074C4">
        <w:rPr>
          <w:rFonts w:hint="eastAsia"/>
          <w:lang w:eastAsia="zh-CN"/>
        </w:rPr>
        <w:t>信息通信技术发展基金</w:t>
      </w:r>
      <w:r>
        <w:rPr>
          <w:rFonts w:hint="eastAsia"/>
          <w:lang w:eastAsia="zh-CN"/>
        </w:rPr>
        <w:t>（</w:t>
      </w:r>
      <w:hyperlink r:id="rId16" w:history="1">
        <w:r w:rsidRPr="00AB514A">
          <w:rPr>
            <w:rStyle w:val="Hyperlink"/>
            <w:rFonts w:eastAsia="SimSun"/>
            <w:bCs/>
            <w:lang w:eastAsia="zh-CN"/>
          </w:rPr>
          <w:t>C26/</w:t>
        </w:r>
        <w:r w:rsidRPr="00AB514A">
          <w:rPr>
            <w:rStyle w:val="Hyperlink"/>
            <w:rFonts w:eastAsia="SimSun"/>
            <w:lang w:eastAsia="zh-CN"/>
          </w:rPr>
          <w:t>34</w:t>
        </w:r>
      </w:hyperlink>
      <w:r>
        <w:rPr>
          <w:rFonts w:hint="eastAsia"/>
          <w:lang w:eastAsia="zh-CN"/>
        </w:rPr>
        <w:t>号文件）</w:t>
      </w:r>
    </w:p>
    <w:p w14:paraId="0CEC9F43" w14:textId="77777777" w:rsidR="00422284" w:rsidRDefault="00422284" w:rsidP="00C12072">
      <w:pPr>
        <w:keepNext/>
        <w:keepLines/>
        <w:rPr>
          <w:lang w:eastAsia="zh-CN"/>
        </w:rPr>
      </w:pPr>
      <w:r w:rsidRPr="00B67477">
        <w:rPr>
          <w:rFonts w:eastAsia="Calibri"/>
          <w:lang w:eastAsia="zh-CN"/>
        </w:rPr>
        <w:t>5.1</w:t>
      </w:r>
      <w:r w:rsidRPr="00B67477">
        <w:rPr>
          <w:lang w:eastAsia="zh-CN"/>
        </w:rPr>
        <w:tab/>
      </w:r>
      <w:r w:rsidRPr="00E074C4">
        <w:rPr>
          <w:lang w:eastAsia="zh-CN"/>
        </w:rPr>
        <w:t>电信发展局（</w:t>
      </w:r>
      <w:r w:rsidRPr="00E074C4">
        <w:rPr>
          <w:lang w:eastAsia="zh-CN"/>
        </w:rPr>
        <w:t>BDT</w:t>
      </w:r>
      <w:r w:rsidRPr="00E074C4">
        <w:rPr>
          <w:lang w:eastAsia="zh-CN"/>
        </w:rPr>
        <w:t>）</w:t>
      </w:r>
      <w:r>
        <w:rPr>
          <w:rFonts w:hint="eastAsia"/>
          <w:lang w:eastAsia="zh-CN"/>
        </w:rPr>
        <w:t>的一位代表</w:t>
      </w:r>
      <w:r w:rsidRPr="00E074C4">
        <w:rPr>
          <w:lang w:eastAsia="zh-CN"/>
        </w:rPr>
        <w:t>介绍了</w:t>
      </w:r>
      <w:r w:rsidRPr="00E074C4">
        <w:rPr>
          <w:lang w:eastAsia="zh-CN"/>
        </w:rPr>
        <w:t>C26/34</w:t>
      </w:r>
      <w:r w:rsidRPr="00E074C4">
        <w:rPr>
          <w:lang w:eastAsia="zh-CN"/>
        </w:rPr>
        <w:t>号文件所载的关于信息通信技术发展基金（</w:t>
      </w:r>
      <w:r w:rsidRPr="00E074C4">
        <w:rPr>
          <w:lang w:eastAsia="zh-CN"/>
        </w:rPr>
        <w:t>ICT-DF</w:t>
      </w:r>
      <w:r w:rsidRPr="00E074C4">
        <w:rPr>
          <w:lang w:eastAsia="zh-CN"/>
        </w:rPr>
        <w:t>）状况的报告，</w:t>
      </w:r>
      <w:r>
        <w:rPr>
          <w:rFonts w:hint="eastAsia"/>
          <w:lang w:eastAsia="zh-CN"/>
        </w:rPr>
        <w:t>其中</w:t>
      </w:r>
      <w:r w:rsidRPr="00E074C4">
        <w:rPr>
          <w:lang w:eastAsia="zh-CN"/>
        </w:rPr>
        <w:t>总结了</w:t>
      </w:r>
      <w:r w:rsidRPr="00E074C4">
        <w:rPr>
          <w:lang w:eastAsia="zh-CN"/>
        </w:rPr>
        <w:t>ICT-DF</w:t>
      </w:r>
      <w:r w:rsidRPr="00E074C4">
        <w:rPr>
          <w:lang w:eastAsia="zh-CN"/>
        </w:rPr>
        <w:t>的主要活动</w:t>
      </w:r>
      <w:r>
        <w:rPr>
          <w:rFonts w:hint="eastAsia"/>
          <w:lang w:eastAsia="zh-CN"/>
        </w:rPr>
        <w:t>，</w:t>
      </w:r>
      <w:r w:rsidRPr="00E074C4">
        <w:rPr>
          <w:lang w:eastAsia="zh-CN"/>
        </w:rPr>
        <w:t>并</w:t>
      </w:r>
      <w:r>
        <w:rPr>
          <w:rFonts w:hint="eastAsia"/>
          <w:lang w:eastAsia="zh-CN"/>
        </w:rPr>
        <w:t>介绍</w:t>
      </w:r>
      <w:r w:rsidRPr="00E074C4">
        <w:rPr>
          <w:lang w:eastAsia="zh-CN"/>
        </w:rPr>
        <w:t>了其资助的发展项目。报告列出了基金的财务状况，并提供了</w:t>
      </w:r>
      <w:r w:rsidRPr="00011AC0">
        <w:rPr>
          <w:rFonts w:hint="eastAsia"/>
          <w:lang w:eastAsia="zh-CN"/>
        </w:rPr>
        <w:t>有关截至</w:t>
      </w:r>
      <w:r w:rsidRPr="00011AC0">
        <w:rPr>
          <w:rFonts w:hint="eastAsia"/>
          <w:lang w:eastAsia="zh-CN"/>
        </w:rPr>
        <w:t>2025</w:t>
      </w:r>
      <w:r w:rsidRPr="00011AC0">
        <w:rPr>
          <w:rFonts w:hint="eastAsia"/>
          <w:lang w:eastAsia="zh-CN"/>
        </w:rPr>
        <w:t>年底电信展周转资本基金（</w:t>
      </w:r>
      <w:r w:rsidRPr="00011AC0">
        <w:rPr>
          <w:rFonts w:hint="eastAsia"/>
          <w:lang w:eastAsia="zh-CN"/>
        </w:rPr>
        <w:t>EWCF</w:t>
      </w:r>
      <w:r w:rsidRPr="00011AC0">
        <w:rPr>
          <w:rFonts w:hint="eastAsia"/>
          <w:lang w:eastAsia="zh-CN"/>
        </w:rPr>
        <w:t>）、</w:t>
      </w:r>
      <w:r w:rsidRPr="00011AC0">
        <w:rPr>
          <w:rFonts w:hint="eastAsia"/>
          <w:lang w:eastAsia="zh-CN"/>
        </w:rPr>
        <w:t>ICT-DF</w:t>
      </w:r>
      <w:r w:rsidRPr="00011AC0">
        <w:rPr>
          <w:rFonts w:hint="eastAsia"/>
          <w:lang w:eastAsia="zh-CN"/>
        </w:rPr>
        <w:t>资本</w:t>
      </w:r>
      <w:r>
        <w:rPr>
          <w:rFonts w:hint="eastAsia"/>
          <w:lang w:eastAsia="zh-CN"/>
        </w:rPr>
        <w:t>账户</w:t>
      </w:r>
      <w:r w:rsidRPr="00011AC0">
        <w:rPr>
          <w:rFonts w:hint="eastAsia"/>
          <w:lang w:eastAsia="zh-CN"/>
        </w:rPr>
        <w:t>以及行政运营服务（</w:t>
      </w:r>
      <w:r w:rsidRPr="00011AC0">
        <w:rPr>
          <w:rFonts w:hint="eastAsia"/>
          <w:lang w:eastAsia="zh-CN"/>
        </w:rPr>
        <w:t>AOS</w:t>
      </w:r>
      <w:r w:rsidRPr="00011AC0">
        <w:rPr>
          <w:rFonts w:hint="eastAsia"/>
          <w:lang w:eastAsia="zh-CN"/>
        </w:rPr>
        <w:t>）的可用资金信息</w:t>
      </w:r>
      <w:r>
        <w:rPr>
          <w:rFonts w:hint="eastAsia"/>
          <w:lang w:eastAsia="zh-CN"/>
        </w:rPr>
        <w:t>。</w:t>
      </w:r>
      <w:r w:rsidRPr="00E074C4">
        <w:rPr>
          <w:lang w:eastAsia="zh-CN"/>
        </w:rPr>
        <w:t>截至</w:t>
      </w:r>
      <w:r w:rsidRPr="00E074C4">
        <w:rPr>
          <w:lang w:eastAsia="zh-CN"/>
        </w:rPr>
        <w:t>2025</w:t>
      </w:r>
      <w:r w:rsidRPr="00E074C4">
        <w:rPr>
          <w:lang w:eastAsia="zh-CN"/>
        </w:rPr>
        <w:t>年底，</w:t>
      </w:r>
      <w:r w:rsidRPr="00011AC0">
        <w:rPr>
          <w:rFonts w:hint="eastAsia"/>
          <w:lang w:eastAsia="zh-CN"/>
        </w:rPr>
        <w:t>在</w:t>
      </w:r>
      <w:r w:rsidRPr="00011AC0">
        <w:rPr>
          <w:rFonts w:hint="eastAsia"/>
          <w:lang w:eastAsia="zh-CN"/>
        </w:rPr>
        <w:t>900</w:t>
      </w:r>
      <w:r>
        <w:rPr>
          <w:lang w:eastAsia="zh-CN"/>
        </w:rPr>
        <w:t> </w:t>
      </w:r>
      <w:r w:rsidRPr="00011AC0">
        <w:rPr>
          <w:rFonts w:hint="eastAsia"/>
          <w:lang w:eastAsia="zh-CN"/>
        </w:rPr>
        <w:t>000</w:t>
      </w:r>
      <w:r w:rsidRPr="00011AC0">
        <w:rPr>
          <w:rFonts w:hint="eastAsia"/>
          <w:lang w:eastAsia="zh-CN"/>
        </w:rPr>
        <w:t>瑞郎预算的基础上，</w:t>
      </w:r>
      <w:r w:rsidRPr="00011AC0">
        <w:rPr>
          <w:rFonts w:hint="eastAsia"/>
          <w:lang w:eastAsia="zh-CN"/>
        </w:rPr>
        <w:t>AOS</w:t>
      </w:r>
      <w:r w:rsidRPr="00011AC0">
        <w:rPr>
          <w:rFonts w:hint="eastAsia"/>
          <w:lang w:eastAsia="zh-CN"/>
        </w:rPr>
        <w:t>产生了</w:t>
      </w:r>
      <w:r w:rsidRPr="00011AC0">
        <w:rPr>
          <w:rFonts w:hint="eastAsia"/>
          <w:lang w:eastAsia="zh-CN"/>
        </w:rPr>
        <w:t>559</w:t>
      </w:r>
      <w:r>
        <w:rPr>
          <w:lang w:eastAsia="zh-CN"/>
        </w:rPr>
        <w:t> </w:t>
      </w:r>
      <w:r w:rsidRPr="00011AC0">
        <w:rPr>
          <w:rFonts w:hint="eastAsia"/>
          <w:lang w:eastAsia="zh-CN"/>
        </w:rPr>
        <w:t>800</w:t>
      </w:r>
      <w:r w:rsidRPr="00011AC0">
        <w:rPr>
          <w:rFonts w:hint="eastAsia"/>
          <w:lang w:eastAsia="zh-CN"/>
        </w:rPr>
        <w:t>瑞郎的盈余。</w:t>
      </w:r>
    </w:p>
    <w:p w14:paraId="6CA6963E" w14:textId="77777777" w:rsidR="00422284" w:rsidRPr="00AB514A" w:rsidRDefault="00422284" w:rsidP="00ED2FC9">
      <w:pPr>
        <w:rPr>
          <w:rFonts w:eastAsia="Calibri"/>
          <w:lang w:eastAsia="zh-CN"/>
        </w:rPr>
      </w:pPr>
      <w:r w:rsidRPr="00AB514A">
        <w:rPr>
          <w:rFonts w:eastAsia="Calibri"/>
          <w:lang w:eastAsia="zh-CN"/>
        </w:rPr>
        <w:t>5.2</w:t>
      </w:r>
      <w:r w:rsidRPr="00AB514A">
        <w:rPr>
          <w:rFonts w:eastAsia="Calibri"/>
          <w:lang w:eastAsia="zh-CN"/>
        </w:rPr>
        <w:tab/>
      </w:r>
      <w:r w:rsidRPr="00E074C4">
        <w:rPr>
          <w:lang w:eastAsia="zh-CN"/>
        </w:rPr>
        <w:t>理事们对有关</w:t>
      </w:r>
      <w:r w:rsidRPr="00E074C4">
        <w:rPr>
          <w:lang w:eastAsia="zh-CN"/>
        </w:rPr>
        <w:t>ICT-DF</w:t>
      </w:r>
      <w:r w:rsidRPr="00E074C4">
        <w:rPr>
          <w:lang w:eastAsia="zh-CN"/>
        </w:rPr>
        <w:t>现状</w:t>
      </w:r>
      <w:r>
        <w:rPr>
          <w:rFonts w:hint="eastAsia"/>
          <w:lang w:eastAsia="zh-CN"/>
        </w:rPr>
        <w:t>的</w:t>
      </w:r>
      <w:r w:rsidRPr="00E074C4">
        <w:rPr>
          <w:lang w:eastAsia="zh-CN"/>
        </w:rPr>
        <w:t>报告表示欢迎，并强调了该基金的重要性。他们注意到项目组合</w:t>
      </w:r>
      <w:r>
        <w:rPr>
          <w:rFonts w:hint="eastAsia"/>
          <w:lang w:eastAsia="zh-CN"/>
        </w:rPr>
        <w:t>在</w:t>
      </w:r>
      <w:r w:rsidRPr="00E074C4">
        <w:rPr>
          <w:lang w:eastAsia="zh-CN"/>
        </w:rPr>
        <w:t>不断增加，基金对关键领域和活动</w:t>
      </w:r>
      <w:r>
        <w:rPr>
          <w:rFonts w:hint="eastAsia"/>
          <w:lang w:eastAsia="zh-CN"/>
        </w:rPr>
        <w:t>做出了贡献</w:t>
      </w:r>
      <w:r w:rsidRPr="00E074C4">
        <w:rPr>
          <w:lang w:eastAsia="zh-CN"/>
        </w:rPr>
        <w:t>，特别是向最不发达国家、农村和</w:t>
      </w:r>
      <w:r>
        <w:rPr>
          <w:rFonts w:hint="eastAsia"/>
          <w:lang w:eastAsia="zh-CN"/>
        </w:rPr>
        <w:t>偏</w:t>
      </w:r>
      <w:r w:rsidRPr="00E074C4">
        <w:rPr>
          <w:lang w:eastAsia="zh-CN"/>
        </w:rPr>
        <w:t>远地区提供</w:t>
      </w:r>
      <w:r w:rsidRPr="00E074C4">
        <w:rPr>
          <w:lang w:eastAsia="zh-CN"/>
        </w:rPr>
        <w:t>ICT</w:t>
      </w:r>
      <w:r w:rsidRPr="00E074C4">
        <w:rPr>
          <w:lang w:eastAsia="zh-CN"/>
        </w:rPr>
        <w:t>基础设施。确保可持续和可预测的资金是关键。</w:t>
      </w:r>
      <w:r>
        <w:rPr>
          <w:rFonts w:hint="eastAsia"/>
          <w:lang w:eastAsia="zh-CN"/>
        </w:rPr>
        <w:t>对</w:t>
      </w:r>
      <w:r w:rsidRPr="00E074C4">
        <w:rPr>
          <w:lang w:eastAsia="zh-CN"/>
        </w:rPr>
        <w:t>基金</w:t>
      </w:r>
      <w:r>
        <w:rPr>
          <w:rFonts w:hint="eastAsia"/>
          <w:lang w:eastAsia="zh-CN"/>
        </w:rPr>
        <w:t>进行</w:t>
      </w:r>
      <w:r w:rsidRPr="00E074C4">
        <w:rPr>
          <w:lang w:eastAsia="zh-CN"/>
        </w:rPr>
        <w:t>持续补充和提出的前进方向建议均得到</w:t>
      </w:r>
      <w:r>
        <w:rPr>
          <w:rFonts w:hint="eastAsia"/>
          <w:lang w:eastAsia="zh-CN"/>
        </w:rPr>
        <w:t>了</w:t>
      </w:r>
      <w:r w:rsidRPr="00E074C4">
        <w:rPr>
          <w:lang w:eastAsia="zh-CN"/>
        </w:rPr>
        <w:t>支持，特别是将</w:t>
      </w:r>
      <w:r w:rsidRPr="00E074C4">
        <w:rPr>
          <w:lang w:eastAsia="zh-CN"/>
        </w:rPr>
        <w:t>AOS</w:t>
      </w:r>
      <w:r w:rsidRPr="00E074C4">
        <w:rPr>
          <w:lang w:eastAsia="zh-CN"/>
        </w:rPr>
        <w:t>回收的盈余金额转入</w:t>
      </w:r>
      <w:r w:rsidRPr="00E074C4">
        <w:rPr>
          <w:lang w:eastAsia="zh-CN"/>
        </w:rPr>
        <w:t>ICT-DF</w:t>
      </w:r>
      <w:r w:rsidRPr="00E074C4">
        <w:rPr>
          <w:lang w:eastAsia="zh-CN"/>
        </w:rPr>
        <w:t>资本账户</w:t>
      </w:r>
      <w:r>
        <w:rPr>
          <w:rFonts w:hint="eastAsia"/>
          <w:lang w:eastAsia="zh-CN"/>
        </w:rPr>
        <w:t>以</w:t>
      </w:r>
      <w:r w:rsidRPr="00E074C4">
        <w:rPr>
          <w:lang w:eastAsia="zh-CN"/>
        </w:rPr>
        <w:t>加强</w:t>
      </w:r>
      <w:r>
        <w:rPr>
          <w:rFonts w:hint="eastAsia"/>
          <w:lang w:eastAsia="zh-CN"/>
        </w:rPr>
        <w:t>该账户</w:t>
      </w:r>
      <w:r w:rsidRPr="00E074C4">
        <w:rPr>
          <w:lang w:eastAsia="zh-CN"/>
        </w:rPr>
        <w:t>。</w:t>
      </w:r>
    </w:p>
    <w:p w14:paraId="4DDEBE9C" w14:textId="1C3FEEAD" w:rsidR="00422284" w:rsidRPr="00AB514A" w:rsidRDefault="00422284" w:rsidP="00ED2FC9">
      <w:pPr>
        <w:rPr>
          <w:lang w:eastAsia="zh-CN"/>
        </w:rPr>
      </w:pPr>
      <w:r w:rsidRPr="00AB514A">
        <w:rPr>
          <w:rFonts w:eastAsia="Calibri" w:cs="Calibri"/>
          <w:lang w:eastAsia="zh-CN"/>
        </w:rPr>
        <w:t>5.3</w:t>
      </w:r>
      <w:r w:rsidRPr="00AB514A">
        <w:rPr>
          <w:rFonts w:eastAsia="Calibri" w:cs="Calibri"/>
          <w:lang w:eastAsia="zh-CN"/>
        </w:rPr>
        <w:tab/>
      </w:r>
      <w:r w:rsidRPr="00E074C4">
        <w:rPr>
          <w:rFonts w:hint="eastAsia"/>
          <w:lang w:eastAsia="zh-CN"/>
        </w:rPr>
        <w:t>电信发展局</w:t>
      </w:r>
      <w:r>
        <w:rPr>
          <w:rFonts w:hint="eastAsia"/>
          <w:lang w:eastAsia="zh-CN"/>
        </w:rPr>
        <w:t>的代表</w:t>
      </w:r>
      <w:r w:rsidRPr="00E074C4">
        <w:rPr>
          <w:rFonts w:hint="eastAsia"/>
          <w:lang w:eastAsia="zh-CN"/>
        </w:rPr>
        <w:t>在回答问题时</w:t>
      </w:r>
      <w:r>
        <w:rPr>
          <w:rFonts w:hint="eastAsia"/>
          <w:lang w:eastAsia="zh-CN"/>
        </w:rPr>
        <w:t>表示，</w:t>
      </w:r>
      <w:r w:rsidRPr="00E074C4">
        <w:rPr>
          <w:rFonts w:hint="eastAsia"/>
          <w:lang w:eastAsia="zh-CN"/>
        </w:rPr>
        <w:t>截至</w:t>
      </w:r>
      <w:r w:rsidRPr="00E074C4">
        <w:rPr>
          <w:rFonts w:hint="eastAsia"/>
          <w:lang w:eastAsia="zh-CN"/>
        </w:rPr>
        <w:t>2025</w:t>
      </w:r>
      <w:r w:rsidRPr="00E074C4">
        <w:rPr>
          <w:rFonts w:hint="eastAsia"/>
          <w:lang w:eastAsia="zh-CN"/>
        </w:rPr>
        <w:t>年底，</w:t>
      </w:r>
      <w:r w:rsidRPr="00E074C4">
        <w:rPr>
          <w:rFonts w:hint="eastAsia"/>
          <w:lang w:eastAsia="zh-CN"/>
        </w:rPr>
        <w:t>ICT-DF</w:t>
      </w:r>
      <w:r w:rsidRPr="00E074C4">
        <w:rPr>
          <w:rFonts w:hint="eastAsia"/>
          <w:lang w:eastAsia="zh-CN"/>
        </w:rPr>
        <w:t>资本账户中有约</w:t>
      </w:r>
      <w:r w:rsidRPr="00E074C4">
        <w:rPr>
          <w:rFonts w:hint="eastAsia"/>
          <w:lang w:eastAsia="zh-CN"/>
        </w:rPr>
        <w:t>290</w:t>
      </w:r>
      <w:r w:rsidRPr="00E074C4">
        <w:rPr>
          <w:rFonts w:hint="eastAsia"/>
          <w:lang w:eastAsia="zh-CN"/>
        </w:rPr>
        <w:t>万瑞郎，仍有</w:t>
      </w:r>
      <w:r>
        <w:rPr>
          <w:rFonts w:hint="eastAsia"/>
          <w:lang w:eastAsia="zh-CN"/>
        </w:rPr>
        <w:t>价值</w:t>
      </w:r>
      <w:r w:rsidRPr="00E074C4">
        <w:rPr>
          <w:rFonts w:hint="eastAsia"/>
          <w:lang w:eastAsia="zh-CN"/>
        </w:rPr>
        <w:t>140</w:t>
      </w:r>
      <w:r w:rsidRPr="00E074C4">
        <w:rPr>
          <w:rFonts w:hint="eastAsia"/>
          <w:lang w:eastAsia="zh-CN"/>
        </w:rPr>
        <w:t>万瑞郎的项目待签署。</w:t>
      </w:r>
      <w:r>
        <w:rPr>
          <w:rFonts w:hint="eastAsia"/>
          <w:lang w:eastAsia="zh-CN"/>
        </w:rPr>
        <w:t>自那之后，</w:t>
      </w:r>
      <w:r w:rsidRPr="00E074C4">
        <w:rPr>
          <w:rFonts w:hint="eastAsia"/>
          <w:lang w:eastAsia="zh-CN"/>
        </w:rPr>
        <w:t>其中</w:t>
      </w:r>
      <w:r>
        <w:rPr>
          <w:rFonts w:hint="eastAsia"/>
          <w:lang w:eastAsia="zh-CN"/>
        </w:rPr>
        <w:t>已有</w:t>
      </w:r>
      <w:r w:rsidRPr="00E074C4">
        <w:rPr>
          <w:rFonts w:hint="eastAsia"/>
          <w:lang w:eastAsia="zh-CN"/>
        </w:rPr>
        <w:t>一半项目</w:t>
      </w:r>
      <w:r>
        <w:rPr>
          <w:rFonts w:hint="eastAsia"/>
          <w:lang w:eastAsia="zh-CN"/>
        </w:rPr>
        <w:t>完成了</w:t>
      </w:r>
      <w:r w:rsidRPr="00E074C4">
        <w:rPr>
          <w:rFonts w:hint="eastAsia"/>
          <w:lang w:eastAsia="zh-CN"/>
        </w:rPr>
        <w:t>签署。有鉴于此，</w:t>
      </w:r>
      <w:r>
        <w:rPr>
          <w:rFonts w:hint="eastAsia"/>
          <w:lang w:eastAsia="zh-CN"/>
        </w:rPr>
        <w:t>且</w:t>
      </w:r>
      <w:r w:rsidRPr="00E074C4">
        <w:rPr>
          <w:rFonts w:hint="eastAsia"/>
          <w:lang w:eastAsia="zh-CN"/>
        </w:rPr>
        <w:t>理事会将批准</w:t>
      </w:r>
      <w:r w:rsidRPr="00E074C4">
        <w:rPr>
          <w:rFonts w:hint="eastAsia"/>
          <w:lang w:eastAsia="zh-CN"/>
        </w:rPr>
        <w:t>559</w:t>
      </w:r>
      <w:r w:rsidR="002125BA">
        <w:rPr>
          <w:lang w:eastAsia="zh-CN"/>
        </w:rPr>
        <w:t> </w:t>
      </w:r>
      <w:r w:rsidRPr="00E074C4">
        <w:rPr>
          <w:rFonts w:hint="eastAsia"/>
          <w:lang w:eastAsia="zh-CN"/>
        </w:rPr>
        <w:t>800</w:t>
      </w:r>
      <w:r w:rsidRPr="00E074C4">
        <w:rPr>
          <w:rFonts w:hint="eastAsia"/>
          <w:lang w:eastAsia="zh-CN"/>
        </w:rPr>
        <w:t>瑞郎</w:t>
      </w:r>
      <w:r>
        <w:rPr>
          <w:rFonts w:hint="eastAsia"/>
          <w:lang w:eastAsia="zh-CN"/>
        </w:rPr>
        <w:t>的</w:t>
      </w:r>
      <w:r w:rsidRPr="00E074C4">
        <w:rPr>
          <w:rFonts w:hint="eastAsia"/>
          <w:lang w:eastAsia="zh-CN"/>
        </w:rPr>
        <w:t>盈余转账（见</w:t>
      </w:r>
      <w:r w:rsidR="00796277">
        <w:fldChar w:fldCharType="begin"/>
      </w:r>
      <w:r w:rsidR="00796277">
        <w:rPr>
          <w:lang w:eastAsia="zh-CN"/>
        </w:rPr>
        <w:instrText>HYPERLINK "https://www.itu.int/md/S26-CL-C-0042/en"</w:instrText>
      </w:r>
      <w:r w:rsidR="00796277">
        <w:fldChar w:fldCharType="separate"/>
      </w:r>
      <w:r w:rsidR="00796277" w:rsidRPr="009E20FA">
        <w:rPr>
          <w:rStyle w:val="Hyperlink"/>
          <w:rFonts w:eastAsia="SimSun"/>
          <w:lang w:eastAsia="zh-CN"/>
        </w:rPr>
        <w:t>C26/42</w:t>
      </w:r>
      <w:r w:rsidR="00796277">
        <w:fldChar w:fldCharType="end"/>
      </w:r>
      <w:r>
        <w:rPr>
          <w:rFonts w:hint="eastAsia"/>
          <w:lang w:eastAsia="zh-CN"/>
        </w:rPr>
        <w:t>号</w:t>
      </w:r>
      <w:r w:rsidRPr="00E074C4">
        <w:rPr>
          <w:rFonts w:hint="eastAsia"/>
          <w:lang w:eastAsia="zh-CN"/>
        </w:rPr>
        <w:t>文件</w:t>
      </w:r>
      <w:r w:rsidRPr="000E5F23">
        <w:rPr>
          <w:rFonts w:hint="eastAsia"/>
          <w:lang w:eastAsia="zh-CN"/>
        </w:rPr>
        <w:t>和以下</w:t>
      </w:r>
      <w:r w:rsidR="000E5F23">
        <w:rPr>
          <w:rFonts w:hint="eastAsia"/>
          <w:lang w:eastAsia="zh-CN"/>
        </w:rPr>
        <w:t>第</w:t>
      </w:r>
      <w:r w:rsidR="000E5F23">
        <w:rPr>
          <w:rFonts w:hint="eastAsia"/>
          <w:lang w:eastAsia="zh-CN"/>
        </w:rPr>
        <w:t>19</w:t>
      </w:r>
      <w:r w:rsidR="0023018E">
        <w:rPr>
          <w:rFonts w:hint="eastAsia"/>
          <w:lang w:eastAsia="zh-CN"/>
        </w:rPr>
        <w:t>节</w:t>
      </w:r>
      <w:r w:rsidRPr="00E074C4">
        <w:rPr>
          <w:rFonts w:hint="eastAsia"/>
          <w:lang w:eastAsia="zh-CN"/>
        </w:rPr>
        <w:t>），可用资金总额</w:t>
      </w:r>
      <w:r>
        <w:rPr>
          <w:rFonts w:hint="eastAsia"/>
          <w:lang w:eastAsia="zh-CN"/>
        </w:rPr>
        <w:t>将达到</w:t>
      </w:r>
      <w:r w:rsidRPr="00E074C4">
        <w:rPr>
          <w:rFonts w:hint="eastAsia"/>
          <w:lang w:eastAsia="zh-CN"/>
        </w:rPr>
        <w:t>约</w:t>
      </w:r>
      <w:r w:rsidRPr="00E074C4">
        <w:rPr>
          <w:rFonts w:hint="eastAsia"/>
          <w:lang w:eastAsia="zh-CN"/>
        </w:rPr>
        <w:t>200</w:t>
      </w:r>
      <w:r w:rsidRPr="00E074C4">
        <w:rPr>
          <w:rFonts w:hint="eastAsia"/>
          <w:lang w:eastAsia="zh-CN"/>
        </w:rPr>
        <w:t>万瑞郎。在审计方面，</w:t>
      </w:r>
      <w:r w:rsidRPr="00E074C4">
        <w:rPr>
          <w:rFonts w:hint="eastAsia"/>
          <w:lang w:eastAsia="zh-CN"/>
        </w:rPr>
        <w:t>ICT-DF</w:t>
      </w:r>
      <w:r w:rsidRPr="00E074C4">
        <w:rPr>
          <w:rFonts w:hint="eastAsia"/>
          <w:lang w:eastAsia="zh-CN"/>
        </w:rPr>
        <w:t>项目</w:t>
      </w:r>
      <w:r>
        <w:rPr>
          <w:rFonts w:hint="eastAsia"/>
          <w:lang w:eastAsia="zh-CN"/>
        </w:rPr>
        <w:t>隶属于</w:t>
      </w:r>
      <w:r w:rsidRPr="00E074C4">
        <w:rPr>
          <w:rFonts w:hint="eastAsia"/>
          <w:lang w:eastAsia="zh-CN"/>
        </w:rPr>
        <w:t>电信发展局</w:t>
      </w:r>
      <w:r>
        <w:rPr>
          <w:rFonts w:hint="eastAsia"/>
          <w:lang w:eastAsia="zh-CN"/>
        </w:rPr>
        <w:t>的</w:t>
      </w:r>
      <w:r w:rsidRPr="00E074C4">
        <w:rPr>
          <w:rFonts w:hint="eastAsia"/>
          <w:lang w:eastAsia="zh-CN"/>
        </w:rPr>
        <w:t>项目</w:t>
      </w:r>
      <w:r>
        <w:rPr>
          <w:rFonts w:hint="eastAsia"/>
          <w:lang w:eastAsia="zh-CN"/>
        </w:rPr>
        <w:t>；</w:t>
      </w:r>
      <w:r w:rsidRPr="00E074C4">
        <w:rPr>
          <w:rFonts w:hint="eastAsia"/>
          <w:lang w:eastAsia="zh-CN"/>
        </w:rPr>
        <w:t>电信发展局</w:t>
      </w:r>
      <w:r>
        <w:rPr>
          <w:rFonts w:hint="eastAsia"/>
          <w:lang w:eastAsia="zh-CN"/>
        </w:rPr>
        <w:t>的</w:t>
      </w:r>
      <w:r w:rsidRPr="00E074C4">
        <w:rPr>
          <w:rFonts w:hint="eastAsia"/>
          <w:lang w:eastAsia="zh-CN"/>
        </w:rPr>
        <w:t>所有项目均接受内部和外部审计。</w:t>
      </w:r>
    </w:p>
    <w:p w14:paraId="75434AB3" w14:textId="77777777" w:rsidR="00422284" w:rsidRPr="00AB514A" w:rsidRDefault="00422284" w:rsidP="00ED2FC9">
      <w:pPr>
        <w:rPr>
          <w:rFonts w:eastAsia="Calibri" w:cs="Calibri"/>
          <w:lang w:eastAsia="zh-CN"/>
        </w:rPr>
      </w:pPr>
      <w:r w:rsidRPr="00AB514A">
        <w:rPr>
          <w:rFonts w:eastAsia="Calibri" w:cs="Calibri"/>
          <w:lang w:eastAsia="zh-CN"/>
        </w:rPr>
        <w:t>5.</w:t>
      </w:r>
      <w:r>
        <w:rPr>
          <w:rFonts w:eastAsia="Calibri" w:cs="Calibri"/>
          <w:lang w:eastAsia="zh-CN"/>
        </w:rPr>
        <w:t>4</w:t>
      </w:r>
      <w:r w:rsidRPr="00AB514A">
        <w:rPr>
          <w:rFonts w:eastAsia="Calibri" w:cs="Calibri"/>
          <w:lang w:eastAsia="zh-CN"/>
        </w:rPr>
        <w:tab/>
      </w:r>
      <w:r w:rsidRPr="00E074C4">
        <w:rPr>
          <w:rFonts w:hint="eastAsia"/>
          <w:lang w:eastAsia="zh-CN"/>
        </w:rPr>
        <w:t>委员会</w:t>
      </w:r>
      <w:r w:rsidRPr="00011AC0">
        <w:rPr>
          <w:rFonts w:hint="eastAsia"/>
          <w:b/>
          <w:bCs/>
          <w:lang w:eastAsia="zh-CN"/>
        </w:rPr>
        <w:t>同意</w:t>
      </w:r>
      <w:r w:rsidRPr="00E074C4">
        <w:rPr>
          <w:rFonts w:hint="eastAsia"/>
          <w:lang w:eastAsia="zh-CN"/>
        </w:rPr>
        <w:t>就此事项得出如下结论：</w:t>
      </w:r>
    </w:p>
    <w:p w14:paraId="3195A1AD" w14:textId="77777777" w:rsidR="00422284" w:rsidRDefault="00422284" w:rsidP="00ED2FC9">
      <w:pPr>
        <w:pBdr>
          <w:top w:val="single" w:sz="4" w:space="4" w:color="000000"/>
          <w:left w:val="single" w:sz="4" w:space="4" w:color="000000"/>
          <w:bottom w:val="single" w:sz="4" w:space="4" w:color="000000"/>
          <w:right w:val="single" w:sz="4" w:space="4" w:color="000000"/>
        </w:pBdr>
        <w:rPr>
          <w:rFonts w:eastAsia="Calibri" w:cs="Calibri"/>
          <w:lang w:eastAsia="zh-CN"/>
        </w:rPr>
      </w:pPr>
      <w:r w:rsidRPr="00AB514A">
        <w:rPr>
          <w:rFonts w:eastAsia="Calibri" w:cs="Calibri"/>
          <w:lang w:eastAsia="zh-CN"/>
        </w:rPr>
        <w:t>5.</w:t>
      </w:r>
      <w:r>
        <w:rPr>
          <w:rFonts w:eastAsia="Calibri" w:cs="Calibri"/>
          <w:lang w:eastAsia="zh-CN"/>
        </w:rPr>
        <w:t>5</w:t>
      </w:r>
      <w:r w:rsidRPr="00AB514A">
        <w:rPr>
          <w:rFonts w:eastAsia="Calibri" w:cs="Calibri"/>
          <w:lang w:eastAsia="zh-CN"/>
        </w:rPr>
        <w:tab/>
      </w:r>
      <w:r w:rsidRPr="00E074C4">
        <w:rPr>
          <w:rFonts w:asciiTheme="minorEastAsia" w:hAnsiTheme="minorEastAsia" w:cs="Microsoft YaHei" w:hint="eastAsia"/>
          <w:lang w:eastAsia="zh-CN"/>
        </w:rPr>
        <w:t>委员会建议理事会：</w:t>
      </w:r>
    </w:p>
    <w:p w14:paraId="54682C02" w14:textId="77777777" w:rsidR="00422284" w:rsidRPr="00AB514A" w:rsidRDefault="00422284" w:rsidP="00ED2FC9">
      <w:pPr>
        <w:pBdr>
          <w:top w:val="single" w:sz="4" w:space="4" w:color="000000"/>
          <w:left w:val="single" w:sz="4" w:space="4" w:color="000000"/>
          <w:bottom w:val="single" w:sz="4" w:space="4" w:color="000000"/>
          <w:right w:val="single" w:sz="4" w:space="4" w:color="000000"/>
        </w:pBdr>
        <w:spacing w:before="80"/>
        <w:rPr>
          <w:rFonts w:eastAsia="Calibri" w:cs="Calibri"/>
          <w:lang w:eastAsia="zh-CN"/>
        </w:rPr>
      </w:pPr>
      <w:r w:rsidRPr="00AB514A">
        <w:rPr>
          <w:rFonts w:eastAsia="Aptos"/>
          <w:lang w:eastAsia="zh-CN"/>
        </w:rPr>
        <w:t>•</w:t>
      </w:r>
      <w:r w:rsidRPr="00AB514A">
        <w:rPr>
          <w:rFonts w:eastAsia="Aptos"/>
          <w:lang w:eastAsia="zh-CN"/>
        </w:rPr>
        <w:tab/>
      </w:r>
      <w:r w:rsidRPr="00E074C4">
        <w:rPr>
          <w:rFonts w:asciiTheme="minorEastAsia" w:hAnsiTheme="minorEastAsia" w:cs="Microsoft YaHei" w:hint="eastAsia"/>
          <w:lang w:eastAsia="zh-CN"/>
        </w:rPr>
        <w:t>将</w:t>
      </w:r>
      <w:r>
        <w:fldChar w:fldCharType="begin"/>
      </w:r>
      <w:r>
        <w:instrText>HYPERLINK "https://www.itu.int/md/S26-CL-C-0034/en"</w:instrText>
      </w:r>
      <w:r>
        <w:fldChar w:fldCharType="separate"/>
      </w:r>
      <w:r w:rsidRPr="00AB514A">
        <w:rPr>
          <w:rStyle w:val="Hyperlink"/>
          <w:rFonts w:eastAsia="Calibri" w:cs="Calibri"/>
          <w:lang w:eastAsia="zh-CN"/>
        </w:rPr>
        <w:t>C26/34</w:t>
      </w:r>
      <w:r>
        <w:fldChar w:fldCharType="end"/>
      </w:r>
      <w:r>
        <w:rPr>
          <w:rFonts w:asciiTheme="minorEastAsia" w:hAnsiTheme="minorEastAsia" w:cs="Microsoft YaHei" w:hint="eastAsia"/>
          <w:lang w:eastAsia="zh-CN"/>
        </w:rPr>
        <w:t>号</w:t>
      </w:r>
      <w:r w:rsidRPr="00E074C4">
        <w:rPr>
          <w:rFonts w:asciiTheme="minorEastAsia" w:hAnsiTheme="minorEastAsia" w:cs="Microsoft YaHei" w:hint="eastAsia"/>
          <w:lang w:eastAsia="zh-CN"/>
        </w:rPr>
        <w:t>文件中的报告记录在案</w:t>
      </w:r>
      <w:r>
        <w:rPr>
          <w:rFonts w:asciiTheme="minorEastAsia" w:hAnsiTheme="minorEastAsia" w:cs="Microsoft YaHei" w:hint="eastAsia"/>
          <w:lang w:eastAsia="zh-CN"/>
        </w:rPr>
        <w:t>。</w:t>
      </w:r>
    </w:p>
    <w:p w14:paraId="3B6D317A" w14:textId="77777777" w:rsidR="00422284" w:rsidRPr="00AB514A" w:rsidRDefault="00422284" w:rsidP="00ED2FC9">
      <w:pPr>
        <w:pStyle w:val="Heading1"/>
        <w:rPr>
          <w:lang w:eastAsia="zh-CN"/>
        </w:rPr>
      </w:pPr>
      <w:r w:rsidRPr="00AB514A">
        <w:rPr>
          <w:lang w:eastAsia="zh-CN"/>
        </w:rPr>
        <w:t>6</w:t>
      </w:r>
      <w:r w:rsidRPr="00AB514A">
        <w:rPr>
          <w:lang w:eastAsia="zh-CN"/>
        </w:rPr>
        <w:tab/>
      </w:r>
      <w:r w:rsidRPr="00251E60">
        <w:rPr>
          <w:rFonts w:hint="eastAsia"/>
          <w:lang w:eastAsia="zh-CN"/>
        </w:rPr>
        <w:t>关于</w:t>
      </w:r>
      <w:r w:rsidRPr="00251E60">
        <w:rPr>
          <w:rFonts w:hint="eastAsia"/>
          <w:lang w:eastAsia="zh-CN"/>
        </w:rPr>
        <w:t>2026</w:t>
      </w:r>
      <w:r w:rsidRPr="00251E60">
        <w:rPr>
          <w:rFonts w:hint="eastAsia"/>
          <w:lang w:eastAsia="zh-CN"/>
        </w:rPr>
        <w:t>年预算执行收支情况的年度审查（包括</w:t>
      </w:r>
      <w:r w:rsidRPr="00251E60">
        <w:rPr>
          <w:rFonts w:hint="eastAsia"/>
          <w:lang w:eastAsia="zh-CN"/>
        </w:rPr>
        <w:t>2026-2027</w:t>
      </w:r>
      <w:r w:rsidRPr="00251E60">
        <w:rPr>
          <w:rFonts w:hint="eastAsia"/>
          <w:lang w:eastAsia="zh-CN"/>
        </w:rPr>
        <w:t>年预算的总体削减）</w:t>
      </w:r>
      <w:r>
        <w:rPr>
          <w:rFonts w:hint="eastAsia"/>
          <w:lang w:eastAsia="zh-CN"/>
        </w:rPr>
        <w:t>（</w:t>
      </w:r>
      <w:hyperlink r:id="rId17" w:history="1">
        <w:r w:rsidRPr="00AB514A">
          <w:rPr>
            <w:rStyle w:val="Hyperlink"/>
            <w:rFonts w:eastAsia="SimSun"/>
            <w:bCs/>
            <w:lang w:eastAsia="zh-CN"/>
          </w:rPr>
          <w:t>C26/</w:t>
        </w:r>
        <w:r w:rsidRPr="00AB514A">
          <w:rPr>
            <w:rStyle w:val="Hyperlink"/>
            <w:rFonts w:eastAsia="SimSun"/>
            <w:lang w:eastAsia="zh-CN"/>
          </w:rPr>
          <w:t>9</w:t>
        </w:r>
      </w:hyperlink>
      <w:r>
        <w:rPr>
          <w:rFonts w:hint="eastAsia"/>
          <w:lang w:eastAsia="zh-CN"/>
        </w:rPr>
        <w:t>号文件）</w:t>
      </w:r>
    </w:p>
    <w:p w14:paraId="670FEC9C" w14:textId="77777777" w:rsidR="00422284" w:rsidRPr="00AB514A" w:rsidRDefault="00422284" w:rsidP="00ED2FC9">
      <w:pPr>
        <w:rPr>
          <w:lang w:eastAsia="zh-CN"/>
        </w:rPr>
      </w:pPr>
      <w:r w:rsidRPr="00AB514A">
        <w:rPr>
          <w:rFonts w:eastAsia="Calibri"/>
          <w:lang w:eastAsia="zh-CN"/>
        </w:rPr>
        <w:t>6.1</w:t>
      </w:r>
      <w:r w:rsidRPr="00AB514A">
        <w:rPr>
          <w:lang w:eastAsia="zh-CN"/>
        </w:rPr>
        <w:tab/>
      </w:r>
      <w:r w:rsidRPr="00E074C4">
        <w:rPr>
          <w:rFonts w:hint="eastAsia"/>
          <w:lang w:eastAsia="zh-CN"/>
        </w:rPr>
        <w:t>总秘书处的一</w:t>
      </w:r>
      <w:r>
        <w:rPr>
          <w:rFonts w:hint="eastAsia"/>
          <w:lang w:eastAsia="zh-CN"/>
        </w:rPr>
        <w:t>位</w:t>
      </w:r>
      <w:r w:rsidRPr="00E074C4">
        <w:rPr>
          <w:rFonts w:hint="eastAsia"/>
          <w:lang w:eastAsia="zh-CN"/>
        </w:rPr>
        <w:t>代表介绍了</w:t>
      </w:r>
      <w:r w:rsidRPr="00E074C4">
        <w:rPr>
          <w:rFonts w:hint="eastAsia"/>
          <w:lang w:eastAsia="zh-CN"/>
        </w:rPr>
        <w:t>C26/9</w:t>
      </w:r>
      <w:r w:rsidRPr="00E074C4">
        <w:rPr>
          <w:rFonts w:hint="eastAsia"/>
          <w:lang w:eastAsia="zh-CN"/>
        </w:rPr>
        <w:t>号文件，</w:t>
      </w:r>
      <w:r>
        <w:rPr>
          <w:rFonts w:hint="eastAsia"/>
          <w:lang w:eastAsia="zh-CN"/>
        </w:rPr>
        <w:t>其中</w:t>
      </w:r>
      <w:r w:rsidRPr="00E074C4">
        <w:rPr>
          <w:rFonts w:hint="eastAsia"/>
          <w:lang w:eastAsia="zh-CN"/>
        </w:rPr>
        <w:t>介绍了</w:t>
      </w:r>
      <w:r w:rsidRPr="00E074C4">
        <w:rPr>
          <w:rFonts w:hint="eastAsia"/>
          <w:lang w:eastAsia="zh-CN"/>
        </w:rPr>
        <w:t>2026</w:t>
      </w:r>
      <w:r w:rsidRPr="00E074C4">
        <w:rPr>
          <w:rFonts w:hint="eastAsia"/>
          <w:lang w:eastAsia="zh-CN"/>
        </w:rPr>
        <w:t>年预算执行的关键要素。</w:t>
      </w:r>
      <w:r>
        <w:rPr>
          <w:rFonts w:hint="eastAsia"/>
          <w:lang w:eastAsia="zh-CN"/>
        </w:rPr>
        <w:t>经</w:t>
      </w:r>
      <w:r w:rsidRPr="00E074C4">
        <w:rPr>
          <w:rFonts w:hint="eastAsia"/>
          <w:lang w:eastAsia="zh-CN"/>
        </w:rPr>
        <w:t>批准的</w:t>
      </w:r>
      <w:r w:rsidRPr="00E074C4">
        <w:rPr>
          <w:rFonts w:hint="eastAsia"/>
          <w:lang w:eastAsia="zh-CN"/>
        </w:rPr>
        <w:t>2026-2027</w:t>
      </w:r>
      <w:r w:rsidRPr="00E074C4">
        <w:rPr>
          <w:rFonts w:hint="eastAsia"/>
          <w:lang w:eastAsia="zh-CN"/>
        </w:rPr>
        <w:t>年预算</w:t>
      </w:r>
      <w:r w:rsidRPr="00251E60">
        <w:rPr>
          <w:rFonts w:hint="eastAsia"/>
          <w:lang w:eastAsia="zh-CN"/>
        </w:rPr>
        <w:t>在核定支出水平与预计收入之间计入了</w:t>
      </w:r>
      <w:r w:rsidRPr="00251E60">
        <w:rPr>
          <w:rFonts w:hint="eastAsia"/>
          <w:lang w:eastAsia="zh-CN"/>
        </w:rPr>
        <w:t>600</w:t>
      </w:r>
      <w:r w:rsidRPr="00251E60">
        <w:rPr>
          <w:rFonts w:hint="eastAsia"/>
          <w:lang w:eastAsia="zh-CN"/>
        </w:rPr>
        <w:t>万瑞郎的总体削减</w:t>
      </w:r>
      <w:r w:rsidRPr="00E074C4">
        <w:rPr>
          <w:rFonts w:hint="eastAsia"/>
          <w:lang w:eastAsia="zh-CN"/>
        </w:rPr>
        <w:t>。秘书处正在以有针对性和可控的方式实施削减，</w:t>
      </w:r>
      <w:r>
        <w:rPr>
          <w:rFonts w:hint="eastAsia"/>
          <w:lang w:eastAsia="zh-CN"/>
        </w:rPr>
        <w:t>同时</w:t>
      </w:r>
      <w:r w:rsidRPr="00E074C4">
        <w:rPr>
          <w:rFonts w:hint="eastAsia"/>
          <w:lang w:eastAsia="zh-CN"/>
        </w:rPr>
        <w:t>明确重点</w:t>
      </w:r>
      <w:r>
        <w:rPr>
          <w:rFonts w:hint="eastAsia"/>
          <w:lang w:eastAsia="zh-CN"/>
        </w:rPr>
        <w:t>是</w:t>
      </w:r>
      <w:r w:rsidRPr="00E074C4">
        <w:rPr>
          <w:rFonts w:hint="eastAsia"/>
          <w:lang w:eastAsia="zh-CN"/>
        </w:rPr>
        <w:t>保持资源、</w:t>
      </w:r>
      <w:r>
        <w:rPr>
          <w:rFonts w:hint="eastAsia"/>
          <w:lang w:eastAsia="zh-CN"/>
        </w:rPr>
        <w:t>重点工作</w:t>
      </w:r>
      <w:r w:rsidRPr="00E074C4">
        <w:rPr>
          <w:rFonts w:hint="eastAsia"/>
          <w:lang w:eastAsia="zh-CN"/>
        </w:rPr>
        <w:t>和交付之间的一致性。通过减少特别服务协定（</w:t>
      </w:r>
      <w:r w:rsidRPr="00E074C4">
        <w:rPr>
          <w:rFonts w:hint="eastAsia"/>
          <w:lang w:eastAsia="zh-CN"/>
        </w:rPr>
        <w:t>SSA</w:t>
      </w:r>
      <w:r w:rsidRPr="00E074C4">
        <w:rPr>
          <w:rFonts w:hint="eastAsia"/>
          <w:lang w:eastAsia="zh-CN"/>
        </w:rPr>
        <w:t>）和国际电联职员的差旅，回收了</w:t>
      </w:r>
      <w:r w:rsidRPr="00E074C4">
        <w:rPr>
          <w:rFonts w:hint="eastAsia"/>
          <w:lang w:eastAsia="zh-CN"/>
        </w:rPr>
        <w:t>300</w:t>
      </w:r>
      <w:r w:rsidRPr="00E074C4">
        <w:rPr>
          <w:rFonts w:hint="eastAsia"/>
          <w:lang w:eastAsia="zh-CN"/>
        </w:rPr>
        <w:t>万瑞郎，还</w:t>
      </w:r>
      <w:r>
        <w:rPr>
          <w:rFonts w:hint="eastAsia"/>
          <w:lang w:eastAsia="zh-CN"/>
        </w:rPr>
        <w:t>剩</w:t>
      </w:r>
      <w:r w:rsidRPr="00E074C4">
        <w:rPr>
          <w:rFonts w:hint="eastAsia"/>
          <w:lang w:eastAsia="zh-CN"/>
        </w:rPr>
        <w:t>300</w:t>
      </w:r>
      <w:r w:rsidRPr="00E074C4">
        <w:rPr>
          <w:rFonts w:hint="eastAsia"/>
          <w:lang w:eastAsia="zh-CN"/>
        </w:rPr>
        <w:t>万瑞郎的削减</w:t>
      </w:r>
      <w:r>
        <w:rPr>
          <w:rFonts w:hint="eastAsia"/>
          <w:lang w:eastAsia="zh-CN"/>
        </w:rPr>
        <w:t>有待在</w:t>
      </w:r>
      <w:r w:rsidRPr="00E074C4">
        <w:rPr>
          <w:rFonts w:hint="eastAsia"/>
          <w:lang w:eastAsia="zh-CN"/>
        </w:rPr>
        <w:t>2026-2027</w:t>
      </w:r>
      <w:r w:rsidRPr="00E074C4">
        <w:rPr>
          <w:rFonts w:hint="eastAsia"/>
          <w:lang w:eastAsia="zh-CN"/>
        </w:rPr>
        <w:t>年</w:t>
      </w:r>
      <w:r>
        <w:rPr>
          <w:rFonts w:hint="eastAsia"/>
          <w:lang w:eastAsia="zh-CN"/>
        </w:rPr>
        <w:t>完成</w:t>
      </w:r>
      <w:r w:rsidRPr="00E074C4">
        <w:rPr>
          <w:rFonts w:hint="eastAsia"/>
          <w:lang w:eastAsia="zh-CN"/>
        </w:rPr>
        <w:t>。</w:t>
      </w:r>
      <w:r>
        <w:rPr>
          <w:rFonts w:hint="eastAsia"/>
          <w:lang w:eastAsia="zh-CN"/>
        </w:rPr>
        <w:t>为提高效率，正按照转型要求，</w:t>
      </w:r>
      <w:r w:rsidRPr="00E074C4">
        <w:rPr>
          <w:rFonts w:hint="eastAsia"/>
          <w:lang w:eastAsia="zh-CN"/>
        </w:rPr>
        <w:t>扩大自动化和数字</w:t>
      </w:r>
      <w:r>
        <w:rPr>
          <w:rFonts w:hint="eastAsia"/>
          <w:lang w:eastAsia="zh-CN"/>
        </w:rPr>
        <w:t>化</w:t>
      </w:r>
      <w:r w:rsidRPr="00E074C4">
        <w:rPr>
          <w:rFonts w:hint="eastAsia"/>
          <w:lang w:eastAsia="zh-CN"/>
        </w:rPr>
        <w:t>工具</w:t>
      </w:r>
      <w:r>
        <w:rPr>
          <w:rFonts w:hint="eastAsia"/>
          <w:lang w:eastAsia="zh-CN"/>
        </w:rPr>
        <w:t>的</w:t>
      </w:r>
      <w:r w:rsidRPr="00E074C4">
        <w:rPr>
          <w:rFonts w:hint="eastAsia"/>
          <w:lang w:eastAsia="zh-CN"/>
        </w:rPr>
        <w:t>使用，包括人工智能（</w:t>
      </w:r>
      <w:r w:rsidRPr="00E074C4">
        <w:rPr>
          <w:rFonts w:hint="eastAsia"/>
          <w:lang w:eastAsia="zh-CN"/>
        </w:rPr>
        <w:t>AI</w:t>
      </w:r>
      <w:r w:rsidRPr="00E074C4">
        <w:rPr>
          <w:rFonts w:hint="eastAsia"/>
          <w:lang w:eastAsia="zh-CN"/>
        </w:rPr>
        <w:t>）支持的笔译和口译技术，以补充现有的语</w:t>
      </w:r>
      <w:r>
        <w:rPr>
          <w:rFonts w:hint="eastAsia"/>
          <w:lang w:eastAsia="zh-CN"/>
        </w:rPr>
        <w:t>文</w:t>
      </w:r>
      <w:r w:rsidRPr="00E074C4">
        <w:rPr>
          <w:rFonts w:hint="eastAsia"/>
          <w:lang w:eastAsia="zh-CN"/>
        </w:rPr>
        <w:t>服务。内部监督</w:t>
      </w:r>
      <w:r>
        <w:rPr>
          <w:rFonts w:hint="eastAsia"/>
          <w:lang w:eastAsia="zh-CN"/>
        </w:rPr>
        <w:t>得到了加强</w:t>
      </w:r>
      <w:r w:rsidRPr="00E074C4">
        <w:rPr>
          <w:rFonts w:hint="eastAsia"/>
          <w:lang w:eastAsia="zh-CN"/>
        </w:rPr>
        <w:t>，通过协调委员会（</w:t>
      </w:r>
      <w:r w:rsidRPr="00E074C4">
        <w:rPr>
          <w:rFonts w:hint="eastAsia"/>
          <w:lang w:eastAsia="zh-CN"/>
        </w:rPr>
        <w:t>CoCo</w:t>
      </w:r>
      <w:r w:rsidRPr="00E074C4">
        <w:rPr>
          <w:rFonts w:hint="eastAsia"/>
          <w:lang w:eastAsia="zh-CN"/>
        </w:rPr>
        <w:t>）加强财务报告和</w:t>
      </w:r>
      <w:r>
        <w:rPr>
          <w:rFonts w:hint="eastAsia"/>
          <w:lang w:eastAsia="zh-CN"/>
        </w:rPr>
        <w:t>监测</w:t>
      </w:r>
      <w:r w:rsidRPr="00E074C4">
        <w:rPr>
          <w:rFonts w:hint="eastAsia"/>
          <w:lang w:eastAsia="zh-CN"/>
        </w:rPr>
        <w:t>。在收入方面，正在监控不确定性，以确保及时应对新出现的风险。</w:t>
      </w:r>
      <w:r>
        <w:rPr>
          <w:rFonts w:hint="eastAsia"/>
          <w:lang w:eastAsia="zh-CN"/>
        </w:rPr>
        <w:t>目前</w:t>
      </w:r>
      <w:r w:rsidRPr="00E074C4">
        <w:rPr>
          <w:rFonts w:hint="eastAsia"/>
          <w:lang w:eastAsia="zh-CN"/>
        </w:rPr>
        <w:t>正</w:t>
      </w:r>
      <w:r>
        <w:rPr>
          <w:rFonts w:hint="eastAsia"/>
          <w:lang w:eastAsia="zh-CN"/>
        </w:rPr>
        <w:t>在竭尽全力，</w:t>
      </w:r>
      <w:r w:rsidRPr="00E074C4">
        <w:rPr>
          <w:rFonts w:hint="eastAsia"/>
          <w:lang w:eastAsia="zh-CN"/>
        </w:rPr>
        <w:t>通过严格的财务和管理框架，</w:t>
      </w:r>
      <w:r>
        <w:rPr>
          <w:rFonts w:hint="eastAsia"/>
          <w:lang w:eastAsia="zh-CN"/>
        </w:rPr>
        <w:t>在</w:t>
      </w:r>
      <w:r w:rsidRPr="00E074C4">
        <w:rPr>
          <w:rFonts w:hint="eastAsia"/>
          <w:lang w:eastAsia="zh-CN"/>
        </w:rPr>
        <w:t>削减预算</w:t>
      </w:r>
      <w:r>
        <w:rPr>
          <w:rFonts w:hint="eastAsia"/>
          <w:lang w:eastAsia="zh-CN"/>
        </w:rPr>
        <w:t>的</w:t>
      </w:r>
      <w:r w:rsidRPr="00E074C4">
        <w:rPr>
          <w:rFonts w:hint="eastAsia"/>
          <w:lang w:eastAsia="zh-CN"/>
        </w:rPr>
        <w:t>同时保护国际电联的核心职责</w:t>
      </w:r>
      <w:r>
        <w:rPr>
          <w:rFonts w:hint="eastAsia"/>
          <w:lang w:eastAsia="zh-CN"/>
        </w:rPr>
        <w:t>，并以透明的方式，</w:t>
      </w:r>
      <w:r w:rsidRPr="00E074C4">
        <w:rPr>
          <w:rFonts w:hint="eastAsia"/>
          <w:lang w:eastAsia="zh-CN"/>
        </w:rPr>
        <w:t>向成员国</w:t>
      </w:r>
      <w:r>
        <w:rPr>
          <w:rFonts w:hint="eastAsia"/>
          <w:lang w:eastAsia="zh-CN"/>
        </w:rPr>
        <w:t>进行</w:t>
      </w:r>
      <w:r w:rsidRPr="00E074C4">
        <w:rPr>
          <w:rFonts w:hint="eastAsia"/>
          <w:lang w:eastAsia="zh-CN"/>
        </w:rPr>
        <w:t>财务报告。</w:t>
      </w:r>
    </w:p>
    <w:p w14:paraId="68F50DF6" w14:textId="77777777" w:rsidR="00422284" w:rsidRPr="00AB514A" w:rsidRDefault="00422284" w:rsidP="00ED2FC9">
      <w:pPr>
        <w:rPr>
          <w:lang w:eastAsia="zh-CN"/>
        </w:rPr>
      </w:pPr>
      <w:r w:rsidRPr="00AB514A">
        <w:rPr>
          <w:rFonts w:eastAsia="Calibri" w:cs="Calibri"/>
          <w:lang w:eastAsia="zh-CN"/>
        </w:rPr>
        <w:t>6.2</w:t>
      </w:r>
      <w:r w:rsidRPr="00AB514A">
        <w:rPr>
          <w:rFonts w:eastAsia="Calibri" w:cs="Calibri"/>
          <w:lang w:eastAsia="zh-CN"/>
        </w:rPr>
        <w:tab/>
      </w:r>
      <w:r w:rsidRPr="00E074C4">
        <w:rPr>
          <w:rFonts w:hint="eastAsia"/>
          <w:lang w:eastAsia="zh-CN"/>
        </w:rPr>
        <w:t>会上介绍了新开发的</w:t>
      </w:r>
      <w:r>
        <w:rPr>
          <w:rFonts w:hint="eastAsia"/>
          <w:lang w:eastAsia="zh-CN"/>
        </w:rPr>
        <w:t>项目</w:t>
      </w:r>
      <w:r w:rsidRPr="00E074C4">
        <w:rPr>
          <w:rFonts w:hint="eastAsia"/>
          <w:lang w:eastAsia="zh-CN"/>
        </w:rPr>
        <w:t>预算门户网站，概述了机构</w:t>
      </w:r>
      <w:r>
        <w:rPr>
          <w:rFonts w:hint="eastAsia"/>
          <w:lang w:eastAsia="zh-CN"/>
        </w:rPr>
        <w:t>的</w:t>
      </w:r>
      <w:r w:rsidRPr="00E074C4">
        <w:rPr>
          <w:rFonts w:hint="eastAsia"/>
          <w:lang w:eastAsia="zh-CN"/>
        </w:rPr>
        <w:t>财务信息概览功能。</w:t>
      </w:r>
    </w:p>
    <w:p w14:paraId="1C2588C9" w14:textId="77777777" w:rsidR="00422284" w:rsidRPr="00AB514A" w:rsidRDefault="00422284" w:rsidP="00ED2FC9">
      <w:pPr>
        <w:rPr>
          <w:lang w:eastAsia="zh-CN"/>
        </w:rPr>
      </w:pPr>
      <w:r w:rsidRPr="00AB514A">
        <w:rPr>
          <w:lang w:eastAsia="zh-CN"/>
        </w:rPr>
        <w:t>6.3</w:t>
      </w:r>
      <w:r w:rsidRPr="00AB514A">
        <w:rPr>
          <w:lang w:eastAsia="zh-CN"/>
        </w:rPr>
        <w:tab/>
      </w:r>
      <w:r w:rsidRPr="00E074C4">
        <w:rPr>
          <w:rFonts w:hint="eastAsia"/>
          <w:lang w:eastAsia="zh-CN"/>
        </w:rPr>
        <w:t>理事们赞扬了迅速</w:t>
      </w:r>
      <w:r>
        <w:rPr>
          <w:rFonts w:hint="eastAsia"/>
          <w:lang w:eastAsia="zh-CN"/>
        </w:rPr>
        <w:t>且严格有序</w:t>
      </w:r>
      <w:r w:rsidRPr="00E074C4">
        <w:rPr>
          <w:rFonts w:hint="eastAsia"/>
          <w:lang w:eastAsia="zh-CN"/>
        </w:rPr>
        <w:t>的增效措施</w:t>
      </w:r>
      <w:r>
        <w:rPr>
          <w:rFonts w:hint="eastAsia"/>
          <w:lang w:eastAsia="zh-CN"/>
        </w:rPr>
        <w:t>与</w:t>
      </w:r>
      <w:r w:rsidRPr="00E074C4">
        <w:rPr>
          <w:rFonts w:hint="eastAsia"/>
          <w:lang w:eastAsia="zh-CN"/>
        </w:rPr>
        <w:t>谨慎</w:t>
      </w:r>
      <w:r>
        <w:rPr>
          <w:rFonts w:hint="eastAsia"/>
          <w:lang w:eastAsia="zh-CN"/>
        </w:rPr>
        <w:t>的</w:t>
      </w:r>
      <w:r w:rsidRPr="00E074C4">
        <w:rPr>
          <w:rFonts w:hint="eastAsia"/>
          <w:lang w:eastAsia="zh-CN"/>
        </w:rPr>
        <w:t>资源使用，并</w:t>
      </w:r>
      <w:r>
        <w:rPr>
          <w:rFonts w:hint="eastAsia"/>
          <w:lang w:eastAsia="zh-CN"/>
        </w:rPr>
        <w:t>对</w:t>
      </w:r>
      <w:r w:rsidRPr="00E074C4">
        <w:rPr>
          <w:rFonts w:hint="eastAsia"/>
          <w:lang w:eastAsia="zh-CN"/>
        </w:rPr>
        <w:t>机构财务</w:t>
      </w:r>
      <w:r>
        <w:rPr>
          <w:rFonts w:hint="eastAsia"/>
          <w:lang w:eastAsia="zh-CN"/>
        </w:rPr>
        <w:t>信息概览</w:t>
      </w:r>
      <w:r w:rsidRPr="00E074C4">
        <w:rPr>
          <w:rFonts w:hint="eastAsia"/>
          <w:lang w:eastAsia="zh-CN"/>
        </w:rPr>
        <w:t>和更严格的财务监督</w:t>
      </w:r>
      <w:r>
        <w:rPr>
          <w:rFonts w:hint="eastAsia"/>
          <w:lang w:eastAsia="zh-CN"/>
        </w:rPr>
        <w:t>表示欢迎</w:t>
      </w:r>
      <w:r w:rsidRPr="00E074C4">
        <w:rPr>
          <w:rFonts w:hint="eastAsia"/>
          <w:lang w:eastAsia="zh-CN"/>
        </w:rPr>
        <w:t>。称赞</w:t>
      </w:r>
      <w:r>
        <w:rPr>
          <w:rFonts w:hint="eastAsia"/>
          <w:lang w:eastAsia="zh-CN"/>
        </w:rPr>
        <w:t>了</w:t>
      </w:r>
      <w:r w:rsidRPr="00E074C4">
        <w:rPr>
          <w:rFonts w:hint="eastAsia"/>
          <w:lang w:eastAsia="zh-CN"/>
        </w:rPr>
        <w:t>通过减少</w:t>
      </w:r>
      <w:r w:rsidRPr="00E074C4">
        <w:rPr>
          <w:rFonts w:hint="eastAsia"/>
          <w:lang w:eastAsia="zh-CN"/>
        </w:rPr>
        <w:t>SSA</w:t>
      </w:r>
      <w:r w:rsidRPr="00E074C4">
        <w:rPr>
          <w:rFonts w:hint="eastAsia"/>
          <w:lang w:eastAsia="zh-CN"/>
        </w:rPr>
        <w:t>和差旅</w:t>
      </w:r>
      <w:r>
        <w:rPr>
          <w:rFonts w:hint="eastAsia"/>
          <w:lang w:eastAsia="zh-CN"/>
        </w:rPr>
        <w:t>支出</w:t>
      </w:r>
      <w:r w:rsidRPr="00E074C4">
        <w:rPr>
          <w:rFonts w:hint="eastAsia"/>
          <w:lang w:eastAsia="zh-CN"/>
        </w:rPr>
        <w:t>等具体成本控制措施取得的成果。一些理事认为，通过限制使用外部承包商和更好地利用国际电联</w:t>
      </w:r>
      <w:r>
        <w:rPr>
          <w:rFonts w:hint="eastAsia"/>
          <w:lang w:eastAsia="zh-CN"/>
        </w:rPr>
        <w:t>职</w:t>
      </w:r>
      <w:r w:rsidRPr="00E074C4">
        <w:rPr>
          <w:rFonts w:hint="eastAsia"/>
          <w:lang w:eastAsia="zh-CN"/>
        </w:rPr>
        <w:t>员的能力、专长和制度知识，可以进一步</w:t>
      </w:r>
      <w:r>
        <w:rPr>
          <w:rFonts w:hint="eastAsia"/>
          <w:lang w:eastAsia="zh-CN"/>
        </w:rPr>
        <w:t>削减</w:t>
      </w:r>
      <w:r w:rsidRPr="00E074C4">
        <w:rPr>
          <w:rFonts w:hint="eastAsia"/>
          <w:lang w:eastAsia="zh-CN"/>
        </w:rPr>
        <w:t>SSA</w:t>
      </w:r>
      <w:r w:rsidRPr="00E074C4">
        <w:rPr>
          <w:rFonts w:hint="eastAsia"/>
          <w:lang w:eastAsia="zh-CN"/>
        </w:rPr>
        <w:t>。应重新评估对长期外部合同的依赖，</w:t>
      </w:r>
      <w:r>
        <w:rPr>
          <w:rFonts w:hint="eastAsia"/>
          <w:lang w:eastAsia="zh-CN"/>
        </w:rPr>
        <w:t>并就</w:t>
      </w:r>
      <w:r w:rsidRPr="00E074C4">
        <w:rPr>
          <w:rFonts w:hint="eastAsia"/>
          <w:lang w:eastAsia="zh-CN"/>
        </w:rPr>
        <w:t>合同服务</w:t>
      </w:r>
      <w:r>
        <w:rPr>
          <w:rFonts w:hint="eastAsia"/>
          <w:lang w:eastAsia="zh-CN"/>
        </w:rPr>
        <w:t>情况提交</w:t>
      </w:r>
      <w:r w:rsidRPr="00E074C4">
        <w:rPr>
          <w:rFonts w:hint="eastAsia"/>
          <w:lang w:eastAsia="zh-CN"/>
        </w:rPr>
        <w:t>明确</w:t>
      </w:r>
      <w:r>
        <w:rPr>
          <w:rFonts w:hint="eastAsia"/>
          <w:lang w:eastAsia="zh-CN"/>
        </w:rPr>
        <w:t>的</w:t>
      </w:r>
      <w:r w:rsidRPr="00E074C4">
        <w:rPr>
          <w:rFonts w:hint="eastAsia"/>
          <w:lang w:eastAsia="zh-CN"/>
        </w:rPr>
        <w:t>报告。</w:t>
      </w:r>
      <w:r w:rsidRPr="00E074C4">
        <w:rPr>
          <w:rFonts w:hint="eastAsia"/>
          <w:lang w:eastAsia="zh-CN"/>
        </w:rPr>
        <w:t>SSA</w:t>
      </w:r>
      <w:r>
        <w:rPr>
          <w:rFonts w:hint="eastAsia"/>
          <w:lang w:eastAsia="zh-CN"/>
        </w:rPr>
        <w:t>须仅</w:t>
      </w:r>
      <w:r w:rsidRPr="00E074C4">
        <w:rPr>
          <w:rFonts w:hint="eastAsia"/>
          <w:lang w:eastAsia="zh-CN"/>
        </w:rPr>
        <w:t>用于目前</w:t>
      </w:r>
      <w:r>
        <w:rPr>
          <w:rFonts w:hint="eastAsia"/>
          <w:lang w:eastAsia="zh-CN"/>
        </w:rPr>
        <w:t>尚无专门</w:t>
      </w:r>
      <w:r w:rsidRPr="00E074C4">
        <w:rPr>
          <w:rFonts w:hint="eastAsia"/>
          <w:lang w:eastAsia="zh-CN"/>
        </w:rPr>
        <w:t>职员</w:t>
      </w:r>
      <w:r>
        <w:rPr>
          <w:rFonts w:hint="eastAsia"/>
          <w:lang w:eastAsia="zh-CN"/>
        </w:rPr>
        <w:t>承担</w:t>
      </w:r>
      <w:r w:rsidRPr="00E074C4">
        <w:rPr>
          <w:rFonts w:hint="eastAsia"/>
          <w:lang w:eastAsia="zh-CN"/>
        </w:rPr>
        <w:t>的活动。在</w:t>
      </w:r>
      <w:r>
        <w:rPr>
          <w:rFonts w:hint="eastAsia"/>
          <w:lang w:eastAsia="zh-CN"/>
        </w:rPr>
        <w:t>未经</w:t>
      </w:r>
      <w:r w:rsidRPr="00E074C4">
        <w:rPr>
          <w:rFonts w:hint="eastAsia"/>
          <w:lang w:eastAsia="zh-CN"/>
        </w:rPr>
        <w:t>竞争</w:t>
      </w:r>
      <w:r>
        <w:rPr>
          <w:rFonts w:hint="eastAsia"/>
          <w:lang w:eastAsia="zh-CN"/>
        </w:rPr>
        <w:t>程序</w:t>
      </w:r>
      <w:r w:rsidRPr="00E074C4">
        <w:rPr>
          <w:rFonts w:hint="eastAsia"/>
          <w:lang w:eastAsia="zh-CN"/>
        </w:rPr>
        <w:t>的情况下使用短期合同需要更</w:t>
      </w:r>
      <w:r>
        <w:rPr>
          <w:rFonts w:hint="eastAsia"/>
          <w:lang w:eastAsia="zh-CN"/>
        </w:rPr>
        <w:t>高</w:t>
      </w:r>
      <w:r w:rsidRPr="00E074C4">
        <w:rPr>
          <w:rFonts w:hint="eastAsia"/>
          <w:lang w:eastAsia="zh-CN"/>
        </w:rPr>
        <w:t>的透明度。应</w:t>
      </w:r>
      <w:r>
        <w:rPr>
          <w:rFonts w:hint="eastAsia"/>
          <w:lang w:eastAsia="zh-CN"/>
        </w:rPr>
        <w:t>根据</w:t>
      </w:r>
      <w:r w:rsidRPr="00E074C4">
        <w:rPr>
          <w:rFonts w:hint="eastAsia"/>
          <w:lang w:eastAsia="zh-CN"/>
        </w:rPr>
        <w:t>国际电联的</w:t>
      </w:r>
      <w:r>
        <w:rPr>
          <w:rFonts w:hint="eastAsia"/>
          <w:lang w:eastAsia="zh-CN"/>
        </w:rPr>
        <w:t>运作</w:t>
      </w:r>
      <w:r w:rsidRPr="00E074C4">
        <w:rPr>
          <w:rFonts w:hint="eastAsia"/>
          <w:lang w:eastAsia="zh-CN"/>
        </w:rPr>
        <w:t>活动对职员进行职能分析，以便尽可能</w:t>
      </w:r>
      <w:r>
        <w:rPr>
          <w:rFonts w:hint="eastAsia"/>
          <w:lang w:eastAsia="zh-CN"/>
        </w:rPr>
        <w:t>高</w:t>
      </w:r>
      <w:r w:rsidRPr="00E074C4">
        <w:rPr>
          <w:rFonts w:hint="eastAsia"/>
          <w:lang w:eastAsia="zh-CN"/>
        </w:rPr>
        <w:t>效地发现和弥补差距。不得出现工作重复或支</w:t>
      </w:r>
      <w:r w:rsidRPr="00E074C4">
        <w:rPr>
          <w:rFonts w:hint="eastAsia"/>
          <w:lang w:eastAsia="zh-CN"/>
        </w:rPr>
        <w:lastRenderedPageBreak/>
        <w:t>出重复。</w:t>
      </w:r>
      <w:r>
        <w:rPr>
          <w:rFonts w:hint="eastAsia"/>
          <w:lang w:eastAsia="zh-CN"/>
        </w:rPr>
        <w:t>对职员</w:t>
      </w:r>
      <w:r w:rsidRPr="00E074C4">
        <w:rPr>
          <w:rFonts w:hint="eastAsia"/>
          <w:lang w:eastAsia="zh-CN"/>
        </w:rPr>
        <w:t>差旅</w:t>
      </w:r>
      <w:r>
        <w:rPr>
          <w:rFonts w:hint="eastAsia"/>
          <w:lang w:eastAsia="zh-CN"/>
        </w:rPr>
        <w:t>的削减，</w:t>
      </w:r>
      <w:r w:rsidRPr="00E074C4">
        <w:rPr>
          <w:rFonts w:hint="eastAsia"/>
          <w:lang w:eastAsia="zh-CN"/>
        </w:rPr>
        <w:t>不应</w:t>
      </w:r>
      <w:r>
        <w:rPr>
          <w:rFonts w:hint="eastAsia"/>
          <w:lang w:eastAsia="zh-CN"/>
        </w:rPr>
        <w:t>减少</w:t>
      </w:r>
      <w:r w:rsidRPr="00E074C4">
        <w:rPr>
          <w:rFonts w:hint="eastAsia"/>
          <w:lang w:eastAsia="zh-CN"/>
        </w:rPr>
        <w:t>向成员国提供的技术援助和对发展中国家</w:t>
      </w:r>
      <w:r>
        <w:rPr>
          <w:rFonts w:hint="eastAsia"/>
          <w:lang w:eastAsia="zh-CN"/>
        </w:rPr>
        <w:t>提供的</w:t>
      </w:r>
      <w:r w:rsidRPr="00E074C4">
        <w:rPr>
          <w:rFonts w:hint="eastAsia"/>
          <w:lang w:eastAsia="zh-CN"/>
        </w:rPr>
        <w:t>支持。应考虑精简每年</w:t>
      </w:r>
      <w:r>
        <w:rPr>
          <w:rFonts w:hint="eastAsia"/>
          <w:lang w:eastAsia="zh-CN"/>
        </w:rPr>
        <w:t>需</w:t>
      </w:r>
      <w:r w:rsidRPr="00E074C4">
        <w:rPr>
          <w:rFonts w:hint="eastAsia"/>
          <w:lang w:eastAsia="zh-CN"/>
        </w:rPr>
        <w:t>职员和成员国代表团出差参加的大量会议。一位理事要求解释</w:t>
      </w:r>
      <w:r>
        <w:rPr>
          <w:rFonts w:hint="eastAsia"/>
          <w:lang w:eastAsia="zh-CN"/>
        </w:rPr>
        <w:t>，此次呈现</w:t>
      </w:r>
      <w:r w:rsidRPr="00E074C4">
        <w:rPr>
          <w:rFonts w:hint="eastAsia"/>
          <w:lang w:eastAsia="zh-CN"/>
        </w:rPr>
        <w:t>的差旅</w:t>
      </w:r>
      <w:r>
        <w:rPr>
          <w:rFonts w:hint="eastAsia"/>
          <w:lang w:eastAsia="zh-CN"/>
        </w:rPr>
        <w:t>支出</w:t>
      </w:r>
      <w:r w:rsidRPr="00E074C4">
        <w:rPr>
          <w:rFonts w:hint="eastAsia"/>
          <w:lang w:eastAsia="zh-CN"/>
        </w:rPr>
        <w:t>减少预期</w:t>
      </w:r>
      <w:r>
        <w:rPr>
          <w:rFonts w:hint="eastAsia"/>
          <w:lang w:eastAsia="zh-CN"/>
        </w:rPr>
        <w:t>为何</w:t>
      </w:r>
      <w:r w:rsidRPr="00E074C4">
        <w:rPr>
          <w:rFonts w:hint="eastAsia"/>
          <w:lang w:eastAsia="zh-CN"/>
        </w:rPr>
        <w:t>与今年早些时候公布的数据</w:t>
      </w:r>
      <w:r>
        <w:rPr>
          <w:rFonts w:hint="eastAsia"/>
          <w:lang w:eastAsia="zh-CN"/>
        </w:rPr>
        <w:t>存在</w:t>
      </w:r>
      <w:r w:rsidRPr="00E074C4">
        <w:rPr>
          <w:rFonts w:hint="eastAsia"/>
          <w:lang w:eastAsia="zh-CN"/>
        </w:rPr>
        <w:t>差异。</w:t>
      </w:r>
    </w:p>
    <w:p w14:paraId="66FD4881" w14:textId="77777777" w:rsidR="00422284" w:rsidRPr="00AB514A" w:rsidRDefault="00422284" w:rsidP="00ED2FC9">
      <w:pPr>
        <w:rPr>
          <w:lang w:eastAsia="zh-CN"/>
        </w:rPr>
      </w:pPr>
      <w:r w:rsidRPr="00AB514A">
        <w:rPr>
          <w:lang w:eastAsia="zh-CN"/>
        </w:rPr>
        <w:t>6.4</w:t>
      </w:r>
      <w:r w:rsidRPr="00AB514A">
        <w:rPr>
          <w:lang w:eastAsia="zh-CN"/>
        </w:rPr>
        <w:tab/>
      </w:r>
      <w:r w:rsidRPr="00E074C4">
        <w:rPr>
          <w:rFonts w:hint="eastAsia"/>
          <w:lang w:eastAsia="zh-CN"/>
        </w:rPr>
        <w:t>虽然理事们欢迎利用人工智能提高效率和节约成本，特别是在语</w:t>
      </w:r>
      <w:r>
        <w:rPr>
          <w:rFonts w:hint="eastAsia"/>
          <w:lang w:eastAsia="zh-CN"/>
        </w:rPr>
        <w:t>文</w:t>
      </w:r>
      <w:r w:rsidRPr="00E074C4">
        <w:rPr>
          <w:rFonts w:hint="eastAsia"/>
          <w:lang w:eastAsia="zh-CN"/>
        </w:rPr>
        <w:t>服务方面，但人工智能不会</w:t>
      </w:r>
      <w:r>
        <w:rPr>
          <w:rFonts w:hint="eastAsia"/>
          <w:lang w:eastAsia="zh-CN"/>
        </w:rPr>
        <w:t>被用于</w:t>
      </w:r>
      <w:r w:rsidRPr="00E074C4">
        <w:rPr>
          <w:rFonts w:hint="eastAsia"/>
          <w:lang w:eastAsia="zh-CN"/>
        </w:rPr>
        <w:t>完全取代</w:t>
      </w:r>
      <w:r>
        <w:rPr>
          <w:rFonts w:hint="eastAsia"/>
          <w:lang w:eastAsia="zh-CN"/>
        </w:rPr>
        <w:t>职员</w:t>
      </w:r>
      <w:r w:rsidRPr="00E074C4">
        <w:rPr>
          <w:rFonts w:hint="eastAsia"/>
          <w:lang w:eastAsia="zh-CN"/>
        </w:rPr>
        <w:t>，而是用于协助某些职能</w:t>
      </w:r>
      <w:r>
        <w:rPr>
          <w:rFonts w:hint="eastAsia"/>
          <w:lang w:eastAsia="zh-CN"/>
        </w:rPr>
        <w:t>的事实同样受到欢迎</w:t>
      </w:r>
      <w:r w:rsidRPr="00E074C4">
        <w:rPr>
          <w:rFonts w:hint="eastAsia"/>
          <w:lang w:eastAsia="zh-CN"/>
        </w:rPr>
        <w:t>。</w:t>
      </w:r>
      <w:r w:rsidRPr="00E074C4">
        <w:rPr>
          <w:rFonts w:hint="eastAsia"/>
          <w:lang w:eastAsia="zh-CN"/>
        </w:rPr>
        <w:t>AI</w:t>
      </w:r>
      <w:r w:rsidRPr="00E074C4">
        <w:rPr>
          <w:rFonts w:hint="eastAsia"/>
          <w:lang w:eastAsia="zh-CN"/>
        </w:rPr>
        <w:t>的使用不得对文件制作或口译服务质量产生负面影响。会议希望进一步了解如何监测</w:t>
      </w:r>
      <w:r>
        <w:rPr>
          <w:rFonts w:hint="eastAsia"/>
          <w:lang w:eastAsia="zh-CN"/>
        </w:rPr>
        <w:t>AI</w:t>
      </w:r>
      <w:r w:rsidRPr="00E074C4">
        <w:rPr>
          <w:rFonts w:hint="eastAsia"/>
          <w:lang w:eastAsia="zh-CN"/>
        </w:rPr>
        <w:t>生成的输出成果质量，并</w:t>
      </w:r>
      <w:r>
        <w:rPr>
          <w:rFonts w:hint="eastAsia"/>
          <w:lang w:eastAsia="zh-CN"/>
        </w:rPr>
        <w:t>就</w:t>
      </w:r>
      <w:r w:rsidRPr="00E074C4">
        <w:rPr>
          <w:rFonts w:hint="eastAsia"/>
          <w:lang w:eastAsia="zh-CN"/>
        </w:rPr>
        <w:t>如何计算引入</w:t>
      </w:r>
      <w:r>
        <w:rPr>
          <w:rFonts w:hint="eastAsia"/>
          <w:lang w:eastAsia="zh-CN"/>
        </w:rPr>
        <w:t>AI</w:t>
      </w:r>
      <w:r>
        <w:rPr>
          <w:rFonts w:hint="eastAsia"/>
          <w:lang w:eastAsia="zh-CN"/>
        </w:rPr>
        <w:t>所产生</w:t>
      </w:r>
      <w:r w:rsidRPr="00E074C4">
        <w:rPr>
          <w:rFonts w:hint="eastAsia"/>
          <w:lang w:eastAsia="zh-CN"/>
        </w:rPr>
        <w:t>的总体财务影响提出了问题，因为新技术的引入会在</w:t>
      </w:r>
      <w:r>
        <w:rPr>
          <w:rFonts w:hint="eastAsia"/>
          <w:lang w:eastAsia="zh-CN"/>
        </w:rPr>
        <w:t>开始节省成本之前，先投入</w:t>
      </w:r>
      <w:r w:rsidRPr="00E074C4">
        <w:rPr>
          <w:rFonts w:hint="eastAsia"/>
          <w:lang w:eastAsia="zh-CN"/>
        </w:rPr>
        <w:t>成本。</w:t>
      </w:r>
    </w:p>
    <w:p w14:paraId="1DD373A1" w14:textId="77777777" w:rsidR="00422284" w:rsidRPr="00AB514A" w:rsidRDefault="00422284" w:rsidP="00ED2FC9">
      <w:pPr>
        <w:rPr>
          <w:lang w:eastAsia="zh-CN"/>
        </w:rPr>
      </w:pPr>
      <w:r w:rsidRPr="00AB514A">
        <w:rPr>
          <w:lang w:eastAsia="zh-CN"/>
        </w:rPr>
        <w:t>6.5</w:t>
      </w:r>
      <w:r w:rsidRPr="00AB514A">
        <w:rPr>
          <w:lang w:eastAsia="zh-CN"/>
        </w:rPr>
        <w:tab/>
      </w:r>
      <w:r>
        <w:rPr>
          <w:rFonts w:hint="eastAsia"/>
          <w:lang w:eastAsia="zh-CN"/>
        </w:rPr>
        <w:t>多</w:t>
      </w:r>
      <w:r w:rsidRPr="00E074C4">
        <w:rPr>
          <w:rFonts w:hint="eastAsia"/>
          <w:lang w:eastAsia="zh-CN"/>
        </w:rPr>
        <w:t>位理事希望了解</w:t>
      </w:r>
      <w:r>
        <w:rPr>
          <w:rFonts w:hint="eastAsia"/>
          <w:lang w:eastAsia="zh-CN"/>
        </w:rPr>
        <w:t>目前</w:t>
      </w:r>
      <w:r w:rsidRPr="00E074C4">
        <w:rPr>
          <w:rFonts w:hint="eastAsia"/>
          <w:lang w:eastAsia="zh-CN"/>
        </w:rPr>
        <w:t>哪些活动没有资金</w:t>
      </w:r>
      <w:r>
        <w:rPr>
          <w:rFonts w:hint="eastAsia"/>
          <w:lang w:eastAsia="zh-CN"/>
        </w:rPr>
        <w:t>资助</w:t>
      </w:r>
      <w:r w:rsidRPr="00E074C4">
        <w:rPr>
          <w:rFonts w:hint="eastAsia"/>
          <w:lang w:eastAsia="zh-CN"/>
        </w:rPr>
        <w:t>，以及将采取哪些措施在什么时间范围内收回剩余的</w:t>
      </w:r>
      <w:r w:rsidRPr="00E074C4">
        <w:rPr>
          <w:rFonts w:hint="eastAsia"/>
          <w:lang w:eastAsia="zh-CN"/>
        </w:rPr>
        <w:t>300</w:t>
      </w:r>
      <w:r w:rsidRPr="00E074C4">
        <w:rPr>
          <w:rFonts w:hint="eastAsia"/>
          <w:lang w:eastAsia="zh-CN"/>
        </w:rPr>
        <w:t>万瑞郎</w:t>
      </w:r>
      <w:r>
        <w:rPr>
          <w:rFonts w:hint="eastAsia"/>
          <w:lang w:eastAsia="zh-CN"/>
        </w:rPr>
        <w:t>；</w:t>
      </w:r>
      <w:proofErr w:type="gramStart"/>
      <w:r w:rsidRPr="00E074C4">
        <w:rPr>
          <w:rFonts w:hint="eastAsia"/>
          <w:lang w:eastAsia="zh-CN"/>
        </w:rPr>
        <w:t>要求对“各局和总秘书处的调整”的含义做出解释</w:t>
      </w:r>
      <w:proofErr w:type="gramEnd"/>
      <w:r w:rsidRPr="00E074C4">
        <w:rPr>
          <w:rFonts w:hint="eastAsia"/>
          <w:lang w:eastAsia="zh-CN"/>
        </w:rPr>
        <w:t>。</w:t>
      </w:r>
      <w:proofErr w:type="gramStart"/>
      <w:r w:rsidRPr="00E074C4">
        <w:rPr>
          <w:rFonts w:hint="eastAsia"/>
          <w:lang w:eastAsia="zh-CN"/>
        </w:rPr>
        <w:t>欢迎就哪些方面需要采取适当行动以及哪些方面可“一切照旧”提供更多细节</w:t>
      </w:r>
      <w:proofErr w:type="gramEnd"/>
      <w:r w:rsidRPr="00E074C4">
        <w:rPr>
          <w:rFonts w:hint="eastAsia"/>
          <w:lang w:eastAsia="zh-CN"/>
        </w:rPr>
        <w:t>。灵活性是确保在需要时</w:t>
      </w:r>
      <w:r>
        <w:rPr>
          <w:rFonts w:hint="eastAsia"/>
          <w:lang w:eastAsia="zh-CN"/>
        </w:rPr>
        <w:t>能够</w:t>
      </w:r>
      <w:r w:rsidRPr="00E074C4">
        <w:rPr>
          <w:rFonts w:hint="eastAsia"/>
          <w:lang w:eastAsia="zh-CN"/>
        </w:rPr>
        <w:t>及时重新分配资源的关键。一些理事注意到卫星网络申报对收入不可预测性的影响，其他理事则</w:t>
      </w:r>
      <w:r>
        <w:rPr>
          <w:rFonts w:hint="eastAsia"/>
          <w:lang w:eastAsia="zh-CN"/>
        </w:rPr>
        <w:t>提醒</w:t>
      </w:r>
      <w:r w:rsidRPr="00E074C4">
        <w:rPr>
          <w:rFonts w:hint="eastAsia"/>
          <w:lang w:eastAsia="zh-CN"/>
        </w:rPr>
        <w:t>，卫星网络申报</w:t>
      </w:r>
      <w:r>
        <w:rPr>
          <w:rFonts w:hint="eastAsia"/>
          <w:lang w:eastAsia="zh-CN"/>
        </w:rPr>
        <w:t>的</w:t>
      </w:r>
      <w:r w:rsidRPr="00E074C4">
        <w:rPr>
          <w:rFonts w:hint="eastAsia"/>
          <w:lang w:eastAsia="zh-CN"/>
        </w:rPr>
        <w:t>成本回收不应</w:t>
      </w:r>
      <w:r>
        <w:rPr>
          <w:rFonts w:hint="eastAsia"/>
          <w:lang w:eastAsia="zh-CN"/>
        </w:rPr>
        <w:t>算</w:t>
      </w:r>
      <w:r w:rsidRPr="00E074C4">
        <w:rPr>
          <w:rFonts w:hint="eastAsia"/>
          <w:lang w:eastAsia="zh-CN"/>
        </w:rPr>
        <w:t>作预算回收。应</w:t>
      </w:r>
      <w:r>
        <w:rPr>
          <w:rFonts w:hint="eastAsia"/>
          <w:lang w:eastAsia="zh-CN"/>
        </w:rPr>
        <w:t>当审视</w:t>
      </w:r>
      <w:r w:rsidRPr="00E074C4">
        <w:rPr>
          <w:rFonts w:hint="eastAsia"/>
          <w:lang w:eastAsia="zh-CN"/>
        </w:rPr>
        <w:t>国际电联的投资战略，以尽量减少收入的波动和不稳定</w:t>
      </w:r>
      <w:r>
        <w:rPr>
          <w:rFonts w:hint="eastAsia"/>
          <w:lang w:eastAsia="zh-CN"/>
        </w:rPr>
        <w:t>性</w:t>
      </w:r>
      <w:r w:rsidRPr="00E074C4">
        <w:rPr>
          <w:rFonts w:hint="eastAsia"/>
          <w:lang w:eastAsia="zh-CN"/>
        </w:rPr>
        <w:t>。</w:t>
      </w:r>
      <w:r>
        <w:rPr>
          <w:rFonts w:hint="eastAsia"/>
          <w:lang w:eastAsia="zh-CN"/>
        </w:rPr>
        <w:t>还应评估</w:t>
      </w:r>
      <w:r w:rsidRPr="00E074C4">
        <w:rPr>
          <w:rFonts w:hint="eastAsia"/>
          <w:lang w:eastAsia="zh-CN"/>
        </w:rPr>
        <w:t>汇率波动</w:t>
      </w:r>
      <w:r>
        <w:rPr>
          <w:rFonts w:hint="eastAsia"/>
          <w:lang w:eastAsia="zh-CN"/>
        </w:rPr>
        <w:t>产生</w:t>
      </w:r>
      <w:r w:rsidRPr="00E074C4">
        <w:rPr>
          <w:rFonts w:hint="eastAsia"/>
          <w:lang w:eastAsia="zh-CN"/>
        </w:rPr>
        <w:t>的影响。任何财务调整和成本控制措施均不应对国际电联履行其核心职责的能力产生负面影响。必须仔细监测所有成本控制措施的风险和实际影响，并定期、透明地向理事会报告。</w:t>
      </w:r>
      <w:r>
        <w:rPr>
          <w:rFonts w:hint="eastAsia"/>
          <w:lang w:eastAsia="zh-CN"/>
        </w:rPr>
        <w:t>须用</w:t>
      </w:r>
      <w:r w:rsidRPr="00E074C4">
        <w:rPr>
          <w:rFonts w:hint="eastAsia"/>
          <w:lang w:eastAsia="zh-CN"/>
        </w:rPr>
        <w:t>汲取的经验教训指导未来的工作，并反映在未来的预算周期中。</w:t>
      </w:r>
    </w:p>
    <w:p w14:paraId="54079724" w14:textId="77777777" w:rsidR="00422284" w:rsidRPr="00AB514A" w:rsidRDefault="00422284" w:rsidP="00ED2FC9">
      <w:pPr>
        <w:rPr>
          <w:lang w:eastAsia="zh-CN"/>
        </w:rPr>
      </w:pPr>
      <w:r w:rsidRPr="00AB514A">
        <w:rPr>
          <w:lang w:eastAsia="zh-CN"/>
        </w:rPr>
        <w:t>6.6</w:t>
      </w:r>
      <w:r w:rsidRPr="00AB514A">
        <w:rPr>
          <w:lang w:eastAsia="zh-CN"/>
        </w:rPr>
        <w:tab/>
      </w:r>
      <w:r w:rsidRPr="00E074C4">
        <w:rPr>
          <w:rFonts w:hint="eastAsia"/>
          <w:lang w:eastAsia="zh-CN"/>
        </w:rPr>
        <w:t>总秘书处的一位代表</w:t>
      </w:r>
      <w:r>
        <w:rPr>
          <w:rFonts w:hint="eastAsia"/>
          <w:lang w:eastAsia="zh-CN"/>
        </w:rPr>
        <w:t>表示</w:t>
      </w:r>
      <w:r w:rsidRPr="00E074C4">
        <w:rPr>
          <w:rFonts w:hint="eastAsia"/>
          <w:lang w:eastAsia="zh-CN"/>
        </w:rPr>
        <w:t>，削减</w:t>
      </w:r>
      <w:r w:rsidRPr="00E074C4">
        <w:rPr>
          <w:rFonts w:hint="eastAsia"/>
          <w:lang w:eastAsia="zh-CN"/>
        </w:rPr>
        <w:t>600</w:t>
      </w:r>
      <w:r w:rsidRPr="00E074C4">
        <w:rPr>
          <w:rFonts w:hint="eastAsia"/>
          <w:lang w:eastAsia="zh-CN"/>
        </w:rPr>
        <w:t>万瑞郎意味着</w:t>
      </w:r>
      <w:r w:rsidRPr="00E074C4">
        <w:rPr>
          <w:rFonts w:hint="eastAsia"/>
          <w:lang w:eastAsia="zh-CN"/>
        </w:rPr>
        <w:t>2026-2027</w:t>
      </w:r>
      <w:r w:rsidRPr="00E074C4">
        <w:rPr>
          <w:rFonts w:hint="eastAsia"/>
          <w:lang w:eastAsia="zh-CN"/>
        </w:rPr>
        <w:t>双年度预算削减了</w:t>
      </w:r>
      <w:r w:rsidRPr="00E074C4">
        <w:rPr>
          <w:rFonts w:hint="eastAsia"/>
          <w:lang w:eastAsia="zh-CN"/>
        </w:rPr>
        <w:t>2%</w:t>
      </w:r>
      <w:r w:rsidRPr="00E074C4">
        <w:rPr>
          <w:rFonts w:hint="eastAsia"/>
          <w:lang w:eastAsia="zh-CN"/>
        </w:rPr>
        <w:t>，其中差旅</w:t>
      </w:r>
      <w:r>
        <w:rPr>
          <w:rFonts w:hint="eastAsia"/>
          <w:lang w:eastAsia="zh-CN"/>
        </w:rPr>
        <w:t>支出</w:t>
      </w:r>
      <w:r w:rsidRPr="00E074C4">
        <w:rPr>
          <w:rFonts w:hint="eastAsia"/>
          <w:lang w:eastAsia="zh-CN"/>
        </w:rPr>
        <w:t>和</w:t>
      </w:r>
      <w:r w:rsidRPr="00E074C4">
        <w:rPr>
          <w:rFonts w:hint="eastAsia"/>
          <w:lang w:eastAsia="zh-CN"/>
        </w:rPr>
        <w:t>SSA</w:t>
      </w:r>
      <w:r w:rsidRPr="00E074C4">
        <w:rPr>
          <w:rFonts w:hint="eastAsia"/>
          <w:lang w:eastAsia="zh-CN"/>
        </w:rPr>
        <w:t>使用的减少占了一半。人员配备和组织转型将带来更多节省。将使用</w:t>
      </w:r>
      <w:r>
        <w:rPr>
          <w:rFonts w:hint="eastAsia"/>
          <w:lang w:eastAsia="zh-CN"/>
        </w:rPr>
        <w:t>AI</w:t>
      </w:r>
      <w:r w:rsidRPr="00E074C4">
        <w:rPr>
          <w:rFonts w:hint="eastAsia"/>
          <w:lang w:eastAsia="zh-CN"/>
        </w:rPr>
        <w:t>来</w:t>
      </w:r>
      <w:r>
        <w:rPr>
          <w:rFonts w:hint="eastAsia"/>
          <w:lang w:eastAsia="zh-CN"/>
        </w:rPr>
        <w:t>精简</w:t>
      </w:r>
      <w:r w:rsidRPr="00E074C4">
        <w:rPr>
          <w:rFonts w:hint="eastAsia"/>
          <w:lang w:eastAsia="zh-CN"/>
        </w:rPr>
        <w:t>整个国际电联</w:t>
      </w:r>
      <w:r>
        <w:rPr>
          <w:rFonts w:hint="eastAsia"/>
          <w:lang w:eastAsia="zh-CN"/>
        </w:rPr>
        <w:t>负责</w:t>
      </w:r>
      <w:r w:rsidRPr="00E074C4">
        <w:rPr>
          <w:rFonts w:hint="eastAsia"/>
          <w:lang w:eastAsia="zh-CN"/>
        </w:rPr>
        <w:t>处理工作的</w:t>
      </w:r>
      <w:r>
        <w:rPr>
          <w:rFonts w:hint="eastAsia"/>
          <w:lang w:eastAsia="zh-CN"/>
        </w:rPr>
        <w:t>职</w:t>
      </w:r>
      <w:r w:rsidRPr="00E074C4">
        <w:rPr>
          <w:rFonts w:hint="eastAsia"/>
          <w:lang w:eastAsia="zh-CN"/>
        </w:rPr>
        <w:t>员数量。</w:t>
      </w:r>
      <w:r>
        <w:rPr>
          <w:rFonts w:hint="eastAsia"/>
          <w:lang w:eastAsia="zh-CN"/>
        </w:rPr>
        <w:t>关于对</w:t>
      </w:r>
      <w:r w:rsidRPr="00E074C4">
        <w:rPr>
          <w:rFonts w:hint="eastAsia"/>
          <w:lang w:eastAsia="zh-CN"/>
        </w:rPr>
        <w:t>人工智能</w:t>
      </w:r>
      <w:r>
        <w:rPr>
          <w:rFonts w:hint="eastAsia"/>
          <w:lang w:eastAsia="zh-CN"/>
        </w:rPr>
        <w:t>产生的</w:t>
      </w:r>
      <w:r w:rsidRPr="00E074C4">
        <w:rPr>
          <w:rFonts w:hint="eastAsia"/>
          <w:lang w:eastAsia="zh-CN"/>
        </w:rPr>
        <w:t>成本影响</w:t>
      </w:r>
      <w:r>
        <w:rPr>
          <w:rFonts w:hint="eastAsia"/>
          <w:lang w:eastAsia="zh-CN"/>
        </w:rPr>
        <w:t>进行</w:t>
      </w:r>
      <w:r w:rsidRPr="00E074C4">
        <w:rPr>
          <w:rFonts w:hint="eastAsia"/>
          <w:lang w:eastAsia="zh-CN"/>
        </w:rPr>
        <w:t>进一步</w:t>
      </w:r>
      <w:r>
        <w:rPr>
          <w:rFonts w:hint="eastAsia"/>
          <w:lang w:eastAsia="zh-CN"/>
        </w:rPr>
        <w:t>的</w:t>
      </w:r>
      <w:r w:rsidRPr="00E074C4">
        <w:rPr>
          <w:rFonts w:hint="eastAsia"/>
          <w:lang w:eastAsia="zh-CN"/>
        </w:rPr>
        <w:t>基准衡量</w:t>
      </w:r>
      <w:r>
        <w:rPr>
          <w:rFonts w:hint="eastAsia"/>
          <w:lang w:eastAsia="zh-CN"/>
        </w:rPr>
        <w:t>工作，</w:t>
      </w:r>
      <w:r w:rsidRPr="00E074C4">
        <w:rPr>
          <w:rFonts w:hint="eastAsia"/>
          <w:lang w:eastAsia="zh-CN"/>
        </w:rPr>
        <w:t>将在今后的报告中讨论。目前正在努力减少会议的总体数量，并缩短会议时间。</w:t>
      </w:r>
      <w:r>
        <w:rPr>
          <w:rFonts w:hint="eastAsia"/>
          <w:lang w:eastAsia="zh-CN"/>
        </w:rPr>
        <w:t>当前</w:t>
      </w:r>
      <w:r w:rsidRPr="00E074C4">
        <w:rPr>
          <w:rFonts w:hint="eastAsia"/>
          <w:lang w:eastAsia="zh-CN"/>
        </w:rPr>
        <w:t>报告介绍的差旅支出预计节省仅反映</w:t>
      </w:r>
      <w:r>
        <w:rPr>
          <w:rFonts w:hint="eastAsia"/>
          <w:lang w:eastAsia="zh-CN"/>
        </w:rPr>
        <w:t>的是</w:t>
      </w:r>
      <w:r w:rsidRPr="00E074C4">
        <w:rPr>
          <w:rFonts w:hint="eastAsia"/>
          <w:lang w:eastAsia="zh-CN"/>
        </w:rPr>
        <w:t>国际电联</w:t>
      </w:r>
      <w:r>
        <w:rPr>
          <w:rFonts w:hint="eastAsia"/>
          <w:lang w:eastAsia="zh-CN"/>
        </w:rPr>
        <w:t>的公务</w:t>
      </w:r>
      <w:r w:rsidRPr="00E074C4">
        <w:rPr>
          <w:rFonts w:hint="eastAsia"/>
          <w:lang w:eastAsia="zh-CN"/>
        </w:rPr>
        <w:t>差旅，而之前的报告包括了其他方面，因此预测存在差异。卫星网络申报</w:t>
      </w:r>
      <w:r>
        <w:rPr>
          <w:rFonts w:hint="eastAsia"/>
          <w:lang w:eastAsia="zh-CN"/>
        </w:rPr>
        <w:t>的</w:t>
      </w:r>
      <w:r w:rsidRPr="00E074C4">
        <w:rPr>
          <w:rFonts w:hint="eastAsia"/>
          <w:lang w:eastAsia="zh-CN"/>
        </w:rPr>
        <w:t>成本回收不会影响收入流，也不构成预算回收。</w:t>
      </w:r>
    </w:p>
    <w:p w14:paraId="423E2E00" w14:textId="77777777" w:rsidR="00422284" w:rsidRPr="00AB514A" w:rsidRDefault="00422284" w:rsidP="00ED2FC9">
      <w:pPr>
        <w:rPr>
          <w:lang w:eastAsia="zh-CN"/>
        </w:rPr>
      </w:pPr>
      <w:r w:rsidRPr="00AB514A">
        <w:rPr>
          <w:lang w:eastAsia="zh-CN"/>
        </w:rPr>
        <w:t>6.7</w:t>
      </w:r>
      <w:r w:rsidRPr="00AB514A">
        <w:rPr>
          <w:lang w:eastAsia="zh-CN"/>
        </w:rPr>
        <w:tab/>
      </w:r>
      <w:r w:rsidRPr="00E074C4">
        <w:rPr>
          <w:rFonts w:hint="eastAsia"/>
          <w:lang w:eastAsia="zh-CN"/>
        </w:rPr>
        <w:t>人力资源管理部（</w:t>
      </w:r>
      <w:r w:rsidRPr="00E074C4">
        <w:rPr>
          <w:rFonts w:hint="eastAsia"/>
          <w:lang w:eastAsia="zh-CN"/>
        </w:rPr>
        <w:t>HRMD</w:t>
      </w:r>
      <w:r w:rsidRPr="00E074C4">
        <w:rPr>
          <w:rFonts w:hint="eastAsia"/>
          <w:lang w:eastAsia="zh-CN"/>
        </w:rPr>
        <w:t>）主任</w:t>
      </w:r>
      <w:r>
        <w:rPr>
          <w:rFonts w:hint="eastAsia"/>
          <w:lang w:eastAsia="zh-CN"/>
        </w:rPr>
        <w:t>表示</w:t>
      </w:r>
      <w:r w:rsidRPr="00E074C4">
        <w:rPr>
          <w:rFonts w:hint="eastAsia"/>
          <w:lang w:eastAsia="zh-CN"/>
        </w:rPr>
        <w:t>，</w:t>
      </w:r>
      <w:r w:rsidRPr="00E074C4">
        <w:rPr>
          <w:rFonts w:hint="eastAsia"/>
          <w:lang w:eastAsia="zh-CN"/>
        </w:rPr>
        <w:t>HRMD</w:t>
      </w:r>
      <w:r w:rsidRPr="00E074C4">
        <w:rPr>
          <w:rFonts w:hint="eastAsia"/>
          <w:lang w:eastAsia="zh-CN"/>
        </w:rPr>
        <w:t>一直在审查和加强</w:t>
      </w:r>
      <w:r>
        <w:rPr>
          <w:rFonts w:hint="eastAsia"/>
          <w:lang w:eastAsia="zh-CN"/>
        </w:rPr>
        <w:t>相关</w:t>
      </w:r>
      <w:r w:rsidRPr="00E074C4">
        <w:rPr>
          <w:rFonts w:hint="eastAsia"/>
          <w:lang w:eastAsia="zh-CN"/>
        </w:rPr>
        <w:t>监管框架</w:t>
      </w:r>
      <w:r>
        <w:rPr>
          <w:rFonts w:hint="eastAsia"/>
          <w:lang w:eastAsia="zh-CN"/>
        </w:rPr>
        <w:t>，</w:t>
      </w:r>
      <w:r w:rsidRPr="00E074C4">
        <w:rPr>
          <w:rFonts w:hint="eastAsia"/>
          <w:lang w:eastAsia="zh-CN"/>
        </w:rPr>
        <w:t>管理顾问和其他</w:t>
      </w:r>
      <w:r>
        <w:rPr>
          <w:rFonts w:hint="eastAsia"/>
          <w:lang w:eastAsia="zh-CN"/>
        </w:rPr>
        <w:t>编外人员形式</w:t>
      </w:r>
      <w:r w:rsidRPr="00E074C4">
        <w:rPr>
          <w:rFonts w:hint="eastAsia"/>
          <w:lang w:eastAsia="zh-CN"/>
        </w:rPr>
        <w:t>的使用。正在制定一项新的顾问政策，根据该政策，顾问只能</w:t>
      </w:r>
      <w:r>
        <w:rPr>
          <w:rFonts w:hint="eastAsia"/>
          <w:lang w:eastAsia="zh-CN"/>
        </w:rPr>
        <w:t>受聘参与</w:t>
      </w:r>
      <w:r w:rsidRPr="00E074C4">
        <w:rPr>
          <w:rFonts w:hint="eastAsia"/>
          <w:lang w:eastAsia="zh-CN"/>
        </w:rPr>
        <w:t>基于</w:t>
      </w:r>
      <w:r>
        <w:rPr>
          <w:rFonts w:hint="eastAsia"/>
          <w:lang w:eastAsia="zh-CN"/>
        </w:rPr>
        <w:t>输出成果的</w:t>
      </w:r>
      <w:r w:rsidRPr="00E074C4">
        <w:rPr>
          <w:rFonts w:hint="eastAsia"/>
          <w:lang w:eastAsia="zh-CN"/>
        </w:rPr>
        <w:t>短期任务，而不</w:t>
      </w:r>
      <w:r>
        <w:rPr>
          <w:rFonts w:hint="eastAsia"/>
          <w:lang w:eastAsia="zh-CN"/>
        </w:rPr>
        <w:t>能承担</w:t>
      </w:r>
      <w:r w:rsidRPr="00E074C4">
        <w:rPr>
          <w:rFonts w:hint="eastAsia"/>
          <w:lang w:eastAsia="zh-CN"/>
        </w:rPr>
        <w:t>职员职能。</w:t>
      </w:r>
      <w:r>
        <w:rPr>
          <w:rFonts w:hint="eastAsia"/>
          <w:lang w:eastAsia="zh-CN"/>
        </w:rPr>
        <w:t>正在澄清</w:t>
      </w:r>
      <w:r w:rsidRPr="00E074C4">
        <w:rPr>
          <w:rFonts w:hint="eastAsia"/>
          <w:lang w:eastAsia="zh-CN"/>
        </w:rPr>
        <w:t>使用</w:t>
      </w:r>
      <w:r w:rsidRPr="00E074C4">
        <w:rPr>
          <w:rFonts w:hint="eastAsia"/>
          <w:lang w:eastAsia="zh-CN"/>
        </w:rPr>
        <w:t>SSA</w:t>
      </w:r>
      <w:r w:rsidRPr="00E074C4">
        <w:rPr>
          <w:rFonts w:hint="eastAsia"/>
          <w:lang w:eastAsia="zh-CN"/>
        </w:rPr>
        <w:t>的合同方式，正在为管理人员举办关于</w:t>
      </w:r>
      <w:r w:rsidRPr="00E074C4">
        <w:rPr>
          <w:rFonts w:hint="eastAsia"/>
          <w:lang w:eastAsia="zh-CN"/>
        </w:rPr>
        <w:t>SSA</w:t>
      </w:r>
      <w:r w:rsidRPr="00E074C4">
        <w:rPr>
          <w:rFonts w:hint="eastAsia"/>
          <w:lang w:eastAsia="zh-CN"/>
        </w:rPr>
        <w:t>招聘流程的专门情况通报会，</w:t>
      </w:r>
      <w:r>
        <w:rPr>
          <w:rFonts w:hint="eastAsia"/>
          <w:lang w:eastAsia="zh-CN"/>
        </w:rPr>
        <w:t>同时，也在完善</w:t>
      </w:r>
      <w:r w:rsidRPr="00E074C4">
        <w:rPr>
          <w:rFonts w:hint="eastAsia"/>
          <w:lang w:eastAsia="zh-CN"/>
        </w:rPr>
        <w:t>标准操作程序。</w:t>
      </w:r>
      <w:r>
        <w:rPr>
          <w:rFonts w:hint="eastAsia"/>
          <w:lang w:eastAsia="zh-CN"/>
        </w:rPr>
        <w:t>通过</w:t>
      </w:r>
      <w:r w:rsidRPr="00E074C4">
        <w:rPr>
          <w:rFonts w:hint="eastAsia"/>
          <w:lang w:eastAsia="zh-CN"/>
        </w:rPr>
        <w:t>强化人力资源分析、数据整合和系统</w:t>
      </w:r>
      <w:r>
        <w:rPr>
          <w:rFonts w:hint="eastAsia"/>
          <w:lang w:eastAsia="zh-CN"/>
        </w:rPr>
        <w:t>化</w:t>
      </w:r>
      <w:r w:rsidRPr="00E074C4">
        <w:rPr>
          <w:rFonts w:hint="eastAsia"/>
          <w:lang w:eastAsia="zh-CN"/>
        </w:rPr>
        <w:t>跟踪</w:t>
      </w:r>
      <w:r>
        <w:rPr>
          <w:rFonts w:hint="eastAsia"/>
          <w:lang w:eastAsia="zh-CN"/>
        </w:rPr>
        <w:t>，编外人员聘用情况</w:t>
      </w:r>
      <w:r w:rsidRPr="00E074C4">
        <w:rPr>
          <w:rFonts w:hint="eastAsia"/>
          <w:lang w:eastAsia="zh-CN"/>
        </w:rPr>
        <w:t>的可见性和监督</w:t>
      </w:r>
      <w:r>
        <w:rPr>
          <w:rFonts w:hint="eastAsia"/>
          <w:lang w:eastAsia="zh-CN"/>
        </w:rPr>
        <w:t>力度正在不断提升</w:t>
      </w:r>
      <w:r w:rsidRPr="00E074C4">
        <w:rPr>
          <w:rFonts w:hint="eastAsia"/>
          <w:lang w:eastAsia="zh-CN"/>
        </w:rPr>
        <w:t>，从而有助于加强治理和降低风险，同时确保</w:t>
      </w:r>
      <w:r>
        <w:rPr>
          <w:rFonts w:hint="eastAsia"/>
          <w:lang w:eastAsia="zh-CN"/>
        </w:rPr>
        <w:t>SSA</w:t>
      </w:r>
      <w:r w:rsidRPr="00E074C4">
        <w:rPr>
          <w:rFonts w:hint="eastAsia"/>
          <w:lang w:eastAsia="zh-CN"/>
        </w:rPr>
        <w:t>与组织的需求和可用资源保持一致。</w:t>
      </w:r>
      <w:r>
        <w:rPr>
          <w:rFonts w:hint="eastAsia"/>
          <w:lang w:eastAsia="zh-CN"/>
        </w:rPr>
        <w:t>不经</w:t>
      </w:r>
      <w:r w:rsidRPr="00E074C4">
        <w:rPr>
          <w:rFonts w:hint="eastAsia"/>
          <w:lang w:eastAsia="zh-CN"/>
        </w:rPr>
        <w:t>竞争</w:t>
      </w:r>
      <w:r>
        <w:rPr>
          <w:rFonts w:hint="eastAsia"/>
          <w:lang w:eastAsia="zh-CN"/>
        </w:rPr>
        <w:t>程序</w:t>
      </w:r>
      <w:r w:rsidRPr="00E074C4">
        <w:rPr>
          <w:rFonts w:hint="eastAsia"/>
          <w:lang w:eastAsia="zh-CN"/>
        </w:rPr>
        <w:t>的短期招聘受国际电联《人事细则》和适用行政规定的约束。此类情况的范围有限，仅在有</w:t>
      </w:r>
      <w:r>
        <w:rPr>
          <w:rFonts w:hint="eastAsia"/>
          <w:lang w:eastAsia="zh-CN"/>
        </w:rPr>
        <w:t>运</w:t>
      </w:r>
      <w:r w:rsidRPr="00E074C4">
        <w:rPr>
          <w:rFonts w:hint="eastAsia"/>
          <w:lang w:eastAsia="zh-CN"/>
        </w:rPr>
        <w:t>作需要</w:t>
      </w:r>
      <w:r>
        <w:rPr>
          <w:rFonts w:hint="eastAsia"/>
          <w:lang w:eastAsia="zh-CN"/>
        </w:rPr>
        <w:t>可以</w:t>
      </w:r>
      <w:r w:rsidRPr="00E074C4">
        <w:rPr>
          <w:rFonts w:hint="eastAsia"/>
          <w:lang w:eastAsia="zh-CN"/>
        </w:rPr>
        <w:t>证明的情况下使用。</w:t>
      </w:r>
      <w:r>
        <w:rPr>
          <w:rFonts w:hint="eastAsia"/>
          <w:lang w:eastAsia="zh-CN"/>
        </w:rPr>
        <w:t>根据</w:t>
      </w:r>
      <w:r w:rsidRPr="00E074C4">
        <w:rPr>
          <w:rFonts w:hint="eastAsia"/>
          <w:lang w:eastAsia="zh-CN"/>
        </w:rPr>
        <w:t>既定的人力资源治理机制，对短期和</w:t>
      </w:r>
      <w:r>
        <w:rPr>
          <w:rFonts w:hint="eastAsia"/>
          <w:lang w:eastAsia="zh-CN"/>
        </w:rPr>
        <w:t>编外人员</w:t>
      </w:r>
      <w:r w:rsidRPr="00E074C4">
        <w:rPr>
          <w:rFonts w:hint="eastAsia"/>
          <w:lang w:eastAsia="zh-CN"/>
        </w:rPr>
        <w:t>聘用</w:t>
      </w:r>
      <w:r>
        <w:rPr>
          <w:rFonts w:hint="eastAsia"/>
          <w:lang w:eastAsia="zh-CN"/>
        </w:rPr>
        <w:t>情况</w:t>
      </w:r>
      <w:r w:rsidRPr="00E074C4">
        <w:rPr>
          <w:rFonts w:hint="eastAsia"/>
          <w:lang w:eastAsia="zh-CN"/>
        </w:rPr>
        <w:t>进行合规审查、审计、监督和</w:t>
      </w:r>
      <w:r>
        <w:rPr>
          <w:rFonts w:hint="eastAsia"/>
          <w:lang w:eastAsia="zh-CN"/>
        </w:rPr>
        <w:t>监测</w:t>
      </w:r>
      <w:r w:rsidRPr="00E074C4">
        <w:rPr>
          <w:rFonts w:hint="eastAsia"/>
          <w:lang w:eastAsia="zh-CN"/>
        </w:rPr>
        <w:t>。通过定期向理事会和监督机构报告、改进数据跟踪和人力资源分析以及对招聘和合同做法</w:t>
      </w:r>
      <w:r>
        <w:rPr>
          <w:rFonts w:hint="eastAsia"/>
          <w:lang w:eastAsia="zh-CN"/>
        </w:rPr>
        <w:t>进行</w:t>
      </w:r>
      <w:r w:rsidRPr="00E074C4">
        <w:rPr>
          <w:rFonts w:hint="eastAsia"/>
          <w:lang w:eastAsia="zh-CN"/>
        </w:rPr>
        <w:t>持续审查，</w:t>
      </w:r>
      <w:r>
        <w:rPr>
          <w:rFonts w:hint="eastAsia"/>
          <w:lang w:eastAsia="zh-CN"/>
        </w:rPr>
        <w:t>来</w:t>
      </w:r>
      <w:r w:rsidRPr="00E074C4">
        <w:rPr>
          <w:rFonts w:hint="eastAsia"/>
          <w:lang w:eastAsia="zh-CN"/>
        </w:rPr>
        <w:t>确保透明度。</w:t>
      </w:r>
    </w:p>
    <w:p w14:paraId="66777B62" w14:textId="77777777" w:rsidR="00422284" w:rsidRPr="00AB514A" w:rsidRDefault="00422284" w:rsidP="00ED2FC9">
      <w:pPr>
        <w:rPr>
          <w:lang w:eastAsia="zh-CN"/>
        </w:rPr>
      </w:pPr>
      <w:r w:rsidRPr="00AB514A">
        <w:rPr>
          <w:lang w:eastAsia="zh-CN"/>
        </w:rPr>
        <w:t>6.8</w:t>
      </w:r>
      <w:r w:rsidRPr="00AB514A">
        <w:rPr>
          <w:lang w:eastAsia="zh-CN"/>
        </w:rPr>
        <w:tab/>
      </w:r>
      <w:r w:rsidRPr="00E074C4">
        <w:rPr>
          <w:rFonts w:hint="eastAsia"/>
          <w:lang w:eastAsia="zh-CN"/>
        </w:rPr>
        <w:t>副秘书长补充</w:t>
      </w:r>
      <w:r>
        <w:rPr>
          <w:rFonts w:hint="eastAsia"/>
          <w:lang w:eastAsia="zh-CN"/>
        </w:rPr>
        <w:t>道</w:t>
      </w:r>
      <w:r w:rsidRPr="00E074C4">
        <w:rPr>
          <w:rFonts w:hint="eastAsia"/>
          <w:lang w:eastAsia="zh-CN"/>
        </w:rPr>
        <w:t>，审慎的财务管理是国际电联管理团队的首要任务。</w:t>
      </w:r>
      <w:r w:rsidRPr="00E074C4">
        <w:rPr>
          <w:rFonts w:hint="eastAsia"/>
          <w:lang w:eastAsia="zh-CN"/>
        </w:rPr>
        <w:t>600</w:t>
      </w:r>
      <w:r w:rsidRPr="00E074C4">
        <w:rPr>
          <w:rFonts w:hint="eastAsia"/>
          <w:lang w:eastAsia="zh-CN"/>
        </w:rPr>
        <w:t>万瑞郎</w:t>
      </w:r>
      <w:r>
        <w:rPr>
          <w:rFonts w:hint="eastAsia"/>
          <w:lang w:eastAsia="zh-CN"/>
        </w:rPr>
        <w:t>的削减，</w:t>
      </w:r>
      <w:r w:rsidRPr="00E074C4">
        <w:rPr>
          <w:rFonts w:hint="eastAsia"/>
          <w:lang w:eastAsia="zh-CN"/>
        </w:rPr>
        <w:t>仅占国际电联预算的</w:t>
      </w:r>
      <w:r w:rsidRPr="00E074C4">
        <w:rPr>
          <w:rFonts w:hint="eastAsia"/>
          <w:lang w:eastAsia="zh-CN"/>
        </w:rPr>
        <w:t>2%</w:t>
      </w:r>
      <w:r w:rsidRPr="00E074C4">
        <w:rPr>
          <w:rFonts w:hint="eastAsia"/>
          <w:lang w:eastAsia="zh-CN"/>
        </w:rPr>
        <w:t>。正在</w:t>
      </w:r>
      <w:r>
        <w:rPr>
          <w:rFonts w:hint="eastAsia"/>
          <w:lang w:eastAsia="zh-CN"/>
        </w:rPr>
        <w:t>竭</w:t>
      </w:r>
      <w:r w:rsidRPr="00E074C4">
        <w:rPr>
          <w:rFonts w:hint="eastAsia"/>
          <w:lang w:eastAsia="zh-CN"/>
        </w:rPr>
        <w:t>尽一切努力，特别是通过协调委员会的工作，确保国际电联的</w:t>
      </w:r>
      <w:r>
        <w:rPr>
          <w:rFonts w:hint="eastAsia"/>
          <w:lang w:eastAsia="zh-CN"/>
        </w:rPr>
        <w:t>收支</w:t>
      </w:r>
      <w:r w:rsidRPr="00E074C4">
        <w:rPr>
          <w:rFonts w:hint="eastAsia"/>
          <w:lang w:eastAsia="zh-CN"/>
        </w:rPr>
        <w:t>相匹配。降低成本并不意味着削减活动或计划，而是确保更加审慎的管理，</w:t>
      </w:r>
      <w:r>
        <w:rPr>
          <w:rFonts w:hint="eastAsia"/>
          <w:lang w:eastAsia="zh-CN"/>
        </w:rPr>
        <w:t>从而</w:t>
      </w:r>
      <w:r w:rsidRPr="00E074C4">
        <w:rPr>
          <w:rFonts w:hint="eastAsia"/>
          <w:lang w:eastAsia="zh-CN"/>
        </w:rPr>
        <w:t>优化运作效率。使用顾问和</w:t>
      </w:r>
      <w:r>
        <w:rPr>
          <w:rFonts w:hint="eastAsia"/>
          <w:lang w:eastAsia="zh-CN"/>
        </w:rPr>
        <w:t>SSA</w:t>
      </w:r>
      <w:r>
        <w:rPr>
          <w:rFonts w:hint="eastAsia"/>
          <w:lang w:eastAsia="zh-CN"/>
        </w:rPr>
        <w:t>并非扩充职员力量</w:t>
      </w:r>
      <w:r w:rsidRPr="00E074C4">
        <w:rPr>
          <w:rFonts w:hint="eastAsia"/>
          <w:lang w:eastAsia="zh-CN"/>
        </w:rPr>
        <w:t>的问题，而是在需要时引入外部支持。通过增加</w:t>
      </w:r>
      <w:r>
        <w:rPr>
          <w:rFonts w:hint="eastAsia"/>
          <w:lang w:eastAsia="zh-CN"/>
        </w:rPr>
        <w:t>职</w:t>
      </w:r>
      <w:r w:rsidRPr="00E074C4">
        <w:rPr>
          <w:rFonts w:hint="eastAsia"/>
          <w:lang w:eastAsia="zh-CN"/>
        </w:rPr>
        <w:t>员职位来满足这些需求在财务上是</w:t>
      </w:r>
      <w:r>
        <w:rPr>
          <w:rFonts w:hint="eastAsia"/>
          <w:lang w:eastAsia="zh-CN"/>
        </w:rPr>
        <w:t>难以为继</w:t>
      </w:r>
      <w:r w:rsidRPr="00E074C4">
        <w:rPr>
          <w:rFonts w:hint="eastAsia"/>
          <w:lang w:eastAsia="zh-CN"/>
        </w:rPr>
        <w:t>的。</w:t>
      </w:r>
      <w:r>
        <w:rPr>
          <w:rFonts w:hint="eastAsia"/>
          <w:lang w:eastAsia="zh-CN"/>
        </w:rPr>
        <w:t>AI</w:t>
      </w:r>
      <w:r w:rsidRPr="00E074C4">
        <w:rPr>
          <w:rFonts w:hint="eastAsia"/>
          <w:lang w:eastAsia="zh-CN"/>
        </w:rPr>
        <w:t>正在提高笔译人员的效率和生产力，而不是减少</w:t>
      </w:r>
      <w:r>
        <w:rPr>
          <w:rFonts w:hint="eastAsia"/>
          <w:lang w:eastAsia="zh-CN"/>
        </w:rPr>
        <w:t>职员</w:t>
      </w:r>
      <w:r w:rsidRPr="00E074C4">
        <w:rPr>
          <w:rFonts w:hint="eastAsia"/>
          <w:lang w:eastAsia="zh-CN"/>
        </w:rPr>
        <w:t>数量。业务连续性是一</w:t>
      </w:r>
      <w:r>
        <w:rPr>
          <w:rFonts w:hint="eastAsia"/>
          <w:lang w:eastAsia="zh-CN"/>
        </w:rPr>
        <w:t>项重点工</w:t>
      </w:r>
      <w:r>
        <w:rPr>
          <w:rFonts w:hint="eastAsia"/>
          <w:lang w:eastAsia="zh-CN"/>
        </w:rPr>
        <w:lastRenderedPageBreak/>
        <w:t>作</w:t>
      </w:r>
      <w:r w:rsidRPr="00E074C4">
        <w:rPr>
          <w:rFonts w:hint="eastAsia"/>
          <w:lang w:eastAsia="zh-CN"/>
        </w:rPr>
        <w:t>，正在尽一切努力确保正常预算</w:t>
      </w:r>
      <w:r>
        <w:rPr>
          <w:rFonts w:hint="eastAsia"/>
          <w:lang w:eastAsia="zh-CN"/>
        </w:rPr>
        <w:t>覆盖</w:t>
      </w:r>
      <w:r w:rsidRPr="00E074C4">
        <w:rPr>
          <w:rFonts w:hint="eastAsia"/>
          <w:lang w:eastAsia="zh-CN"/>
        </w:rPr>
        <w:t>的运作活动不受影响。希望机构财务信息概览</w:t>
      </w:r>
      <w:r>
        <w:rPr>
          <w:rFonts w:hint="eastAsia"/>
          <w:lang w:eastAsia="zh-CN"/>
        </w:rPr>
        <w:t>能够</w:t>
      </w:r>
      <w:r w:rsidRPr="00E074C4">
        <w:rPr>
          <w:rFonts w:hint="eastAsia"/>
          <w:lang w:eastAsia="zh-CN"/>
        </w:rPr>
        <w:t>提高国际电联财务管理</w:t>
      </w:r>
      <w:r>
        <w:rPr>
          <w:rFonts w:hint="eastAsia"/>
          <w:lang w:eastAsia="zh-CN"/>
        </w:rPr>
        <w:t>工作</w:t>
      </w:r>
      <w:r w:rsidRPr="00E074C4">
        <w:rPr>
          <w:rFonts w:hint="eastAsia"/>
          <w:lang w:eastAsia="zh-CN"/>
        </w:rPr>
        <w:t>的可见性、透明度和问责制。</w:t>
      </w:r>
    </w:p>
    <w:p w14:paraId="10C54016" w14:textId="77777777" w:rsidR="00422284" w:rsidRPr="00AB514A" w:rsidRDefault="00422284" w:rsidP="00ED2FC9">
      <w:pPr>
        <w:spacing w:line="259" w:lineRule="auto"/>
        <w:rPr>
          <w:rFonts w:eastAsia="Calibri" w:cs="Calibri"/>
          <w:lang w:eastAsia="zh-CN"/>
        </w:rPr>
      </w:pPr>
      <w:r w:rsidRPr="00AB514A">
        <w:rPr>
          <w:rFonts w:eastAsia="Calibri" w:cs="Calibri"/>
          <w:lang w:eastAsia="zh-CN"/>
        </w:rPr>
        <w:t>6.9</w:t>
      </w:r>
      <w:r w:rsidRPr="00AB514A">
        <w:rPr>
          <w:rFonts w:eastAsia="Calibri" w:cs="Calibri"/>
          <w:lang w:eastAsia="zh-CN"/>
        </w:rPr>
        <w:tab/>
      </w:r>
      <w:r w:rsidRPr="00E074C4">
        <w:rPr>
          <w:rFonts w:asciiTheme="minorEastAsia" w:hAnsiTheme="minorEastAsia" w:cs="Microsoft YaHei" w:hint="eastAsia"/>
          <w:lang w:eastAsia="zh-CN"/>
        </w:rPr>
        <w:t>委员会</w:t>
      </w:r>
      <w:r w:rsidRPr="00251E60">
        <w:rPr>
          <w:rFonts w:asciiTheme="minorEastAsia" w:hAnsiTheme="minorEastAsia" w:cs="Microsoft YaHei" w:hint="eastAsia"/>
          <w:b/>
          <w:bCs/>
          <w:lang w:eastAsia="zh-CN"/>
        </w:rPr>
        <w:t>同意</w:t>
      </w:r>
      <w:r w:rsidRPr="00E074C4">
        <w:rPr>
          <w:rFonts w:asciiTheme="minorEastAsia" w:hAnsiTheme="minorEastAsia" w:cs="Microsoft YaHei" w:hint="eastAsia"/>
          <w:lang w:eastAsia="zh-CN"/>
        </w:rPr>
        <w:t>就此事项得出如下结论：</w:t>
      </w:r>
    </w:p>
    <w:p w14:paraId="7A384B87" w14:textId="77777777" w:rsidR="00422284" w:rsidRDefault="00422284" w:rsidP="00ED2FC9">
      <w:pPr>
        <w:pBdr>
          <w:top w:val="single" w:sz="4" w:space="4" w:color="000000"/>
          <w:left w:val="single" w:sz="4" w:space="4" w:color="000000"/>
          <w:bottom w:val="single" w:sz="4" w:space="4" w:color="000000"/>
          <w:right w:val="single" w:sz="4" w:space="4" w:color="000000"/>
        </w:pBdr>
        <w:rPr>
          <w:lang w:eastAsia="zh-CN"/>
        </w:rPr>
      </w:pPr>
      <w:r w:rsidRPr="00AB514A">
        <w:rPr>
          <w:rFonts w:eastAsia="Calibri" w:cs="Calibri"/>
          <w:lang w:eastAsia="zh-CN"/>
        </w:rPr>
        <w:t>6.10</w:t>
      </w:r>
      <w:r w:rsidRPr="00AB514A">
        <w:rPr>
          <w:lang w:eastAsia="zh-CN"/>
        </w:rPr>
        <w:tab/>
      </w:r>
      <w:r w:rsidRPr="00E074C4">
        <w:rPr>
          <w:rFonts w:hint="eastAsia"/>
          <w:lang w:eastAsia="zh-CN"/>
        </w:rPr>
        <w:t>委员会建议理事会：</w:t>
      </w:r>
    </w:p>
    <w:p w14:paraId="5CB67B71" w14:textId="77777777" w:rsidR="00422284" w:rsidRPr="00E074C4" w:rsidRDefault="00422284" w:rsidP="00ED2FC9">
      <w:pPr>
        <w:pBdr>
          <w:top w:val="single" w:sz="4" w:space="4" w:color="000000"/>
          <w:left w:val="single" w:sz="4" w:space="4" w:color="000000"/>
          <w:bottom w:val="single" w:sz="4" w:space="4" w:color="000000"/>
          <w:right w:val="single" w:sz="4" w:space="4" w:color="000000"/>
        </w:pBdr>
        <w:spacing w:before="80"/>
        <w:rPr>
          <w:rFonts w:asciiTheme="minorEastAsia" w:hAnsiTheme="minorEastAsia"/>
          <w:lang w:eastAsia="zh-CN"/>
        </w:rPr>
      </w:pPr>
      <w:r w:rsidRPr="00AB514A">
        <w:rPr>
          <w:rFonts w:eastAsia="Aptos"/>
          <w:lang w:eastAsia="zh-CN"/>
        </w:rPr>
        <w:t>•</w:t>
      </w:r>
      <w:r w:rsidRPr="00AB514A">
        <w:rPr>
          <w:rFonts w:eastAsia="Aptos"/>
          <w:lang w:eastAsia="zh-CN"/>
        </w:rPr>
        <w:tab/>
      </w:r>
      <w:r w:rsidRPr="00E074C4">
        <w:rPr>
          <w:rFonts w:asciiTheme="minorEastAsia" w:hAnsiTheme="minorEastAsia" w:cs="Microsoft YaHei" w:hint="eastAsia"/>
          <w:lang w:eastAsia="zh-CN"/>
        </w:rPr>
        <w:t>将</w:t>
      </w:r>
      <w:r>
        <w:fldChar w:fldCharType="begin"/>
      </w:r>
      <w:r>
        <w:instrText>HYPERLINK "https://www.itu.int/md/S26-CL-C-0009/en"</w:instrText>
      </w:r>
      <w:r>
        <w:fldChar w:fldCharType="separate"/>
      </w:r>
      <w:r w:rsidRPr="00AB514A">
        <w:rPr>
          <w:rStyle w:val="Hyperlink"/>
          <w:rFonts w:eastAsia="SimSun"/>
          <w:bCs/>
          <w:lang w:eastAsia="zh-CN"/>
        </w:rPr>
        <w:t>C26/</w:t>
      </w:r>
      <w:r w:rsidRPr="00AB514A">
        <w:rPr>
          <w:rStyle w:val="Hyperlink"/>
          <w:rFonts w:eastAsia="SimSun"/>
          <w:lang w:eastAsia="zh-CN"/>
        </w:rPr>
        <w:t>9</w:t>
      </w:r>
      <w:r>
        <w:fldChar w:fldCharType="end"/>
      </w:r>
      <w:r>
        <w:rPr>
          <w:rFonts w:asciiTheme="minorEastAsia" w:hAnsiTheme="minorEastAsia" w:cs="Microsoft YaHei" w:hint="eastAsia"/>
          <w:lang w:eastAsia="zh-CN"/>
        </w:rPr>
        <w:t>号文件中的</w:t>
      </w:r>
      <w:r w:rsidRPr="00E074C4">
        <w:rPr>
          <w:rFonts w:asciiTheme="minorEastAsia" w:hAnsiTheme="minorEastAsia" w:cs="Microsoft YaHei" w:hint="eastAsia"/>
          <w:lang w:eastAsia="zh-CN"/>
        </w:rPr>
        <w:t>报告记录在案</w:t>
      </w:r>
      <w:r>
        <w:rPr>
          <w:rFonts w:asciiTheme="minorEastAsia" w:hAnsiTheme="minorEastAsia" w:cs="Microsoft YaHei" w:hint="eastAsia"/>
          <w:lang w:eastAsia="zh-CN"/>
        </w:rPr>
        <w:t>。</w:t>
      </w:r>
    </w:p>
    <w:p w14:paraId="5FAA9290" w14:textId="77777777" w:rsidR="00422284" w:rsidRPr="007C4E46" w:rsidRDefault="00422284" w:rsidP="00ED2FC9">
      <w:pPr>
        <w:pStyle w:val="Heading1"/>
        <w:rPr>
          <w:lang w:eastAsia="zh-CN"/>
        </w:rPr>
      </w:pPr>
      <w:r w:rsidRPr="007C4E46">
        <w:rPr>
          <w:lang w:eastAsia="zh-CN"/>
        </w:rPr>
        <w:t>7</w:t>
      </w:r>
      <w:r w:rsidRPr="007C4E46">
        <w:rPr>
          <w:lang w:eastAsia="zh-CN"/>
        </w:rPr>
        <w:tab/>
      </w:r>
      <w:r w:rsidRPr="007C4E46">
        <w:rPr>
          <w:rFonts w:hint="eastAsia"/>
          <w:lang w:eastAsia="zh-CN"/>
        </w:rPr>
        <w:t>落实</w:t>
      </w:r>
      <w:r w:rsidRPr="007C4E46">
        <w:rPr>
          <w:rFonts w:hint="eastAsia"/>
          <w:lang w:eastAsia="zh-CN"/>
        </w:rPr>
        <w:t>WTDC-25</w:t>
      </w:r>
      <w:r w:rsidRPr="007C4E46">
        <w:rPr>
          <w:rFonts w:hint="eastAsia"/>
          <w:lang w:eastAsia="zh-CN"/>
        </w:rPr>
        <w:t>决议的年度预算影响（</w:t>
      </w:r>
      <w:r>
        <w:fldChar w:fldCharType="begin"/>
      </w:r>
      <w:r>
        <w:instrText>HYPERLINK "https://www.itu.int/md/S26-CL-C-0043/en"</w:instrText>
      </w:r>
      <w:r>
        <w:fldChar w:fldCharType="separate"/>
      </w:r>
      <w:r w:rsidRPr="00331DCC">
        <w:rPr>
          <w:rStyle w:val="Hyperlink"/>
          <w:rFonts w:eastAsia="SimSun" w:hint="eastAsia"/>
          <w:lang w:eastAsia="zh-CN"/>
        </w:rPr>
        <w:t>C26/43</w:t>
      </w:r>
      <w:r>
        <w:fldChar w:fldCharType="end"/>
      </w:r>
      <w:r w:rsidRPr="007C4E46">
        <w:rPr>
          <w:rFonts w:hint="eastAsia"/>
          <w:lang w:eastAsia="zh-CN"/>
        </w:rPr>
        <w:t>号文件）</w:t>
      </w:r>
    </w:p>
    <w:p w14:paraId="2DC58976" w14:textId="77777777" w:rsidR="00422284" w:rsidRPr="007C4E46" w:rsidRDefault="00422284" w:rsidP="00BF2454">
      <w:pPr>
        <w:pStyle w:val="Headingb"/>
        <w:ind w:left="798"/>
        <w:rPr>
          <w:sz w:val="28"/>
          <w:szCs w:val="28"/>
          <w:lang w:eastAsia="zh-CN"/>
        </w:rPr>
      </w:pPr>
      <w:r w:rsidRPr="007C4E46">
        <w:rPr>
          <w:rFonts w:hint="eastAsia"/>
          <w:sz w:val="28"/>
          <w:szCs w:val="28"/>
          <w:lang w:eastAsia="zh-CN"/>
        </w:rPr>
        <w:t>关于支持落实</w:t>
      </w:r>
      <w:r w:rsidRPr="007C4E46">
        <w:rPr>
          <w:rFonts w:hint="eastAsia"/>
          <w:sz w:val="28"/>
          <w:szCs w:val="28"/>
          <w:lang w:eastAsia="zh-CN"/>
        </w:rPr>
        <w:t>WTDC-25</w:t>
      </w:r>
      <w:r w:rsidRPr="007C4E46">
        <w:rPr>
          <w:rFonts w:hint="eastAsia"/>
          <w:sz w:val="28"/>
          <w:szCs w:val="28"/>
          <w:lang w:eastAsia="zh-CN"/>
        </w:rPr>
        <w:t>各项区域性举措的拟议资金分配的联络声明（</w:t>
      </w:r>
      <w:r>
        <w:fldChar w:fldCharType="begin"/>
      </w:r>
      <w:r>
        <w:instrText>HYPERLINK "https://www.itu.int/md/S26-CL-C-0109/en"</w:instrText>
      </w:r>
      <w:r>
        <w:fldChar w:fldCharType="separate"/>
      </w:r>
      <w:r w:rsidRPr="00331DCC">
        <w:rPr>
          <w:rStyle w:val="Hyperlink"/>
          <w:rFonts w:eastAsia="SimSun" w:hint="eastAsia"/>
          <w:sz w:val="28"/>
          <w:szCs w:val="28"/>
          <w:lang w:eastAsia="zh-CN"/>
        </w:rPr>
        <w:t>C26/109</w:t>
      </w:r>
      <w:r>
        <w:fldChar w:fldCharType="end"/>
      </w:r>
      <w:r w:rsidRPr="007C4E46">
        <w:rPr>
          <w:rFonts w:hint="eastAsia"/>
          <w:sz w:val="28"/>
          <w:szCs w:val="28"/>
          <w:lang w:eastAsia="zh-CN"/>
        </w:rPr>
        <w:t>号文件）</w:t>
      </w:r>
    </w:p>
    <w:p w14:paraId="0E3743F8" w14:textId="77777777" w:rsidR="00422284" w:rsidRPr="007C4E46" w:rsidRDefault="00422284" w:rsidP="00BF2454">
      <w:pPr>
        <w:pStyle w:val="Headingb"/>
        <w:ind w:left="798"/>
        <w:rPr>
          <w:sz w:val="28"/>
          <w:szCs w:val="28"/>
          <w:lang w:eastAsia="zh-CN"/>
        </w:rPr>
      </w:pPr>
      <w:r w:rsidRPr="007C4E46">
        <w:rPr>
          <w:rFonts w:hint="eastAsia"/>
          <w:sz w:val="28"/>
          <w:szCs w:val="28"/>
          <w:lang w:eastAsia="zh-CN"/>
        </w:rPr>
        <w:t>落实</w:t>
      </w:r>
      <w:r w:rsidRPr="007C4E46">
        <w:rPr>
          <w:rFonts w:hint="eastAsia"/>
          <w:sz w:val="28"/>
          <w:szCs w:val="28"/>
          <w:lang w:eastAsia="zh-CN"/>
        </w:rPr>
        <w:t>WTDC-25</w:t>
      </w:r>
      <w:r w:rsidRPr="007C4E46">
        <w:rPr>
          <w:rFonts w:hint="eastAsia"/>
          <w:sz w:val="28"/>
          <w:szCs w:val="28"/>
          <w:lang w:eastAsia="zh-CN"/>
        </w:rPr>
        <w:t>成果对加强国际电</w:t>
      </w:r>
      <w:proofErr w:type="gramStart"/>
      <w:r w:rsidRPr="007C4E46">
        <w:rPr>
          <w:rFonts w:hint="eastAsia"/>
          <w:sz w:val="28"/>
          <w:szCs w:val="28"/>
          <w:lang w:eastAsia="zh-CN"/>
        </w:rPr>
        <w:t>联区域</w:t>
      </w:r>
      <w:proofErr w:type="gramEnd"/>
      <w:r w:rsidRPr="007C4E46">
        <w:rPr>
          <w:rFonts w:hint="eastAsia"/>
          <w:sz w:val="28"/>
          <w:szCs w:val="28"/>
          <w:lang w:eastAsia="zh-CN"/>
        </w:rPr>
        <w:t>代表处在加快数字化转型和</w:t>
      </w:r>
      <w:proofErr w:type="gramStart"/>
      <w:r w:rsidRPr="007C4E46">
        <w:rPr>
          <w:rFonts w:hint="eastAsia"/>
          <w:sz w:val="28"/>
          <w:szCs w:val="28"/>
          <w:lang w:eastAsia="zh-CN"/>
        </w:rPr>
        <w:t>利用伙伴</w:t>
      </w:r>
      <w:proofErr w:type="gramEnd"/>
      <w:r w:rsidRPr="007C4E46">
        <w:rPr>
          <w:rFonts w:hint="eastAsia"/>
          <w:sz w:val="28"/>
          <w:szCs w:val="28"/>
          <w:lang w:eastAsia="zh-CN"/>
        </w:rPr>
        <w:t>关系方面的作用所产生的财务影响（</w:t>
      </w:r>
      <w:r>
        <w:fldChar w:fldCharType="begin"/>
      </w:r>
      <w:r>
        <w:instrText>HYPERLINK "https://www.itu.int/md/S26-CL-C-0103/en"</w:instrText>
      </w:r>
      <w:r>
        <w:fldChar w:fldCharType="separate"/>
      </w:r>
      <w:r w:rsidRPr="00331DCC">
        <w:rPr>
          <w:rStyle w:val="Hyperlink"/>
          <w:rFonts w:eastAsia="SimSun" w:hint="eastAsia"/>
          <w:sz w:val="28"/>
          <w:szCs w:val="28"/>
          <w:lang w:eastAsia="zh-CN"/>
        </w:rPr>
        <w:t>C26/103</w:t>
      </w:r>
      <w:r>
        <w:fldChar w:fldCharType="end"/>
      </w:r>
      <w:r w:rsidRPr="007C4E46">
        <w:rPr>
          <w:rFonts w:hint="eastAsia"/>
          <w:sz w:val="28"/>
          <w:szCs w:val="28"/>
          <w:lang w:eastAsia="zh-CN"/>
        </w:rPr>
        <w:t>号文件）</w:t>
      </w:r>
    </w:p>
    <w:p w14:paraId="79373B3C" w14:textId="77777777" w:rsidR="00422284" w:rsidRDefault="00422284" w:rsidP="00ED2FC9">
      <w:pPr>
        <w:rPr>
          <w:lang w:eastAsia="zh-CN"/>
        </w:rPr>
      </w:pPr>
      <w:r>
        <w:rPr>
          <w:lang w:eastAsia="zh-CN"/>
        </w:rPr>
        <w:t>7.1</w:t>
      </w:r>
      <w:r>
        <w:rPr>
          <w:lang w:eastAsia="zh-CN"/>
        </w:rPr>
        <w:tab/>
      </w:r>
      <w:r w:rsidRPr="00045547">
        <w:rPr>
          <w:rFonts w:hint="eastAsia"/>
          <w:lang w:eastAsia="zh-CN"/>
        </w:rPr>
        <w:t>FRMD</w:t>
      </w:r>
      <w:r w:rsidRPr="00045547">
        <w:rPr>
          <w:rFonts w:hint="eastAsia"/>
          <w:lang w:eastAsia="zh-CN"/>
        </w:rPr>
        <w:t>主任感谢阿塞拜疆主管部门承办了</w:t>
      </w:r>
      <w:r w:rsidRPr="00045547">
        <w:rPr>
          <w:rFonts w:hint="eastAsia"/>
          <w:lang w:eastAsia="zh-CN"/>
        </w:rPr>
        <w:t>2025</w:t>
      </w:r>
      <w:r w:rsidRPr="00045547">
        <w:rPr>
          <w:rFonts w:hint="eastAsia"/>
          <w:lang w:eastAsia="zh-CN"/>
        </w:rPr>
        <w:t>年世界电信发展大会（</w:t>
      </w:r>
      <w:r w:rsidRPr="00045547">
        <w:rPr>
          <w:rFonts w:hint="eastAsia"/>
          <w:lang w:eastAsia="zh-CN"/>
        </w:rPr>
        <w:t>WTDC-25</w:t>
      </w:r>
      <w:r w:rsidRPr="00045547">
        <w:rPr>
          <w:rFonts w:hint="eastAsia"/>
          <w:lang w:eastAsia="zh-CN"/>
        </w:rPr>
        <w:t>），并介绍了</w:t>
      </w:r>
      <w:r w:rsidRPr="00045547">
        <w:rPr>
          <w:rFonts w:hint="eastAsia"/>
          <w:lang w:eastAsia="zh-CN"/>
        </w:rPr>
        <w:t>C26/43</w:t>
      </w:r>
      <w:r w:rsidRPr="00045547">
        <w:rPr>
          <w:rFonts w:hint="eastAsia"/>
          <w:lang w:eastAsia="zh-CN"/>
        </w:rPr>
        <w:t>号文件，其中包含预算控制委员会关于</w:t>
      </w:r>
      <w:r w:rsidRPr="00045547">
        <w:rPr>
          <w:rFonts w:hint="eastAsia"/>
          <w:lang w:eastAsia="zh-CN"/>
        </w:rPr>
        <w:t>WTDC-25</w:t>
      </w:r>
      <w:r w:rsidRPr="00045547">
        <w:rPr>
          <w:rFonts w:hint="eastAsia"/>
          <w:lang w:eastAsia="zh-CN"/>
        </w:rPr>
        <w:t>决议临时财务影响的报告，据估计，</w:t>
      </w:r>
      <w:r w:rsidRPr="00045547">
        <w:rPr>
          <w:rFonts w:hint="eastAsia"/>
          <w:lang w:eastAsia="zh-CN"/>
        </w:rPr>
        <w:t>2026-2029</w:t>
      </w:r>
      <w:r w:rsidRPr="00045547">
        <w:rPr>
          <w:rFonts w:hint="eastAsia"/>
          <w:lang w:eastAsia="zh-CN"/>
        </w:rPr>
        <w:t>年期间一次性和年度经常性费用为</w:t>
      </w:r>
      <w:proofErr w:type="gramStart"/>
      <w:r w:rsidRPr="00045547">
        <w:rPr>
          <w:rFonts w:hint="eastAsia"/>
          <w:lang w:eastAsia="zh-CN"/>
        </w:rPr>
        <w:t>420.8</w:t>
      </w:r>
      <w:r w:rsidRPr="00045547">
        <w:rPr>
          <w:rFonts w:hint="eastAsia"/>
          <w:lang w:eastAsia="zh-CN"/>
        </w:rPr>
        <w:t>万瑞郎。</w:t>
      </w:r>
      <w:r w:rsidRPr="00A75958">
        <w:rPr>
          <w:rFonts w:hint="eastAsia"/>
          <w:lang w:eastAsia="zh-CN"/>
        </w:rPr>
        <w:t>应</w:t>
      </w:r>
      <w:r w:rsidRPr="00A75958">
        <w:rPr>
          <w:rFonts w:hint="eastAsia"/>
          <w:lang w:eastAsia="zh-CN"/>
        </w:rPr>
        <w:t>CWG</w:t>
      </w:r>
      <w:proofErr w:type="gramEnd"/>
      <w:r w:rsidRPr="00A75958">
        <w:rPr>
          <w:rFonts w:hint="eastAsia"/>
          <w:lang w:eastAsia="zh-CN"/>
        </w:rPr>
        <w:t>-FHR</w:t>
      </w:r>
      <w:r w:rsidRPr="00A75958">
        <w:rPr>
          <w:rFonts w:hint="eastAsia"/>
          <w:lang w:eastAsia="zh-CN"/>
        </w:rPr>
        <w:t>的要求，秘书处于</w:t>
      </w:r>
      <w:r w:rsidRPr="00A75958">
        <w:rPr>
          <w:rFonts w:hint="eastAsia"/>
          <w:lang w:eastAsia="zh-CN"/>
        </w:rPr>
        <w:t>2026</w:t>
      </w:r>
      <w:r w:rsidRPr="00A75958">
        <w:rPr>
          <w:rFonts w:hint="eastAsia"/>
          <w:lang w:eastAsia="zh-CN"/>
        </w:rPr>
        <w:t>年</w:t>
      </w:r>
      <w:r w:rsidRPr="00A75958">
        <w:rPr>
          <w:rFonts w:hint="eastAsia"/>
          <w:lang w:eastAsia="zh-CN"/>
        </w:rPr>
        <w:t>3</w:t>
      </w:r>
      <w:r w:rsidRPr="00A75958">
        <w:rPr>
          <w:rFonts w:hint="eastAsia"/>
          <w:lang w:eastAsia="zh-CN"/>
        </w:rPr>
        <w:t>月</w:t>
      </w:r>
      <w:r w:rsidRPr="00A75958">
        <w:rPr>
          <w:rFonts w:hint="eastAsia"/>
          <w:lang w:eastAsia="zh-CN"/>
        </w:rPr>
        <w:t>3</w:t>
      </w:r>
      <w:r w:rsidRPr="00A75958">
        <w:rPr>
          <w:rFonts w:hint="eastAsia"/>
          <w:lang w:eastAsia="zh-CN"/>
        </w:rPr>
        <w:t>日组织了一次情况通报会，概述用于计算决议财务影响的方法。</w:t>
      </w:r>
    </w:p>
    <w:p w14:paraId="56E86B33" w14:textId="115D9799" w:rsidR="00422284" w:rsidRDefault="00422284" w:rsidP="00ED2FC9">
      <w:pPr>
        <w:rPr>
          <w:lang w:eastAsia="zh-CN"/>
        </w:rPr>
      </w:pPr>
      <w:r>
        <w:rPr>
          <w:lang w:eastAsia="zh-CN"/>
        </w:rPr>
        <w:t>7.2</w:t>
      </w:r>
      <w:r>
        <w:rPr>
          <w:lang w:eastAsia="zh-CN"/>
        </w:rPr>
        <w:tab/>
      </w:r>
      <w:r w:rsidRPr="00A75958">
        <w:rPr>
          <w:rFonts w:hint="eastAsia"/>
          <w:lang w:eastAsia="zh-CN"/>
        </w:rPr>
        <w:t>电信发展顾问组（</w:t>
      </w:r>
      <w:r w:rsidRPr="00A75958">
        <w:rPr>
          <w:rFonts w:hint="eastAsia"/>
          <w:lang w:eastAsia="zh-CN"/>
        </w:rPr>
        <w:t>TDAG</w:t>
      </w:r>
      <w:r w:rsidRPr="00A75958">
        <w:rPr>
          <w:rFonts w:hint="eastAsia"/>
          <w:lang w:eastAsia="zh-CN"/>
        </w:rPr>
        <w:t>）主席介绍了</w:t>
      </w:r>
      <w:r w:rsidRPr="00A75958">
        <w:rPr>
          <w:rFonts w:hint="eastAsia"/>
          <w:lang w:eastAsia="zh-CN"/>
        </w:rPr>
        <w:t>C26/109</w:t>
      </w:r>
      <w:r w:rsidRPr="00A75958">
        <w:rPr>
          <w:rFonts w:hint="eastAsia"/>
          <w:lang w:eastAsia="zh-CN"/>
        </w:rPr>
        <w:t>号文件，其中载有一份联络声明，请理事会</w:t>
      </w:r>
      <w:r>
        <w:rPr>
          <w:rFonts w:hint="eastAsia"/>
          <w:lang w:eastAsia="zh-CN"/>
        </w:rPr>
        <w:t>审议</w:t>
      </w:r>
      <w:r w:rsidRPr="00A75958">
        <w:rPr>
          <w:rFonts w:hint="eastAsia"/>
          <w:lang w:eastAsia="zh-CN"/>
        </w:rPr>
        <w:t>划拨必要资金，包括但不限于从</w:t>
      </w:r>
      <w:r w:rsidRPr="00A75958">
        <w:rPr>
          <w:rFonts w:hint="eastAsia"/>
          <w:lang w:eastAsia="zh-CN"/>
        </w:rPr>
        <w:t>2025</w:t>
      </w:r>
      <w:r w:rsidRPr="00A75958">
        <w:rPr>
          <w:rFonts w:hint="eastAsia"/>
          <w:lang w:eastAsia="zh-CN"/>
        </w:rPr>
        <w:t>年预算执行节余中</w:t>
      </w:r>
      <w:r>
        <w:rPr>
          <w:rFonts w:hint="eastAsia"/>
          <w:lang w:eastAsia="zh-CN"/>
        </w:rPr>
        <w:t>拟议</w:t>
      </w:r>
      <w:r w:rsidRPr="00A75958">
        <w:rPr>
          <w:rFonts w:hint="eastAsia"/>
          <w:lang w:eastAsia="zh-CN"/>
        </w:rPr>
        <w:t>划拨的</w:t>
      </w:r>
      <w:r w:rsidRPr="00A75958">
        <w:rPr>
          <w:rFonts w:hint="eastAsia"/>
          <w:lang w:eastAsia="zh-CN"/>
        </w:rPr>
        <w:t>130</w:t>
      </w:r>
      <w:r w:rsidRPr="00A75958">
        <w:rPr>
          <w:rFonts w:hint="eastAsia"/>
          <w:lang w:eastAsia="zh-CN"/>
        </w:rPr>
        <w:t>万瑞郎（见</w:t>
      </w:r>
      <w:r w:rsidR="00796277">
        <w:fldChar w:fldCharType="begin"/>
      </w:r>
      <w:r w:rsidR="00796277">
        <w:instrText>HYPERLINK "https://www.itu.int/md/S26-CL-C-0042/en"</w:instrText>
      </w:r>
      <w:r w:rsidR="00796277">
        <w:fldChar w:fldCharType="separate"/>
      </w:r>
      <w:r w:rsidR="00796277" w:rsidRPr="00CF2C82">
        <w:rPr>
          <w:rStyle w:val="Hyperlink"/>
          <w:rFonts w:eastAsia="SimSun" w:cs="Calibri"/>
          <w:lang w:eastAsia="zh-CN"/>
        </w:rPr>
        <w:t>C26/42</w:t>
      </w:r>
      <w:r w:rsidR="00796277">
        <w:fldChar w:fldCharType="end"/>
      </w:r>
      <w:r w:rsidRPr="00A75958">
        <w:rPr>
          <w:rFonts w:hint="eastAsia"/>
          <w:lang w:eastAsia="zh-CN"/>
        </w:rPr>
        <w:t>号文件和</w:t>
      </w:r>
      <w:r w:rsidRPr="006241CF">
        <w:rPr>
          <w:rFonts w:hint="eastAsia"/>
          <w:lang w:eastAsia="zh-CN"/>
        </w:rPr>
        <w:t>以下</w:t>
      </w:r>
      <w:r w:rsidR="006241CF" w:rsidRPr="006241CF">
        <w:rPr>
          <w:rFonts w:hint="eastAsia"/>
          <w:lang w:eastAsia="zh-CN"/>
        </w:rPr>
        <w:t>第</w:t>
      </w:r>
      <w:r w:rsidR="006241CF" w:rsidRPr="006241CF">
        <w:rPr>
          <w:rFonts w:hint="eastAsia"/>
          <w:lang w:eastAsia="zh-CN"/>
        </w:rPr>
        <w:t>19</w:t>
      </w:r>
      <w:r w:rsidR="006241CF">
        <w:rPr>
          <w:rFonts w:hint="eastAsia"/>
          <w:lang w:eastAsia="zh-CN"/>
        </w:rPr>
        <w:t>节</w:t>
      </w:r>
      <w:r w:rsidRPr="00A75958">
        <w:rPr>
          <w:rFonts w:hint="eastAsia"/>
          <w:lang w:eastAsia="zh-CN"/>
        </w:rPr>
        <w:t>），以支持</w:t>
      </w:r>
      <w:r w:rsidRPr="00A75958">
        <w:rPr>
          <w:rFonts w:hint="eastAsia"/>
          <w:lang w:eastAsia="zh-CN"/>
        </w:rPr>
        <w:t>WTDC-25</w:t>
      </w:r>
      <w:r w:rsidRPr="00A75958">
        <w:rPr>
          <w:rFonts w:hint="eastAsia"/>
          <w:lang w:eastAsia="zh-CN"/>
        </w:rPr>
        <w:t>区域</w:t>
      </w:r>
      <w:r>
        <w:rPr>
          <w:rFonts w:hint="eastAsia"/>
          <w:lang w:eastAsia="zh-CN"/>
        </w:rPr>
        <w:t>性</w:t>
      </w:r>
      <w:r w:rsidRPr="00A75958">
        <w:rPr>
          <w:rFonts w:hint="eastAsia"/>
          <w:lang w:eastAsia="zh-CN"/>
        </w:rPr>
        <w:t>举措的</w:t>
      </w:r>
      <w:r>
        <w:rPr>
          <w:rFonts w:hint="eastAsia"/>
          <w:lang w:eastAsia="zh-CN"/>
        </w:rPr>
        <w:t>落实</w:t>
      </w:r>
      <w:r w:rsidRPr="00A75958">
        <w:rPr>
          <w:rFonts w:hint="eastAsia"/>
          <w:lang w:eastAsia="zh-CN"/>
        </w:rPr>
        <w:t>。</w:t>
      </w:r>
    </w:p>
    <w:p w14:paraId="2D656DDA" w14:textId="77777777" w:rsidR="00422284" w:rsidRDefault="00422284" w:rsidP="00ED2FC9">
      <w:pPr>
        <w:rPr>
          <w:lang w:eastAsia="zh-CN"/>
        </w:rPr>
      </w:pPr>
      <w:r>
        <w:rPr>
          <w:lang w:eastAsia="zh-CN"/>
        </w:rPr>
        <w:t>7.3</w:t>
      </w:r>
      <w:r>
        <w:rPr>
          <w:lang w:eastAsia="zh-CN"/>
        </w:rPr>
        <w:tab/>
      </w:r>
      <w:r w:rsidRPr="00A75958">
        <w:rPr>
          <w:rFonts w:hint="eastAsia"/>
          <w:lang w:eastAsia="zh-CN"/>
        </w:rPr>
        <w:t>南非理事介绍了</w:t>
      </w:r>
      <w:r w:rsidRPr="00A75958">
        <w:rPr>
          <w:rFonts w:hint="eastAsia"/>
          <w:lang w:eastAsia="zh-CN"/>
        </w:rPr>
        <w:t>C26/103</w:t>
      </w:r>
      <w:r w:rsidRPr="00A75958">
        <w:rPr>
          <w:rFonts w:hint="eastAsia"/>
          <w:lang w:eastAsia="zh-CN"/>
        </w:rPr>
        <w:t>号文件中由五个国家</w:t>
      </w:r>
      <w:r>
        <w:rPr>
          <w:rFonts w:hint="eastAsia"/>
          <w:lang w:eastAsia="zh-CN"/>
        </w:rPr>
        <w:t>提出</w:t>
      </w:r>
      <w:r w:rsidRPr="00A75958">
        <w:rPr>
          <w:rFonts w:hint="eastAsia"/>
          <w:lang w:eastAsia="zh-CN"/>
        </w:rPr>
        <w:t>的多国文稿，</w:t>
      </w:r>
      <w:r>
        <w:rPr>
          <w:rFonts w:hint="eastAsia"/>
          <w:lang w:eastAsia="zh-CN"/>
        </w:rPr>
        <w:t>该文稿</w:t>
      </w:r>
      <w:r w:rsidRPr="00A75958">
        <w:rPr>
          <w:rFonts w:hint="eastAsia"/>
          <w:lang w:eastAsia="zh-CN"/>
        </w:rPr>
        <w:t>请理事会考虑及时分配任何可用的盈余资金，将其作为催化性的、有时限的种子资金，以支持实施新的交付模式，如区域</w:t>
      </w:r>
      <w:r>
        <w:rPr>
          <w:rFonts w:hint="eastAsia"/>
          <w:lang w:eastAsia="zh-CN"/>
        </w:rPr>
        <w:t>性</w:t>
      </w:r>
      <w:r w:rsidRPr="00A75958">
        <w:rPr>
          <w:rFonts w:hint="eastAsia"/>
          <w:lang w:eastAsia="zh-CN"/>
        </w:rPr>
        <w:t>加速器框架，以推进数字化转型</w:t>
      </w:r>
      <w:r w:rsidRPr="00F81508">
        <w:rPr>
          <w:rFonts w:hint="eastAsia"/>
          <w:lang w:eastAsia="zh-CN"/>
        </w:rPr>
        <w:t>，并</w:t>
      </w:r>
      <w:r w:rsidRPr="00A75958">
        <w:rPr>
          <w:rFonts w:hint="eastAsia"/>
          <w:lang w:eastAsia="zh-CN"/>
        </w:rPr>
        <w:t>就建立可预测的</w:t>
      </w:r>
      <w:r>
        <w:rPr>
          <w:rFonts w:hint="eastAsia"/>
          <w:lang w:eastAsia="zh-CN"/>
        </w:rPr>
        <w:t>催化性</w:t>
      </w:r>
      <w:r w:rsidRPr="00A75958">
        <w:rPr>
          <w:rFonts w:hint="eastAsia"/>
          <w:lang w:eastAsia="zh-CN"/>
        </w:rPr>
        <w:t>融资机制提供指导。</w:t>
      </w:r>
    </w:p>
    <w:p w14:paraId="2734145F" w14:textId="77777777" w:rsidR="00422284" w:rsidRPr="00AB514A" w:rsidRDefault="00422284" w:rsidP="00ED2FC9">
      <w:pPr>
        <w:rPr>
          <w:lang w:eastAsia="zh-CN"/>
        </w:rPr>
      </w:pPr>
      <w:r>
        <w:rPr>
          <w:lang w:eastAsia="zh-CN"/>
        </w:rPr>
        <w:t>7</w:t>
      </w:r>
      <w:r w:rsidRPr="00AB514A">
        <w:rPr>
          <w:lang w:eastAsia="zh-CN"/>
        </w:rPr>
        <w:t>.4</w:t>
      </w:r>
      <w:r w:rsidRPr="00AB514A">
        <w:rPr>
          <w:lang w:eastAsia="zh-CN"/>
        </w:rPr>
        <w:tab/>
      </w:r>
      <w:r w:rsidRPr="003E5515">
        <w:rPr>
          <w:rFonts w:hint="eastAsia"/>
          <w:lang w:eastAsia="zh-CN"/>
        </w:rPr>
        <w:t>几位理事对落实</w:t>
      </w:r>
      <w:r w:rsidRPr="003E5515">
        <w:rPr>
          <w:rFonts w:hint="eastAsia"/>
          <w:lang w:eastAsia="zh-CN"/>
        </w:rPr>
        <w:t>WTDC-25</w:t>
      </w:r>
      <w:r w:rsidRPr="003E5515">
        <w:rPr>
          <w:rFonts w:hint="eastAsia"/>
          <w:lang w:eastAsia="zh-CN"/>
        </w:rPr>
        <w:t>决议的拟议筹资方式表示支持，其中包括利用正常预算以及通过自愿捐款</w:t>
      </w:r>
      <w:r>
        <w:rPr>
          <w:rFonts w:hint="eastAsia"/>
          <w:lang w:eastAsia="zh-CN"/>
        </w:rPr>
        <w:t>和</w:t>
      </w:r>
      <w:r w:rsidRPr="003E5515">
        <w:rPr>
          <w:rFonts w:hint="eastAsia"/>
          <w:lang w:eastAsia="zh-CN"/>
        </w:rPr>
        <w:t>项目</w:t>
      </w:r>
      <w:r>
        <w:rPr>
          <w:rFonts w:hint="eastAsia"/>
          <w:lang w:eastAsia="zh-CN"/>
        </w:rPr>
        <w:t>资金</w:t>
      </w:r>
      <w:r w:rsidRPr="003E5515">
        <w:rPr>
          <w:rFonts w:hint="eastAsia"/>
          <w:lang w:eastAsia="zh-CN"/>
        </w:rPr>
        <w:t>获得的预算外资金。一位理事强调，需要确保持续的财务纪律和报告，与发展重点保持一致，并公平支持区域性举措。几位理事呼吁提高所用方法、总体资源需求（包括预期的自愿捐款水平）、费用如何与决议内容挂钩以及确定划拨所述资源的标准方面的透明度。</w:t>
      </w:r>
      <w:r w:rsidRPr="00C3195B">
        <w:rPr>
          <w:rFonts w:hint="eastAsia"/>
          <w:lang w:eastAsia="zh-CN"/>
        </w:rPr>
        <w:t>一位理事建议，决议的财务影响应分为两部分：可以由现有资金支付</w:t>
      </w:r>
      <w:r>
        <w:rPr>
          <w:rFonts w:hint="eastAsia"/>
          <w:lang w:eastAsia="zh-CN"/>
        </w:rPr>
        <w:t>的部分</w:t>
      </w:r>
      <w:r w:rsidRPr="00C3195B">
        <w:rPr>
          <w:rFonts w:hint="eastAsia"/>
          <w:lang w:eastAsia="zh-CN"/>
        </w:rPr>
        <w:t>，</w:t>
      </w:r>
      <w:r>
        <w:rPr>
          <w:rFonts w:hint="eastAsia"/>
          <w:lang w:eastAsia="zh-CN"/>
        </w:rPr>
        <w:t>以及</w:t>
      </w:r>
      <w:r w:rsidRPr="00C3195B">
        <w:rPr>
          <w:rFonts w:hint="eastAsia"/>
          <w:lang w:eastAsia="zh-CN"/>
        </w:rPr>
        <w:t>不能由现有资金支付</w:t>
      </w:r>
      <w:r>
        <w:rPr>
          <w:rFonts w:hint="eastAsia"/>
          <w:lang w:eastAsia="zh-CN"/>
        </w:rPr>
        <w:t>的部分</w:t>
      </w:r>
      <w:r w:rsidRPr="00C3195B">
        <w:rPr>
          <w:rFonts w:hint="eastAsia"/>
          <w:lang w:eastAsia="zh-CN"/>
        </w:rPr>
        <w:t>。她想知道如何为拟议的专家招聘提供资金。一些理事指出，</w:t>
      </w:r>
      <w:r>
        <w:rPr>
          <w:lang w:eastAsia="zh-CN"/>
        </w:rPr>
        <w:t>所提供的费用估算无法做到完全准</w:t>
      </w:r>
      <w:r>
        <w:rPr>
          <w:rFonts w:ascii="SimSun" w:hAnsi="SimSun" w:cs="SimSun" w:hint="eastAsia"/>
          <w:lang w:eastAsia="zh-CN"/>
        </w:rPr>
        <w:t>确</w:t>
      </w:r>
      <w:r>
        <w:rPr>
          <w:rFonts w:hint="eastAsia"/>
          <w:lang w:eastAsia="zh-CN"/>
        </w:rPr>
        <w:t>，</w:t>
      </w:r>
      <w:r w:rsidRPr="00C3195B">
        <w:rPr>
          <w:rFonts w:hint="eastAsia"/>
          <w:lang w:eastAsia="zh-CN"/>
        </w:rPr>
        <w:t>在编制未来预算时应考虑到这一事实。</w:t>
      </w:r>
      <w:r>
        <w:rPr>
          <w:rFonts w:hint="eastAsia"/>
          <w:lang w:eastAsia="zh-CN"/>
        </w:rPr>
        <w:t>该方法可以在</w:t>
      </w:r>
      <w:r w:rsidRPr="00C3195B">
        <w:rPr>
          <w:rFonts w:hint="eastAsia"/>
          <w:lang w:eastAsia="zh-CN"/>
        </w:rPr>
        <w:t>与利益攸关方</w:t>
      </w:r>
      <w:r>
        <w:rPr>
          <w:rFonts w:hint="eastAsia"/>
          <w:lang w:eastAsia="zh-CN"/>
        </w:rPr>
        <w:t>及</w:t>
      </w:r>
      <w:r w:rsidRPr="00C3195B">
        <w:rPr>
          <w:rFonts w:hint="eastAsia"/>
          <w:lang w:eastAsia="zh-CN"/>
        </w:rPr>
        <w:t>伙伴</w:t>
      </w:r>
      <w:r>
        <w:rPr>
          <w:rFonts w:hint="eastAsia"/>
          <w:lang w:eastAsia="zh-CN"/>
        </w:rPr>
        <w:t>的</w:t>
      </w:r>
      <w:r w:rsidRPr="00C3195B">
        <w:rPr>
          <w:rFonts w:hint="eastAsia"/>
          <w:lang w:eastAsia="zh-CN"/>
        </w:rPr>
        <w:t>合作</w:t>
      </w:r>
      <w:r>
        <w:rPr>
          <w:rFonts w:hint="eastAsia"/>
          <w:lang w:eastAsia="zh-CN"/>
        </w:rPr>
        <w:t>中</w:t>
      </w:r>
      <w:r w:rsidRPr="00C3195B">
        <w:rPr>
          <w:rFonts w:hint="eastAsia"/>
          <w:lang w:eastAsia="zh-CN"/>
        </w:rPr>
        <w:t>进一步完善。</w:t>
      </w:r>
    </w:p>
    <w:p w14:paraId="13FE41A1" w14:textId="77777777" w:rsidR="00422284" w:rsidRPr="00AB514A" w:rsidRDefault="00422284" w:rsidP="00ED2FC9">
      <w:pPr>
        <w:rPr>
          <w:lang w:eastAsia="zh-CN"/>
        </w:rPr>
      </w:pPr>
      <w:r>
        <w:rPr>
          <w:lang w:eastAsia="zh-CN"/>
        </w:rPr>
        <w:t>7</w:t>
      </w:r>
      <w:r w:rsidRPr="00AB514A">
        <w:rPr>
          <w:lang w:eastAsia="zh-CN"/>
        </w:rPr>
        <w:t>.5</w:t>
      </w:r>
      <w:r w:rsidRPr="00AB514A">
        <w:rPr>
          <w:lang w:eastAsia="zh-CN"/>
        </w:rPr>
        <w:tab/>
      </w:r>
      <w:r w:rsidRPr="007F76B3">
        <w:rPr>
          <w:rFonts w:hint="eastAsia"/>
          <w:lang w:eastAsia="zh-CN"/>
        </w:rPr>
        <w:t>一些理事鼓励加强跨部门协调，以减少重复工作，提高效率，扩大影响并加强</w:t>
      </w:r>
      <w:r>
        <w:rPr>
          <w:rFonts w:hint="eastAsia"/>
          <w:lang w:eastAsia="zh-CN"/>
        </w:rPr>
        <w:t>协作</w:t>
      </w:r>
      <w:r w:rsidRPr="007F76B3">
        <w:rPr>
          <w:rFonts w:hint="eastAsia"/>
          <w:lang w:eastAsia="zh-CN"/>
        </w:rPr>
        <w:t>。一位理事指出，所提供的信息仅集中在增加的支出上</w:t>
      </w:r>
      <w:r>
        <w:rPr>
          <w:rFonts w:hint="eastAsia"/>
          <w:lang w:eastAsia="zh-CN"/>
        </w:rPr>
        <w:t>，</w:t>
      </w:r>
      <w:r w:rsidRPr="007F76B3">
        <w:rPr>
          <w:rFonts w:hint="eastAsia"/>
          <w:lang w:eastAsia="zh-CN"/>
        </w:rPr>
        <w:t>例如，</w:t>
      </w:r>
      <w:r>
        <w:rPr>
          <w:rFonts w:hint="eastAsia"/>
          <w:lang w:eastAsia="zh-CN"/>
        </w:rPr>
        <w:t>其</w:t>
      </w:r>
      <w:r w:rsidRPr="007F76B3">
        <w:rPr>
          <w:rFonts w:hint="eastAsia"/>
          <w:lang w:eastAsia="zh-CN"/>
        </w:rPr>
        <w:t>缺乏对通过</w:t>
      </w:r>
      <w:r>
        <w:rPr>
          <w:rFonts w:hint="eastAsia"/>
          <w:lang w:eastAsia="zh-CN"/>
        </w:rPr>
        <w:t>理顺</w:t>
      </w:r>
      <w:r w:rsidRPr="007F76B3">
        <w:rPr>
          <w:rFonts w:hint="eastAsia"/>
          <w:lang w:eastAsia="zh-CN"/>
        </w:rPr>
        <w:t>工作可能实现的成本节约的分析。</w:t>
      </w:r>
      <w:r w:rsidRPr="00BE40E8">
        <w:rPr>
          <w:rFonts w:hint="eastAsia"/>
          <w:lang w:eastAsia="zh-CN"/>
        </w:rPr>
        <w:t>另一位理事指出，</w:t>
      </w:r>
      <w:r>
        <w:rPr>
          <w:lang w:eastAsia="zh-CN"/>
        </w:rPr>
        <w:t>BDT</w:t>
      </w:r>
      <w:r w:rsidRPr="00BE40E8">
        <w:rPr>
          <w:rFonts w:hint="eastAsia"/>
          <w:lang w:eastAsia="zh-CN"/>
        </w:rPr>
        <w:t>的</w:t>
      </w:r>
      <w:r>
        <w:rPr>
          <w:rFonts w:hint="eastAsia"/>
          <w:lang w:eastAsia="zh-CN"/>
        </w:rPr>
        <w:t>职权</w:t>
      </w:r>
      <w:r w:rsidRPr="00BE40E8">
        <w:rPr>
          <w:rFonts w:hint="eastAsia"/>
          <w:lang w:eastAsia="zh-CN"/>
        </w:rPr>
        <w:t>得到了</w:t>
      </w:r>
      <w:r>
        <w:rPr>
          <w:rFonts w:hint="eastAsia"/>
          <w:lang w:eastAsia="zh-CN"/>
        </w:rPr>
        <w:t>扩展</w:t>
      </w:r>
      <w:r w:rsidRPr="00BE40E8">
        <w:rPr>
          <w:rFonts w:hint="eastAsia"/>
          <w:lang w:eastAsia="zh-CN"/>
        </w:rPr>
        <w:t>，且拟议的资金未能满足成员国的目标和需求。她建议秘书处对现有机制进行全面</w:t>
      </w:r>
      <w:r>
        <w:rPr>
          <w:rFonts w:hint="eastAsia"/>
          <w:lang w:eastAsia="zh-CN"/>
        </w:rPr>
        <w:t>审议</w:t>
      </w:r>
      <w:r w:rsidRPr="00BE40E8">
        <w:rPr>
          <w:rFonts w:hint="eastAsia"/>
          <w:lang w:eastAsia="zh-CN"/>
        </w:rPr>
        <w:t>，整合资源，探索增加投资和种子资金，以期吸引预算外资源。一位理事想知道，如果资源</w:t>
      </w:r>
      <w:r w:rsidRPr="00BE40E8">
        <w:rPr>
          <w:rFonts w:hint="eastAsia"/>
          <w:lang w:eastAsia="zh-CN"/>
        </w:rPr>
        <w:lastRenderedPageBreak/>
        <w:t>有限，是否会考虑确定轻重缓急还是分阶段实施</w:t>
      </w:r>
      <w:r>
        <w:rPr>
          <w:rFonts w:hint="eastAsia"/>
          <w:lang w:eastAsia="zh-CN"/>
        </w:rPr>
        <w:t>；</w:t>
      </w:r>
      <w:r w:rsidRPr="00BE40E8">
        <w:rPr>
          <w:rFonts w:hint="eastAsia"/>
          <w:lang w:eastAsia="zh-CN"/>
        </w:rPr>
        <w:t>另一位理事建议，应优先考虑</w:t>
      </w:r>
      <w:r>
        <w:rPr>
          <w:rFonts w:hint="eastAsia"/>
          <w:lang w:eastAsia="zh-CN"/>
        </w:rPr>
        <w:t>影响较大</w:t>
      </w:r>
      <w:r w:rsidRPr="00BE40E8">
        <w:rPr>
          <w:rFonts w:hint="eastAsia"/>
          <w:lang w:eastAsia="zh-CN"/>
        </w:rPr>
        <w:t>的发展领域，如人工智能、能力建设、抗灾能力和青年赋能。</w:t>
      </w:r>
    </w:p>
    <w:p w14:paraId="1C286B0C" w14:textId="77777777" w:rsidR="00422284" w:rsidRDefault="00422284" w:rsidP="00ED2FC9">
      <w:pPr>
        <w:rPr>
          <w:lang w:val="en-US" w:eastAsia="zh-CN"/>
        </w:rPr>
      </w:pPr>
      <w:r>
        <w:rPr>
          <w:lang w:eastAsia="zh-CN"/>
        </w:rPr>
        <w:t>7</w:t>
      </w:r>
      <w:r w:rsidRPr="00AB514A">
        <w:rPr>
          <w:lang w:eastAsia="zh-CN"/>
        </w:rPr>
        <w:t>.6</w:t>
      </w:r>
      <w:r w:rsidRPr="00AB514A">
        <w:rPr>
          <w:lang w:eastAsia="zh-CN"/>
        </w:rPr>
        <w:tab/>
      </w:r>
      <w:r w:rsidRPr="001E77BC">
        <w:rPr>
          <w:rFonts w:hint="eastAsia"/>
          <w:lang w:eastAsia="zh-CN"/>
        </w:rPr>
        <w:t>几位理事</w:t>
      </w:r>
      <w:r>
        <w:rPr>
          <w:rFonts w:hint="eastAsia"/>
          <w:lang w:eastAsia="zh-CN"/>
        </w:rPr>
        <w:t>对</w:t>
      </w:r>
      <w:r w:rsidRPr="001E77BC">
        <w:rPr>
          <w:rFonts w:hint="eastAsia"/>
          <w:lang w:eastAsia="zh-CN"/>
        </w:rPr>
        <w:t>从</w:t>
      </w:r>
      <w:r w:rsidRPr="001E77BC">
        <w:rPr>
          <w:rFonts w:hint="eastAsia"/>
          <w:lang w:eastAsia="zh-CN"/>
        </w:rPr>
        <w:t>2025</w:t>
      </w:r>
      <w:r w:rsidRPr="001E77BC">
        <w:rPr>
          <w:rFonts w:hint="eastAsia"/>
          <w:lang w:eastAsia="zh-CN"/>
        </w:rPr>
        <w:t>年成本节余中</w:t>
      </w:r>
      <w:r>
        <w:rPr>
          <w:rFonts w:hint="eastAsia"/>
          <w:lang w:eastAsia="zh-CN"/>
        </w:rPr>
        <w:t>拟议</w:t>
      </w:r>
      <w:r w:rsidRPr="001E77BC">
        <w:rPr>
          <w:rFonts w:hint="eastAsia"/>
          <w:lang w:eastAsia="zh-CN"/>
        </w:rPr>
        <w:t>拨款</w:t>
      </w:r>
      <w:r w:rsidRPr="001E77BC">
        <w:rPr>
          <w:rFonts w:hint="eastAsia"/>
          <w:lang w:eastAsia="zh-CN"/>
        </w:rPr>
        <w:t>130</w:t>
      </w:r>
      <w:r w:rsidRPr="001E77BC">
        <w:rPr>
          <w:rFonts w:hint="eastAsia"/>
          <w:lang w:eastAsia="zh-CN"/>
        </w:rPr>
        <w:t>万瑞郎用于</w:t>
      </w:r>
      <w:r>
        <w:rPr>
          <w:rFonts w:hint="eastAsia"/>
          <w:lang w:eastAsia="zh-CN"/>
        </w:rPr>
        <w:t>落实</w:t>
      </w:r>
      <w:r w:rsidRPr="001E77BC">
        <w:rPr>
          <w:rFonts w:hint="eastAsia"/>
          <w:lang w:eastAsia="zh-CN"/>
        </w:rPr>
        <w:t>区域性举措表示支持。一些理事还支持将任何可用的盈余</w:t>
      </w:r>
      <w:r>
        <w:rPr>
          <w:rFonts w:hint="eastAsia"/>
          <w:lang w:eastAsia="zh-CN"/>
        </w:rPr>
        <w:t>分配为</w:t>
      </w:r>
      <w:r w:rsidRPr="001E77BC">
        <w:rPr>
          <w:rFonts w:hint="eastAsia"/>
          <w:lang w:eastAsia="zh-CN"/>
        </w:rPr>
        <w:t>有时限的催化</w:t>
      </w:r>
      <w:r>
        <w:rPr>
          <w:rFonts w:hint="eastAsia"/>
          <w:lang w:eastAsia="zh-CN"/>
        </w:rPr>
        <w:t>性</w:t>
      </w:r>
      <w:r w:rsidRPr="001E77BC">
        <w:rPr>
          <w:rFonts w:hint="eastAsia"/>
          <w:lang w:eastAsia="zh-CN"/>
        </w:rPr>
        <w:t>种子资金，以</w:t>
      </w:r>
      <w:r>
        <w:rPr>
          <w:rFonts w:hint="eastAsia"/>
          <w:lang w:eastAsia="zh-CN"/>
        </w:rPr>
        <w:t>激活</w:t>
      </w:r>
      <w:r w:rsidRPr="001E77BC">
        <w:rPr>
          <w:rFonts w:hint="eastAsia"/>
          <w:lang w:eastAsia="zh-CN"/>
        </w:rPr>
        <w:t>项目实施所需的</w:t>
      </w:r>
      <w:r>
        <w:rPr>
          <w:rFonts w:hint="eastAsia"/>
          <w:lang w:eastAsia="zh-CN"/>
        </w:rPr>
        <w:t>赋能</w:t>
      </w:r>
      <w:r w:rsidRPr="001E77BC">
        <w:rPr>
          <w:rFonts w:hint="eastAsia"/>
          <w:lang w:eastAsia="zh-CN"/>
        </w:rPr>
        <w:t>因素。</w:t>
      </w:r>
      <w:r w:rsidRPr="00374544">
        <w:rPr>
          <w:rFonts w:hint="eastAsia"/>
          <w:lang w:eastAsia="zh-CN"/>
        </w:rPr>
        <w:t>他们还欢迎</w:t>
      </w:r>
      <w:r>
        <w:rPr>
          <w:rFonts w:hint="eastAsia"/>
          <w:lang w:eastAsia="zh-CN"/>
        </w:rPr>
        <w:t>基于</w:t>
      </w:r>
      <w:r w:rsidRPr="00374544">
        <w:rPr>
          <w:rFonts w:hint="eastAsia"/>
          <w:lang w:eastAsia="zh-CN"/>
        </w:rPr>
        <w:t>伙伴关系和结构性资源筹措探索可预测的专门筹资机制以弥合资金缺口的</w:t>
      </w:r>
      <w:r>
        <w:rPr>
          <w:rFonts w:hint="eastAsia"/>
          <w:lang w:eastAsia="zh-CN"/>
        </w:rPr>
        <w:t>提案</w:t>
      </w:r>
      <w:r w:rsidRPr="00374544">
        <w:rPr>
          <w:rFonts w:hint="eastAsia"/>
          <w:lang w:eastAsia="zh-CN"/>
        </w:rPr>
        <w:t>。一位理事强调，尽管有针对性的种子基金很有用，但无法取代可预测的、可持续的融资。</w:t>
      </w:r>
      <w:r w:rsidRPr="00EE12CA">
        <w:rPr>
          <w:rFonts w:hint="eastAsia"/>
          <w:lang w:eastAsia="zh-CN"/>
        </w:rPr>
        <w:t>另一位理事强调，需要采取基于结果的务实方法</w:t>
      </w:r>
      <w:r>
        <w:rPr>
          <w:rFonts w:hint="eastAsia"/>
          <w:lang w:eastAsia="zh-CN"/>
        </w:rPr>
        <w:t>来</w:t>
      </w:r>
      <w:r w:rsidRPr="00EE12CA">
        <w:rPr>
          <w:rFonts w:hint="eastAsia"/>
          <w:lang w:eastAsia="zh-CN"/>
        </w:rPr>
        <w:t>吸引伙伴和利益攸关方的资源，加强发展中国家的能力，并确保切实和包容性的数字化转型效益，特别是在非洲区域。</w:t>
      </w:r>
      <w:r w:rsidRPr="00F00A94">
        <w:rPr>
          <w:rFonts w:hint="eastAsia"/>
          <w:lang w:eastAsia="zh-CN"/>
        </w:rPr>
        <w:t>另一位理事说，需要更多关于如何使用种子资金的信息，因为</w:t>
      </w:r>
      <w:r>
        <w:rPr>
          <w:rFonts w:hint="eastAsia"/>
          <w:lang w:eastAsia="zh-CN"/>
        </w:rPr>
        <w:t>据她理解，基于</w:t>
      </w:r>
      <w:r w:rsidRPr="00F00A94">
        <w:rPr>
          <w:rFonts w:hint="eastAsia"/>
          <w:lang w:eastAsia="zh-CN"/>
        </w:rPr>
        <w:t>第</w:t>
      </w:r>
      <w:r w:rsidRPr="00F00A94">
        <w:rPr>
          <w:rFonts w:hint="eastAsia"/>
          <w:lang w:eastAsia="zh-CN"/>
        </w:rPr>
        <w:t>17</w:t>
      </w:r>
      <w:r w:rsidRPr="00F00A94">
        <w:rPr>
          <w:rFonts w:hint="eastAsia"/>
          <w:lang w:eastAsia="zh-CN"/>
        </w:rPr>
        <w:t>号决议（</w:t>
      </w:r>
      <w:r w:rsidRPr="00F00A94">
        <w:rPr>
          <w:rFonts w:hint="eastAsia"/>
          <w:lang w:eastAsia="zh-CN"/>
        </w:rPr>
        <w:t>2025</w:t>
      </w:r>
      <w:r w:rsidRPr="00F00A94">
        <w:rPr>
          <w:rFonts w:hint="eastAsia"/>
          <w:lang w:eastAsia="zh-CN"/>
        </w:rPr>
        <w:t>年，巴库，修订版）和第</w:t>
      </w:r>
      <w:r w:rsidRPr="00F00A94">
        <w:rPr>
          <w:rFonts w:hint="eastAsia"/>
          <w:lang w:eastAsia="zh-CN"/>
        </w:rPr>
        <w:t>92</w:t>
      </w:r>
      <w:r w:rsidRPr="00F00A94">
        <w:rPr>
          <w:rFonts w:hint="eastAsia"/>
          <w:lang w:eastAsia="zh-CN"/>
        </w:rPr>
        <w:t>号决议（</w:t>
      </w:r>
      <w:r w:rsidRPr="00F00A94">
        <w:rPr>
          <w:rFonts w:hint="eastAsia"/>
          <w:lang w:eastAsia="zh-CN"/>
        </w:rPr>
        <w:t>2025</w:t>
      </w:r>
      <w:r w:rsidRPr="00F00A94">
        <w:rPr>
          <w:rFonts w:hint="eastAsia"/>
          <w:lang w:eastAsia="zh-CN"/>
        </w:rPr>
        <w:t>年，巴库）开展的活动将被纳入正常预算。</w:t>
      </w:r>
    </w:p>
    <w:p w14:paraId="559F6F9E" w14:textId="77777777" w:rsidR="00422284" w:rsidRPr="00EE3027" w:rsidRDefault="00422284" w:rsidP="00ED2FC9">
      <w:pPr>
        <w:rPr>
          <w:lang w:val="en-US" w:eastAsia="zh-CN"/>
        </w:rPr>
      </w:pPr>
      <w:r w:rsidRPr="00EE3027">
        <w:rPr>
          <w:rFonts w:hint="eastAsia"/>
          <w:lang w:val="en-US" w:eastAsia="zh-CN"/>
        </w:rPr>
        <w:t>7.7</w:t>
      </w:r>
      <w:r w:rsidRPr="00EE3027">
        <w:rPr>
          <w:rFonts w:hint="eastAsia"/>
          <w:lang w:val="en-US" w:eastAsia="zh-CN"/>
        </w:rPr>
        <w:tab/>
      </w:r>
      <w:r w:rsidRPr="00EE3027">
        <w:rPr>
          <w:rFonts w:hint="eastAsia"/>
          <w:lang w:val="en-US" w:eastAsia="zh-CN"/>
        </w:rPr>
        <w:t>在回答有关用于确定各项决议财务影响的方法、为何在</w:t>
      </w:r>
      <w:r w:rsidRPr="00EE3027">
        <w:rPr>
          <w:rFonts w:hint="eastAsia"/>
          <w:lang w:val="en-US" w:eastAsia="zh-CN"/>
        </w:rPr>
        <w:t>C26/43</w:t>
      </w:r>
      <w:r w:rsidRPr="00EE3027">
        <w:rPr>
          <w:rFonts w:hint="eastAsia"/>
          <w:lang w:val="en-US" w:eastAsia="zh-CN"/>
        </w:rPr>
        <w:t>号文件中仅明确了六项新增或经修订的</w:t>
      </w:r>
      <w:r w:rsidRPr="00EE3027">
        <w:rPr>
          <w:rFonts w:hint="eastAsia"/>
          <w:lang w:val="en-US" w:eastAsia="zh-CN"/>
        </w:rPr>
        <w:t>WTDC-25</w:t>
      </w:r>
      <w:r w:rsidRPr="00EE3027">
        <w:rPr>
          <w:rFonts w:hint="eastAsia"/>
          <w:lang w:val="en-US" w:eastAsia="zh-CN"/>
        </w:rPr>
        <w:t>决议的成本估算，以及这些拨款是如何计算的问题时，</w:t>
      </w:r>
      <w:r w:rsidRPr="00EE3027">
        <w:rPr>
          <w:rFonts w:hint="eastAsia"/>
          <w:lang w:val="en-US" w:eastAsia="zh-CN"/>
        </w:rPr>
        <w:t>FRMD</w:t>
      </w:r>
      <w:r w:rsidRPr="00EE3027">
        <w:rPr>
          <w:rFonts w:hint="eastAsia"/>
          <w:lang w:val="en-US" w:eastAsia="zh-CN"/>
        </w:rPr>
        <w:t>主任解释说，该方法普遍适用于所有部门以及国际电联的各大会和全会。他回顾说，这一方法已在</w:t>
      </w:r>
      <w:r w:rsidRPr="00EE3027">
        <w:rPr>
          <w:rFonts w:hint="eastAsia"/>
          <w:lang w:val="en-US" w:eastAsia="zh-CN"/>
        </w:rPr>
        <w:t>CWG-FHR</w:t>
      </w:r>
      <w:r w:rsidRPr="00EE3027">
        <w:rPr>
          <w:rFonts w:hint="eastAsia"/>
          <w:lang w:val="en-US" w:eastAsia="zh-CN"/>
        </w:rPr>
        <w:t>的若干次会议上作过介绍，最近一次是在</w:t>
      </w:r>
      <w:r w:rsidRPr="00EE3027">
        <w:rPr>
          <w:rFonts w:hint="eastAsia"/>
          <w:lang w:val="en-US" w:eastAsia="zh-CN"/>
        </w:rPr>
        <w:t>2026</w:t>
      </w:r>
      <w:r w:rsidRPr="00EE3027">
        <w:rPr>
          <w:rFonts w:hint="eastAsia"/>
          <w:lang w:val="en-US" w:eastAsia="zh-CN"/>
        </w:rPr>
        <w:t>年</w:t>
      </w:r>
      <w:r w:rsidRPr="00EE3027">
        <w:rPr>
          <w:rFonts w:hint="eastAsia"/>
          <w:lang w:val="en-US" w:eastAsia="zh-CN"/>
        </w:rPr>
        <w:t>1</w:t>
      </w:r>
      <w:r w:rsidRPr="00EE3027">
        <w:rPr>
          <w:rFonts w:hint="eastAsia"/>
          <w:lang w:val="en-US" w:eastAsia="zh-CN"/>
        </w:rPr>
        <w:t>月。</w:t>
      </w:r>
      <w:r w:rsidRPr="00EE3027">
        <w:rPr>
          <w:rFonts w:hint="eastAsia"/>
          <w:lang w:val="en-US" w:eastAsia="zh-CN"/>
        </w:rPr>
        <w:t>CWG-FHR</w:t>
      </w:r>
      <w:r w:rsidRPr="00EE3027">
        <w:rPr>
          <w:rFonts w:hint="eastAsia"/>
          <w:lang w:val="en-US" w:eastAsia="zh-CN"/>
        </w:rPr>
        <w:t>主席在</w:t>
      </w:r>
      <w:r w:rsidRPr="00EE3027">
        <w:rPr>
          <w:rFonts w:hint="eastAsia"/>
          <w:lang w:val="en-US" w:eastAsia="zh-CN"/>
        </w:rPr>
        <w:t>2025</w:t>
      </w:r>
      <w:r w:rsidRPr="00EE3027">
        <w:rPr>
          <w:rFonts w:hint="eastAsia"/>
          <w:lang w:val="en-US" w:eastAsia="zh-CN"/>
        </w:rPr>
        <w:t>年</w:t>
      </w:r>
      <w:r w:rsidRPr="00EE3027">
        <w:rPr>
          <w:rFonts w:hint="eastAsia"/>
          <w:lang w:val="en-US" w:eastAsia="zh-CN"/>
        </w:rPr>
        <w:t>9</w:t>
      </w:r>
      <w:r w:rsidRPr="00EE3027">
        <w:rPr>
          <w:rFonts w:hint="eastAsia"/>
          <w:lang w:val="en-US" w:eastAsia="zh-CN"/>
        </w:rPr>
        <w:t>月的会议上曾鼓励成员国提出意见，以进一步改进计算方法，但未收到任何意见。因此，秘书处欢迎成员国就此提出建议。</w:t>
      </w:r>
    </w:p>
    <w:p w14:paraId="6089EC72" w14:textId="77777777" w:rsidR="00422284" w:rsidRPr="00EE3027" w:rsidRDefault="00422284" w:rsidP="00ED2FC9">
      <w:pPr>
        <w:rPr>
          <w:lang w:val="en-US" w:eastAsia="zh-CN"/>
        </w:rPr>
      </w:pPr>
      <w:r w:rsidRPr="00EE3027">
        <w:rPr>
          <w:rFonts w:hint="eastAsia"/>
          <w:lang w:val="en-US" w:eastAsia="zh-CN"/>
        </w:rPr>
        <w:t>7.8</w:t>
      </w:r>
      <w:r w:rsidRPr="00EE3027">
        <w:rPr>
          <w:rFonts w:hint="eastAsia"/>
          <w:lang w:val="en-US" w:eastAsia="zh-CN"/>
        </w:rPr>
        <w:tab/>
      </w:r>
      <w:r w:rsidRPr="00EE3027">
        <w:rPr>
          <w:rFonts w:hint="eastAsia"/>
          <w:lang w:val="en-US" w:eastAsia="zh-CN"/>
        </w:rPr>
        <w:t>他澄清说，该方法考虑了相关估算费用，</w:t>
      </w:r>
      <w:r>
        <w:rPr>
          <w:rFonts w:hint="eastAsia"/>
          <w:lang w:val="en-US" w:eastAsia="zh-CN"/>
        </w:rPr>
        <w:t>特别涉及</w:t>
      </w:r>
      <w:r w:rsidRPr="00EE3027">
        <w:rPr>
          <w:rFonts w:hint="eastAsia"/>
          <w:lang w:val="en-US" w:eastAsia="zh-CN"/>
        </w:rPr>
        <w:t>为落实决议而聘请专家、组织培训和向发展中国家与会者提供补助金等费用。许多</w:t>
      </w:r>
      <w:r w:rsidRPr="00EE3027">
        <w:rPr>
          <w:rFonts w:hint="eastAsia"/>
          <w:lang w:val="en-US" w:eastAsia="zh-CN"/>
        </w:rPr>
        <w:t>WTDC-25</w:t>
      </w:r>
      <w:r w:rsidRPr="00EE3027">
        <w:rPr>
          <w:rFonts w:hint="eastAsia"/>
          <w:lang w:val="en-US" w:eastAsia="zh-CN"/>
        </w:rPr>
        <w:t>决议不会产生任何财务影响，因为这些决议将由电信发展局通过区域性举措予以实施。秘书处已请求理事会审议从</w:t>
      </w:r>
      <w:r w:rsidRPr="00EE3027">
        <w:rPr>
          <w:rFonts w:hint="eastAsia"/>
          <w:lang w:val="en-US" w:eastAsia="zh-CN"/>
        </w:rPr>
        <w:t>2025</w:t>
      </w:r>
      <w:r w:rsidRPr="00EE3027">
        <w:rPr>
          <w:rFonts w:hint="eastAsia"/>
          <w:lang w:val="en-US" w:eastAsia="zh-CN"/>
        </w:rPr>
        <w:t>年预算执行节余中为此拨款</w:t>
      </w:r>
      <w:r w:rsidRPr="00EE3027">
        <w:rPr>
          <w:rFonts w:hint="eastAsia"/>
          <w:lang w:val="en-US" w:eastAsia="zh-CN"/>
        </w:rPr>
        <w:t>130</w:t>
      </w:r>
      <w:r w:rsidRPr="00EE3027">
        <w:rPr>
          <w:rFonts w:hint="eastAsia"/>
          <w:lang w:val="en-US" w:eastAsia="zh-CN"/>
        </w:rPr>
        <w:t>万瑞郎。</w:t>
      </w:r>
    </w:p>
    <w:p w14:paraId="2640A868" w14:textId="77777777" w:rsidR="00422284" w:rsidRPr="00EE3027" w:rsidRDefault="00422284" w:rsidP="00ED2FC9">
      <w:pPr>
        <w:rPr>
          <w:lang w:val="en-US" w:eastAsia="zh-CN"/>
        </w:rPr>
      </w:pPr>
      <w:r w:rsidRPr="00EE3027">
        <w:rPr>
          <w:rFonts w:hint="eastAsia"/>
          <w:lang w:val="en-US" w:eastAsia="zh-CN"/>
        </w:rPr>
        <w:t>7.9</w:t>
      </w:r>
      <w:r w:rsidRPr="00EE3027">
        <w:rPr>
          <w:rFonts w:hint="eastAsia"/>
          <w:lang w:val="en-US" w:eastAsia="zh-CN"/>
        </w:rPr>
        <w:tab/>
      </w:r>
      <w:r w:rsidRPr="00EE3027">
        <w:rPr>
          <w:rFonts w:hint="eastAsia"/>
          <w:lang w:val="en-US" w:eastAsia="zh-CN"/>
        </w:rPr>
        <w:t>他补充说，</w:t>
      </w:r>
      <w:r w:rsidRPr="00EE3027">
        <w:rPr>
          <w:rFonts w:hint="eastAsia"/>
          <w:lang w:val="en-US" w:eastAsia="zh-CN"/>
        </w:rPr>
        <w:t>C26/43</w:t>
      </w:r>
      <w:r w:rsidRPr="00EE3027">
        <w:rPr>
          <w:rFonts w:hint="eastAsia"/>
          <w:lang w:val="en-US" w:eastAsia="zh-CN"/>
        </w:rPr>
        <w:t>号文件涉及预算控制委员会向</w:t>
      </w:r>
      <w:r w:rsidRPr="00EE3027">
        <w:rPr>
          <w:rFonts w:hint="eastAsia"/>
          <w:lang w:val="en-US" w:eastAsia="zh-CN"/>
        </w:rPr>
        <w:t>WTDC</w:t>
      </w:r>
      <w:r w:rsidRPr="00EE3027">
        <w:rPr>
          <w:rFonts w:hint="eastAsia"/>
          <w:lang w:val="en-US" w:eastAsia="zh-CN"/>
        </w:rPr>
        <w:t>提交的报告，除请理事会注意其内容并酌情提供进一步指导外，无需理事会采取任何具体行动。此前，已就世界电信标准化全会（</w:t>
      </w:r>
      <w:r w:rsidRPr="00EE3027">
        <w:rPr>
          <w:rFonts w:hint="eastAsia"/>
          <w:lang w:val="en-US" w:eastAsia="zh-CN"/>
        </w:rPr>
        <w:t>WTSA-24</w:t>
      </w:r>
      <w:r w:rsidRPr="00EE3027">
        <w:rPr>
          <w:rFonts w:hint="eastAsia"/>
          <w:lang w:val="en-US" w:eastAsia="zh-CN"/>
        </w:rPr>
        <w:t>）的临时财务影响向理事会</w:t>
      </w:r>
      <w:r w:rsidRPr="00EE3027">
        <w:rPr>
          <w:rFonts w:hint="eastAsia"/>
          <w:lang w:val="en-US" w:eastAsia="zh-CN"/>
        </w:rPr>
        <w:t>2025</w:t>
      </w:r>
      <w:r w:rsidRPr="00EE3027">
        <w:rPr>
          <w:rFonts w:hint="eastAsia"/>
          <w:lang w:val="en-US" w:eastAsia="zh-CN"/>
        </w:rPr>
        <w:t>年会议提交过一份类似报告。</w:t>
      </w:r>
    </w:p>
    <w:p w14:paraId="19897334" w14:textId="77777777" w:rsidR="00422284" w:rsidRPr="00EE3027" w:rsidRDefault="00422284" w:rsidP="00ED2FC9">
      <w:pPr>
        <w:rPr>
          <w:lang w:val="en-US" w:eastAsia="zh-CN"/>
        </w:rPr>
      </w:pPr>
      <w:r w:rsidRPr="00EE3027">
        <w:rPr>
          <w:rFonts w:hint="eastAsia"/>
          <w:lang w:val="en-US" w:eastAsia="zh-CN"/>
        </w:rPr>
        <w:t>7.10</w:t>
      </w:r>
      <w:r w:rsidRPr="00EE3027">
        <w:rPr>
          <w:rFonts w:hint="eastAsia"/>
          <w:lang w:val="en-US" w:eastAsia="zh-CN"/>
        </w:rPr>
        <w:tab/>
        <w:t>BDT</w:t>
      </w:r>
      <w:r w:rsidRPr="005B084C">
        <w:rPr>
          <w:rFonts w:hint="eastAsia"/>
          <w:lang w:val="en-US" w:eastAsia="zh-CN"/>
        </w:rPr>
        <w:t>主任在发言时表示，</w:t>
      </w:r>
      <w:r>
        <w:rPr>
          <w:rFonts w:hint="eastAsia"/>
          <w:lang w:val="en-US" w:eastAsia="zh-CN"/>
        </w:rPr>
        <w:t>BDT</w:t>
      </w:r>
      <w:r w:rsidRPr="005B084C">
        <w:rPr>
          <w:rFonts w:hint="eastAsia"/>
          <w:lang w:val="en-US" w:eastAsia="zh-CN"/>
        </w:rPr>
        <w:t>实施国家、区域</w:t>
      </w:r>
      <w:r>
        <w:rPr>
          <w:rFonts w:hint="eastAsia"/>
          <w:lang w:val="en-US" w:eastAsia="zh-CN"/>
        </w:rPr>
        <w:t>性</w:t>
      </w:r>
      <w:r w:rsidRPr="005B084C">
        <w:rPr>
          <w:rFonts w:hint="eastAsia"/>
          <w:lang w:val="en-US" w:eastAsia="zh-CN"/>
        </w:rPr>
        <w:t>和全球性项目。作为加强区域代表性的一种方式，国家和地区项目由地区办事处或区域代表处的项目经理管理。全球性项目由设在日内瓦总部的项目管理人员管理，以便有效地管理跨区域项目，实现一致性</w:t>
      </w:r>
      <w:r w:rsidRPr="00EE3027">
        <w:rPr>
          <w:rFonts w:hint="eastAsia"/>
          <w:lang w:val="en-US" w:eastAsia="zh-CN"/>
        </w:rPr>
        <w:t>。</w:t>
      </w:r>
    </w:p>
    <w:p w14:paraId="49154810" w14:textId="77777777" w:rsidR="00422284" w:rsidRPr="00EE3027" w:rsidRDefault="00422284" w:rsidP="00ED2FC9">
      <w:pPr>
        <w:rPr>
          <w:lang w:val="en-US" w:eastAsia="zh-CN"/>
        </w:rPr>
      </w:pPr>
      <w:r w:rsidRPr="00EE3027">
        <w:rPr>
          <w:rFonts w:hint="eastAsia"/>
          <w:lang w:val="en-US" w:eastAsia="zh-CN"/>
        </w:rPr>
        <w:t>7.11</w:t>
      </w:r>
      <w:r w:rsidRPr="00EE3027">
        <w:rPr>
          <w:rFonts w:hint="eastAsia"/>
          <w:lang w:val="en-US" w:eastAsia="zh-CN"/>
        </w:rPr>
        <w:tab/>
      </w:r>
      <w:r w:rsidRPr="005B084C">
        <w:rPr>
          <w:rFonts w:hint="eastAsia"/>
          <w:lang w:val="en-US" w:eastAsia="zh-CN"/>
        </w:rPr>
        <w:t>在回答有关</w:t>
      </w:r>
      <w:r w:rsidRPr="005B084C">
        <w:rPr>
          <w:rFonts w:hint="eastAsia"/>
          <w:lang w:val="en-US" w:eastAsia="zh-CN"/>
        </w:rPr>
        <w:t>WTDC-25</w:t>
      </w:r>
      <w:r w:rsidRPr="005B084C">
        <w:rPr>
          <w:rFonts w:hint="eastAsia"/>
          <w:lang w:val="en-US" w:eastAsia="zh-CN"/>
        </w:rPr>
        <w:t>的财务影响的问题时，他澄清说，</w:t>
      </w:r>
      <w:r>
        <w:rPr>
          <w:rFonts w:hint="eastAsia"/>
          <w:lang w:val="en-US" w:eastAsia="zh-CN"/>
        </w:rPr>
        <w:t>WTDC-25</w:t>
      </w:r>
      <w:r w:rsidRPr="005B084C">
        <w:rPr>
          <w:rFonts w:hint="eastAsia"/>
          <w:lang w:val="en-US" w:eastAsia="zh-CN"/>
        </w:rPr>
        <w:t>预算控制委员会提出了自己的估算，但</w:t>
      </w:r>
      <w:r>
        <w:rPr>
          <w:rFonts w:hint="eastAsia"/>
          <w:lang w:val="en-US" w:eastAsia="zh-CN"/>
        </w:rPr>
        <w:t>BDT</w:t>
      </w:r>
      <w:r w:rsidRPr="005B084C">
        <w:rPr>
          <w:rFonts w:hint="eastAsia"/>
          <w:lang w:val="en-US" w:eastAsia="zh-CN"/>
        </w:rPr>
        <w:t>管理层从</w:t>
      </w:r>
      <w:r w:rsidRPr="005B084C">
        <w:rPr>
          <w:rFonts w:hint="eastAsia"/>
          <w:lang w:val="en-US" w:eastAsia="zh-CN"/>
        </w:rPr>
        <w:t>WTDC-25</w:t>
      </w:r>
      <w:r w:rsidRPr="005B084C">
        <w:rPr>
          <w:rFonts w:hint="eastAsia"/>
          <w:lang w:val="en-US" w:eastAsia="zh-CN"/>
        </w:rPr>
        <w:t>回来后评估了各种正在进行的项目和新项目，以确定现有资源是否能够解决某些成果的</w:t>
      </w:r>
      <w:r>
        <w:rPr>
          <w:rFonts w:hint="eastAsia"/>
          <w:lang w:val="en-US" w:eastAsia="zh-CN"/>
        </w:rPr>
        <w:t>资金</w:t>
      </w:r>
      <w:r w:rsidRPr="005B084C">
        <w:rPr>
          <w:rFonts w:hint="eastAsia"/>
          <w:lang w:val="en-US" w:eastAsia="zh-CN"/>
        </w:rPr>
        <w:t>问题。</w:t>
      </w:r>
      <w:r>
        <w:rPr>
          <w:rFonts w:hint="eastAsia"/>
          <w:lang w:val="en-US" w:eastAsia="zh-CN"/>
        </w:rPr>
        <w:t>预算控制</w:t>
      </w:r>
      <w:r w:rsidRPr="005B084C">
        <w:rPr>
          <w:rFonts w:hint="eastAsia"/>
          <w:lang w:val="en-US" w:eastAsia="zh-CN"/>
        </w:rPr>
        <w:t>委员会确定的关于四项新决议的财务要求没有必要，因为这些可以包括在现有项目或运作规划活动中。然而，根据通过向理事会发出的联络声明传达的关于</w:t>
      </w:r>
      <w:r w:rsidRPr="005B084C">
        <w:rPr>
          <w:rFonts w:hint="eastAsia"/>
          <w:lang w:val="en-US" w:eastAsia="zh-CN"/>
        </w:rPr>
        <w:t>TDAG</w:t>
      </w:r>
      <w:r w:rsidRPr="005B084C">
        <w:rPr>
          <w:rFonts w:hint="eastAsia"/>
          <w:lang w:val="en-US" w:eastAsia="zh-CN"/>
        </w:rPr>
        <w:t>的讨论，唯一需要的资源是为区域性举措提供资金</w:t>
      </w:r>
      <w:r w:rsidRPr="00EE3027">
        <w:rPr>
          <w:rFonts w:hint="eastAsia"/>
          <w:lang w:val="en-US" w:eastAsia="zh-CN"/>
        </w:rPr>
        <w:t>。</w:t>
      </w:r>
    </w:p>
    <w:p w14:paraId="507A742A" w14:textId="77777777" w:rsidR="00422284" w:rsidRPr="00EE3027" w:rsidRDefault="00422284" w:rsidP="00ED2FC9">
      <w:pPr>
        <w:rPr>
          <w:lang w:val="en-US" w:eastAsia="zh-CN"/>
        </w:rPr>
      </w:pPr>
      <w:r w:rsidRPr="00EE3027">
        <w:rPr>
          <w:rFonts w:hint="eastAsia"/>
          <w:lang w:val="en-US" w:eastAsia="zh-CN"/>
        </w:rPr>
        <w:t>7.12</w:t>
      </w:r>
      <w:r w:rsidRPr="00EE3027">
        <w:rPr>
          <w:rFonts w:hint="eastAsia"/>
          <w:lang w:val="en-US" w:eastAsia="zh-CN"/>
        </w:rPr>
        <w:tab/>
      </w:r>
      <w:r w:rsidRPr="005B084C">
        <w:rPr>
          <w:rFonts w:hint="eastAsia"/>
          <w:lang w:val="en-US" w:eastAsia="zh-CN"/>
        </w:rPr>
        <w:t>电信发展局主任在回应一位观察员的意见时表示，由于决议没有关键绩效指标</w:t>
      </w:r>
      <w:r>
        <w:rPr>
          <w:rFonts w:hint="eastAsia"/>
          <w:lang w:val="en-US" w:eastAsia="zh-CN"/>
        </w:rPr>
        <w:t>（</w:t>
      </w:r>
      <w:r>
        <w:rPr>
          <w:rFonts w:hint="eastAsia"/>
          <w:lang w:val="en-US" w:eastAsia="zh-CN"/>
        </w:rPr>
        <w:t>KPI</w:t>
      </w:r>
      <w:r>
        <w:rPr>
          <w:rFonts w:hint="eastAsia"/>
          <w:lang w:val="en-US" w:eastAsia="zh-CN"/>
        </w:rPr>
        <w:t>）</w:t>
      </w:r>
      <w:r w:rsidRPr="005B084C">
        <w:rPr>
          <w:rFonts w:hint="eastAsia"/>
          <w:lang w:val="en-US" w:eastAsia="zh-CN"/>
        </w:rPr>
        <w:t>，</w:t>
      </w:r>
      <w:r>
        <w:rPr>
          <w:rFonts w:hint="eastAsia"/>
          <w:lang w:val="en-US" w:eastAsia="zh-CN"/>
        </w:rPr>
        <w:t>结果是</w:t>
      </w:r>
      <w:r w:rsidRPr="005B084C">
        <w:rPr>
          <w:rFonts w:hint="eastAsia"/>
          <w:lang w:val="en-US" w:eastAsia="zh-CN"/>
        </w:rPr>
        <w:t>通过项目</w:t>
      </w:r>
      <w:r w:rsidRPr="005B084C">
        <w:rPr>
          <w:rFonts w:hint="eastAsia"/>
          <w:lang w:val="en-US" w:eastAsia="zh-CN"/>
        </w:rPr>
        <w:t>KPI</w:t>
      </w:r>
      <w:r w:rsidRPr="005B084C">
        <w:rPr>
          <w:rFonts w:hint="eastAsia"/>
          <w:lang w:val="en-US" w:eastAsia="zh-CN"/>
        </w:rPr>
        <w:t>来衡量</w:t>
      </w:r>
      <w:r>
        <w:rPr>
          <w:rFonts w:hint="eastAsia"/>
          <w:lang w:val="en-US" w:eastAsia="zh-CN"/>
        </w:rPr>
        <w:t>以简化</w:t>
      </w:r>
      <w:r w:rsidRPr="005B084C">
        <w:rPr>
          <w:rFonts w:hint="eastAsia"/>
          <w:lang w:val="en-US" w:eastAsia="zh-CN"/>
        </w:rPr>
        <w:t>决议。</w:t>
      </w:r>
      <w:r>
        <w:rPr>
          <w:rFonts w:hint="eastAsia"/>
          <w:lang w:val="en-US" w:eastAsia="zh-CN"/>
        </w:rPr>
        <w:t>来自</w:t>
      </w:r>
      <w:r>
        <w:rPr>
          <w:rFonts w:hint="eastAsia"/>
          <w:lang w:val="en-US" w:eastAsia="zh-CN"/>
        </w:rPr>
        <w:t>WTDC</w:t>
      </w:r>
      <w:r w:rsidRPr="005B084C">
        <w:rPr>
          <w:rFonts w:hint="eastAsia"/>
          <w:lang w:val="en-US" w:eastAsia="zh-CN"/>
        </w:rPr>
        <w:t>第</w:t>
      </w:r>
      <w:r w:rsidRPr="005B084C">
        <w:rPr>
          <w:rFonts w:hint="eastAsia"/>
          <w:lang w:val="en-US" w:eastAsia="zh-CN"/>
        </w:rPr>
        <w:t>17</w:t>
      </w:r>
      <w:r w:rsidRPr="005B084C">
        <w:rPr>
          <w:rFonts w:hint="eastAsia"/>
          <w:lang w:val="en-US" w:eastAsia="zh-CN"/>
        </w:rPr>
        <w:t>号决议（</w:t>
      </w:r>
      <w:r w:rsidRPr="005B084C">
        <w:rPr>
          <w:rFonts w:hint="eastAsia"/>
          <w:lang w:val="en-US" w:eastAsia="zh-CN"/>
        </w:rPr>
        <w:t>2025</w:t>
      </w:r>
      <w:r w:rsidRPr="005B084C">
        <w:rPr>
          <w:rFonts w:hint="eastAsia"/>
          <w:lang w:val="en-US" w:eastAsia="zh-CN"/>
        </w:rPr>
        <w:t>年，巴库，修订版）的区域性举措只能通过一系列项目实施。运作规划、活动、决议和全球、区域</w:t>
      </w:r>
      <w:r>
        <w:rPr>
          <w:rFonts w:hint="eastAsia"/>
          <w:lang w:val="en-US" w:eastAsia="zh-CN"/>
        </w:rPr>
        <w:t>性</w:t>
      </w:r>
      <w:r w:rsidRPr="005B084C">
        <w:rPr>
          <w:rFonts w:hint="eastAsia"/>
          <w:lang w:val="en-US" w:eastAsia="zh-CN"/>
        </w:rPr>
        <w:t>和国家项目的实施通过注重影响、成果和可交付成果</w:t>
      </w:r>
      <w:r>
        <w:rPr>
          <w:rFonts w:hint="eastAsia"/>
          <w:lang w:val="en-US" w:eastAsia="zh-CN"/>
        </w:rPr>
        <w:t>通过</w:t>
      </w:r>
      <w:r w:rsidRPr="005B084C">
        <w:rPr>
          <w:rFonts w:hint="eastAsia"/>
          <w:lang w:val="en-US" w:eastAsia="zh-CN"/>
        </w:rPr>
        <w:t>基于结果的管理方式密不可分地联系在一起</w:t>
      </w:r>
      <w:r>
        <w:rPr>
          <w:rFonts w:hint="eastAsia"/>
          <w:lang w:val="en-US" w:eastAsia="zh-CN"/>
        </w:rPr>
        <w:t>；</w:t>
      </w:r>
      <w:r w:rsidRPr="005B084C">
        <w:rPr>
          <w:rFonts w:hint="eastAsia"/>
          <w:lang w:val="en-US" w:eastAsia="zh-CN"/>
        </w:rPr>
        <w:t>任何一项决议都不能与其它工作分开审议。然而，实施区域性举措需要单独的资金。每个区域向</w:t>
      </w:r>
      <w:r w:rsidRPr="005B084C">
        <w:rPr>
          <w:rFonts w:hint="eastAsia"/>
          <w:lang w:val="en-US" w:eastAsia="zh-CN"/>
        </w:rPr>
        <w:t>WTDC-25</w:t>
      </w:r>
      <w:r w:rsidRPr="005B084C">
        <w:rPr>
          <w:rFonts w:hint="eastAsia"/>
          <w:lang w:val="en-US" w:eastAsia="zh-CN"/>
        </w:rPr>
        <w:t>提交了五项区域性举措，这些举措均得到大会的批准。区域性举措代表了各个区域的利益和优先事项，因此要求提供一</w:t>
      </w:r>
      <w:r w:rsidRPr="005B084C">
        <w:rPr>
          <w:rFonts w:hint="eastAsia"/>
          <w:lang w:val="en-US" w:eastAsia="zh-CN"/>
        </w:rPr>
        <w:lastRenderedPageBreak/>
        <w:t>笔款项，正如</w:t>
      </w:r>
      <w:r w:rsidRPr="005B084C">
        <w:rPr>
          <w:rFonts w:hint="eastAsia"/>
          <w:lang w:val="en-US" w:eastAsia="zh-CN"/>
        </w:rPr>
        <w:t>TDAG</w:t>
      </w:r>
      <w:r w:rsidRPr="005B084C">
        <w:rPr>
          <w:rFonts w:hint="eastAsia"/>
          <w:lang w:val="en-US" w:eastAsia="zh-CN"/>
        </w:rPr>
        <w:t>在其联络声明中以及秘书处在要求从</w:t>
      </w:r>
      <w:r w:rsidRPr="005B084C">
        <w:rPr>
          <w:rFonts w:hint="eastAsia"/>
          <w:lang w:val="en-US" w:eastAsia="zh-CN"/>
        </w:rPr>
        <w:t>2025</w:t>
      </w:r>
      <w:r w:rsidRPr="005B084C">
        <w:rPr>
          <w:rFonts w:hint="eastAsia"/>
          <w:lang w:val="en-US" w:eastAsia="zh-CN"/>
        </w:rPr>
        <w:t>年成本节余中</w:t>
      </w:r>
      <w:r>
        <w:rPr>
          <w:rFonts w:hint="eastAsia"/>
          <w:lang w:val="en-US" w:eastAsia="zh-CN"/>
        </w:rPr>
        <w:t>专项</w:t>
      </w:r>
      <w:r w:rsidRPr="005B084C">
        <w:rPr>
          <w:rFonts w:hint="eastAsia"/>
          <w:lang w:val="en-US" w:eastAsia="zh-CN"/>
        </w:rPr>
        <w:t>拨款</w:t>
      </w:r>
      <w:r w:rsidRPr="005B084C">
        <w:rPr>
          <w:rFonts w:hint="eastAsia"/>
          <w:lang w:val="en-US" w:eastAsia="zh-CN"/>
        </w:rPr>
        <w:t>130</w:t>
      </w:r>
      <w:r w:rsidRPr="005B084C">
        <w:rPr>
          <w:rFonts w:hint="eastAsia"/>
          <w:lang w:val="en-US" w:eastAsia="zh-CN"/>
        </w:rPr>
        <w:t>万瑞郎中所指出的那样。这与过去的做法是一致的。在</w:t>
      </w:r>
      <w:r w:rsidRPr="005B084C">
        <w:rPr>
          <w:rFonts w:hint="eastAsia"/>
          <w:lang w:val="en-US" w:eastAsia="zh-CN"/>
        </w:rPr>
        <w:t>WTDC-17</w:t>
      </w:r>
      <w:r w:rsidRPr="005B084C">
        <w:rPr>
          <w:rFonts w:hint="eastAsia"/>
          <w:lang w:val="en-US" w:eastAsia="zh-CN"/>
        </w:rPr>
        <w:t>之后，理事会</w:t>
      </w:r>
      <w:r>
        <w:rPr>
          <w:rFonts w:hint="eastAsia"/>
          <w:lang w:val="en-US" w:eastAsia="zh-CN"/>
        </w:rPr>
        <w:t>在其</w:t>
      </w:r>
      <w:r>
        <w:rPr>
          <w:rFonts w:hint="eastAsia"/>
          <w:lang w:val="en-US" w:eastAsia="zh-CN"/>
        </w:rPr>
        <w:t>2018</w:t>
      </w:r>
      <w:r>
        <w:rPr>
          <w:rFonts w:hint="eastAsia"/>
          <w:lang w:val="en-US" w:eastAsia="zh-CN"/>
        </w:rPr>
        <w:t>年会议上</w:t>
      </w:r>
      <w:r w:rsidRPr="005B084C">
        <w:rPr>
          <w:rFonts w:hint="eastAsia"/>
          <w:lang w:val="en-US" w:eastAsia="zh-CN"/>
        </w:rPr>
        <w:t>进行了相同申请的注资</w:t>
      </w:r>
      <w:r>
        <w:rPr>
          <w:rFonts w:hint="eastAsia"/>
          <w:lang w:val="en-US" w:eastAsia="zh-CN"/>
        </w:rPr>
        <w:t>。同样，</w:t>
      </w:r>
      <w:r w:rsidRPr="005B084C">
        <w:rPr>
          <w:rFonts w:hint="eastAsia"/>
          <w:lang w:val="en-US" w:eastAsia="zh-CN"/>
        </w:rPr>
        <w:t>在</w:t>
      </w:r>
      <w:r w:rsidRPr="005B084C">
        <w:rPr>
          <w:rFonts w:hint="eastAsia"/>
          <w:lang w:val="en-US" w:eastAsia="zh-CN"/>
        </w:rPr>
        <w:t>WTDC-22</w:t>
      </w:r>
      <w:r w:rsidRPr="005B084C">
        <w:rPr>
          <w:rFonts w:hint="eastAsia"/>
          <w:lang w:val="en-US" w:eastAsia="zh-CN"/>
        </w:rPr>
        <w:t>之后，理事会在</w:t>
      </w:r>
      <w:r>
        <w:rPr>
          <w:rFonts w:hint="eastAsia"/>
          <w:lang w:val="en-US" w:eastAsia="zh-CN"/>
        </w:rPr>
        <w:t>其</w:t>
      </w:r>
      <w:r w:rsidRPr="005B084C">
        <w:rPr>
          <w:rFonts w:hint="eastAsia"/>
          <w:lang w:val="en-US" w:eastAsia="zh-CN"/>
        </w:rPr>
        <w:t>2023</w:t>
      </w:r>
      <w:r w:rsidRPr="005B084C">
        <w:rPr>
          <w:rFonts w:hint="eastAsia"/>
          <w:lang w:val="en-US" w:eastAsia="zh-CN"/>
        </w:rPr>
        <w:t>年</w:t>
      </w:r>
      <w:r>
        <w:rPr>
          <w:rFonts w:hint="eastAsia"/>
          <w:lang w:val="en-US" w:eastAsia="zh-CN"/>
        </w:rPr>
        <w:t>会议上</w:t>
      </w:r>
      <w:r w:rsidRPr="005B084C">
        <w:rPr>
          <w:rFonts w:hint="eastAsia"/>
          <w:lang w:val="en-US" w:eastAsia="zh-CN"/>
        </w:rPr>
        <w:t>还为实施区域性举措划拨了资金。这使</w:t>
      </w:r>
      <w:r>
        <w:rPr>
          <w:rFonts w:hint="eastAsia"/>
          <w:lang w:val="en-US" w:eastAsia="zh-CN"/>
        </w:rPr>
        <w:t>BDT</w:t>
      </w:r>
      <w:r w:rsidRPr="005B084C">
        <w:rPr>
          <w:rFonts w:hint="eastAsia"/>
          <w:lang w:val="en-US" w:eastAsia="zh-CN"/>
        </w:rPr>
        <w:t>成功</w:t>
      </w:r>
      <w:r>
        <w:rPr>
          <w:rFonts w:hint="eastAsia"/>
          <w:lang w:val="en-US" w:eastAsia="zh-CN"/>
        </w:rPr>
        <w:t>筹措</w:t>
      </w:r>
      <w:r w:rsidRPr="005B084C">
        <w:rPr>
          <w:rFonts w:hint="eastAsia"/>
          <w:lang w:val="en-US" w:eastAsia="zh-CN"/>
        </w:rPr>
        <w:t>了预算外资源，帮助我们为所有区域有影响力的项目提供资金</w:t>
      </w:r>
      <w:r w:rsidRPr="00EE3027">
        <w:rPr>
          <w:rFonts w:hint="eastAsia"/>
          <w:lang w:val="en-US" w:eastAsia="zh-CN"/>
        </w:rPr>
        <w:t>。</w:t>
      </w:r>
    </w:p>
    <w:p w14:paraId="04C74DBF" w14:textId="77777777" w:rsidR="00422284" w:rsidRPr="00EE3027" w:rsidRDefault="00422284" w:rsidP="00FB5B8B">
      <w:pPr>
        <w:rPr>
          <w:lang w:val="en-US" w:eastAsia="zh-CN"/>
        </w:rPr>
      </w:pPr>
      <w:r w:rsidRPr="00EE3027">
        <w:rPr>
          <w:rFonts w:hint="eastAsia"/>
          <w:lang w:val="en-US" w:eastAsia="zh-CN"/>
        </w:rPr>
        <w:t>7.13</w:t>
      </w:r>
      <w:r w:rsidRPr="00EE3027">
        <w:rPr>
          <w:rFonts w:hint="eastAsia"/>
          <w:lang w:val="en-US" w:eastAsia="zh-CN"/>
        </w:rPr>
        <w:tab/>
      </w:r>
      <w:r w:rsidRPr="00EE3027">
        <w:rPr>
          <w:rFonts w:hint="eastAsia"/>
          <w:lang w:val="en-US" w:eastAsia="zh-CN"/>
        </w:rPr>
        <w:t>委员会</w:t>
      </w:r>
      <w:r w:rsidRPr="0082787D">
        <w:rPr>
          <w:rFonts w:hint="eastAsia"/>
          <w:b/>
          <w:bCs/>
          <w:lang w:val="en-US" w:eastAsia="zh-CN"/>
        </w:rPr>
        <w:t>同意</w:t>
      </w:r>
      <w:r w:rsidRPr="00EE3027">
        <w:rPr>
          <w:rFonts w:hint="eastAsia"/>
          <w:lang w:val="en-US" w:eastAsia="zh-CN"/>
        </w:rPr>
        <w:t>就此事项</w:t>
      </w:r>
      <w:r>
        <w:rPr>
          <w:rFonts w:hint="eastAsia"/>
          <w:lang w:val="en-US" w:eastAsia="zh-CN"/>
        </w:rPr>
        <w:t>得</w:t>
      </w:r>
      <w:r w:rsidRPr="00EE3027">
        <w:rPr>
          <w:rFonts w:hint="eastAsia"/>
          <w:lang w:val="en-US" w:eastAsia="zh-CN"/>
        </w:rPr>
        <w:t>出如下结论：</w:t>
      </w:r>
    </w:p>
    <w:p w14:paraId="6CFE4DBC" w14:textId="77777777" w:rsidR="00422284" w:rsidRDefault="00422284" w:rsidP="006E4F1E">
      <w:pPr>
        <w:keepNext/>
        <w:keepLines/>
        <w:pBdr>
          <w:top w:val="single" w:sz="4" w:space="4" w:color="000000"/>
          <w:left w:val="single" w:sz="4" w:space="4" w:color="000000"/>
          <w:bottom w:val="single" w:sz="4" w:space="4" w:color="000000"/>
          <w:right w:val="single" w:sz="4" w:space="4" w:color="000000"/>
        </w:pBdr>
        <w:rPr>
          <w:lang w:val="en-US" w:eastAsia="zh-CN"/>
        </w:rPr>
      </w:pPr>
      <w:r>
        <w:rPr>
          <w:rFonts w:eastAsia="Calibri" w:cs="Calibri"/>
          <w:lang w:eastAsia="zh-CN"/>
        </w:rPr>
        <w:t>7</w:t>
      </w:r>
      <w:r w:rsidRPr="00AB514A">
        <w:rPr>
          <w:rFonts w:eastAsia="Calibri" w:cs="Calibri"/>
          <w:lang w:eastAsia="zh-CN"/>
        </w:rPr>
        <w:t>.14</w:t>
      </w:r>
      <w:r w:rsidRPr="00AB514A">
        <w:rPr>
          <w:lang w:eastAsia="zh-CN"/>
        </w:rPr>
        <w:tab/>
      </w:r>
      <w:r w:rsidRPr="00EE3027">
        <w:rPr>
          <w:rFonts w:hint="eastAsia"/>
          <w:lang w:val="en-US" w:eastAsia="zh-CN"/>
        </w:rPr>
        <w:t>委员会建议理事会：</w:t>
      </w:r>
    </w:p>
    <w:p w14:paraId="72F90BB9" w14:textId="77777777" w:rsidR="00422284" w:rsidRDefault="00422284" w:rsidP="006E4F1E">
      <w:pPr>
        <w:keepNext/>
        <w:keepLines/>
        <w:pBdr>
          <w:top w:val="single" w:sz="4" w:space="4" w:color="000000"/>
          <w:left w:val="single" w:sz="4" w:space="4" w:color="000000"/>
          <w:bottom w:val="single" w:sz="4" w:space="4" w:color="000000"/>
          <w:right w:val="single" w:sz="4" w:space="4" w:color="000000"/>
        </w:pBdr>
        <w:spacing w:before="80"/>
        <w:rPr>
          <w:rFonts w:cs="Calibri"/>
          <w:lang w:eastAsia="zh-CN"/>
        </w:rPr>
      </w:pPr>
      <w:r w:rsidRPr="00AB514A">
        <w:rPr>
          <w:rFonts w:eastAsia="Aptos"/>
          <w:lang w:eastAsia="zh-CN"/>
        </w:rPr>
        <w:t>•</w:t>
      </w:r>
      <w:r w:rsidRPr="00AB514A">
        <w:rPr>
          <w:rFonts w:eastAsia="Aptos"/>
          <w:lang w:eastAsia="zh-CN"/>
        </w:rPr>
        <w:tab/>
      </w:r>
      <w:r w:rsidRPr="00EE3027">
        <w:rPr>
          <w:rFonts w:hint="eastAsia"/>
          <w:lang w:val="en-US" w:eastAsia="zh-CN"/>
        </w:rPr>
        <w:t>将</w:t>
      </w:r>
      <w:r>
        <w:fldChar w:fldCharType="begin"/>
      </w:r>
      <w:r>
        <w:instrText>HYPERLINK "https://www.itu.int/md/S26-CL-C-0043/en"</w:instrText>
      </w:r>
      <w:r>
        <w:fldChar w:fldCharType="separate"/>
      </w:r>
      <w:r w:rsidRPr="00E071A8">
        <w:rPr>
          <w:rStyle w:val="Hyperlink"/>
          <w:rFonts w:eastAsia="SimSun" w:cs="Calibri"/>
          <w:lang w:eastAsia="zh-CN"/>
        </w:rPr>
        <w:t>C26/43</w:t>
      </w:r>
      <w:r>
        <w:fldChar w:fldCharType="end"/>
      </w:r>
      <w:r w:rsidRPr="00EE3027">
        <w:rPr>
          <w:rFonts w:hint="eastAsia"/>
          <w:lang w:val="en-US" w:eastAsia="zh-CN"/>
        </w:rPr>
        <w:t>号文件中的报告记录在案并提供进一步</w:t>
      </w:r>
      <w:r w:rsidRPr="00B45138">
        <w:rPr>
          <w:rFonts w:cs="Calibri" w:hint="eastAsia"/>
          <w:lang w:eastAsia="zh-CN"/>
        </w:rPr>
        <w:t>指导</w:t>
      </w:r>
      <w:r w:rsidRPr="00EE3027">
        <w:rPr>
          <w:rFonts w:hint="eastAsia"/>
          <w:lang w:val="en-US" w:eastAsia="zh-CN"/>
        </w:rPr>
        <w:t>；</w:t>
      </w:r>
    </w:p>
    <w:p w14:paraId="57439DBC" w14:textId="77777777" w:rsidR="00422284" w:rsidRDefault="00422284" w:rsidP="006E4F1E">
      <w:pPr>
        <w:keepNext/>
        <w:keepLines/>
        <w:pBdr>
          <w:top w:val="single" w:sz="4" w:space="4" w:color="000000"/>
          <w:left w:val="single" w:sz="4" w:space="4" w:color="000000"/>
          <w:bottom w:val="single" w:sz="4" w:space="4" w:color="000000"/>
          <w:right w:val="single" w:sz="4" w:space="4" w:color="000000"/>
        </w:pBdr>
        <w:spacing w:before="80"/>
        <w:ind w:left="771" w:hanging="771"/>
        <w:rPr>
          <w:rFonts w:cs="Calibri"/>
          <w:lang w:eastAsia="zh-CN"/>
        </w:rPr>
      </w:pPr>
      <w:r w:rsidRPr="00AB514A">
        <w:rPr>
          <w:rFonts w:eastAsia="Aptos"/>
          <w:lang w:eastAsia="zh-CN"/>
        </w:rPr>
        <w:t>•</w:t>
      </w:r>
      <w:r w:rsidRPr="00AB514A">
        <w:rPr>
          <w:rFonts w:eastAsia="Aptos"/>
          <w:lang w:eastAsia="zh-CN"/>
        </w:rPr>
        <w:tab/>
      </w:r>
      <w:r w:rsidRPr="00EE3027">
        <w:rPr>
          <w:rFonts w:hint="eastAsia"/>
          <w:lang w:val="en-US" w:eastAsia="zh-CN"/>
        </w:rPr>
        <w:t>将</w:t>
      </w:r>
      <w:r>
        <w:fldChar w:fldCharType="begin"/>
      </w:r>
      <w:r>
        <w:instrText>HYPERLINK "https://www.itu.int/md/S26-CL-C-0109/en"</w:instrText>
      </w:r>
      <w:r>
        <w:fldChar w:fldCharType="separate"/>
      </w:r>
      <w:r w:rsidRPr="00E071A8">
        <w:rPr>
          <w:rStyle w:val="Hyperlink"/>
          <w:rFonts w:eastAsia="SimSun" w:cs="Calibri"/>
          <w:lang w:eastAsia="zh-CN"/>
        </w:rPr>
        <w:t>C26/109</w:t>
      </w:r>
      <w:r>
        <w:fldChar w:fldCharType="end"/>
      </w:r>
      <w:r w:rsidRPr="00EE3027">
        <w:rPr>
          <w:rFonts w:hint="eastAsia"/>
          <w:lang w:val="en-US" w:eastAsia="zh-CN"/>
        </w:rPr>
        <w:t>号文件所载的</w:t>
      </w:r>
      <w:r w:rsidRPr="00EE3027">
        <w:rPr>
          <w:rFonts w:hint="eastAsia"/>
          <w:lang w:val="en-US" w:eastAsia="zh-CN"/>
        </w:rPr>
        <w:t>TDAG</w:t>
      </w:r>
      <w:r w:rsidRPr="00EE3027">
        <w:rPr>
          <w:rFonts w:hint="eastAsia"/>
          <w:lang w:val="en-US" w:eastAsia="zh-CN"/>
        </w:rPr>
        <w:t>联络声明记录在案，并</w:t>
      </w:r>
      <w:r w:rsidRPr="00B45138">
        <w:rPr>
          <w:rFonts w:cs="Calibri" w:hint="eastAsia"/>
          <w:lang w:eastAsia="zh-CN"/>
        </w:rPr>
        <w:t>考虑</w:t>
      </w:r>
      <w:r w:rsidRPr="00EE3027">
        <w:rPr>
          <w:rFonts w:hint="eastAsia"/>
          <w:lang w:val="en-US" w:eastAsia="zh-CN"/>
        </w:rPr>
        <w:t>划拨必要资金，以支持落实关于区域性举措的</w:t>
      </w:r>
      <w:r w:rsidRPr="00EE3027">
        <w:rPr>
          <w:rFonts w:hint="eastAsia"/>
          <w:lang w:val="en-US" w:eastAsia="zh-CN"/>
        </w:rPr>
        <w:t>WTDC-25</w:t>
      </w:r>
      <w:r w:rsidRPr="00EE3027">
        <w:rPr>
          <w:rFonts w:hint="eastAsia"/>
          <w:lang w:val="en-US" w:eastAsia="zh-CN"/>
        </w:rPr>
        <w:t>成果；以及</w:t>
      </w:r>
    </w:p>
    <w:p w14:paraId="580713EE" w14:textId="77777777" w:rsidR="00422284" w:rsidRPr="00AB514A" w:rsidRDefault="00422284" w:rsidP="006E4F1E">
      <w:pPr>
        <w:keepNext/>
        <w:keepLines/>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AB514A">
        <w:rPr>
          <w:rFonts w:eastAsia="Aptos"/>
          <w:lang w:eastAsia="zh-CN"/>
        </w:rPr>
        <w:t>•</w:t>
      </w:r>
      <w:r w:rsidRPr="00AB514A">
        <w:rPr>
          <w:rFonts w:eastAsia="Aptos"/>
          <w:lang w:eastAsia="zh-CN"/>
        </w:rPr>
        <w:tab/>
      </w:r>
      <w:r w:rsidRPr="00EE3027">
        <w:rPr>
          <w:rFonts w:hint="eastAsia"/>
          <w:lang w:val="en-US" w:eastAsia="zh-CN"/>
        </w:rPr>
        <w:t>将</w:t>
      </w:r>
      <w:r>
        <w:fldChar w:fldCharType="begin"/>
      </w:r>
      <w:r>
        <w:instrText>HYPERLINK "https://www.itu.int/md/S26-CL-C-0103/en"</w:instrText>
      </w:r>
      <w:r>
        <w:fldChar w:fldCharType="separate"/>
      </w:r>
      <w:r w:rsidRPr="00E071A8">
        <w:rPr>
          <w:rStyle w:val="Hyperlink"/>
          <w:rFonts w:eastAsia="SimSun" w:cs="Calibri"/>
          <w:lang w:eastAsia="zh-CN"/>
        </w:rPr>
        <w:t>C26/103</w:t>
      </w:r>
      <w:r>
        <w:fldChar w:fldCharType="end"/>
      </w:r>
      <w:r w:rsidRPr="00EE3027">
        <w:rPr>
          <w:rFonts w:hint="eastAsia"/>
          <w:lang w:val="en-US" w:eastAsia="zh-CN"/>
        </w:rPr>
        <w:t>号文件中的多国文稿记录在案，并考虑将任何可用盈余</w:t>
      </w:r>
      <w:r>
        <w:rPr>
          <w:rFonts w:hint="eastAsia"/>
          <w:lang w:val="en-US" w:eastAsia="zh-CN"/>
        </w:rPr>
        <w:t>的一部分</w:t>
      </w:r>
      <w:r w:rsidRPr="00EE3027">
        <w:rPr>
          <w:rFonts w:hint="eastAsia"/>
          <w:lang w:val="en-US" w:eastAsia="zh-CN"/>
        </w:rPr>
        <w:t>分配给区域性举措，以便根据</w:t>
      </w:r>
      <w:r w:rsidRPr="00EE3027">
        <w:rPr>
          <w:rFonts w:hint="eastAsia"/>
          <w:lang w:val="en-US" w:eastAsia="zh-CN"/>
        </w:rPr>
        <w:t>WTDC-25</w:t>
      </w:r>
      <w:r w:rsidRPr="00EE3027">
        <w:rPr>
          <w:rFonts w:hint="eastAsia"/>
          <w:lang w:val="en-US" w:eastAsia="zh-CN"/>
        </w:rPr>
        <w:t>相关决议启动各项活动的实施。</w:t>
      </w:r>
    </w:p>
    <w:p w14:paraId="22947B1D" w14:textId="77777777" w:rsidR="00422284" w:rsidRPr="00A35F39" w:rsidRDefault="00422284" w:rsidP="00A35F39">
      <w:pPr>
        <w:pStyle w:val="Heading1"/>
        <w:rPr>
          <w:lang w:val="zh-CN" w:eastAsia="zh-CN"/>
        </w:rPr>
      </w:pPr>
      <w:r>
        <w:rPr>
          <w:bCs/>
          <w:lang w:val="zh-CN" w:eastAsia="zh-CN"/>
        </w:rPr>
        <w:t>8</w:t>
      </w:r>
      <w:r>
        <w:rPr>
          <w:rFonts w:eastAsiaTheme="minorEastAsia"/>
          <w:bCs/>
          <w:lang w:val="zh-CN" w:eastAsia="zh-CN"/>
        </w:rPr>
        <w:tab/>
      </w:r>
      <w:r>
        <w:rPr>
          <w:lang w:val="zh-CN" w:eastAsia="zh-CN"/>
        </w:rPr>
        <w:t>会费单位</w:t>
      </w:r>
      <w:r>
        <w:rPr>
          <w:lang w:val="zh-CN" w:eastAsia="zh-CN"/>
        </w:rPr>
        <w:t xml:space="preserve"> – </w:t>
      </w:r>
      <w:r w:rsidRPr="00A35F39">
        <w:rPr>
          <w:rFonts w:hint="eastAsia"/>
          <w:lang w:val="zh-CN" w:eastAsia="zh-CN"/>
        </w:rPr>
        <w:t>暂定选择</w:t>
      </w:r>
      <w:r>
        <w:rPr>
          <w:lang w:val="zh-CN" w:eastAsia="zh-CN"/>
        </w:rPr>
        <w:t>（</w:t>
      </w:r>
      <w:hyperlink r:id="rId18" w:history="1">
        <w:r w:rsidRPr="001820AA">
          <w:rPr>
            <w:rStyle w:val="Hyperlink"/>
            <w:rFonts w:eastAsia="SimSun"/>
            <w:lang w:eastAsia="zh-CN"/>
          </w:rPr>
          <w:t>C26/47</w:t>
        </w:r>
      </w:hyperlink>
      <w:r>
        <w:rPr>
          <w:lang w:val="zh-CN" w:eastAsia="zh-CN"/>
        </w:rPr>
        <w:t>号文件）</w:t>
      </w:r>
      <w:hyperlink r:id="rId19" w:history="1"/>
    </w:p>
    <w:p w14:paraId="3543BF5C" w14:textId="657FD817" w:rsidR="00422284" w:rsidRDefault="00422284" w:rsidP="00A35F39">
      <w:pPr>
        <w:rPr>
          <w:lang w:eastAsia="zh-CN"/>
        </w:rPr>
      </w:pPr>
      <w:r>
        <w:rPr>
          <w:lang w:val="zh-CN" w:eastAsia="zh-CN"/>
        </w:rPr>
        <w:t>8.1</w:t>
      </w:r>
      <w:r>
        <w:rPr>
          <w:lang w:val="zh-CN" w:eastAsia="zh-CN"/>
        </w:rPr>
        <w:tab/>
      </w:r>
      <w:r w:rsidRPr="00231E4E">
        <w:rPr>
          <w:rFonts w:hint="eastAsia"/>
          <w:lang w:val="zh-CN" w:eastAsia="zh-CN"/>
        </w:rPr>
        <w:t>FRMD</w:t>
      </w:r>
      <w:r w:rsidRPr="00231E4E">
        <w:rPr>
          <w:rFonts w:hint="eastAsia"/>
          <w:lang w:val="zh-CN" w:eastAsia="zh-CN"/>
        </w:rPr>
        <w:t>主任介绍了</w:t>
      </w:r>
      <w:r w:rsidRPr="00231E4E">
        <w:rPr>
          <w:rFonts w:hint="eastAsia"/>
          <w:lang w:val="zh-CN" w:eastAsia="zh-CN"/>
        </w:rPr>
        <w:t>C26/47</w:t>
      </w:r>
      <w:r>
        <w:rPr>
          <w:rFonts w:hint="eastAsia"/>
          <w:lang w:val="zh-CN" w:eastAsia="zh-CN"/>
        </w:rPr>
        <w:t>号</w:t>
      </w:r>
      <w:r w:rsidRPr="00231E4E">
        <w:rPr>
          <w:rFonts w:hint="eastAsia"/>
          <w:lang w:val="zh-CN" w:eastAsia="zh-CN"/>
        </w:rPr>
        <w:t>文件，</w:t>
      </w:r>
      <w:r>
        <w:rPr>
          <w:rFonts w:hint="eastAsia"/>
          <w:lang w:val="zh-CN" w:eastAsia="zh-CN"/>
        </w:rPr>
        <w:t>该文件</w:t>
      </w:r>
      <w:r w:rsidRPr="00231E4E">
        <w:rPr>
          <w:rFonts w:hint="eastAsia"/>
          <w:lang w:val="zh-CN" w:eastAsia="zh-CN"/>
        </w:rPr>
        <w:t>向理事会通报了成员国在</w:t>
      </w:r>
      <w:r w:rsidRPr="00231E4E">
        <w:rPr>
          <w:rFonts w:hint="eastAsia"/>
          <w:lang w:val="zh-CN" w:eastAsia="zh-CN"/>
        </w:rPr>
        <w:t>2026</w:t>
      </w:r>
      <w:r w:rsidRPr="00231E4E">
        <w:rPr>
          <w:rFonts w:hint="eastAsia"/>
          <w:lang w:val="zh-CN" w:eastAsia="zh-CN"/>
        </w:rPr>
        <w:t>年全权代表大会</w:t>
      </w:r>
      <w:proofErr w:type="gramStart"/>
      <w:r w:rsidRPr="00231E4E">
        <w:rPr>
          <w:rFonts w:hint="eastAsia"/>
          <w:lang w:val="zh-CN" w:eastAsia="zh-CN"/>
        </w:rPr>
        <w:t>召开前拟</w:t>
      </w:r>
      <w:r>
        <w:rPr>
          <w:rFonts w:hint="eastAsia"/>
          <w:lang w:val="zh-CN" w:eastAsia="zh-CN"/>
        </w:rPr>
        <w:t>选择</w:t>
      </w:r>
      <w:proofErr w:type="gramEnd"/>
      <w:r>
        <w:rPr>
          <w:rFonts w:hint="eastAsia"/>
          <w:lang w:val="zh-CN" w:eastAsia="zh-CN"/>
        </w:rPr>
        <w:t>的暂定</w:t>
      </w:r>
      <w:r w:rsidRPr="00231E4E">
        <w:rPr>
          <w:rFonts w:hint="eastAsia"/>
          <w:lang w:val="zh-CN" w:eastAsia="zh-CN"/>
        </w:rPr>
        <w:t>会费等级。</w:t>
      </w:r>
      <w:r>
        <w:rPr>
          <w:rFonts w:hint="eastAsia"/>
          <w:lang w:val="zh-CN" w:eastAsia="zh-CN"/>
        </w:rPr>
        <w:t>此</w:t>
      </w:r>
      <w:r w:rsidRPr="00231E4E">
        <w:rPr>
          <w:rFonts w:hint="eastAsia"/>
          <w:lang w:val="zh-CN" w:eastAsia="zh-CN"/>
        </w:rPr>
        <w:t>通报系</w:t>
      </w:r>
      <w:r>
        <w:rPr>
          <w:rFonts w:hint="eastAsia"/>
          <w:lang w:val="zh-CN" w:eastAsia="zh-CN"/>
        </w:rPr>
        <w:t>基于</w:t>
      </w:r>
      <w:r w:rsidRPr="00231E4E">
        <w:rPr>
          <w:rFonts w:hint="eastAsia"/>
          <w:lang w:val="zh-CN" w:eastAsia="zh-CN"/>
        </w:rPr>
        <w:t>秘书长通函所收到的</w:t>
      </w:r>
      <w:r w:rsidRPr="00231E4E">
        <w:rPr>
          <w:rFonts w:hint="eastAsia"/>
          <w:lang w:val="zh-CN" w:eastAsia="zh-CN"/>
        </w:rPr>
        <w:t>42</w:t>
      </w:r>
      <w:r w:rsidRPr="00231E4E">
        <w:rPr>
          <w:rFonts w:hint="eastAsia"/>
          <w:lang w:val="zh-CN" w:eastAsia="zh-CN"/>
        </w:rPr>
        <w:t>份复函</w:t>
      </w:r>
      <w:r>
        <w:rPr>
          <w:rFonts w:hint="eastAsia"/>
          <w:lang w:val="zh-CN" w:eastAsia="zh-CN"/>
        </w:rPr>
        <w:t>；</w:t>
      </w:r>
      <w:r w:rsidRPr="00231E4E">
        <w:rPr>
          <w:rFonts w:hint="eastAsia"/>
          <w:lang w:val="zh-CN" w:eastAsia="zh-CN"/>
        </w:rPr>
        <w:t>秘书长在</w:t>
      </w:r>
      <w:r>
        <w:rPr>
          <w:rFonts w:hint="eastAsia"/>
          <w:lang w:val="zh-CN" w:eastAsia="zh-CN"/>
        </w:rPr>
        <w:t>该</w:t>
      </w:r>
      <w:r w:rsidRPr="00231E4E">
        <w:rPr>
          <w:rFonts w:hint="eastAsia"/>
          <w:lang w:val="zh-CN" w:eastAsia="zh-CN"/>
        </w:rPr>
        <w:t>通函中请各成员国于</w:t>
      </w:r>
      <w:r w:rsidRPr="00231E4E">
        <w:rPr>
          <w:rFonts w:hint="eastAsia"/>
          <w:lang w:val="zh-CN" w:eastAsia="zh-CN"/>
        </w:rPr>
        <w:t>2025</w:t>
      </w:r>
      <w:r w:rsidRPr="00231E4E">
        <w:rPr>
          <w:rFonts w:hint="eastAsia"/>
          <w:lang w:val="zh-CN" w:eastAsia="zh-CN"/>
        </w:rPr>
        <w:t>日历年度结束前，宣布</w:t>
      </w:r>
      <w:r>
        <w:rPr>
          <w:rFonts w:hint="eastAsia"/>
          <w:lang w:val="zh-CN" w:eastAsia="zh-CN"/>
        </w:rPr>
        <w:t>各自国家</w:t>
      </w:r>
      <w:r w:rsidRPr="00231E4E">
        <w:rPr>
          <w:rFonts w:hint="eastAsia"/>
          <w:lang w:val="zh-CN" w:eastAsia="zh-CN"/>
        </w:rPr>
        <w:t>在</w:t>
      </w:r>
      <w:r w:rsidRPr="00231E4E">
        <w:rPr>
          <w:rFonts w:hint="eastAsia"/>
          <w:lang w:val="zh-CN" w:eastAsia="zh-CN"/>
        </w:rPr>
        <w:t>2028</w:t>
      </w:r>
      <w:r>
        <w:rPr>
          <w:rFonts w:hint="eastAsia"/>
          <w:lang w:val="zh-CN" w:eastAsia="zh-CN"/>
        </w:rPr>
        <w:t>-</w:t>
      </w:r>
      <w:r w:rsidRPr="00231E4E">
        <w:rPr>
          <w:rFonts w:hint="eastAsia"/>
          <w:lang w:val="zh-CN" w:eastAsia="zh-CN"/>
        </w:rPr>
        <w:t>2031</w:t>
      </w:r>
      <w:r w:rsidRPr="00231E4E">
        <w:rPr>
          <w:rFonts w:hint="eastAsia"/>
          <w:lang w:val="zh-CN" w:eastAsia="zh-CN"/>
        </w:rPr>
        <w:t>年期间</w:t>
      </w:r>
      <w:r>
        <w:rPr>
          <w:rFonts w:hint="eastAsia"/>
          <w:lang w:val="zh-CN" w:eastAsia="zh-CN"/>
        </w:rPr>
        <w:t>暂定的</w:t>
      </w:r>
      <w:r w:rsidRPr="00231E4E">
        <w:rPr>
          <w:rFonts w:hint="eastAsia"/>
          <w:lang w:val="zh-CN" w:eastAsia="zh-CN"/>
        </w:rPr>
        <w:t>会费等级。</w:t>
      </w:r>
      <w:r>
        <w:rPr>
          <w:lang w:val="zh-CN" w:eastAsia="zh-CN"/>
        </w:rPr>
        <w:t>该文件还介绍了秘书处对成员国适用和遵守国际电联会</w:t>
      </w:r>
      <w:proofErr w:type="gramStart"/>
      <w:r>
        <w:rPr>
          <w:lang w:val="zh-CN" w:eastAsia="zh-CN"/>
        </w:rPr>
        <w:t>费单位</w:t>
      </w:r>
      <w:proofErr w:type="gramEnd"/>
      <w:r>
        <w:rPr>
          <w:lang w:val="zh-CN" w:eastAsia="zh-CN"/>
        </w:rPr>
        <w:t>框架情况进行全面审查的结果。</w:t>
      </w:r>
      <w:r>
        <w:rPr>
          <w:rFonts w:hint="eastAsia"/>
          <w:lang w:val="zh-CN" w:eastAsia="zh-CN"/>
        </w:rPr>
        <w:t>目前正在与</w:t>
      </w:r>
      <w:r>
        <w:rPr>
          <w:lang w:val="zh-CN" w:eastAsia="zh-CN"/>
        </w:rPr>
        <w:t>成员国进行有针对性的沟通，以澄清</w:t>
      </w:r>
      <w:r>
        <w:rPr>
          <w:rFonts w:hint="eastAsia"/>
          <w:lang w:val="zh-CN" w:eastAsia="zh-CN"/>
        </w:rPr>
        <w:t>其</w:t>
      </w:r>
      <w:r>
        <w:rPr>
          <w:lang w:val="zh-CN" w:eastAsia="zh-CN"/>
        </w:rPr>
        <w:t>义务并在必要时通知</w:t>
      </w:r>
      <w:r>
        <w:rPr>
          <w:rFonts w:hint="eastAsia"/>
          <w:lang w:val="zh-CN" w:eastAsia="zh-CN"/>
        </w:rPr>
        <w:t>其做出</w:t>
      </w:r>
      <w:r>
        <w:rPr>
          <w:lang w:val="zh-CN" w:eastAsia="zh-CN"/>
        </w:rPr>
        <w:t>调整。审查还确定了理事会批准的</w:t>
      </w:r>
      <w:r>
        <w:rPr>
          <w:rFonts w:hint="eastAsia"/>
          <w:lang w:val="zh-CN" w:eastAsia="zh-CN"/>
        </w:rPr>
        <w:t>享有</w:t>
      </w:r>
      <w:r>
        <w:rPr>
          <w:lang w:val="zh-CN" w:eastAsia="zh-CN"/>
        </w:rPr>
        <w:t>例外待遇的成员国</w:t>
      </w:r>
      <w:r>
        <w:rPr>
          <w:rFonts w:hint="eastAsia"/>
          <w:lang w:val="zh-CN" w:eastAsia="zh-CN"/>
        </w:rPr>
        <w:t>（</w:t>
      </w:r>
      <w:r>
        <w:rPr>
          <w:lang w:val="zh-CN" w:eastAsia="zh-CN"/>
        </w:rPr>
        <w:t>在</w:t>
      </w:r>
      <w:r>
        <w:rPr>
          <w:lang w:val="zh-CN" w:eastAsia="zh-CN"/>
        </w:rPr>
        <w:t>1967</w:t>
      </w:r>
      <w:r>
        <w:rPr>
          <w:lang w:val="zh-CN" w:eastAsia="zh-CN"/>
        </w:rPr>
        <w:t>至</w:t>
      </w:r>
      <w:r>
        <w:rPr>
          <w:lang w:val="zh-CN" w:eastAsia="zh-CN"/>
        </w:rPr>
        <w:t>2006</w:t>
      </w:r>
      <w:r>
        <w:rPr>
          <w:lang w:val="zh-CN" w:eastAsia="zh-CN"/>
        </w:rPr>
        <w:t>年间适用</w:t>
      </w:r>
      <w:r>
        <w:rPr>
          <w:rFonts w:hint="eastAsia"/>
          <w:lang w:val="zh-CN" w:eastAsia="zh-CN"/>
        </w:rPr>
        <w:t>）</w:t>
      </w:r>
      <w:r>
        <w:rPr>
          <w:lang w:val="zh-CN" w:eastAsia="zh-CN"/>
        </w:rPr>
        <w:t>，这些国家目前的会费单位水平可能不再符合理事会</w:t>
      </w:r>
      <w:r w:rsidR="00796277">
        <w:fldChar w:fldCharType="begin"/>
      </w:r>
      <w:r w:rsidR="00796277">
        <w:rPr>
          <w:lang w:eastAsia="zh-CN"/>
        </w:rPr>
        <w:instrText>HYPERLINK "https://www.itu.int/md/S10-CL-C-0067/en"</w:instrText>
      </w:r>
      <w:r w:rsidR="00796277">
        <w:fldChar w:fldCharType="separate"/>
      </w:r>
      <w:r w:rsidR="00796277" w:rsidRPr="00D65E0D">
        <w:rPr>
          <w:rStyle w:val="Hyperlink"/>
          <w:rFonts w:eastAsia="SimSun"/>
          <w:lang w:eastAsia="zh-CN"/>
        </w:rPr>
        <w:t>C10/67</w:t>
      </w:r>
      <w:r w:rsidR="00796277">
        <w:fldChar w:fldCharType="end"/>
      </w:r>
      <w:r>
        <w:rPr>
          <w:lang w:val="zh-CN" w:eastAsia="zh-CN"/>
        </w:rPr>
        <w:t>号文件规定的资格标准。</w:t>
      </w:r>
    </w:p>
    <w:p w14:paraId="0310EC44" w14:textId="77777777" w:rsidR="00422284" w:rsidRDefault="00422284" w:rsidP="00A35F39">
      <w:pPr>
        <w:rPr>
          <w:lang w:eastAsia="zh-CN"/>
        </w:rPr>
      </w:pPr>
      <w:r>
        <w:rPr>
          <w:lang w:val="zh-CN" w:eastAsia="zh-CN"/>
        </w:rPr>
        <w:t>8.2</w:t>
      </w:r>
      <w:r>
        <w:rPr>
          <w:lang w:val="zh-CN" w:eastAsia="zh-CN"/>
        </w:rPr>
        <w:tab/>
      </w:r>
      <w:r>
        <w:rPr>
          <w:lang w:val="zh-CN" w:eastAsia="zh-CN"/>
        </w:rPr>
        <w:t>理事们对</w:t>
      </w:r>
      <w:r>
        <w:rPr>
          <w:rFonts w:hint="eastAsia"/>
          <w:lang w:val="zh-CN" w:eastAsia="zh-CN"/>
        </w:rPr>
        <w:t>此</w:t>
      </w:r>
      <w:r>
        <w:rPr>
          <w:lang w:val="zh-CN" w:eastAsia="zh-CN"/>
        </w:rPr>
        <w:t>报告表示欢迎，并表示支持修订会费标准和理事会批准的</w:t>
      </w:r>
      <w:r>
        <w:rPr>
          <w:rFonts w:hint="eastAsia"/>
          <w:lang w:val="zh-CN" w:eastAsia="zh-CN"/>
        </w:rPr>
        <w:t>降低会费的</w:t>
      </w:r>
      <w:r>
        <w:rPr>
          <w:lang w:val="zh-CN" w:eastAsia="zh-CN"/>
        </w:rPr>
        <w:t>例外待遇，以提高透明度和一致性。</w:t>
      </w:r>
      <w:r>
        <w:rPr>
          <w:rFonts w:hint="eastAsia"/>
          <w:lang w:val="zh-CN" w:eastAsia="zh-CN"/>
        </w:rPr>
        <w:t>降低会费的</w:t>
      </w:r>
      <w:r>
        <w:rPr>
          <w:lang w:val="zh-CN" w:eastAsia="zh-CN"/>
        </w:rPr>
        <w:t>例外待遇应有时限并定期审查。</w:t>
      </w:r>
      <w:r>
        <w:rPr>
          <w:rFonts w:hint="eastAsia"/>
          <w:lang w:val="zh-CN" w:eastAsia="zh-CN"/>
        </w:rPr>
        <w:t>会议</w:t>
      </w:r>
      <w:r>
        <w:rPr>
          <w:lang w:val="zh-CN" w:eastAsia="zh-CN"/>
        </w:rPr>
        <w:t>欢迎定期向理事会报告例外待遇的</w:t>
      </w:r>
      <w:r>
        <w:rPr>
          <w:rFonts w:hint="eastAsia"/>
          <w:lang w:val="zh-CN" w:eastAsia="zh-CN"/>
        </w:rPr>
        <w:t>现</w:t>
      </w:r>
      <w:r>
        <w:rPr>
          <w:lang w:val="zh-CN" w:eastAsia="zh-CN"/>
        </w:rPr>
        <w:t>状，这将为决策提供信息</w:t>
      </w:r>
      <w:r>
        <w:rPr>
          <w:rFonts w:hint="eastAsia"/>
          <w:lang w:val="zh-CN" w:eastAsia="zh-CN"/>
        </w:rPr>
        <w:t>并有助于做出决策，同时还可及时对</w:t>
      </w:r>
      <w:r>
        <w:rPr>
          <w:lang w:val="zh-CN" w:eastAsia="zh-CN"/>
        </w:rPr>
        <w:t>这些措施</w:t>
      </w:r>
      <w:r>
        <w:rPr>
          <w:rFonts w:hint="eastAsia"/>
          <w:lang w:val="zh-CN" w:eastAsia="zh-CN"/>
        </w:rPr>
        <w:t>做出</w:t>
      </w:r>
      <w:r>
        <w:rPr>
          <w:lang w:val="zh-CN" w:eastAsia="zh-CN"/>
        </w:rPr>
        <w:t>重新评估。处理例外</w:t>
      </w:r>
      <w:r>
        <w:rPr>
          <w:rFonts w:hint="eastAsia"/>
          <w:lang w:val="zh-CN" w:eastAsia="zh-CN"/>
        </w:rPr>
        <w:t>待遇</w:t>
      </w:r>
      <w:r>
        <w:rPr>
          <w:lang w:val="zh-CN" w:eastAsia="zh-CN"/>
        </w:rPr>
        <w:t>的方法应保持灵活性</w:t>
      </w:r>
      <w:r>
        <w:rPr>
          <w:rFonts w:hint="eastAsia"/>
          <w:lang w:val="zh-CN" w:eastAsia="zh-CN"/>
        </w:rPr>
        <w:t>并以</w:t>
      </w:r>
      <w:r>
        <w:rPr>
          <w:lang w:val="zh-CN" w:eastAsia="zh-CN"/>
        </w:rPr>
        <w:t>发展</w:t>
      </w:r>
      <w:r>
        <w:rPr>
          <w:rFonts w:hint="eastAsia"/>
          <w:lang w:val="zh-CN" w:eastAsia="zh-CN"/>
        </w:rPr>
        <w:t>为导向</w:t>
      </w:r>
      <w:r>
        <w:rPr>
          <w:lang w:val="zh-CN" w:eastAsia="zh-CN"/>
        </w:rPr>
        <w:t>，不得对小</w:t>
      </w:r>
      <w:r>
        <w:rPr>
          <w:rFonts w:hint="eastAsia"/>
          <w:lang w:val="zh-CN" w:eastAsia="zh-CN"/>
        </w:rPr>
        <w:t>规模经济体</w:t>
      </w:r>
      <w:r>
        <w:rPr>
          <w:lang w:val="zh-CN" w:eastAsia="zh-CN"/>
        </w:rPr>
        <w:t>和脆弱经济体</w:t>
      </w:r>
      <w:r>
        <w:rPr>
          <w:rFonts w:hint="eastAsia"/>
          <w:lang w:val="zh-CN" w:eastAsia="zh-CN"/>
        </w:rPr>
        <w:t>造成</w:t>
      </w:r>
      <w:r>
        <w:rPr>
          <w:lang w:val="zh-CN" w:eastAsia="zh-CN"/>
        </w:rPr>
        <w:t>不利</w:t>
      </w:r>
      <w:r>
        <w:rPr>
          <w:rFonts w:hint="eastAsia"/>
          <w:lang w:val="zh-CN" w:eastAsia="zh-CN"/>
        </w:rPr>
        <w:t>影响</w:t>
      </w:r>
      <w:r>
        <w:rPr>
          <w:lang w:val="zh-CN" w:eastAsia="zh-CN"/>
        </w:rPr>
        <w:t>。几位理事告诫</w:t>
      </w:r>
      <w:r>
        <w:rPr>
          <w:rFonts w:hint="eastAsia"/>
          <w:lang w:val="zh-CN" w:eastAsia="zh-CN"/>
        </w:rPr>
        <w:t>称</w:t>
      </w:r>
      <w:r>
        <w:rPr>
          <w:lang w:val="zh-CN" w:eastAsia="zh-CN"/>
        </w:rPr>
        <w:t>，当</w:t>
      </w:r>
      <w:r>
        <w:rPr>
          <w:rFonts w:hint="eastAsia"/>
          <w:lang w:val="zh-CN" w:eastAsia="zh-CN"/>
        </w:rPr>
        <w:t>某</w:t>
      </w:r>
      <w:r>
        <w:rPr>
          <w:lang w:val="zh-CN" w:eastAsia="zh-CN"/>
        </w:rPr>
        <w:t>成员国</w:t>
      </w:r>
      <w:r>
        <w:rPr>
          <w:rFonts w:hint="eastAsia"/>
          <w:lang w:val="zh-CN" w:eastAsia="zh-CN"/>
        </w:rPr>
        <w:t>不再属于</w:t>
      </w:r>
      <w:r>
        <w:rPr>
          <w:lang w:val="zh-CN" w:eastAsia="zh-CN"/>
        </w:rPr>
        <w:t>最不发达国家（</w:t>
      </w:r>
      <w:r>
        <w:rPr>
          <w:lang w:val="zh-CN" w:eastAsia="zh-CN"/>
        </w:rPr>
        <w:t>LDC</w:t>
      </w:r>
      <w:r>
        <w:rPr>
          <w:lang w:val="zh-CN" w:eastAsia="zh-CN"/>
        </w:rPr>
        <w:t>）时，会费不应自动上调；</w:t>
      </w:r>
      <w:r>
        <w:rPr>
          <w:rFonts w:hint="eastAsia"/>
          <w:lang w:val="zh-CN" w:eastAsia="zh-CN"/>
        </w:rPr>
        <w:t>脱离</w:t>
      </w:r>
      <w:r>
        <w:rPr>
          <w:lang w:val="zh-CN" w:eastAsia="zh-CN"/>
        </w:rPr>
        <w:t>最不发达国家</w:t>
      </w:r>
      <w:r>
        <w:rPr>
          <w:rFonts w:hint="eastAsia"/>
          <w:lang w:val="zh-CN" w:eastAsia="zh-CN"/>
        </w:rPr>
        <w:t>地位</w:t>
      </w:r>
      <w:r>
        <w:rPr>
          <w:lang w:val="zh-CN" w:eastAsia="zh-CN"/>
        </w:rPr>
        <w:t>并不一定意味着</w:t>
      </w:r>
      <w:r>
        <w:rPr>
          <w:rFonts w:hint="eastAsia"/>
          <w:lang w:val="zh-CN" w:eastAsia="zh-CN"/>
        </w:rPr>
        <w:t>其</w:t>
      </w:r>
      <w:r>
        <w:rPr>
          <w:lang w:val="zh-CN" w:eastAsia="zh-CN"/>
        </w:rPr>
        <w:t>财政能力</w:t>
      </w:r>
      <w:r>
        <w:rPr>
          <w:rFonts w:hint="eastAsia"/>
          <w:lang w:val="zh-CN" w:eastAsia="zh-CN"/>
        </w:rPr>
        <w:t>会</w:t>
      </w:r>
      <w:r>
        <w:rPr>
          <w:lang w:val="zh-CN" w:eastAsia="zh-CN"/>
        </w:rPr>
        <w:t>立即增</w:t>
      </w:r>
      <w:r>
        <w:rPr>
          <w:rFonts w:hint="eastAsia"/>
          <w:lang w:val="zh-CN" w:eastAsia="zh-CN"/>
        </w:rPr>
        <w:t>强</w:t>
      </w:r>
      <w:r>
        <w:rPr>
          <w:lang w:val="zh-CN" w:eastAsia="zh-CN"/>
        </w:rPr>
        <w:t>。向上调整</w:t>
      </w:r>
      <w:r>
        <w:rPr>
          <w:rFonts w:hint="eastAsia"/>
          <w:lang w:val="zh-CN" w:eastAsia="zh-CN"/>
        </w:rPr>
        <w:t>会费</w:t>
      </w:r>
      <w:r>
        <w:rPr>
          <w:lang w:val="zh-CN" w:eastAsia="zh-CN"/>
        </w:rPr>
        <w:t>应考虑到有关成员国的具体情况，且必须确保会费</w:t>
      </w:r>
      <w:r>
        <w:rPr>
          <w:rFonts w:hint="eastAsia"/>
          <w:lang w:val="zh-CN" w:eastAsia="zh-CN"/>
        </w:rPr>
        <w:t>制度</w:t>
      </w:r>
      <w:r>
        <w:rPr>
          <w:lang w:val="zh-CN" w:eastAsia="zh-CN"/>
        </w:rPr>
        <w:t>的公平公正。</w:t>
      </w:r>
      <w:r>
        <w:rPr>
          <w:rFonts w:hint="eastAsia"/>
          <w:lang w:val="zh-CN" w:eastAsia="zh-CN"/>
        </w:rPr>
        <w:t>采用</w:t>
      </w:r>
      <w:r>
        <w:rPr>
          <w:lang w:val="zh-CN" w:eastAsia="zh-CN"/>
        </w:rPr>
        <w:t>平衡的方式对于保持国际电联财务的可持续性、包容性</w:t>
      </w:r>
      <w:r>
        <w:rPr>
          <w:rFonts w:hint="eastAsia"/>
          <w:lang w:val="zh-CN" w:eastAsia="zh-CN"/>
        </w:rPr>
        <w:t>以及</w:t>
      </w:r>
      <w:r>
        <w:rPr>
          <w:lang w:val="zh-CN" w:eastAsia="zh-CN"/>
        </w:rPr>
        <w:t>发展中国家有效参与的能力至关重要。一位理事对</w:t>
      </w:r>
      <w:r>
        <w:rPr>
          <w:rFonts w:hint="eastAsia"/>
          <w:lang w:val="zh-CN" w:eastAsia="zh-CN"/>
        </w:rPr>
        <w:t>仅有少量成员国对</w:t>
      </w:r>
      <w:r>
        <w:rPr>
          <w:lang w:val="zh-CN" w:eastAsia="zh-CN"/>
        </w:rPr>
        <w:t>提交</w:t>
      </w:r>
      <w:r>
        <w:rPr>
          <w:rFonts w:hint="eastAsia"/>
          <w:lang w:val="zh-CN" w:eastAsia="zh-CN"/>
        </w:rPr>
        <w:t>暂定</w:t>
      </w:r>
      <w:r>
        <w:rPr>
          <w:lang w:val="zh-CN" w:eastAsia="zh-CN"/>
        </w:rPr>
        <w:t>会费选择的信函做出回复表示关切，并告诫</w:t>
      </w:r>
      <w:r>
        <w:rPr>
          <w:rFonts w:hint="eastAsia"/>
          <w:lang w:val="zh-CN" w:eastAsia="zh-CN"/>
        </w:rPr>
        <w:t>称</w:t>
      </w:r>
      <w:r>
        <w:rPr>
          <w:lang w:val="zh-CN" w:eastAsia="zh-CN"/>
        </w:rPr>
        <w:t>尽管会费单位总数基本保持不变这一事实可能意味着稳定，但</w:t>
      </w:r>
      <w:r>
        <w:rPr>
          <w:rFonts w:hint="eastAsia"/>
          <w:lang w:val="zh-CN" w:eastAsia="zh-CN"/>
        </w:rPr>
        <w:t>同时</w:t>
      </w:r>
      <w:r>
        <w:rPr>
          <w:lang w:val="zh-CN" w:eastAsia="zh-CN"/>
        </w:rPr>
        <w:t>这也可能意味着对不断变化的经济现实</w:t>
      </w:r>
      <w:r>
        <w:rPr>
          <w:rFonts w:hint="eastAsia"/>
          <w:lang w:val="zh-CN" w:eastAsia="zh-CN"/>
        </w:rPr>
        <w:t>做出</w:t>
      </w:r>
      <w:r>
        <w:rPr>
          <w:lang w:val="zh-CN" w:eastAsia="zh-CN"/>
        </w:rPr>
        <w:t>的反应有限。</w:t>
      </w:r>
    </w:p>
    <w:p w14:paraId="3B4496E3" w14:textId="77777777" w:rsidR="00422284" w:rsidRDefault="00422284" w:rsidP="00A35F39">
      <w:pPr>
        <w:rPr>
          <w:lang w:eastAsia="zh-CN"/>
        </w:rPr>
      </w:pPr>
      <w:r>
        <w:rPr>
          <w:lang w:val="zh-CN" w:eastAsia="zh-CN"/>
        </w:rPr>
        <w:t>8.3</w:t>
      </w:r>
      <w:r>
        <w:rPr>
          <w:lang w:val="zh-CN" w:eastAsia="zh-CN"/>
        </w:rPr>
        <w:tab/>
      </w:r>
      <w:r>
        <w:rPr>
          <w:lang w:val="zh-CN" w:eastAsia="zh-CN"/>
        </w:rPr>
        <w:t>一位理事说，长期存在的例外待遇一直</w:t>
      </w:r>
      <w:r>
        <w:rPr>
          <w:rFonts w:hint="eastAsia"/>
          <w:lang w:val="zh-CN" w:eastAsia="zh-CN"/>
        </w:rPr>
        <w:t>未</w:t>
      </w:r>
      <w:r>
        <w:rPr>
          <w:lang w:val="zh-CN" w:eastAsia="zh-CN"/>
        </w:rPr>
        <w:t>得到审议，削弱了会费</w:t>
      </w:r>
      <w:r>
        <w:rPr>
          <w:rFonts w:hint="eastAsia"/>
          <w:lang w:val="zh-CN" w:eastAsia="zh-CN"/>
        </w:rPr>
        <w:t>制度</w:t>
      </w:r>
      <w:r>
        <w:rPr>
          <w:lang w:val="zh-CN" w:eastAsia="zh-CN"/>
        </w:rPr>
        <w:t>。应立即调整即将</w:t>
      </w:r>
      <w:r>
        <w:rPr>
          <w:rFonts w:hint="eastAsia"/>
          <w:lang w:val="zh-CN" w:eastAsia="zh-CN"/>
        </w:rPr>
        <w:t>不再属于</w:t>
      </w:r>
      <w:r>
        <w:rPr>
          <w:lang w:val="zh-CN" w:eastAsia="zh-CN"/>
        </w:rPr>
        <w:t>最不发达国家的会费，不应对</w:t>
      </w:r>
      <w:r>
        <w:rPr>
          <w:rFonts w:hint="eastAsia"/>
          <w:lang w:val="zh-CN" w:eastAsia="zh-CN"/>
        </w:rPr>
        <w:t>不再拥有</w:t>
      </w:r>
      <w:r>
        <w:rPr>
          <w:lang w:val="zh-CN" w:eastAsia="zh-CN"/>
        </w:rPr>
        <w:t>最不发达国家地位的国家</w:t>
      </w:r>
      <w:r>
        <w:rPr>
          <w:rFonts w:hint="eastAsia"/>
          <w:lang w:val="zh-CN" w:eastAsia="zh-CN"/>
        </w:rPr>
        <w:t>按例外待遇处理</w:t>
      </w:r>
      <w:r>
        <w:rPr>
          <w:lang w:val="zh-CN" w:eastAsia="zh-CN"/>
        </w:rPr>
        <w:t>。长期</w:t>
      </w:r>
      <w:r>
        <w:rPr>
          <w:rFonts w:hint="eastAsia"/>
          <w:lang w:val="zh-CN" w:eastAsia="zh-CN"/>
        </w:rPr>
        <w:t>享有</w:t>
      </w:r>
      <w:r>
        <w:rPr>
          <w:lang w:val="zh-CN" w:eastAsia="zh-CN"/>
        </w:rPr>
        <w:t>例外</w:t>
      </w:r>
      <w:r>
        <w:rPr>
          <w:rFonts w:hint="eastAsia"/>
          <w:lang w:val="zh-CN" w:eastAsia="zh-CN"/>
        </w:rPr>
        <w:t>待遇的做法</w:t>
      </w:r>
      <w:r>
        <w:rPr>
          <w:lang w:val="zh-CN" w:eastAsia="zh-CN"/>
        </w:rPr>
        <w:t>应</w:t>
      </w:r>
      <w:r>
        <w:rPr>
          <w:rFonts w:hint="eastAsia"/>
          <w:lang w:val="zh-CN" w:eastAsia="zh-CN"/>
        </w:rPr>
        <w:t>当</w:t>
      </w:r>
      <w:r>
        <w:rPr>
          <w:lang w:val="zh-CN" w:eastAsia="zh-CN"/>
        </w:rPr>
        <w:t>终止，相关国家应在新标准</w:t>
      </w:r>
      <w:r>
        <w:rPr>
          <w:rFonts w:hint="eastAsia"/>
          <w:lang w:val="zh-CN" w:eastAsia="zh-CN"/>
        </w:rPr>
        <w:t>出台</w:t>
      </w:r>
      <w:r>
        <w:rPr>
          <w:lang w:val="zh-CN" w:eastAsia="zh-CN"/>
        </w:rPr>
        <w:t>后重新申请</w:t>
      </w:r>
      <w:r>
        <w:rPr>
          <w:rFonts w:hint="eastAsia"/>
          <w:lang w:val="zh-CN" w:eastAsia="zh-CN"/>
        </w:rPr>
        <w:t>暂时享有降低会费的</w:t>
      </w:r>
      <w:r>
        <w:rPr>
          <w:lang w:val="zh-CN" w:eastAsia="zh-CN"/>
        </w:rPr>
        <w:t>例外</w:t>
      </w:r>
      <w:r>
        <w:rPr>
          <w:rFonts w:hint="eastAsia"/>
          <w:lang w:val="zh-CN" w:eastAsia="zh-CN"/>
        </w:rPr>
        <w:t>待遇</w:t>
      </w:r>
      <w:r>
        <w:rPr>
          <w:lang w:val="zh-CN" w:eastAsia="zh-CN"/>
        </w:rPr>
        <w:t>。</w:t>
      </w:r>
    </w:p>
    <w:p w14:paraId="515D666C" w14:textId="77777777" w:rsidR="00422284" w:rsidRDefault="00422284" w:rsidP="00C12072">
      <w:pPr>
        <w:keepLines/>
        <w:rPr>
          <w:lang w:val="zh-CN" w:eastAsia="zh-CN"/>
        </w:rPr>
      </w:pPr>
      <w:r>
        <w:rPr>
          <w:lang w:val="zh-CN" w:eastAsia="zh-CN"/>
        </w:rPr>
        <w:lastRenderedPageBreak/>
        <w:t>8.4</w:t>
      </w:r>
      <w:r>
        <w:rPr>
          <w:lang w:val="zh-CN" w:eastAsia="zh-CN"/>
        </w:rPr>
        <w:tab/>
        <w:t>FRMD</w:t>
      </w:r>
      <w:r>
        <w:rPr>
          <w:lang w:val="zh-CN" w:eastAsia="zh-CN"/>
        </w:rPr>
        <w:t>主任</w:t>
      </w:r>
      <w:r>
        <w:rPr>
          <w:rFonts w:hint="eastAsia"/>
          <w:lang w:val="zh-CN" w:eastAsia="zh-CN"/>
        </w:rPr>
        <w:t>指出</w:t>
      </w:r>
      <w:r>
        <w:rPr>
          <w:lang w:val="zh-CN" w:eastAsia="zh-CN"/>
        </w:rPr>
        <w:t>会费单位的标准是基于全权代表大会第</w:t>
      </w:r>
      <w:r>
        <w:rPr>
          <w:lang w:val="zh-CN" w:eastAsia="zh-CN"/>
        </w:rPr>
        <w:t>5</w:t>
      </w:r>
      <w:r>
        <w:rPr>
          <w:lang w:val="zh-CN" w:eastAsia="zh-CN"/>
        </w:rPr>
        <w:t>号决定（</w:t>
      </w:r>
      <w:r>
        <w:rPr>
          <w:lang w:val="zh-CN" w:eastAsia="zh-CN"/>
        </w:rPr>
        <w:t>2022</w:t>
      </w:r>
      <w:r>
        <w:rPr>
          <w:lang w:val="zh-CN" w:eastAsia="zh-CN"/>
        </w:rPr>
        <w:t>年，布加勒斯特，修订版），根据该决定，秘书长宣布会费单位的初定金额仍将保持在</w:t>
      </w:r>
      <w:r>
        <w:rPr>
          <w:lang w:val="zh-CN" w:eastAsia="zh-CN"/>
        </w:rPr>
        <w:t>318 000</w:t>
      </w:r>
      <w:r>
        <w:rPr>
          <w:lang w:val="zh-CN" w:eastAsia="zh-CN"/>
        </w:rPr>
        <w:t>瑞郎，并已向所有成员国发出通函，要求其提供一份</w:t>
      </w:r>
      <w:r>
        <w:rPr>
          <w:rFonts w:hint="eastAsia"/>
          <w:lang w:val="zh-CN" w:eastAsia="zh-CN"/>
        </w:rPr>
        <w:t>暂定</w:t>
      </w:r>
      <w:r>
        <w:rPr>
          <w:lang w:val="zh-CN" w:eastAsia="zh-CN"/>
        </w:rPr>
        <w:t>会费</w:t>
      </w:r>
      <w:r>
        <w:rPr>
          <w:rFonts w:hint="eastAsia"/>
          <w:lang w:val="zh-CN" w:eastAsia="zh-CN"/>
        </w:rPr>
        <w:t>选择声明</w:t>
      </w:r>
      <w:r>
        <w:rPr>
          <w:lang w:val="zh-CN" w:eastAsia="zh-CN"/>
        </w:rPr>
        <w:t>。未收到对该函的答复应理解为，相关成员国希望保持其目前的会费水平。</w:t>
      </w:r>
      <w:r>
        <w:rPr>
          <w:rFonts w:hint="eastAsia"/>
          <w:lang w:val="zh-CN" w:eastAsia="zh-CN"/>
        </w:rPr>
        <w:t>各</w:t>
      </w:r>
      <w:r>
        <w:rPr>
          <w:lang w:val="zh-CN" w:eastAsia="zh-CN"/>
        </w:rPr>
        <w:t>成员国的</w:t>
      </w:r>
      <w:r>
        <w:rPr>
          <w:rFonts w:hint="eastAsia"/>
          <w:lang w:val="zh-CN" w:eastAsia="zh-CN"/>
        </w:rPr>
        <w:t>暂定</w:t>
      </w:r>
      <w:r>
        <w:rPr>
          <w:lang w:val="zh-CN" w:eastAsia="zh-CN"/>
        </w:rPr>
        <w:t>会费</w:t>
      </w:r>
      <w:r>
        <w:rPr>
          <w:rFonts w:hint="eastAsia"/>
          <w:lang w:val="zh-CN" w:eastAsia="zh-CN"/>
        </w:rPr>
        <w:t>等级见</w:t>
      </w:r>
      <w:r>
        <w:rPr>
          <w:lang w:val="zh-CN" w:eastAsia="zh-CN"/>
        </w:rPr>
        <w:t>C26/47</w:t>
      </w:r>
      <w:r>
        <w:rPr>
          <w:lang w:val="zh-CN" w:eastAsia="zh-CN"/>
        </w:rPr>
        <w:t>号文件的附件。</w:t>
      </w:r>
    </w:p>
    <w:p w14:paraId="2A290C43" w14:textId="20232EB9" w:rsidR="00F27663" w:rsidRPr="00F27663" w:rsidRDefault="00F27663" w:rsidP="00A35F39">
      <w:pPr>
        <w:rPr>
          <w:rFonts w:eastAsia="Calibri" w:cs="Calibri"/>
          <w:szCs w:val="24"/>
          <w:lang w:eastAsia="zh-CN"/>
        </w:rPr>
      </w:pPr>
      <w:r w:rsidRPr="009C3B2B">
        <w:rPr>
          <w:lang w:eastAsia="zh-CN"/>
        </w:rPr>
        <w:t>8.5</w:t>
      </w:r>
      <w:r>
        <w:rPr>
          <w:lang w:val="zh-CN" w:eastAsia="zh-CN"/>
        </w:rPr>
        <w:tab/>
      </w:r>
      <w:r w:rsidRPr="00F27663">
        <w:rPr>
          <w:rFonts w:asciiTheme="minorEastAsia" w:eastAsiaTheme="minorEastAsia" w:hAnsiTheme="minorEastAsia" w:cs="Microsoft YaHei" w:hint="eastAsia"/>
          <w:szCs w:val="24"/>
          <w:lang w:eastAsia="zh-CN"/>
        </w:rPr>
        <w:t>委员会</w:t>
      </w:r>
      <w:r w:rsidRPr="00F27663">
        <w:rPr>
          <w:rFonts w:asciiTheme="minorEastAsia" w:eastAsiaTheme="minorEastAsia" w:hAnsiTheme="minorEastAsia" w:cs="Microsoft YaHei" w:hint="eastAsia"/>
          <w:b/>
          <w:bCs/>
          <w:szCs w:val="24"/>
          <w:lang w:eastAsia="zh-CN"/>
        </w:rPr>
        <w:t>赞扬</w:t>
      </w:r>
      <w:r w:rsidRPr="00F27663">
        <w:rPr>
          <w:rFonts w:asciiTheme="minorEastAsia" w:eastAsiaTheme="minorEastAsia" w:hAnsiTheme="minorEastAsia" w:cs="Microsoft YaHei" w:hint="eastAsia"/>
          <w:szCs w:val="24"/>
          <w:lang w:eastAsia="zh-CN"/>
        </w:rPr>
        <w:t>秘书处全面审查成员国对根据国际电联《组织法》和《公约》以及相关理事会和全权代表大会决议确定的国际电联会费单位框架的适用和遵守情况。</w:t>
      </w:r>
    </w:p>
    <w:p w14:paraId="072F138E" w14:textId="6841CEA9" w:rsidR="00422284" w:rsidRPr="001632DB" w:rsidRDefault="00422284" w:rsidP="00CD0FCB">
      <w:pPr>
        <w:keepNext/>
        <w:keepLines/>
        <w:rPr>
          <w:lang w:eastAsia="zh-CN"/>
        </w:rPr>
      </w:pPr>
      <w:r>
        <w:rPr>
          <w:lang w:val="zh-CN" w:eastAsia="zh-CN"/>
        </w:rPr>
        <w:t>8.</w:t>
      </w:r>
      <w:r w:rsidR="001C0121">
        <w:rPr>
          <w:rFonts w:hint="eastAsia"/>
          <w:lang w:val="zh-CN" w:eastAsia="zh-CN"/>
        </w:rPr>
        <w:t>6</w:t>
      </w:r>
      <w:r>
        <w:rPr>
          <w:lang w:val="zh-CN" w:eastAsia="zh-CN"/>
        </w:rPr>
        <w:tab/>
      </w:r>
      <w:r w:rsidR="00F27663">
        <w:rPr>
          <w:rFonts w:hint="eastAsia"/>
          <w:lang w:val="zh-CN" w:eastAsia="zh-CN"/>
        </w:rPr>
        <w:t>在审议</w:t>
      </w:r>
      <w:r w:rsidR="00F27663">
        <w:rPr>
          <w:rFonts w:hint="eastAsia"/>
          <w:lang w:val="zh-CN" w:eastAsia="zh-CN"/>
        </w:rPr>
        <w:t>C26/47</w:t>
      </w:r>
      <w:r w:rsidR="00F27663">
        <w:rPr>
          <w:rFonts w:hint="eastAsia"/>
          <w:lang w:val="zh-CN" w:eastAsia="zh-CN"/>
        </w:rPr>
        <w:t>号文件时，</w:t>
      </w:r>
      <w:r>
        <w:rPr>
          <w:lang w:val="zh-CN" w:eastAsia="zh-CN"/>
        </w:rPr>
        <w:t>委员会</w:t>
      </w:r>
      <w:r w:rsidRPr="003075D6">
        <w:rPr>
          <w:b/>
          <w:bCs/>
          <w:lang w:val="zh-CN" w:eastAsia="zh-CN"/>
        </w:rPr>
        <w:t>同意</w:t>
      </w:r>
      <w:r>
        <w:rPr>
          <w:lang w:val="zh-CN" w:eastAsia="zh-CN"/>
        </w:rPr>
        <w:t>就此事项得出如下结论：</w:t>
      </w:r>
    </w:p>
    <w:p w14:paraId="340DEBA7" w14:textId="4222FD44" w:rsidR="00422284" w:rsidRDefault="00162659" w:rsidP="00162659">
      <w:pPr>
        <w:keepNext/>
        <w:keepLines/>
        <w:pBdr>
          <w:top w:val="single" w:sz="4" w:space="1" w:color="auto"/>
          <w:left w:val="single" w:sz="4" w:space="4" w:color="auto"/>
          <w:bottom w:val="single" w:sz="4" w:space="1" w:color="auto"/>
          <w:right w:val="single" w:sz="4" w:space="4" w:color="auto"/>
        </w:pBdr>
        <w:rPr>
          <w:lang w:val="zh-CN" w:eastAsia="zh-CN"/>
        </w:rPr>
      </w:pPr>
      <w:r>
        <w:rPr>
          <w:rFonts w:hint="eastAsia"/>
          <w:lang w:val="zh-CN" w:eastAsia="zh-CN"/>
        </w:rPr>
        <w:t>8.7</w:t>
      </w:r>
      <w:r>
        <w:rPr>
          <w:lang w:val="zh-CN" w:eastAsia="zh-CN"/>
        </w:rPr>
        <w:tab/>
      </w:r>
      <w:r w:rsidR="00422284">
        <w:rPr>
          <w:lang w:val="zh-CN" w:eastAsia="zh-CN"/>
        </w:rPr>
        <w:t>委员会建议理事会</w:t>
      </w:r>
      <w:r w:rsidR="00F27663">
        <w:rPr>
          <w:rFonts w:hint="eastAsia"/>
          <w:lang w:val="zh-CN" w:eastAsia="zh-CN"/>
        </w:rPr>
        <w:t>责成秘书长</w:t>
      </w:r>
      <w:r w:rsidR="00422284">
        <w:rPr>
          <w:lang w:val="zh-CN" w:eastAsia="zh-CN"/>
        </w:rPr>
        <w:t>：</w:t>
      </w:r>
    </w:p>
    <w:p w14:paraId="151640EF" w14:textId="52951A79" w:rsidR="00422284" w:rsidRDefault="00422284" w:rsidP="00CD0FCB">
      <w:pPr>
        <w:pStyle w:val="enumlev1"/>
        <w:keepNext/>
        <w:keepLines/>
        <w:pBdr>
          <w:top w:val="single" w:sz="4" w:space="1" w:color="auto"/>
          <w:left w:val="single" w:sz="4" w:space="4" w:color="auto"/>
          <w:bottom w:val="single" w:sz="4" w:space="1" w:color="auto"/>
          <w:right w:val="single" w:sz="4" w:space="4" w:color="auto"/>
        </w:pBdr>
        <w:rPr>
          <w:lang w:val="zh-CN" w:eastAsia="zh-CN"/>
        </w:rPr>
      </w:pPr>
      <w:r w:rsidRPr="001632DB">
        <w:rPr>
          <w:lang w:val="zh-CN" w:eastAsia="zh-CN"/>
        </w:rPr>
        <w:t>•</w:t>
      </w:r>
      <w:r>
        <w:rPr>
          <w:lang w:val="zh-CN" w:eastAsia="zh-CN"/>
        </w:rPr>
        <w:tab/>
      </w:r>
      <w:r w:rsidR="00F27663" w:rsidRPr="00F27663">
        <w:rPr>
          <w:rFonts w:hint="eastAsia"/>
          <w:lang w:val="zh-CN" w:eastAsia="zh-CN"/>
        </w:rPr>
        <w:t>每年向理事会报告所有会费等级例外情况的状况，以便及时重新评估其是否继续适用</w:t>
      </w:r>
      <w:r>
        <w:rPr>
          <w:lang w:val="zh-CN" w:eastAsia="zh-CN"/>
        </w:rPr>
        <w:t>；</w:t>
      </w:r>
    </w:p>
    <w:p w14:paraId="6C673FDD" w14:textId="63F5E4E4" w:rsidR="00422284" w:rsidRPr="00EA5615" w:rsidRDefault="00422284" w:rsidP="00CD0FCB">
      <w:pPr>
        <w:pStyle w:val="enumlev1"/>
        <w:keepNext/>
        <w:keepLines/>
        <w:pBdr>
          <w:top w:val="single" w:sz="4" w:space="1" w:color="auto"/>
          <w:left w:val="single" w:sz="4" w:space="4" w:color="auto"/>
          <w:bottom w:val="single" w:sz="4" w:space="1" w:color="auto"/>
          <w:right w:val="single" w:sz="4" w:space="4" w:color="auto"/>
        </w:pBdr>
        <w:rPr>
          <w:lang w:eastAsia="zh-CN"/>
        </w:rPr>
      </w:pPr>
      <w:r>
        <w:rPr>
          <w:lang w:val="zh-CN" w:eastAsia="zh-CN"/>
        </w:rPr>
        <w:t>•</w:t>
      </w:r>
      <w:r>
        <w:rPr>
          <w:lang w:val="zh-CN" w:eastAsia="zh-CN"/>
        </w:rPr>
        <w:tab/>
      </w:r>
      <w:r w:rsidR="001C0121" w:rsidRPr="001C0121">
        <w:rPr>
          <w:rFonts w:hint="eastAsia"/>
          <w:lang w:val="zh-CN" w:eastAsia="zh-CN"/>
        </w:rPr>
        <w:t>起草</w:t>
      </w:r>
      <w:hyperlink r:id="rId20" w:history="1">
        <w:r w:rsidR="00162659" w:rsidRPr="00CD0F68">
          <w:rPr>
            <w:rStyle w:val="Hyperlink"/>
            <w:rFonts w:eastAsia="SimSun"/>
            <w:lang w:eastAsia="zh-CN"/>
          </w:rPr>
          <w:t>C10/67</w:t>
        </w:r>
      </w:hyperlink>
      <w:r w:rsidR="001C0121" w:rsidRPr="001C0121">
        <w:rPr>
          <w:rFonts w:hint="eastAsia"/>
          <w:lang w:val="zh-CN" w:eastAsia="zh-CN"/>
        </w:rPr>
        <w:t>号文件所</w:t>
      </w:r>
      <w:r w:rsidR="001C0121">
        <w:rPr>
          <w:rFonts w:hint="eastAsia"/>
          <w:lang w:val="zh-CN" w:eastAsia="zh-CN"/>
        </w:rPr>
        <w:t>载</w:t>
      </w:r>
      <w:r w:rsidR="001C0121" w:rsidRPr="001C0121">
        <w:rPr>
          <w:rFonts w:hint="eastAsia"/>
          <w:lang w:val="zh-CN" w:eastAsia="zh-CN"/>
        </w:rPr>
        <w:t>有关选择会费等级的适用标准的修订草案，以确保其</w:t>
      </w:r>
      <w:r w:rsidR="001C0121">
        <w:rPr>
          <w:rFonts w:hint="eastAsia"/>
          <w:lang w:val="zh-CN" w:eastAsia="zh-CN"/>
        </w:rPr>
        <w:t>持续保持</w:t>
      </w:r>
      <w:r w:rsidR="001C0121" w:rsidRPr="001C0121">
        <w:rPr>
          <w:rFonts w:hint="eastAsia"/>
          <w:lang w:val="zh-CN" w:eastAsia="zh-CN"/>
        </w:rPr>
        <w:t>相关性和一致性，并将该程序修订草案提交理事会</w:t>
      </w:r>
      <w:r w:rsidR="001C0121" w:rsidRPr="001C0121">
        <w:rPr>
          <w:rFonts w:hint="eastAsia"/>
          <w:lang w:val="zh-CN" w:eastAsia="zh-CN"/>
        </w:rPr>
        <w:t>2027</w:t>
      </w:r>
      <w:r w:rsidR="001C0121" w:rsidRPr="001C0121">
        <w:rPr>
          <w:rFonts w:hint="eastAsia"/>
          <w:lang w:val="zh-CN" w:eastAsia="zh-CN"/>
        </w:rPr>
        <w:t>年会议</w:t>
      </w:r>
      <w:r w:rsidR="00F06F6F">
        <w:rPr>
          <w:rFonts w:hint="eastAsia"/>
          <w:lang w:val="zh-CN" w:eastAsia="zh-CN"/>
        </w:rPr>
        <w:t>。</w:t>
      </w:r>
    </w:p>
    <w:p w14:paraId="5009FCFE" w14:textId="6CC042E9" w:rsidR="00422284" w:rsidRPr="00EA5615" w:rsidRDefault="00422284" w:rsidP="00A35F39">
      <w:pPr>
        <w:pStyle w:val="Heading1"/>
        <w:rPr>
          <w:lang w:eastAsia="zh-CN"/>
        </w:rPr>
      </w:pPr>
      <w:r>
        <w:rPr>
          <w:lang w:eastAsia="zh-CN"/>
        </w:rPr>
        <w:t>9</w:t>
      </w:r>
      <w:r w:rsidRPr="00EA5615">
        <w:rPr>
          <w:lang w:eastAsia="zh-CN"/>
        </w:rPr>
        <w:tab/>
      </w:r>
      <w:r w:rsidRPr="00F800C4">
        <w:rPr>
          <w:rFonts w:ascii="Times New Roman" w:hAnsi="Times New Roman" w:hint="eastAsia"/>
          <w:b w:val="0"/>
          <w:spacing w:val="-2"/>
          <w:lang w:eastAsia="zh-CN"/>
        </w:rPr>
        <w:t>厄瓜多尔摊付国际电联费用的会费份额</w:t>
      </w:r>
      <w:r w:rsidRPr="00F800C4">
        <w:rPr>
          <w:rFonts w:hint="eastAsia"/>
          <w:spacing w:val="-2"/>
          <w:lang w:eastAsia="zh-CN"/>
        </w:rPr>
        <w:t>（</w:t>
      </w:r>
      <w:hyperlink r:id="rId21" w:history="1">
        <w:r w:rsidRPr="00F800C4">
          <w:rPr>
            <w:rStyle w:val="Hyperlink"/>
            <w:rFonts w:eastAsia="SimSun"/>
            <w:bCs/>
            <w:spacing w:val="-2"/>
            <w:lang w:eastAsia="zh-CN"/>
          </w:rPr>
          <w:t>C26/</w:t>
        </w:r>
        <w:r w:rsidRPr="00F800C4">
          <w:rPr>
            <w:rStyle w:val="Hyperlink"/>
            <w:rFonts w:eastAsia="SimSun"/>
            <w:spacing w:val="-2"/>
            <w:lang w:eastAsia="zh-CN"/>
          </w:rPr>
          <w:t>54</w:t>
        </w:r>
      </w:hyperlink>
      <w:r w:rsidR="00F06F6F" w:rsidRPr="00F800C4">
        <w:rPr>
          <w:rFonts w:hint="eastAsia"/>
          <w:spacing w:val="-2"/>
          <w:lang w:eastAsia="zh-CN"/>
        </w:rPr>
        <w:t>和</w:t>
      </w:r>
      <w:hyperlink r:id="rId22" w:history="1">
        <w:r w:rsidR="00F06F6F" w:rsidRPr="00F800C4">
          <w:rPr>
            <w:rStyle w:val="Hyperlink"/>
            <w:rFonts w:eastAsia="SimSun"/>
            <w:noProof w:val="0"/>
            <w:spacing w:val="-2"/>
            <w:lang w:eastAsia="zh-CN"/>
          </w:rPr>
          <w:t>C26/DT/5(Rev.2)</w:t>
        </w:r>
      </w:hyperlink>
      <w:r w:rsidR="00F06F6F" w:rsidRPr="00F800C4">
        <w:rPr>
          <w:rFonts w:hint="eastAsia"/>
          <w:spacing w:val="-2"/>
          <w:lang w:eastAsia="zh-CN"/>
        </w:rPr>
        <w:t>号</w:t>
      </w:r>
      <w:r w:rsidRPr="00F800C4">
        <w:rPr>
          <w:rFonts w:hint="eastAsia"/>
          <w:spacing w:val="-2"/>
          <w:lang w:eastAsia="zh-CN"/>
        </w:rPr>
        <w:t>文件）</w:t>
      </w:r>
    </w:p>
    <w:p w14:paraId="2A3B71EB" w14:textId="7008447C" w:rsidR="00422284" w:rsidRPr="00AE1695" w:rsidRDefault="00422284" w:rsidP="00A52EAB">
      <w:pPr>
        <w:rPr>
          <w:lang w:eastAsia="zh-CN"/>
        </w:rPr>
      </w:pPr>
      <w:r w:rsidRPr="00AE1695">
        <w:rPr>
          <w:lang w:eastAsia="zh-CN"/>
        </w:rPr>
        <w:t>9.1</w:t>
      </w:r>
      <w:r w:rsidRPr="00AE1695">
        <w:rPr>
          <w:lang w:eastAsia="zh-CN"/>
        </w:rPr>
        <w:tab/>
      </w:r>
      <w:r w:rsidRPr="00AE1695">
        <w:rPr>
          <w:rFonts w:hint="eastAsia"/>
          <w:lang w:eastAsia="zh-CN"/>
        </w:rPr>
        <w:t>FRMD</w:t>
      </w:r>
      <w:r w:rsidRPr="00AE1695">
        <w:rPr>
          <w:rFonts w:hint="eastAsia"/>
          <w:lang w:eastAsia="zh-CN"/>
        </w:rPr>
        <w:t>主任介绍了</w:t>
      </w:r>
      <w:r w:rsidRPr="00AE1695">
        <w:rPr>
          <w:rFonts w:hint="eastAsia"/>
          <w:lang w:eastAsia="zh-CN"/>
        </w:rPr>
        <w:t>C26/54</w:t>
      </w:r>
      <w:r w:rsidRPr="00AE1695">
        <w:rPr>
          <w:rFonts w:hint="eastAsia"/>
          <w:lang w:eastAsia="zh-CN"/>
        </w:rPr>
        <w:t>号文件，该文件向理事会通报了厄瓜多尔共和国</w:t>
      </w:r>
      <w:r w:rsidRPr="00AE1695">
        <w:rPr>
          <w:rFonts w:hint="eastAsia"/>
          <w:lang w:eastAsia="zh-CN"/>
        </w:rPr>
        <w:t>2025</w:t>
      </w:r>
      <w:r w:rsidRPr="00AE1695">
        <w:rPr>
          <w:rFonts w:hint="eastAsia"/>
          <w:lang w:eastAsia="zh-CN"/>
        </w:rPr>
        <w:t>年</w:t>
      </w:r>
      <w:r w:rsidRPr="00AE1695">
        <w:rPr>
          <w:rFonts w:hint="eastAsia"/>
          <w:lang w:eastAsia="zh-CN"/>
        </w:rPr>
        <w:t>10</w:t>
      </w:r>
      <w:r w:rsidRPr="00AE1695">
        <w:rPr>
          <w:rFonts w:hint="eastAsia"/>
          <w:lang w:eastAsia="zh-CN"/>
        </w:rPr>
        <w:t>月</w:t>
      </w:r>
      <w:r w:rsidRPr="00AE1695">
        <w:rPr>
          <w:rFonts w:hint="eastAsia"/>
          <w:lang w:eastAsia="zh-CN"/>
        </w:rPr>
        <w:t>12</w:t>
      </w:r>
      <w:r w:rsidRPr="00AE1695">
        <w:rPr>
          <w:rFonts w:hint="eastAsia"/>
          <w:lang w:eastAsia="zh-CN"/>
        </w:rPr>
        <w:t>日的一封信函，该函要求在降低会费等级（根据国际电信联盟《公约》第</w:t>
      </w:r>
      <w:r w:rsidRPr="00AE1695">
        <w:rPr>
          <w:rFonts w:hint="eastAsia"/>
          <w:lang w:eastAsia="zh-CN"/>
        </w:rPr>
        <w:t>468a</w:t>
      </w:r>
      <w:r w:rsidRPr="00AE1695">
        <w:rPr>
          <w:rFonts w:hint="eastAsia"/>
          <w:lang w:eastAsia="zh-CN"/>
        </w:rPr>
        <w:t>款适用于最不发达国家（</w:t>
      </w:r>
      <w:r w:rsidRPr="00AE1695">
        <w:rPr>
          <w:rFonts w:hint="eastAsia"/>
          <w:lang w:eastAsia="zh-CN"/>
        </w:rPr>
        <w:t>LDC</w:t>
      </w:r>
      <w:r w:rsidRPr="00AE1695">
        <w:rPr>
          <w:rFonts w:hint="eastAsia"/>
          <w:lang w:eastAsia="zh-CN"/>
        </w:rPr>
        <w:t>））的</w:t>
      </w:r>
      <w:r w:rsidRPr="00AE1695">
        <w:rPr>
          <w:rFonts w:hint="eastAsia"/>
          <w:lang w:eastAsia="zh-CN"/>
        </w:rPr>
        <w:t>1/8</w:t>
      </w:r>
      <w:r w:rsidRPr="00AE1695">
        <w:rPr>
          <w:rFonts w:hint="eastAsia"/>
          <w:lang w:eastAsia="zh-CN"/>
        </w:rPr>
        <w:t>或</w:t>
      </w:r>
      <w:r w:rsidRPr="00AE1695">
        <w:rPr>
          <w:rFonts w:hint="eastAsia"/>
          <w:lang w:eastAsia="zh-CN"/>
        </w:rPr>
        <w:t>1/16</w:t>
      </w:r>
      <w:r w:rsidRPr="00AE1695">
        <w:rPr>
          <w:rFonts w:hint="eastAsia"/>
          <w:lang w:eastAsia="zh-CN"/>
        </w:rPr>
        <w:t>）下缴费。尽管厄瓜多尔未被列入联合国最不发达国家名单，但信中指出，国内武装冲突正在严重影响厄瓜多尔的经济和财政能力，给予此类灵活性将使厄瓜多尔能够继续履行其作为成员国的财政义务，同时确保其积极参与国际电联的工作及推动全球电信的发展。厄瓜多尔已结清所有年度会费份额（包括</w:t>
      </w:r>
      <w:r w:rsidRPr="00AE1695">
        <w:rPr>
          <w:rFonts w:hint="eastAsia"/>
          <w:lang w:eastAsia="zh-CN"/>
        </w:rPr>
        <w:t>2026</w:t>
      </w:r>
      <w:r w:rsidRPr="00AE1695">
        <w:rPr>
          <w:rFonts w:hint="eastAsia"/>
          <w:lang w:eastAsia="zh-CN"/>
        </w:rPr>
        <w:t>年度），没有未付金额。如果得到理事会的批准，该请求将涵盖</w:t>
      </w:r>
      <w:r w:rsidRPr="00AE1695">
        <w:rPr>
          <w:rFonts w:hint="eastAsia"/>
          <w:lang w:eastAsia="zh-CN"/>
        </w:rPr>
        <w:t>2028</w:t>
      </w:r>
      <w:r w:rsidRPr="00AE1695">
        <w:rPr>
          <w:rFonts w:hint="eastAsia"/>
          <w:lang w:eastAsia="zh-CN"/>
        </w:rPr>
        <w:t>年</w:t>
      </w:r>
      <w:r w:rsidRPr="00AE1695">
        <w:rPr>
          <w:rFonts w:hint="eastAsia"/>
          <w:lang w:eastAsia="zh-CN"/>
        </w:rPr>
        <w:t>1</w:t>
      </w:r>
      <w:r w:rsidRPr="00AE1695">
        <w:rPr>
          <w:rFonts w:hint="eastAsia"/>
          <w:lang w:eastAsia="zh-CN"/>
        </w:rPr>
        <w:t>月</w:t>
      </w:r>
      <w:r w:rsidRPr="00AE1695">
        <w:rPr>
          <w:rFonts w:hint="eastAsia"/>
          <w:lang w:eastAsia="zh-CN"/>
        </w:rPr>
        <w:t>1</w:t>
      </w:r>
      <w:r w:rsidRPr="00AE1695">
        <w:rPr>
          <w:rFonts w:hint="eastAsia"/>
          <w:lang w:eastAsia="zh-CN"/>
        </w:rPr>
        <w:t>日至</w:t>
      </w:r>
      <w:r w:rsidRPr="00AE1695">
        <w:rPr>
          <w:rFonts w:hint="eastAsia"/>
          <w:lang w:eastAsia="zh-CN"/>
        </w:rPr>
        <w:t>2031</w:t>
      </w:r>
      <w:r w:rsidRPr="00AE1695">
        <w:rPr>
          <w:rFonts w:hint="eastAsia"/>
          <w:lang w:eastAsia="zh-CN"/>
        </w:rPr>
        <w:t>年</w:t>
      </w:r>
      <w:r w:rsidRPr="00AE1695">
        <w:rPr>
          <w:rFonts w:hint="eastAsia"/>
          <w:lang w:eastAsia="zh-CN"/>
        </w:rPr>
        <w:t>12</w:t>
      </w:r>
      <w:r w:rsidRPr="00AE1695">
        <w:rPr>
          <w:rFonts w:hint="eastAsia"/>
          <w:lang w:eastAsia="zh-CN"/>
        </w:rPr>
        <w:t>月</w:t>
      </w:r>
      <w:r w:rsidRPr="00AE1695">
        <w:rPr>
          <w:rFonts w:hint="eastAsia"/>
          <w:lang w:eastAsia="zh-CN"/>
        </w:rPr>
        <w:t>31</w:t>
      </w:r>
      <w:r w:rsidRPr="00AE1695">
        <w:rPr>
          <w:rFonts w:hint="eastAsia"/>
          <w:lang w:eastAsia="zh-CN"/>
        </w:rPr>
        <w:t>日的时间段。从</w:t>
      </w:r>
      <w:r w:rsidRPr="00AE1695">
        <w:rPr>
          <w:rFonts w:hint="eastAsia"/>
          <w:lang w:eastAsia="zh-CN"/>
        </w:rPr>
        <w:t>1/4</w:t>
      </w:r>
      <w:r w:rsidRPr="00AE1695">
        <w:rPr>
          <w:rFonts w:hint="eastAsia"/>
          <w:lang w:eastAsia="zh-CN"/>
        </w:rPr>
        <w:t>减至</w:t>
      </w:r>
      <w:r w:rsidRPr="00AE1695">
        <w:rPr>
          <w:rFonts w:hint="eastAsia"/>
          <w:lang w:eastAsia="zh-CN"/>
        </w:rPr>
        <w:t>1/8</w:t>
      </w:r>
      <w:r w:rsidRPr="00AE1695">
        <w:rPr>
          <w:rFonts w:hint="eastAsia"/>
          <w:lang w:eastAsia="zh-CN"/>
        </w:rPr>
        <w:t>意味着国际电联将损失</w:t>
      </w:r>
      <w:r w:rsidRPr="00AE1695">
        <w:rPr>
          <w:rFonts w:hint="eastAsia"/>
          <w:lang w:eastAsia="zh-CN"/>
        </w:rPr>
        <w:t>39</w:t>
      </w:r>
      <w:r>
        <w:rPr>
          <w:lang w:eastAsia="zh-CN"/>
        </w:rPr>
        <w:t> </w:t>
      </w:r>
      <w:r w:rsidRPr="00AE1695">
        <w:rPr>
          <w:rFonts w:hint="eastAsia"/>
          <w:lang w:eastAsia="zh-CN"/>
        </w:rPr>
        <w:t>750</w:t>
      </w:r>
      <w:r w:rsidRPr="00AE1695">
        <w:rPr>
          <w:rFonts w:hint="eastAsia"/>
          <w:lang w:eastAsia="zh-CN"/>
        </w:rPr>
        <w:t>瑞郎，而从</w:t>
      </w:r>
      <w:r w:rsidRPr="00AE1695">
        <w:rPr>
          <w:rFonts w:hint="eastAsia"/>
          <w:lang w:eastAsia="zh-CN"/>
        </w:rPr>
        <w:t>1/4</w:t>
      </w:r>
      <w:r w:rsidRPr="00AE1695">
        <w:rPr>
          <w:rFonts w:hint="eastAsia"/>
          <w:lang w:eastAsia="zh-CN"/>
        </w:rPr>
        <w:t>减至</w:t>
      </w:r>
      <w:r w:rsidRPr="00AE1695">
        <w:rPr>
          <w:rFonts w:hint="eastAsia"/>
          <w:lang w:eastAsia="zh-CN"/>
        </w:rPr>
        <w:t>1/16</w:t>
      </w:r>
      <w:r w:rsidRPr="00AE1695">
        <w:rPr>
          <w:rFonts w:hint="eastAsia"/>
          <w:lang w:eastAsia="zh-CN"/>
        </w:rPr>
        <w:t>将意味着损失</w:t>
      </w:r>
      <w:r w:rsidRPr="00AE1695">
        <w:rPr>
          <w:rFonts w:hint="eastAsia"/>
          <w:lang w:eastAsia="zh-CN"/>
        </w:rPr>
        <w:t>59</w:t>
      </w:r>
      <w:r>
        <w:rPr>
          <w:lang w:eastAsia="zh-CN"/>
        </w:rPr>
        <w:t> </w:t>
      </w:r>
      <w:r w:rsidR="00F06F6F">
        <w:rPr>
          <w:rFonts w:hint="eastAsia"/>
          <w:lang w:eastAsia="zh-CN"/>
        </w:rPr>
        <w:t>625</w:t>
      </w:r>
      <w:r w:rsidRPr="00AE1695">
        <w:rPr>
          <w:rFonts w:hint="eastAsia"/>
          <w:lang w:eastAsia="zh-CN"/>
        </w:rPr>
        <w:t>瑞郎。</w:t>
      </w:r>
    </w:p>
    <w:p w14:paraId="458E0F73" w14:textId="59E8C325" w:rsidR="00422284" w:rsidRPr="00AE1695" w:rsidRDefault="00422284" w:rsidP="00A52EAB">
      <w:pPr>
        <w:rPr>
          <w:lang w:eastAsia="zh-CN"/>
        </w:rPr>
      </w:pPr>
      <w:r w:rsidRPr="00AE1695">
        <w:rPr>
          <w:lang w:eastAsia="zh-CN"/>
        </w:rPr>
        <w:t>9.2</w:t>
      </w:r>
      <w:r w:rsidRPr="00AE1695">
        <w:rPr>
          <w:lang w:eastAsia="zh-CN"/>
        </w:rPr>
        <w:tab/>
      </w:r>
      <w:r w:rsidR="00162659" w:rsidRPr="00162659">
        <w:rPr>
          <w:lang w:eastAsia="zh-CN"/>
        </w:rPr>
        <w:t>理事们支持厄瓜多尔提出的要求，并要求将其反映在报告中。</w:t>
      </w:r>
      <w:r w:rsidRPr="00AE1695">
        <w:rPr>
          <w:rFonts w:hint="eastAsia"/>
          <w:lang w:eastAsia="zh-CN"/>
        </w:rPr>
        <w:t>理事们对厄瓜多尔的局势表示关切，并同意应采取措施，使该国继续作为成员国充分参与国际电联的工作。一位理事告诫说，任何例外削减都必须仅在有时间限制且属特殊情况下批准，且不得使</w:t>
      </w:r>
      <w:r w:rsidRPr="00AE1695">
        <w:rPr>
          <w:rFonts w:hint="eastAsia"/>
          <w:lang w:eastAsia="zh-CN"/>
        </w:rPr>
        <w:t>C26/47</w:t>
      </w:r>
      <w:r w:rsidRPr="00AE1695">
        <w:rPr>
          <w:rFonts w:hint="eastAsia"/>
          <w:lang w:eastAsia="zh-CN"/>
        </w:rPr>
        <w:t>号文件概述的问题长期存在或或进一步恶化。</w:t>
      </w:r>
    </w:p>
    <w:p w14:paraId="75F388C3" w14:textId="36A010B1" w:rsidR="00422284" w:rsidRPr="00AE1695" w:rsidRDefault="00422284" w:rsidP="00A52EAB">
      <w:pPr>
        <w:rPr>
          <w:lang w:eastAsia="zh-CN"/>
        </w:rPr>
      </w:pPr>
      <w:r w:rsidRPr="00AE1695">
        <w:rPr>
          <w:lang w:eastAsia="zh-CN"/>
        </w:rPr>
        <w:t>9.3</w:t>
      </w:r>
      <w:r w:rsidRPr="00AE1695">
        <w:rPr>
          <w:lang w:eastAsia="zh-CN"/>
        </w:rPr>
        <w:tab/>
      </w:r>
      <w:r w:rsidRPr="00AE1695">
        <w:rPr>
          <w:rFonts w:hint="eastAsia"/>
          <w:lang w:eastAsia="zh-CN"/>
        </w:rPr>
        <w:t>经非正式磋商后，秘书处拟定了载于</w:t>
      </w:r>
      <w:r w:rsidR="00B976D7" w:rsidRPr="00CC266F">
        <w:rPr>
          <w:rFonts w:cs="Calibri"/>
          <w:lang w:eastAsia="zh-CN"/>
        </w:rPr>
        <w:t>C26/DT/5(Rev.</w:t>
      </w:r>
      <w:proofErr w:type="gramStart"/>
      <w:r w:rsidR="00B976D7">
        <w:rPr>
          <w:rFonts w:cs="Calibri"/>
          <w:lang w:eastAsia="zh-CN"/>
        </w:rPr>
        <w:t>1</w:t>
      </w:r>
      <w:r w:rsidR="00B976D7" w:rsidRPr="00CC266F">
        <w:rPr>
          <w:rFonts w:cs="Calibri"/>
          <w:lang w:eastAsia="zh-CN"/>
        </w:rPr>
        <w:t>)</w:t>
      </w:r>
      <w:r w:rsidRPr="00AE1695">
        <w:rPr>
          <w:rFonts w:hint="eastAsia"/>
          <w:lang w:eastAsia="zh-CN"/>
        </w:rPr>
        <w:t>号文件中的决议草案</w:t>
      </w:r>
      <w:proofErr w:type="gramEnd"/>
      <w:r w:rsidRPr="00AE1695">
        <w:rPr>
          <w:rFonts w:hint="eastAsia"/>
          <w:lang w:eastAsia="zh-CN"/>
        </w:rPr>
        <w:t>，并提交委员会审议。</w:t>
      </w:r>
    </w:p>
    <w:p w14:paraId="1AD2A6D0" w14:textId="77777777" w:rsidR="00422284" w:rsidRPr="00AE1695" w:rsidRDefault="00422284" w:rsidP="00A52EAB">
      <w:pPr>
        <w:rPr>
          <w:lang w:eastAsia="zh-CN"/>
        </w:rPr>
      </w:pPr>
      <w:r w:rsidRPr="00AE1695">
        <w:rPr>
          <w:lang w:eastAsia="zh-CN"/>
        </w:rPr>
        <w:t>9.4</w:t>
      </w:r>
      <w:r w:rsidRPr="00AE1695">
        <w:rPr>
          <w:lang w:eastAsia="zh-CN"/>
        </w:rPr>
        <w:tab/>
      </w:r>
      <w:r w:rsidRPr="00AE1695">
        <w:rPr>
          <w:rFonts w:hint="eastAsia"/>
          <w:lang w:eastAsia="zh-CN"/>
        </w:rPr>
        <w:t>理事们一致认为，厄瓜多尔的现状是暂时的，削减其会费不会对国际电联的财务产生重大影响。因此，本着团结一致的精神，他们可以同意批准厄瓜多尔的请求。一位理事建议对决议草案进行修正，以强调豁免的临时性，并责成秘书长要求厄瓜多尔政府每年就特殊情况是否仍在持续提供最新情况，并每年向理事会报告，以便及时重新评估例外减免的适用性。其他理事支持这一保留意见，并告诫不要开创先例；必须明确规定适当的豁免指导原则和标准。该决议必须与理事会在评估例外申请方面的既定程序职责保持一致。</w:t>
      </w:r>
    </w:p>
    <w:p w14:paraId="1E564AB6" w14:textId="77777777" w:rsidR="00422284" w:rsidRPr="00AE1695" w:rsidRDefault="00422284" w:rsidP="00C12072">
      <w:pPr>
        <w:keepNext/>
        <w:keepLines/>
        <w:rPr>
          <w:lang w:eastAsia="zh-CN"/>
        </w:rPr>
      </w:pPr>
      <w:r w:rsidRPr="001C0121">
        <w:rPr>
          <w:lang w:eastAsia="zh-CN"/>
        </w:rPr>
        <w:lastRenderedPageBreak/>
        <w:t>9.5</w:t>
      </w:r>
      <w:r w:rsidRPr="001C0121">
        <w:rPr>
          <w:lang w:eastAsia="zh-CN"/>
        </w:rPr>
        <w:tab/>
      </w:r>
      <w:r w:rsidRPr="001C0121">
        <w:rPr>
          <w:rFonts w:hint="eastAsia"/>
          <w:lang w:eastAsia="zh-CN"/>
        </w:rPr>
        <w:t>经过非正式磋商，委员会</w:t>
      </w:r>
      <w:r w:rsidRPr="001C0121">
        <w:rPr>
          <w:rFonts w:hint="eastAsia"/>
          <w:b/>
          <w:bCs/>
          <w:lang w:eastAsia="zh-CN"/>
        </w:rPr>
        <w:t>同意</w:t>
      </w:r>
      <w:r w:rsidRPr="001C0121">
        <w:rPr>
          <w:rFonts w:hint="eastAsia"/>
          <w:lang w:eastAsia="zh-CN"/>
        </w:rPr>
        <w:t>就此事项得出如下结论：</w:t>
      </w:r>
    </w:p>
    <w:p w14:paraId="6F7CF717" w14:textId="20BF8A15" w:rsidR="00422284" w:rsidRPr="00AE1695" w:rsidRDefault="00B976D7" w:rsidP="00B976D7">
      <w:pPr>
        <w:pBdr>
          <w:top w:val="single" w:sz="4" w:space="1" w:color="auto"/>
          <w:left w:val="single" w:sz="4" w:space="4" w:color="auto"/>
          <w:bottom w:val="single" w:sz="4" w:space="1" w:color="auto"/>
          <w:right w:val="single" w:sz="4" w:space="4" w:color="auto"/>
        </w:pBdr>
        <w:rPr>
          <w:lang w:eastAsia="zh-CN"/>
        </w:rPr>
      </w:pPr>
      <w:r>
        <w:rPr>
          <w:rFonts w:hint="eastAsia"/>
          <w:lang w:eastAsia="zh-CN"/>
        </w:rPr>
        <w:t>9.6</w:t>
      </w:r>
      <w:r>
        <w:rPr>
          <w:lang w:eastAsia="zh-CN"/>
        </w:rPr>
        <w:tab/>
      </w:r>
      <w:r w:rsidR="00422284" w:rsidRPr="00AE1695">
        <w:rPr>
          <w:rFonts w:hint="eastAsia"/>
          <w:lang w:eastAsia="zh-CN"/>
        </w:rPr>
        <w:t>委员会</w:t>
      </w:r>
      <w:r w:rsidR="00422284" w:rsidRPr="00A52EAB">
        <w:rPr>
          <w:rFonts w:hint="eastAsia"/>
          <w:lang w:eastAsia="zh-CN"/>
        </w:rPr>
        <w:t>建议</w:t>
      </w:r>
      <w:r w:rsidR="00422284" w:rsidRPr="00AE1695">
        <w:rPr>
          <w:rFonts w:hint="eastAsia"/>
          <w:lang w:eastAsia="zh-CN"/>
        </w:rPr>
        <w:t>理事会：</w:t>
      </w:r>
    </w:p>
    <w:p w14:paraId="0F16155B" w14:textId="42C4FA3B" w:rsidR="00F06F6F" w:rsidRDefault="00162659" w:rsidP="00A52EAB">
      <w:pPr>
        <w:pStyle w:val="enumlev1"/>
        <w:pBdr>
          <w:top w:val="single" w:sz="4" w:space="1" w:color="auto"/>
          <w:left w:val="single" w:sz="4" w:space="4" w:color="auto"/>
          <w:bottom w:val="single" w:sz="4" w:space="1" w:color="auto"/>
          <w:right w:val="single" w:sz="4" w:space="4" w:color="auto"/>
        </w:pBdr>
        <w:rPr>
          <w:lang w:eastAsia="zh-CN"/>
        </w:rPr>
      </w:pPr>
      <w:r w:rsidRPr="00AE1695">
        <w:rPr>
          <w:lang w:eastAsia="zh-CN"/>
        </w:rPr>
        <w:t>•</w:t>
      </w:r>
      <w:r w:rsidRPr="00AE1695">
        <w:rPr>
          <w:lang w:eastAsia="zh-CN"/>
        </w:rPr>
        <w:tab/>
      </w:r>
      <w:r w:rsidR="00F06F6F">
        <w:rPr>
          <w:rFonts w:hint="eastAsia"/>
          <w:lang w:eastAsia="zh-CN"/>
        </w:rPr>
        <w:t>责成秘书长</w:t>
      </w:r>
      <w:r w:rsidR="00F06F6F" w:rsidRPr="001C0121">
        <w:rPr>
          <w:rFonts w:hint="eastAsia"/>
          <w:lang w:val="zh-CN" w:eastAsia="zh-CN"/>
        </w:rPr>
        <w:t>根据《公约》第</w:t>
      </w:r>
      <w:r w:rsidR="00F06F6F" w:rsidRPr="001C0121">
        <w:rPr>
          <w:rFonts w:hint="eastAsia"/>
          <w:lang w:val="zh-CN" w:eastAsia="zh-CN"/>
        </w:rPr>
        <w:t>165A</w:t>
      </w:r>
      <w:r w:rsidR="00F06F6F" w:rsidRPr="001C0121">
        <w:rPr>
          <w:rFonts w:hint="eastAsia"/>
          <w:lang w:val="zh-CN" w:eastAsia="zh-CN"/>
        </w:rPr>
        <w:t>款，制定一个结构化程序，指导理事会采取例外削减措施，</w:t>
      </w:r>
      <w:r w:rsidR="00F06F6F">
        <w:rPr>
          <w:rFonts w:hint="eastAsia"/>
          <w:lang w:val="zh-CN" w:eastAsia="zh-CN"/>
        </w:rPr>
        <w:t>以便</w:t>
      </w:r>
      <w:r w:rsidR="00F06F6F" w:rsidRPr="001C0121">
        <w:rPr>
          <w:rFonts w:hint="eastAsia"/>
          <w:lang w:val="zh-CN" w:eastAsia="zh-CN"/>
        </w:rPr>
        <w:t>明确规定时间</w:t>
      </w:r>
      <w:r w:rsidR="00F06F6F">
        <w:rPr>
          <w:rFonts w:hint="eastAsia"/>
          <w:lang w:val="zh-CN" w:eastAsia="zh-CN"/>
        </w:rPr>
        <w:t>和</w:t>
      </w:r>
      <w:r w:rsidR="00F06F6F" w:rsidRPr="001C0121">
        <w:rPr>
          <w:rFonts w:hint="eastAsia"/>
          <w:lang w:val="zh-CN" w:eastAsia="zh-CN"/>
        </w:rPr>
        <w:t>接受定期审查，并提交理事会</w:t>
      </w:r>
      <w:r w:rsidR="00F06F6F" w:rsidRPr="001C0121">
        <w:rPr>
          <w:rFonts w:hint="eastAsia"/>
          <w:lang w:val="zh-CN" w:eastAsia="zh-CN"/>
        </w:rPr>
        <w:t>2027</w:t>
      </w:r>
      <w:r w:rsidR="00F06F6F" w:rsidRPr="001C0121">
        <w:rPr>
          <w:rFonts w:hint="eastAsia"/>
          <w:lang w:val="zh-CN" w:eastAsia="zh-CN"/>
        </w:rPr>
        <w:t>年会议</w:t>
      </w:r>
      <w:r>
        <w:rPr>
          <w:rFonts w:hint="eastAsia"/>
          <w:lang w:val="zh-CN" w:eastAsia="zh-CN"/>
        </w:rPr>
        <w:t>；并</w:t>
      </w:r>
    </w:p>
    <w:p w14:paraId="2820186E" w14:textId="7C4B6513" w:rsidR="00422284" w:rsidRPr="00AE1695" w:rsidRDefault="00F06F6F" w:rsidP="00A52EAB">
      <w:pPr>
        <w:pStyle w:val="enumlev1"/>
        <w:pBdr>
          <w:top w:val="single" w:sz="4" w:space="1" w:color="auto"/>
          <w:left w:val="single" w:sz="4" w:space="4" w:color="auto"/>
          <w:bottom w:val="single" w:sz="4" w:space="1" w:color="auto"/>
          <w:right w:val="single" w:sz="4" w:space="4" w:color="auto"/>
        </w:pBdr>
        <w:rPr>
          <w:lang w:eastAsia="zh-CN"/>
        </w:rPr>
      </w:pPr>
      <w:r w:rsidRPr="00AE1695">
        <w:rPr>
          <w:lang w:eastAsia="zh-CN"/>
        </w:rPr>
        <w:t>•</w:t>
      </w:r>
      <w:r w:rsidRPr="00AE1695">
        <w:rPr>
          <w:lang w:eastAsia="zh-CN"/>
        </w:rPr>
        <w:tab/>
      </w:r>
      <w:r w:rsidR="00422284" w:rsidRPr="001C0121">
        <w:rPr>
          <w:rFonts w:hint="eastAsia"/>
          <w:lang w:eastAsia="zh-CN"/>
        </w:rPr>
        <w:t>通过</w:t>
      </w:r>
      <w:r>
        <w:rPr>
          <w:rFonts w:hint="eastAsia"/>
          <w:lang w:eastAsia="zh-CN"/>
        </w:rPr>
        <w:t>本文</w:t>
      </w:r>
      <w:hyperlink w:anchor="Annex_A" w:history="1">
        <w:r w:rsidR="00422284" w:rsidRPr="00796277">
          <w:rPr>
            <w:rStyle w:val="Hyperlink"/>
            <w:rFonts w:eastAsia="SimSun" w:hint="eastAsia"/>
            <w:b/>
            <w:bCs/>
            <w:noProof w:val="0"/>
            <w:lang w:eastAsia="zh-CN"/>
          </w:rPr>
          <w:t>附件</w:t>
        </w:r>
        <w:r w:rsidR="00422284" w:rsidRPr="00796277">
          <w:rPr>
            <w:rStyle w:val="Hyperlink"/>
            <w:rFonts w:eastAsia="SimSun" w:hint="eastAsia"/>
            <w:b/>
            <w:bCs/>
            <w:noProof w:val="0"/>
            <w:lang w:eastAsia="zh-CN"/>
          </w:rPr>
          <w:t>A</w:t>
        </w:r>
      </w:hyperlink>
      <w:r w:rsidR="00422284" w:rsidRPr="001C0121">
        <w:rPr>
          <w:rFonts w:hint="eastAsia"/>
          <w:lang w:eastAsia="zh-CN"/>
        </w:rPr>
        <w:t>中的决议。</w:t>
      </w:r>
    </w:p>
    <w:p w14:paraId="7255FD2A" w14:textId="77777777" w:rsidR="00422284" w:rsidRPr="00EA5615" w:rsidRDefault="00422284" w:rsidP="00A35F39">
      <w:pPr>
        <w:pStyle w:val="Heading1"/>
        <w:rPr>
          <w:lang w:eastAsia="zh-CN"/>
        </w:rPr>
      </w:pPr>
      <w:r w:rsidRPr="00EA5615">
        <w:rPr>
          <w:lang w:eastAsia="zh-CN"/>
        </w:rPr>
        <w:t>1</w:t>
      </w:r>
      <w:r>
        <w:rPr>
          <w:lang w:eastAsia="zh-CN"/>
        </w:rPr>
        <w:t>0</w:t>
      </w:r>
      <w:r w:rsidRPr="00EA5615">
        <w:rPr>
          <w:lang w:eastAsia="zh-CN"/>
        </w:rPr>
        <w:tab/>
      </w:r>
      <w:r w:rsidRPr="00A35F39">
        <w:rPr>
          <w:rFonts w:hint="eastAsia"/>
          <w:lang w:eastAsia="zh-CN"/>
        </w:rPr>
        <w:t>会费单位审查与修订的方法</w:t>
      </w:r>
      <w:r>
        <w:rPr>
          <w:rFonts w:hint="eastAsia"/>
          <w:lang w:eastAsia="zh-CN"/>
        </w:rPr>
        <w:t>（</w:t>
      </w:r>
      <w:hyperlink r:id="rId23" w:history="1">
        <w:r w:rsidRPr="00EA5615">
          <w:rPr>
            <w:rStyle w:val="Hyperlink"/>
            <w:rFonts w:eastAsia="SimSun"/>
            <w:lang w:eastAsia="zh-CN"/>
          </w:rPr>
          <w:t>C26/72</w:t>
        </w:r>
      </w:hyperlink>
      <w:r>
        <w:rPr>
          <w:rFonts w:hint="eastAsia"/>
          <w:lang w:eastAsia="zh-CN"/>
        </w:rPr>
        <w:t>号文件）</w:t>
      </w:r>
    </w:p>
    <w:p w14:paraId="67DE1FDA" w14:textId="1C0E5ABE" w:rsidR="00422284" w:rsidRDefault="00422284" w:rsidP="00136E87">
      <w:pPr>
        <w:pStyle w:val="Headingb"/>
        <w:ind w:left="540" w:firstLine="258"/>
        <w:rPr>
          <w:sz w:val="28"/>
          <w:szCs w:val="28"/>
          <w:lang w:eastAsia="zh-CN"/>
        </w:rPr>
      </w:pPr>
      <w:r w:rsidRPr="00A35F39">
        <w:rPr>
          <w:rFonts w:hint="eastAsia"/>
          <w:sz w:val="28"/>
          <w:lang w:eastAsia="zh-CN"/>
        </w:rPr>
        <w:t>会费单位</w:t>
      </w:r>
      <w:r w:rsidR="00796277">
        <w:rPr>
          <w:rFonts w:hint="eastAsia"/>
          <w:sz w:val="28"/>
          <w:lang w:eastAsia="zh-CN"/>
        </w:rPr>
        <w:t>的审议和</w:t>
      </w:r>
      <w:r w:rsidRPr="00A35F39">
        <w:rPr>
          <w:rFonts w:hint="eastAsia"/>
          <w:sz w:val="28"/>
          <w:lang w:eastAsia="zh-CN"/>
        </w:rPr>
        <w:t>修订方法</w:t>
      </w:r>
      <w:r>
        <w:rPr>
          <w:rFonts w:hint="eastAsia"/>
          <w:sz w:val="28"/>
          <w:szCs w:val="28"/>
          <w:lang w:eastAsia="zh-CN"/>
        </w:rPr>
        <w:t>（</w:t>
      </w:r>
      <w:hyperlink r:id="rId24" w:history="1">
        <w:r w:rsidRPr="00EA5615">
          <w:rPr>
            <w:rStyle w:val="Hyperlink"/>
            <w:rFonts w:eastAsia="SimSun"/>
            <w:sz w:val="28"/>
            <w:szCs w:val="28"/>
            <w:lang w:eastAsia="zh-CN"/>
          </w:rPr>
          <w:t>C26/100</w:t>
        </w:r>
      </w:hyperlink>
      <w:r>
        <w:rPr>
          <w:rFonts w:hint="eastAsia"/>
          <w:sz w:val="28"/>
          <w:szCs w:val="28"/>
          <w:lang w:eastAsia="zh-CN"/>
        </w:rPr>
        <w:t>号文件）</w:t>
      </w:r>
    </w:p>
    <w:p w14:paraId="11E37FD1" w14:textId="092206EF" w:rsidR="00796277" w:rsidRPr="003F0F98" w:rsidRDefault="00796277" w:rsidP="00796277">
      <w:pPr>
        <w:rPr>
          <w:lang w:eastAsia="zh-CN"/>
        </w:rPr>
      </w:pPr>
      <w:r w:rsidRPr="003F0F98">
        <w:rPr>
          <w:lang w:eastAsia="zh-CN"/>
        </w:rPr>
        <w:t>10.1</w:t>
      </w:r>
      <w:r w:rsidR="00136E87">
        <w:rPr>
          <w:lang w:eastAsia="zh-CN"/>
        </w:rPr>
        <w:tab/>
      </w:r>
      <w:r w:rsidR="00900D53" w:rsidRPr="00900D53">
        <w:rPr>
          <w:rFonts w:hint="eastAsia"/>
          <w:lang w:eastAsia="zh-CN"/>
        </w:rPr>
        <w:t>FRMD</w:t>
      </w:r>
      <w:r w:rsidR="00900D53" w:rsidRPr="00900D53">
        <w:rPr>
          <w:rFonts w:hint="eastAsia"/>
          <w:lang w:eastAsia="zh-CN"/>
        </w:rPr>
        <w:t>主任介绍了</w:t>
      </w:r>
      <w:r w:rsidR="00900D53" w:rsidRPr="00900D53">
        <w:rPr>
          <w:rFonts w:hint="eastAsia"/>
          <w:lang w:eastAsia="zh-CN"/>
        </w:rPr>
        <w:t>C26/72</w:t>
      </w:r>
      <w:r w:rsidR="00900D53" w:rsidRPr="00900D53">
        <w:rPr>
          <w:rFonts w:hint="eastAsia"/>
          <w:lang w:eastAsia="zh-CN"/>
        </w:rPr>
        <w:t>号文件所载的关于会费单位</w:t>
      </w:r>
      <w:r w:rsidR="001A1886">
        <w:rPr>
          <w:rFonts w:hint="eastAsia"/>
          <w:lang w:eastAsia="zh-CN"/>
        </w:rPr>
        <w:t>审查与</w:t>
      </w:r>
      <w:r w:rsidR="00900D53" w:rsidRPr="00900D53">
        <w:rPr>
          <w:rFonts w:hint="eastAsia"/>
          <w:lang w:eastAsia="zh-CN"/>
        </w:rPr>
        <w:t>修订</w:t>
      </w:r>
      <w:r w:rsidR="001A1886">
        <w:rPr>
          <w:rFonts w:hint="eastAsia"/>
          <w:lang w:eastAsia="zh-CN"/>
        </w:rPr>
        <w:t>的</w:t>
      </w:r>
      <w:r w:rsidR="00900D53" w:rsidRPr="00900D53">
        <w:rPr>
          <w:rFonts w:hint="eastAsia"/>
          <w:lang w:eastAsia="zh-CN"/>
        </w:rPr>
        <w:t>方法的报告。该方法将在</w:t>
      </w:r>
      <w:r w:rsidR="00900D53" w:rsidRPr="00900D53">
        <w:rPr>
          <w:rFonts w:hint="eastAsia"/>
          <w:lang w:eastAsia="zh-CN"/>
        </w:rPr>
        <w:t>2030</w:t>
      </w:r>
      <w:r w:rsidR="00900D53" w:rsidRPr="00900D53">
        <w:rPr>
          <w:rFonts w:hint="eastAsia"/>
          <w:lang w:eastAsia="zh-CN"/>
        </w:rPr>
        <w:t>年全权代表大会之前实施，会费单位的任何调整都将从</w:t>
      </w:r>
      <w:r w:rsidR="00900D53" w:rsidRPr="00900D53">
        <w:rPr>
          <w:rFonts w:hint="eastAsia"/>
          <w:lang w:eastAsia="zh-CN"/>
        </w:rPr>
        <w:t>2032</w:t>
      </w:r>
      <w:r w:rsidR="00900D53" w:rsidRPr="00900D53">
        <w:rPr>
          <w:rFonts w:hint="eastAsia"/>
          <w:lang w:eastAsia="zh-CN"/>
        </w:rPr>
        <w:t>年开始生效。</w:t>
      </w:r>
      <w:r w:rsidR="00900D53" w:rsidRPr="00900D53">
        <w:rPr>
          <w:rFonts w:hint="eastAsia"/>
          <w:lang w:eastAsia="zh-CN"/>
        </w:rPr>
        <w:t>PP-26</w:t>
      </w:r>
      <w:r w:rsidR="00900D53" w:rsidRPr="00900D53">
        <w:rPr>
          <w:rFonts w:hint="eastAsia"/>
          <w:lang w:eastAsia="zh-CN"/>
        </w:rPr>
        <w:t>将不</w:t>
      </w:r>
      <w:r w:rsidR="001A1886">
        <w:rPr>
          <w:rFonts w:hint="eastAsia"/>
          <w:lang w:eastAsia="zh-CN"/>
        </w:rPr>
        <w:t>提出任何</w:t>
      </w:r>
      <w:r w:rsidR="00900D53" w:rsidRPr="00900D53">
        <w:rPr>
          <w:rFonts w:hint="eastAsia"/>
          <w:lang w:eastAsia="zh-CN"/>
        </w:rPr>
        <w:t>增加</w:t>
      </w:r>
      <w:r w:rsidR="001A1886">
        <w:rPr>
          <w:rFonts w:hint="eastAsia"/>
          <w:lang w:eastAsia="zh-CN"/>
        </w:rPr>
        <w:t>；</w:t>
      </w:r>
      <w:r w:rsidR="00900D53" w:rsidRPr="00900D53">
        <w:rPr>
          <w:rFonts w:hint="eastAsia"/>
          <w:lang w:eastAsia="zh-CN"/>
        </w:rPr>
        <w:t>国际电联将继续加强财务纪律，在目前</w:t>
      </w:r>
      <w:r w:rsidR="001A1886">
        <w:rPr>
          <w:rFonts w:hint="eastAsia"/>
          <w:lang w:eastAsia="zh-CN"/>
        </w:rPr>
        <w:t>的</w:t>
      </w:r>
      <w:r w:rsidR="00900D53" w:rsidRPr="00900D53">
        <w:rPr>
          <w:rFonts w:hint="eastAsia"/>
          <w:lang w:eastAsia="zh-CN"/>
        </w:rPr>
        <w:t>预算限制范围内运作。秘书处建议继续</w:t>
      </w:r>
      <w:r w:rsidR="001A1886">
        <w:rPr>
          <w:rFonts w:hint="eastAsia"/>
          <w:lang w:eastAsia="zh-CN"/>
        </w:rPr>
        <w:t>监测</w:t>
      </w:r>
      <w:r w:rsidR="00900D53" w:rsidRPr="00900D53">
        <w:rPr>
          <w:rFonts w:hint="eastAsia"/>
          <w:lang w:eastAsia="zh-CN"/>
        </w:rPr>
        <w:t>财务状况，并采取措施提高效率，强</w:t>
      </w:r>
      <w:r w:rsidR="001A1886">
        <w:rPr>
          <w:rFonts w:hint="eastAsia"/>
          <w:lang w:eastAsia="zh-CN"/>
        </w:rPr>
        <w:t>化</w:t>
      </w:r>
      <w:r w:rsidR="00900D53" w:rsidRPr="00900D53">
        <w:rPr>
          <w:rFonts w:hint="eastAsia"/>
          <w:lang w:eastAsia="zh-CN"/>
        </w:rPr>
        <w:t>重点</w:t>
      </w:r>
      <w:r w:rsidR="001A1886">
        <w:rPr>
          <w:rFonts w:hint="eastAsia"/>
          <w:lang w:eastAsia="zh-CN"/>
        </w:rPr>
        <w:t>与</w:t>
      </w:r>
      <w:r w:rsidR="00900D53" w:rsidRPr="00900D53">
        <w:rPr>
          <w:rFonts w:hint="eastAsia"/>
          <w:lang w:eastAsia="zh-CN"/>
        </w:rPr>
        <w:t>协调，</w:t>
      </w:r>
      <w:r w:rsidR="001A1886">
        <w:rPr>
          <w:rFonts w:hint="eastAsia"/>
          <w:lang w:eastAsia="zh-CN"/>
        </w:rPr>
        <w:t>以及</w:t>
      </w:r>
      <w:r w:rsidR="00900D53" w:rsidRPr="00900D53">
        <w:rPr>
          <w:rFonts w:hint="eastAsia"/>
          <w:lang w:eastAsia="zh-CN"/>
        </w:rPr>
        <w:t>加强财务纪律。拟议方法包括三种前瞻性方法：调整会费单位以反映通货膨胀</w:t>
      </w:r>
      <w:r w:rsidR="001A1886">
        <w:rPr>
          <w:rFonts w:hint="eastAsia"/>
          <w:lang w:eastAsia="zh-CN"/>
        </w:rPr>
        <w:t>；</w:t>
      </w:r>
      <w:r w:rsidR="00900D53" w:rsidRPr="00900D53">
        <w:rPr>
          <w:rFonts w:hint="eastAsia"/>
          <w:lang w:eastAsia="zh-CN"/>
        </w:rPr>
        <w:t>将会费单位</w:t>
      </w:r>
      <w:r w:rsidR="001A1886">
        <w:rPr>
          <w:rFonts w:hint="eastAsia"/>
          <w:lang w:eastAsia="zh-CN"/>
        </w:rPr>
        <w:t>金额</w:t>
      </w:r>
      <w:r w:rsidR="00900D53" w:rsidRPr="00900D53">
        <w:rPr>
          <w:rFonts w:hint="eastAsia"/>
          <w:lang w:eastAsia="zh-CN"/>
        </w:rPr>
        <w:t>的增加与绩效</w:t>
      </w:r>
      <w:r w:rsidR="001A1886">
        <w:rPr>
          <w:rFonts w:hint="eastAsia"/>
          <w:lang w:eastAsia="zh-CN"/>
        </w:rPr>
        <w:t>提升挂钩；以及</w:t>
      </w:r>
      <w:r w:rsidR="00900D53" w:rsidRPr="00900D53">
        <w:rPr>
          <w:rFonts w:hint="eastAsia"/>
          <w:lang w:eastAsia="zh-CN"/>
        </w:rPr>
        <w:t>将增加</w:t>
      </w:r>
      <w:r w:rsidR="001A1886">
        <w:rPr>
          <w:rFonts w:hint="eastAsia"/>
          <w:lang w:eastAsia="zh-CN"/>
        </w:rPr>
        <w:t>的</w:t>
      </w:r>
      <w:r w:rsidR="00900D53" w:rsidRPr="00900D53">
        <w:rPr>
          <w:rFonts w:hint="eastAsia"/>
          <w:lang w:eastAsia="zh-CN"/>
        </w:rPr>
        <w:t>费用与成员</w:t>
      </w:r>
      <w:r w:rsidR="001A1886">
        <w:rPr>
          <w:rFonts w:hint="eastAsia"/>
          <w:lang w:eastAsia="zh-CN"/>
        </w:rPr>
        <w:t>所</w:t>
      </w:r>
      <w:r w:rsidR="00900D53" w:rsidRPr="00900D53">
        <w:rPr>
          <w:rFonts w:hint="eastAsia"/>
          <w:lang w:eastAsia="zh-CN"/>
        </w:rPr>
        <w:t>批准的新职责相关的额外费用挂钩。</w:t>
      </w:r>
    </w:p>
    <w:p w14:paraId="5FAB2CE5" w14:textId="684CD862" w:rsidR="00796277" w:rsidRPr="003F0F98" w:rsidRDefault="00796277" w:rsidP="00796277">
      <w:pPr>
        <w:rPr>
          <w:lang w:eastAsia="zh-CN"/>
        </w:rPr>
      </w:pPr>
      <w:r w:rsidRPr="003F0F98">
        <w:rPr>
          <w:lang w:eastAsia="zh-CN"/>
        </w:rPr>
        <w:t>10.2</w:t>
      </w:r>
      <w:r w:rsidRPr="003F0F98">
        <w:rPr>
          <w:lang w:eastAsia="zh-CN"/>
        </w:rPr>
        <w:tab/>
      </w:r>
      <w:r w:rsidR="00900D53" w:rsidRPr="003F0F98">
        <w:rPr>
          <w:lang w:eastAsia="zh-CN"/>
        </w:rPr>
        <w:t>南非理事代表五个国家介绍了</w:t>
      </w:r>
      <w:r w:rsidR="00900D53" w:rsidRPr="003F0F98">
        <w:rPr>
          <w:lang w:eastAsia="zh-CN"/>
        </w:rPr>
        <w:t>C26/100</w:t>
      </w:r>
      <w:r w:rsidR="00900D53" w:rsidRPr="003F0F98">
        <w:rPr>
          <w:lang w:eastAsia="zh-CN"/>
        </w:rPr>
        <w:t>号文件中的多国文稿，</w:t>
      </w:r>
      <w:r w:rsidR="001A1886">
        <w:rPr>
          <w:rFonts w:hint="eastAsia"/>
          <w:lang w:eastAsia="zh-CN"/>
        </w:rPr>
        <w:t>其中</w:t>
      </w:r>
      <w:r w:rsidR="00900D53" w:rsidRPr="003F0F98">
        <w:rPr>
          <w:lang w:eastAsia="zh-CN"/>
        </w:rPr>
        <w:t>提议：秘书处应为</w:t>
      </w:r>
      <w:r w:rsidR="001A1886">
        <w:rPr>
          <w:rFonts w:hint="eastAsia"/>
          <w:lang w:eastAsia="zh-CN"/>
        </w:rPr>
        <w:t>哪些情况会</w:t>
      </w:r>
      <w:r w:rsidR="00900D53" w:rsidRPr="003F0F98">
        <w:rPr>
          <w:lang w:eastAsia="zh-CN"/>
        </w:rPr>
        <w:t>触发会费单位的</w:t>
      </w:r>
      <w:r w:rsidR="001A1886" w:rsidRPr="003F0F98">
        <w:rPr>
          <w:lang w:eastAsia="zh-CN"/>
        </w:rPr>
        <w:t>修订</w:t>
      </w:r>
      <w:r w:rsidR="001A1886">
        <w:rPr>
          <w:rFonts w:hint="eastAsia"/>
          <w:lang w:eastAsia="zh-CN"/>
        </w:rPr>
        <w:t>，</w:t>
      </w:r>
      <w:r w:rsidR="00900D53" w:rsidRPr="003F0F98">
        <w:rPr>
          <w:lang w:eastAsia="zh-CN"/>
        </w:rPr>
        <w:t>制定明确的基准</w:t>
      </w:r>
      <w:r w:rsidR="001A1886">
        <w:rPr>
          <w:rFonts w:hint="eastAsia"/>
          <w:lang w:eastAsia="zh-CN"/>
        </w:rPr>
        <w:t>；</w:t>
      </w:r>
      <w:r w:rsidR="00900D53" w:rsidRPr="003F0F98">
        <w:rPr>
          <w:lang w:eastAsia="zh-CN"/>
        </w:rPr>
        <w:t>应设定自动</w:t>
      </w:r>
      <w:r w:rsidR="001A1886">
        <w:rPr>
          <w:rFonts w:hint="eastAsia"/>
          <w:lang w:eastAsia="zh-CN"/>
        </w:rPr>
        <w:t>启动会费单位</w:t>
      </w:r>
      <w:r w:rsidR="00900D53" w:rsidRPr="003F0F98">
        <w:rPr>
          <w:lang w:eastAsia="zh-CN"/>
        </w:rPr>
        <w:t>重新</w:t>
      </w:r>
      <w:r w:rsidR="001A1886">
        <w:rPr>
          <w:rFonts w:hint="eastAsia"/>
          <w:lang w:eastAsia="zh-CN"/>
        </w:rPr>
        <w:t>审议</w:t>
      </w:r>
      <w:r w:rsidR="00900D53" w:rsidRPr="003F0F98">
        <w:rPr>
          <w:lang w:eastAsia="zh-CN"/>
        </w:rPr>
        <w:t>的</w:t>
      </w:r>
      <w:r w:rsidR="001A1886">
        <w:rPr>
          <w:rFonts w:hint="eastAsia"/>
          <w:lang w:eastAsia="zh-CN"/>
        </w:rPr>
        <w:t>门限</w:t>
      </w:r>
      <w:r w:rsidR="00900D53" w:rsidRPr="003F0F98">
        <w:rPr>
          <w:lang w:eastAsia="zh-CN"/>
        </w:rPr>
        <w:t>值</w:t>
      </w:r>
      <w:r w:rsidR="001A1886">
        <w:rPr>
          <w:rFonts w:hint="eastAsia"/>
          <w:lang w:eastAsia="zh-CN"/>
        </w:rPr>
        <w:t>；且</w:t>
      </w:r>
      <w:r w:rsidR="00900D53" w:rsidRPr="003F0F98">
        <w:rPr>
          <w:lang w:eastAsia="zh-CN"/>
        </w:rPr>
        <w:t>应考虑进行年度监督并提交</w:t>
      </w:r>
      <w:r w:rsidR="001A1886">
        <w:rPr>
          <w:rFonts w:hint="eastAsia"/>
          <w:lang w:eastAsia="zh-CN"/>
        </w:rPr>
        <w:t>一份</w:t>
      </w:r>
      <w:r w:rsidR="00900D53" w:rsidRPr="003F0F98">
        <w:rPr>
          <w:rFonts w:hint="eastAsia"/>
          <w:lang w:eastAsia="zh-CN"/>
        </w:rPr>
        <w:t>三</w:t>
      </w:r>
      <w:r w:rsidR="00900D53" w:rsidRPr="003F0F98">
        <w:rPr>
          <w:lang w:eastAsia="zh-CN"/>
        </w:rPr>
        <w:t>至六年的滚动式财务展望，包括收入预测和支出趋势、新</w:t>
      </w:r>
      <w:r w:rsidR="001A1886">
        <w:rPr>
          <w:rFonts w:hint="eastAsia"/>
          <w:lang w:eastAsia="zh-CN"/>
        </w:rPr>
        <w:t>职权</w:t>
      </w:r>
      <w:r w:rsidR="00900D53" w:rsidRPr="003F0F98">
        <w:rPr>
          <w:lang w:eastAsia="zh-CN"/>
        </w:rPr>
        <w:t>的成本影响和情景分析。为了解决增效措施</w:t>
      </w:r>
      <w:r w:rsidR="001A1886">
        <w:rPr>
          <w:rFonts w:hint="eastAsia"/>
          <w:lang w:eastAsia="zh-CN"/>
        </w:rPr>
        <w:t>模</w:t>
      </w:r>
      <w:r w:rsidR="00900D53" w:rsidRPr="003F0F98">
        <w:rPr>
          <w:lang w:eastAsia="zh-CN"/>
        </w:rPr>
        <w:t>糊不清的问题，应设定量化目标。应建立一个会费单位充足性信息概览，以便进行更系统的监测和评估，使成员国能够做出</w:t>
      </w:r>
      <w:r w:rsidR="001A1886">
        <w:rPr>
          <w:rFonts w:hint="eastAsia"/>
          <w:lang w:eastAsia="zh-CN"/>
        </w:rPr>
        <w:t>知情</w:t>
      </w:r>
      <w:r w:rsidR="00900D53" w:rsidRPr="003F0F98">
        <w:rPr>
          <w:lang w:eastAsia="zh-CN"/>
        </w:rPr>
        <w:t>决定。这些措施将避免</w:t>
      </w:r>
      <w:r w:rsidR="001A1886" w:rsidRPr="003F0F98">
        <w:rPr>
          <w:lang w:eastAsia="zh-CN"/>
        </w:rPr>
        <w:t>未来</w:t>
      </w:r>
      <w:r w:rsidR="00900D53" w:rsidRPr="003F0F98">
        <w:rPr>
          <w:lang w:eastAsia="zh-CN"/>
        </w:rPr>
        <w:t>出现财务压力</w:t>
      </w:r>
      <w:r w:rsidR="001A1886">
        <w:rPr>
          <w:rFonts w:hint="eastAsia"/>
          <w:lang w:eastAsia="zh-CN"/>
        </w:rPr>
        <w:t>延后</w:t>
      </w:r>
      <w:r w:rsidR="00900D53" w:rsidRPr="003F0F98">
        <w:rPr>
          <w:lang w:eastAsia="zh-CN"/>
        </w:rPr>
        <w:t>、交付</w:t>
      </w:r>
      <w:r w:rsidR="001A1886" w:rsidRPr="003F0F98">
        <w:rPr>
          <w:lang w:eastAsia="zh-CN"/>
        </w:rPr>
        <w:t>减少</w:t>
      </w:r>
      <w:r w:rsidR="00900D53" w:rsidRPr="003F0F98">
        <w:rPr>
          <w:lang w:eastAsia="zh-CN"/>
        </w:rPr>
        <w:t>以及</w:t>
      </w:r>
      <w:r w:rsidR="001A1886" w:rsidRPr="001A1886">
        <w:rPr>
          <w:rFonts w:hint="eastAsia"/>
          <w:lang w:eastAsia="zh-CN"/>
        </w:rPr>
        <w:t>潜在的突发性</w:t>
      </w:r>
      <w:r w:rsidR="001A1886">
        <w:rPr>
          <w:rFonts w:hint="eastAsia"/>
          <w:lang w:eastAsia="zh-CN"/>
        </w:rPr>
        <w:t>修订</w:t>
      </w:r>
      <w:r w:rsidR="001A1886" w:rsidRPr="001A1886">
        <w:rPr>
          <w:rFonts w:hint="eastAsia"/>
          <w:lang w:eastAsia="zh-CN"/>
        </w:rPr>
        <w:t>需求</w:t>
      </w:r>
      <w:r w:rsidR="00900D53" w:rsidRPr="003F0F98">
        <w:rPr>
          <w:lang w:eastAsia="zh-CN"/>
        </w:rPr>
        <w:t>。</w:t>
      </w:r>
    </w:p>
    <w:p w14:paraId="44E64155" w14:textId="49A2FE39" w:rsidR="00796277" w:rsidRPr="003F0F98" w:rsidRDefault="00796277" w:rsidP="00796277">
      <w:pPr>
        <w:rPr>
          <w:lang w:eastAsia="zh-CN"/>
        </w:rPr>
      </w:pPr>
      <w:r w:rsidRPr="003F0F98">
        <w:rPr>
          <w:lang w:eastAsia="zh-CN"/>
        </w:rPr>
        <w:t>10.3</w:t>
      </w:r>
      <w:r w:rsidRPr="003F0F98">
        <w:rPr>
          <w:lang w:eastAsia="zh-CN"/>
        </w:rPr>
        <w:tab/>
      </w:r>
      <w:r w:rsidR="00900D53" w:rsidRPr="003F0F98">
        <w:rPr>
          <w:lang w:eastAsia="zh-CN"/>
        </w:rPr>
        <w:t>理事们</w:t>
      </w:r>
      <w:r w:rsidR="001A1886">
        <w:rPr>
          <w:rFonts w:hint="eastAsia"/>
          <w:lang w:eastAsia="zh-CN"/>
        </w:rPr>
        <w:t>对</w:t>
      </w:r>
      <w:r w:rsidR="00900D53" w:rsidRPr="003F0F98">
        <w:rPr>
          <w:lang w:eastAsia="zh-CN"/>
        </w:rPr>
        <w:t>会费单位继续保持名义零增长</w:t>
      </w:r>
      <w:r w:rsidR="001A1886">
        <w:rPr>
          <w:rFonts w:hint="eastAsia"/>
          <w:lang w:eastAsia="zh-CN"/>
        </w:rPr>
        <w:t>表示欢迎</w:t>
      </w:r>
      <w:r w:rsidR="00900D53" w:rsidRPr="003F0F98">
        <w:rPr>
          <w:lang w:eastAsia="zh-CN"/>
        </w:rPr>
        <w:t>，并赞扬秘书处为确保国际电联健全的财务管理所做的努力，这对于使国际电联能够在其现有预算框架内运作并避免给成员国带来额外的财务压力至关重要。成员国对潜在调整的财务影响具有明显的敏感性，同时也表现出对保持稳定性和可预测性的共同</w:t>
      </w:r>
      <w:r w:rsidR="001A1886">
        <w:rPr>
          <w:rFonts w:hint="eastAsia"/>
          <w:lang w:eastAsia="zh-CN"/>
        </w:rPr>
        <w:t>兴趣</w:t>
      </w:r>
      <w:r w:rsidR="00900D53" w:rsidRPr="003F0F98">
        <w:rPr>
          <w:lang w:eastAsia="zh-CN"/>
        </w:rPr>
        <w:t>。今后对会费单位的任何评估都应考虑到成员国的情况。</w:t>
      </w:r>
    </w:p>
    <w:p w14:paraId="5065222F" w14:textId="026A2493" w:rsidR="00796277" w:rsidRPr="003F0F98" w:rsidRDefault="00796277" w:rsidP="00796277">
      <w:pPr>
        <w:rPr>
          <w:lang w:eastAsia="zh-CN"/>
        </w:rPr>
      </w:pPr>
      <w:r w:rsidRPr="003F0F98">
        <w:rPr>
          <w:lang w:eastAsia="zh-CN"/>
        </w:rPr>
        <w:t>10.4</w:t>
      </w:r>
      <w:r w:rsidRPr="003F0F98">
        <w:rPr>
          <w:lang w:eastAsia="zh-CN"/>
        </w:rPr>
        <w:tab/>
      </w:r>
      <w:r w:rsidR="00900D53" w:rsidRPr="003F0F98">
        <w:rPr>
          <w:lang w:eastAsia="zh-CN"/>
        </w:rPr>
        <w:t>国际电联面临着收入停滞不前和成本增加的状况，这一问题必须得到解决。在这种情况下，它不能保持静止。许多理事认为，国际电联应继续在现有预算框架内运作，加强财务管理，解决支出重复问题，确定活动的优先次序</w:t>
      </w:r>
      <w:r w:rsidR="00991DA0">
        <w:rPr>
          <w:rFonts w:hint="eastAsia"/>
          <w:lang w:eastAsia="zh-CN"/>
        </w:rPr>
        <w:t>并</w:t>
      </w:r>
      <w:r w:rsidR="00900D53" w:rsidRPr="003F0F98">
        <w:rPr>
          <w:lang w:eastAsia="zh-CN"/>
        </w:rPr>
        <w:t>精简</w:t>
      </w:r>
      <w:r w:rsidR="00991DA0">
        <w:rPr>
          <w:rFonts w:hint="eastAsia"/>
          <w:lang w:eastAsia="zh-CN"/>
        </w:rPr>
        <w:t>活动</w:t>
      </w:r>
      <w:r w:rsidR="00900D53" w:rsidRPr="003F0F98">
        <w:rPr>
          <w:lang w:eastAsia="zh-CN"/>
        </w:rPr>
        <w:t>。</w:t>
      </w:r>
      <w:r w:rsidR="00991DA0">
        <w:rPr>
          <w:rFonts w:hint="eastAsia"/>
          <w:lang w:eastAsia="zh-CN"/>
        </w:rPr>
        <w:t>增加</w:t>
      </w:r>
      <w:r w:rsidR="00900D53" w:rsidRPr="003F0F98">
        <w:rPr>
          <w:lang w:eastAsia="zh-CN"/>
        </w:rPr>
        <w:t>收入来源多样化的工作应继续进行。优先次序是关键</w:t>
      </w:r>
      <w:r w:rsidR="00991DA0">
        <w:rPr>
          <w:rFonts w:hint="eastAsia"/>
          <w:lang w:eastAsia="zh-CN"/>
        </w:rPr>
        <w:t>；</w:t>
      </w:r>
      <w:r w:rsidR="00900D53" w:rsidRPr="003F0F98">
        <w:rPr>
          <w:lang w:eastAsia="zh-CN"/>
        </w:rPr>
        <w:t>如果国际电联希望开展一项新的活动，它应该考虑在哪些方面可以削减开支以释放必要的资源。一些理事认为，在努力加强财务管理的同时，还需要一个强有力的会费单位调整方法，以实现财务的可预测性。他们欢迎为</w:t>
      </w:r>
      <w:r w:rsidR="00991DA0">
        <w:rPr>
          <w:rFonts w:hint="eastAsia"/>
          <w:lang w:eastAsia="zh-CN"/>
        </w:rPr>
        <w:t>保持</w:t>
      </w:r>
      <w:r w:rsidR="00900D53" w:rsidRPr="003F0F98">
        <w:rPr>
          <w:lang w:eastAsia="zh-CN"/>
        </w:rPr>
        <w:t>增效措施和会费单位价值之间平衡所做的努力。任何增加会费单位的</w:t>
      </w:r>
      <w:r w:rsidR="00991DA0">
        <w:rPr>
          <w:rFonts w:hint="eastAsia"/>
          <w:lang w:eastAsia="zh-CN"/>
        </w:rPr>
        <w:t>提案</w:t>
      </w:r>
      <w:r w:rsidR="00900D53" w:rsidRPr="003F0F98">
        <w:rPr>
          <w:lang w:eastAsia="zh-CN"/>
        </w:rPr>
        <w:t>都应伴随着明确和可衡量的</w:t>
      </w:r>
      <w:r w:rsidR="00991DA0" w:rsidRPr="003F0F98">
        <w:rPr>
          <w:lang w:eastAsia="zh-CN"/>
        </w:rPr>
        <w:t>成果交付</w:t>
      </w:r>
      <w:r w:rsidR="00900D53" w:rsidRPr="003F0F98">
        <w:rPr>
          <w:lang w:eastAsia="zh-CN"/>
        </w:rPr>
        <w:t>改进。</w:t>
      </w:r>
    </w:p>
    <w:p w14:paraId="52DD49C7" w14:textId="1A41B851" w:rsidR="00796277" w:rsidRPr="003F0F98" w:rsidRDefault="00796277" w:rsidP="00796277">
      <w:pPr>
        <w:rPr>
          <w:lang w:eastAsia="zh-CN"/>
        </w:rPr>
      </w:pPr>
      <w:r w:rsidRPr="003F0F98">
        <w:rPr>
          <w:lang w:eastAsia="zh-CN"/>
        </w:rPr>
        <w:t>10.5</w:t>
      </w:r>
      <w:r w:rsidRPr="003F0F98">
        <w:rPr>
          <w:lang w:eastAsia="zh-CN"/>
        </w:rPr>
        <w:tab/>
      </w:r>
      <w:r w:rsidR="00900D53" w:rsidRPr="003F0F98">
        <w:rPr>
          <w:lang w:eastAsia="zh-CN"/>
        </w:rPr>
        <w:t>关于方法中建议的措施，几位理事告诫不要根据通货膨胀调整会费单位，这可能导致分摊会费的不可预测性。需要进一步澄清如何将</w:t>
      </w:r>
      <w:r w:rsidR="0063777C">
        <w:rPr>
          <w:rFonts w:hint="eastAsia"/>
          <w:lang w:eastAsia="zh-CN"/>
        </w:rPr>
        <w:t>费用</w:t>
      </w:r>
      <w:r w:rsidR="00900D53" w:rsidRPr="003F0F98">
        <w:rPr>
          <w:lang w:eastAsia="zh-CN"/>
        </w:rPr>
        <w:t>增长与绩效挂钩，</w:t>
      </w:r>
      <w:r w:rsidR="0063777C">
        <w:rPr>
          <w:rFonts w:hint="eastAsia"/>
          <w:lang w:eastAsia="zh-CN"/>
        </w:rPr>
        <w:t>如何</w:t>
      </w:r>
      <w:r w:rsidR="00900D53" w:rsidRPr="003F0F98">
        <w:rPr>
          <w:lang w:eastAsia="zh-CN"/>
        </w:rPr>
        <w:t>根据新职</w:t>
      </w:r>
      <w:r w:rsidR="0063777C">
        <w:rPr>
          <w:rFonts w:hint="eastAsia"/>
          <w:lang w:eastAsia="zh-CN"/>
        </w:rPr>
        <w:t>权带来的额外成本所产生</w:t>
      </w:r>
      <w:r w:rsidR="00900D53" w:rsidRPr="003F0F98">
        <w:rPr>
          <w:lang w:eastAsia="zh-CN"/>
        </w:rPr>
        <w:t>的影响进行调整，这两项看上去含糊不清，难以预测，特别是考虑到难以估算大会成果的财务影响</w:t>
      </w:r>
      <w:r w:rsidR="0063777C">
        <w:rPr>
          <w:rFonts w:hint="eastAsia"/>
          <w:lang w:eastAsia="zh-CN"/>
        </w:rPr>
        <w:t>这一情况</w:t>
      </w:r>
      <w:r w:rsidR="00900D53" w:rsidRPr="003F0F98">
        <w:rPr>
          <w:lang w:eastAsia="zh-CN"/>
        </w:rPr>
        <w:t>。</w:t>
      </w:r>
      <w:r w:rsidR="0063777C">
        <w:rPr>
          <w:rFonts w:hint="eastAsia"/>
          <w:lang w:eastAsia="zh-CN"/>
        </w:rPr>
        <w:t>会上提出关切</w:t>
      </w:r>
      <w:r w:rsidR="00900D53" w:rsidRPr="003F0F98">
        <w:rPr>
          <w:lang w:eastAsia="zh-CN"/>
        </w:rPr>
        <w:t>，会费单位</w:t>
      </w:r>
      <w:r w:rsidR="00900D53" w:rsidRPr="003F0F98">
        <w:rPr>
          <w:lang w:eastAsia="zh-CN"/>
        </w:rPr>
        <w:lastRenderedPageBreak/>
        <w:t>值的任何增加都可能被主管部门有权将其单位最多削减</w:t>
      </w:r>
      <w:r w:rsidR="00900D53" w:rsidRPr="003F0F98">
        <w:rPr>
          <w:lang w:eastAsia="zh-CN"/>
        </w:rPr>
        <w:t>15%</w:t>
      </w:r>
      <w:r w:rsidR="00900D53" w:rsidRPr="003F0F98">
        <w:rPr>
          <w:lang w:eastAsia="zh-CN"/>
        </w:rPr>
        <w:t>这一事实所抵消，这可能导致预算事实上的削减。还应牢记，会费单位的任何</w:t>
      </w:r>
      <w:r w:rsidR="0063777C">
        <w:rPr>
          <w:rFonts w:hint="eastAsia"/>
          <w:lang w:eastAsia="zh-CN"/>
        </w:rPr>
        <w:t>增加</w:t>
      </w:r>
      <w:r w:rsidR="00900D53" w:rsidRPr="003F0F98">
        <w:rPr>
          <w:lang w:eastAsia="zh-CN"/>
        </w:rPr>
        <w:t>不仅会影响</w:t>
      </w:r>
      <w:r w:rsidR="0063777C">
        <w:rPr>
          <w:rFonts w:hint="eastAsia"/>
          <w:lang w:eastAsia="zh-CN"/>
        </w:rPr>
        <w:t>成</w:t>
      </w:r>
      <w:r w:rsidR="00900D53" w:rsidRPr="003F0F98">
        <w:rPr>
          <w:lang w:eastAsia="zh-CN"/>
        </w:rPr>
        <w:t>员国，也会影响到部门成员和部门准成员。因此，需要一个磋商进程，以确保该问题得到集体讨论。一位理事告诫说，不要在没有成员国决定的情况下建立可能引发会费单位</w:t>
      </w:r>
      <w:r w:rsidR="0063777C">
        <w:rPr>
          <w:rFonts w:hint="eastAsia"/>
          <w:lang w:eastAsia="zh-CN"/>
        </w:rPr>
        <w:t>价值</w:t>
      </w:r>
      <w:r w:rsidR="00900D53" w:rsidRPr="003F0F98">
        <w:rPr>
          <w:lang w:eastAsia="zh-CN"/>
        </w:rPr>
        <w:t>上涨的机制。另一位理事建议，会费单位的调整应与成员国的经济状况挂钩，如其国内生产总值或其在全球发展指数中的位置。</w:t>
      </w:r>
    </w:p>
    <w:p w14:paraId="0E6435EE" w14:textId="42710C13" w:rsidR="00796277" w:rsidRPr="003F0F98" w:rsidRDefault="00796277" w:rsidP="00796277">
      <w:pPr>
        <w:rPr>
          <w:lang w:eastAsia="zh-CN"/>
        </w:rPr>
      </w:pPr>
      <w:r w:rsidRPr="003F0F98">
        <w:rPr>
          <w:lang w:eastAsia="zh-CN"/>
        </w:rPr>
        <w:t>10.6</w:t>
      </w:r>
      <w:r w:rsidRPr="003F0F98">
        <w:rPr>
          <w:lang w:eastAsia="zh-CN"/>
        </w:rPr>
        <w:tab/>
      </w:r>
      <w:r w:rsidR="00B64F37">
        <w:rPr>
          <w:rFonts w:hint="eastAsia"/>
          <w:lang w:eastAsia="zh-CN"/>
        </w:rPr>
        <w:t>为了</w:t>
      </w:r>
      <w:r w:rsidR="00B64F37" w:rsidRPr="003F0F98">
        <w:rPr>
          <w:lang w:eastAsia="zh-CN"/>
        </w:rPr>
        <w:t>就方法的内容和实施时间表达成共识</w:t>
      </w:r>
      <w:r w:rsidR="00B64F37">
        <w:rPr>
          <w:rFonts w:hint="eastAsia"/>
          <w:lang w:eastAsia="zh-CN"/>
        </w:rPr>
        <w:t>，</w:t>
      </w:r>
      <w:r w:rsidR="00900D53" w:rsidRPr="003F0F98">
        <w:rPr>
          <w:lang w:eastAsia="zh-CN"/>
        </w:rPr>
        <w:t>需要</w:t>
      </w:r>
      <w:r w:rsidR="00B64F37">
        <w:rPr>
          <w:rFonts w:hint="eastAsia"/>
          <w:lang w:eastAsia="zh-CN"/>
        </w:rPr>
        <w:t>开展</w:t>
      </w:r>
      <w:r w:rsidR="00900D53" w:rsidRPr="003F0F98">
        <w:rPr>
          <w:lang w:eastAsia="zh-CN"/>
        </w:rPr>
        <w:t>进一步讨论。更详细的情况分析将使理事会能够在适当的时候就该问题做出知情决定。</w:t>
      </w:r>
    </w:p>
    <w:p w14:paraId="3575AEBF" w14:textId="70BECE8B" w:rsidR="00796277" w:rsidRPr="00EA5615" w:rsidRDefault="00796277" w:rsidP="00796277">
      <w:pPr>
        <w:rPr>
          <w:lang w:eastAsia="zh-CN"/>
        </w:rPr>
      </w:pPr>
      <w:r w:rsidRPr="003F0F98">
        <w:rPr>
          <w:lang w:eastAsia="zh-CN"/>
        </w:rPr>
        <w:t>10.7</w:t>
      </w:r>
      <w:r w:rsidRPr="003F0F98">
        <w:rPr>
          <w:lang w:eastAsia="zh-CN"/>
        </w:rPr>
        <w:tab/>
      </w:r>
      <w:r w:rsidR="00900D53" w:rsidRPr="003F0F98">
        <w:rPr>
          <w:lang w:eastAsia="zh-CN"/>
        </w:rPr>
        <w:t>理事们对多国文稿表示欢迎，其中的提案为进一步讨论提供了有</w:t>
      </w:r>
      <w:r w:rsidR="0026442B">
        <w:rPr>
          <w:rFonts w:hint="eastAsia"/>
          <w:lang w:eastAsia="zh-CN"/>
        </w:rPr>
        <w:t>用</w:t>
      </w:r>
      <w:r w:rsidR="00900D53" w:rsidRPr="003F0F98">
        <w:rPr>
          <w:lang w:eastAsia="zh-CN"/>
        </w:rPr>
        <w:t>的思考。欢迎</w:t>
      </w:r>
      <w:r w:rsidR="0026442B">
        <w:rPr>
          <w:rFonts w:hint="eastAsia"/>
          <w:lang w:eastAsia="zh-CN"/>
        </w:rPr>
        <w:t>制定</w:t>
      </w:r>
      <w:r w:rsidR="0026442B" w:rsidRPr="003F0F98">
        <w:rPr>
          <w:lang w:eastAsia="zh-CN"/>
        </w:rPr>
        <w:t>更有力的方法</w:t>
      </w:r>
      <w:r w:rsidR="0026442B">
        <w:rPr>
          <w:rFonts w:hint="eastAsia"/>
          <w:lang w:eastAsia="zh-CN"/>
        </w:rPr>
        <w:t>助力开展</w:t>
      </w:r>
      <w:r w:rsidR="00900D53" w:rsidRPr="003F0F98">
        <w:rPr>
          <w:lang w:eastAsia="zh-CN"/>
        </w:rPr>
        <w:t>更好</w:t>
      </w:r>
      <w:r w:rsidR="0026442B">
        <w:rPr>
          <w:rFonts w:hint="eastAsia"/>
          <w:lang w:eastAsia="zh-CN"/>
        </w:rPr>
        <w:t>的</w:t>
      </w:r>
      <w:r w:rsidR="00900D53" w:rsidRPr="003F0F98">
        <w:rPr>
          <w:lang w:eastAsia="zh-CN"/>
        </w:rPr>
        <w:t>财务规划。引入可量化的增效目标和多年财务展望将极大地提高透明度、问责制和技术严谨性，并加强稳定性和可预测性，因此有利于做出知情决策和制定稳健的规划。文稿中的</w:t>
      </w:r>
      <w:r w:rsidR="0026442B">
        <w:rPr>
          <w:rFonts w:hint="eastAsia"/>
          <w:lang w:eastAsia="zh-CN"/>
        </w:rPr>
        <w:t>提案</w:t>
      </w:r>
      <w:r w:rsidR="00900D53" w:rsidRPr="003F0F98">
        <w:rPr>
          <w:lang w:eastAsia="zh-CN"/>
        </w:rPr>
        <w:t>朝着考虑采用不同方式解决国际电联财务</w:t>
      </w:r>
      <w:r w:rsidR="0026442B">
        <w:rPr>
          <w:rFonts w:hint="eastAsia"/>
          <w:lang w:eastAsia="zh-CN"/>
        </w:rPr>
        <w:t>紧张</w:t>
      </w:r>
      <w:r w:rsidR="00900D53" w:rsidRPr="003F0F98">
        <w:rPr>
          <w:lang w:eastAsia="zh-CN"/>
        </w:rPr>
        <w:t>和日益增加的职责问题</w:t>
      </w:r>
      <w:r w:rsidR="0026442B">
        <w:rPr>
          <w:rFonts w:hint="eastAsia"/>
          <w:lang w:eastAsia="zh-CN"/>
        </w:rPr>
        <w:t>，</w:t>
      </w:r>
      <w:r w:rsidR="00900D53" w:rsidRPr="003F0F98">
        <w:rPr>
          <w:lang w:eastAsia="zh-CN"/>
        </w:rPr>
        <w:t>迈出</w:t>
      </w:r>
      <w:r w:rsidR="0065687E">
        <w:rPr>
          <w:rFonts w:hint="eastAsia"/>
          <w:lang w:eastAsia="zh-CN"/>
        </w:rPr>
        <w:t>了</w:t>
      </w:r>
      <w:r w:rsidR="00900D53" w:rsidRPr="003F0F98">
        <w:rPr>
          <w:lang w:eastAsia="zh-CN"/>
        </w:rPr>
        <w:t>良好</w:t>
      </w:r>
      <w:r w:rsidR="0026442B">
        <w:rPr>
          <w:rFonts w:hint="eastAsia"/>
          <w:lang w:eastAsia="zh-CN"/>
        </w:rPr>
        <w:t>第一步</w:t>
      </w:r>
      <w:r w:rsidR="00900D53" w:rsidRPr="003F0F98">
        <w:rPr>
          <w:lang w:eastAsia="zh-CN"/>
        </w:rPr>
        <w:t>。</w:t>
      </w:r>
    </w:p>
    <w:p w14:paraId="7EBDB391" w14:textId="0E6CFC08" w:rsidR="00796277" w:rsidRPr="003F0F98" w:rsidRDefault="00796277" w:rsidP="00796277">
      <w:pPr>
        <w:spacing w:line="259" w:lineRule="auto"/>
        <w:rPr>
          <w:rFonts w:eastAsia="Calibri" w:cs="Calibri"/>
          <w:lang w:eastAsia="zh-CN"/>
        </w:rPr>
      </w:pPr>
      <w:r w:rsidRPr="003F0F98">
        <w:rPr>
          <w:rFonts w:eastAsia="Calibri" w:cs="Calibri"/>
          <w:lang w:eastAsia="zh-CN"/>
        </w:rPr>
        <w:t>1</w:t>
      </w:r>
      <w:r>
        <w:rPr>
          <w:rFonts w:eastAsia="Calibri" w:cs="Calibri"/>
          <w:lang w:eastAsia="zh-CN"/>
        </w:rPr>
        <w:t>0</w:t>
      </w:r>
      <w:r w:rsidRPr="003F0F98">
        <w:rPr>
          <w:rFonts w:eastAsia="Calibri" w:cs="Calibri"/>
          <w:lang w:eastAsia="zh-CN"/>
        </w:rPr>
        <w:t>.</w:t>
      </w:r>
      <w:r>
        <w:rPr>
          <w:rFonts w:eastAsia="Calibri" w:cs="Calibri"/>
          <w:lang w:eastAsia="zh-CN"/>
        </w:rPr>
        <w:t>8</w:t>
      </w:r>
      <w:r w:rsidRPr="003F0F98">
        <w:rPr>
          <w:rFonts w:eastAsia="Calibri" w:cs="Calibri"/>
          <w:lang w:eastAsia="zh-CN"/>
        </w:rPr>
        <w:tab/>
      </w:r>
      <w:r w:rsidR="00900D53" w:rsidRPr="00900D53">
        <w:rPr>
          <w:rFonts w:asciiTheme="minorEastAsia" w:eastAsiaTheme="minorEastAsia" w:hAnsiTheme="minorEastAsia" w:cs="Microsoft YaHei" w:hint="eastAsia"/>
          <w:lang w:eastAsia="zh-CN"/>
        </w:rPr>
        <w:t>委员会</w:t>
      </w:r>
      <w:r w:rsidR="00900D53" w:rsidRPr="00900D53">
        <w:rPr>
          <w:rFonts w:asciiTheme="minorEastAsia" w:eastAsiaTheme="minorEastAsia" w:hAnsiTheme="minorEastAsia" w:cs="Microsoft YaHei" w:hint="eastAsia"/>
          <w:b/>
          <w:bCs/>
          <w:lang w:eastAsia="zh-CN"/>
        </w:rPr>
        <w:t>同意</w:t>
      </w:r>
      <w:r w:rsidR="00900D53" w:rsidRPr="00900D53">
        <w:rPr>
          <w:rFonts w:asciiTheme="minorEastAsia" w:eastAsiaTheme="minorEastAsia" w:hAnsiTheme="minorEastAsia" w:cs="Microsoft YaHei" w:hint="eastAsia"/>
          <w:lang w:eastAsia="zh-CN"/>
        </w:rPr>
        <w:t>就此事项得出如下结论：</w:t>
      </w:r>
    </w:p>
    <w:p w14:paraId="4E9ECE3E" w14:textId="384B8AA4" w:rsidR="00796277" w:rsidRPr="003F0F98" w:rsidRDefault="00796277" w:rsidP="00C80FAE">
      <w:pPr>
        <w:pBdr>
          <w:top w:val="single" w:sz="4" w:space="4" w:color="000000"/>
          <w:left w:val="single" w:sz="4" w:space="4" w:color="000000"/>
          <w:bottom w:val="single" w:sz="4" w:space="4" w:color="000000"/>
          <w:right w:val="single" w:sz="4" w:space="4" w:color="000000"/>
        </w:pBdr>
        <w:rPr>
          <w:lang w:eastAsia="zh-CN"/>
        </w:rPr>
      </w:pPr>
      <w:r>
        <w:rPr>
          <w:rFonts w:eastAsia="Calibri" w:cs="Calibri"/>
          <w:lang w:eastAsia="zh-CN"/>
        </w:rPr>
        <w:t>10</w:t>
      </w:r>
      <w:r w:rsidRPr="003F0F98">
        <w:rPr>
          <w:rFonts w:eastAsia="Calibri" w:cs="Calibri"/>
          <w:lang w:eastAsia="zh-CN"/>
        </w:rPr>
        <w:t>.</w:t>
      </w:r>
      <w:r>
        <w:rPr>
          <w:rFonts w:eastAsia="Calibri" w:cs="Calibri"/>
          <w:lang w:eastAsia="zh-CN"/>
        </w:rPr>
        <w:t>9</w:t>
      </w:r>
      <w:r w:rsidRPr="003F0F98">
        <w:rPr>
          <w:lang w:eastAsia="zh-CN"/>
        </w:rPr>
        <w:tab/>
      </w:r>
      <w:r w:rsidR="00900D53" w:rsidRPr="00900D53">
        <w:rPr>
          <w:rFonts w:hint="eastAsia"/>
          <w:lang w:eastAsia="zh-CN"/>
        </w:rPr>
        <w:t>委员会建议理事会：</w:t>
      </w:r>
    </w:p>
    <w:p w14:paraId="3D5AF112" w14:textId="14342CB2" w:rsidR="00796277" w:rsidRPr="003F0F98" w:rsidRDefault="00796277" w:rsidP="002125BA">
      <w:pPr>
        <w:pBdr>
          <w:top w:val="single" w:sz="4" w:space="4" w:color="000000"/>
          <w:left w:val="single" w:sz="4" w:space="4" w:color="000000"/>
          <w:bottom w:val="single" w:sz="4" w:space="4" w:color="000000"/>
          <w:right w:val="single" w:sz="4" w:space="4" w:color="000000"/>
        </w:pBdr>
        <w:spacing w:before="80"/>
        <w:ind w:left="812" w:hanging="812"/>
        <w:rPr>
          <w:rStyle w:val="Hyperlink"/>
          <w:rFonts w:eastAsia="SimSun"/>
          <w:color w:val="000000" w:themeColor="text1"/>
          <w:lang w:eastAsia="zh-CN"/>
        </w:rPr>
      </w:pPr>
      <w:r w:rsidRPr="003F0F98">
        <w:rPr>
          <w:lang w:eastAsia="zh-CN"/>
        </w:rPr>
        <w:t>•</w:t>
      </w:r>
      <w:r w:rsidRPr="003F0F98">
        <w:rPr>
          <w:lang w:eastAsia="zh-CN"/>
        </w:rPr>
        <w:tab/>
      </w:r>
      <w:r w:rsidR="00900D53" w:rsidRPr="00900D53">
        <w:rPr>
          <w:rStyle w:val="Hyperlink"/>
          <w:rFonts w:eastAsia="SimSun" w:hint="eastAsia"/>
          <w:color w:val="000000" w:themeColor="text1"/>
          <w:lang w:eastAsia="zh-CN"/>
        </w:rPr>
        <w:t>审议</w:t>
      </w:r>
      <w:hyperlink r:id="rId25" w:history="1">
        <w:r w:rsidR="00900D53" w:rsidRPr="003F0F98">
          <w:rPr>
            <w:rStyle w:val="Hyperlink"/>
            <w:rFonts w:eastAsia="SimSun"/>
            <w:lang w:eastAsia="zh-CN"/>
          </w:rPr>
          <w:t>C26/72</w:t>
        </w:r>
      </w:hyperlink>
      <w:r w:rsidR="00900D53">
        <w:rPr>
          <w:rStyle w:val="Hyperlink"/>
          <w:rFonts w:eastAsia="SimSun" w:hint="eastAsia"/>
          <w:color w:val="000000" w:themeColor="text1"/>
          <w:lang w:eastAsia="zh-CN"/>
        </w:rPr>
        <w:t>号文件所载报告</w:t>
      </w:r>
      <w:r w:rsidR="009F5F3A">
        <w:rPr>
          <w:rStyle w:val="Hyperlink"/>
          <w:rFonts w:eastAsia="SimSun" w:hint="eastAsia"/>
          <w:color w:val="000000" w:themeColor="text1"/>
          <w:lang w:eastAsia="zh-CN"/>
        </w:rPr>
        <w:t>并要求秘书处进一步研究</w:t>
      </w:r>
      <w:hyperlink r:id="rId26" w:history="1">
        <w:r w:rsidR="00900D53" w:rsidRPr="003F0F98">
          <w:rPr>
            <w:rStyle w:val="Hyperlink"/>
            <w:rFonts w:eastAsia="SimSun"/>
            <w:lang w:eastAsia="zh-CN"/>
          </w:rPr>
          <w:t>C26/100</w:t>
        </w:r>
      </w:hyperlink>
      <w:r w:rsidR="00900D53">
        <w:rPr>
          <w:rStyle w:val="Hyperlink"/>
          <w:rFonts w:eastAsia="SimSun" w:hint="eastAsia"/>
          <w:color w:val="000000" w:themeColor="text1"/>
          <w:lang w:eastAsia="zh-CN"/>
        </w:rPr>
        <w:t>号</w:t>
      </w:r>
      <w:r w:rsidR="00900D53" w:rsidRPr="00900D53">
        <w:rPr>
          <w:rStyle w:val="Hyperlink"/>
          <w:rFonts w:eastAsia="SimSun" w:hint="eastAsia"/>
          <w:color w:val="000000" w:themeColor="text1"/>
          <w:lang w:eastAsia="zh-CN"/>
        </w:rPr>
        <w:t>文件</w:t>
      </w:r>
      <w:r w:rsidR="00900D53">
        <w:rPr>
          <w:rStyle w:val="Hyperlink"/>
          <w:rFonts w:eastAsia="SimSun" w:hint="eastAsia"/>
          <w:color w:val="000000" w:themeColor="text1"/>
          <w:lang w:eastAsia="zh-CN"/>
        </w:rPr>
        <w:t>所载</w:t>
      </w:r>
      <w:r w:rsidR="00900D53" w:rsidRPr="00900D53">
        <w:rPr>
          <w:rStyle w:val="Hyperlink"/>
          <w:rFonts w:eastAsia="SimSun" w:hint="eastAsia"/>
          <w:color w:val="000000" w:themeColor="text1"/>
          <w:lang w:eastAsia="zh-CN"/>
        </w:rPr>
        <w:t>的多国文稿</w:t>
      </w:r>
      <w:r w:rsidR="00900D53">
        <w:rPr>
          <w:rStyle w:val="Hyperlink"/>
          <w:rFonts w:eastAsia="SimSun" w:hint="eastAsia"/>
          <w:color w:val="000000" w:themeColor="text1"/>
          <w:lang w:eastAsia="zh-CN"/>
        </w:rPr>
        <w:t>；</w:t>
      </w:r>
      <w:r w:rsidR="009F5F3A">
        <w:rPr>
          <w:rStyle w:val="Hyperlink"/>
          <w:rFonts w:eastAsia="SimSun" w:hint="eastAsia"/>
          <w:color w:val="000000" w:themeColor="text1"/>
          <w:lang w:eastAsia="zh-CN"/>
        </w:rPr>
        <w:t>并</w:t>
      </w:r>
    </w:p>
    <w:p w14:paraId="64DF237E" w14:textId="3DD66B14" w:rsidR="00796277" w:rsidRPr="003F0F98" w:rsidRDefault="00796277" w:rsidP="002125BA">
      <w:pPr>
        <w:pBdr>
          <w:top w:val="single" w:sz="4" w:space="4" w:color="000000"/>
          <w:left w:val="single" w:sz="4" w:space="4" w:color="000000"/>
          <w:bottom w:val="single" w:sz="4" w:space="4" w:color="000000"/>
          <w:right w:val="single" w:sz="4" w:space="4" w:color="000000"/>
        </w:pBdr>
        <w:spacing w:before="80"/>
        <w:ind w:left="812" w:hanging="812"/>
        <w:rPr>
          <w:lang w:eastAsia="zh-CN"/>
        </w:rPr>
      </w:pPr>
      <w:r w:rsidRPr="003F0F98">
        <w:rPr>
          <w:lang w:eastAsia="zh-CN"/>
        </w:rPr>
        <w:t>•</w:t>
      </w:r>
      <w:r w:rsidRPr="003F0F98">
        <w:rPr>
          <w:lang w:eastAsia="zh-CN"/>
        </w:rPr>
        <w:tab/>
      </w:r>
      <w:r w:rsidR="00900D53" w:rsidRPr="00900D53">
        <w:rPr>
          <w:rStyle w:val="Hyperlink"/>
          <w:rFonts w:eastAsia="SimSun" w:hint="eastAsia"/>
          <w:color w:val="000000" w:themeColor="text1"/>
          <w:lang w:eastAsia="zh-CN"/>
        </w:rPr>
        <w:t>责成</w:t>
      </w:r>
      <w:r w:rsidR="00900D53" w:rsidRPr="00900D53">
        <w:rPr>
          <w:rStyle w:val="Hyperlink"/>
          <w:rFonts w:eastAsia="SimSun" w:hint="eastAsia"/>
          <w:color w:val="000000" w:themeColor="text1"/>
          <w:lang w:eastAsia="zh-CN"/>
        </w:rPr>
        <w:t>CWG-FHR</w:t>
      </w:r>
      <w:r w:rsidR="00900D53" w:rsidRPr="00900D53">
        <w:rPr>
          <w:rStyle w:val="Hyperlink"/>
          <w:rFonts w:eastAsia="SimSun" w:hint="eastAsia"/>
          <w:color w:val="000000" w:themeColor="text1"/>
          <w:lang w:eastAsia="zh-CN"/>
        </w:rPr>
        <w:t>与秘书处合作，进一步制定拟议方法。</w:t>
      </w:r>
    </w:p>
    <w:p w14:paraId="4F78E81A" w14:textId="77777777" w:rsidR="00422284" w:rsidRPr="00380D9C" w:rsidRDefault="00422284" w:rsidP="00AE4E9F">
      <w:pPr>
        <w:pStyle w:val="Heading1"/>
        <w:rPr>
          <w:lang w:eastAsia="zh-CN"/>
        </w:rPr>
      </w:pPr>
      <w:r w:rsidRPr="00EA5615">
        <w:rPr>
          <w:lang w:eastAsia="zh-CN"/>
        </w:rPr>
        <w:t>1</w:t>
      </w:r>
      <w:r>
        <w:rPr>
          <w:lang w:eastAsia="zh-CN"/>
        </w:rPr>
        <w:t>1</w:t>
      </w:r>
      <w:r w:rsidRPr="00EA5615">
        <w:rPr>
          <w:lang w:eastAsia="zh-CN"/>
        </w:rPr>
        <w:tab/>
      </w:r>
      <w:r w:rsidRPr="00C12072">
        <w:rPr>
          <w:rFonts w:hint="eastAsia"/>
          <w:spacing w:val="4"/>
          <w:lang w:eastAsia="zh-CN"/>
        </w:rPr>
        <w:t>国际电联资源筹措战略的最新实施情况（</w:t>
      </w:r>
      <w:r>
        <w:fldChar w:fldCharType="begin"/>
      </w:r>
      <w:r>
        <w:instrText>HYPERLINK "https://www.itu.int/md/S26-CL-C-0073/en"</w:instrText>
      </w:r>
      <w:r>
        <w:fldChar w:fldCharType="separate"/>
      </w:r>
      <w:r w:rsidRPr="00C12072">
        <w:rPr>
          <w:rStyle w:val="Hyperlink"/>
          <w:rFonts w:eastAsia="SimSun"/>
          <w:spacing w:val="4"/>
          <w:lang w:eastAsia="zh-CN"/>
        </w:rPr>
        <w:t>C26/73</w:t>
      </w:r>
      <w:r>
        <w:fldChar w:fldCharType="end"/>
      </w:r>
      <w:r w:rsidRPr="00C12072">
        <w:rPr>
          <w:rFonts w:hint="eastAsia"/>
          <w:spacing w:val="4"/>
          <w:lang w:eastAsia="zh-CN"/>
        </w:rPr>
        <w:t>和</w:t>
      </w:r>
      <w:hyperlink r:id="rId27" w:history="1">
        <w:r w:rsidRPr="00C12072">
          <w:rPr>
            <w:rStyle w:val="Hyperlink"/>
            <w:rFonts w:eastAsia="SimSun"/>
            <w:spacing w:val="4"/>
            <w:lang w:eastAsia="zh-CN"/>
          </w:rPr>
          <w:t>C26/INF/14</w:t>
        </w:r>
      </w:hyperlink>
      <w:r w:rsidRPr="00C12072">
        <w:rPr>
          <w:rFonts w:hint="eastAsia"/>
          <w:spacing w:val="4"/>
          <w:lang w:eastAsia="zh-CN"/>
        </w:rPr>
        <w:t>号文件）</w:t>
      </w:r>
    </w:p>
    <w:p w14:paraId="6C6D1B96" w14:textId="77777777" w:rsidR="00422284" w:rsidRPr="001F3114" w:rsidRDefault="00422284" w:rsidP="00ED2FC9">
      <w:pPr>
        <w:rPr>
          <w:lang w:eastAsia="zh-CN"/>
        </w:rPr>
      </w:pPr>
      <w:r w:rsidRPr="00EE1184">
        <w:rPr>
          <w:rFonts w:hint="eastAsia"/>
          <w:lang w:eastAsia="zh-CN"/>
        </w:rPr>
        <w:t>11.1</w:t>
      </w:r>
      <w:r>
        <w:rPr>
          <w:lang w:eastAsia="zh-CN"/>
        </w:rPr>
        <w:tab/>
      </w:r>
      <w:r w:rsidRPr="00EE1184">
        <w:rPr>
          <w:rFonts w:hint="eastAsia"/>
          <w:lang w:eastAsia="zh-CN"/>
        </w:rPr>
        <w:t>总秘书处的一</w:t>
      </w:r>
      <w:r>
        <w:rPr>
          <w:rFonts w:hint="eastAsia"/>
          <w:lang w:eastAsia="zh-CN"/>
        </w:rPr>
        <w:t>位</w:t>
      </w:r>
      <w:r w:rsidRPr="00EE1184">
        <w:rPr>
          <w:rFonts w:hint="eastAsia"/>
          <w:lang w:eastAsia="zh-CN"/>
        </w:rPr>
        <w:t>代表介绍了</w:t>
      </w:r>
      <w:r w:rsidRPr="00EE1184">
        <w:rPr>
          <w:rFonts w:hint="eastAsia"/>
          <w:lang w:eastAsia="zh-CN"/>
        </w:rPr>
        <w:t>26/73</w:t>
      </w:r>
      <w:r w:rsidRPr="00EE1184">
        <w:rPr>
          <w:rFonts w:hint="eastAsia"/>
          <w:lang w:eastAsia="zh-CN"/>
        </w:rPr>
        <w:t>号文件，该文件载有自理事会</w:t>
      </w:r>
      <w:r w:rsidRPr="00EE1184">
        <w:rPr>
          <w:rFonts w:hint="eastAsia"/>
          <w:lang w:eastAsia="zh-CN"/>
        </w:rPr>
        <w:t>2025</w:t>
      </w:r>
      <w:r w:rsidRPr="00EE1184">
        <w:rPr>
          <w:rFonts w:hint="eastAsia"/>
          <w:lang w:eastAsia="zh-CN"/>
        </w:rPr>
        <w:t>年会议以来国际电联资源筹措战略实施的最新情况。</w:t>
      </w:r>
      <w:r>
        <w:rPr>
          <w:rFonts w:hint="eastAsia"/>
          <w:lang w:eastAsia="zh-CN"/>
        </w:rPr>
        <w:t>这一</w:t>
      </w:r>
      <w:r w:rsidRPr="00EE1184">
        <w:rPr>
          <w:rFonts w:hint="eastAsia"/>
          <w:lang w:eastAsia="zh-CN"/>
        </w:rPr>
        <w:t>战略侧重于三个主要领域：</w:t>
      </w:r>
      <w:r>
        <w:rPr>
          <w:rFonts w:hint="eastAsia"/>
          <w:lang w:eastAsia="zh-CN"/>
        </w:rPr>
        <w:t>增加</w:t>
      </w:r>
      <w:r w:rsidRPr="00EE1184">
        <w:rPr>
          <w:rFonts w:hint="eastAsia"/>
          <w:lang w:eastAsia="zh-CN"/>
        </w:rPr>
        <w:t>成员</w:t>
      </w:r>
      <w:r>
        <w:rPr>
          <w:rFonts w:hint="eastAsia"/>
          <w:lang w:eastAsia="zh-CN"/>
        </w:rPr>
        <w:t>数量；</w:t>
      </w:r>
      <w:r w:rsidRPr="00EE1184">
        <w:rPr>
          <w:rFonts w:hint="eastAsia"/>
          <w:lang w:eastAsia="zh-CN"/>
        </w:rPr>
        <w:t>利用活动、产品和服务</w:t>
      </w:r>
      <w:r>
        <w:rPr>
          <w:rFonts w:hint="eastAsia"/>
          <w:lang w:eastAsia="zh-CN"/>
        </w:rPr>
        <w:t>创造价值；</w:t>
      </w:r>
      <w:r w:rsidRPr="00EE1184">
        <w:rPr>
          <w:rFonts w:hint="eastAsia"/>
          <w:lang w:eastAsia="zh-CN"/>
        </w:rPr>
        <w:t>增加自愿捐</w:t>
      </w:r>
      <w:r>
        <w:rPr>
          <w:rFonts w:hint="eastAsia"/>
          <w:lang w:eastAsia="zh-CN"/>
        </w:rPr>
        <w:t>款</w:t>
      </w:r>
      <w:r w:rsidRPr="00EE1184">
        <w:rPr>
          <w:rFonts w:hint="eastAsia"/>
          <w:lang w:eastAsia="zh-CN"/>
        </w:rPr>
        <w:t>。根据理事会</w:t>
      </w:r>
      <w:r w:rsidRPr="00EE1184">
        <w:rPr>
          <w:rFonts w:hint="eastAsia"/>
          <w:lang w:eastAsia="zh-CN"/>
        </w:rPr>
        <w:t>2025</w:t>
      </w:r>
      <w:r w:rsidRPr="00EE1184">
        <w:rPr>
          <w:rFonts w:hint="eastAsia"/>
          <w:lang w:eastAsia="zh-CN"/>
        </w:rPr>
        <w:t>年会议</w:t>
      </w:r>
      <w:r>
        <w:rPr>
          <w:rFonts w:hint="eastAsia"/>
          <w:lang w:eastAsia="zh-CN"/>
        </w:rPr>
        <w:t>提出的为</w:t>
      </w:r>
      <w:r w:rsidRPr="00EE1184">
        <w:rPr>
          <w:rFonts w:hint="eastAsia"/>
          <w:lang w:eastAsia="zh-CN"/>
        </w:rPr>
        <w:t>指导实施</w:t>
      </w:r>
      <w:r>
        <w:rPr>
          <w:rFonts w:hint="eastAsia"/>
          <w:lang w:eastAsia="zh-CN"/>
        </w:rPr>
        <w:t>制定</w:t>
      </w:r>
      <w:r w:rsidRPr="00EE1184">
        <w:rPr>
          <w:rFonts w:hint="eastAsia"/>
          <w:lang w:eastAsia="zh-CN"/>
        </w:rPr>
        <w:t>路线图的要求，</w:t>
      </w:r>
      <w:r>
        <w:rPr>
          <w:rFonts w:hint="eastAsia"/>
          <w:lang w:eastAsia="zh-CN"/>
        </w:rPr>
        <w:t>现已</w:t>
      </w:r>
      <w:r w:rsidRPr="00EE1184">
        <w:rPr>
          <w:rFonts w:hint="eastAsia"/>
          <w:lang w:eastAsia="zh-CN"/>
        </w:rPr>
        <w:t>开发了一个信息概览，</w:t>
      </w:r>
      <w:r>
        <w:rPr>
          <w:rFonts w:hint="eastAsia"/>
          <w:lang w:eastAsia="zh-CN"/>
        </w:rPr>
        <w:t>用于监督</w:t>
      </w:r>
      <w:r w:rsidRPr="00EE1184">
        <w:rPr>
          <w:rFonts w:hint="eastAsia"/>
          <w:lang w:eastAsia="zh-CN"/>
        </w:rPr>
        <w:t>该战略</w:t>
      </w:r>
      <w:r w:rsidRPr="00EE1184">
        <w:rPr>
          <w:rFonts w:hint="eastAsia"/>
          <w:lang w:eastAsia="zh-CN"/>
        </w:rPr>
        <w:t>24</w:t>
      </w:r>
      <w:r w:rsidRPr="00EE1184">
        <w:rPr>
          <w:rFonts w:hint="eastAsia"/>
          <w:lang w:eastAsia="zh-CN"/>
        </w:rPr>
        <w:t>项行动方针的进展情况并提高透明度（见</w:t>
      </w:r>
      <w:r w:rsidRPr="00EE1184">
        <w:rPr>
          <w:rFonts w:hint="eastAsia"/>
          <w:lang w:eastAsia="zh-CN"/>
        </w:rPr>
        <w:t>C26/INF/14</w:t>
      </w:r>
      <w:r w:rsidRPr="00EE1184">
        <w:rPr>
          <w:rFonts w:hint="eastAsia"/>
          <w:lang w:eastAsia="zh-CN"/>
        </w:rPr>
        <w:t>号文件）。</w:t>
      </w:r>
    </w:p>
    <w:p w14:paraId="30C84A25" w14:textId="77777777" w:rsidR="00422284" w:rsidRPr="001F3114" w:rsidRDefault="00422284" w:rsidP="00ED2FC9">
      <w:pPr>
        <w:rPr>
          <w:lang w:eastAsia="zh-CN"/>
        </w:rPr>
      </w:pPr>
      <w:r w:rsidRPr="001F3114">
        <w:rPr>
          <w:lang w:eastAsia="zh-CN"/>
        </w:rPr>
        <w:t>11.2</w:t>
      </w:r>
      <w:r w:rsidRPr="001F3114">
        <w:rPr>
          <w:lang w:eastAsia="zh-CN"/>
        </w:rPr>
        <w:tab/>
      </w:r>
      <w:r w:rsidRPr="00EE1184">
        <w:rPr>
          <w:rFonts w:hint="eastAsia"/>
          <w:lang w:eastAsia="zh-CN"/>
        </w:rPr>
        <w:t>她在回答评论和问题时解释</w:t>
      </w:r>
      <w:r>
        <w:rPr>
          <w:rFonts w:hint="eastAsia"/>
          <w:lang w:eastAsia="zh-CN"/>
        </w:rPr>
        <w:t>指出</w:t>
      </w:r>
      <w:r w:rsidRPr="00EE1184">
        <w:rPr>
          <w:rFonts w:hint="eastAsia"/>
          <w:lang w:eastAsia="zh-CN"/>
        </w:rPr>
        <w:t>，</w:t>
      </w:r>
      <w:r>
        <w:rPr>
          <w:rFonts w:hint="eastAsia"/>
          <w:lang w:eastAsia="zh-CN"/>
        </w:rPr>
        <w:t>对于各</w:t>
      </w:r>
      <w:r w:rsidRPr="00EE1184">
        <w:rPr>
          <w:rFonts w:hint="eastAsia"/>
          <w:lang w:eastAsia="zh-CN"/>
        </w:rPr>
        <w:t>行动方面，</w:t>
      </w:r>
      <w:r>
        <w:rPr>
          <w:rFonts w:hint="eastAsia"/>
          <w:lang w:eastAsia="zh-CN"/>
        </w:rPr>
        <w:t>重点是</w:t>
      </w:r>
      <w:r w:rsidRPr="00EE1184">
        <w:rPr>
          <w:rFonts w:hint="eastAsia"/>
          <w:lang w:eastAsia="zh-CN"/>
        </w:rPr>
        <w:t>确保成员国缴纳的单位会费</w:t>
      </w:r>
      <w:r>
        <w:rPr>
          <w:rFonts w:hint="eastAsia"/>
          <w:lang w:eastAsia="zh-CN"/>
        </w:rPr>
        <w:t>并</w:t>
      </w:r>
      <w:r w:rsidRPr="00EE1184">
        <w:rPr>
          <w:rFonts w:hint="eastAsia"/>
          <w:lang w:eastAsia="zh-CN"/>
        </w:rPr>
        <w:t>加强部门成员的参与</w:t>
      </w:r>
      <w:r>
        <w:rPr>
          <w:rFonts w:hint="eastAsia"/>
          <w:lang w:eastAsia="zh-CN"/>
        </w:rPr>
        <w:t>以及来自部门成员的</w:t>
      </w:r>
      <w:r w:rsidRPr="00EE1184">
        <w:rPr>
          <w:rFonts w:hint="eastAsia"/>
          <w:lang w:eastAsia="zh-CN"/>
        </w:rPr>
        <w:t>收入，这两者合计约占国际电联</w:t>
      </w:r>
      <w:r>
        <w:rPr>
          <w:rFonts w:hint="eastAsia"/>
          <w:lang w:eastAsia="zh-CN"/>
        </w:rPr>
        <w:t>常规</w:t>
      </w:r>
      <w:r w:rsidRPr="00EE1184">
        <w:rPr>
          <w:rFonts w:hint="eastAsia"/>
          <w:lang w:eastAsia="zh-CN"/>
        </w:rPr>
        <w:t>预算的</w:t>
      </w:r>
      <w:r w:rsidRPr="00EE1184">
        <w:rPr>
          <w:rFonts w:hint="eastAsia"/>
          <w:lang w:eastAsia="zh-CN"/>
        </w:rPr>
        <w:t>80%</w:t>
      </w:r>
      <w:r w:rsidRPr="00EE1184">
        <w:rPr>
          <w:rFonts w:hint="eastAsia"/>
          <w:lang w:eastAsia="zh-CN"/>
        </w:rPr>
        <w:t>，国际电联转型路线图</w:t>
      </w:r>
      <w:r>
        <w:rPr>
          <w:rFonts w:hint="eastAsia"/>
          <w:lang w:eastAsia="zh-CN"/>
        </w:rPr>
        <w:t>被作为</w:t>
      </w:r>
      <w:r w:rsidRPr="00EE1184">
        <w:rPr>
          <w:rFonts w:hint="eastAsia"/>
          <w:lang w:eastAsia="zh-CN"/>
        </w:rPr>
        <w:t>实施的推动因素。</w:t>
      </w:r>
      <w:r>
        <w:rPr>
          <w:rFonts w:hint="eastAsia"/>
          <w:lang w:eastAsia="zh-CN"/>
        </w:rPr>
        <w:t>重点工作</w:t>
      </w:r>
      <w:r w:rsidRPr="00EE1184">
        <w:rPr>
          <w:rFonts w:hint="eastAsia"/>
          <w:lang w:eastAsia="zh-CN"/>
        </w:rPr>
        <w:t>将与战略、财务和运作规划保持一致</w:t>
      </w:r>
      <w:r>
        <w:rPr>
          <w:rFonts w:hint="eastAsia"/>
          <w:lang w:eastAsia="zh-CN"/>
        </w:rPr>
        <w:t>；具体</w:t>
      </w:r>
      <w:r w:rsidRPr="00EE1184">
        <w:rPr>
          <w:rFonts w:hint="eastAsia"/>
          <w:lang w:eastAsia="zh-CN"/>
        </w:rPr>
        <w:t>实施将与财务</w:t>
      </w:r>
      <w:r>
        <w:rPr>
          <w:rFonts w:hint="eastAsia"/>
          <w:lang w:eastAsia="zh-CN"/>
        </w:rPr>
        <w:t>团队</w:t>
      </w:r>
      <w:r w:rsidRPr="00EE1184">
        <w:rPr>
          <w:rFonts w:hint="eastAsia"/>
          <w:lang w:eastAsia="zh-CN"/>
        </w:rPr>
        <w:t>密切合作进行。所有行动方面的进展都将在信息概览中报告，</w:t>
      </w:r>
      <w:r>
        <w:rPr>
          <w:rFonts w:hint="eastAsia"/>
          <w:lang w:eastAsia="zh-CN"/>
        </w:rPr>
        <w:t>且</w:t>
      </w:r>
      <w:r w:rsidRPr="00EE1184">
        <w:rPr>
          <w:rFonts w:hint="eastAsia"/>
          <w:lang w:eastAsia="zh-CN"/>
        </w:rPr>
        <w:t>正如一些理事所要求的那样，信息概览将进行更新以纳入风险分析。</w:t>
      </w:r>
      <w:r>
        <w:rPr>
          <w:rFonts w:hint="eastAsia"/>
          <w:lang w:eastAsia="zh-CN"/>
        </w:rPr>
        <w:t>有关</w:t>
      </w:r>
      <w:r w:rsidRPr="00EE1184">
        <w:rPr>
          <w:rFonts w:hint="eastAsia"/>
          <w:lang w:eastAsia="zh-CN"/>
        </w:rPr>
        <w:t>联系人，她澄清</w:t>
      </w:r>
      <w:r>
        <w:rPr>
          <w:rFonts w:hint="eastAsia"/>
          <w:lang w:eastAsia="zh-CN"/>
        </w:rPr>
        <w:t>指出</w:t>
      </w:r>
      <w:r w:rsidRPr="00EE1184">
        <w:rPr>
          <w:rFonts w:hint="eastAsia"/>
          <w:lang w:eastAsia="zh-CN"/>
        </w:rPr>
        <w:t>，跨部门资源筹措组为实施该战略做出了贡献</w:t>
      </w:r>
      <w:r>
        <w:rPr>
          <w:rFonts w:hint="eastAsia"/>
          <w:lang w:eastAsia="zh-CN"/>
        </w:rPr>
        <w:t>；</w:t>
      </w:r>
      <w:r w:rsidRPr="00EE1184">
        <w:rPr>
          <w:rFonts w:hint="eastAsia"/>
          <w:lang w:eastAsia="zh-CN"/>
        </w:rPr>
        <w:t>各部门、总秘书处和驻地办事处均</w:t>
      </w:r>
      <w:r>
        <w:rPr>
          <w:rFonts w:hint="eastAsia"/>
          <w:lang w:eastAsia="zh-CN"/>
        </w:rPr>
        <w:t>为此</w:t>
      </w:r>
      <w:r w:rsidRPr="00EE1184">
        <w:rPr>
          <w:rFonts w:hint="eastAsia"/>
          <w:lang w:eastAsia="zh-CN"/>
        </w:rPr>
        <w:t>做出努力，使各项工作得以精简。</w:t>
      </w:r>
    </w:p>
    <w:p w14:paraId="0ED142A3" w14:textId="77777777" w:rsidR="00422284" w:rsidRPr="001F3114" w:rsidRDefault="00422284" w:rsidP="00ED2FC9">
      <w:pPr>
        <w:rPr>
          <w:lang w:eastAsia="zh-CN"/>
        </w:rPr>
      </w:pPr>
      <w:r w:rsidRPr="001F3114">
        <w:rPr>
          <w:lang w:eastAsia="zh-CN"/>
        </w:rPr>
        <w:t>11.3</w:t>
      </w:r>
      <w:r w:rsidRPr="001F3114">
        <w:rPr>
          <w:lang w:eastAsia="zh-CN"/>
        </w:rPr>
        <w:tab/>
      </w:r>
      <w:r w:rsidRPr="00676FBD">
        <w:rPr>
          <w:rFonts w:hint="eastAsia"/>
          <w:lang w:eastAsia="zh-CN"/>
        </w:rPr>
        <w:t>关于为推广国际电联成员资格、筹集资源以及突出</w:t>
      </w:r>
      <w:r>
        <w:rPr>
          <w:rFonts w:hint="eastAsia"/>
          <w:lang w:val="en-US" w:eastAsia="zh-CN"/>
        </w:rPr>
        <w:t>国际电联</w:t>
      </w:r>
      <w:r w:rsidRPr="00676FBD">
        <w:rPr>
          <w:rFonts w:hint="eastAsia"/>
          <w:lang w:eastAsia="zh-CN"/>
        </w:rPr>
        <w:t>影响力而提出的新材料需求（例如价值主张和国家简报），</w:t>
      </w:r>
      <w:r>
        <w:rPr>
          <w:rFonts w:hint="eastAsia"/>
          <w:lang w:eastAsia="zh-CN"/>
        </w:rPr>
        <w:t>现</w:t>
      </w:r>
      <w:r w:rsidRPr="00676FBD">
        <w:rPr>
          <w:rFonts w:hint="eastAsia"/>
          <w:lang w:eastAsia="zh-CN"/>
        </w:rPr>
        <w:t>已编制了与各部门成员资格相关的演示文稿，并制作了一份</w:t>
      </w:r>
      <w:r>
        <w:rPr>
          <w:rFonts w:hint="eastAsia"/>
          <w:lang w:eastAsia="zh-CN"/>
        </w:rPr>
        <w:t>题</w:t>
      </w:r>
      <w:r w:rsidRPr="00676FBD">
        <w:rPr>
          <w:rFonts w:hint="eastAsia"/>
          <w:lang w:eastAsia="zh-CN"/>
        </w:rPr>
        <w:t>为《</w:t>
      </w:r>
      <w:r w:rsidRPr="00EE1184">
        <w:rPr>
          <w:rFonts w:hint="eastAsia"/>
          <w:lang w:eastAsia="zh-CN"/>
        </w:rPr>
        <w:t>国际电联为何重要：</w:t>
      </w:r>
      <w:r w:rsidRPr="00EE1184">
        <w:rPr>
          <w:rFonts w:hint="eastAsia"/>
          <w:lang w:eastAsia="zh-CN"/>
        </w:rPr>
        <w:t>2028-2031</w:t>
      </w:r>
      <w:r w:rsidRPr="00EE1184">
        <w:rPr>
          <w:rFonts w:hint="eastAsia"/>
          <w:lang w:eastAsia="zh-CN"/>
        </w:rPr>
        <w:t>年投资案例</w:t>
      </w:r>
      <w:r w:rsidRPr="00676FBD">
        <w:rPr>
          <w:rFonts w:hint="eastAsia"/>
          <w:lang w:eastAsia="zh-CN"/>
        </w:rPr>
        <w:t>》的投资案例电子宣传册。</w:t>
      </w:r>
      <w:r w:rsidRPr="00EE1184">
        <w:rPr>
          <w:rFonts w:hint="eastAsia"/>
          <w:lang w:eastAsia="zh-CN"/>
        </w:rPr>
        <w:t>会议鼓励成员国利用这些资料帮助国际电联筹措资源，加强部门成员、部门准成员和学术成员的队伍。会议</w:t>
      </w:r>
      <w:r w:rsidRPr="00870548">
        <w:rPr>
          <w:rFonts w:hint="eastAsia"/>
          <w:lang w:eastAsia="zh-CN"/>
        </w:rPr>
        <w:t>已充分注意到关于编制国家简报及</w:t>
      </w:r>
      <w:r>
        <w:rPr>
          <w:rFonts w:hint="eastAsia"/>
          <w:lang w:eastAsia="zh-CN"/>
        </w:rPr>
        <w:t>对</w:t>
      </w:r>
      <w:r w:rsidRPr="00870548">
        <w:rPr>
          <w:rFonts w:hint="eastAsia"/>
          <w:lang w:eastAsia="zh-CN"/>
        </w:rPr>
        <w:t>区域重点材料的</w:t>
      </w:r>
      <w:r>
        <w:rPr>
          <w:rFonts w:hint="eastAsia"/>
          <w:lang w:eastAsia="zh-CN"/>
        </w:rPr>
        <w:t>需</w:t>
      </w:r>
      <w:r w:rsidRPr="00870548">
        <w:rPr>
          <w:rFonts w:hint="eastAsia"/>
          <w:lang w:eastAsia="zh-CN"/>
        </w:rPr>
        <w:t>求。</w:t>
      </w:r>
      <w:r w:rsidRPr="00EE1184">
        <w:rPr>
          <w:rFonts w:hint="eastAsia"/>
          <w:lang w:eastAsia="zh-CN"/>
        </w:rPr>
        <w:t>信息概览中包含有关产品和服务的信息</w:t>
      </w:r>
      <w:r>
        <w:rPr>
          <w:rFonts w:hint="eastAsia"/>
          <w:lang w:eastAsia="zh-CN"/>
        </w:rPr>
        <w:t>，其中</w:t>
      </w:r>
      <w:r w:rsidRPr="00EE1184">
        <w:rPr>
          <w:rFonts w:hint="eastAsia"/>
          <w:lang w:eastAsia="zh-CN"/>
        </w:rPr>
        <w:t>包括出版物。最后，确定新的自</w:t>
      </w:r>
      <w:r w:rsidRPr="00EE1184">
        <w:rPr>
          <w:rFonts w:hint="eastAsia"/>
          <w:lang w:eastAsia="zh-CN"/>
        </w:rPr>
        <w:lastRenderedPageBreak/>
        <w:t>愿捐款</w:t>
      </w:r>
      <w:r>
        <w:rPr>
          <w:rFonts w:hint="eastAsia"/>
          <w:lang w:eastAsia="zh-CN"/>
        </w:rPr>
        <w:t>水平以及</w:t>
      </w:r>
      <w:r w:rsidRPr="00EE1184">
        <w:rPr>
          <w:rFonts w:hint="eastAsia"/>
          <w:lang w:eastAsia="zh-CN"/>
        </w:rPr>
        <w:t>改进其确认方式的工作正在进行</w:t>
      </w:r>
      <w:r>
        <w:rPr>
          <w:rFonts w:hint="eastAsia"/>
          <w:lang w:eastAsia="zh-CN"/>
        </w:rPr>
        <w:t>之</w:t>
      </w:r>
      <w:r w:rsidRPr="00EE1184">
        <w:rPr>
          <w:rFonts w:hint="eastAsia"/>
          <w:lang w:eastAsia="zh-CN"/>
        </w:rPr>
        <w:t>中</w:t>
      </w:r>
      <w:r>
        <w:rPr>
          <w:rFonts w:hint="eastAsia"/>
          <w:lang w:eastAsia="zh-CN"/>
        </w:rPr>
        <w:t>；</w:t>
      </w:r>
      <w:r w:rsidRPr="00EE1184">
        <w:rPr>
          <w:rFonts w:hint="eastAsia"/>
          <w:lang w:eastAsia="zh-CN"/>
        </w:rPr>
        <w:t>这方面的进展将向理事会今后的会议报告。</w:t>
      </w:r>
    </w:p>
    <w:p w14:paraId="0CF62EDA" w14:textId="582F2DB5" w:rsidR="00422284" w:rsidRPr="001F3114" w:rsidRDefault="00422284" w:rsidP="00ED2FC9">
      <w:pPr>
        <w:rPr>
          <w:lang w:eastAsia="zh-CN"/>
        </w:rPr>
      </w:pPr>
      <w:r w:rsidRPr="001F3114">
        <w:rPr>
          <w:lang w:eastAsia="zh-CN"/>
        </w:rPr>
        <w:t>11.4</w:t>
      </w:r>
      <w:r w:rsidRPr="001F3114">
        <w:rPr>
          <w:lang w:eastAsia="zh-CN"/>
        </w:rPr>
        <w:tab/>
      </w:r>
      <w:r w:rsidRPr="00EE1184">
        <w:rPr>
          <w:rFonts w:hint="eastAsia"/>
          <w:lang w:eastAsia="zh-CN"/>
        </w:rPr>
        <w:t>关于作为国际电联资金支柱的成员国会费问题，一些理事注意到</w:t>
      </w:r>
      <w:r w:rsidR="00796277">
        <w:fldChar w:fldCharType="begin"/>
      </w:r>
      <w:r w:rsidR="00796277">
        <w:instrText>HYPERLINK "https://www.itu.int/md/S25-SG-CIR-0036/en"</w:instrText>
      </w:r>
      <w:r w:rsidR="00796277">
        <w:fldChar w:fldCharType="separate"/>
      </w:r>
      <w:r w:rsidR="00796277" w:rsidRPr="00B90A6D">
        <w:rPr>
          <w:rStyle w:val="Hyperlink"/>
          <w:rFonts w:eastAsia="SimSun"/>
          <w:lang w:eastAsia="zh-CN"/>
        </w:rPr>
        <w:t>CL-25/36</w:t>
      </w:r>
      <w:r w:rsidR="00796277">
        <w:fldChar w:fldCharType="end"/>
      </w:r>
      <w:r w:rsidRPr="00EE1184">
        <w:rPr>
          <w:rFonts w:hint="eastAsia"/>
          <w:lang w:eastAsia="zh-CN"/>
        </w:rPr>
        <w:t>号通函的回复率很低（该通函鼓励成员国增加单位会费）并呼吁</w:t>
      </w:r>
      <w:r>
        <w:rPr>
          <w:rFonts w:hint="eastAsia"/>
          <w:lang w:eastAsia="zh-CN"/>
        </w:rPr>
        <w:t>对</w:t>
      </w:r>
      <w:r w:rsidRPr="00EE1184">
        <w:rPr>
          <w:rFonts w:hint="eastAsia"/>
          <w:lang w:eastAsia="zh-CN"/>
        </w:rPr>
        <w:t>当前形势</w:t>
      </w:r>
      <w:r>
        <w:rPr>
          <w:rFonts w:hint="eastAsia"/>
          <w:lang w:eastAsia="zh-CN"/>
        </w:rPr>
        <w:t>作出</w:t>
      </w:r>
      <w:r w:rsidRPr="00EE1184">
        <w:rPr>
          <w:rFonts w:hint="eastAsia"/>
          <w:lang w:eastAsia="zh-CN"/>
        </w:rPr>
        <w:t>评估，包括</w:t>
      </w:r>
      <w:r>
        <w:rPr>
          <w:rFonts w:hint="eastAsia"/>
          <w:lang w:eastAsia="zh-CN"/>
        </w:rPr>
        <w:t>对</w:t>
      </w:r>
      <w:r w:rsidRPr="00EE1184">
        <w:rPr>
          <w:rFonts w:hint="eastAsia"/>
          <w:lang w:eastAsia="zh-CN"/>
        </w:rPr>
        <w:t>那些尚未回复的成员国的情况</w:t>
      </w:r>
      <w:r>
        <w:rPr>
          <w:rFonts w:hint="eastAsia"/>
          <w:lang w:eastAsia="zh-CN"/>
        </w:rPr>
        <w:t>做出评估</w:t>
      </w:r>
      <w:r w:rsidRPr="00EE1184">
        <w:rPr>
          <w:rFonts w:hint="eastAsia"/>
          <w:lang w:eastAsia="zh-CN"/>
        </w:rPr>
        <w:t>。一位理事提请会议注意，</w:t>
      </w:r>
      <w:r>
        <w:rPr>
          <w:rFonts w:hint="eastAsia"/>
          <w:lang w:eastAsia="zh-CN"/>
        </w:rPr>
        <w:t>有</w:t>
      </w:r>
      <w:r w:rsidRPr="00EE1184">
        <w:rPr>
          <w:rFonts w:hint="eastAsia"/>
          <w:lang w:eastAsia="zh-CN"/>
        </w:rPr>
        <w:t>些成员国已表示打算降低会费单位</w:t>
      </w:r>
      <w:r>
        <w:rPr>
          <w:rFonts w:hint="eastAsia"/>
          <w:lang w:eastAsia="zh-CN"/>
        </w:rPr>
        <w:t>的数量</w:t>
      </w:r>
      <w:r w:rsidRPr="00EE1184">
        <w:rPr>
          <w:rFonts w:hint="eastAsia"/>
          <w:lang w:eastAsia="zh-CN"/>
        </w:rPr>
        <w:t>。一些理事强调，有必要密切</w:t>
      </w:r>
      <w:r>
        <w:rPr>
          <w:rFonts w:hint="eastAsia"/>
          <w:lang w:eastAsia="zh-CN"/>
        </w:rPr>
        <w:t>跟进</w:t>
      </w:r>
      <w:r w:rsidRPr="00EE1184">
        <w:rPr>
          <w:rFonts w:hint="eastAsia"/>
          <w:lang w:eastAsia="zh-CN"/>
        </w:rPr>
        <w:t>成员国</w:t>
      </w:r>
      <w:r>
        <w:rPr>
          <w:rFonts w:hint="eastAsia"/>
          <w:lang w:eastAsia="zh-CN"/>
        </w:rPr>
        <w:t>做出</w:t>
      </w:r>
      <w:r w:rsidRPr="00EE1184">
        <w:rPr>
          <w:rFonts w:hint="eastAsia"/>
          <w:lang w:eastAsia="zh-CN"/>
        </w:rPr>
        <w:t>的承诺和</w:t>
      </w:r>
      <w:r>
        <w:rPr>
          <w:rFonts w:hint="eastAsia"/>
          <w:lang w:eastAsia="zh-CN"/>
        </w:rPr>
        <w:t>共同付出的</w:t>
      </w:r>
      <w:r w:rsidRPr="00EE1184">
        <w:rPr>
          <w:rFonts w:hint="eastAsia"/>
          <w:lang w:eastAsia="zh-CN"/>
        </w:rPr>
        <w:t>努力，以加强现有会费基础，强</w:t>
      </w:r>
      <w:r>
        <w:rPr>
          <w:rFonts w:hint="eastAsia"/>
          <w:lang w:eastAsia="zh-CN"/>
        </w:rPr>
        <w:t>化</w:t>
      </w:r>
      <w:r w:rsidRPr="00EE1184">
        <w:rPr>
          <w:rFonts w:hint="eastAsia"/>
          <w:lang w:eastAsia="zh-CN"/>
        </w:rPr>
        <w:t>国际电联的价值和相关性并支持各主管部门确保</w:t>
      </w:r>
      <w:r>
        <w:rPr>
          <w:rFonts w:hint="eastAsia"/>
          <w:lang w:eastAsia="zh-CN"/>
        </w:rPr>
        <w:t>实现其</w:t>
      </w:r>
      <w:r w:rsidRPr="00EE1184">
        <w:rPr>
          <w:rFonts w:hint="eastAsia"/>
          <w:lang w:eastAsia="zh-CN"/>
        </w:rPr>
        <w:t>国家承诺。一位理事对</w:t>
      </w:r>
      <w:r>
        <w:rPr>
          <w:rFonts w:hint="eastAsia"/>
          <w:lang w:eastAsia="zh-CN"/>
        </w:rPr>
        <w:t>仅</w:t>
      </w:r>
      <w:r w:rsidRPr="00EE1184">
        <w:rPr>
          <w:rFonts w:hint="eastAsia"/>
          <w:lang w:eastAsia="zh-CN"/>
        </w:rPr>
        <w:t>强调确保成员国</w:t>
      </w:r>
      <w:r>
        <w:rPr>
          <w:rFonts w:hint="eastAsia"/>
          <w:lang w:eastAsia="zh-CN"/>
        </w:rPr>
        <w:t>缴纳的</w:t>
      </w:r>
      <w:r w:rsidRPr="00EE1184">
        <w:rPr>
          <w:rFonts w:hint="eastAsia"/>
          <w:lang w:eastAsia="zh-CN"/>
        </w:rPr>
        <w:t>单位会费表示关切，</w:t>
      </w:r>
      <w:r>
        <w:rPr>
          <w:rFonts w:hint="eastAsia"/>
          <w:lang w:eastAsia="zh-CN"/>
        </w:rPr>
        <w:t>认为初衷</w:t>
      </w:r>
      <w:r w:rsidRPr="00EE1184">
        <w:rPr>
          <w:rFonts w:hint="eastAsia"/>
          <w:lang w:eastAsia="zh-CN"/>
        </w:rPr>
        <w:t>本是使国际电联收入来源多样化。为落实所有</w:t>
      </w:r>
      <w:r w:rsidRPr="00EE1184">
        <w:rPr>
          <w:rFonts w:hint="eastAsia"/>
          <w:lang w:eastAsia="zh-CN"/>
        </w:rPr>
        <w:t>24</w:t>
      </w:r>
      <w:r>
        <w:rPr>
          <w:rFonts w:hint="eastAsia"/>
          <w:lang w:eastAsia="zh-CN"/>
        </w:rPr>
        <w:t>个</w:t>
      </w:r>
      <w:r w:rsidRPr="00EE1184">
        <w:rPr>
          <w:rFonts w:hint="eastAsia"/>
          <w:lang w:eastAsia="zh-CN"/>
        </w:rPr>
        <w:t>行动方面制定明确的时间表将是有益的。另一位理事表示有兴趣了解秘书处计划如何增加自愿捐款。</w:t>
      </w:r>
    </w:p>
    <w:p w14:paraId="5B70072F" w14:textId="77777777" w:rsidR="00422284" w:rsidRPr="001F3114" w:rsidRDefault="00422284" w:rsidP="00ED2FC9">
      <w:pPr>
        <w:rPr>
          <w:lang w:eastAsia="zh-CN"/>
        </w:rPr>
      </w:pPr>
      <w:r w:rsidRPr="001F3114">
        <w:rPr>
          <w:lang w:eastAsia="zh-CN"/>
        </w:rPr>
        <w:t>11.5</w:t>
      </w:r>
      <w:r w:rsidRPr="001F3114">
        <w:rPr>
          <w:lang w:eastAsia="zh-CN"/>
        </w:rPr>
        <w:tab/>
      </w:r>
      <w:r w:rsidRPr="00EE1184">
        <w:rPr>
          <w:rFonts w:hint="eastAsia"/>
          <w:lang w:eastAsia="zh-CN"/>
        </w:rPr>
        <w:t>一些理事对</w:t>
      </w:r>
      <w:r>
        <w:rPr>
          <w:rFonts w:hint="eastAsia"/>
          <w:lang w:eastAsia="zh-CN"/>
        </w:rPr>
        <w:t>增加</w:t>
      </w:r>
      <w:r w:rsidRPr="00EE1184">
        <w:rPr>
          <w:rFonts w:hint="eastAsia"/>
          <w:lang w:eastAsia="zh-CN"/>
        </w:rPr>
        <w:t>部门成员的努力表示欢迎，特别是</w:t>
      </w:r>
      <w:r>
        <w:rPr>
          <w:rFonts w:hint="eastAsia"/>
          <w:lang w:eastAsia="zh-CN"/>
        </w:rPr>
        <w:t>在</w:t>
      </w:r>
      <w:r w:rsidRPr="00EE1184">
        <w:rPr>
          <w:rFonts w:hint="eastAsia"/>
          <w:lang w:eastAsia="zh-CN"/>
        </w:rPr>
        <w:t>数字生态系统代表性不足的</w:t>
      </w:r>
      <w:r>
        <w:rPr>
          <w:rFonts w:hint="eastAsia"/>
          <w:lang w:eastAsia="zh-CN"/>
        </w:rPr>
        <w:t>领域，并欢迎增加来自代表性不足</w:t>
      </w:r>
      <w:r w:rsidRPr="00EE1184">
        <w:rPr>
          <w:rFonts w:hint="eastAsia"/>
          <w:lang w:eastAsia="zh-CN"/>
        </w:rPr>
        <w:t>成员国的部门成员、部门准成员和学术成员。</w:t>
      </w:r>
      <w:r>
        <w:rPr>
          <w:rFonts w:hint="eastAsia"/>
          <w:lang w:eastAsia="zh-CN"/>
        </w:rPr>
        <w:t>扩大</w:t>
      </w:r>
      <w:r w:rsidRPr="00EE1184">
        <w:rPr>
          <w:rFonts w:hint="eastAsia"/>
          <w:lang w:eastAsia="zh-CN"/>
        </w:rPr>
        <w:t>部门成员队伍不仅将增加收入，还将使国际电联成员与国际电联的知识网络、产品、服务和发展工作联系起来。</w:t>
      </w:r>
    </w:p>
    <w:p w14:paraId="73D0736F" w14:textId="77777777" w:rsidR="00422284" w:rsidRPr="002125BA" w:rsidRDefault="00422284" w:rsidP="004D2637">
      <w:pPr>
        <w:rPr>
          <w:rFonts w:eastAsia="Calibri" w:cs="Calibri"/>
          <w:spacing w:val="-2"/>
          <w:lang w:eastAsia="zh-CN"/>
        </w:rPr>
      </w:pPr>
      <w:r w:rsidRPr="001F3114">
        <w:rPr>
          <w:lang w:eastAsia="zh-CN"/>
        </w:rPr>
        <w:t>11.6</w:t>
      </w:r>
      <w:r w:rsidRPr="001F3114">
        <w:rPr>
          <w:lang w:eastAsia="zh-CN"/>
        </w:rPr>
        <w:tab/>
      </w:r>
      <w:r w:rsidRPr="002125BA">
        <w:rPr>
          <w:rFonts w:hint="eastAsia"/>
          <w:spacing w:val="-2"/>
          <w:lang w:eastAsia="zh-CN"/>
        </w:rPr>
        <w:t>一些理事表示，在利用活动、产品和服务创造价值方面，应考虑采用具有明确输出成果、旨在加强目标合作伙伴关系的行动。会议要求提供有关某些外部资助举措和焦点组如何有助于加强筹措资源的信息。一位理事指出，各部门组和各项活动（如研究组和讲习班）吸引了业内参与者，因此是另一可加以利用的资源筹措机会。为此，在今后的报告中获取有关各部门对实施战略所做贡献的信息将是有益的。鉴于</w:t>
      </w:r>
      <w:r w:rsidRPr="002125BA">
        <w:rPr>
          <w:rFonts w:hint="eastAsia"/>
          <w:spacing w:val="-2"/>
          <w:lang w:eastAsia="zh-CN"/>
        </w:rPr>
        <w:t>ITU-R</w:t>
      </w:r>
      <w:r w:rsidRPr="002125BA">
        <w:rPr>
          <w:rFonts w:hint="eastAsia"/>
          <w:spacing w:val="-2"/>
          <w:lang w:eastAsia="zh-CN"/>
        </w:rPr>
        <w:t>在这方面的成功，可以考虑推出更多旗舰出版物。</w:t>
      </w:r>
    </w:p>
    <w:p w14:paraId="1EE94F9B" w14:textId="77777777" w:rsidR="00422284" w:rsidRPr="00EE1184" w:rsidRDefault="00422284" w:rsidP="002A61B3">
      <w:pPr>
        <w:rPr>
          <w:lang w:eastAsia="zh-CN"/>
        </w:rPr>
      </w:pPr>
      <w:r w:rsidRPr="00EA5615">
        <w:rPr>
          <w:rFonts w:eastAsia="Calibri" w:cs="Calibri"/>
          <w:szCs w:val="24"/>
          <w:lang w:eastAsia="zh-CN"/>
        </w:rPr>
        <w:t>1</w:t>
      </w:r>
      <w:r>
        <w:rPr>
          <w:rFonts w:eastAsia="Calibri" w:cs="Calibri"/>
          <w:szCs w:val="24"/>
          <w:lang w:eastAsia="zh-CN"/>
        </w:rPr>
        <w:t>1</w:t>
      </w:r>
      <w:r w:rsidRPr="00EA5615">
        <w:rPr>
          <w:rFonts w:eastAsia="Calibri" w:cs="Calibri"/>
          <w:szCs w:val="24"/>
          <w:lang w:eastAsia="zh-CN"/>
        </w:rPr>
        <w:t>.</w:t>
      </w:r>
      <w:r w:rsidRPr="00061196">
        <w:rPr>
          <w:rFonts w:eastAsia="Calibri" w:cs="Calibri"/>
          <w:szCs w:val="24"/>
          <w:lang w:eastAsia="zh-CN"/>
        </w:rPr>
        <w:t>7</w:t>
      </w:r>
      <w:r w:rsidRPr="00EA5615">
        <w:rPr>
          <w:rFonts w:eastAsia="Calibri" w:cs="Calibri"/>
          <w:szCs w:val="24"/>
          <w:lang w:eastAsia="zh-CN"/>
        </w:rPr>
        <w:tab/>
      </w:r>
      <w:r w:rsidRPr="00EE1184">
        <w:rPr>
          <w:rFonts w:hint="eastAsia"/>
          <w:lang w:eastAsia="zh-CN"/>
        </w:rPr>
        <w:t>委员会</w:t>
      </w:r>
      <w:r w:rsidRPr="00391718">
        <w:rPr>
          <w:rFonts w:hint="eastAsia"/>
          <w:b/>
          <w:bCs/>
          <w:lang w:eastAsia="zh-CN"/>
        </w:rPr>
        <w:t>同意</w:t>
      </w:r>
      <w:r w:rsidRPr="00EE1184">
        <w:rPr>
          <w:rFonts w:hint="eastAsia"/>
          <w:lang w:eastAsia="zh-CN"/>
        </w:rPr>
        <w:t>就此事项得出如下结论：</w:t>
      </w:r>
    </w:p>
    <w:p w14:paraId="779F9E89" w14:textId="77777777" w:rsidR="00422284" w:rsidRPr="002A61B3" w:rsidRDefault="00422284" w:rsidP="002A61B3">
      <w:pPr>
        <w:pStyle w:val="NormalBefore0pt"/>
        <w:spacing w:before="120" w:line="240" w:lineRule="auto"/>
      </w:pPr>
      <w:r w:rsidRPr="002A61B3">
        <w:t>11.8</w:t>
      </w:r>
      <w:r w:rsidRPr="002A61B3">
        <w:tab/>
      </w:r>
      <w:r w:rsidRPr="001B5BE6">
        <w:rPr>
          <w:rFonts w:hint="eastAsia"/>
        </w:rPr>
        <w:t>委员会建议理事会：</w:t>
      </w:r>
    </w:p>
    <w:p w14:paraId="4191D492" w14:textId="77777777" w:rsidR="00422284" w:rsidRPr="002A61B3" w:rsidRDefault="00422284" w:rsidP="002A61B3">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2A61B3">
        <w:rPr>
          <w:rFonts w:hint="eastAsia"/>
          <w:lang w:eastAsia="zh-CN"/>
        </w:rPr>
        <w:t>•</w:t>
      </w:r>
      <w:r w:rsidRPr="002A61B3">
        <w:rPr>
          <w:lang w:eastAsia="zh-CN"/>
        </w:rPr>
        <w:tab/>
      </w:r>
      <w:r w:rsidRPr="002A61B3">
        <w:rPr>
          <w:rFonts w:hint="eastAsia"/>
          <w:lang w:eastAsia="zh-CN"/>
        </w:rPr>
        <w:t>将</w:t>
      </w:r>
      <w:hyperlink r:id="rId28" w:history="1">
        <w:r w:rsidRPr="005746FA">
          <w:rPr>
            <w:rStyle w:val="Hyperlink"/>
            <w:rFonts w:eastAsia="SimSun" w:hint="eastAsia"/>
            <w:noProof w:val="0"/>
            <w:lang w:eastAsia="zh-CN"/>
          </w:rPr>
          <w:t>C26/73</w:t>
        </w:r>
      </w:hyperlink>
      <w:r w:rsidRPr="002A61B3">
        <w:rPr>
          <w:rFonts w:hint="eastAsia"/>
          <w:lang w:eastAsia="zh-CN"/>
        </w:rPr>
        <w:t>号文件的最新信息和</w:t>
      </w:r>
      <w:r>
        <w:fldChar w:fldCharType="begin"/>
      </w:r>
      <w:r>
        <w:instrText>HYPERLINK "https://www.itu.int/md/S26-CL-INF-0014/en"</w:instrText>
      </w:r>
      <w:r>
        <w:fldChar w:fldCharType="separate"/>
      </w:r>
      <w:r w:rsidRPr="005746FA">
        <w:rPr>
          <w:rStyle w:val="Hyperlink"/>
          <w:rFonts w:eastAsia="SimSun" w:hint="eastAsia"/>
          <w:noProof w:val="0"/>
          <w:lang w:eastAsia="zh-CN"/>
        </w:rPr>
        <w:t>C26/INF/14</w:t>
      </w:r>
      <w:r>
        <w:fldChar w:fldCharType="end"/>
      </w:r>
      <w:r w:rsidRPr="002A61B3">
        <w:rPr>
          <w:rFonts w:hint="eastAsia"/>
          <w:lang w:eastAsia="zh-CN"/>
        </w:rPr>
        <w:t>号文件所载的信息概览记录在案；和</w:t>
      </w:r>
    </w:p>
    <w:p w14:paraId="1294C6F9" w14:textId="77777777" w:rsidR="00422284" w:rsidRPr="002A61B3" w:rsidRDefault="00422284" w:rsidP="002A61B3">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2A61B3">
        <w:rPr>
          <w:rFonts w:hint="eastAsia"/>
          <w:lang w:eastAsia="zh-CN"/>
        </w:rPr>
        <w:t>•</w:t>
      </w:r>
      <w:r w:rsidRPr="002A61B3">
        <w:rPr>
          <w:lang w:eastAsia="zh-CN"/>
        </w:rPr>
        <w:tab/>
      </w:r>
      <w:r w:rsidRPr="002A61B3">
        <w:rPr>
          <w:rFonts w:hint="eastAsia"/>
          <w:lang w:eastAsia="zh-CN"/>
        </w:rPr>
        <w:t>要求秘书处继续实施国际电</w:t>
      </w:r>
      <w:proofErr w:type="gramStart"/>
      <w:r w:rsidRPr="002A61B3">
        <w:rPr>
          <w:rFonts w:hint="eastAsia"/>
          <w:lang w:eastAsia="zh-CN"/>
        </w:rPr>
        <w:t>联资源</w:t>
      </w:r>
      <w:proofErr w:type="gramEnd"/>
      <w:r w:rsidRPr="002A61B3">
        <w:rPr>
          <w:rFonts w:hint="eastAsia"/>
          <w:lang w:eastAsia="zh-CN"/>
        </w:rPr>
        <w:t>筹措战略，同时考虑到成员国的反馈意见，并向理事会报告这方面的进展。</w:t>
      </w:r>
    </w:p>
    <w:p w14:paraId="70A20171" w14:textId="77777777" w:rsidR="00422284" w:rsidRDefault="00422284" w:rsidP="0091446E">
      <w:pPr>
        <w:pStyle w:val="Heading1"/>
        <w:rPr>
          <w:rFonts w:ascii="Times New Roman" w:hAnsi="Times New Roman"/>
          <w:sz w:val="21"/>
          <w:lang w:eastAsia="zh-CN"/>
        </w:rPr>
      </w:pPr>
      <w:r>
        <w:rPr>
          <w:lang w:eastAsia="zh-CN"/>
        </w:rPr>
        <w:t>12</w:t>
      </w:r>
      <w:r>
        <w:rPr>
          <w:lang w:eastAsia="zh-CN"/>
        </w:rPr>
        <w:tab/>
      </w:r>
      <w:r>
        <w:rPr>
          <w:rFonts w:hint="eastAsia"/>
          <w:lang w:eastAsia="zh-CN"/>
        </w:rPr>
        <w:t>欠款与欠款专账（</w:t>
      </w:r>
      <w:r>
        <w:fldChar w:fldCharType="begin"/>
      </w:r>
      <w:r>
        <w:instrText>HYPERLINK "https://www.itu.int/md/S26-CL-C-0011/en"</w:instrText>
      </w:r>
      <w:r>
        <w:fldChar w:fldCharType="separate"/>
      </w:r>
      <w:r w:rsidRPr="00275CE0">
        <w:rPr>
          <w:rStyle w:val="Hyperlink"/>
          <w:rFonts w:eastAsia="SimSun"/>
          <w:lang w:eastAsia="zh-CN"/>
        </w:rPr>
        <w:t>C26/11(Rev.1)</w:t>
      </w:r>
      <w:r>
        <w:fldChar w:fldCharType="end"/>
      </w:r>
      <w:r>
        <w:rPr>
          <w:rFonts w:hint="eastAsia"/>
          <w:lang w:eastAsia="zh-CN"/>
        </w:rPr>
        <w:t>号文件）</w:t>
      </w:r>
    </w:p>
    <w:p w14:paraId="121E34BB" w14:textId="77777777" w:rsidR="00422284" w:rsidRDefault="00422284" w:rsidP="0091446E">
      <w:pPr>
        <w:rPr>
          <w:lang w:val="en-US" w:eastAsia="zh-CN"/>
        </w:rPr>
      </w:pPr>
      <w:r>
        <w:rPr>
          <w:rFonts w:hint="eastAsia"/>
          <w:lang w:val="zh-CN" w:eastAsia="zh-CN"/>
        </w:rPr>
        <w:t>12.1</w:t>
      </w:r>
      <w:r>
        <w:rPr>
          <w:rFonts w:hint="eastAsia"/>
          <w:lang w:val="zh-CN" w:eastAsia="zh-CN"/>
        </w:rPr>
        <w:tab/>
      </w:r>
      <w:r>
        <w:rPr>
          <w:lang w:eastAsia="zh-CN"/>
        </w:rPr>
        <w:t>FRMD</w:t>
      </w:r>
      <w:r>
        <w:rPr>
          <w:rFonts w:hint="eastAsia"/>
          <w:lang w:val="zh-CN" w:eastAsia="zh-CN"/>
        </w:rPr>
        <w:t>主任介绍了</w:t>
      </w:r>
      <w:r>
        <w:rPr>
          <w:lang w:eastAsia="zh-CN"/>
        </w:rPr>
        <w:t>C26/11(Rev.1)</w:t>
      </w:r>
      <w:r>
        <w:rPr>
          <w:rFonts w:hint="eastAsia"/>
          <w:lang w:val="zh-CN" w:eastAsia="zh-CN"/>
        </w:rPr>
        <w:t>号文件中提交给理事会的年度报告，内容涉及为收回有欠款或有欠款专账的成员国、部门成员、部门准成员和学术成员所欠债</w:t>
      </w:r>
      <w:proofErr w:type="gramStart"/>
      <w:r>
        <w:rPr>
          <w:rFonts w:hint="eastAsia"/>
          <w:lang w:val="zh-CN" w:eastAsia="zh-CN"/>
        </w:rPr>
        <w:t>务</w:t>
      </w:r>
      <w:proofErr w:type="gramEnd"/>
      <w:r>
        <w:rPr>
          <w:rFonts w:hint="eastAsia"/>
          <w:lang w:val="zh-CN" w:eastAsia="zh-CN"/>
        </w:rPr>
        <w:t>而采取的措施和取得的进展。他指出，自</w:t>
      </w:r>
      <w:r>
        <w:rPr>
          <w:lang w:eastAsia="zh-CN"/>
        </w:rPr>
        <w:t>2018</w:t>
      </w:r>
      <w:r>
        <w:rPr>
          <w:rFonts w:hint="eastAsia"/>
          <w:lang w:val="zh-CN" w:eastAsia="zh-CN"/>
        </w:rPr>
        <w:t>年以来，欠款和欠款专账总额减少了</w:t>
      </w:r>
      <w:r>
        <w:rPr>
          <w:lang w:eastAsia="zh-CN"/>
        </w:rPr>
        <w:t>6</w:t>
      </w:r>
      <w:r>
        <w:rPr>
          <w:rFonts w:hint="eastAsia"/>
          <w:lang w:val="zh-CN" w:eastAsia="zh-CN"/>
        </w:rPr>
        <w:t>%</w:t>
      </w:r>
      <w:r>
        <w:rPr>
          <w:rFonts w:hint="eastAsia"/>
          <w:lang w:val="zh-CN" w:eastAsia="zh-CN"/>
        </w:rPr>
        <w:t>，截至</w:t>
      </w:r>
      <w:r>
        <w:rPr>
          <w:lang w:eastAsia="zh-CN"/>
        </w:rPr>
        <w:t>2025</w:t>
      </w:r>
      <w:r>
        <w:rPr>
          <w:rFonts w:hint="eastAsia"/>
          <w:lang w:val="zh-CN" w:eastAsia="zh-CN"/>
        </w:rPr>
        <w:t>年</w:t>
      </w:r>
      <w:r>
        <w:rPr>
          <w:rFonts w:hint="eastAsia"/>
          <w:lang w:val="zh-CN" w:eastAsia="zh-CN"/>
        </w:rPr>
        <w:t>12</w:t>
      </w:r>
      <w:r>
        <w:rPr>
          <w:rFonts w:hint="eastAsia"/>
          <w:lang w:val="zh-CN" w:eastAsia="zh-CN"/>
        </w:rPr>
        <w:t>月</w:t>
      </w:r>
      <w:r>
        <w:rPr>
          <w:lang w:eastAsia="zh-CN"/>
        </w:rPr>
        <w:t>31</w:t>
      </w:r>
      <w:r>
        <w:rPr>
          <w:rFonts w:hint="eastAsia"/>
          <w:lang w:val="zh-CN" w:eastAsia="zh-CN"/>
        </w:rPr>
        <w:t>日为</w:t>
      </w:r>
      <w:r>
        <w:rPr>
          <w:rFonts w:hint="eastAsia"/>
          <w:lang w:val="zh-CN" w:eastAsia="zh-CN"/>
        </w:rPr>
        <w:t>3</w:t>
      </w:r>
      <w:r>
        <w:rPr>
          <w:lang w:eastAsia="zh-CN"/>
        </w:rPr>
        <w:t> </w:t>
      </w:r>
      <w:r>
        <w:rPr>
          <w:rFonts w:hint="eastAsia"/>
          <w:lang w:val="zh-CN" w:eastAsia="zh-CN"/>
        </w:rPr>
        <w:t>730</w:t>
      </w:r>
      <w:proofErr w:type="gramStart"/>
      <w:r>
        <w:rPr>
          <w:rFonts w:hint="eastAsia"/>
          <w:lang w:val="zh-CN" w:eastAsia="zh-CN"/>
        </w:rPr>
        <w:t>万瑞</w:t>
      </w:r>
      <w:proofErr w:type="gramEnd"/>
      <w:r>
        <w:rPr>
          <w:rFonts w:hint="eastAsia"/>
          <w:lang w:val="zh-CN" w:eastAsia="zh-CN"/>
        </w:rPr>
        <w:t>郎。他请理事会授权秘书长根据理事会</w:t>
      </w:r>
      <w:r>
        <w:rPr>
          <w:lang w:eastAsia="zh-CN"/>
        </w:rPr>
        <w:t>1999</w:t>
      </w:r>
      <w:r>
        <w:rPr>
          <w:rFonts w:hint="eastAsia"/>
          <w:lang w:val="zh-CN" w:eastAsia="zh-CN"/>
        </w:rPr>
        <w:t>年制定的导则，注销总额为</w:t>
      </w:r>
      <w:r>
        <w:rPr>
          <w:lang w:eastAsia="zh-CN"/>
        </w:rPr>
        <w:t>566 815.60</w:t>
      </w:r>
      <w:r>
        <w:rPr>
          <w:rFonts w:hint="eastAsia"/>
          <w:lang w:val="zh-CN" w:eastAsia="zh-CN"/>
        </w:rPr>
        <w:t>瑞郎的欠款利息和不可收回债务，并从借方账目储备金提取相应金额。他对近年来协助秘书处回收债务的成员国表示感谢，并鼓励其他成员国采取类似行动。</w:t>
      </w:r>
    </w:p>
    <w:p w14:paraId="2BD993F8" w14:textId="77777777" w:rsidR="00422284" w:rsidRDefault="00422284" w:rsidP="0091446E">
      <w:pPr>
        <w:rPr>
          <w:lang w:eastAsia="zh-CN"/>
        </w:rPr>
      </w:pPr>
      <w:r>
        <w:rPr>
          <w:rFonts w:hint="eastAsia"/>
          <w:lang w:val="zh-CN" w:eastAsia="zh-CN"/>
        </w:rPr>
        <w:t>12.2</w:t>
      </w:r>
      <w:r>
        <w:rPr>
          <w:rFonts w:hint="eastAsia"/>
          <w:lang w:val="zh-CN" w:eastAsia="zh-CN"/>
        </w:rPr>
        <w:tab/>
      </w:r>
      <w:r>
        <w:rPr>
          <w:rFonts w:hint="eastAsia"/>
          <w:lang w:val="zh-CN" w:eastAsia="zh-CN"/>
        </w:rPr>
        <w:t>在回答问题时，他解释称，根据全权代表大会第</w:t>
      </w:r>
      <w:r>
        <w:rPr>
          <w:rFonts w:hint="eastAsia"/>
          <w:lang w:val="zh-CN" w:eastAsia="zh-CN"/>
        </w:rPr>
        <w:t>41</w:t>
      </w:r>
      <w:r>
        <w:rPr>
          <w:rFonts w:hint="eastAsia"/>
          <w:lang w:val="zh-CN" w:eastAsia="zh-CN"/>
        </w:rPr>
        <w:t>号决议（</w:t>
      </w:r>
      <w:r>
        <w:rPr>
          <w:rFonts w:hint="eastAsia"/>
          <w:lang w:val="zh-CN" w:eastAsia="zh-CN"/>
        </w:rPr>
        <w:t>2018</w:t>
      </w:r>
      <w:r>
        <w:rPr>
          <w:rFonts w:hint="eastAsia"/>
          <w:lang w:val="zh-CN" w:eastAsia="zh-CN"/>
        </w:rPr>
        <w:t>年，迪拜，修订版）和第</w:t>
      </w:r>
      <w:r>
        <w:rPr>
          <w:rFonts w:hint="eastAsia"/>
          <w:lang w:val="zh-CN" w:eastAsia="zh-CN"/>
        </w:rPr>
        <w:t>152</w:t>
      </w:r>
      <w:r>
        <w:rPr>
          <w:rFonts w:hint="eastAsia"/>
          <w:lang w:val="zh-CN" w:eastAsia="zh-CN"/>
        </w:rPr>
        <w:t>号决议（</w:t>
      </w:r>
      <w:r>
        <w:rPr>
          <w:rFonts w:hint="eastAsia"/>
          <w:lang w:val="zh-CN" w:eastAsia="zh-CN"/>
        </w:rPr>
        <w:t>2014</w:t>
      </w:r>
      <w:r>
        <w:rPr>
          <w:rFonts w:hint="eastAsia"/>
          <w:lang w:val="zh-CN" w:eastAsia="zh-CN"/>
        </w:rPr>
        <w:t>年，釜山，修订版），秘书长在协商还款协议方面拥有一定的灵活度。对于成员国而言，这包括考虑到相关国家的情况；</w:t>
      </w:r>
      <w:r w:rsidRPr="006618F8">
        <w:rPr>
          <w:rFonts w:hint="eastAsia"/>
          <w:lang w:val="zh-CN" w:eastAsia="zh-CN"/>
        </w:rPr>
        <w:t>理事会</w:t>
      </w:r>
      <w:r w:rsidRPr="006618F8">
        <w:rPr>
          <w:rFonts w:hint="eastAsia"/>
          <w:lang w:val="zh-CN" w:eastAsia="zh-CN"/>
        </w:rPr>
        <w:t>1999</w:t>
      </w:r>
      <w:r w:rsidRPr="006618F8">
        <w:rPr>
          <w:rFonts w:hint="eastAsia"/>
          <w:lang w:val="zh-CN" w:eastAsia="zh-CN"/>
        </w:rPr>
        <w:t>年导则包含了针对发展中国家和最不发达国家的长期付款计划的相关规定</w:t>
      </w:r>
      <w:r>
        <w:rPr>
          <w:rFonts w:hint="eastAsia"/>
          <w:lang w:val="zh-CN" w:eastAsia="zh-CN"/>
        </w:rPr>
        <w:t>。但是，对于部门成员和部门准成员而言，如果未在规定时间内缴纳会费，他们将面临被排除在相关部门工作之外的风险，最终甚至被取消国际电联成员资格。部门成员如欲退出相关部门，</w:t>
      </w:r>
      <w:r>
        <w:rPr>
          <w:rFonts w:hint="eastAsia"/>
          <w:lang w:val="zh-CN" w:eastAsia="zh-CN"/>
        </w:rPr>
        <w:lastRenderedPageBreak/>
        <w:t>须提前六个月通知，并按比例缴纳会费。</w:t>
      </w:r>
      <w:r w:rsidRPr="009B7D83">
        <w:rPr>
          <w:rFonts w:hint="eastAsia"/>
          <w:lang w:eastAsia="zh-CN"/>
        </w:rPr>
        <w:t>债务将保留在账目中，直至国际电联收到某部</w:t>
      </w:r>
      <w:proofErr w:type="gramStart"/>
      <w:r w:rsidRPr="009B7D83">
        <w:rPr>
          <w:rFonts w:hint="eastAsia"/>
          <w:lang w:eastAsia="zh-CN"/>
        </w:rPr>
        <w:t>门成员</w:t>
      </w:r>
      <w:proofErr w:type="gramEnd"/>
      <w:r w:rsidRPr="009B7D83">
        <w:rPr>
          <w:rFonts w:hint="eastAsia"/>
          <w:lang w:eastAsia="zh-CN"/>
        </w:rPr>
        <w:t>或部门准成员已停止营业的通知，届时债务无法收回，并将根据</w:t>
      </w:r>
      <w:r w:rsidRPr="00276E13">
        <w:rPr>
          <w:rFonts w:hint="eastAsia"/>
          <w:lang w:eastAsia="zh-CN"/>
        </w:rPr>
        <w:t>《国际公共部门会计准则》（</w:t>
      </w:r>
      <w:r w:rsidRPr="00276E13">
        <w:rPr>
          <w:rFonts w:hint="eastAsia"/>
          <w:lang w:eastAsia="zh-CN"/>
        </w:rPr>
        <w:t>IPSAS</w:t>
      </w:r>
      <w:r w:rsidRPr="00276E13">
        <w:rPr>
          <w:rFonts w:hint="eastAsia"/>
          <w:lang w:eastAsia="zh-CN"/>
        </w:rPr>
        <w:t>）</w:t>
      </w:r>
      <w:r w:rsidRPr="009B7D83">
        <w:rPr>
          <w:rFonts w:hint="eastAsia"/>
          <w:lang w:eastAsia="zh-CN"/>
        </w:rPr>
        <w:t>采取适当措施。</w:t>
      </w:r>
    </w:p>
    <w:p w14:paraId="550E671C" w14:textId="77777777" w:rsidR="00422284" w:rsidRDefault="00422284" w:rsidP="0091446E">
      <w:pPr>
        <w:rPr>
          <w:lang w:eastAsia="zh-CN"/>
        </w:rPr>
      </w:pPr>
      <w:r>
        <w:rPr>
          <w:rFonts w:hint="eastAsia"/>
          <w:lang w:val="zh-CN" w:eastAsia="zh-CN"/>
        </w:rPr>
        <w:t>12.3</w:t>
      </w:r>
      <w:r>
        <w:rPr>
          <w:rFonts w:hint="eastAsia"/>
          <w:lang w:val="zh-CN" w:eastAsia="zh-CN"/>
        </w:rPr>
        <w:tab/>
      </w:r>
      <w:r>
        <w:rPr>
          <w:rFonts w:hint="eastAsia"/>
          <w:lang w:val="zh-CN" w:eastAsia="zh-CN"/>
        </w:rPr>
        <w:t>理事们对秘书处为收回债务所做的努力以及回收率提高到</w:t>
      </w:r>
      <w:r>
        <w:rPr>
          <w:lang w:eastAsia="zh-CN"/>
        </w:rPr>
        <w:t>21%</w:t>
      </w:r>
      <w:r>
        <w:rPr>
          <w:rFonts w:hint="eastAsia"/>
          <w:lang w:val="zh-CN" w:eastAsia="zh-CN"/>
        </w:rPr>
        <w:t>表示赞赏。然而，仍有一些理事表达了关切，包括欠款金额较</w:t>
      </w:r>
      <w:r>
        <w:rPr>
          <w:rFonts w:hint="eastAsia"/>
          <w:lang w:val="zh-CN" w:eastAsia="zh-CN"/>
        </w:rPr>
        <w:t>2024</w:t>
      </w:r>
      <w:r>
        <w:rPr>
          <w:rFonts w:hint="eastAsia"/>
          <w:lang w:val="zh-CN" w:eastAsia="zh-CN"/>
        </w:rPr>
        <w:t>年略有增加，以及若干还款协议被取消等问题。一些理事强调需要加强还款机制和执行机制；其他理事强调，必须保持灵活的做法，同时考虑到发展中国家和那些面临真正困难的国家的现实情况。</w:t>
      </w:r>
      <w:r w:rsidRPr="00F16CA8">
        <w:rPr>
          <w:rFonts w:hint="eastAsia"/>
          <w:lang w:val="zh-CN" w:eastAsia="zh-CN"/>
        </w:rPr>
        <w:t>一些理事建议，分析当前面临的挑战，包括欠款在多大程度上可归因于不活跃或</w:t>
      </w:r>
      <w:proofErr w:type="gramStart"/>
      <w:r w:rsidRPr="00F16CA8">
        <w:rPr>
          <w:rFonts w:hint="eastAsia"/>
          <w:lang w:val="zh-CN" w:eastAsia="zh-CN"/>
        </w:rPr>
        <w:t>前部门</w:t>
      </w:r>
      <w:proofErr w:type="gramEnd"/>
      <w:r w:rsidRPr="00F16CA8">
        <w:rPr>
          <w:rFonts w:hint="eastAsia"/>
          <w:lang w:val="zh-CN" w:eastAsia="zh-CN"/>
        </w:rPr>
        <w:t>成员、部门准成员或学术成员，以及秘书处提出的任何建议，将有助于找出任何系统性财务合</w:t>
      </w:r>
      <w:proofErr w:type="gramStart"/>
      <w:r w:rsidRPr="00F16CA8">
        <w:rPr>
          <w:rFonts w:hint="eastAsia"/>
          <w:lang w:val="zh-CN" w:eastAsia="zh-CN"/>
        </w:rPr>
        <w:t>规</w:t>
      </w:r>
      <w:proofErr w:type="gramEnd"/>
      <w:r w:rsidRPr="00F16CA8">
        <w:rPr>
          <w:rFonts w:hint="eastAsia"/>
          <w:lang w:val="zh-CN" w:eastAsia="zh-CN"/>
        </w:rPr>
        <w:t>问题，并确定加强有关欠款、还款计划和不可收回债务方面相关工作的可能方法，全权代表大会可能会结合第</w:t>
      </w:r>
      <w:r w:rsidRPr="00F16CA8">
        <w:rPr>
          <w:rFonts w:hint="eastAsia"/>
          <w:lang w:val="zh-CN" w:eastAsia="zh-CN"/>
        </w:rPr>
        <w:t>41</w:t>
      </w:r>
      <w:r w:rsidRPr="00F16CA8">
        <w:rPr>
          <w:rFonts w:hint="eastAsia"/>
          <w:lang w:val="zh-CN" w:eastAsia="zh-CN"/>
        </w:rPr>
        <w:t>号决议（</w:t>
      </w:r>
      <w:r w:rsidRPr="00F16CA8">
        <w:rPr>
          <w:rFonts w:hint="eastAsia"/>
          <w:lang w:val="zh-CN" w:eastAsia="zh-CN"/>
        </w:rPr>
        <w:t>2018</w:t>
      </w:r>
      <w:r w:rsidRPr="00F16CA8">
        <w:rPr>
          <w:rFonts w:hint="eastAsia"/>
          <w:lang w:val="zh-CN" w:eastAsia="zh-CN"/>
        </w:rPr>
        <w:t>年，迪拜，修订版）和第</w:t>
      </w:r>
      <w:r w:rsidRPr="00F16CA8">
        <w:rPr>
          <w:rFonts w:hint="eastAsia"/>
          <w:lang w:val="zh-CN" w:eastAsia="zh-CN"/>
        </w:rPr>
        <w:t>152</w:t>
      </w:r>
      <w:r w:rsidRPr="00F16CA8">
        <w:rPr>
          <w:rFonts w:hint="eastAsia"/>
          <w:lang w:val="zh-CN" w:eastAsia="zh-CN"/>
        </w:rPr>
        <w:t>号决议（</w:t>
      </w:r>
      <w:r w:rsidRPr="00F16CA8">
        <w:rPr>
          <w:rFonts w:hint="eastAsia"/>
          <w:lang w:val="zh-CN" w:eastAsia="zh-CN"/>
        </w:rPr>
        <w:t>2014</w:t>
      </w:r>
      <w:r w:rsidRPr="00F16CA8">
        <w:rPr>
          <w:rFonts w:hint="eastAsia"/>
          <w:lang w:val="zh-CN" w:eastAsia="zh-CN"/>
        </w:rPr>
        <w:t>年，釜山，修订版）对其进行审议。</w:t>
      </w:r>
    </w:p>
    <w:p w14:paraId="24968B18" w14:textId="77777777" w:rsidR="00422284" w:rsidRDefault="00422284" w:rsidP="00E506CD">
      <w:pPr>
        <w:keepNext/>
        <w:keepLines/>
        <w:rPr>
          <w:lang w:eastAsia="zh-CN"/>
        </w:rPr>
      </w:pPr>
      <w:r>
        <w:rPr>
          <w:rFonts w:hint="eastAsia"/>
          <w:lang w:val="zh-CN" w:eastAsia="zh-CN"/>
        </w:rPr>
        <w:t>12.4</w:t>
      </w:r>
      <w:r>
        <w:rPr>
          <w:rFonts w:hint="eastAsia"/>
          <w:lang w:val="zh-CN" w:eastAsia="zh-CN"/>
        </w:rPr>
        <w:tab/>
      </w:r>
      <w:r w:rsidRPr="00E074C4">
        <w:rPr>
          <w:rFonts w:asciiTheme="minorEastAsia" w:hAnsiTheme="minorEastAsia" w:cs="Microsoft YaHei" w:hint="eastAsia"/>
          <w:lang w:eastAsia="zh-CN"/>
        </w:rPr>
        <w:t>委员会</w:t>
      </w:r>
      <w:r w:rsidRPr="00251E60">
        <w:rPr>
          <w:rFonts w:asciiTheme="minorEastAsia" w:hAnsiTheme="minorEastAsia" w:cs="Microsoft YaHei" w:hint="eastAsia"/>
          <w:b/>
          <w:bCs/>
          <w:lang w:eastAsia="zh-CN"/>
        </w:rPr>
        <w:t>同意</w:t>
      </w:r>
      <w:r w:rsidRPr="00E074C4">
        <w:rPr>
          <w:rFonts w:asciiTheme="minorEastAsia" w:hAnsiTheme="minorEastAsia" w:cs="Microsoft YaHei" w:hint="eastAsia"/>
          <w:lang w:eastAsia="zh-CN"/>
        </w:rPr>
        <w:t>就此事项得出如下结论：</w:t>
      </w:r>
    </w:p>
    <w:p w14:paraId="3E62DD1A" w14:textId="77777777" w:rsidR="00422284" w:rsidRDefault="00422284" w:rsidP="00E506CD">
      <w:pPr>
        <w:keepNext/>
        <w:keepLines/>
        <w:pBdr>
          <w:top w:val="single" w:sz="4" w:space="1" w:color="auto"/>
          <w:left w:val="single" w:sz="4" w:space="4" w:color="auto"/>
          <w:bottom w:val="single" w:sz="4" w:space="1" w:color="auto"/>
          <w:right w:val="single" w:sz="4" w:space="4" w:color="auto"/>
        </w:pBdr>
        <w:rPr>
          <w:lang w:eastAsia="zh-CN"/>
        </w:rPr>
      </w:pPr>
      <w:r>
        <w:rPr>
          <w:rFonts w:hint="eastAsia"/>
          <w:lang w:val="zh-CN" w:eastAsia="zh-CN"/>
        </w:rPr>
        <w:t>12.5</w:t>
      </w:r>
      <w:r>
        <w:rPr>
          <w:rFonts w:hint="eastAsia"/>
          <w:lang w:val="zh-CN" w:eastAsia="zh-CN"/>
        </w:rPr>
        <w:tab/>
      </w:r>
      <w:r>
        <w:rPr>
          <w:rFonts w:hint="eastAsia"/>
          <w:lang w:val="zh-CN" w:eastAsia="zh-CN"/>
        </w:rPr>
        <w:t>委员会建议理事会：</w:t>
      </w:r>
    </w:p>
    <w:p w14:paraId="71C90FED" w14:textId="77777777" w:rsidR="00422284" w:rsidRDefault="00422284" w:rsidP="00E506CD">
      <w:pPr>
        <w:pStyle w:val="enumlev1"/>
        <w:keepNext/>
        <w:keepLines/>
        <w:pBdr>
          <w:top w:val="single" w:sz="4" w:space="1" w:color="auto"/>
          <w:left w:val="single" w:sz="4" w:space="4" w:color="auto"/>
          <w:bottom w:val="single" w:sz="4" w:space="1" w:color="auto"/>
          <w:right w:val="single" w:sz="4" w:space="4" w:color="auto"/>
        </w:pBdr>
        <w:rPr>
          <w:lang w:eastAsia="zh-CN"/>
        </w:rPr>
      </w:pPr>
      <w:r>
        <w:rPr>
          <w:rFonts w:hint="eastAsia"/>
          <w:lang w:val="zh-CN" w:eastAsia="zh-CN"/>
        </w:rPr>
        <w:t>•</w:t>
      </w:r>
      <w:r>
        <w:rPr>
          <w:rFonts w:hint="eastAsia"/>
          <w:lang w:val="zh-CN" w:eastAsia="zh-CN"/>
        </w:rPr>
        <w:tab/>
      </w:r>
      <w:r>
        <w:rPr>
          <w:rFonts w:hint="eastAsia"/>
          <w:lang w:val="zh-CN" w:eastAsia="zh-CN"/>
        </w:rPr>
        <w:t>将</w:t>
      </w:r>
      <w:hyperlink r:id="rId29" w:history="1">
        <w:r>
          <w:rPr>
            <w:rStyle w:val="Hyperlink"/>
            <w:rFonts w:eastAsia="SimSun"/>
            <w:lang w:eastAsia="zh-CN"/>
          </w:rPr>
          <w:t>C26/11(Rev.1)</w:t>
        </w:r>
      </w:hyperlink>
      <w:r>
        <w:rPr>
          <w:rFonts w:hint="eastAsia"/>
          <w:lang w:val="zh-CN" w:eastAsia="zh-CN"/>
        </w:rPr>
        <w:t>号文件中的报告记录在案；</w:t>
      </w:r>
    </w:p>
    <w:p w14:paraId="4974DD00" w14:textId="5C224C04" w:rsidR="00422284" w:rsidRDefault="00422284" w:rsidP="00E506CD">
      <w:pPr>
        <w:pStyle w:val="enumlev1"/>
        <w:keepNext/>
        <w:keepLines/>
        <w:pBdr>
          <w:top w:val="single" w:sz="4" w:space="1" w:color="auto"/>
          <w:left w:val="single" w:sz="4" w:space="4" w:color="auto"/>
          <w:bottom w:val="single" w:sz="4" w:space="1" w:color="auto"/>
          <w:right w:val="single" w:sz="4" w:space="4" w:color="auto"/>
        </w:pBdr>
        <w:rPr>
          <w:lang w:val="zh-CN" w:eastAsia="zh-CN"/>
        </w:rPr>
      </w:pPr>
      <w:r>
        <w:rPr>
          <w:rFonts w:hint="eastAsia"/>
          <w:lang w:val="zh-CN" w:eastAsia="zh-CN"/>
        </w:rPr>
        <w:t>•</w:t>
      </w:r>
      <w:r>
        <w:rPr>
          <w:rFonts w:hint="eastAsia"/>
          <w:lang w:val="zh-CN" w:eastAsia="zh-CN"/>
        </w:rPr>
        <w:tab/>
      </w:r>
      <w:r>
        <w:rPr>
          <w:rFonts w:hint="eastAsia"/>
          <w:lang w:val="zh-CN" w:eastAsia="zh-CN"/>
        </w:rPr>
        <w:t>授权秘书长注销</w:t>
      </w:r>
      <w:r>
        <w:rPr>
          <w:lang w:eastAsia="zh-CN"/>
        </w:rPr>
        <w:t>566 815.60</w:t>
      </w:r>
      <w:r>
        <w:rPr>
          <w:rFonts w:hint="eastAsia"/>
          <w:lang w:val="zh-CN" w:eastAsia="zh-CN"/>
        </w:rPr>
        <w:t>瑞郎的欠款利息和不可收回债务；</w:t>
      </w:r>
    </w:p>
    <w:p w14:paraId="4C91F0D9" w14:textId="54715174" w:rsidR="00376437" w:rsidRDefault="00376437" w:rsidP="00E506CD">
      <w:pPr>
        <w:pStyle w:val="enumlev1"/>
        <w:keepNext/>
        <w:keepLines/>
        <w:pBdr>
          <w:top w:val="single" w:sz="4" w:space="1" w:color="auto"/>
          <w:left w:val="single" w:sz="4" w:space="4" w:color="auto"/>
          <w:bottom w:val="single" w:sz="4" w:space="1" w:color="auto"/>
          <w:right w:val="single" w:sz="4" w:space="4" w:color="auto"/>
        </w:pBdr>
        <w:rPr>
          <w:lang w:eastAsia="zh-CN"/>
        </w:rPr>
      </w:pPr>
      <w:r>
        <w:rPr>
          <w:rFonts w:hint="eastAsia"/>
          <w:lang w:val="zh-CN" w:eastAsia="zh-CN"/>
        </w:rPr>
        <w:t>•</w:t>
      </w:r>
      <w:r>
        <w:rPr>
          <w:rFonts w:hint="eastAsia"/>
          <w:lang w:val="zh-CN" w:eastAsia="zh-CN"/>
        </w:rPr>
        <w:tab/>
      </w:r>
      <w:r w:rsidRPr="00376437">
        <w:rPr>
          <w:lang w:eastAsia="zh-CN"/>
        </w:rPr>
        <w:t>责成秘书处在提交全权代表大会（</w:t>
      </w:r>
      <w:r w:rsidRPr="00376437">
        <w:rPr>
          <w:lang w:eastAsia="zh-CN"/>
        </w:rPr>
        <w:t>2026</w:t>
      </w:r>
      <w:r w:rsidRPr="00376437">
        <w:rPr>
          <w:lang w:eastAsia="zh-CN"/>
        </w:rPr>
        <w:t>年，多哈）的欠款状况报告中纳入对当前挑战的分析，并就加强这些</w:t>
      </w:r>
      <w:r>
        <w:rPr>
          <w:rFonts w:hint="eastAsia"/>
          <w:lang w:eastAsia="zh-CN"/>
        </w:rPr>
        <w:t>工作</w:t>
      </w:r>
      <w:r w:rsidRPr="00376437">
        <w:rPr>
          <w:lang w:eastAsia="zh-CN"/>
        </w:rPr>
        <w:t>的方式提出建议</w:t>
      </w:r>
      <w:r>
        <w:rPr>
          <w:rFonts w:hint="eastAsia"/>
          <w:lang w:eastAsia="zh-CN"/>
        </w:rPr>
        <w:t>；并</w:t>
      </w:r>
    </w:p>
    <w:p w14:paraId="234F240A" w14:textId="3D07EC28" w:rsidR="00422284" w:rsidRDefault="00422284" w:rsidP="00E506CD">
      <w:pPr>
        <w:pStyle w:val="enumlev1"/>
        <w:keepNext/>
        <w:keepLines/>
        <w:pBdr>
          <w:top w:val="single" w:sz="4" w:space="1" w:color="auto"/>
          <w:left w:val="single" w:sz="4" w:space="4" w:color="auto"/>
          <w:bottom w:val="single" w:sz="4" w:space="1" w:color="auto"/>
          <w:right w:val="single" w:sz="4" w:space="4" w:color="auto"/>
        </w:pBdr>
        <w:rPr>
          <w:lang w:val="zh-CN" w:eastAsia="zh-CN"/>
        </w:rPr>
      </w:pPr>
      <w:r>
        <w:rPr>
          <w:rFonts w:hint="eastAsia"/>
          <w:lang w:val="zh-CN" w:eastAsia="zh-CN"/>
        </w:rPr>
        <w:t>•</w:t>
      </w:r>
      <w:r>
        <w:rPr>
          <w:rFonts w:hint="eastAsia"/>
          <w:lang w:val="zh-CN" w:eastAsia="zh-CN"/>
        </w:rPr>
        <w:tab/>
      </w:r>
      <w:r>
        <w:rPr>
          <w:rFonts w:hint="eastAsia"/>
          <w:lang w:val="zh-CN" w:eastAsia="zh-CN"/>
        </w:rPr>
        <w:t>通过</w:t>
      </w:r>
      <w:hyperlink w:anchor="AnnexB" w:history="1">
        <w:r w:rsidRPr="00E506CD">
          <w:rPr>
            <w:rStyle w:val="Hyperlink"/>
            <w:rFonts w:eastAsia="SimSun" w:hint="eastAsia"/>
            <w:b/>
            <w:bCs/>
            <w:lang w:eastAsia="zh-CN"/>
          </w:rPr>
          <w:t>附件</w:t>
        </w:r>
        <w:r w:rsidRPr="00E506CD">
          <w:rPr>
            <w:rStyle w:val="Hyperlink"/>
            <w:rFonts w:eastAsia="SimSun" w:hint="eastAsia"/>
            <w:b/>
            <w:bCs/>
            <w:lang w:eastAsia="zh-CN"/>
          </w:rPr>
          <w:t>B</w:t>
        </w:r>
      </w:hyperlink>
      <w:r>
        <w:rPr>
          <w:rFonts w:hint="eastAsia"/>
          <w:lang w:val="zh-CN" w:eastAsia="zh-CN"/>
        </w:rPr>
        <w:t>中的决定草案。</w:t>
      </w:r>
    </w:p>
    <w:p w14:paraId="2E2661B6" w14:textId="77777777" w:rsidR="00422284" w:rsidRDefault="00422284" w:rsidP="00A5127E">
      <w:pPr>
        <w:pStyle w:val="Heading1"/>
        <w:rPr>
          <w:lang w:eastAsia="zh-CN"/>
        </w:rPr>
      </w:pPr>
      <w:r w:rsidRPr="00B25F88">
        <w:rPr>
          <w:rFonts w:hint="eastAsia"/>
          <w:lang w:eastAsia="zh-CN"/>
        </w:rPr>
        <w:t>13</w:t>
      </w:r>
      <w:r>
        <w:rPr>
          <w:lang w:eastAsia="zh-CN"/>
        </w:rPr>
        <w:tab/>
      </w:r>
      <w:r>
        <w:rPr>
          <w:rFonts w:hint="eastAsia"/>
          <w:lang w:eastAsia="zh-CN"/>
        </w:rPr>
        <w:t>有关</w:t>
      </w:r>
      <w:r w:rsidRPr="00B25F88">
        <w:rPr>
          <w:rFonts w:hint="eastAsia"/>
          <w:lang w:eastAsia="zh-CN"/>
        </w:rPr>
        <w:t>理事会第</w:t>
      </w:r>
      <w:r w:rsidRPr="00B25F88">
        <w:rPr>
          <w:rFonts w:hint="eastAsia"/>
          <w:lang w:eastAsia="zh-CN"/>
        </w:rPr>
        <w:t>600</w:t>
      </w:r>
      <w:r>
        <w:rPr>
          <w:rFonts w:hint="eastAsia"/>
          <w:lang w:eastAsia="zh-CN"/>
        </w:rPr>
        <w:t>（</w:t>
      </w:r>
      <w:r w:rsidRPr="00B25F88">
        <w:rPr>
          <w:rFonts w:hint="eastAsia"/>
          <w:lang w:eastAsia="zh-CN"/>
        </w:rPr>
        <w:t>C17</w:t>
      </w:r>
      <w:r>
        <w:rPr>
          <w:rFonts w:hint="eastAsia"/>
          <w:lang w:eastAsia="zh-CN"/>
        </w:rPr>
        <w:t>）</w:t>
      </w:r>
      <w:r w:rsidRPr="00B25F88">
        <w:rPr>
          <w:rFonts w:hint="eastAsia"/>
          <w:lang w:eastAsia="zh-CN"/>
        </w:rPr>
        <w:t>和</w:t>
      </w:r>
      <w:r w:rsidRPr="00B25F88">
        <w:rPr>
          <w:rFonts w:hint="eastAsia"/>
          <w:lang w:eastAsia="zh-CN"/>
        </w:rPr>
        <w:t>601</w:t>
      </w:r>
      <w:r>
        <w:rPr>
          <w:rFonts w:hint="eastAsia"/>
          <w:lang w:eastAsia="zh-CN"/>
        </w:rPr>
        <w:t>（</w:t>
      </w:r>
      <w:r w:rsidRPr="00B25F88">
        <w:rPr>
          <w:rFonts w:hint="eastAsia"/>
          <w:lang w:eastAsia="zh-CN"/>
        </w:rPr>
        <w:t>C17</w:t>
      </w:r>
      <w:r>
        <w:rPr>
          <w:rFonts w:hint="eastAsia"/>
          <w:lang w:eastAsia="zh-CN"/>
        </w:rPr>
        <w:t>）</w:t>
      </w:r>
      <w:r w:rsidRPr="00B25F88">
        <w:rPr>
          <w:rFonts w:hint="eastAsia"/>
          <w:lang w:eastAsia="zh-CN"/>
        </w:rPr>
        <w:t>号决定</w:t>
      </w:r>
      <w:r>
        <w:rPr>
          <w:rFonts w:hint="eastAsia"/>
          <w:lang w:eastAsia="zh-CN"/>
        </w:rPr>
        <w:t>实施</w:t>
      </w:r>
      <w:r w:rsidRPr="00B25F88">
        <w:rPr>
          <w:rFonts w:hint="eastAsia"/>
          <w:lang w:eastAsia="zh-CN"/>
        </w:rPr>
        <w:t>情况</w:t>
      </w:r>
      <w:r>
        <w:rPr>
          <w:rFonts w:hint="eastAsia"/>
          <w:lang w:eastAsia="zh-CN"/>
        </w:rPr>
        <w:t>的</w:t>
      </w:r>
      <w:r w:rsidRPr="00B25F88">
        <w:rPr>
          <w:rFonts w:hint="eastAsia"/>
          <w:lang w:eastAsia="zh-CN"/>
        </w:rPr>
        <w:t>报告</w:t>
      </w:r>
      <w:r>
        <w:rPr>
          <w:lang w:eastAsia="zh-CN"/>
        </w:rPr>
        <w:br/>
      </w:r>
      <w:r>
        <w:rPr>
          <w:rFonts w:hint="eastAsia"/>
          <w:lang w:eastAsia="zh-CN"/>
        </w:rPr>
        <w:t>（</w:t>
      </w:r>
      <w:hyperlink r:id="rId30" w:history="1">
        <w:r w:rsidRPr="00BF2454">
          <w:rPr>
            <w:rStyle w:val="Hyperlink"/>
            <w:rFonts w:eastAsia="SimSun"/>
            <w:bCs/>
            <w:lang w:eastAsia="zh-CN"/>
          </w:rPr>
          <w:t>C26/</w:t>
        </w:r>
        <w:r w:rsidRPr="00BF2454">
          <w:rPr>
            <w:rStyle w:val="Hyperlink"/>
            <w:rFonts w:eastAsia="SimSun"/>
            <w:lang w:eastAsia="zh-CN"/>
          </w:rPr>
          <w:t>38</w:t>
        </w:r>
      </w:hyperlink>
      <w:r w:rsidRPr="00B25F88">
        <w:rPr>
          <w:rFonts w:hint="eastAsia"/>
          <w:lang w:eastAsia="zh-CN"/>
        </w:rPr>
        <w:t>号文件</w:t>
      </w:r>
      <w:r>
        <w:rPr>
          <w:rFonts w:hint="eastAsia"/>
          <w:lang w:eastAsia="zh-CN"/>
        </w:rPr>
        <w:t>）</w:t>
      </w:r>
    </w:p>
    <w:p w14:paraId="117F40F0" w14:textId="77777777" w:rsidR="00422284" w:rsidRDefault="00422284" w:rsidP="00A5127E">
      <w:pPr>
        <w:rPr>
          <w:lang w:val="en-US" w:eastAsia="zh-CN"/>
        </w:rPr>
      </w:pPr>
      <w:r>
        <w:rPr>
          <w:rFonts w:hint="eastAsia"/>
          <w:lang w:eastAsia="zh-CN"/>
        </w:rPr>
        <w:t>13.1</w:t>
      </w:r>
      <w:r>
        <w:rPr>
          <w:lang w:eastAsia="zh-CN"/>
        </w:rPr>
        <w:tab/>
      </w:r>
      <w:r w:rsidRPr="00B25F88">
        <w:rPr>
          <w:rFonts w:hint="eastAsia"/>
          <w:lang w:eastAsia="zh-CN"/>
        </w:rPr>
        <w:t>电信标准化局</w:t>
      </w:r>
      <w:r>
        <w:rPr>
          <w:rFonts w:hint="eastAsia"/>
          <w:lang w:eastAsia="zh-CN"/>
        </w:rPr>
        <w:t>（</w:t>
      </w:r>
      <w:r w:rsidRPr="00B25F88">
        <w:rPr>
          <w:rFonts w:hint="eastAsia"/>
          <w:lang w:eastAsia="zh-CN"/>
        </w:rPr>
        <w:t>TSB</w:t>
      </w:r>
      <w:r>
        <w:rPr>
          <w:rFonts w:hint="eastAsia"/>
          <w:lang w:eastAsia="zh-CN"/>
        </w:rPr>
        <w:t>）</w:t>
      </w:r>
      <w:r w:rsidRPr="00B25F88">
        <w:rPr>
          <w:rFonts w:hint="eastAsia"/>
          <w:lang w:eastAsia="zh-CN"/>
        </w:rPr>
        <w:t>副主任介绍了</w:t>
      </w:r>
      <w:r w:rsidRPr="00B25F88">
        <w:rPr>
          <w:rFonts w:hint="eastAsia"/>
          <w:lang w:eastAsia="zh-CN"/>
        </w:rPr>
        <w:t>C26/38</w:t>
      </w:r>
      <w:r w:rsidRPr="00B25F88">
        <w:rPr>
          <w:rFonts w:hint="eastAsia"/>
          <w:lang w:eastAsia="zh-CN"/>
        </w:rPr>
        <w:t>号文件</w:t>
      </w:r>
      <w:r>
        <w:rPr>
          <w:rFonts w:hint="eastAsia"/>
          <w:lang w:eastAsia="zh-CN"/>
        </w:rPr>
        <w:t>，</w:t>
      </w:r>
      <w:r w:rsidRPr="00B25F88">
        <w:rPr>
          <w:rFonts w:hint="eastAsia"/>
          <w:lang w:eastAsia="zh-CN"/>
        </w:rPr>
        <w:t>其中载有关于第</w:t>
      </w:r>
      <w:r w:rsidRPr="00B25F88">
        <w:rPr>
          <w:rFonts w:hint="eastAsia"/>
          <w:lang w:eastAsia="zh-CN"/>
        </w:rPr>
        <w:t>600</w:t>
      </w:r>
      <w:r w:rsidRPr="00B25F88">
        <w:rPr>
          <w:rFonts w:hint="eastAsia"/>
          <w:lang w:eastAsia="zh-CN"/>
        </w:rPr>
        <w:t>号（</w:t>
      </w:r>
      <w:r w:rsidRPr="00B25F88">
        <w:rPr>
          <w:rFonts w:hint="eastAsia"/>
          <w:lang w:eastAsia="zh-CN"/>
        </w:rPr>
        <w:t>C17</w:t>
      </w:r>
      <w:r w:rsidRPr="00B25F88">
        <w:rPr>
          <w:rFonts w:hint="eastAsia"/>
          <w:lang w:eastAsia="zh-CN"/>
        </w:rPr>
        <w:t>）和第</w:t>
      </w:r>
      <w:r w:rsidRPr="00B25F88">
        <w:rPr>
          <w:rFonts w:hint="eastAsia"/>
          <w:lang w:eastAsia="zh-CN"/>
        </w:rPr>
        <w:t>601</w:t>
      </w:r>
      <w:r w:rsidRPr="00B25F88">
        <w:rPr>
          <w:rFonts w:hint="eastAsia"/>
          <w:lang w:eastAsia="zh-CN"/>
        </w:rPr>
        <w:t>号（</w:t>
      </w:r>
      <w:r w:rsidRPr="00B25F88">
        <w:rPr>
          <w:rFonts w:hint="eastAsia"/>
          <w:lang w:eastAsia="zh-CN"/>
        </w:rPr>
        <w:t>C17</w:t>
      </w:r>
      <w:r w:rsidRPr="00B25F88">
        <w:rPr>
          <w:rFonts w:hint="eastAsia"/>
          <w:lang w:eastAsia="zh-CN"/>
        </w:rPr>
        <w:t>）决定</w:t>
      </w:r>
      <w:r>
        <w:rPr>
          <w:rFonts w:hint="eastAsia"/>
          <w:lang w:eastAsia="zh-CN"/>
        </w:rPr>
        <w:t>实施</w:t>
      </w:r>
      <w:r w:rsidRPr="00B25F88">
        <w:rPr>
          <w:rFonts w:hint="eastAsia"/>
          <w:lang w:eastAsia="zh-CN"/>
        </w:rPr>
        <w:t>情况的报告，这两项决定分别涉及国际通用免费电话号码（</w:t>
      </w:r>
      <w:r w:rsidRPr="00B25F88">
        <w:rPr>
          <w:rFonts w:hint="eastAsia"/>
          <w:lang w:eastAsia="zh-CN"/>
        </w:rPr>
        <w:t>UIFN</w:t>
      </w:r>
      <w:r w:rsidRPr="00B25F88">
        <w:rPr>
          <w:rFonts w:hint="eastAsia"/>
          <w:lang w:eastAsia="zh-CN"/>
        </w:rPr>
        <w:t>）和发行者</w:t>
      </w:r>
      <w:r>
        <w:rPr>
          <w:rFonts w:hint="eastAsia"/>
          <w:lang w:eastAsia="zh-CN"/>
        </w:rPr>
        <w:t>标识码</w:t>
      </w:r>
      <w:r w:rsidRPr="00B25F88">
        <w:rPr>
          <w:rFonts w:hint="eastAsia"/>
          <w:lang w:eastAsia="zh-CN"/>
        </w:rPr>
        <w:t>（</w:t>
      </w:r>
      <w:r w:rsidRPr="00B25F88">
        <w:rPr>
          <w:rFonts w:hint="eastAsia"/>
          <w:lang w:eastAsia="zh-CN"/>
        </w:rPr>
        <w:t>IIN</w:t>
      </w:r>
      <w:r w:rsidRPr="00B25F88">
        <w:rPr>
          <w:rFonts w:hint="eastAsia"/>
          <w:lang w:eastAsia="zh-CN"/>
        </w:rPr>
        <w:t>）；</w:t>
      </w:r>
      <w:r w:rsidRPr="001B4C65">
        <w:rPr>
          <w:rFonts w:hint="eastAsia"/>
          <w:lang w:eastAsia="zh-CN"/>
        </w:rPr>
        <w:t>文件还建议理事会</w:t>
      </w:r>
      <w:r>
        <w:rPr>
          <w:rFonts w:hint="eastAsia"/>
          <w:lang w:eastAsia="zh-CN"/>
        </w:rPr>
        <w:t>审议</w:t>
      </w:r>
      <w:r w:rsidRPr="001B4C65">
        <w:rPr>
          <w:rFonts w:hint="eastAsia"/>
          <w:lang w:eastAsia="zh-CN"/>
        </w:rPr>
        <w:t>废止第</w:t>
      </w:r>
      <w:r w:rsidRPr="001B4C65">
        <w:rPr>
          <w:rFonts w:hint="eastAsia"/>
          <w:lang w:eastAsia="zh-CN"/>
        </w:rPr>
        <w:t>601</w:t>
      </w:r>
      <w:r w:rsidRPr="001B4C65">
        <w:rPr>
          <w:rFonts w:hint="eastAsia"/>
          <w:lang w:eastAsia="zh-CN"/>
        </w:rPr>
        <w:t>号决定（</w:t>
      </w:r>
      <w:r w:rsidRPr="001B4C65">
        <w:rPr>
          <w:rFonts w:hint="eastAsia"/>
          <w:lang w:eastAsia="zh-CN"/>
        </w:rPr>
        <w:t>C17</w:t>
      </w:r>
      <w:r w:rsidRPr="001B4C65">
        <w:rPr>
          <w:rFonts w:hint="eastAsia"/>
          <w:lang w:eastAsia="zh-CN"/>
        </w:rPr>
        <w:t>）</w:t>
      </w:r>
      <w:r w:rsidRPr="00B25F88">
        <w:rPr>
          <w:rFonts w:hint="eastAsia"/>
          <w:lang w:eastAsia="zh-CN"/>
        </w:rPr>
        <w:t>。他解释说</w:t>
      </w:r>
      <w:r>
        <w:rPr>
          <w:rFonts w:hint="eastAsia"/>
          <w:lang w:eastAsia="zh-CN"/>
        </w:rPr>
        <w:t>，</w:t>
      </w:r>
      <w:r w:rsidRPr="00B25F88">
        <w:rPr>
          <w:rFonts w:hint="eastAsia"/>
          <w:lang w:eastAsia="zh-CN"/>
        </w:rPr>
        <w:t>UIFN</w:t>
      </w:r>
      <w:r w:rsidRPr="00B25F88">
        <w:rPr>
          <w:rFonts w:hint="eastAsia"/>
          <w:lang w:eastAsia="zh-CN"/>
        </w:rPr>
        <w:t>框架仍然稳定</w:t>
      </w:r>
      <w:r>
        <w:rPr>
          <w:rFonts w:hint="eastAsia"/>
          <w:lang w:eastAsia="zh-CN"/>
        </w:rPr>
        <w:t>、适用</w:t>
      </w:r>
      <w:r w:rsidRPr="00B25F88">
        <w:rPr>
          <w:rFonts w:hint="eastAsia"/>
          <w:lang w:eastAsia="zh-CN"/>
        </w:rPr>
        <w:t>且具有财务可持续性</w:t>
      </w:r>
      <w:r>
        <w:rPr>
          <w:rFonts w:hint="eastAsia"/>
          <w:lang w:eastAsia="zh-CN"/>
        </w:rPr>
        <w:t>，</w:t>
      </w:r>
      <w:r w:rsidRPr="00B25F88">
        <w:rPr>
          <w:rFonts w:hint="eastAsia"/>
          <w:lang w:eastAsia="zh-CN"/>
        </w:rPr>
        <w:t>自</w:t>
      </w:r>
      <w:r w:rsidRPr="00B25F88">
        <w:rPr>
          <w:rFonts w:hint="eastAsia"/>
          <w:lang w:eastAsia="zh-CN"/>
        </w:rPr>
        <w:t>2018</w:t>
      </w:r>
      <w:r w:rsidRPr="00B25F88">
        <w:rPr>
          <w:rFonts w:hint="eastAsia"/>
          <w:lang w:eastAsia="zh-CN"/>
        </w:rPr>
        <w:t>年以来</w:t>
      </w:r>
      <w:r>
        <w:rPr>
          <w:rFonts w:hint="eastAsia"/>
          <w:lang w:eastAsia="zh-CN"/>
        </w:rPr>
        <w:t>，</w:t>
      </w:r>
      <w:r w:rsidRPr="00B25F88">
        <w:rPr>
          <w:rFonts w:hint="eastAsia"/>
          <w:lang w:eastAsia="zh-CN"/>
        </w:rPr>
        <w:t>每年产生约</w:t>
      </w:r>
      <w:r w:rsidRPr="00B25F88">
        <w:rPr>
          <w:rFonts w:hint="eastAsia"/>
          <w:lang w:eastAsia="zh-CN"/>
        </w:rPr>
        <w:t>235</w:t>
      </w:r>
      <w:r>
        <w:rPr>
          <w:lang w:eastAsia="zh-CN"/>
        </w:rPr>
        <w:t> </w:t>
      </w:r>
      <w:r w:rsidRPr="00B25F88">
        <w:rPr>
          <w:rFonts w:hint="eastAsia"/>
          <w:lang w:eastAsia="zh-CN"/>
        </w:rPr>
        <w:t>000</w:t>
      </w:r>
      <w:r w:rsidRPr="00B25F88">
        <w:rPr>
          <w:rFonts w:hint="eastAsia"/>
          <w:lang w:eastAsia="zh-CN"/>
        </w:rPr>
        <w:t>瑞郎</w:t>
      </w:r>
      <w:r>
        <w:rPr>
          <w:rFonts w:hint="eastAsia"/>
          <w:lang w:eastAsia="zh-CN"/>
        </w:rPr>
        <w:t>的收入；</w:t>
      </w:r>
      <w:r w:rsidRPr="001B4C65">
        <w:rPr>
          <w:rFonts w:hint="eastAsia"/>
          <w:lang w:eastAsia="zh-CN"/>
        </w:rPr>
        <w:t>相比之下，</w:t>
      </w:r>
      <w:r w:rsidRPr="001B4C65">
        <w:rPr>
          <w:rFonts w:hint="eastAsia"/>
          <w:lang w:eastAsia="zh-CN"/>
        </w:rPr>
        <w:t>IIN</w:t>
      </w:r>
      <w:r w:rsidRPr="001B4C65">
        <w:rPr>
          <w:rFonts w:hint="eastAsia"/>
          <w:lang w:eastAsia="zh-CN"/>
        </w:rPr>
        <w:t>机制在业界的使用持续下降，年均收入不足以支付相关维护成本。此外，第</w:t>
      </w:r>
      <w:r w:rsidRPr="001B4C65">
        <w:rPr>
          <w:rFonts w:hint="eastAsia"/>
          <w:lang w:eastAsia="zh-CN"/>
        </w:rPr>
        <w:t>601</w:t>
      </w:r>
      <w:r w:rsidRPr="001B4C65">
        <w:rPr>
          <w:rFonts w:hint="eastAsia"/>
          <w:lang w:eastAsia="zh-CN"/>
        </w:rPr>
        <w:t>号决定（</w:t>
      </w:r>
      <w:r w:rsidRPr="001B4C65">
        <w:rPr>
          <w:rFonts w:hint="eastAsia"/>
          <w:lang w:eastAsia="zh-CN"/>
        </w:rPr>
        <w:t>C17</w:t>
      </w:r>
      <w:r w:rsidRPr="001B4C65">
        <w:rPr>
          <w:rFonts w:hint="eastAsia"/>
          <w:lang w:eastAsia="zh-CN"/>
        </w:rPr>
        <w:t>）也已</w:t>
      </w:r>
      <w:r>
        <w:rPr>
          <w:rFonts w:hint="eastAsia"/>
          <w:lang w:eastAsia="zh-CN"/>
        </w:rPr>
        <w:t>落后于</w:t>
      </w:r>
      <w:r w:rsidRPr="001B4C65">
        <w:rPr>
          <w:rFonts w:hint="eastAsia"/>
          <w:lang w:eastAsia="zh-CN"/>
        </w:rPr>
        <w:t>电信标准化部门（</w:t>
      </w:r>
      <w:r w:rsidRPr="001B4C65">
        <w:rPr>
          <w:rFonts w:hint="eastAsia"/>
          <w:lang w:eastAsia="zh-CN"/>
        </w:rPr>
        <w:t>ITU-T</w:t>
      </w:r>
      <w:r w:rsidRPr="001B4C65">
        <w:rPr>
          <w:rFonts w:hint="eastAsia"/>
          <w:lang w:eastAsia="zh-CN"/>
        </w:rPr>
        <w:t>）的技术发展：</w:t>
      </w:r>
      <w:r w:rsidRPr="001B4C65">
        <w:rPr>
          <w:rFonts w:hint="eastAsia"/>
          <w:lang w:eastAsia="zh-CN"/>
        </w:rPr>
        <w:t>ITU-T</w:t>
      </w:r>
      <w:r w:rsidRPr="001B4C65">
        <w:rPr>
          <w:rFonts w:hint="eastAsia"/>
          <w:lang w:eastAsia="zh-CN"/>
        </w:rPr>
        <w:t>第</w:t>
      </w:r>
      <w:r w:rsidRPr="001B4C65">
        <w:rPr>
          <w:rFonts w:hint="eastAsia"/>
          <w:lang w:eastAsia="zh-CN"/>
        </w:rPr>
        <w:t>2</w:t>
      </w:r>
      <w:r w:rsidRPr="001B4C65">
        <w:rPr>
          <w:rFonts w:hint="eastAsia"/>
          <w:lang w:eastAsia="zh-CN"/>
        </w:rPr>
        <w:t>研究组对</w:t>
      </w:r>
      <w:r w:rsidRPr="001B4C65">
        <w:rPr>
          <w:rFonts w:hint="eastAsia"/>
          <w:lang w:eastAsia="zh-CN"/>
        </w:rPr>
        <w:t>ITU-T E.118</w:t>
      </w:r>
      <w:r w:rsidRPr="001B4C65">
        <w:rPr>
          <w:rFonts w:hint="eastAsia"/>
          <w:lang w:eastAsia="zh-CN"/>
        </w:rPr>
        <w:t>建议书所作的修订，已完全取消了</w:t>
      </w:r>
      <w:r w:rsidRPr="001B4C65">
        <w:rPr>
          <w:rFonts w:hint="eastAsia"/>
          <w:lang w:eastAsia="zh-CN"/>
        </w:rPr>
        <w:t>IIN</w:t>
      </w:r>
      <w:r>
        <w:rPr>
          <w:rFonts w:hint="eastAsia"/>
          <w:lang w:eastAsia="zh-CN"/>
        </w:rPr>
        <w:t>登记机构职能</w:t>
      </w:r>
      <w:r w:rsidRPr="001B4C65">
        <w:rPr>
          <w:rFonts w:hint="eastAsia"/>
          <w:lang w:eastAsia="zh-CN"/>
        </w:rPr>
        <w:t>及其赖以存在的标准框架。继续维持第</w:t>
      </w:r>
      <w:r w:rsidRPr="001B4C65">
        <w:rPr>
          <w:rFonts w:hint="eastAsia"/>
          <w:lang w:eastAsia="zh-CN"/>
        </w:rPr>
        <w:t>601</w:t>
      </w:r>
      <w:r w:rsidRPr="001B4C65">
        <w:rPr>
          <w:rFonts w:hint="eastAsia"/>
          <w:lang w:eastAsia="zh-CN"/>
        </w:rPr>
        <w:t>号决定（</w:t>
      </w:r>
      <w:r w:rsidRPr="001B4C65">
        <w:rPr>
          <w:rFonts w:hint="eastAsia"/>
          <w:lang w:eastAsia="zh-CN"/>
        </w:rPr>
        <w:t>C17</w:t>
      </w:r>
      <w:r w:rsidRPr="001B4C65">
        <w:rPr>
          <w:rFonts w:hint="eastAsia"/>
          <w:lang w:eastAsia="zh-CN"/>
        </w:rPr>
        <w:t>）如今已构成一项行政负担，既不能为成员带来实质性价值，也不反映市场现实。</w:t>
      </w:r>
    </w:p>
    <w:p w14:paraId="59EAE50B" w14:textId="77777777" w:rsidR="00422284" w:rsidRDefault="00422284" w:rsidP="00A5127E">
      <w:pPr>
        <w:rPr>
          <w:lang w:eastAsia="zh-CN"/>
        </w:rPr>
      </w:pPr>
      <w:r>
        <w:rPr>
          <w:rFonts w:hint="eastAsia"/>
          <w:lang w:eastAsia="zh-CN"/>
        </w:rPr>
        <w:t>13.2</w:t>
      </w:r>
      <w:r>
        <w:rPr>
          <w:lang w:eastAsia="zh-CN"/>
        </w:rPr>
        <w:tab/>
      </w:r>
      <w:r w:rsidRPr="001B4C65">
        <w:rPr>
          <w:rFonts w:hint="eastAsia"/>
          <w:lang w:eastAsia="zh-CN"/>
        </w:rPr>
        <w:t>在随后的讨论中</w:t>
      </w:r>
      <w:r>
        <w:rPr>
          <w:rFonts w:hint="eastAsia"/>
          <w:lang w:eastAsia="zh-CN"/>
        </w:rPr>
        <w:t>，若干</w:t>
      </w:r>
      <w:r w:rsidRPr="001B4C65">
        <w:rPr>
          <w:rFonts w:hint="eastAsia"/>
          <w:lang w:eastAsia="zh-CN"/>
        </w:rPr>
        <w:t>理事和一位观察员同意</w:t>
      </w:r>
      <w:r>
        <w:rPr>
          <w:rFonts w:hint="eastAsia"/>
          <w:lang w:eastAsia="zh-CN"/>
        </w:rPr>
        <w:t>，</w:t>
      </w:r>
      <w:r w:rsidRPr="001B4C65">
        <w:rPr>
          <w:rFonts w:hint="eastAsia"/>
          <w:lang w:eastAsia="zh-CN"/>
        </w:rPr>
        <w:t>鉴于所提供的理由</w:t>
      </w:r>
      <w:r>
        <w:rPr>
          <w:rFonts w:hint="eastAsia"/>
          <w:lang w:eastAsia="zh-CN"/>
        </w:rPr>
        <w:t>，</w:t>
      </w:r>
      <w:r w:rsidRPr="001B4C65">
        <w:rPr>
          <w:rFonts w:hint="eastAsia"/>
          <w:lang w:eastAsia="zh-CN"/>
        </w:rPr>
        <w:t>废止第</w:t>
      </w:r>
      <w:r w:rsidRPr="001B4C65">
        <w:rPr>
          <w:rFonts w:hint="eastAsia"/>
          <w:lang w:eastAsia="zh-CN"/>
        </w:rPr>
        <w:t>601</w:t>
      </w:r>
      <w:r w:rsidRPr="001B4C65">
        <w:rPr>
          <w:rFonts w:hint="eastAsia"/>
          <w:lang w:eastAsia="zh-CN"/>
        </w:rPr>
        <w:t>号决定</w:t>
      </w:r>
      <w:r>
        <w:rPr>
          <w:rFonts w:hint="eastAsia"/>
          <w:lang w:eastAsia="zh-CN"/>
        </w:rPr>
        <w:t>（</w:t>
      </w:r>
      <w:r w:rsidRPr="001B4C65">
        <w:rPr>
          <w:rFonts w:hint="eastAsia"/>
          <w:lang w:eastAsia="zh-CN"/>
        </w:rPr>
        <w:t>C17</w:t>
      </w:r>
      <w:r>
        <w:rPr>
          <w:rFonts w:hint="eastAsia"/>
          <w:lang w:eastAsia="zh-CN"/>
        </w:rPr>
        <w:t>）</w:t>
      </w:r>
      <w:r w:rsidRPr="001B4C65">
        <w:rPr>
          <w:rFonts w:hint="eastAsia"/>
          <w:lang w:eastAsia="zh-CN"/>
        </w:rPr>
        <w:t>似乎是适当的。一位理事鼓励继续就终止收入来源的累积效应保持透明</w:t>
      </w:r>
      <w:r>
        <w:rPr>
          <w:rFonts w:hint="eastAsia"/>
          <w:lang w:eastAsia="zh-CN"/>
        </w:rPr>
        <w:t>；</w:t>
      </w:r>
      <w:r w:rsidRPr="001B4C65">
        <w:rPr>
          <w:rFonts w:hint="eastAsia"/>
          <w:lang w:eastAsia="zh-CN"/>
        </w:rPr>
        <w:t>另一位理事建议</w:t>
      </w:r>
      <w:r>
        <w:rPr>
          <w:rFonts w:hint="eastAsia"/>
          <w:lang w:eastAsia="zh-CN"/>
        </w:rPr>
        <w:t>，</w:t>
      </w:r>
      <w:r w:rsidRPr="001B4C65">
        <w:rPr>
          <w:rFonts w:hint="eastAsia"/>
          <w:lang w:eastAsia="zh-CN"/>
        </w:rPr>
        <w:t>第</w:t>
      </w:r>
      <w:r w:rsidRPr="001B4C65">
        <w:rPr>
          <w:rFonts w:hint="eastAsia"/>
          <w:lang w:eastAsia="zh-CN"/>
        </w:rPr>
        <w:t>2</w:t>
      </w:r>
      <w:r w:rsidRPr="001B4C65">
        <w:rPr>
          <w:rFonts w:hint="eastAsia"/>
          <w:lang w:eastAsia="zh-CN"/>
        </w:rPr>
        <w:t>研究组可与成员国、部门成员、部门准成员或其他实体协调</w:t>
      </w:r>
      <w:r>
        <w:rPr>
          <w:rFonts w:hint="eastAsia"/>
          <w:lang w:eastAsia="zh-CN"/>
        </w:rPr>
        <w:t>，</w:t>
      </w:r>
      <w:r w:rsidRPr="001B4C65">
        <w:rPr>
          <w:rFonts w:hint="eastAsia"/>
          <w:lang w:eastAsia="zh-CN"/>
        </w:rPr>
        <w:t>考虑</w:t>
      </w:r>
      <w:r>
        <w:rPr>
          <w:rFonts w:hint="eastAsia"/>
          <w:lang w:eastAsia="zh-CN"/>
        </w:rPr>
        <w:t>划分码号</w:t>
      </w:r>
      <w:r w:rsidRPr="001B4C65">
        <w:rPr>
          <w:rFonts w:hint="eastAsia"/>
          <w:lang w:eastAsia="zh-CN"/>
        </w:rPr>
        <w:t>资源</w:t>
      </w:r>
      <w:r>
        <w:rPr>
          <w:rFonts w:hint="eastAsia"/>
          <w:lang w:eastAsia="zh-CN"/>
        </w:rPr>
        <w:t>，</w:t>
      </w:r>
      <w:r w:rsidRPr="001B4C65">
        <w:rPr>
          <w:rFonts w:hint="eastAsia"/>
          <w:lang w:eastAsia="zh-CN"/>
        </w:rPr>
        <w:t>以此作为</w:t>
      </w:r>
      <w:r>
        <w:rPr>
          <w:rFonts w:hint="eastAsia"/>
          <w:lang w:eastAsia="zh-CN"/>
        </w:rPr>
        <w:t>增加国际电联成员</w:t>
      </w:r>
      <w:r w:rsidRPr="001B4C65">
        <w:rPr>
          <w:rFonts w:hint="eastAsia"/>
          <w:lang w:eastAsia="zh-CN"/>
        </w:rPr>
        <w:t>和促进国际电联财务可持续性的</w:t>
      </w:r>
      <w:r>
        <w:rPr>
          <w:rFonts w:hint="eastAsia"/>
          <w:lang w:eastAsia="zh-CN"/>
        </w:rPr>
        <w:t>一种方法</w:t>
      </w:r>
      <w:r w:rsidRPr="001B4C65">
        <w:rPr>
          <w:rFonts w:hint="eastAsia"/>
          <w:lang w:eastAsia="zh-CN"/>
        </w:rPr>
        <w:t>。</w:t>
      </w:r>
      <w:r w:rsidRPr="00117C56">
        <w:rPr>
          <w:rFonts w:hint="eastAsia"/>
          <w:lang w:eastAsia="zh-CN"/>
        </w:rPr>
        <w:t>若干理事注意到</w:t>
      </w:r>
      <w:r w:rsidRPr="00117C56">
        <w:rPr>
          <w:rFonts w:hint="eastAsia"/>
          <w:lang w:eastAsia="zh-CN"/>
        </w:rPr>
        <w:t>C26/38</w:t>
      </w:r>
      <w:r w:rsidRPr="00117C56">
        <w:rPr>
          <w:rFonts w:hint="eastAsia"/>
          <w:lang w:eastAsia="zh-CN"/>
        </w:rPr>
        <w:t>号文件附件所列</w:t>
      </w:r>
      <w:r w:rsidRPr="00117C56">
        <w:rPr>
          <w:rFonts w:hint="eastAsia"/>
          <w:lang w:eastAsia="zh-CN"/>
        </w:rPr>
        <w:t>UIFN</w:t>
      </w:r>
      <w:r>
        <w:rPr>
          <w:rFonts w:hint="eastAsia"/>
          <w:lang w:eastAsia="zh-CN"/>
        </w:rPr>
        <w:t>服务</w:t>
      </w:r>
      <w:r w:rsidRPr="00117C56">
        <w:rPr>
          <w:rFonts w:hint="eastAsia"/>
          <w:lang w:eastAsia="zh-CN"/>
        </w:rPr>
        <w:t>提供</w:t>
      </w:r>
      <w:r>
        <w:rPr>
          <w:rFonts w:hint="eastAsia"/>
          <w:lang w:eastAsia="zh-CN"/>
        </w:rPr>
        <w:t>商</w:t>
      </w:r>
      <w:r w:rsidRPr="00117C56">
        <w:rPr>
          <w:rFonts w:hint="eastAsia"/>
          <w:lang w:eastAsia="zh-CN"/>
        </w:rPr>
        <w:t>尚未支付的发票金额，鼓励秘书处加强与成员国的合作，追回这些未偿债务。</w:t>
      </w:r>
    </w:p>
    <w:p w14:paraId="2361B722" w14:textId="77777777" w:rsidR="00422284" w:rsidRPr="00E26EC1" w:rsidRDefault="00422284" w:rsidP="00C12072">
      <w:pPr>
        <w:keepNext/>
        <w:keepLines/>
        <w:rPr>
          <w:lang w:eastAsia="zh-CN"/>
        </w:rPr>
      </w:pPr>
      <w:r w:rsidRPr="00E26EC1">
        <w:rPr>
          <w:rFonts w:hint="eastAsia"/>
          <w:lang w:eastAsia="zh-CN"/>
        </w:rPr>
        <w:lastRenderedPageBreak/>
        <w:t>1</w:t>
      </w:r>
      <w:r>
        <w:rPr>
          <w:rFonts w:hint="eastAsia"/>
          <w:lang w:eastAsia="zh-CN"/>
        </w:rPr>
        <w:t>3.3</w:t>
      </w:r>
      <w:r>
        <w:rPr>
          <w:lang w:eastAsia="zh-CN"/>
        </w:rPr>
        <w:tab/>
      </w:r>
      <w:r w:rsidRPr="00E26EC1">
        <w:rPr>
          <w:rFonts w:hint="eastAsia"/>
          <w:lang w:eastAsia="zh-CN"/>
        </w:rPr>
        <w:t>委员会</w:t>
      </w:r>
      <w:r w:rsidRPr="00E26EC1">
        <w:rPr>
          <w:rFonts w:hint="eastAsia"/>
          <w:b/>
          <w:bCs/>
          <w:lang w:eastAsia="zh-CN"/>
        </w:rPr>
        <w:t>同意</w:t>
      </w:r>
      <w:r w:rsidRPr="00E26EC1">
        <w:rPr>
          <w:rFonts w:hint="eastAsia"/>
          <w:lang w:eastAsia="zh-CN"/>
        </w:rPr>
        <w:t>就此事项做出如下结论：</w:t>
      </w:r>
    </w:p>
    <w:p w14:paraId="76BB488C" w14:textId="77777777" w:rsidR="00422284" w:rsidRDefault="00422284" w:rsidP="00C12072">
      <w:pPr>
        <w:keepNext/>
        <w:keepLines/>
        <w:pBdr>
          <w:top w:val="single" w:sz="4" w:space="4" w:color="000000"/>
          <w:left w:val="single" w:sz="4" w:space="4" w:color="000000"/>
          <w:bottom w:val="single" w:sz="4" w:space="4" w:color="000000"/>
          <w:right w:val="single" w:sz="4" w:space="4" w:color="000000"/>
        </w:pBdr>
        <w:ind w:left="771" w:hanging="771"/>
        <w:rPr>
          <w:lang w:eastAsia="zh-CN"/>
        </w:rPr>
      </w:pPr>
      <w:r>
        <w:rPr>
          <w:rFonts w:hint="eastAsia"/>
          <w:lang w:eastAsia="zh-CN"/>
        </w:rPr>
        <w:t>13</w:t>
      </w:r>
      <w:r w:rsidRPr="00EB2910">
        <w:rPr>
          <w:rFonts w:hint="eastAsia"/>
          <w:lang w:eastAsia="zh-CN"/>
        </w:rPr>
        <w:t>.4</w:t>
      </w:r>
      <w:r>
        <w:rPr>
          <w:lang w:eastAsia="zh-CN"/>
        </w:rPr>
        <w:tab/>
      </w:r>
      <w:r w:rsidRPr="00EB2910">
        <w:rPr>
          <w:rFonts w:hint="eastAsia"/>
          <w:lang w:eastAsia="zh-CN"/>
        </w:rPr>
        <w:t>委员会建议理事会：</w:t>
      </w:r>
    </w:p>
    <w:p w14:paraId="09DB21B7" w14:textId="49C53B70" w:rsidR="00422284" w:rsidRPr="00E65C8E" w:rsidRDefault="00422284" w:rsidP="00A5127E">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E65C8E">
        <w:rPr>
          <w:lang w:eastAsia="zh-CN"/>
        </w:rPr>
        <w:t>•</w:t>
      </w:r>
      <w:r w:rsidRPr="00E65C8E">
        <w:rPr>
          <w:lang w:eastAsia="zh-CN"/>
        </w:rPr>
        <w:tab/>
      </w:r>
      <w:r w:rsidRPr="00E65C8E">
        <w:rPr>
          <w:rFonts w:hint="eastAsia"/>
          <w:lang w:eastAsia="zh-CN"/>
        </w:rPr>
        <w:t>将关于国际通用免费电话号码的理事会第</w:t>
      </w:r>
      <w:r w:rsidRPr="00E65C8E">
        <w:rPr>
          <w:rFonts w:hint="eastAsia"/>
          <w:lang w:eastAsia="zh-CN"/>
        </w:rPr>
        <w:t>600</w:t>
      </w:r>
      <w:r w:rsidRPr="00E65C8E">
        <w:rPr>
          <w:rFonts w:hint="eastAsia"/>
          <w:lang w:eastAsia="zh-CN"/>
        </w:rPr>
        <w:t>号决定（</w:t>
      </w:r>
      <w:r w:rsidRPr="00E65C8E">
        <w:rPr>
          <w:rFonts w:hint="eastAsia"/>
          <w:lang w:eastAsia="zh-CN"/>
        </w:rPr>
        <w:t>C17</w:t>
      </w:r>
      <w:r w:rsidRPr="00E65C8E">
        <w:rPr>
          <w:rFonts w:hint="eastAsia"/>
          <w:lang w:eastAsia="zh-CN"/>
        </w:rPr>
        <w:t>）的执行情况记录在案；</w:t>
      </w:r>
    </w:p>
    <w:p w14:paraId="2E879652" w14:textId="77777777" w:rsidR="00D711A3" w:rsidRDefault="00422284" w:rsidP="00A5127E">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E65C8E">
        <w:rPr>
          <w:lang w:eastAsia="zh-CN"/>
        </w:rPr>
        <w:t>•</w:t>
      </w:r>
      <w:r w:rsidRPr="00E65C8E">
        <w:rPr>
          <w:lang w:eastAsia="zh-CN"/>
        </w:rPr>
        <w:tab/>
      </w:r>
      <w:r w:rsidRPr="00E65C8E">
        <w:rPr>
          <w:rFonts w:hint="eastAsia"/>
          <w:lang w:eastAsia="zh-CN"/>
        </w:rPr>
        <w:t>废止有关发行者标识码的理事会第</w:t>
      </w:r>
      <w:r w:rsidRPr="00E65C8E">
        <w:rPr>
          <w:rFonts w:hint="eastAsia"/>
          <w:lang w:eastAsia="zh-CN"/>
        </w:rPr>
        <w:t>601</w:t>
      </w:r>
      <w:r w:rsidRPr="00E65C8E">
        <w:rPr>
          <w:rFonts w:hint="eastAsia"/>
          <w:lang w:eastAsia="zh-CN"/>
        </w:rPr>
        <w:t>号决定（</w:t>
      </w:r>
      <w:r w:rsidRPr="00E65C8E">
        <w:rPr>
          <w:rFonts w:hint="eastAsia"/>
          <w:lang w:eastAsia="zh-CN"/>
        </w:rPr>
        <w:t>C17</w:t>
      </w:r>
      <w:r w:rsidRPr="00E65C8E">
        <w:rPr>
          <w:rFonts w:hint="eastAsia"/>
          <w:lang w:eastAsia="zh-CN"/>
        </w:rPr>
        <w:t>）</w:t>
      </w:r>
      <w:r w:rsidR="00D711A3">
        <w:rPr>
          <w:rFonts w:hint="eastAsia"/>
          <w:lang w:eastAsia="zh-CN"/>
        </w:rPr>
        <w:t>并</w:t>
      </w:r>
    </w:p>
    <w:p w14:paraId="36A930E3" w14:textId="73D06595" w:rsidR="00422284" w:rsidRPr="00E65C8E" w:rsidRDefault="00D711A3" w:rsidP="00A5127E">
      <w:pPr>
        <w:pBdr>
          <w:top w:val="single" w:sz="4" w:space="4" w:color="000000"/>
          <w:left w:val="single" w:sz="4" w:space="4" w:color="000000"/>
          <w:bottom w:val="single" w:sz="4" w:space="4" w:color="000000"/>
          <w:right w:val="single" w:sz="4" w:space="4" w:color="000000"/>
        </w:pBdr>
        <w:spacing w:before="80"/>
        <w:ind w:left="771" w:hanging="771"/>
        <w:rPr>
          <w:rFonts w:cs="Calibri"/>
          <w:lang w:eastAsia="zh-CN"/>
        </w:rPr>
      </w:pPr>
      <w:r w:rsidRPr="00E65C8E">
        <w:rPr>
          <w:lang w:eastAsia="zh-CN"/>
        </w:rPr>
        <w:t>•</w:t>
      </w:r>
      <w:r w:rsidRPr="00E65C8E">
        <w:rPr>
          <w:lang w:eastAsia="zh-CN"/>
        </w:rPr>
        <w:tab/>
      </w:r>
      <w:r w:rsidRPr="00D711A3">
        <w:rPr>
          <w:lang w:eastAsia="zh-CN"/>
        </w:rPr>
        <w:t>请</w:t>
      </w:r>
      <w:r w:rsidRPr="00D711A3">
        <w:rPr>
          <w:lang w:eastAsia="zh-CN"/>
        </w:rPr>
        <w:t>ITU-T</w:t>
      </w:r>
      <w:r w:rsidRPr="00D711A3">
        <w:rPr>
          <w:lang w:eastAsia="zh-CN"/>
        </w:rPr>
        <w:t>第</w:t>
      </w:r>
      <w:r w:rsidRPr="00D711A3">
        <w:rPr>
          <w:lang w:eastAsia="zh-CN"/>
        </w:rPr>
        <w:t>2</w:t>
      </w:r>
      <w:r w:rsidRPr="00D711A3">
        <w:rPr>
          <w:lang w:eastAsia="zh-CN"/>
        </w:rPr>
        <w:t>研究组与电信标准化局协调，审议理事</w:t>
      </w:r>
      <w:r>
        <w:rPr>
          <w:rFonts w:hint="eastAsia"/>
          <w:lang w:eastAsia="zh-CN"/>
        </w:rPr>
        <w:t>们</w:t>
      </w:r>
      <w:r w:rsidRPr="00D711A3">
        <w:rPr>
          <w:lang w:eastAsia="zh-CN"/>
        </w:rPr>
        <w:t>的上述意见。</w:t>
      </w:r>
    </w:p>
    <w:p w14:paraId="13C55247" w14:textId="77777777" w:rsidR="00422284" w:rsidRPr="00EA5615" w:rsidRDefault="00422284" w:rsidP="00083747">
      <w:pPr>
        <w:pStyle w:val="Heading1"/>
        <w:rPr>
          <w:lang w:eastAsia="zh-CN"/>
        </w:rPr>
      </w:pPr>
      <w:r>
        <w:rPr>
          <w:lang w:val="zh-CN" w:eastAsia="zh-CN"/>
        </w:rPr>
        <w:t>14</w:t>
      </w:r>
      <w:r>
        <w:rPr>
          <w:lang w:val="zh-CN" w:eastAsia="zh-CN"/>
        </w:rPr>
        <w:tab/>
      </w:r>
      <w:r>
        <w:rPr>
          <w:lang w:val="zh-CN" w:eastAsia="zh-CN"/>
        </w:rPr>
        <w:t>离职后健康保险（</w:t>
      </w:r>
      <w:r>
        <w:rPr>
          <w:lang w:val="zh-CN" w:eastAsia="zh-CN"/>
        </w:rPr>
        <w:t>ASHI</w:t>
      </w:r>
      <w:r>
        <w:rPr>
          <w:lang w:val="zh-CN" w:eastAsia="zh-CN"/>
        </w:rPr>
        <w:t>）</w:t>
      </w:r>
      <w:r>
        <w:rPr>
          <w:rFonts w:hint="eastAsia"/>
          <w:lang w:val="zh-CN" w:eastAsia="zh-CN"/>
        </w:rPr>
        <w:t>负债</w:t>
      </w:r>
      <w:r>
        <w:rPr>
          <w:lang w:val="zh-CN" w:eastAsia="zh-CN"/>
        </w:rPr>
        <w:t>（</w:t>
      </w:r>
      <w:hyperlink r:id="rId31" w:history="1">
        <w:r w:rsidRPr="00EA6AD6">
          <w:rPr>
            <w:rStyle w:val="Hyperlink"/>
            <w:rFonts w:eastAsia="SimSun"/>
            <w:bCs/>
            <w:lang w:eastAsia="zh-CN"/>
          </w:rPr>
          <w:t>C26/</w:t>
        </w:r>
        <w:r w:rsidRPr="00EA6AD6">
          <w:rPr>
            <w:rStyle w:val="Hyperlink"/>
            <w:rFonts w:eastAsia="SimSun"/>
            <w:lang w:eastAsia="zh-CN"/>
          </w:rPr>
          <w:t>46</w:t>
        </w:r>
      </w:hyperlink>
      <w:r>
        <w:rPr>
          <w:lang w:val="zh-CN" w:eastAsia="zh-CN"/>
        </w:rPr>
        <w:t>号文件）</w:t>
      </w:r>
      <w:hyperlink r:id="rId32" w:history="1"/>
    </w:p>
    <w:p w14:paraId="13F23128" w14:textId="349633AC" w:rsidR="00422284" w:rsidRPr="00EA6AD6" w:rsidRDefault="00422284" w:rsidP="00083747">
      <w:pPr>
        <w:rPr>
          <w:lang w:eastAsia="zh-CN"/>
        </w:rPr>
      </w:pPr>
      <w:r>
        <w:rPr>
          <w:lang w:val="zh-CN" w:eastAsia="zh-CN"/>
        </w:rPr>
        <w:t>14.1</w:t>
      </w:r>
      <w:r>
        <w:rPr>
          <w:lang w:val="zh-CN" w:eastAsia="zh-CN"/>
        </w:rPr>
        <w:tab/>
      </w:r>
      <w:r>
        <w:rPr>
          <w:lang w:val="zh-CN" w:eastAsia="zh-CN"/>
        </w:rPr>
        <w:t>总秘书处的一名代表在介绍</w:t>
      </w:r>
      <w:r>
        <w:rPr>
          <w:lang w:val="zh-CN" w:eastAsia="zh-CN"/>
        </w:rPr>
        <w:t>C26/46</w:t>
      </w:r>
      <w:r>
        <w:rPr>
          <w:lang w:val="zh-CN" w:eastAsia="zh-CN"/>
        </w:rPr>
        <w:t>号文件时说，截至</w:t>
      </w:r>
      <w:r>
        <w:rPr>
          <w:lang w:val="zh-CN" w:eastAsia="zh-CN"/>
        </w:rPr>
        <w:t>2025</w:t>
      </w:r>
      <w:r>
        <w:rPr>
          <w:lang w:val="zh-CN" w:eastAsia="zh-CN"/>
        </w:rPr>
        <w:t>年底，离职后健康保险（</w:t>
      </w:r>
      <w:r>
        <w:rPr>
          <w:lang w:val="zh-CN" w:eastAsia="zh-CN"/>
        </w:rPr>
        <w:t>ASHI</w:t>
      </w:r>
      <w:r>
        <w:rPr>
          <w:lang w:val="zh-CN" w:eastAsia="zh-CN"/>
        </w:rPr>
        <w:t>）负债减少了</w:t>
      </w:r>
      <w:r>
        <w:rPr>
          <w:lang w:val="zh-CN" w:eastAsia="zh-CN"/>
        </w:rPr>
        <w:t>3</w:t>
      </w:r>
      <w:r w:rsidR="002125BA">
        <w:rPr>
          <w:lang w:val="en-US" w:eastAsia="zh-CN"/>
        </w:rPr>
        <w:t> </w:t>
      </w:r>
      <w:r>
        <w:rPr>
          <w:lang w:val="zh-CN" w:eastAsia="zh-CN"/>
        </w:rPr>
        <w:t>700</w:t>
      </w:r>
      <w:proofErr w:type="gramStart"/>
      <w:r>
        <w:rPr>
          <w:lang w:val="zh-CN" w:eastAsia="zh-CN"/>
        </w:rPr>
        <w:t>万瑞</w:t>
      </w:r>
      <w:proofErr w:type="gramEnd"/>
      <w:r>
        <w:rPr>
          <w:lang w:val="zh-CN" w:eastAsia="zh-CN"/>
        </w:rPr>
        <w:t>郎，这主要是由于财务假设的改善，包括贴现率的提高和医疗通货膨胀率趋势的下降。</w:t>
      </w:r>
      <w:r w:rsidRPr="00083747">
        <w:rPr>
          <w:rFonts w:hint="eastAsia"/>
          <w:lang w:val="zh-CN" w:eastAsia="zh-CN"/>
        </w:rPr>
        <w:t>上述积极发展在一定程度上抵消了死亡率及退休率方面轻微的不利人口统计趋势，</w:t>
      </w:r>
      <w:r>
        <w:rPr>
          <w:rFonts w:hint="eastAsia"/>
          <w:lang w:val="zh-CN" w:eastAsia="zh-CN"/>
        </w:rPr>
        <w:t>但</w:t>
      </w:r>
      <w:r w:rsidRPr="00083747">
        <w:rPr>
          <w:rFonts w:hint="eastAsia"/>
          <w:lang w:val="zh-CN" w:eastAsia="zh-CN"/>
        </w:rPr>
        <w:t>相关负债仍然具有较大的波动性。</w:t>
      </w:r>
      <w:r>
        <w:rPr>
          <w:lang w:val="zh-CN" w:eastAsia="zh-CN"/>
        </w:rPr>
        <w:t>在附件</w:t>
      </w:r>
      <w:r>
        <w:rPr>
          <w:lang w:val="zh-CN" w:eastAsia="zh-CN"/>
        </w:rPr>
        <w:t>A</w:t>
      </w:r>
      <w:r>
        <w:rPr>
          <w:lang w:val="zh-CN" w:eastAsia="zh-CN"/>
        </w:rPr>
        <w:t>的决定草案中，秘书处寻求理事会批准</w:t>
      </w:r>
      <w:r>
        <w:rPr>
          <w:rFonts w:hint="eastAsia"/>
          <w:lang w:val="zh-CN" w:eastAsia="zh-CN"/>
        </w:rPr>
        <w:t>针对</w:t>
      </w:r>
      <w:r>
        <w:rPr>
          <w:lang w:val="zh-CN" w:eastAsia="zh-CN"/>
        </w:rPr>
        <w:t>自</w:t>
      </w:r>
      <w:r>
        <w:rPr>
          <w:lang w:val="zh-CN" w:eastAsia="zh-CN"/>
        </w:rPr>
        <w:t>2026</w:t>
      </w:r>
      <w:r>
        <w:rPr>
          <w:lang w:val="zh-CN" w:eastAsia="zh-CN"/>
        </w:rPr>
        <w:t>年</w:t>
      </w:r>
      <w:r>
        <w:rPr>
          <w:lang w:val="zh-CN" w:eastAsia="zh-CN"/>
        </w:rPr>
        <w:t>1</w:t>
      </w:r>
      <w:r>
        <w:rPr>
          <w:lang w:val="zh-CN" w:eastAsia="zh-CN"/>
        </w:rPr>
        <w:t>月</w:t>
      </w:r>
      <w:r>
        <w:rPr>
          <w:lang w:val="zh-CN" w:eastAsia="zh-CN"/>
        </w:rPr>
        <w:t>1</w:t>
      </w:r>
      <w:r>
        <w:rPr>
          <w:lang w:val="zh-CN" w:eastAsia="zh-CN"/>
        </w:rPr>
        <w:t>日起招聘的所有工作人员</w:t>
      </w:r>
      <w:r>
        <w:rPr>
          <w:rFonts w:hint="eastAsia"/>
          <w:lang w:val="zh-CN" w:eastAsia="zh-CN"/>
        </w:rPr>
        <w:t>适用</w:t>
      </w:r>
      <w:r>
        <w:rPr>
          <w:lang w:val="zh-CN" w:eastAsia="zh-CN"/>
        </w:rPr>
        <w:t>5</w:t>
      </w:r>
      <w:r>
        <w:rPr>
          <w:rFonts w:hint="eastAsia"/>
          <w:lang w:val="zh-CN" w:eastAsia="zh-CN"/>
        </w:rPr>
        <w:t>.</w:t>
      </w:r>
      <w:r>
        <w:rPr>
          <w:lang w:val="zh-CN" w:eastAsia="zh-CN"/>
        </w:rPr>
        <w:t>35%</w:t>
      </w:r>
      <w:r>
        <w:rPr>
          <w:lang w:val="zh-CN" w:eastAsia="zh-CN"/>
        </w:rPr>
        <w:t>的工资缴费</w:t>
      </w:r>
      <w:r>
        <w:rPr>
          <w:rFonts w:hint="eastAsia"/>
          <w:lang w:val="zh-CN" w:eastAsia="zh-CN"/>
        </w:rPr>
        <w:t>比例；</w:t>
      </w:r>
      <w:r>
        <w:rPr>
          <w:lang w:val="zh-CN" w:eastAsia="zh-CN"/>
        </w:rPr>
        <w:t>该措施已纳入理事会</w:t>
      </w:r>
      <w:r>
        <w:rPr>
          <w:lang w:val="zh-CN" w:eastAsia="zh-CN"/>
        </w:rPr>
        <w:t>2025</w:t>
      </w:r>
      <w:r>
        <w:rPr>
          <w:lang w:val="zh-CN" w:eastAsia="zh-CN"/>
        </w:rPr>
        <w:t>年会议批准的独立管理顾问委员会（</w:t>
      </w:r>
      <w:r>
        <w:rPr>
          <w:lang w:val="zh-CN" w:eastAsia="zh-CN"/>
        </w:rPr>
        <w:t>IMAC</w:t>
      </w:r>
      <w:r>
        <w:rPr>
          <w:lang w:val="zh-CN" w:eastAsia="zh-CN"/>
        </w:rPr>
        <w:t>）报告（见</w:t>
      </w:r>
      <w:r w:rsidR="00B77F07">
        <w:fldChar w:fldCharType="begin"/>
      </w:r>
      <w:r w:rsidR="00B77F07">
        <w:rPr>
          <w:lang w:eastAsia="zh-CN"/>
        </w:rPr>
        <w:instrText>HYPERLINK "https://www.itu.int/md/S24-CL-C-0022/en"</w:instrText>
      </w:r>
      <w:r w:rsidR="00B77F07">
        <w:fldChar w:fldCharType="separate"/>
      </w:r>
      <w:r w:rsidR="00B77F07" w:rsidRPr="007B737D">
        <w:rPr>
          <w:rStyle w:val="Hyperlink"/>
          <w:rFonts w:eastAsia="SimSun"/>
          <w:lang w:eastAsia="zh-CN"/>
        </w:rPr>
        <w:t>C24/22</w:t>
      </w:r>
      <w:r w:rsidR="00B77F07">
        <w:fldChar w:fldCharType="end"/>
      </w:r>
      <w:r w:rsidR="00F06F6F">
        <w:rPr>
          <w:rFonts w:hint="eastAsia"/>
          <w:lang w:val="zh-CN" w:eastAsia="zh-CN"/>
        </w:rPr>
        <w:t>和</w:t>
      </w:r>
      <w:hyperlink r:id="rId33" w:history="1">
        <w:r w:rsidRPr="008E5C21">
          <w:rPr>
            <w:rStyle w:val="Hyperlink"/>
            <w:rFonts w:eastAsia="SimSun"/>
            <w:lang w:eastAsia="zh-CN"/>
          </w:rPr>
          <w:t>C25/46</w:t>
        </w:r>
      </w:hyperlink>
      <w:r>
        <w:rPr>
          <w:lang w:val="zh-CN" w:eastAsia="zh-CN"/>
        </w:rPr>
        <w:t>号文件）。</w:t>
      </w:r>
      <w:r>
        <w:fldChar w:fldCharType="begin"/>
      </w:r>
      <w:r>
        <w:rPr>
          <w:lang w:eastAsia="zh-CN"/>
        </w:rPr>
        <w:instrText>HYPERLINK "https://www.itu.int/md/S25-CL-C-0046/en"</w:instrText>
      </w:r>
      <w:r>
        <w:fldChar w:fldCharType="separate"/>
      </w:r>
      <w:r>
        <w:fldChar w:fldCharType="end"/>
      </w:r>
    </w:p>
    <w:p w14:paraId="4D548A52" w14:textId="77777777" w:rsidR="00422284" w:rsidRPr="00EA6AD6" w:rsidRDefault="00422284" w:rsidP="00083747">
      <w:pPr>
        <w:rPr>
          <w:lang w:eastAsia="zh-CN"/>
        </w:rPr>
      </w:pPr>
      <w:r>
        <w:rPr>
          <w:lang w:val="zh-CN" w:eastAsia="zh-CN"/>
        </w:rPr>
        <w:t>14.2</w:t>
      </w:r>
      <w:r>
        <w:rPr>
          <w:lang w:val="zh-CN" w:eastAsia="zh-CN"/>
        </w:rPr>
        <w:tab/>
      </w:r>
      <w:r>
        <w:rPr>
          <w:lang w:val="zh-CN" w:eastAsia="zh-CN"/>
        </w:rPr>
        <w:t>理事们对</w:t>
      </w:r>
      <w:r>
        <w:rPr>
          <w:rFonts w:hint="eastAsia"/>
          <w:lang w:val="zh-CN" w:eastAsia="zh-CN"/>
        </w:rPr>
        <w:t>该</w:t>
      </w:r>
      <w:r>
        <w:rPr>
          <w:lang w:val="zh-CN" w:eastAsia="zh-CN"/>
        </w:rPr>
        <w:t>报告和决定草案表示支持。然而，一位理事要求澄清</w:t>
      </w:r>
      <w:r>
        <w:rPr>
          <w:lang w:eastAsia="zh-CN"/>
        </w:rPr>
        <w:t>5.35%</w:t>
      </w:r>
      <w:r>
        <w:rPr>
          <w:lang w:eastAsia="zh-CN"/>
        </w:rPr>
        <w:t>缴费比例预计每年可产生的收益</w:t>
      </w:r>
      <w:r>
        <w:rPr>
          <w:rFonts w:ascii="SimSun" w:hAnsi="SimSun" w:cs="SimSun" w:hint="eastAsia"/>
          <w:lang w:eastAsia="zh-CN"/>
        </w:rPr>
        <w:t>、</w:t>
      </w:r>
      <w:r>
        <w:rPr>
          <w:lang w:eastAsia="zh-CN"/>
        </w:rPr>
        <w:t>其对</w:t>
      </w:r>
      <w:r>
        <w:rPr>
          <w:lang w:eastAsia="zh-CN"/>
        </w:rPr>
        <w:t>ASHI</w:t>
      </w:r>
      <w:r>
        <w:rPr>
          <w:lang w:eastAsia="zh-CN"/>
        </w:rPr>
        <w:t>资金覆盖率的预期影响，以及国际电联是否已将该措施与联合国系统更广泛的通行做法进行了基准比较</w:t>
      </w:r>
      <w:r>
        <w:rPr>
          <w:lang w:val="zh-CN" w:eastAsia="zh-CN"/>
        </w:rPr>
        <w:t>。</w:t>
      </w:r>
    </w:p>
    <w:p w14:paraId="3F4B4DDF" w14:textId="77777777" w:rsidR="00422284" w:rsidRPr="00EA6AD6" w:rsidRDefault="00422284" w:rsidP="00083747">
      <w:pPr>
        <w:rPr>
          <w:lang w:eastAsia="zh-CN"/>
        </w:rPr>
      </w:pPr>
      <w:r>
        <w:rPr>
          <w:lang w:val="zh-CN" w:eastAsia="zh-CN"/>
        </w:rPr>
        <w:t>14.3</w:t>
      </w:r>
      <w:r>
        <w:rPr>
          <w:lang w:val="zh-CN" w:eastAsia="zh-CN"/>
        </w:rPr>
        <w:tab/>
      </w:r>
      <w:r>
        <w:rPr>
          <w:lang w:val="zh-CN" w:eastAsia="zh-CN"/>
        </w:rPr>
        <w:t>美国理事虽然支持该决定草案，但质疑</w:t>
      </w:r>
      <w:r>
        <w:rPr>
          <w:lang w:val="zh-CN" w:eastAsia="zh-CN"/>
        </w:rPr>
        <w:t>5</w:t>
      </w:r>
      <w:r>
        <w:rPr>
          <w:rFonts w:hint="eastAsia"/>
          <w:lang w:val="zh-CN" w:eastAsia="zh-CN"/>
        </w:rPr>
        <w:t>.</w:t>
      </w:r>
      <w:r>
        <w:rPr>
          <w:lang w:val="zh-CN" w:eastAsia="zh-CN"/>
        </w:rPr>
        <w:t>35%</w:t>
      </w:r>
      <w:r>
        <w:rPr>
          <w:lang w:val="zh-CN" w:eastAsia="zh-CN"/>
        </w:rPr>
        <w:t>的</w:t>
      </w:r>
      <w:r>
        <w:rPr>
          <w:lang w:eastAsia="zh-CN"/>
        </w:rPr>
        <w:t>缴费比例</w:t>
      </w:r>
      <w:r>
        <w:rPr>
          <w:lang w:val="zh-CN" w:eastAsia="zh-CN"/>
        </w:rPr>
        <w:t>措施在</w:t>
      </w:r>
      <w:r>
        <w:rPr>
          <w:lang w:val="zh-CN" w:eastAsia="zh-CN"/>
        </w:rPr>
        <w:t>2028-2031</w:t>
      </w:r>
      <w:r>
        <w:rPr>
          <w:lang w:val="zh-CN" w:eastAsia="zh-CN"/>
        </w:rPr>
        <w:t>年财务规划周期中的效用，</w:t>
      </w:r>
      <w:r>
        <w:rPr>
          <w:rFonts w:hint="eastAsia"/>
          <w:lang w:val="zh-CN" w:eastAsia="zh-CN"/>
        </w:rPr>
        <w:t>同时</w:t>
      </w:r>
      <w:r>
        <w:rPr>
          <w:lang w:val="zh-CN" w:eastAsia="zh-CN"/>
        </w:rPr>
        <w:t>建议在未来终止该</w:t>
      </w:r>
      <w:r>
        <w:rPr>
          <w:rFonts w:hint="eastAsia"/>
          <w:lang w:val="zh-CN" w:eastAsia="zh-CN"/>
        </w:rPr>
        <w:t>缴</w:t>
      </w:r>
      <w:r>
        <w:rPr>
          <w:lang w:val="zh-CN" w:eastAsia="zh-CN"/>
        </w:rPr>
        <w:t>费并与成员国合作，为</w:t>
      </w:r>
      <w:r>
        <w:rPr>
          <w:lang w:val="zh-CN" w:eastAsia="zh-CN"/>
        </w:rPr>
        <w:t>ASHI</w:t>
      </w:r>
      <w:r>
        <w:rPr>
          <w:lang w:val="zh-CN" w:eastAsia="zh-CN"/>
        </w:rPr>
        <w:t>长期负债寻找替代解决方案。</w:t>
      </w:r>
      <w:r>
        <w:rPr>
          <w:rFonts w:hint="eastAsia"/>
          <w:lang w:val="zh-CN" w:eastAsia="zh-CN"/>
        </w:rPr>
        <w:t>美国</w:t>
      </w:r>
      <w:r>
        <w:rPr>
          <w:lang w:val="zh-CN" w:eastAsia="zh-CN"/>
        </w:rPr>
        <w:t>将不赞同在随后的预算周期采取这一措施，并要求向全权代表大会提交一份关于</w:t>
      </w:r>
      <w:r>
        <w:rPr>
          <w:lang w:val="zh-CN" w:eastAsia="zh-CN"/>
        </w:rPr>
        <w:t>ASHI</w:t>
      </w:r>
      <w:r>
        <w:rPr>
          <w:lang w:val="zh-CN" w:eastAsia="zh-CN"/>
        </w:rPr>
        <w:t>负债情况的最新报告，以便成员国了解国际电联</w:t>
      </w:r>
      <w:r>
        <w:rPr>
          <w:rFonts w:hint="eastAsia"/>
          <w:lang w:val="zh-CN" w:eastAsia="zh-CN"/>
        </w:rPr>
        <w:t>有关</w:t>
      </w:r>
      <w:r>
        <w:rPr>
          <w:lang w:val="zh-CN" w:eastAsia="zh-CN"/>
        </w:rPr>
        <w:t>如何处理该负债的建议。</w:t>
      </w:r>
    </w:p>
    <w:p w14:paraId="46F734EF" w14:textId="77777777" w:rsidR="00422284" w:rsidRPr="00EA6AD6" w:rsidRDefault="00422284" w:rsidP="00083747">
      <w:pPr>
        <w:rPr>
          <w:lang w:eastAsia="zh-CN"/>
        </w:rPr>
      </w:pPr>
      <w:r>
        <w:rPr>
          <w:lang w:val="zh-CN" w:eastAsia="zh-CN"/>
        </w:rPr>
        <w:t>14.4</w:t>
      </w:r>
      <w:r>
        <w:rPr>
          <w:lang w:val="zh-CN" w:eastAsia="zh-CN"/>
        </w:rPr>
        <w:tab/>
      </w:r>
      <w:r>
        <w:rPr>
          <w:lang w:val="zh-CN" w:eastAsia="zh-CN"/>
        </w:rPr>
        <w:t>一位理事提请会议注意外部审计员的建议，即国际</w:t>
      </w:r>
      <w:proofErr w:type="gramStart"/>
      <w:r>
        <w:rPr>
          <w:lang w:val="zh-CN" w:eastAsia="zh-CN"/>
        </w:rPr>
        <w:t>电联应重新</w:t>
      </w:r>
      <w:proofErr w:type="gramEnd"/>
      <w:r>
        <w:rPr>
          <w:lang w:val="zh-CN" w:eastAsia="zh-CN"/>
        </w:rPr>
        <w:t>审视其加入</w:t>
      </w:r>
      <w:r w:rsidRPr="005D14CC">
        <w:rPr>
          <w:rFonts w:hint="eastAsia"/>
          <w:lang w:val="zh-CN" w:eastAsia="zh-CN"/>
        </w:rPr>
        <w:t>联合国工作人员疾病和事故互助保险协会</w:t>
      </w:r>
      <w:r>
        <w:rPr>
          <w:rFonts w:hint="eastAsia"/>
          <w:lang w:val="zh-CN" w:eastAsia="zh-CN"/>
        </w:rPr>
        <w:t>（</w:t>
      </w:r>
      <w:r w:rsidRPr="005D14CC">
        <w:rPr>
          <w:rFonts w:hint="eastAsia"/>
          <w:lang w:val="zh-CN" w:eastAsia="zh-CN"/>
        </w:rPr>
        <w:t>UNSMIS</w:t>
      </w:r>
      <w:r>
        <w:rPr>
          <w:rFonts w:hint="eastAsia"/>
          <w:lang w:val="zh-CN" w:eastAsia="zh-CN"/>
        </w:rPr>
        <w:t>）</w:t>
      </w:r>
      <w:r>
        <w:rPr>
          <w:lang w:val="zh-CN" w:eastAsia="zh-CN"/>
        </w:rPr>
        <w:t>的最初商业案例</w:t>
      </w:r>
      <w:r>
        <w:rPr>
          <w:rFonts w:hint="eastAsia"/>
          <w:lang w:val="zh-CN" w:eastAsia="zh-CN"/>
        </w:rPr>
        <w:t>（</w:t>
      </w:r>
      <w:r>
        <w:rPr>
          <w:lang w:val="zh-CN" w:eastAsia="zh-CN"/>
        </w:rPr>
        <w:t>该案例</w:t>
      </w:r>
      <w:r>
        <w:rPr>
          <w:rFonts w:hint="eastAsia"/>
          <w:lang w:val="zh-CN" w:eastAsia="zh-CN"/>
        </w:rPr>
        <w:t>产生了</w:t>
      </w:r>
      <w:r>
        <w:rPr>
          <w:lang w:val="zh-CN" w:eastAsia="zh-CN"/>
        </w:rPr>
        <w:t>大量财务承诺</w:t>
      </w:r>
      <w:r>
        <w:rPr>
          <w:rFonts w:hint="eastAsia"/>
          <w:lang w:val="zh-CN" w:eastAsia="zh-CN"/>
        </w:rPr>
        <w:t>）</w:t>
      </w:r>
      <w:r>
        <w:rPr>
          <w:lang w:val="zh-CN" w:eastAsia="zh-CN"/>
        </w:rPr>
        <w:t>，并向随后的理事会会议做出报告。欢迎考虑使用有限的财务储备，如国际电联职员退休和福利基金，为</w:t>
      </w:r>
      <w:r>
        <w:rPr>
          <w:lang w:val="zh-CN" w:eastAsia="zh-CN"/>
        </w:rPr>
        <w:t>ASHI</w:t>
      </w:r>
      <w:r>
        <w:rPr>
          <w:lang w:val="zh-CN" w:eastAsia="zh-CN"/>
        </w:rPr>
        <w:t>负债提供资金。</w:t>
      </w:r>
    </w:p>
    <w:p w14:paraId="14B69543" w14:textId="05BA8B45" w:rsidR="00422284" w:rsidRPr="00EA6AD6" w:rsidRDefault="00422284" w:rsidP="00083747">
      <w:pPr>
        <w:rPr>
          <w:lang w:eastAsia="zh-CN"/>
        </w:rPr>
      </w:pPr>
      <w:r>
        <w:rPr>
          <w:lang w:val="zh-CN" w:eastAsia="zh-CN"/>
        </w:rPr>
        <w:t>14.5</w:t>
      </w:r>
      <w:r>
        <w:rPr>
          <w:lang w:val="zh-CN" w:eastAsia="zh-CN"/>
        </w:rPr>
        <w:tab/>
        <w:t>FRMD</w:t>
      </w:r>
      <w:r>
        <w:rPr>
          <w:lang w:val="zh-CN" w:eastAsia="zh-CN"/>
        </w:rPr>
        <w:t>主任在回答理事们的问题时说，联合国</w:t>
      </w:r>
      <w:r>
        <w:rPr>
          <w:lang w:val="zh-CN" w:eastAsia="zh-CN"/>
        </w:rPr>
        <w:t>ASHI</w:t>
      </w:r>
      <w:r>
        <w:rPr>
          <w:lang w:val="zh-CN" w:eastAsia="zh-CN"/>
        </w:rPr>
        <w:t>工作组向联合国秘书长提出了建议，以确保</w:t>
      </w:r>
      <w:r>
        <w:rPr>
          <w:lang w:val="zh-CN" w:eastAsia="zh-CN"/>
        </w:rPr>
        <w:t>5</w:t>
      </w:r>
      <w:r>
        <w:rPr>
          <w:rFonts w:hint="eastAsia"/>
          <w:lang w:val="zh-CN" w:eastAsia="zh-CN"/>
        </w:rPr>
        <w:t>.</w:t>
      </w:r>
      <w:r>
        <w:rPr>
          <w:lang w:val="zh-CN" w:eastAsia="zh-CN"/>
        </w:rPr>
        <w:t>35%</w:t>
      </w:r>
      <w:r>
        <w:rPr>
          <w:lang w:val="zh-CN" w:eastAsia="zh-CN"/>
        </w:rPr>
        <w:t>的缴费</w:t>
      </w:r>
      <w:r>
        <w:rPr>
          <w:rFonts w:hint="eastAsia"/>
          <w:lang w:val="zh-CN" w:eastAsia="zh-CN"/>
        </w:rPr>
        <w:t>比例</w:t>
      </w:r>
      <w:r>
        <w:rPr>
          <w:lang w:val="zh-CN" w:eastAsia="zh-CN"/>
        </w:rPr>
        <w:t>得到</w:t>
      </w:r>
      <w:r>
        <w:rPr>
          <w:rFonts w:hint="eastAsia"/>
          <w:lang w:val="zh-CN" w:eastAsia="zh-CN"/>
        </w:rPr>
        <w:t>应用；</w:t>
      </w:r>
      <w:r>
        <w:rPr>
          <w:lang w:val="zh-CN" w:eastAsia="zh-CN"/>
        </w:rPr>
        <w:t>联合国秘书长必须将该建议提交联合国大会。各组织必须采取措施落实</w:t>
      </w:r>
      <w:r>
        <w:rPr>
          <w:rFonts w:hint="eastAsia"/>
          <w:lang w:val="zh-CN" w:eastAsia="zh-CN"/>
        </w:rPr>
        <w:t>缴</w:t>
      </w:r>
      <w:r>
        <w:rPr>
          <w:lang w:val="zh-CN" w:eastAsia="zh-CN"/>
        </w:rPr>
        <w:t>款</w:t>
      </w:r>
      <w:r>
        <w:rPr>
          <w:rFonts w:hint="eastAsia"/>
          <w:lang w:val="zh-CN" w:eastAsia="zh-CN"/>
        </w:rPr>
        <w:t>；</w:t>
      </w:r>
      <w:r>
        <w:rPr>
          <w:lang w:val="zh-CN" w:eastAsia="zh-CN"/>
        </w:rPr>
        <w:t>国际电联收到了</w:t>
      </w:r>
      <w:r>
        <w:rPr>
          <w:rFonts w:hint="eastAsia"/>
          <w:lang w:val="zh-CN" w:eastAsia="zh-CN"/>
        </w:rPr>
        <w:t>JIU</w:t>
      </w:r>
      <w:r>
        <w:rPr>
          <w:lang w:val="zh-CN" w:eastAsia="zh-CN"/>
        </w:rPr>
        <w:t>和</w:t>
      </w:r>
      <w:r>
        <w:rPr>
          <w:lang w:val="zh-CN" w:eastAsia="zh-CN"/>
        </w:rPr>
        <w:t>IMAC</w:t>
      </w:r>
      <w:r>
        <w:rPr>
          <w:lang w:val="zh-CN" w:eastAsia="zh-CN"/>
        </w:rPr>
        <w:t>为此提出的建议，这些建议已在理事会</w:t>
      </w:r>
      <w:r w:rsidR="00586ACD">
        <w:rPr>
          <w:rFonts w:hint="eastAsia"/>
          <w:lang w:val="zh-CN" w:eastAsia="zh-CN"/>
        </w:rPr>
        <w:t>2024</w:t>
      </w:r>
      <w:r w:rsidR="00586ACD">
        <w:rPr>
          <w:rFonts w:hint="eastAsia"/>
          <w:lang w:val="zh-CN" w:eastAsia="zh-CN"/>
        </w:rPr>
        <w:t>年和</w:t>
      </w:r>
      <w:r>
        <w:rPr>
          <w:lang w:val="zh-CN" w:eastAsia="zh-CN"/>
        </w:rPr>
        <w:t>2025</w:t>
      </w:r>
      <w:r>
        <w:rPr>
          <w:lang w:val="zh-CN" w:eastAsia="zh-CN"/>
        </w:rPr>
        <w:t>年会议上获得批准。由于国际电</w:t>
      </w:r>
      <w:proofErr w:type="gramStart"/>
      <w:r>
        <w:rPr>
          <w:lang w:val="zh-CN" w:eastAsia="zh-CN"/>
        </w:rPr>
        <w:t>联参加</w:t>
      </w:r>
      <w:proofErr w:type="gramEnd"/>
      <w:r>
        <w:rPr>
          <w:lang w:val="zh-CN" w:eastAsia="zh-CN"/>
        </w:rPr>
        <w:t>了联合国</w:t>
      </w:r>
      <w:r>
        <w:rPr>
          <w:lang w:val="zh-CN" w:eastAsia="zh-CN"/>
        </w:rPr>
        <w:t>ASHI</w:t>
      </w:r>
      <w:r>
        <w:rPr>
          <w:lang w:val="zh-CN" w:eastAsia="zh-CN"/>
        </w:rPr>
        <w:t>工作组，</w:t>
      </w:r>
      <w:r w:rsidRPr="00C50C0F">
        <w:rPr>
          <w:rFonts w:hint="eastAsia"/>
          <w:lang w:val="zh-CN" w:eastAsia="zh-CN"/>
        </w:rPr>
        <w:t>而该工作组对联合国系统各组织情况持有整体性视角，因此无需如某位理事所建议的那样，另行建立内部机制讨论</w:t>
      </w:r>
      <w:r>
        <w:rPr>
          <w:rFonts w:hint="eastAsia"/>
          <w:lang w:val="zh-CN" w:eastAsia="zh-CN"/>
        </w:rPr>
        <w:t>与</w:t>
      </w:r>
      <w:r w:rsidRPr="00C50C0F">
        <w:rPr>
          <w:rFonts w:hint="eastAsia"/>
          <w:lang w:val="zh-CN" w:eastAsia="zh-CN"/>
        </w:rPr>
        <w:t>ASHI</w:t>
      </w:r>
      <w:r w:rsidRPr="00C50C0F">
        <w:rPr>
          <w:rFonts w:hint="eastAsia"/>
          <w:lang w:val="zh-CN" w:eastAsia="zh-CN"/>
        </w:rPr>
        <w:t>相关</w:t>
      </w:r>
      <w:r>
        <w:rPr>
          <w:rFonts w:hint="eastAsia"/>
          <w:lang w:val="zh-CN" w:eastAsia="zh-CN"/>
        </w:rPr>
        <w:t>的</w:t>
      </w:r>
      <w:r w:rsidRPr="00C50C0F">
        <w:rPr>
          <w:rFonts w:hint="eastAsia"/>
          <w:lang w:val="zh-CN" w:eastAsia="zh-CN"/>
        </w:rPr>
        <w:t>问题。</w:t>
      </w:r>
    </w:p>
    <w:p w14:paraId="3B88D60D" w14:textId="3A696F9B" w:rsidR="00422284" w:rsidRPr="00EA6AD6" w:rsidRDefault="00422284" w:rsidP="00C50C0F">
      <w:pPr>
        <w:rPr>
          <w:lang w:eastAsia="zh-CN"/>
        </w:rPr>
      </w:pPr>
      <w:r>
        <w:rPr>
          <w:lang w:val="zh-CN" w:eastAsia="zh-CN"/>
        </w:rPr>
        <w:t>14.6</w:t>
      </w:r>
      <w:r>
        <w:rPr>
          <w:lang w:val="zh-CN" w:eastAsia="zh-CN"/>
        </w:rPr>
        <w:tab/>
      </w:r>
      <w:r>
        <w:rPr>
          <w:lang w:val="zh-CN" w:eastAsia="zh-CN"/>
        </w:rPr>
        <w:t>他在回答有关《</w:t>
      </w:r>
      <w:r w:rsidRPr="00C50C0F">
        <w:rPr>
          <w:rFonts w:hint="eastAsia"/>
          <w:lang w:val="zh-CN" w:eastAsia="zh-CN"/>
        </w:rPr>
        <w:t>联合国合办工作人员养恤基金条例</w:t>
      </w:r>
      <w:r>
        <w:rPr>
          <w:rFonts w:hint="eastAsia"/>
          <w:lang w:val="zh-CN" w:eastAsia="zh-CN"/>
        </w:rPr>
        <w:t>（</w:t>
      </w:r>
      <w:r>
        <w:rPr>
          <w:rFonts w:hint="eastAsia"/>
          <w:lang w:val="zh-CN" w:eastAsia="zh-CN"/>
        </w:rPr>
        <w:t>UNJSPF</w:t>
      </w:r>
      <w:r>
        <w:rPr>
          <w:rFonts w:hint="eastAsia"/>
          <w:lang w:val="zh-CN" w:eastAsia="zh-CN"/>
        </w:rPr>
        <w:t>）</w:t>
      </w:r>
      <w:r>
        <w:rPr>
          <w:lang w:val="zh-CN" w:eastAsia="zh-CN"/>
        </w:rPr>
        <w:t>》第</w:t>
      </w:r>
      <w:r>
        <w:rPr>
          <w:lang w:val="zh-CN" w:eastAsia="zh-CN"/>
        </w:rPr>
        <w:t>26</w:t>
      </w:r>
      <w:r>
        <w:rPr>
          <w:lang w:val="zh-CN" w:eastAsia="zh-CN"/>
        </w:rPr>
        <w:t>条的问题时</w:t>
      </w:r>
      <w:r>
        <w:rPr>
          <w:rFonts w:hint="eastAsia"/>
          <w:lang w:val="zh-CN" w:eastAsia="zh-CN"/>
        </w:rPr>
        <w:t>指出</w:t>
      </w:r>
      <w:r>
        <w:rPr>
          <w:lang w:val="zh-CN" w:eastAsia="zh-CN"/>
        </w:rPr>
        <w:t>，如果基金的资产不足以支付其负债，</w:t>
      </w:r>
      <w:r>
        <w:rPr>
          <w:rFonts w:hint="eastAsia"/>
          <w:lang w:val="zh-CN" w:eastAsia="zh-CN"/>
        </w:rPr>
        <w:t>则各</w:t>
      </w:r>
      <w:r>
        <w:rPr>
          <w:lang w:val="zh-CN" w:eastAsia="zh-CN"/>
        </w:rPr>
        <w:t>成员组织将支付必要的款项以弥补亏空。他说</w:t>
      </w:r>
      <w:r>
        <w:rPr>
          <w:rFonts w:hint="eastAsia"/>
          <w:lang w:val="zh-CN" w:eastAsia="zh-CN"/>
        </w:rPr>
        <w:t>尚</w:t>
      </w:r>
      <w:r>
        <w:rPr>
          <w:lang w:val="zh-CN" w:eastAsia="zh-CN"/>
        </w:rPr>
        <w:t>没有任何组织将该负债纳入</w:t>
      </w:r>
      <w:r>
        <w:rPr>
          <w:rFonts w:hint="eastAsia"/>
          <w:lang w:val="zh-CN" w:eastAsia="zh-CN"/>
        </w:rPr>
        <w:t>本组织的</w:t>
      </w:r>
      <w:r>
        <w:rPr>
          <w:lang w:val="zh-CN" w:eastAsia="zh-CN"/>
        </w:rPr>
        <w:t>财</w:t>
      </w:r>
      <w:r w:rsidR="00586ACD">
        <w:rPr>
          <w:rFonts w:hint="eastAsia"/>
          <w:lang w:val="zh-CN" w:eastAsia="zh-CN"/>
        </w:rPr>
        <w:t>年</w:t>
      </w:r>
      <w:r>
        <w:rPr>
          <w:lang w:val="zh-CN" w:eastAsia="zh-CN"/>
        </w:rPr>
        <w:t>报告。该基金</w:t>
      </w:r>
      <w:r w:rsidR="00586ACD">
        <w:rPr>
          <w:rFonts w:hint="eastAsia"/>
          <w:lang w:val="zh-CN" w:eastAsia="zh-CN"/>
        </w:rPr>
        <w:t>的管理</w:t>
      </w:r>
      <w:r>
        <w:rPr>
          <w:lang w:val="zh-CN" w:eastAsia="zh-CN"/>
        </w:rPr>
        <w:t>独立于</w:t>
      </w:r>
      <w:r w:rsidR="00586ACD">
        <w:rPr>
          <w:rFonts w:hint="eastAsia"/>
          <w:lang w:val="zh-CN" w:eastAsia="zh-CN"/>
        </w:rPr>
        <w:t>各</w:t>
      </w:r>
      <w:r>
        <w:rPr>
          <w:lang w:val="zh-CN" w:eastAsia="zh-CN"/>
        </w:rPr>
        <w:t>组织</w:t>
      </w:r>
      <w:r>
        <w:rPr>
          <w:rFonts w:hint="eastAsia"/>
          <w:lang w:val="zh-CN" w:eastAsia="zh-CN"/>
        </w:rPr>
        <w:t>进行</w:t>
      </w:r>
      <w:r>
        <w:rPr>
          <w:lang w:val="zh-CN" w:eastAsia="zh-CN"/>
        </w:rPr>
        <w:t>管理。</w:t>
      </w:r>
      <w:r w:rsidR="00586ACD">
        <w:rPr>
          <w:rFonts w:hint="eastAsia"/>
          <w:lang w:val="zh-CN" w:eastAsia="zh-CN"/>
        </w:rPr>
        <w:t>每个</w:t>
      </w:r>
      <w:r w:rsidR="00586ACD" w:rsidRPr="00586ACD">
        <w:rPr>
          <w:rFonts w:hint="eastAsia"/>
          <w:lang w:val="zh-CN" w:eastAsia="zh-CN"/>
        </w:rPr>
        <w:t>联合国各组织</w:t>
      </w:r>
      <w:r w:rsidR="00586ACD">
        <w:rPr>
          <w:rFonts w:hint="eastAsia"/>
          <w:lang w:val="zh-CN" w:eastAsia="zh-CN"/>
        </w:rPr>
        <w:t>只</w:t>
      </w:r>
      <w:r w:rsidR="00586ACD" w:rsidRPr="00586ACD">
        <w:rPr>
          <w:rFonts w:hint="eastAsia"/>
          <w:lang w:val="zh-CN" w:eastAsia="zh-CN"/>
        </w:rPr>
        <w:t>在财务状况中记入</w:t>
      </w:r>
      <w:r w:rsidR="00586ACD" w:rsidRPr="00586ACD">
        <w:rPr>
          <w:rFonts w:hint="eastAsia"/>
          <w:lang w:val="zh-CN" w:eastAsia="zh-CN"/>
        </w:rPr>
        <w:t>ASHI</w:t>
      </w:r>
      <w:r w:rsidR="00586ACD" w:rsidRPr="00586ACD">
        <w:rPr>
          <w:rFonts w:hint="eastAsia"/>
          <w:lang w:val="zh-CN" w:eastAsia="zh-CN"/>
        </w:rPr>
        <w:t>。</w:t>
      </w:r>
      <w:r>
        <w:rPr>
          <w:lang w:eastAsia="zh-CN"/>
        </w:rPr>
        <w:t>最后，他强调国际电联已按时足额缴纳其对</w:t>
      </w:r>
      <w:r>
        <w:rPr>
          <w:lang w:eastAsia="zh-CN"/>
        </w:rPr>
        <w:t>UNSMIS</w:t>
      </w:r>
      <w:r>
        <w:rPr>
          <w:lang w:eastAsia="zh-CN"/>
        </w:rPr>
        <w:t>的初始缴款，并在该协会中发挥着关键作用，体现了与其他组织之间的团结合作精神</w:t>
      </w:r>
      <w:r>
        <w:rPr>
          <w:rFonts w:ascii="SimSun" w:hAnsi="SimSun" w:cs="SimSun" w:hint="eastAsia"/>
          <w:lang w:eastAsia="zh-CN"/>
        </w:rPr>
        <w:t>。</w:t>
      </w:r>
    </w:p>
    <w:p w14:paraId="0B8878BB" w14:textId="77777777" w:rsidR="00422284" w:rsidRPr="00EA5615" w:rsidRDefault="00422284" w:rsidP="00083747">
      <w:pPr>
        <w:spacing w:line="259" w:lineRule="auto"/>
        <w:rPr>
          <w:rFonts w:eastAsia="Calibri"/>
          <w:lang w:eastAsia="zh-CN"/>
        </w:rPr>
      </w:pPr>
      <w:r>
        <w:rPr>
          <w:lang w:val="zh-CN" w:eastAsia="zh-CN"/>
        </w:rPr>
        <w:lastRenderedPageBreak/>
        <w:t>14.7</w:t>
      </w:r>
      <w:r>
        <w:rPr>
          <w:lang w:val="zh-CN" w:eastAsia="zh-CN"/>
        </w:rPr>
        <w:tab/>
      </w:r>
      <w:r>
        <w:rPr>
          <w:lang w:val="zh-CN" w:eastAsia="zh-CN"/>
        </w:rPr>
        <w:t>委员会</w:t>
      </w:r>
      <w:r w:rsidRPr="0052519C">
        <w:rPr>
          <w:b/>
          <w:bCs/>
          <w:lang w:val="zh-CN" w:eastAsia="zh-CN"/>
        </w:rPr>
        <w:t>同意</w:t>
      </w:r>
      <w:r>
        <w:rPr>
          <w:lang w:val="zh-CN" w:eastAsia="zh-CN"/>
        </w:rPr>
        <w:t>就此事项做出如下结论：</w:t>
      </w:r>
    </w:p>
    <w:p w14:paraId="0D8C66C4" w14:textId="77777777" w:rsidR="00422284" w:rsidRDefault="00422284" w:rsidP="00E506CD">
      <w:pPr>
        <w:pBdr>
          <w:top w:val="single" w:sz="4" w:space="1" w:color="auto"/>
          <w:left w:val="single" w:sz="4" w:space="4" w:color="auto"/>
          <w:bottom w:val="single" w:sz="4" w:space="1" w:color="auto"/>
          <w:right w:val="single" w:sz="4" w:space="4" w:color="auto"/>
        </w:pBdr>
        <w:rPr>
          <w:lang w:val="zh-CN" w:eastAsia="zh-CN"/>
        </w:rPr>
      </w:pPr>
      <w:r>
        <w:rPr>
          <w:lang w:val="zh-CN" w:eastAsia="zh-CN"/>
        </w:rPr>
        <w:t>14.8</w:t>
      </w:r>
      <w:r>
        <w:rPr>
          <w:lang w:val="zh-CN" w:eastAsia="zh-CN"/>
        </w:rPr>
        <w:tab/>
      </w:r>
      <w:r w:rsidRPr="00E506CD">
        <w:rPr>
          <w:lang w:eastAsia="zh-CN"/>
        </w:rPr>
        <w:t>委员会</w:t>
      </w:r>
      <w:r>
        <w:rPr>
          <w:lang w:val="zh-CN" w:eastAsia="zh-CN"/>
        </w:rPr>
        <w:t>建议理事会：</w:t>
      </w:r>
    </w:p>
    <w:p w14:paraId="7932F11D" w14:textId="74EFFFB8" w:rsidR="00D711A3" w:rsidRDefault="00422284" w:rsidP="00E506CD">
      <w:pPr>
        <w:pStyle w:val="enumlev1"/>
        <w:pBdr>
          <w:top w:val="single" w:sz="4" w:space="1" w:color="auto"/>
          <w:left w:val="single" w:sz="4" w:space="4" w:color="auto"/>
          <w:bottom w:val="single" w:sz="4" w:space="1" w:color="auto"/>
          <w:right w:val="single" w:sz="4" w:space="4" w:color="auto"/>
        </w:pBdr>
        <w:rPr>
          <w:lang w:val="zh-CN" w:eastAsia="zh-CN"/>
        </w:rPr>
      </w:pPr>
      <w:r w:rsidRPr="00E506CD">
        <w:rPr>
          <w:lang w:val="zh-CN" w:eastAsia="zh-CN"/>
        </w:rPr>
        <w:t>•</w:t>
      </w:r>
      <w:r>
        <w:rPr>
          <w:lang w:val="zh-CN" w:eastAsia="zh-CN"/>
        </w:rPr>
        <w:tab/>
      </w:r>
      <w:r>
        <w:rPr>
          <w:lang w:val="zh-CN" w:eastAsia="zh-CN"/>
        </w:rPr>
        <w:t>通过</w:t>
      </w:r>
      <w:hyperlink w:anchor="AnnexC" w:history="1">
        <w:r w:rsidRPr="00A82D9B">
          <w:rPr>
            <w:rStyle w:val="Hyperlink"/>
            <w:rFonts w:eastAsia="SimSun"/>
            <w:b/>
            <w:bCs/>
            <w:noProof w:val="0"/>
            <w:lang w:val="zh-CN" w:eastAsia="zh-CN"/>
          </w:rPr>
          <w:t>附件</w:t>
        </w:r>
        <w:r w:rsidRPr="00A82D9B">
          <w:rPr>
            <w:rStyle w:val="Hyperlink"/>
            <w:rFonts w:eastAsia="SimSun" w:hint="eastAsia"/>
            <w:b/>
            <w:bCs/>
            <w:noProof w:val="0"/>
            <w:lang w:val="zh-CN" w:eastAsia="zh-CN"/>
          </w:rPr>
          <w:t>C</w:t>
        </w:r>
      </w:hyperlink>
      <w:r>
        <w:rPr>
          <w:lang w:val="zh-CN" w:eastAsia="zh-CN"/>
        </w:rPr>
        <w:t>中的决定草案</w:t>
      </w:r>
      <w:r w:rsidR="00D711A3">
        <w:rPr>
          <w:rFonts w:hint="eastAsia"/>
          <w:lang w:val="zh-CN" w:eastAsia="zh-CN"/>
        </w:rPr>
        <w:t>；并</w:t>
      </w:r>
    </w:p>
    <w:p w14:paraId="5E4F35F5" w14:textId="5711AAE4" w:rsidR="00422284" w:rsidRPr="00EA5615" w:rsidRDefault="00D711A3" w:rsidP="00E506CD">
      <w:pPr>
        <w:pStyle w:val="enumlev1"/>
        <w:pBdr>
          <w:top w:val="single" w:sz="4" w:space="1" w:color="auto"/>
          <w:left w:val="single" w:sz="4" w:space="4" w:color="auto"/>
          <w:bottom w:val="single" w:sz="4" w:space="1" w:color="auto"/>
          <w:right w:val="single" w:sz="4" w:space="4" w:color="auto"/>
        </w:pBdr>
        <w:rPr>
          <w:lang w:eastAsia="zh-CN"/>
        </w:rPr>
      </w:pPr>
      <w:r w:rsidRPr="00E506CD">
        <w:rPr>
          <w:lang w:val="zh-CN" w:eastAsia="zh-CN"/>
        </w:rPr>
        <w:t>•</w:t>
      </w:r>
      <w:r>
        <w:rPr>
          <w:lang w:val="zh-CN" w:eastAsia="zh-CN"/>
        </w:rPr>
        <w:tab/>
      </w:r>
      <w:r w:rsidRPr="00D711A3">
        <w:rPr>
          <w:lang w:eastAsia="zh-CN"/>
        </w:rPr>
        <w:t>责成秘书处提供一份关于</w:t>
      </w:r>
      <w:r w:rsidRPr="00D711A3">
        <w:rPr>
          <w:lang w:eastAsia="zh-CN"/>
        </w:rPr>
        <w:t>ASHI</w:t>
      </w:r>
      <w:r w:rsidRPr="00D711A3">
        <w:rPr>
          <w:lang w:eastAsia="zh-CN"/>
        </w:rPr>
        <w:t>债务状况的最新报告，包括外部审计员相关建议的落实情况，为全权代表大会（</w:t>
      </w:r>
      <w:r w:rsidRPr="00D711A3">
        <w:rPr>
          <w:lang w:eastAsia="zh-CN"/>
        </w:rPr>
        <w:t>2026</w:t>
      </w:r>
      <w:r w:rsidRPr="00D711A3">
        <w:rPr>
          <w:lang w:eastAsia="zh-CN"/>
        </w:rPr>
        <w:t>年，多哈）关于</w:t>
      </w:r>
      <w:r w:rsidRPr="00D711A3">
        <w:rPr>
          <w:lang w:eastAsia="zh-CN"/>
        </w:rPr>
        <w:t>2028-2031</w:t>
      </w:r>
      <w:r w:rsidRPr="00D711A3">
        <w:rPr>
          <w:lang w:eastAsia="zh-CN"/>
        </w:rPr>
        <w:t>年财务规划的讨论提供信息。</w:t>
      </w:r>
      <w:r w:rsidR="00422284">
        <w:fldChar w:fldCharType="begin"/>
      </w:r>
      <w:r w:rsidR="00422284">
        <w:rPr>
          <w:lang w:eastAsia="zh-CN"/>
        </w:rPr>
        <w:instrText>HYPERLINK \l "Annex_B"</w:instrText>
      </w:r>
      <w:r w:rsidR="00422284">
        <w:fldChar w:fldCharType="separate"/>
      </w:r>
      <w:r w:rsidR="00422284">
        <w:fldChar w:fldCharType="end"/>
      </w:r>
    </w:p>
    <w:p w14:paraId="1FD5E028" w14:textId="77777777" w:rsidR="00422284" w:rsidRPr="000E015F" w:rsidRDefault="00422284" w:rsidP="00E14E3F">
      <w:pPr>
        <w:pStyle w:val="Heading1"/>
        <w:rPr>
          <w:lang w:eastAsia="zh-CN"/>
        </w:rPr>
      </w:pPr>
      <w:r w:rsidRPr="000E015F">
        <w:rPr>
          <w:lang w:eastAsia="zh-CN"/>
        </w:rPr>
        <w:t>15</w:t>
      </w:r>
      <w:r w:rsidRPr="000E015F">
        <w:rPr>
          <w:lang w:eastAsia="zh-CN"/>
        </w:rPr>
        <w:tab/>
      </w:r>
      <w:r w:rsidRPr="000E015F">
        <w:rPr>
          <w:rFonts w:hint="eastAsia"/>
          <w:lang w:eastAsia="zh-CN"/>
        </w:rPr>
        <w:t>关于免除国际性组织会费的新申请（</w:t>
      </w:r>
      <w:r>
        <w:fldChar w:fldCharType="begin"/>
      </w:r>
      <w:r>
        <w:instrText>HYPERLINK "https://www.itu.int/md/S26-CL-C-0056/en"</w:instrText>
      </w:r>
      <w:r>
        <w:fldChar w:fldCharType="separate"/>
      </w:r>
      <w:r w:rsidRPr="000B5F42">
        <w:rPr>
          <w:rStyle w:val="Hyperlink"/>
          <w:rFonts w:eastAsia="SimSun"/>
          <w:noProof w:val="0"/>
          <w:lang w:eastAsia="zh-CN"/>
        </w:rPr>
        <w:t>C26/56</w:t>
      </w:r>
      <w:r>
        <w:fldChar w:fldCharType="end"/>
      </w:r>
      <w:r w:rsidRPr="000E015F">
        <w:rPr>
          <w:rFonts w:hint="eastAsia"/>
          <w:lang w:eastAsia="zh-CN"/>
        </w:rPr>
        <w:t>号文件）</w:t>
      </w:r>
    </w:p>
    <w:p w14:paraId="6B052470" w14:textId="77777777" w:rsidR="00422284" w:rsidRPr="000E015F" w:rsidRDefault="00422284" w:rsidP="00E14E3F">
      <w:pPr>
        <w:rPr>
          <w:lang w:eastAsia="zh-CN"/>
        </w:rPr>
      </w:pPr>
      <w:r w:rsidRPr="000E015F">
        <w:rPr>
          <w:lang w:eastAsia="zh-CN"/>
        </w:rPr>
        <w:t>15.1</w:t>
      </w:r>
      <w:r w:rsidRPr="000E015F">
        <w:rPr>
          <w:lang w:eastAsia="zh-CN"/>
        </w:rPr>
        <w:tab/>
      </w:r>
      <w:r w:rsidRPr="000E015F">
        <w:rPr>
          <w:lang w:eastAsia="zh-CN"/>
        </w:rPr>
        <w:t>总秘书处的一名代表介绍了</w:t>
      </w:r>
      <w:r w:rsidRPr="000E015F">
        <w:rPr>
          <w:lang w:eastAsia="zh-CN"/>
        </w:rPr>
        <w:t>C26/56</w:t>
      </w:r>
      <w:r w:rsidRPr="000E015F">
        <w:rPr>
          <w:lang w:eastAsia="zh-CN"/>
        </w:rPr>
        <w:t>号文件，该文件</w:t>
      </w:r>
      <w:r>
        <w:rPr>
          <w:rFonts w:hint="eastAsia"/>
          <w:lang w:eastAsia="zh-CN"/>
        </w:rPr>
        <w:t>列出</w:t>
      </w:r>
      <w:r w:rsidRPr="000E015F">
        <w:rPr>
          <w:lang w:eastAsia="zh-CN"/>
        </w:rPr>
        <w:t>了</w:t>
      </w:r>
      <w:r>
        <w:rPr>
          <w:rFonts w:hint="eastAsia"/>
          <w:lang w:eastAsia="zh-CN"/>
        </w:rPr>
        <w:t>五个</w:t>
      </w:r>
      <w:r w:rsidRPr="000E015F">
        <w:rPr>
          <w:lang w:eastAsia="zh-CN"/>
        </w:rPr>
        <w:t>实体</w:t>
      </w:r>
      <w:r>
        <w:rPr>
          <w:rFonts w:hint="eastAsia"/>
          <w:lang w:eastAsia="zh-CN"/>
        </w:rPr>
        <w:t>提出的免予缴纳</w:t>
      </w:r>
      <w:r w:rsidRPr="000E015F">
        <w:rPr>
          <w:lang w:eastAsia="zh-CN"/>
        </w:rPr>
        <w:t>部门成员会费的新</w:t>
      </w:r>
      <w:r>
        <w:rPr>
          <w:rFonts w:hint="eastAsia"/>
          <w:lang w:eastAsia="zh-CN"/>
        </w:rPr>
        <w:t>申请，</w:t>
      </w:r>
      <w:r w:rsidRPr="000E015F">
        <w:rPr>
          <w:lang w:eastAsia="zh-CN"/>
        </w:rPr>
        <w:t>以及秘书长根据理事会制定的适用标准和程序就此</w:t>
      </w:r>
      <w:r>
        <w:rPr>
          <w:rFonts w:hint="eastAsia"/>
          <w:lang w:eastAsia="zh-CN"/>
        </w:rPr>
        <w:t>给出</w:t>
      </w:r>
      <w:r w:rsidRPr="000E015F">
        <w:rPr>
          <w:lang w:eastAsia="zh-CN"/>
        </w:rPr>
        <w:t>的建议。</w:t>
      </w:r>
    </w:p>
    <w:p w14:paraId="3F53C896" w14:textId="77777777" w:rsidR="00422284" w:rsidRPr="000E015F" w:rsidRDefault="00422284" w:rsidP="00E14E3F">
      <w:pPr>
        <w:rPr>
          <w:lang w:eastAsia="zh-CN"/>
        </w:rPr>
      </w:pPr>
      <w:r w:rsidRPr="000E015F">
        <w:rPr>
          <w:lang w:eastAsia="zh-CN"/>
        </w:rPr>
        <w:t>15.2</w:t>
      </w:r>
      <w:r w:rsidRPr="000E015F">
        <w:rPr>
          <w:lang w:eastAsia="zh-CN"/>
        </w:rPr>
        <w:tab/>
      </w:r>
      <w:r w:rsidRPr="008B2CA1">
        <w:rPr>
          <w:rFonts w:hint="eastAsia"/>
          <w:lang w:eastAsia="zh-CN"/>
        </w:rPr>
        <w:t>印度理事对</w:t>
      </w:r>
      <w:r>
        <w:rPr>
          <w:rFonts w:hint="eastAsia"/>
          <w:lang w:eastAsia="zh-CN"/>
        </w:rPr>
        <w:t>准予</w:t>
      </w:r>
      <w:r w:rsidRPr="008B2CA1">
        <w:rPr>
          <w:rFonts w:hint="eastAsia"/>
          <w:lang w:eastAsia="zh-CN"/>
        </w:rPr>
        <w:t>孟加拉湾多</w:t>
      </w:r>
      <w:r>
        <w:rPr>
          <w:rFonts w:hint="eastAsia"/>
          <w:lang w:eastAsia="zh-CN"/>
        </w:rPr>
        <w:t>领域</w:t>
      </w:r>
      <w:r w:rsidRPr="008B2CA1">
        <w:rPr>
          <w:rFonts w:hint="eastAsia"/>
          <w:lang w:eastAsia="zh-CN"/>
        </w:rPr>
        <w:t>技术和经济合作</w:t>
      </w:r>
      <w:r>
        <w:rPr>
          <w:rFonts w:hint="eastAsia"/>
          <w:lang w:eastAsia="zh-CN"/>
        </w:rPr>
        <w:t>举措</w:t>
      </w:r>
      <w:r w:rsidRPr="008B2CA1">
        <w:rPr>
          <w:rFonts w:hint="eastAsia"/>
          <w:lang w:eastAsia="zh-CN"/>
        </w:rPr>
        <w:t>（</w:t>
      </w:r>
      <w:r w:rsidRPr="008B2CA1">
        <w:rPr>
          <w:lang w:eastAsia="zh-CN"/>
        </w:rPr>
        <w:t>BIMSTEC</w:t>
      </w:r>
      <w:r w:rsidRPr="008B2CA1">
        <w:rPr>
          <w:rFonts w:hint="eastAsia"/>
          <w:lang w:eastAsia="zh-CN"/>
        </w:rPr>
        <w:t>）会费</w:t>
      </w:r>
      <w:r>
        <w:rPr>
          <w:rFonts w:hint="eastAsia"/>
          <w:lang w:eastAsia="zh-CN"/>
        </w:rPr>
        <w:t>豁免</w:t>
      </w:r>
      <w:r w:rsidRPr="008B2CA1">
        <w:rPr>
          <w:rFonts w:hint="eastAsia"/>
          <w:lang w:eastAsia="zh-CN"/>
        </w:rPr>
        <w:t>的建议表示欢迎。</w:t>
      </w:r>
    </w:p>
    <w:p w14:paraId="0C42EB8D" w14:textId="77777777" w:rsidR="00422284" w:rsidRPr="000E015F" w:rsidRDefault="00422284" w:rsidP="00E14E3F">
      <w:pPr>
        <w:rPr>
          <w:lang w:eastAsia="zh-CN"/>
        </w:rPr>
      </w:pPr>
      <w:r w:rsidRPr="000E015F">
        <w:rPr>
          <w:lang w:eastAsia="zh-CN"/>
        </w:rPr>
        <w:t>15.3</w:t>
      </w:r>
      <w:r w:rsidRPr="000E015F">
        <w:rPr>
          <w:lang w:eastAsia="zh-CN"/>
        </w:rPr>
        <w:tab/>
      </w:r>
      <w:r w:rsidRPr="00873C35">
        <w:rPr>
          <w:rFonts w:hint="eastAsia"/>
          <w:lang w:eastAsia="zh-CN"/>
        </w:rPr>
        <w:t>几位理事认为，现有的免缴</w:t>
      </w:r>
      <w:r>
        <w:rPr>
          <w:rFonts w:hint="eastAsia"/>
          <w:lang w:eastAsia="zh-CN"/>
        </w:rPr>
        <w:t>会费</w:t>
      </w:r>
      <w:r w:rsidRPr="00873C35">
        <w:rPr>
          <w:rFonts w:hint="eastAsia"/>
          <w:lang w:eastAsia="zh-CN"/>
        </w:rPr>
        <w:t>标准没有明确</w:t>
      </w:r>
      <w:r>
        <w:rPr>
          <w:rFonts w:hint="eastAsia"/>
          <w:lang w:eastAsia="zh-CN"/>
        </w:rPr>
        <w:t>定义</w:t>
      </w:r>
      <w:r w:rsidRPr="00873C35">
        <w:rPr>
          <w:rFonts w:hint="eastAsia"/>
          <w:lang w:eastAsia="zh-CN"/>
        </w:rPr>
        <w:t>某些关键概念，导致</w:t>
      </w:r>
      <w:r>
        <w:rPr>
          <w:rFonts w:hint="eastAsia"/>
          <w:lang w:eastAsia="zh-CN"/>
        </w:rPr>
        <w:t>其</w:t>
      </w:r>
      <w:r w:rsidRPr="00873C35">
        <w:rPr>
          <w:rFonts w:hint="eastAsia"/>
          <w:lang w:eastAsia="zh-CN"/>
        </w:rPr>
        <w:t>应用存在主观性和不一致性。这些标准</w:t>
      </w:r>
      <w:r>
        <w:rPr>
          <w:rFonts w:hint="eastAsia"/>
          <w:lang w:eastAsia="zh-CN"/>
        </w:rPr>
        <w:t>大多</w:t>
      </w:r>
      <w:r w:rsidRPr="00873C35">
        <w:rPr>
          <w:rFonts w:hint="eastAsia"/>
          <w:lang w:eastAsia="zh-CN"/>
        </w:rPr>
        <w:t>是定性标准，缺乏可衡量的指标、透明度要求、执行机制或监测或定期</w:t>
      </w:r>
      <w:r>
        <w:rPr>
          <w:rFonts w:hint="eastAsia"/>
          <w:lang w:eastAsia="zh-CN"/>
        </w:rPr>
        <w:t>审议</w:t>
      </w:r>
      <w:r w:rsidRPr="00873C35">
        <w:rPr>
          <w:rFonts w:hint="eastAsia"/>
          <w:lang w:eastAsia="zh-CN"/>
        </w:rPr>
        <w:t>系统。在</w:t>
      </w:r>
      <w:r>
        <w:rPr>
          <w:rFonts w:hint="eastAsia"/>
          <w:lang w:eastAsia="zh-CN"/>
        </w:rPr>
        <w:t>应用</w:t>
      </w:r>
      <w:r w:rsidRPr="00873C35">
        <w:rPr>
          <w:rFonts w:hint="eastAsia"/>
          <w:lang w:eastAsia="zh-CN"/>
        </w:rPr>
        <w:t>现有框架时保持一致性、透明度和公平性仍然至关重要，特别是考虑到</w:t>
      </w:r>
      <w:r>
        <w:rPr>
          <w:rFonts w:hint="eastAsia"/>
          <w:lang w:eastAsia="zh-CN"/>
        </w:rPr>
        <w:t>免缴会费</w:t>
      </w:r>
      <w:r w:rsidRPr="00873C35">
        <w:rPr>
          <w:rFonts w:hint="eastAsia"/>
          <w:lang w:eastAsia="zh-CN"/>
        </w:rPr>
        <w:t>的实体数量不断增加及相关财务影响。一位理事建议对</w:t>
      </w:r>
      <w:r>
        <w:rPr>
          <w:rFonts w:hint="eastAsia"/>
          <w:lang w:eastAsia="zh-CN"/>
        </w:rPr>
        <w:t>免缴会费</w:t>
      </w:r>
      <w:r w:rsidRPr="00873C35">
        <w:rPr>
          <w:rFonts w:hint="eastAsia"/>
          <w:lang w:eastAsia="zh-CN"/>
        </w:rPr>
        <w:t>的实体进行独立</w:t>
      </w:r>
      <w:r>
        <w:rPr>
          <w:rFonts w:hint="eastAsia"/>
          <w:lang w:eastAsia="zh-CN"/>
        </w:rPr>
        <w:t>审议</w:t>
      </w:r>
      <w:r w:rsidRPr="00873C35">
        <w:rPr>
          <w:rFonts w:hint="eastAsia"/>
          <w:lang w:eastAsia="zh-CN"/>
        </w:rPr>
        <w:t>。鼓励秘书处就与国际电联</w:t>
      </w:r>
      <w:r>
        <w:rPr>
          <w:rFonts w:hint="eastAsia"/>
          <w:lang w:eastAsia="zh-CN"/>
        </w:rPr>
        <w:t>的其他</w:t>
      </w:r>
      <w:r w:rsidRPr="00873C35">
        <w:rPr>
          <w:rFonts w:hint="eastAsia"/>
          <w:lang w:eastAsia="zh-CN"/>
        </w:rPr>
        <w:t>合作形式</w:t>
      </w:r>
      <w:r>
        <w:rPr>
          <w:rFonts w:hint="eastAsia"/>
          <w:lang w:eastAsia="zh-CN"/>
        </w:rPr>
        <w:t>向组织</w:t>
      </w:r>
      <w:r w:rsidRPr="00873C35">
        <w:rPr>
          <w:rFonts w:hint="eastAsia"/>
          <w:lang w:eastAsia="zh-CN"/>
        </w:rPr>
        <w:t>提供指导，特别是那些以发展为重点的组织</w:t>
      </w:r>
      <w:r>
        <w:rPr>
          <w:rFonts w:hint="eastAsia"/>
          <w:lang w:eastAsia="zh-CN"/>
        </w:rPr>
        <w:t>、</w:t>
      </w:r>
      <w:r w:rsidRPr="00873C35">
        <w:rPr>
          <w:rFonts w:hint="eastAsia"/>
          <w:lang w:eastAsia="zh-CN"/>
        </w:rPr>
        <w:t>不符合豁免标准的组织，如</w:t>
      </w:r>
      <w:proofErr w:type="spellStart"/>
      <w:r w:rsidRPr="00873C35">
        <w:rPr>
          <w:lang w:eastAsia="zh-CN"/>
        </w:rPr>
        <w:t>Digihub</w:t>
      </w:r>
      <w:proofErr w:type="spellEnd"/>
      <w:r w:rsidRPr="00873C35">
        <w:rPr>
          <w:lang w:eastAsia="zh-CN"/>
        </w:rPr>
        <w:t xml:space="preserve"> Africa</w:t>
      </w:r>
      <w:r w:rsidRPr="00873C35">
        <w:rPr>
          <w:rFonts w:hint="eastAsia"/>
          <w:lang w:eastAsia="zh-CN"/>
        </w:rPr>
        <w:t>。</w:t>
      </w:r>
    </w:p>
    <w:p w14:paraId="7E533784" w14:textId="77777777" w:rsidR="00422284" w:rsidRPr="000E015F" w:rsidRDefault="00422284" w:rsidP="00E14E3F">
      <w:pPr>
        <w:rPr>
          <w:lang w:eastAsia="zh-CN"/>
        </w:rPr>
      </w:pPr>
      <w:r w:rsidRPr="000E015F">
        <w:rPr>
          <w:lang w:eastAsia="zh-CN"/>
        </w:rPr>
        <w:t>15.4</w:t>
      </w:r>
      <w:r w:rsidRPr="000E015F">
        <w:rPr>
          <w:lang w:eastAsia="zh-CN"/>
        </w:rPr>
        <w:tab/>
      </w:r>
      <w:r w:rsidRPr="00C9485D">
        <w:rPr>
          <w:rFonts w:hint="eastAsia"/>
          <w:lang w:eastAsia="zh-CN"/>
        </w:rPr>
        <w:t>在回答理事们有关免予缴费的标准和互惠的问题时，总秘书处代表表示，</w:t>
      </w:r>
      <w:r>
        <w:rPr>
          <w:rFonts w:hint="eastAsia"/>
          <w:lang w:eastAsia="zh-CN"/>
        </w:rPr>
        <w:t>免缴会费</w:t>
      </w:r>
      <w:r w:rsidRPr="00C9485D">
        <w:rPr>
          <w:rFonts w:hint="eastAsia"/>
          <w:lang w:eastAsia="zh-CN"/>
        </w:rPr>
        <w:t>申请</w:t>
      </w:r>
      <w:r>
        <w:rPr>
          <w:rFonts w:hint="eastAsia"/>
          <w:lang w:eastAsia="zh-CN"/>
        </w:rPr>
        <w:t>分析</w:t>
      </w:r>
      <w:r w:rsidRPr="00C9485D">
        <w:rPr>
          <w:rFonts w:hint="eastAsia"/>
          <w:lang w:eastAsia="zh-CN"/>
        </w:rPr>
        <w:t>是在内部进行的，秘书长根据该分析以及相关局主任的</w:t>
      </w:r>
      <w:r>
        <w:rPr>
          <w:rFonts w:hint="eastAsia"/>
          <w:lang w:eastAsia="zh-CN"/>
        </w:rPr>
        <w:t>意见</w:t>
      </w:r>
      <w:r w:rsidRPr="00C9485D">
        <w:rPr>
          <w:rFonts w:hint="eastAsia"/>
          <w:lang w:eastAsia="zh-CN"/>
        </w:rPr>
        <w:t>向理事会提出建议。还咨询了各部门和区域代表处。</w:t>
      </w:r>
    </w:p>
    <w:p w14:paraId="5985C51A" w14:textId="77777777" w:rsidR="00422284" w:rsidRPr="000E015F" w:rsidRDefault="00422284" w:rsidP="00E14E3F">
      <w:pPr>
        <w:rPr>
          <w:lang w:eastAsia="zh-CN"/>
        </w:rPr>
      </w:pPr>
      <w:r w:rsidRPr="000E015F">
        <w:rPr>
          <w:lang w:eastAsia="zh-CN"/>
        </w:rPr>
        <w:t>15.5</w:t>
      </w:r>
      <w:r w:rsidRPr="000E015F">
        <w:rPr>
          <w:lang w:eastAsia="zh-CN"/>
        </w:rPr>
        <w:tab/>
      </w:r>
      <w:r w:rsidRPr="00C9485D">
        <w:rPr>
          <w:rFonts w:hint="eastAsia"/>
          <w:lang w:eastAsia="zh-CN"/>
        </w:rPr>
        <w:t>她回顾说，已对豁免标准进行了审议。在理事会</w:t>
      </w:r>
      <w:r w:rsidRPr="00C9485D">
        <w:rPr>
          <w:lang w:eastAsia="zh-CN"/>
        </w:rPr>
        <w:t>2017</w:t>
      </w:r>
      <w:r w:rsidRPr="00C9485D">
        <w:rPr>
          <w:rFonts w:hint="eastAsia"/>
          <w:lang w:eastAsia="zh-CN"/>
        </w:rPr>
        <w:t>年会议批准修订标准之前已获批准</w:t>
      </w:r>
      <w:r>
        <w:rPr>
          <w:rFonts w:hint="eastAsia"/>
          <w:lang w:eastAsia="zh-CN"/>
        </w:rPr>
        <w:t>免缴会费</w:t>
      </w:r>
      <w:r w:rsidRPr="00C9485D">
        <w:rPr>
          <w:rFonts w:hint="eastAsia"/>
          <w:lang w:eastAsia="zh-CN"/>
        </w:rPr>
        <w:t>的组织，已被理事会允许保留其</w:t>
      </w:r>
      <w:r>
        <w:rPr>
          <w:rFonts w:hint="eastAsia"/>
          <w:lang w:eastAsia="zh-CN"/>
        </w:rPr>
        <w:t>豁免</w:t>
      </w:r>
      <w:r w:rsidRPr="00C9485D">
        <w:rPr>
          <w:rFonts w:hint="eastAsia"/>
          <w:lang w:eastAsia="zh-CN"/>
        </w:rPr>
        <w:t>地位。可以提供有关</w:t>
      </w:r>
      <w:r w:rsidRPr="00C9485D">
        <w:rPr>
          <w:lang w:eastAsia="zh-CN"/>
        </w:rPr>
        <w:t>145</w:t>
      </w:r>
      <w:r w:rsidRPr="00C9485D">
        <w:rPr>
          <w:rFonts w:hint="eastAsia"/>
          <w:lang w:eastAsia="zh-CN"/>
        </w:rPr>
        <w:t>个</w:t>
      </w:r>
      <w:r>
        <w:rPr>
          <w:rFonts w:hint="eastAsia"/>
          <w:lang w:eastAsia="zh-CN"/>
        </w:rPr>
        <w:t>免缴会费</w:t>
      </w:r>
      <w:r w:rsidRPr="00C9485D">
        <w:rPr>
          <w:rFonts w:hint="eastAsia"/>
          <w:lang w:eastAsia="zh-CN"/>
        </w:rPr>
        <w:t>的组织及其所代表的财务价值的更多信息。</w:t>
      </w:r>
      <w:r w:rsidRPr="006923D3">
        <w:rPr>
          <w:rFonts w:hint="eastAsia"/>
          <w:lang w:eastAsia="zh-CN"/>
        </w:rPr>
        <w:t>正式申请</w:t>
      </w:r>
      <w:r w:rsidRPr="006923D3">
        <w:rPr>
          <w:lang w:eastAsia="zh-CN"/>
        </w:rPr>
        <w:t>2028-2031</w:t>
      </w:r>
      <w:r w:rsidRPr="006923D3">
        <w:rPr>
          <w:rFonts w:hint="eastAsia"/>
          <w:lang w:eastAsia="zh-CN"/>
        </w:rPr>
        <w:t>年期间</w:t>
      </w:r>
      <w:r>
        <w:rPr>
          <w:rFonts w:hint="eastAsia"/>
          <w:lang w:eastAsia="zh-CN"/>
        </w:rPr>
        <w:t>免缴会费</w:t>
      </w:r>
      <w:r w:rsidRPr="006923D3">
        <w:rPr>
          <w:rFonts w:hint="eastAsia"/>
          <w:lang w:eastAsia="zh-CN"/>
        </w:rPr>
        <w:t>的实体名单将在全权代表大会（</w:t>
      </w:r>
      <w:r w:rsidRPr="006923D3">
        <w:rPr>
          <w:lang w:eastAsia="zh-CN"/>
        </w:rPr>
        <w:t>2026</w:t>
      </w:r>
      <w:r w:rsidRPr="006923D3">
        <w:rPr>
          <w:rFonts w:hint="eastAsia"/>
          <w:lang w:eastAsia="zh-CN"/>
        </w:rPr>
        <w:t>年，多哈）（</w:t>
      </w:r>
      <w:r w:rsidRPr="006923D3">
        <w:rPr>
          <w:lang w:eastAsia="zh-CN"/>
        </w:rPr>
        <w:t>PP-26</w:t>
      </w:r>
      <w:r w:rsidRPr="006923D3">
        <w:rPr>
          <w:rFonts w:hint="eastAsia"/>
          <w:lang w:eastAsia="zh-CN"/>
        </w:rPr>
        <w:t>）之前提交理事会，届时将审议该名单并决定</w:t>
      </w:r>
      <w:r>
        <w:rPr>
          <w:rFonts w:hint="eastAsia"/>
          <w:lang w:eastAsia="zh-CN"/>
        </w:rPr>
        <w:t>免缴会费</w:t>
      </w:r>
      <w:r w:rsidRPr="006923D3">
        <w:rPr>
          <w:rFonts w:hint="eastAsia"/>
          <w:lang w:eastAsia="zh-CN"/>
        </w:rPr>
        <w:t>的实体。参加国际电联活动的其它方式以及付费成员资格</w:t>
      </w:r>
      <w:r>
        <w:rPr>
          <w:rFonts w:hint="eastAsia"/>
          <w:lang w:eastAsia="zh-CN"/>
        </w:rPr>
        <w:t>已</w:t>
      </w:r>
      <w:r w:rsidRPr="006923D3">
        <w:rPr>
          <w:rFonts w:hint="eastAsia"/>
          <w:lang w:eastAsia="zh-CN"/>
        </w:rPr>
        <w:t>向未获准</w:t>
      </w:r>
      <w:r>
        <w:rPr>
          <w:rFonts w:hint="eastAsia"/>
          <w:lang w:eastAsia="zh-CN"/>
        </w:rPr>
        <w:t>免缴会费</w:t>
      </w:r>
      <w:r w:rsidRPr="006923D3">
        <w:rPr>
          <w:rFonts w:hint="eastAsia"/>
          <w:lang w:eastAsia="zh-CN"/>
        </w:rPr>
        <w:t>的组织开放。</w:t>
      </w:r>
    </w:p>
    <w:p w14:paraId="7BE763EA" w14:textId="77777777" w:rsidR="00422284" w:rsidRPr="000E015F" w:rsidRDefault="00422284" w:rsidP="00E14E3F">
      <w:pPr>
        <w:rPr>
          <w:lang w:eastAsia="zh-CN"/>
        </w:rPr>
      </w:pPr>
      <w:r w:rsidRPr="000E015F">
        <w:rPr>
          <w:lang w:eastAsia="zh-CN"/>
        </w:rPr>
        <w:t>15.6</w:t>
      </w:r>
      <w:r w:rsidRPr="000E015F">
        <w:rPr>
          <w:lang w:eastAsia="zh-CN"/>
        </w:rPr>
        <w:tab/>
      </w:r>
      <w:r w:rsidRPr="006923D3">
        <w:rPr>
          <w:rFonts w:hint="eastAsia"/>
          <w:lang w:eastAsia="zh-CN"/>
        </w:rPr>
        <w:t>关于互惠，她说，作为部门成员的主要</w:t>
      </w:r>
      <w:r>
        <w:rPr>
          <w:rFonts w:hint="eastAsia"/>
          <w:lang w:eastAsia="zh-CN"/>
        </w:rPr>
        <w:t>益处</w:t>
      </w:r>
      <w:r w:rsidRPr="006923D3">
        <w:rPr>
          <w:rFonts w:hint="eastAsia"/>
          <w:lang w:eastAsia="zh-CN"/>
        </w:rPr>
        <w:t>是参加研究组和</w:t>
      </w:r>
      <w:r>
        <w:rPr>
          <w:rFonts w:hint="eastAsia"/>
          <w:lang w:eastAsia="zh-CN"/>
        </w:rPr>
        <w:t>获取</w:t>
      </w:r>
      <w:r w:rsidRPr="006923D3">
        <w:rPr>
          <w:rFonts w:hint="eastAsia"/>
          <w:lang w:eastAsia="zh-CN"/>
        </w:rPr>
        <w:t>文件，国际电联希望从获得豁免的组织获得类似</w:t>
      </w:r>
      <w:r>
        <w:rPr>
          <w:rFonts w:hint="eastAsia"/>
          <w:lang w:eastAsia="zh-CN"/>
        </w:rPr>
        <w:t>水平</w:t>
      </w:r>
      <w:r w:rsidRPr="006923D3">
        <w:rPr>
          <w:rFonts w:hint="eastAsia"/>
          <w:lang w:eastAsia="zh-CN"/>
        </w:rPr>
        <w:t>的</w:t>
      </w:r>
      <w:r>
        <w:rPr>
          <w:rFonts w:hint="eastAsia"/>
          <w:lang w:eastAsia="zh-CN"/>
        </w:rPr>
        <w:t>益处</w:t>
      </w:r>
      <w:r w:rsidRPr="006923D3">
        <w:rPr>
          <w:rFonts w:hint="eastAsia"/>
          <w:lang w:eastAsia="zh-CN"/>
        </w:rPr>
        <w:t>。</w:t>
      </w:r>
    </w:p>
    <w:p w14:paraId="76F0F04E" w14:textId="77777777" w:rsidR="00422284" w:rsidRPr="000E015F" w:rsidRDefault="00422284" w:rsidP="00E14E3F">
      <w:pPr>
        <w:rPr>
          <w:szCs w:val="24"/>
          <w:lang w:eastAsia="zh-CN"/>
        </w:rPr>
      </w:pPr>
      <w:r w:rsidRPr="000E015F">
        <w:rPr>
          <w:szCs w:val="24"/>
          <w:lang w:eastAsia="zh-CN"/>
        </w:rPr>
        <w:t>15.7</w:t>
      </w:r>
      <w:r w:rsidRPr="000E015F">
        <w:rPr>
          <w:szCs w:val="24"/>
          <w:lang w:eastAsia="zh-CN"/>
        </w:rPr>
        <w:tab/>
      </w:r>
      <w:r w:rsidRPr="00E14E3F">
        <w:rPr>
          <w:rFonts w:hint="eastAsia"/>
          <w:lang w:eastAsia="zh-CN"/>
        </w:rPr>
        <w:t>委员会</w:t>
      </w:r>
      <w:r w:rsidRPr="006923D3">
        <w:rPr>
          <w:rFonts w:hint="eastAsia"/>
          <w:b/>
          <w:bCs/>
          <w:szCs w:val="24"/>
          <w:lang w:eastAsia="zh-CN"/>
        </w:rPr>
        <w:t>同意</w:t>
      </w:r>
      <w:r w:rsidRPr="006923D3">
        <w:rPr>
          <w:rFonts w:hint="eastAsia"/>
          <w:szCs w:val="24"/>
          <w:lang w:eastAsia="zh-CN"/>
        </w:rPr>
        <w:t>就此事项得出如下结论：</w:t>
      </w:r>
    </w:p>
    <w:p w14:paraId="143FDA8C" w14:textId="77777777" w:rsidR="00422284" w:rsidRDefault="00422284" w:rsidP="00965988">
      <w:pPr>
        <w:pBdr>
          <w:top w:val="single" w:sz="4" w:space="1" w:color="auto"/>
          <w:left w:val="single" w:sz="4" w:space="1" w:color="auto"/>
          <w:bottom w:val="single" w:sz="4" w:space="1" w:color="auto"/>
          <w:right w:val="single" w:sz="4" w:space="1" w:color="auto"/>
        </w:pBdr>
        <w:tabs>
          <w:tab w:val="left" w:pos="851"/>
        </w:tabs>
        <w:rPr>
          <w:lang w:eastAsia="zh-CN"/>
        </w:rPr>
      </w:pPr>
      <w:r w:rsidRPr="006923D3">
        <w:rPr>
          <w:rFonts w:cs="Calibri"/>
          <w:lang w:eastAsia="zh-CN"/>
        </w:rPr>
        <w:t>15.8</w:t>
      </w:r>
      <w:r w:rsidRPr="006923D3">
        <w:rPr>
          <w:rFonts w:cs="Calibri"/>
          <w:lang w:eastAsia="zh-CN"/>
        </w:rPr>
        <w:tab/>
      </w:r>
      <w:r w:rsidRPr="006923D3">
        <w:rPr>
          <w:rFonts w:cs="Calibri"/>
          <w:lang w:eastAsia="zh-CN"/>
        </w:rPr>
        <w:t>委员会建议理事会：</w:t>
      </w:r>
    </w:p>
    <w:p w14:paraId="37B553BC" w14:textId="77777777" w:rsidR="00922428" w:rsidRDefault="00422284" w:rsidP="00965988">
      <w:pPr>
        <w:pBdr>
          <w:top w:val="single" w:sz="4" w:space="1" w:color="auto"/>
          <w:left w:val="single" w:sz="4" w:space="1" w:color="auto"/>
          <w:bottom w:val="single" w:sz="4" w:space="1" w:color="auto"/>
          <w:right w:val="single" w:sz="4" w:space="1" w:color="auto"/>
        </w:pBdr>
        <w:tabs>
          <w:tab w:val="left" w:pos="851"/>
        </w:tabs>
        <w:spacing w:before="80"/>
        <w:ind w:left="851" w:hanging="851"/>
        <w:rPr>
          <w:rFonts w:cs="Calibri"/>
          <w:lang w:eastAsia="zh-CN"/>
        </w:rPr>
      </w:pPr>
      <w:r w:rsidRPr="006923D3">
        <w:rPr>
          <w:lang w:eastAsia="zh-CN"/>
        </w:rPr>
        <w:t>•</w:t>
      </w:r>
      <w:r>
        <w:rPr>
          <w:lang w:eastAsia="zh-CN"/>
        </w:rPr>
        <w:tab/>
      </w:r>
      <w:r w:rsidRPr="006923D3">
        <w:rPr>
          <w:rFonts w:cs="Calibri"/>
          <w:lang w:eastAsia="zh-CN"/>
        </w:rPr>
        <w:t>赞同</w:t>
      </w:r>
      <w:r>
        <w:fldChar w:fldCharType="begin"/>
      </w:r>
      <w:r>
        <w:instrText>HYPERLINK "https://www.itu.int/md/S26-CL-C-0056/en"</w:instrText>
      </w:r>
      <w:r>
        <w:fldChar w:fldCharType="separate"/>
      </w:r>
      <w:r w:rsidRPr="000B5F42">
        <w:rPr>
          <w:rStyle w:val="Hyperlink"/>
          <w:rFonts w:eastAsia="SimSun" w:cs="Calibri"/>
          <w:noProof w:val="0"/>
          <w:lang w:eastAsia="zh-CN"/>
        </w:rPr>
        <w:t>C26/56</w:t>
      </w:r>
      <w:r>
        <w:fldChar w:fldCharType="end"/>
      </w:r>
      <w:r w:rsidRPr="006923D3">
        <w:rPr>
          <w:rFonts w:cs="Calibri"/>
          <w:lang w:eastAsia="zh-CN"/>
        </w:rPr>
        <w:t>号文件所载秘书长关于部门成员会费豁免申请的建议</w:t>
      </w:r>
      <w:r w:rsidR="00922428">
        <w:rPr>
          <w:rFonts w:cs="Calibri" w:hint="eastAsia"/>
          <w:lang w:eastAsia="zh-CN"/>
        </w:rPr>
        <w:t>；并</w:t>
      </w:r>
    </w:p>
    <w:p w14:paraId="70AFEA39" w14:textId="746D7AD8" w:rsidR="00422284" w:rsidRPr="000E015F" w:rsidRDefault="00922428" w:rsidP="00965988">
      <w:pPr>
        <w:pStyle w:val="enumlev1"/>
        <w:pBdr>
          <w:top w:val="single" w:sz="4" w:space="1" w:color="auto"/>
          <w:left w:val="single" w:sz="4" w:space="1" w:color="auto"/>
          <w:bottom w:val="single" w:sz="4" w:space="1" w:color="auto"/>
          <w:right w:val="single" w:sz="4" w:space="1" w:color="auto"/>
        </w:pBdr>
        <w:rPr>
          <w:lang w:eastAsia="zh-CN"/>
        </w:rPr>
      </w:pPr>
      <w:r w:rsidRPr="006923D3">
        <w:rPr>
          <w:lang w:eastAsia="zh-CN"/>
        </w:rPr>
        <w:t>•</w:t>
      </w:r>
      <w:r>
        <w:rPr>
          <w:lang w:eastAsia="zh-CN"/>
        </w:rPr>
        <w:tab/>
      </w:r>
      <w:r w:rsidRPr="00922428">
        <w:rPr>
          <w:lang w:eastAsia="zh-CN"/>
        </w:rPr>
        <w:t>责成秘书处进一步澄清理事会制定的适用标准和程序，特别是申请国际电联为其成员为非营利实体组织给予豁免</w:t>
      </w:r>
      <w:r w:rsidR="00B45E22" w:rsidRPr="00922428">
        <w:rPr>
          <w:lang w:eastAsia="zh-CN"/>
        </w:rPr>
        <w:t>所需满足的条件</w:t>
      </w:r>
      <w:r w:rsidRPr="00922428">
        <w:rPr>
          <w:lang w:eastAsia="zh-CN"/>
        </w:rPr>
        <w:t>。</w:t>
      </w:r>
    </w:p>
    <w:p w14:paraId="27B983D8" w14:textId="77777777" w:rsidR="00422284" w:rsidRPr="00671581" w:rsidRDefault="00422284" w:rsidP="0091446E">
      <w:pPr>
        <w:pStyle w:val="Heading1"/>
        <w:rPr>
          <w:lang w:eastAsia="zh-CN"/>
        </w:rPr>
      </w:pPr>
      <w:r w:rsidRPr="00671581">
        <w:rPr>
          <w:lang w:eastAsia="zh-CN"/>
        </w:rPr>
        <w:lastRenderedPageBreak/>
        <w:t>16</w:t>
      </w:r>
      <w:r w:rsidRPr="00671581">
        <w:rPr>
          <w:lang w:eastAsia="zh-CN"/>
        </w:rPr>
        <w:tab/>
      </w:r>
      <w:r w:rsidRPr="00671581">
        <w:rPr>
          <w:rFonts w:hint="eastAsia"/>
          <w:lang w:eastAsia="zh-CN"/>
        </w:rPr>
        <w:t>与电信事务有关的实体临时参加国际电联的活动（</w:t>
      </w:r>
      <w:r>
        <w:fldChar w:fldCharType="begin"/>
      </w:r>
      <w:r>
        <w:instrText>HYPERLINK "https://www.itu.int/md/S26-CL-C-0020/en"</w:instrText>
      </w:r>
      <w:r>
        <w:fldChar w:fldCharType="separate"/>
      </w:r>
      <w:r w:rsidRPr="00EA5615">
        <w:rPr>
          <w:rStyle w:val="Hyperlink"/>
          <w:rFonts w:eastAsia="SimSun"/>
          <w:bCs/>
          <w:lang w:eastAsia="zh-CN"/>
        </w:rPr>
        <w:t>C26/</w:t>
      </w:r>
      <w:r w:rsidRPr="00EA5615">
        <w:rPr>
          <w:rStyle w:val="Hyperlink"/>
          <w:rFonts w:eastAsia="SimSun"/>
          <w:lang w:eastAsia="zh-CN"/>
        </w:rPr>
        <w:t>20</w:t>
      </w:r>
      <w:r>
        <w:fldChar w:fldCharType="end"/>
      </w:r>
      <w:r w:rsidRPr="00671581">
        <w:rPr>
          <w:rFonts w:hint="eastAsia"/>
          <w:lang w:eastAsia="zh-CN"/>
        </w:rPr>
        <w:t>号文件）</w:t>
      </w:r>
    </w:p>
    <w:p w14:paraId="1303C81E" w14:textId="77777777" w:rsidR="00422284" w:rsidRDefault="00422284" w:rsidP="0091446E">
      <w:pPr>
        <w:rPr>
          <w:lang w:eastAsia="zh-CN"/>
        </w:rPr>
      </w:pPr>
      <w:r>
        <w:rPr>
          <w:rFonts w:hint="eastAsia"/>
          <w:lang w:val="zh-CN" w:eastAsia="zh-CN"/>
        </w:rPr>
        <w:t>16.1</w:t>
      </w:r>
      <w:r>
        <w:rPr>
          <w:rFonts w:hint="eastAsia"/>
          <w:lang w:val="zh-CN" w:eastAsia="zh-CN"/>
        </w:rPr>
        <w:tab/>
      </w:r>
      <w:r>
        <w:rPr>
          <w:rFonts w:hint="eastAsia"/>
          <w:lang w:val="zh-CN" w:eastAsia="zh-CN"/>
        </w:rPr>
        <w:t>总秘书处的代表介绍了</w:t>
      </w:r>
      <w:r>
        <w:rPr>
          <w:lang w:eastAsia="zh-CN"/>
        </w:rPr>
        <w:t>C26/20</w:t>
      </w:r>
      <w:r>
        <w:rPr>
          <w:rFonts w:hint="eastAsia"/>
          <w:lang w:val="zh-CN" w:eastAsia="zh-CN"/>
        </w:rPr>
        <w:t>号文件，</w:t>
      </w:r>
      <w:r w:rsidRPr="00275CE0">
        <w:rPr>
          <w:rFonts w:hint="eastAsia"/>
          <w:lang w:val="zh-CN" w:eastAsia="zh-CN"/>
        </w:rPr>
        <w:t>该文件报告了秘书长在接纳与电信事务有关的实体（国际电联《公约》第</w:t>
      </w:r>
      <w:r w:rsidRPr="00275CE0">
        <w:rPr>
          <w:rFonts w:hint="eastAsia"/>
          <w:lang w:val="zh-CN" w:eastAsia="zh-CN"/>
        </w:rPr>
        <w:t>230</w:t>
      </w:r>
      <w:r w:rsidRPr="00275CE0">
        <w:rPr>
          <w:rFonts w:hint="eastAsia"/>
          <w:lang w:val="zh-CN" w:eastAsia="zh-CN"/>
        </w:rPr>
        <w:t>款）作为部门成员或部门准成员参加国际电联各部门活动方面采取的行动。</w:t>
      </w:r>
      <w:r>
        <w:rPr>
          <w:rFonts w:hint="eastAsia"/>
          <w:lang w:val="zh-CN" w:eastAsia="zh-CN"/>
        </w:rPr>
        <w:t>这些实体均已得到其各自成员国的批准，并已临时纳入成员名单，待理事会确认。</w:t>
      </w:r>
    </w:p>
    <w:p w14:paraId="1320E7CA" w14:textId="77777777" w:rsidR="00422284" w:rsidRDefault="00422284" w:rsidP="0091446E">
      <w:pPr>
        <w:rPr>
          <w:lang w:eastAsia="zh-CN"/>
        </w:rPr>
      </w:pPr>
      <w:r>
        <w:rPr>
          <w:rFonts w:hint="eastAsia"/>
          <w:lang w:val="zh-CN" w:eastAsia="zh-CN"/>
        </w:rPr>
        <w:t>16.2</w:t>
      </w:r>
      <w:r>
        <w:rPr>
          <w:rFonts w:hint="eastAsia"/>
          <w:lang w:val="zh-CN" w:eastAsia="zh-CN"/>
        </w:rPr>
        <w:tab/>
      </w:r>
      <w:r w:rsidRPr="00E074C4">
        <w:rPr>
          <w:rFonts w:asciiTheme="minorEastAsia" w:hAnsiTheme="minorEastAsia" w:cs="Microsoft YaHei" w:hint="eastAsia"/>
          <w:lang w:eastAsia="zh-CN"/>
        </w:rPr>
        <w:t>委员会</w:t>
      </w:r>
      <w:r w:rsidRPr="00251E60">
        <w:rPr>
          <w:rFonts w:asciiTheme="minorEastAsia" w:hAnsiTheme="minorEastAsia" w:cs="Microsoft YaHei" w:hint="eastAsia"/>
          <w:b/>
          <w:bCs/>
          <w:lang w:eastAsia="zh-CN"/>
        </w:rPr>
        <w:t>同意</w:t>
      </w:r>
      <w:r w:rsidRPr="00E074C4">
        <w:rPr>
          <w:rFonts w:asciiTheme="minorEastAsia" w:hAnsiTheme="minorEastAsia" w:cs="Microsoft YaHei" w:hint="eastAsia"/>
          <w:lang w:eastAsia="zh-CN"/>
        </w:rPr>
        <w:t>就此事项得出如下结论：</w:t>
      </w:r>
    </w:p>
    <w:p w14:paraId="7068EF65" w14:textId="77777777" w:rsidR="00422284" w:rsidRDefault="00422284" w:rsidP="0091446E">
      <w:pPr>
        <w:pBdr>
          <w:top w:val="single" w:sz="4" w:space="1" w:color="auto"/>
          <w:left w:val="single" w:sz="4" w:space="4" w:color="auto"/>
          <w:bottom w:val="single" w:sz="4" w:space="1" w:color="auto"/>
          <w:right w:val="single" w:sz="4" w:space="4" w:color="auto"/>
        </w:pBdr>
        <w:rPr>
          <w:lang w:eastAsia="zh-CN"/>
        </w:rPr>
      </w:pPr>
      <w:r>
        <w:rPr>
          <w:rFonts w:hint="eastAsia"/>
          <w:lang w:val="zh-CN" w:eastAsia="zh-CN"/>
        </w:rPr>
        <w:t>16.3</w:t>
      </w:r>
      <w:r>
        <w:rPr>
          <w:rFonts w:hint="eastAsia"/>
          <w:lang w:val="zh-CN" w:eastAsia="zh-CN"/>
        </w:rPr>
        <w:tab/>
      </w:r>
      <w:r>
        <w:rPr>
          <w:rFonts w:hint="eastAsia"/>
          <w:lang w:val="zh-CN" w:eastAsia="zh-CN"/>
        </w:rPr>
        <w:t>委员会建议理事会：</w:t>
      </w:r>
    </w:p>
    <w:p w14:paraId="04B4ECAE" w14:textId="77777777" w:rsidR="00422284" w:rsidRDefault="00422284" w:rsidP="0091446E">
      <w:pPr>
        <w:pStyle w:val="enumlev1"/>
        <w:pBdr>
          <w:top w:val="single" w:sz="4" w:space="1" w:color="auto"/>
          <w:left w:val="single" w:sz="4" w:space="4" w:color="auto"/>
          <w:bottom w:val="single" w:sz="4" w:space="1" w:color="auto"/>
          <w:right w:val="single" w:sz="4" w:space="4" w:color="auto"/>
        </w:pBdr>
        <w:rPr>
          <w:lang w:val="zh-CN" w:eastAsia="zh-CN"/>
        </w:rPr>
      </w:pPr>
      <w:r>
        <w:rPr>
          <w:rFonts w:hint="eastAsia"/>
          <w:lang w:val="zh-CN" w:eastAsia="zh-CN"/>
        </w:rPr>
        <w:t>•</w:t>
      </w:r>
      <w:r>
        <w:rPr>
          <w:rFonts w:hint="eastAsia"/>
          <w:lang w:val="zh-CN" w:eastAsia="zh-CN"/>
        </w:rPr>
        <w:tab/>
      </w:r>
      <w:r>
        <w:rPr>
          <w:rFonts w:hint="eastAsia"/>
          <w:lang w:val="zh-CN" w:eastAsia="zh-CN"/>
        </w:rPr>
        <w:t>确认秘书长就接纳</w:t>
      </w:r>
      <w:hyperlink r:id="rId34" w:history="1">
        <w:r>
          <w:rPr>
            <w:rStyle w:val="Hyperlink"/>
            <w:rFonts w:eastAsia="SimSun"/>
            <w:lang w:eastAsia="zh-CN"/>
          </w:rPr>
          <w:t>C26/20</w:t>
        </w:r>
      </w:hyperlink>
      <w:r>
        <w:rPr>
          <w:rFonts w:hint="eastAsia"/>
          <w:lang w:val="zh-CN" w:eastAsia="zh-CN"/>
        </w:rPr>
        <w:t>号文件附件中所列的与电信事务有关的实体所采取的行动。</w:t>
      </w:r>
    </w:p>
    <w:p w14:paraId="2BE893C6" w14:textId="77777777" w:rsidR="00422284" w:rsidRPr="00AD70D7" w:rsidRDefault="00422284" w:rsidP="00EB7357">
      <w:pPr>
        <w:pStyle w:val="Heading1"/>
        <w:rPr>
          <w:rFonts w:cs="Calibri"/>
          <w:lang w:eastAsia="zh-CN"/>
        </w:rPr>
      </w:pPr>
      <w:bookmarkStart w:id="5" w:name="_Hlk133421856"/>
      <w:bookmarkStart w:id="6" w:name="_Hlk133422370"/>
      <w:bookmarkStart w:id="7" w:name="_Hlk133586559"/>
      <w:bookmarkStart w:id="8" w:name="_Hlk133421428"/>
      <w:r w:rsidRPr="00AD70D7">
        <w:rPr>
          <w:rFonts w:cs="Calibri"/>
          <w:lang w:eastAsia="zh-CN"/>
        </w:rPr>
        <w:t>17</w:t>
      </w:r>
      <w:r w:rsidRPr="00AD70D7">
        <w:rPr>
          <w:rFonts w:cs="Calibri"/>
          <w:lang w:eastAsia="zh-CN"/>
        </w:rPr>
        <w:tab/>
      </w:r>
      <w:r w:rsidRPr="00AD70D7">
        <w:rPr>
          <w:rFonts w:cs="Calibri"/>
          <w:lang w:eastAsia="zh-CN"/>
        </w:rPr>
        <w:t>处理卫星网络申报的成本回收（</w:t>
      </w:r>
      <w:r>
        <w:fldChar w:fldCharType="begin"/>
      </w:r>
      <w:r>
        <w:rPr>
          <w:lang w:eastAsia="zh-CN"/>
        </w:rPr>
        <w:instrText>HYPERLINK "https://www.itu.int/md/S26-CL-C-0016/en"</w:instrText>
      </w:r>
      <w:r>
        <w:fldChar w:fldCharType="separate"/>
      </w:r>
      <w:r w:rsidRPr="001539C2">
        <w:rPr>
          <w:rStyle w:val="Hyperlink"/>
          <w:rFonts w:eastAsia="SimSun"/>
          <w:lang w:eastAsia="zh-CN"/>
        </w:rPr>
        <w:t>C26/16</w:t>
      </w:r>
      <w:r>
        <w:fldChar w:fldCharType="end"/>
      </w:r>
      <w:r w:rsidRPr="00AD70D7">
        <w:rPr>
          <w:rFonts w:cs="Calibri"/>
          <w:lang w:eastAsia="zh-CN"/>
        </w:rPr>
        <w:t>号文件）</w:t>
      </w:r>
    </w:p>
    <w:p w14:paraId="1479CE20" w14:textId="77777777" w:rsidR="00422284" w:rsidRPr="00AD70D7" w:rsidRDefault="00422284" w:rsidP="00C906D3">
      <w:pPr>
        <w:pStyle w:val="Headingb"/>
        <w:ind w:left="798"/>
        <w:rPr>
          <w:rFonts w:cs="Calibri"/>
          <w:sz w:val="28"/>
          <w:szCs w:val="28"/>
          <w:lang w:eastAsia="zh-CN"/>
        </w:rPr>
      </w:pPr>
      <w:r w:rsidRPr="00AD70D7">
        <w:rPr>
          <w:rFonts w:cs="Calibri"/>
          <w:sz w:val="28"/>
          <w:szCs w:val="28"/>
          <w:lang w:eastAsia="zh-CN"/>
        </w:rPr>
        <w:t>有关无线电通信局《组织法》活动（包括空间通知单的处理）资源分配的说明（</w:t>
      </w:r>
      <w:r>
        <w:fldChar w:fldCharType="begin"/>
      </w:r>
      <w:r>
        <w:instrText>HYPERLINK "https://www.itu.int/md/S26-CL-C-0107/en"</w:instrText>
      </w:r>
      <w:r>
        <w:fldChar w:fldCharType="separate"/>
      </w:r>
      <w:r w:rsidRPr="001539C2">
        <w:rPr>
          <w:rStyle w:val="Hyperlink"/>
          <w:rFonts w:eastAsia="SimSun"/>
          <w:sz w:val="28"/>
          <w:szCs w:val="28"/>
          <w:lang w:eastAsia="zh-CN"/>
        </w:rPr>
        <w:t>C26/107</w:t>
      </w:r>
      <w:r>
        <w:fldChar w:fldCharType="end"/>
      </w:r>
      <w:r w:rsidRPr="00AD70D7">
        <w:rPr>
          <w:rFonts w:cs="Calibri"/>
          <w:sz w:val="28"/>
          <w:szCs w:val="28"/>
          <w:lang w:eastAsia="zh-CN"/>
        </w:rPr>
        <w:t>号文件）</w:t>
      </w:r>
    </w:p>
    <w:p w14:paraId="1FE56823" w14:textId="77777777" w:rsidR="00422284" w:rsidRPr="00EA5615" w:rsidRDefault="00422284" w:rsidP="00C906D3">
      <w:pPr>
        <w:pStyle w:val="Headingb"/>
        <w:ind w:left="798"/>
        <w:rPr>
          <w:lang w:eastAsia="zh-CN"/>
        </w:rPr>
      </w:pPr>
      <w:r w:rsidRPr="00AD70D7">
        <w:rPr>
          <w:rFonts w:cs="Calibri"/>
          <w:sz w:val="28"/>
          <w:szCs w:val="28"/>
          <w:lang w:eastAsia="zh-CN"/>
        </w:rPr>
        <w:t>关于减少国际电</w:t>
      </w:r>
      <w:proofErr w:type="gramStart"/>
      <w:r w:rsidRPr="00AD70D7">
        <w:rPr>
          <w:rFonts w:cs="Calibri"/>
          <w:sz w:val="28"/>
          <w:szCs w:val="28"/>
          <w:lang w:eastAsia="zh-CN"/>
        </w:rPr>
        <w:t>联空间</w:t>
      </w:r>
      <w:proofErr w:type="gramEnd"/>
      <w:r w:rsidRPr="00AD70D7">
        <w:rPr>
          <w:rFonts w:cs="Calibri"/>
          <w:sz w:val="28"/>
          <w:szCs w:val="28"/>
          <w:lang w:eastAsia="zh-CN"/>
        </w:rPr>
        <w:t>业务部卫星网络和系统申报处理积压的提案（</w:t>
      </w:r>
      <w:r>
        <w:fldChar w:fldCharType="begin"/>
      </w:r>
      <w:r>
        <w:instrText>HYPERLINK "https://www.itu.int/md/S26-CL-C-0075/en"</w:instrText>
      </w:r>
      <w:r>
        <w:fldChar w:fldCharType="separate"/>
      </w:r>
      <w:r w:rsidRPr="001539C2">
        <w:rPr>
          <w:rStyle w:val="Hyperlink"/>
          <w:rFonts w:eastAsia="SimSun"/>
          <w:sz w:val="28"/>
          <w:szCs w:val="28"/>
          <w:lang w:eastAsia="zh-CN"/>
        </w:rPr>
        <w:t>C26/75</w:t>
      </w:r>
      <w:r>
        <w:fldChar w:fldCharType="end"/>
      </w:r>
      <w:r w:rsidRPr="00AD70D7">
        <w:rPr>
          <w:rFonts w:cs="Calibri"/>
          <w:sz w:val="28"/>
          <w:szCs w:val="28"/>
          <w:lang w:eastAsia="zh-CN"/>
        </w:rPr>
        <w:t>号文件）</w:t>
      </w:r>
    </w:p>
    <w:p w14:paraId="3ED8B745" w14:textId="77777777" w:rsidR="00422284" w:rsidRPr="00AD70D7" w:rsidRDefault="00422284" w:rsidP="00EB7357">
      <w:pPr>
        <w:rPr>
          <w:lang w:eastAsia="zh-CN"/>
        </w:rPr>
      </w:pPr>
      <w:r w:rsidRPr="00AD70D7">
        <w:rPr>
          <w:lang w:eastAsia="zh-CN"/>
        </w:rPr>
        <w:t>17.1</w:t>
      </w:r>
      <w:r w:rsidRPr="00AD70D7">
        <w:rPr>
          <w:lang w:eastAsia="zh-CN"/>
        </w:rPr>
        <w:tab/>
      </w:r>
      <w:r w:rsidRPr="00AD70D7">
        <w:rPr>
          <w:lang w:eastAsia="zh-CN"/>
        </w:rPr>
        <w:t>空间业务部（</w:t>
      </w:r>
      <w:r w:rsidRPr="00AD70D7">
        <w:rPr>
          <w:lang w:eastAsia="zh-CN"/>
        </w:rPr>
        <w:t>SSD</w:t>
      </w:r>
      <w:r w:rsidRPr="00AD70D7">
        <w:rPr>
          <w:lang w:eastAsia="zh-CN"/>
        </w:rPr>
        <w:t>）负责人介绍了</w:t>
      </w:r>
      <w:r w:rsidRPr="00AD70D7">
        <w:rPr>
          <w:lang w:eastAsia="zh-CN"/>
        </w:rPr>
        <w:t>C26/16</w:t>
      </w:r>
      <w:r w:rsidRPr="00AD70D7">
        <w:rPr>
          <w:lang w:eastAsia="zh-CN"/>
        </w:rPr>
        <w:t>号文件，该文件载有关于处理卫星网络申报成本回收的年度报告，提请会议注意成本回收</w:t>
      </w:r>
      <w:r>
        <w:rPr>
          <w:rFonts w:hint="eastAsia"/>
          <w:lang w:eastAsia="zh-CN"/>
        </w:rPr>
        <w:t>的</w:t>
      </w:r>
      <w:r w:rsidRPr="00AD70D7">
        <w:rPr>
          <w:lang w:eastAsia="zh-CN"/>
        </w:rPr>
        <w:t>预算金额与实际发票金额之间的差异，这源于对地静止卫星（</w:t>
      </w:r>
      <w:r w:rsidRPr="00AD70D7">
        <w:rPr>
          <w:lang w:eastAsia="zh-CN"/>
        </w:rPr>
        <w:t>GSO</w:t>
      </w:r>
      <w:r w:rsidRPr="00AD70D7">
        <w:rPr>
          <w:lang w:eastAsia="zh-CN"/>
        </w:rPr>
        <w:t>）网络和非对地静止卫星（</w:t>
      </w:r>
      <w:r w:rsidRPr="00AD70D7">
        <w:rPr>
          <w:lang w:eastAsia="zh-CN"/>
        </w:rPr>
        <w:t>non-GSO</w:t>
      </w:r>
      <w:r w:rsidRPr="00AD70D7">
        <w:rPr>
          <w:lang w:eastAsia="zh-CN"/>
        </w:rPr>
        <w:t>）系统申报资料之间</w:t>
      </w:r>
      <w:r>
        <w:rPr>
          <w:rFonts w:hint="eastAsia"/>
          <w:lang w:eastAsia="zh-CN"/>
        </w:rPr>
        <w:t>的余额</w:t>
      </w:r>
      <w:r w:rsidRPr="00AD70D7">
        <w:rPr>
          <w:lang w:eastAsia="zh-CN"/>
        </w:rPr>
        <w:t>变化，而前者通常收费更高。</w:t>
      </w:r>
      <w:r w:rsidRPr="00490C7A">
        <w:rPr>
          <w:rFonts w:hint="eastAsia"/>
          <w:lang w:eastAsia="zh-CN"/>
        </w:rPr>
        <w:t>第</w:t>
      </w:r>
      <w:r w:rsidRPr="00490C7A">
        <w:rPr>
          <w:lang w:eastAsia="zh-CN"/>
        </w:rPr>
        <w:t>482</w:t>
      </w:r>
      <w:r w:rsidRPr="00490C7A">
        <w:rPr>
          <w:rFonts w:hint="eastAsia"/>
          <w:lang w:eastAsia="zh-CN"/>
        </w:rPr>
        <w:t>号决定（</w:t>
      </w:r>
      <w:r w:rsidRPr="00490C7A">
        <w:rPr>
          <w:lang w:eastAsia="zh-CN"/>
        </w:rPr>
        <w:t>C01</w:t>
      </w:r>
      <w:r w:rsidRPr="00490C7A">
        <w:rPr>
          <w:rFonts w:hint="eastAsia"/>
          <w:lang w:eastAsia="zh-CN"/>
        </w:rPr>
        <w:t>，</w:t>
      </w:r>
      <w:r>
        <w:rPr>
          <w:rFonts w:hint="eastAsia"/>
          <w:lang w:eastAsia="zh-CN"/>
        </w:rPr>
        <w:t>最后</w:t>
      </w:r>
      <w:r w:rsidRPr="00490C7A">
        <w:rPr>
          <w:rFonts w:hint="eastAsia"/>
          <w:lang w:eastAsia="zh-CN"/>
        </w:rPr>
        <w:t>修正</w:t>
      </w:r>
      <w:r w:rsidRPr="00490C7A">
        <w:rPr>
          <w:lang w:eastAsia="zh-CN"/>
        </w:rPr>
        <w:t>C25</w:t>
      </w:r>
      <w:r w:rsidRPr="00490C7A">
        <w:rPr>
          <w:rFonts w:hint="eastAsia"/>
          <w:lang w:eastAsia="zh-CN"/>
        </w:rPr>
        <w:t>）将解决</w:t>
      </w:r>
      <w:r>
        <w:rPr>
          <w:rFonts w:hint="eastAsia"/>
          <w:lang w:eastAsia="zh-CN"/>
        </w:rPr>
        <w:t>该</w:t>
      </w:r>
      <w:r w:rsidRPr="00490C7A">
        <w:rPr>
          <w:rFonts w:hint="eastAsia"/>
          <w:lang w:eastAsia="zh-CN"/>
        </w:rPr>
        <w:t>问题，但其效果要到</w:t>
      </w:r>
      <w:r w:rsidRPr="00490C7A">
        <w:rPr>
          <w:lang w:eastAsia="zh-CN"/>
        </w:rPr>
        <w:t>2026</w:t>
      </w:r>
      <w:r w:rsidRPr="00490C7A">
        <w:rPr>
          <w:rFonts w:hint="eastAsia"/>
          <w:lang w:eastAsia="zh-CN"/>
        </w:rPr>
        <w:t>年才能看到。此外，根据审计规则，与卫星成本回收有关的发票付款只有在相应特节公布后才</w:t>
      </w:r>
      <w:r>
        <w:rPr>
          <w:rFonts w:hint="eastAsia"/>
          <w:lang w:eastAsia="zh-CN"/>
        </w:rPr>
        <w:t>计入账面</w:t>
      </w:r>
      <w:r w:rsidRPr="00490C7A">
        <w:rPr>
          <w:rFonts w:hint="eastAsia"/>
          <w:lang w:eastAsia="zh-CN"/>
        </w:rPr>
        <w:t>收入，而卫星网络申报处理的积压阻碍了这一</w:t>
      </w:r>
      <w:r>
        <w:rPr>
          <w:rFonts w:hint="eastAsia"/>
          <w:lang w:eastAsia="zh-CN"/>
        </w:rPr>
        <w:t>过程</w:t>
      </w:r>
      <w:r w:rsidRPr="00490C7A">
        <w:rPr>
          <w:rFonts w:hint="eastAsia"/>
          <w:lang w:eastAsia="zh-CN"/>
        </w:rPr>
        <w:t>。</w:t>
      </w:r>
      <w:r>
        <w:rPr>
          <w:rFonts w:hint="eastAsia"/>
          <w:lang w:eastAsia="zh-CN"/>
        </w:rPr>
        <w:t>B</w:t>
      </w:r>
      <w:r>
        <w:rPr>
          <w:lang w:eastAsia="zh-CN"/>
        </w:rPr>
        <w:t>R</w:t>
      </w:r>
      <w:r>
        <w:rPr>
          <w:rFonts w:hint="eastAsia"/>
          <w:lang w:eastAsia="zh-CN"/>
        </w:rPr>
        <w:t>缺乏</w:t>
      </w:r>
      <w:r w:rsidRPr="00490C7A">
        <w:rPr>
          <w:rFonts w:hint="eastAsia"/>
          <w:lang w:eastAsia="zh-CN"/>
        </w:rPr>
        <w:t>必要的资源来清理积压，从而减少递延收入金额</w:t>
      </w:r>
      <w:r>
        <w:rPr>
          <w:rFonts w:hint="eastAsia"/>
          <w:lang w:eastAsia="zh-CN"/>
        </w:rPr>
        <w:t>，</w:t>
      </w:r>
      <w:r w:rsidRPr="00490C7A">
        <w:rPr>
          <w:rFonts w:hint="eastAsia"/>
          <w:lang w:eastAsia="zh-CN"/>
        </w:rPr>
        <w:t>截至</w:t>
      </w:r>
      <w:r w:rsidRPr="00490C7A">
        <w:rPr>
          <w:lang w:eastAsia="zh-CN"/>
        </w:rPr>
        <w:t>2025</w:t>
      </w:r>
      <w:r w:rsidRPr="00490C7A">
        <w:rPr>
          <w:rFonts w:hint="eastAsia"/>
          <w:lang w:eastAsia="zh-CN"/>
        </w:rPr>
        <w:t>年底该金额为</w:t>
      </w:r>
      <w:r w:rsidRPr="00490C7A">
        <w:rPr>
          <w:lang w:eastAsia="zh-CN"/>
        </w:rPr>
        <w:t>4</w:t>
      </w:r>
      <w:r w:rsidRPr="00AD70D7">
        <w:rPr>
          <w:lang w:eastAsia="zh-CN"/>
        </w:rPr>
        <w:t> </w:t>
      </w:r>
      <w:r w:rsidRPr="00490C7A">
        <w:rPr>
          <w:lang w:eastAsia="zh-CN"/>
        </w:rPr>
        <w:t>237</w:t>
      </w:r>
      <w:r w:rsidRPr="00AD70D7">
        <w:rPr>
          <w:lang w:eastAsia="zh-CN"/>
        </w:rPr>
        <w:t> </w:t>
      </w:r>
      <w:r w:rsidRPr="00490C7A">
        <w:rPr>
          <w:lang w:eastAsia="zh-CN"/>
        </w:rPr>
        <w:t>520</w:t>
      </w:r>
      <w:r w:rsidRPr="00490C7A">
        <w:rPr>
          <w:rFonts w:hint="eastAsia"/>
          <w:lang w:eastAsia="zh-CN"/>
        </w:rPr>
        <w:t>瑞郎。最后，实施第</w:t>
      </w:r>
      <w:r w:rsidRPr="00490C7A">
        <w:rPr>
          <w:lang w:eastAsia="zh-CN"/>
        </w:rPr>
        <w:t>35</w:t>
      </w:r>
      <w:r w:rsidRPr="00490C7A">
        <w:rPr>
          <w:rFonts w:hint="eastAsia"/>
          <w:lang w:eastAsia="zh-CN"/>
        </w:rPr>
        <w:t>号决议（</w:t>
      </w:r>
      <w:r w:rsidRPr="00490C7A">
        <w:rPr>
          <w:lang w:eastAsia="zh-CN"/>
        </w:rPr>
        <w:t>WRC-23</w:t>
      </w:r>
      <w:r w:rsidRPr="00490C7A">
        <w:rPr>
          <w:rFonts w:hint="eastAsia"/>
          <w:lang w:eastAsia="zh-CN"/>
        </w:rPr>
        <w:t>，修订版）和第</w:t>
      </w:r>
      <w:r w:rsidRPr="00490C7A">
        <w:rPr>
          <w:lang w:eastAsia="zh-CN"/>
        </w:rPr>
        <w:t>8</w:t>
      </w:r>
      <w:r w:rsidRPr="00490C7A">
        <w:rPr>
          <w:rFonts w:hint="eastAsia"/>
          <w:lang w:eastAsia="zh-CN"/>
        </w:rPr>
        <w:t>号决议（</w:t>
      </w:r>
      <w:r w:rsidRPr="00490C7A">
        <w:rPr>
          <w:lang w:eastAsia="zh-CN"/>
        </w:rPr>
        <w:t>WRC-23</w:t>
      </w:r>
      <w:r w:rsidRPr="00490C7A">
        <w:rPr>
          <w:rFonts w:hint="eastAsia"/>
          <w:lang w:eastAsia="zh-CN"/>
        </w:rPr>
        <w:t>）需要审查星座中每颗卫星的部署特性，当系统仅包含少量卫星时，这是可管理的，但当卫星数量增加时，就会出现问题。</w:t>
      </w:r>
      <w:r w:rsidRPr="008F296A">
        <w:rPr>
          <w:rFonts w:hint="eastAsia"/>
          <w:lang w:eastAsia="zh-CN"/>
        </w:rPr>
        <w:t>因此，理事会不妨责成</w:t>
      </w:r>
      <w:r w:rsidRPr="008F296A">
        <w:rPr>
          <w:lang w:eastAsia="zh-CN"/>
        </w:rPr>
        <w:t>CWG-FHR</w:t>
      </w:r>
      <w:r w:rsidRPr="008F296A">
        <w:rPr>
          <w:rFonts w:hint="eastAsia"/>
          <w:lang w:eastAsia="zh-CN"/>
        </w:rPr>
        <w:t>对第</w:t>
      </w:r>
      <w:r w:rsidRPr="008F296A">
        <w:rPr>
          <w:lang w:eastAsia="zh-CN"/>
        </w:rPr>
        <w:t>35</w:t>
      </w:r>
      <w:r w:rsidRPr="008F296A">
        <w:rPr>
          <w:rFonts w:hint="eastAsia"/>
          <w:lang w:eastAsia="zh-CN"/>
        </w:rPr>
        <w:t>号决议（</w:t>
      </w:r>
      <w:r w:rsidRPr="008F296A">
        <w:rPr>
          <w:lang w:eastAsia="zh-CN"/>
        </w:rPr>
        <w:t>WRC-23</w:t>
      </w:r>
      <w:r w:rsidRPr="008F296A">
        <w:rPr>
          <w:rFonts w:hint="eastAsia"/>
          <w:lang w:eastAsia="zh-CN"/>
        </w:rPr>
        <w:t>，修订版）和第</w:t>
      </w:r>
      <w:r w:rsidRPr="008F296A">
        <w:rPr>
          <w:lang w:eastAsia="zh-CN"/>
        </w:rPr>
        <w:t>8</w:t>
      </w:r>
      <w:r w:rsidRPr="008F296A">
        <w:rPr>
          <w:rFonts w:hint="eastAsia"/>
          <w:lang w:eastAsia="zh-CN"/>
        </w:rPr>
        <w:t>号决议（</w:t>
      </w:r>
      <w:r w:rsidRPr="008F296A">
        <w:rPr>
          <w:lang w:eastAsia="zh-CN"/>
        </w:rPr>
        <w:t>WRC-23</w:t>
      </w:r>
      <w:r w:rsidRPr="008F296A">
        <w:rPr>
          <w:rFonts w:hint="eastAsia"/>
          <w:lang w:eastAsia="zh-CN"/>
        </w:rPr>
        <w:t>）所涉及的工作进行彻底的成本评估。</w:t>
      </w:r>
    </w:p>
    <w:p w14:paraId="1AFBA085" w14:textId="77777777" w:rsidR="00422284" w:rsidRPr="00AD70D7" w:rsidRDefault="00422284" w:rsidP="00EB7357">
      <w:pPr>
        <w:rPr>
          <w:lang w:eastAsia="zh-CN"/>
        </w:rPr>
      </w:pPr>
      <w:r w:rsidRPr="00AD70D7">
        <w:rPr>
          <w:lang w:eastAsia="zh-CN"/>
        </w:rPr>
        <w:t>17.2</w:t>
      </w:r>
      <w:r w:rsidRPr="00AD70D7">
        <w:rPr>
          <w:lang w:eastAsia="zh-CN"/>
        </w:rPr>
        <w:tab/>
      </w:r>
      <w:r w:rsidRPr="003F7100">
        <w:rPr>
          <w:lang w:eastAsia="zh-CN"/>
        </w:rPr>
        <w:t>RAG</w:t>
      </w:r>
      <w:r w:rsidRPr="003F7100">
        <w:rPr>
          <w:rFonts w:hint="eastAsia"/>
          <w:lang w:eastAsia="zh-CN"/>
        </w:rPr>
        <w:t>副主席介绍了</w:t>
      </w:r>
      <w:r w:rsidRPr="003F7100">
        <w:rPr>
          <w:lang w:eastAsia="zh-CN"/>
        </w:rPr>
        <w:t>C26/107</w:t>
      </w:r>
      <w:r w:rsidRPr="003F7100">
        <w:rPr>
          <w:rFonts w:hint="eastAsia"/>
          <w:lang w:eastAsia="zh-CN"/>
        </w:rPr>
        <w:t>号文件，其中载有</w:t>
      </w:r>
      <w:r w:rsidRPr="003F7100">
        <w:rPr>
          <w:lang w:eastAsia="zh-CN"/>
        </w:rPr>
        <w:t>RAG</w:t>
      </w:r>
      <w:r w:rsidRPr="003F7100">
        <w:rPr>
          <w:rFonts w:hint="eastAsia"/>
          <w:lang w:eastAsia="zh-CN"/>
        </w:rPr>
        <w:t>关于为包括空间通知</w:t>
      </w:r>
      <w:r>
        <w:rPr>
          <w:rFonts w:hint="eastAsia"/>
          <w:lang w:eastAsia="zh-CN"/>
        </w:rPr>
        <w:t>单</w:t>
      </w:r>
      <w:r w:rsidRPr="003F7100">
        <w:rPr>
          <w:rFonts w:hint="eastAsia"/>
          <w:lang w:eastAsia="zh-CN"/>
        </w:rPr>
        <w:t>处理在内的</w:t>
      </w:r>
      <w:r>
        <w:rPr>
          <w:rFonts w:hint="eastAsia"/>
          <w:lang w:eastAsia="zh-CN"/>
        </w:rPr>
        <w:t>B</w:t>
      </w:r>
      <w:r>
        <w:rPr>
          <w:lang w:eastAsia="zh-CN"/>
        </w:rPr>
        <w:t>R</w:t>
      </w:r>
      <w:r>
        <w:rPr>
          <w:rFonts w:hint="eastAsia"/>
          <w:lang w:eastAsia="zh-CN"/>
        </w:rPr>
        <w:t>《</w:t>
      </w:r>
      <w:r w:rsidRPr="003F7100">
        <w:rPr>
          <w:rFonts w:hint="eastAsia"/>
          <w:lang w:eastAsia="zh-CN"/>
        </w:rPr>
        <w:t>组织法</w:t>
      </w:r>
      <w:r>
        <w:rPr>
          <w:rFonts w:hint="eastAsia"/>
          <w:lang w:eastAsia="zh-CN"/>
        </w:rPr>
        <w:t>》</w:t>
      </w:r>
      <w:r w:rsidRPr="003F7100">
        <w:rPr>
          <w:rFonts w:hint="eastAsia"/>
          <w:lang w:eastAsia="zh-CN"/>
        </w:rPr>
        <w:t>活动划拨资源的说明。</w:t>
      </w:r>
      <w:r w:rsidRPr="003F7100">
        <w:rPr>
          <w:lang w:eastAsia="zh-CN"/>
        </w:rPr>
        <w:t>RAG</w:t>
      </w:r>
      <w:r w:rsidRPr="003F7100">
        <w:rPr>
          <w:rFonts w:hint="eastAsia"/>
          <w:lang w:eastAsia="zh-CN"/>
        </w:rPr>
        <w:t>认识到无线电通信局在处理卫星网络申报时遇到的困难，这导致</w:t>
      </w:r>
      <w:r>
        <w:rPr>
          <w:rFonts w:hint="eastAsia"/>
          <w:lang w:eastAsia="zh-CN"/>
        </w:rPr>
        <w:t>了</w:t>
      </w:r>
      <w:r w:rsidRPr="003F7100">
        <w:rPr>
          <w:rFonts w:hint="eastAsia"/>
          <w:lang w:eastAsia="zh-CN"/>
        </w:rPr>
        <w:t>空间通知</w:t>
      </w:r>
      <w:r>
        <w:rPr>
          <w:rFonts w:hint="eastAsia"/>
          <w:lang w:eastAsia="zh-CN"/>
        </w:rPr>
        <w:t>单</w:t>
      </w:r>
      <w:r w:rsidRPr="003F7100">
        <w:rPr>
          <w:rFonts w:hint="eastAsia"/>
          <w:lang w:eastAsia="zh-CN"/>
        </w:rPr>
        <w:t>处理的延误，</w:t>
      </w:r>
      <w:r>
        <w:rPr>
          <w:rFonts w:hint="eastAsia"/>
          <w:lang w:eastAsia="zh-CN"/>
        </w:rPr>
        <w:t>使</w:t>
      </w:r>
      <w:r w:rsidRPr="003F7100">
        <w:rPr>
          <w:rFonts w:hint="eastAsia"/>
          <w:lang w:eastAsia="zh-CN"/>
        </w:rPr>
        <w:t>积压超过《无线电规则》第</w:t>
      </w:r>
      <w:proofErr w:type="gramStart"/>
      <w:r w:rsidRPr="003F7100">
        <w:rPr>
          <w:lang w:eastAsia="zh-CN"/>
        </w:rPr>
        <w:t>9.38</w:t>
      </w:r>
      <w:r w:rsidRPr="003F7100">
        <w:rPr>
          <w:rFonts w:hint="eastAsia"/>
          <w:lang w:eastAsia="zh-CN"/>
        </w:rPr>
        <w:t>款规定的四个月</w:t>
      </w:r>
      <w:r>
        <w:rPr>
          <w:rFonts w:hint="eastAsia"/>
          <w:lang w:eastAsia="zh-CN"/>
        </w:rPr>
        <w:t>法定</w:t>
      </w:r>
      <w:r w:rsidRPr="003F7100">
        <w:rPr>
          <w:rFonts w:hint="eastAsia"/>
          <w:lang w:eastAsia="zh-CN"/>
        </w:rPr>
        <w:t>时限</w:t>
      </w:r>
      <w:r>
        <w:rPr>
          <w:rFonts w:hint="eastAsia"/>
          <w:lang w:eastAsia="zh-CN"/>
        </w:rPr>
        <w:t>的</w:t>
      </w:r>
      <w:r w:rsidRPr="003F7100">
        <w:rPr>
          <w:rFonts w:hint="eastAsia"/>
          <w:lang w:eastAsia="zh-CN"/>
        </w:rPr>
        <w:t>三倍。</w:t>
      </w:r>
      <w:r w:rsidRPr="007713FD">
        <w:rPr>
          <w:lang w:eastAsia="zh-CN"/>
        </w:rPr>
        <w:t>RAG</w:t>
      </w:r>
      <w:r w:rsidRPr="007713FD">
        <w:rPr>
          <w:rFonts w:hint="eastAsia"/>
          <w:lang w:eastAsia="zh-CN"/>
        </w:rPr>
        <w:t>还认识到</w:t>
      </w:r>
      <w:proofErr w:type="gramEnd"/>
      <w:r w:rsidRPr="007713FD">
        <w:rPr>
          <w:rFonts w:hint="eastAsia"/>
          <w:lang w:eastAsia="zh-CN"/>
        </w:rPr>
        <w:t>，无线电通信局面临的挑战超出了空间通知</w:t>
      </w:r>
      <w:r>
        <w:rPr>
          <w:rFonts w:hint="eastAsia"/>
          <w:lang w:eastAsia="zh-CN"/>
        </w:rPr>
        <w:t>单</w:t>
      </w:r>
      <w:r w:rsidRPr="007713FD">
        <w:rPr>
          <w:rFonts w:hint="eastAsia"/>
          <w:lang w:eastAsia="zh-CN"/>
        </w:rPr>
        <w:t>的处理范围。认识到国际电联目前面临的预算</w:t>
      </w:r>
      <w:r>
        <w:rPr>
          <w:rFonts w:hint="eastAsia"/>
          <w:lang w:eastAsia="zh-CN"/>
        </w:rPr>
        <w:t>限制</w:t>
      </w:r>
      <w:r w:rsidRPr="007713FD">
        <w:rPr>
          <w:rFonts w:hint="eastAsia"/>
          <w:lang w:eastAsia="zh-CN"/>
        </w:rPr>
        <w:t>，</w:t>
      </w:r>
      <w:r w:rsidRPr="007713FD">
        <w:rPr>
          <w:lang w:eastAsia="zh-CN"/>
        </w:rPr>
        <w:t>RAG</w:t>
      </w:r>
      <w:r w:rsidRPr="007713FD">
        <w:rPr>
          <w:rFonts w:hint="eastAsia"/>
          <w:lang w:eastAsia="zh-CN"/>
        </w:rPr>
        <w:t>强调</w:t>
      </w:r>
      <w:r>
        <w:rPr>
          <w:rFonts w:hint="eastAsia"/>
          <w:lang w:eastAsia="zh-CN"/>
        </w:rPr>
        <w:t>B</w:t>
      </w:r>
      <w:r>
        <w:rPr>
          <w:lang w:eastAsia="zh-CN"/>
        </w:rPr>
        <w:t>R</w:t>
      </w:r>
      <w:r w:rsidRPr="007713FD">
        <w:rPr>
          <w:rFonts w:hint="eastAsia"/>
          <w:lang w:eastAsia="zh-CN"/>
        </w:rPr>
        <w:t>需要拥有充足的资源来履行其《组织法》赋予的</w:t>
      </w:r>
      <w:r>
        <w:rPr>
          <w:rFonts w:hint="eastAsia"/>
          <w:lang w:eastAsia="zh-CN"/>
        </w:rPr>
        <w:t>职权</w:t>
      </w:r>
      <w:r w:rsidRPr="007713FD">
        <w:rPr>
          <w:rFonts w:hint="eastAsia"/>
          <w:lang w:eastAsia="zh-CN"/>
        </w:rPr>
        <w:t>，并请理事会采取必要行动解决这一问题，使</w:t>
      </w:r>
      <w:r>
        <w:rPr>
          <w:rFonts w:hint="eastAsia"/>
          <w:lang w:eastAsia="zh-CN"/>
        </w:rPr>
        <w:t>B</w:t>
      </w:r>
      <w:r>
        <w:rPr>
          <w:lang w:eastAsia="zh-CN"/>
        </w:rPr>
        <w:t>R</w:t>
      </w:r>
      <w:r w:rsidRPr="007713FD">
        <w:rPr>
          <w:rFonts w:hint="eastAsia"/>
          <w:lang w:eastAsia="zh-CN"/>
        </w:rPr>
        <w:t>能够在相关</w:t>
      </w:r>
      <w:r>
        <w:rPr>
          <w:rFonts w:hint="eastAsia"/>
          <w:lang w:eastAsia="zh-CN"/>
        </w:rPr>
        <w:t>监管</w:t>
      </w:r>
      <w:r w:rsidRPr="007713FD">
        <w:rPr>
          <w:rFonts w:hint="eastAsia"/>
          <w:lang w:eastAsia="zh-CN"/>
        </w:rPr>
        <w:t>框架下有效履行职责。</w:t>
      </w:r>
    </w:p>
    <w:p w14:paraId="4249C89C" w14:textId="77777777" w:rsidR="00422284" w:rsidRPr="00AD70D7" w:rsidRDefault="00422284" w:rsidP="00EB7357">
      <w:pPr>
        <w:rPr>
          <w:lang w:eastAsia="zh-CN"/>
        </w:rPr>
      </w:pPr>
      <w:r w:rsidRPr="00AD70D7">
        <w:rPr>
          <w:lang w:eastAsia="zh-CN"/>
        </w:rPr>
        <w:t>17.3</w:t>
      </w:r>
      <w:r w:rsidRPr="00AD70D7">
        <w:rPr>
          <w:lang w:eastAsia="zh-CN"/>
        </w:rPr>
        <w:tab/>
      </w:r>
      <w:r w:rsidRPr="007713FD">
        <w:rPr>
          <w:rFonts w:hint="eastAsia"/>
          <w:lang w:eastAsia="zh-CN"/>
        </w:rPr>
        <w:t>阿根廷理事介绍了</w:t>
      </w:r>
      <w:r w:rsidRPr="007713FD">
        <w:rPr>
          <w:lang w:eastAsia="zh-CN"/>
        </w:rPr>
        <w:t>C26/75</w:t>
      </w:r>
      <w:r w:rsidRPr="007713FD">
        <w:rPr>
          <w:rFonts w:hint="eastAsia"/>
          <w:lang w:eastAsia="zh-CN"/>
        </w:rPr>
        <w:t>号文件，其中载有一项减少卫星网络和系统申报处理积压的</w:t>
      </w:r>
      <w:r>
        <w:rPr>
          <w:rFonts w:hint="eastAsia"/>
          <w:lang w:eastAsia="zh-CN"/>
        </w:rPr>
        <w:t>提案</w:t>
      </w:r>
      <w:r w:rsidRPr="007713FD">
        <w:rPr>
          <w:rFonts w:hint="eastAsia"/>
          <w:lang w:eastAsia="zh-CN"/>
        </w:rPr>
        <w:t>，即</w:t>
      </w:r>
      <w:r w:rsidRPr="00240EF0">
        <w:rPr>
          <w:rFonts w:hint="eastAsia"/>
          <w:lang w:eastAsia="zh-CN"/>
        </w:rPr>
        <w:t>授权通过</w:t>
      </w:r>
      <w:r>
        <w:rPr>
          <w:rFonts w:hint="eastAsia"/>
          <w:lang w:eastAsia="zh-CN"/>
        </w:rPr>
        <w:t>招聘</w:t>
      </w:r>
      <w:r w:rsidRPr="00240EF0">
        <w:rPr>
          <w:rFonts w:hint="eastAsia"/>
          <w:lang w:eastAsia="zh-CN"/>
        </w:rPr>
        <w:t>专业类职员</w:t>
      </w:r>
      <w:r>
        <w:rPr>
          <w:rFonts w:hint="eastAsia"/>
          <w:lang w:eastAsia="zh-CN"/>
        </w:rPr>
        <w:t>（如</w:t>
      </w:r>
      <w:r w:rsidRPr="007713FD">
        <w:rPr>
          <w:rFonts w:hint="eastAsia"/>
          <w:lang w:eastAsia="zh-CN"/>
        </w:rPr>
        <w:t>专门从事卫星网络和系统技术规则分析的工程师</w:t>
      </w:r>
      <w:r>
        <w:rPr>
          <w:rFonts w:hint="eastAsia"/>
          <w:lang w:eastAsia="zh-CN"/>
        </w:rPr>
        <w:t>，以及着</w:t>
      </w:r>
      <w:r w:rsidRPr="007713FD">
        <w:rPr>
          <w:rFonts w:hint="eastAsia"/>
          <w:lang w:eastAsia="zh-CN"/>
        </w:rPr>
        <w:t>重于开发</w:t>
      </w:r>
      <w:r>
        <w:rPr>
          <w:rFonts w:hint="eastAsia"/>
          <w:lang w:eastAsia="zh-CN"/>
        </w:rPr>
        <w:t>、</w:t>
      </w:r>
      <w:r w:rsidRPr="007713FD">
        <w:rPr>
          <w:rFonts w:hint="eastAsia"/>
          <w:lang w:eastAsia="zh-CN"/>
        </w:rPr>
        <w:t>维护和优化</w:t>
      </w:r>
      <w:r>
        <w:rPr>
          <w:rFonts w:hint="eastAsia"/>
          <w:lang w:eastAsia="zh-CN"/>
        </w:rPr>
        <w:t>与</w:t>
      </w:r>
      <w:r w:rsidRPr="00240EF0">
        <w:rPr>
          <w:rFonts w:hint="eastAsia"/>
          <w:lang w:eastAsia="zh-CN"/>
        </w:rPr>
        <w:t>申报处理和分析相关的</w:t>
      </w:r>
      <w:r w:rsidRPr="00240EF0">
        <w:rPr>
          <w:lang w:eastAsia="zh-CN"/>
        </w:rPr>
        <w:t>IT</w:t>
      </w:r>
      <w:r w:rsidRPr="00240EF0">
        <w:rPr>
          <w:rFonts w:hint="eastAsia"/>
          <w:lang w:eastAsia="zh-CN"/>
        </w:rPr>
        <w:t>工具</w:t>
      </w:r>
      <w:r w:rsidRPr="007713FD">
        <w:rPr>
          <w:rFonts w:hint="eastAsia"/>
          <w:lang w:eastAsia="zh-CN"/>
        </w:rPr>
        <w:t>的软件工程师</w:t>
      </w:r>
      <w:r>
        <w:rPr>
          <w:rFonts w:hint="eastAsia"/>
          <w:lang w:eastAsia="zh-CN"/>
        </w:rPr>
        <w:t>）来</w:t>
      </w:r>
      <w:r w:rsidRPr="007713FD">
        <w:rPr>
          <w:rFonts w:hint="eastAsia"/>
          <w:lang w:eastAsia="zh-CN"/>
        </w:rPr>
        <w:t>加强</w:t>
      </w:r>
      <w:r w:rsidRPr="007713FD">
        <w:rPr>
          <w:lang w:eastAsia="zh-CN"/>
        </w:rPr>
        <w:t>SSD</w:t>
      </w:r>
      <w:r w:rsidRPr="007713FD">
        <w:rPr>
          <w:rFonts w:hint="eastAsia"/>
          <w:lang w:eastAsia="zh-CN"/>
        </w:rPr>
        <w:t>。</w:t>
      </w:r>
      <w:r w:rsidRPr="00E167EE">
        <w:rPr>
          <w:rFonts w:hint="eastAsia"/>
          <w:lang w:eastAsia="zh-CN"/>
        </w:rPr>
        <w:t>这种方法将大大减少目前卫星网络和系统申报处理的积压，提高</w:t>
      </w:r>
      <w:r w:rsidRPr="00E167EE">
        <w:rPr>
          <w:lang w:eastAsia="zh-CN"/>
        </w:rPr>
        <w:t>SSD</w:t>
      </w:r>
      <w:r w:rsidRPr="00E167EE">
        <w:rPr>
          <w:rFonts w:hint="eastAsia"/>
          <w:lang w:eastAsia="zh-CN"/>
        </w:rPr>
        <w:t>的效率，并确保国际电联在空间业务方面的财务和运作可持续性。</w:t>
      </w:r>
    </w:p>
    <w:p w14:paraId="23A1EEA7" w14:textId="77777777" w:rsidR="00422284" w:rsidRPr="00AD70D7" w:rsidRDefault="00422284" w:rsidP="00EB7357">
      <w:pPr>
        <w:rPr>
          <w:lang w:eastAsia="zh-CN"/>
        </w:rPr>
      </w:pPr>
      <w:r w:rsidRPr="00AD70D7">
        <w:rPr>
          <w:lang w:eastAsia="zh-CN"/>
        </w:rPr>
        <w:lastRenderedPageBreak/>
        <w:t>17.4</w:t>
      </w:r>
      <w:r w:rsidRPr="00AD70D7">
        <w:rPr>
          <w:lang w:eastAsia="zh-CN"/>
        </w:rPr>
        <w:tab/>
      </w:r>
      <w:r w:rsidRPr="00E167EE">
        <w:rPr>
          <w:rFonts w:hint="eastAsia"/>
          <w:lang w:eastAsia="zh-CN"/>
        </w:rPr>
        <w:t>理事们对</w:t>
      </w:r>
      <w:r w:rsidRPr="00E167EE">
        <w:rPr>
          <w:lang w:eastAsia="zh-CN"/>
        </w:rPr>
        <w:t>C26/16</w:t>
      </w:r>
      <w:r w:rsidRPr="00E167EE">
        <w:rPr>
          <w:rFonts w:hint="eastAsia"/>
          <w:lang w:eastAsia="zh-CN"/>
        </w:rPr>
        <w:t>号文件所载报告表示欢迎，该报告强调了收入</w:t>
      </w:r>
      <w:r>
        <w:rPr>
          <w:rFonts w:hint="eastAsia"/>
          <w:lang w:eastAsia="zh-CN"/>
        </w:rPr>
        <w:t>表现</w:t>
      </w:r>
      <w:r w:rsidRPr="00E167EE">
        <w:rPr>
          <w:rFonts w:hint="eastAsia"/>
          <w:lang w:eastAsia="zh-CN"/>
        </w:rPr>
        <w:t>与成本分摊之间</w:t>
      </w:r>
      <w:r>
        <w:rPr>
          <w:rFonts w:hint="eastAsia"/>
          <w:lang w:eastAsia="zh-CN"/>
        </w:rPr>
        <w:t>日益扩大的不匹配</w:t>
      </w:r>
      <w:r w:rsidRPr="00E167EE">
        <w:rPr>
          <w:rFonts w:hint="eastAsia"/>
          <w:lang w:eastAsia="zh-CN"/>
        </w:rPr>
        <w:t>情况。他们对处理卫星网络申报</w:t>
      </w:r>
      <w:r>
        <w:rPr>
          <w:rFonts w:hint="eastAsia"/>
          <w:lang w:eastAsia="zh-CN"/>
        </w:rPr>
        <w:t>处理</w:t>
      </w:r>
      <w:r w:rsidRPr="00E167EE">
        <w:rPr>
          <w:rFonts w:hint="eastAsia"/>
          <w:lang w:eastAsia="zh-CN"/>
        </w:rPr>
        <w:t>的前所未有的积压和延误以及处理成本远远超过收入这一事实表示关切。当前的成本回收模式正面临巨大的压力，特别是考虑到大型非对地静止星座的快速增长。因此，必须引入一些机制，以确保申报费准确反映处理成本。应尽一切努力避免出现</w:t>
      </w:r>
      <w:r>
        <w:rPr>
          <w:rFonts w:hint="eastAsia"/>
          <w:lang w:eastAsia="zh-CN"/>
        </w:rPr>
        <w:t>并非运营其自身</w:t>
      </w:r>
      <w:r w:rsidRPr="004975B7">
        <w:rPr>
          <w:rFonts w:hint="eastAsia"/>
          <w:lang w:eastAsia="zh-CN"/>
        </w:rPr>
        <w:t>卫星系统的主管部门承担主要为全球商业运营商服务的</w:t>
      </w:r>
      <w:r>
        <w:rPr>
          <w:rFonts w:hint="eastAsia"/>
          <w:lang w:eastAsia="zh-CN"/>
        </w:rPr>
        <w:t>规则</w:t>
      </w:r>
      <w:r w:rsidRPr="004975B7">
        <w:rPr>
          <w:rFonts w:hint="eastAsia"/>
          <w:lang w:eastAsia="zh-CN"/>
        </w:rPr>
        <w:t>程序费用的情况</w:t>
      </w:r>
      <w:r>
        <w:rPr>
          <w:rFonts w:hint="eastAsia"/>
          <w:lang w:eastAsia="zh-CN"/>
        </w:rPr>
        <w:t>。</w:t>
      </w:r>
      <w:r w:rsidRPr="004975B7">
        <w:rPr>
          <w:rFonts w:hint="eastAsia"/>
          <w:lang w:eastAsia="zh-CN"/>
        </w:rPr>
        <w:t>因此，任何成本回收措施的实施都应辅之以</w:t>
      </w:r>
      <w:r>
        <w:rPr>
          <w:rFonts w:hint="eastAsia"/>
          <w:lang w:eastAsia="zh-CN"/>
        </w:rPr>
        <w:t>旨在</w:t>
      </w:r>
      <w:r w:rsidRPr="004975B7">
        <w:rPr>
          <w:rFonts w:hint="eastAsia"/>
          <w:lang w:eastAsia="zh-CN"/>
        </w:rPr>
        <w:t>解决积压的结构性原因</w:t>
      </w:r>
      <w:r>
        <w:rPr>
          <w:rFonts w:hint="eastAsia"/>
          <w:lang w:eastAsia="zh-CN"/>
        </w:rPr>
        <w:t>的措施</w:t>
      </w:r>
      <w:r w:rsidRPr="004975B7">
        <w:rPr>
          <w:rFonts w:hint="eastAsia"/>
          <w:lang w:eastAsia="zh-CN"/>
        </w:rPr>
        <w:t>，而不是由主管部门来承担重担。</w:t>
      </w:r>
    </w:p>
    <w:p w14:paraId="164D3850" w14:textId="77777777" w:rsidR="00422284" w:rsidRPr="00AD70D7" w:rsidRDefault="00422284" w:rsidP="00EB7357">
      <w:pPr>
        <w:rPr>
          <w:lang w:eastAsia="zh-CN"/>
        </w:rPr>
      </w:pPr>
      <w:r w:rsidRPr="00AD70D7">
        <w:rPr>
          <w:lang w:eastAsia="zh-CN"/>
        </w:rPr>
        <w:t>17.5</w:t>
      </w:r>
      <w:r w:rsidRPr="00AD70D7">
        <w:rPr>
          <w:lang w:eastAsia="zh-CN"/>
        </w:rPr>
        <w:tab/>
      </w:r>
      <w:r w:rsidRPr="004975B7">
        <w:rPr>
          <w:rFonts w:hint="eastAsia"/>
          <w:lang w:eastAsia="zh-CN"/>
        </w:rPr>
        <w:t>关于递延收入问题，一位理事希望了解由此产生的挑战是什么，这些挑战是否可以内部解决，或者是否需要成员国通过理事会或全权代表大会采取行动。</w:t>
      </w:r>
    </w:p>
    <w:p w14:paraId="2B761F05" w14:textId="77777777" w:rsidR="00422284" w:rsidRPr="00AD70D7" w:rsidRDefault="00422284" w:rsidP="00EB7357">
      <w:pPr>
        <w:rPr>
          <w:lang w:eastAsia="zh-CN"/>
        </w:rPr>
      </w:pPr>
      <w:r w:rsidRPr="00AD70D7">
        <w:rPr>
          <w:lang w:eastAsia="zh-CN"/>
        </w:rPr>
        <w:t>17.6</w:t>
      </w:r>
      <w:r w:rsidRPr="00AD70D7">
        <w:rPr>
          <w:lang w:eastAsia="zh-CN"/>
        </w:rPr>
        <w:tab/>
      </w:r>
      <w:r w:rsidRPr="004975B7">
        <w:rPr>
          <w:rFonts w:hint="eastAsia"/>
          <w:lang w:eastAsia="zh-CN"/>
        </w:rPr>
        <w:t>虽然理事们同意需要对第</w:t>
      </w:r>
      <w:r w:rsidRPr="004975B7">
        <w:rPr>
          <w:lang w:eastAsia="zh-CN"/>
        </w:rPr>
        <w:t>35</w:t>
      </w:r>
      <w:r w:rsidRPr="004975B7">
        <w:rPr>
          <w:rFonts w:hint="eastAsia"/>
          <w:lang w:eastAsia="zh-CN"/>
        </w:rPr>
        <w:t>号决议（</w:t>
      </w:r>
      <w:r w:rsidRPr="004975B7">
        <w:rPr>
          <w:lang w:eastAsia="zh-CN"/>
        </w:rPr>
        <w:t>WRC-23</w:t>
      </w:r>
      <w:r w:rsidRPr="004975B7">
        <w:rPr>
          <w:rFonts w:hint="eastAsia"/>
          <w:lang w:eastAsia="zh-CN"/>
        </w:rPr>
        <w:t>，修订版）和第</w:t>
      </w:r>
      <w:r w:rsidRPr="004975B7">
        <w:rPr>
          <w:lang w:eastAsia="zh-CN"/>
        </w:rPr>
        <w:t>8</w:t>
      </w:r>
      <w:r w:rsidRPr="004975B7">
        <w:rPr>
          <w:rFonts w:hint="eastAsia"/>
          <w:lang w:eastAsia="zh-CN"/>
        </w:rPr>
        <w:t>号决议（</w:t>
      </w:r>
      <w:r w:rsidRPr="004975B7">
        <w:rPr>
          <w:lang w:eastAsia="zh-CN"/>
        </w:rPr>
        <w:t>WRC-23</w:t>
      </w:r>
      <w:r w:rsidRPr="004975B7">
        <w:rPr>
          <w:rFonts w:hint="eastAsia"/>
          <w:lang w:eastAsia="zh-CN"/>
        </w:rPr>
        <w:t>）所</w:t>
      </w:r>
      <w:r>
        <w:rPr>
          <w:rFonts w:hint="eastAsia"/>
          <w:lang w:eastAsia="zh-CN"/>
        </w:rPr>
        <w:t>涉及</w:t>
      </w:r>
      <w:r w:rsidRPr="004975B7">
        <w:rPr>
          <w:rFonts w:hint="eastAsia"/>
          <w:lang w:eastAsia="zh-CN"/>
        </w:rPr>
        <w:t>的工作进行成本评估，但一些理事认为这种评估应由</w:t>
      </w:r>
      <w:r w:rsidRPr="004975B7">
        <w:rPr>
          <w:lang w:eastAsia="zh-CN"/>
        </w:rPr>
        <w:t>CWG-FHR</w:t>
      </w:r>
      <w:r w:rsidRPr="004975B7">
        <w:rPr>
          <w:rFonts w:hint="eastAsia"/>
          <w:lang w:eastAsia="zh-CN"/>
        </w:rPr>
        <w:t>进行，而其他</w:t>
      </w:r>
      <w:r>
        <w:rPr>
          <w:rFonts w:hint="eastAsia"/>
          <w:lang w:eastAsia="zh-CN"/>
        </w:rPr>
        <w:t>理事</w:t>
      </w:r>
      <w:r w:rsidRPr="004975B7">
        <w:rPr>
          <w:rFonts w:hint="eastAsia"/>
          <w:lang w:eastAsia="zh-CN"/>
        </w:rPr>
        <w:t>则表示，他们倾向于重建理事会第</w:t>
      </w:r>
      <w:r w:rsidRPr="004975B7">
        <w:rPr>
          <w:lang w:eastAsia="zh-CN"/>
        </w:rPr>
        <w:t>482</w:t>
      </w:r>
      <w:r w:rsidRPr="004975B7">
        <w:rPr>
          <w:rFonts w:hint="eastAsia"/>
          <w:lang w:eastAsia="zh-CN"/>
        </w:rPr>
        <w:t>号决定专家组，该专家组的成员拥有可用的相关专业知识。</w:t>
      </w:r>
      <w:r w:rsidRPr="001729A1">
        <w:rPr>
          <w:rFonts w:hint="eastAsia"/>
          <w:lang w:eastAsia="zh-CN"/>
        </w:rPr>
        <w:t>对第</w:t>
      </w:r>
      <w:r w:rsidRPr="001729A1">
        <w:rPr>
          <w:lang w:eastAsia="zh-CN"/>
        </w:rPr>
        <w:t>482</w:t>
      </w:r>
      <w:r w:rsidRPr="001729A1">
        <w:rPr>
          <w:rFonts w:hint="eastAsia"/>
          <w:lang w:eastAsia="zh-CN"/>
        </w:rPr>
        <w:t>号决定的进一步修订也可能有所帮助。一位理事建议，</w:t>
      </w:r>
      <w:r>
        <w:rPr>
          <w:rFonts w:hint="eastAsia"/>
          <w:lang w:eastAsia="zh-CN"/>
        </w:rPr>
        <w:t>最好由</w:t>
      </w:r>
      <w:r w:rsidRPr="001729A1">
        <w:rPr>
          <w:rFonts w:hint="eastAsia"/>
          <w:lang w:eastAsia="zh-CN"/>
        </w:rPr>
        <w:t>全权代表大会根据有关成立工作组及其工作范围的议项决定</w:t>
      </w:r>
      <w:r>
        <w:rPr>
          <w:rFonts w:hint="eastAsia"/>
          <w:lang w:eastAsia="zh-CN"/>
        </w:rPr>
        <w:t>应</w:t>
      </w:r>
      <w:r w:rsidRPr="001729A1">
        <w:rPr>
          <w:rFonts w:hint="eastAsia"/>
          <w:lang w:eastAsia="zh-CN"/>
        </w:rPr>
        <w:t>在哪个论坛进行这些评估。这些评估应与卫星网络申报成本回收新方法的制定工作协调进行。一位理事询问何时可以提供</w:t>
      </w:r>
      <w:r w:rsidRPr="001729A1">
        <w:rPr>
          <w:lang w:eastAsia="zh-CN"/>
        </w:rPr>
        <w:t>2026</w:t>
      </w:r>
      <w:r w:rsidRPr="001729A1">
        <w:rPr>
          <w:rFonts w:hint="eastAsia"/>
          <w:lang w:eastAsia="zh-CN"/>
        </w:rPr>
        <w:t>年前几个月的合并数据，以了解第</w:t>
      </w:r>
      <w:r w:rsidRPr="001729A1">
        <w:rPr>
          <w:lang w:eastAsia="zh-CN"/>
        </w:rPr>
        <w:t>482</w:t>
      </w:r>
      <w:r w:rsidRPr="001729A1">
        <w:rPr>
          <w:rFonts w:hint="eastAsia"/>
          <w:lang w:eastAsia="zh-CN"/>
        </w:rPr>
        <w:t>号决定（</w:t>
      </w:r>
      <w:r w:rsidRPr="001729A1">
        <w:rPr>
          <w:lang w:eastAsia="zh-CN"/>
        </w:rPr>
        <w:t>C01</w:t>
      </w:r>
      <w:r w:rsidRPr="001729A1">
        <w:rPr>
          <w:rFonts w:hint="eastAsia"/>
          <w:lang w:eastAsia="zh-CN"/>
        </w:rPr>
        <w:t>，</w:t>
      </w:r>
      <w:r>
        <w:rPr>
          <w:rFonts w:hint="eastAsia"/>
          <w:lang w:eastAsia="zh-CN"/>
        </w:rPr>
        <w:t>最后</w:t>
      </w:r>
      <w:r w:rsidRPr="00490C7A">
        <w:rPr>
          <w:rFonts w:hint="eastAsia"/>
          <w:lang w:eastAsia="zh-CN"/>
        </w:rPr>
        <w:t>修正</w:t>
      </w:r>
      <w:r w:rsidRPr="001729A1">
        <w:rPr>
          <w:lang w:eastAsia="zh-CN"/>
        </w:rPr>
        <w:t>C25</w:t>
      </w:r>
      <w:r w:rsidRPr="001729A1">
        <w:rPr>
          <w:rFonts w:hint="eastAsia"/>
          <w:lang w:eastAsia="zh-CN"/>
        </w:rPr>
        <w:t>）的影响。</w:t>
      </w:r>
    </w:p>
    <w:p w14:paraId="6D90C101" w14:textId="77777777" w:rsidR="00422284" w:rsidRPr="00AD70D7" w:rsidRDefault="00422284" w:rsidP="00EB7357">
      <w:pPr>
        <w:rPr>
          <w:lang w:eastAsia="zh-CN"/>
        </w:rPr>
      </w:pPr>
      <w:r w:rsidRPr="00AD70D7">
        <w:rPr>
          <w:lang w:eastAsia="zh-CN"/>
        </w:rPr>
        <w:t>17.7</w:t>
      </w:r>
      <w:r w:rsidRPr="00AD70D7">
        <w:rPr>
          <w:lang w:eastAsia="zh-CN"/>
        </w:rPr>
        <w:tab/>
      </w:r>
      <w:r w:rsidRPr="001729A1">
        <w:rPr>
          <w:rFonts w:hint="eastAsia"/>
          <w:lang w:eastAsia="zh-CN"/>
        </w:rPr>
        <w:t>鉴于上述情况，</w:t>
      </w:r>
      <w:proofErr w:type="gramStart"/>
      <w:r w:rsidRPr="001729A1">
        <w:rPr>
          <w:rFonts w:hint="eastAsia"/>
          <w:lang w:eastAsia="zh-CN"/>
        </w:rPr>
        <w:t>在“一刀切”的成本控制工作中冻结整个秘书处的招聘似乎</w:t>
      </w:r>
      <w:r>
        <w:rPr>
          <w:rFonts w:hint="eastAsia"/>
          <w:lang w:eastAsia="zh-CN"/>
        </w:rPr>
        <w:t>是</w:t>
      </w:r>
      <w:r w:rsidRPr="001729A1">
        <w:rPr>
          <w:rFonts w:hint="eastAsia"/>
          <w:lang w:eastAsia="zh-CN"/>
        </w:rPr>
        <w:t>不合适</w:t>
      </w:r>
      <w:r>
        <w:rPr>
          <w:rFonts w:hint="eastAsia"/>
          <w:lang w:eastAsia="zh-CN"/>
        </w:rPr>
        <w:t>的</w:t>
      </w:r>
      <w:proofErr w:type="gramEnd"/>
      <w:r>
        <w:rPr>
          <w:rFonts w:hint="eastAsia"/>
          <w:lang w:eastAsia="zh-CN"/>
        </w:rPr>
        <w:t>；</w:t>
      </w:r>
      <w:r>
        <w:rPr>
          <w:rFonts w:hint="eastAsia"/>
          <w:lang w:eastAsia="zh-CN"/>
        </w:rPr>
        <w:t>B</w:t>
      </w:r>
      <w:r>
        <w:rPr>
          <w:lang w:eastAsia="zh-CN"/>
        </w:rPr>
        <w:t>R</w:t>
      </w:r>
      <w:r w:rsidRPr="001729A1">
        <w:rPr>
          <w:rFonts w:hint="eastAsia"/>
          <w:lang w:eastAsia="zh-CN"/>
        </w:rPr>
        <w:t>需要更多的人力和财力来履行其</w:t>
      </w:r>
      <w:r>
        <w:rPr>
          <w:rFonts w:hint="eastAsia"/>
          <w:lang w:eastAsia="zh-CN"/>
        </w:rPr>
        <w:t>职权</w:t>
      </w:r>
      <w:r w:rsidRPr="001729A1">
        <w:rPr>
          <w:rFonts w:hint="eastAsia"/>
          <w:lang w:eastAsia="zh-CN"/>
        </w:rPr>
        <w:t>。如能概述</w:t>
      </w:r>
      <w:r>
        <w:rPr>
          <w:rFonts w:hint="eastAsia"/>
          <w:lang w:eastAsia="zh-CN"/>
        </w:rPr>
        <w:t>B</w:t>
      </w:r>
      <w:r>
        <w:rPr>
          <w:lang w:eastAsia="zh-CN"/>
        </w:rPr>
        <w:t>R</w:t>
      </w:r>
      <w:r w:rsidRPr="001729A1">
        <w:rPr>
          <w:rFonts w:hint="eastAsia"/>
          <w:lang w:eastAsia="zh-CN"/>
        </w:rPr>
        <w:t>目前的空缺职位以及如何填补这些空缺职位，我们将不胜感激。公平、透明和可持续地管理空间业务资源至关重要。此外，</w:t>
      </w:r>
      <w:r w:rsidRPr="001729A1">
        <w:rPr>
          <w:lang w:eastAsia="zh-CN"/>
        </w:rPr>
        <w:t>WRC-27</w:t>
      </w:r>
      <w:r w:rsidRPr="001729A1">
        <w:rPr>
          <w:rFonts w:hint="eastAsia"/>
          <w:lang w:eastAsia="zh-CN"/>
        </w:rPr>
        <w:t>的议程上有许多与卫星有关的议项，这将产生更多的工作和新活动。因此，</w:t>
      </w:r>
      <w:r w:rsidRPr="005E0062">
        <w:rPr>
          <w:rFonts w:hint="eastAsia"/>
          <w:lang w:eastAsia="zh-CN"/>
        </w:rPr>
        <w:t>增加人力资源的请求</w:t>
      </w:r>
      <w:r w:rsidRPr="001729A1">
        <w:rPr>
          <w:rFonts w:hint="eastAsia"/>
          <w:lang w:eastAsia="zh-CN"/>
        </w:rPr>
        <w:t>是有根据的。</w:t>
      </w:r>
    </w:p>
    <w:p w14:paraId="65493A6C" w14:textId="77777777" w:rsidR="00422284" w:rsidRDefault="00422284" w:rsidP="00EB7357">
      <w:pPr>
        <w:rPr>
          <w:lang w:eastAsia="zh-CN"/>
        </w:rPr>
      </w:pPr>
      <w:r w:rsidRPr="00AD70D7">
        <w:rPr>
          <w:lang w:eastAsia="zh-CN"/>
        </w:rPr>
        <w:t>17.8</w:t>
      </w:r>
      <w:r w:rsidRPr="00AD70D7">
        <w:rPr>
          <w:lang w:eastAsia="zh-CN"/>
        </w:rPr>
        <w:tab/>
      </w:r>
      <w:r w:rsidRPr="005E0062">
        <w:rPr>
          <w:rFonts w:hint="eastAsia"/>
          <w:lang w:eastAsia="zh-CN"/>
        </w:rPr>
        <w:t>理事们对积压问题表示关切，并鼓励秘书处考虑制定短期战略，以确保</w:t>
      </w:r>
      <w:r>
        <w:rPr>
          <w:rFonts w:hint="eastAsia"/>
          <w:lang w:eastAsia="zh-CN"/>
        </w:rPr>
        <w:t>B</w:t>
      </w:r>
      <w:r>
        <w:rPr>
          <w:lang w:eastAsia="zh-CN"/>
        </w:rPr>
        <w:t>R</w:t>
      </w:r>
      <w:r w:rsidRPr="005E0062">
        <w:rPr>
          <w:rFonts w:hint="eastAsia"/>
          <w:lang w:eastAsia="zh-CN"/>
        </w:rPr>
        <w:t>拥有充足的资源来及时履行其</w:t>
      </w:r>
      <w:r>
        <w:rPr>
          <w:rFonts w:hint="eastAsia"/>
          <w:lang w:eastAsia="zh-CN"/>
        </w:rPr>
        <w:t>职权</w:t>
      </w:r>
      <w:r w:rsidRPr="005E0062">
        <w:rPr>
          <w:rFonts w:hint="eastAsia"/>
          <w:lang w:eastAsia="zh-CN"/>
        </w:rPr>
        <w:t>并处理申报资料。一位理事对国际电联无线电通信部门（</w:t>
      </w:r>
      <w:r w:rsidRPr="005E0062">
        <w:rPr>
          <w:lang w:eastAsia="zh-CN"/>
        </w:rPr>
        <w:t>ITU-R</w:t>
      </w:r>
      <w:proofErr w:type="gramStart"/>
      <w:r w:rsidRPr="005E0062">
        <w:rPr>
          <w:rFonts w:hint="eastAsia"/>
          <w:lang w:eastAsia="zh-CN"/>
        </w:rPr>
        <w:t>）“</w:t>
      </w:r>
      <w:proofErr w:type="gramEnd"/>
      <w:r>
        <w:rPr>
          <w:rFonts w:hint="eastAsia"/>
          <w:lang w:eastAsia="zh-CN"/>
        </w:rPr>
        <w:t>《</w:t>
      </w:r>
      <w:r w:rsidRPr="005E0062">
        <w:rPr>
          <w:rFonts w:hint="eastAsia"/>
          <w:lang w:eastAsia="zh-CN"/>
        </w:rPr>
        <w:t>组织法</w:t>
      </w:r>
      <w:r>
        <w:rPr>
          <w:rFonts w:hint="eastAsia"/>
          <w:lang w:eastAsia="zh-CN"/>
        </w:rPr>
        <w:t>》</w:t>
      </w:r>
      <w:proofErr w:type="gramStart"/>
      <w:r w:rsidRPr="005E0062">
        <w:rPr>
          <w:rFonts w:hint="eastAsia"/>
          <w:lang w:eastAsia="zh-CN"/>
        </w:rPr>
        <w:t>活动”一词的使用提出疑问</w:t>
      </w:r>
      <w:proofErr w:type="gramEnd"/>
      <w:r w:rsidRPr="005E0062">
        <w:rPr>
          <w:rFonts w:hint="eastAsia"/>
          <w:lang w:eastAsia="zh-CN"/>
        </w:rPr>
        <w:t>。他希望了解</w:t>
      </w:r>
      <w:r>
        <w:rPr>
          <w:rFonts w:hint="eastAsia"/>
          <w:lang w:eastAsia="zh-CN"/>
        </w:rPr>
        <w:t>《</w:t>
      </w:r>
      <w:r w:rsidRPr="005E0062">
        <w:rPr>
          <w:rFonts w:hint="eastAsia"/>
          <w:lang w:eastAsia="zh-CN"/>
        </w:rPr>
        <w:t>组织法</w:t>
      </w:r>
      <w:r>
        <w:rPr>
          <w:rFonts w:hint="eastAsia"/>
          <w:lang w:eastAsia="zh-CN"/>
        </w:rPr>
        <w:t>》</w:t>
      </w:r>
      <w:r w:rsidRPr="005E0062">
        <w:rPr>
          <w:rFonts w:hint="eastAsia"/>
          <w:lang w:eastAsia="zh-CN"/>
        </w:rPr>
        <w:t>活动</w:t>
      </w:r>
      <w:r>
        <w:rPr>
          <w:rFonts w:hint="eastAsia"/>
          <w:lang w:eastAsia="zh-CN"/>
        </w:rPr>
        <w:t>这一</w:t>
      </w:r>
      <w:r w:rsidRPr="005E0062">
        <w:rPr>
          <w:rFonts w:hint="eastAsia"/>
          <w:lang w:eastAsia="zh-CN"/>
        </w:rPr>
        <w:t>概念的由来，</w:t>
      </w:r>
      <w:proofErr w:type="gramStart"/>
      <w:r w:rsidRPr="005E0062">
        <w:rPr>
          <w:rFonts w:hint="eastAsia"/>
          <w:lang w:eastAsia="zh-CN"/>
        </w:rPr>
        <w:t>以及其它部门的活动是否也被认为是“</w:t>
      </w:r>
      <w:proofErr w:type="gramEnd"/>
      <w:r>
        <w:rPr>
          <w:rFonts w:hint="eastAsia"/>
          <w:lang w:eastAsia="zh-CN"/>
        </w:rPr>
        <w:t>《</w:t>
      </w:r>
      <w:r w:rsidRPr="005E0062">
        <w:rPr>
          <w:rFonts w:hint="eastAsia"/>
          <w:lang w:eastAsia="zh-CN"/>
        </w:rPr>
        <w:t>组织法</w:t>
      </w:r>
      <w:r>
        <w:rPr>
          <w:rFonts w:hint="eastAsia"/>
          <w:lang w:eastAsia="zh-CN"/>
        </w:rPr>
        <w:t>》</w:t>
      </w:r>
      <w:proofErr w:type="gramStart"/>
      <w:r>
        <w:rPr>
          <w:rFonts w:hint="eastAsia"/>
          <w:lang w:eastAsia="zh-CN"/>
        </w:rPr>
        <w:t>活动</w:t>
      </w:r>
      <w:r w:rsidRPr="005E0062">
        <w:rPr>
          <w:rFonts w:hint="eastAsia"/>
          <w:lang w:eastAsia="zh-CN"/>
        </w:rPr>
        <w:t>”。</w:t>
      </w:r>
      <w:proofErr w:type="gramEnd"/>
    </w:p>
    <w:p w14:paraId="45533333" w14:textId="77777777" w:rsidR="00422284" w:rsidRPr="006D5FF4" w:rsidRDefault="00422284" w:rsidP="00EB7357">
      <w:pPr>
        <w:rPr>
          <w:lang w:eastAsia="zh-CN"/>
        </w:rPr>
      </w:pPr>
      <w:r w:rsidRPr="006D5FF4">
        <w:rPr>
          <w:lang w:eastAsia="zh-CN"/>
        </w:rPr>
        <w:t>17.9</w:t>
      </w:r>
      <w:r w:rsidRPr="006D5FF4">
        <w:rPr>
          <w:lang w:eastAsia="zh-CN"/>
        </w:rPr>
        <w:tab/>
      </w:r>
      <w:r w:rsidRPr="006D5FF4">
        <w:rPr>
          <w:rFonts w:hint="eastAsia"/>
          <w:lang w:eastAsia="zh-CN"/>
        </w:rPr>
        <w:t>若干理事对阿根廷提出的建议表示欢迎，并同意有必要加强无线电通信局的员工队伍，并通过软件支持精简其流程。内部人员编制问题不能成为不遵守《无线电规则》的正当理由。因此，必须采取措施，使</w:t>
      </w:r>
      <w:r w:rsidRPr="006D5FF4">
        <w:rPr>
          <w:lang w:eastAsia="zh-CN"/>
        </w:rPr>
        <w:t>BR</w:t>
      </w:r>
      <w:r w:rsidRPr="006D5FF4">
        <w:rPr>
          <w:rFonts w:hint="eastAsia"/>
          <w:lang w:eastAsia="zh-CN"/>
        </w:rPr>
        <w:t>能够履行其职责。大规模非对地静止卫星星座的申报给</w:t>
      </w:r>
      <w:r w:rsidRPr="006D5FF4">
        <w:rPr>
          <w:lang w:eastAsia="zh-CN"/>
        </w:rPr>
        <w:t>BR</w:t>
      </w:r>
      <w:r w:rsidRPr="006D5FF4">
        <w:rPr>
          <w:rFonts w:hint="eastAsia"/>
          <w:lang w:eastAsia="zh-CN"/>
        </w:rPr>
        <w:t>带来了巨大压力。在加强人力资源的同时，任何新的招聘都应与关于精简特别服务协议（</w:t>
      </w:r>
      <w:r w:rsidRPr="006D5FF4">
        <w:rPr>
          <w:lang w:eastAsia="zh-CN"/>
        </w:rPr>
        <w:t>SSA</w:t>
      </w:r>
      <w:r w:rsidRPr="006D5FF4">
        <w:rPr>
          <w:rFonts w:hint="eastAsia"/>
          <w:lang w:eastAsia="zh-CN"/>
        </w:rPr>
        <w:t>）的使用的最新政策方向保持一致。一位理事建议，聘用更多专家的费用可由卫星网络申报成本回收资金支付。另一位理事则对扩大人员编制表示关切。应采取临时措施解决积压问题，因为软件改进和工作流程效率的提高将影响工作量，未必有必要增加人员。因此，应考虑使用短期合同人员。</w:t>
      </w:r>
    </w:p>
    <w:p w14:paraId="23E00FEF" w14:textId="77777777" w:rsidR="00422284" w:rsidRPr="006D5FF4" w:rsidRDefault="00422284" w:rsidP="00C12072">
      <w:pPr>
        <w:keepLines/>
        <w:rPr>
          <w:lang w:eastAsia="zh-CN"/>
        </w:rPr>
      </w:pPr>
      <w:r w:rsidRPr="006D5FF4">
        <w:rPr>
          <w:lang w:eastAsia="zh-CN"/>
        </w:rPr>
        <w:lastRenderedPageBreak/>
        <w:t>17.10</w:t>
      </w:r>
      <w:r w:rsidRPr="006D5FF4">
        <w:rPr>
          <w:lang w:eastAsia="zh-CN"/>
        </w:rPr>
        <w:tab/>
        <w:t>SSD</w:t>
      </w:r>
      <w:r w:rsidRPr="006D5FF4">
        <w:rPr>
          <w:rFonts w:hint="eastAsia"/>
          <w:lang w:eastAsia="zh-CN"/>
        </w:rPr>
        <w:t>负责人表示，关于对第</w:t>
      </w:r>
      <w:r w:rsidRPr="006D5FF4">
        <w:rPr>
          <w:lang w:eastAsia="zh-CN"/>
        </w:rPr>
        <w:t>35</w:t>
      </w:r>
      <w:r w:rsidRPr="006D5FF4">
        <w:rPr>
          <w:rFonts w:hint="eastAsia"/>
          <w:lang w:eastAsia="zh-CN"/>
        </w:rPr>
        <w:t>号决议（</w:t>
      </w:r>
      <w:r w:rsidRPr="006D5FF4">
        <w:rPr>
          <w:lang w:eastAsia="zh-CN"/>
        </w:rPr>
        <w:t>WRC-23</w:t>
      </w:r>
      <w:r w:rsidRPr="006D5FF4">
        <w:rPr>
          <w:rFonts w:hint="eastAsia"/>
          <w:lang w:eastAsia="zh-CN"/>
        </w:rPr>
        <w:t>，修订版）和第</w:t>
      </w:r>
      <w:r w:rsidRPr="006D5FF4">
        <w:rPr>
          <w:lang w:eastAsia="zh-CN"/>
        </w:rPr>
        <w:t>8</w:t>
      </w:r>
      <w:r w:rsidRPr="006D5FF4">
        <w:rPr>
          <w:rFonts w:hint="eastAsia"/>
          <w:lang w:eastAsia="zh-CN"/>
        </w:rPr>
        <w:t>号决议（</w:t>
      </w:r>
      <w:r w:rsidRPr="006D5FF4">
        <w:rPr>
          <w:lang w:eastAsia="zh-CN"/>
        </w:rPr>
        <w:t>WRC-23</w:t>
      </w:r>
      <w:r w:rsidRPr="006D5FF4">
        <w:rPr>
          <w:rFonts w:hint="eastAsia"/>
          <w:lang w:eastAsia="zh-CN"/>
        </w:rPr>
        <w:t>）的评估，秘书处提议请</w:t>
      </w:r>
      <w:r w:rsidRPr="006D5FF4">
        <w:rPr>
          <w:lang w:eastAsia="zh-CN"/>
        </w:rPr>
        <w:t>CWG-FHR</w:t>
      </w:r>
      <w:r w:rsidRPr="006D5FF4">
        <w:rPr>
          <w:rFonts w:hint="eastAsia"/>
          <w:lang w:eastAsia="zh-CN"/>
        </w:rPr>
        <w:t>进行该项评估，因为这项任务范围有限，而且设立专家组会产生费用。然而，是否延长其专家组的职责范围是理事会的特权。虽然可向全权代表大会提供</w:t>
      </w:r>
      <w:r w:rsidRPr="006D5FF4">
        <w:rPr>
          <w:lang w:eastAsia="zh-CN"/>
        </w:rPr>
        <w:t>2026</w:t>
      </w:r>
      <w:r w:rsidRPr="006D5FF4">
        <w:rPr>
          <w:rFonts w:hint="eastAsia"/>
          <w:lang w:eastAsia="zh-CN"/>
        </w:rPr>
        <w:t>年的准确提交资料数量，但在</w:t>
      </w:r>
      <w:r w:rsidRPr="006D5FF4">
        <w:rPr>
          <w:lang w:eastAsia="zh-CN"/>
        </w:rPr>
        <w:t>2025</w:t>
      </w:r>
      <w:r w:rsidRPr="006D5FF4">
        <w:rPr>
          <w:rFonts w:hint="eastAsia"/>
          <w:lang w:eastAsia="zh-CN"/>
        </w:rPr>
        <w:t>年</w:t>
      </w:r>
      <w:r w:rsidRPr="006D5FF4">
        <w:rPr>
          <w:lang w:eastAsia="zh-CN"/>
        </w:rPr>
        <w:t>12</w:t>
      </w:r>
      <w:r w:rsidRPr="006D5FF4">
        <w:rPr>
          <w:rFonts w:hint="eastAsia"/>
          <w:lang w:eastAsia="zh-CN"/>
        </w:rPr>
        <w:t>月出现高峰后，提交资料数量总体上已恢复正常水平。处理延误仅影响一类提交资料。因此，</w:t>
      </w:r>
      <w:r w:rsidRPr="006D5FF4">
        <w:rPr>
          <w:lang w:eastAsia="zh-CN"/>
        </w:rPr>
        <w:t>SSD</w:t>
      </w:r>
      <w:r w:rsidRPr="006D5FF4">
        <w:rPr>
          <w:rFonts w:hint="eastAsia"/>
          <w:lang w:eastAsia="zh-CN"/>
        </w:rPr>
        <w:t>无需将资源增至三倍，只需适当增加资源以处理这类提交材料即可。所有其他通知均在法定截止日期内得到处理。关于资源配置需求，应当牢记，信息技术开发和自动化程序的引入最终将节省成本，但短期内需要投入。在人力资源方面，虽然</w:t>
      </w:r>
      <w:r w:rsidRPr="006D5FF4">
        <w:rPr>
          <w:lang w:eastAsia="zh-CN"/>
        </w:rPr>
        <w:t>SSD</w:t>
      </w:r>
      <w:r w:rsidRPr="006D5FF4">
        <w:rPr>
          <w:rFonts w:hint="eastAsia"/>
          <w:lang w:eastAsia="zh-CN"/>
        </w:rPr>
        <w:t>需要长期工程师，但为消除申报处理积压，仍需在两至三年内进行短期招聘。</w:t>
      </w:r>
    </w:p>
    <w:p w14:paraId="65D00695" w14:textId="77777777" w:rsidR="00422284" w:rsidRPr="006D5FF4" w:rsidRDefault="00422284" w:rsidP="00EB7357">
      <w:pPr>
        <w:rPr>
          <w:lang w:eastAsia="zh-CN"/>
        </w:rPr>
      </w:pPr>
      <w:r w:rsidRPr="006D5FF4">
        <w:rPr>
          <w:lang w:eastAsia="zh-CN"/>
        </w:rPr>
        <w:t>17.11</w:t>
      </w:r>
      <w:r w:rsidRPr="006D5FF4">
        <w:rPr>
          <w:lang w:eastAsia="zh-CN"/>
        </w:rPr>
        <w:tab/>
        <w:t>FRMD</w:t>
      </w:r>
      <w:r w:rsidRPr="006D5FF4">
        <w:rPr>
          <w:rFonts w:hint="eastAsia"/>
          <w:lang w:eastAsia="zh-CN"/>
        </w:rPr>
        <w:t>主任说，关于将发票收款计入收入的问题，自</w:t>
      </w:r>
      <w:r w:rsidRPr="006D5FF4">
        <w:rPr>
          <w:lang w:eastAsia="zh-CN"/>
        </w:rPr>
        <w:t>2010</w:t>
      </w:r>
      <w:r w:rsidRPr="006D5FF4">
        <w:rPr>
          <w:rFonts w:hint="eastAsia"/>
          <w:lang w:eastAsia="zh-CN"/>
        </w:rPr>
        <w:t>年以来，国际电联一直遵循国际公共部门会计准则（</w:t>
      </w:r>
      <w:r w:rsidRPr="006D5FF4">
        <w:rPr>
          <w:lang w:eastAsia="zh-CN"/>
        </w:rPr>
        <w:t>IPSAS</w:t>
      </w:r>
      <w:r w:rsidRPr="006D5FF4">
        <w:rPr>
          <w:rFonts w:hint="eastAsia"/>
          <w:lang w:eastAsia="zh-CN"/>
        </w:rPr>
        <w:t>）制度；根据该制度，只有在服务已经提供后，相关款项才能列作收入。</w:t>
      </w:r>
      <w:proofErr w:type="gramStart"/>
      <w:r w:rsidRPr="006D5FF4">
        <w:rPr>
          <w:rFonts w:hint="eastAsia"/>
          <w:lang w:eastAsia="zh-CN"/>
        </w:rPr>
        <w:t>收入在服务提供之前并未“损失”，而是作为“递延收入”入账</w:t>
      </w:r>
      <w:proofErr w:type="gramEnd"/>
      <w:r w:rsidRPr="006D5FF4">
        <w:rPr>
          <w:rFonts w:hint="eastAsia"/>
          <w:lang w:eastAsia="zh-CN"/>
        </w:rPr>
        <w:t>。只有在服务完成后才能确认该项收入。</w:t>
      </w:r>
    </w:p>
    <w:p w14:paraId="78997C42" w14:textId="77777777" w:rsidR="00422284" w:rsidRPr="006D5FF4" w:rsidRDefault="00422284" w:rsidP="00EB7357">
      <w:pPr>
        <w:rPr>
          <w:lang w:eastAsia="zh-CN"/>
        </w:rPr>
      </w:pPr>
      <w:r w:rsidRPr="006D5FF4">
        <w:rPr>
          <w:lang w:eastAsia="zh-CN"/>
        </w:rPr>
        <w:t>17.12</w:t>
      </w:r>
      <w:r w:rsidRPr="006D5FF4">
        <w:rPr>
          <w:lang w:eastAsia="zh-CN"/>
        </w:rPr>
        <w:tab/>
        <w:t>BR</w:t>
      </w:r>
      <w:r w:rsidRPr="006D5FF4">
        <w:rPr>
          <w:rFonts w:hint="eastAsia"/>
          <w:lang w:eastAsia="zh-CN"/>
        </w:rPr>
        <w:t>主任感谢理事们理解，适当划拨资源对于</w:t>
      </w:r>
      <w:r w:rsidRPr="006D5FF4">
        <w:rPr>
          <w:lang w:eastAsia="zh-CN"/>
        </w:rPr>
        <w:t>BR</w:t>
      </w:r>
      <w:r w:rsidRPr="006D5FF4">
        <w:rPr>
          <w:rFonts w:hint="eastAsia"/>
          <w:lang w:eastAsia="zh-CN"/>
        </w:rPr>
        <w:t>在规则领域开展的活动非常重要。</w:t>
      </w:r>
      <w:r w:rsidRPr="006D5FF4">
        <w:rPr>
          <w:lang w:eastAsia="zh-CN"/>
        </w:rPr>
        <w:t>RAG</w:t>
      </w:r>
      <w:r w:rsidRPr="006D5FF4">
        <w:rPr>
          <w:rFonts w:hint="eastAsia"/>
          <w:lang w:eastAsia="zh-CN"/>
        </w:rPr>
        <w:t>提交的文稿中提到的活动是法定的，</w:t>
      </w:r>
      <w:proofErr w:type="gramStart"/>
      <w:r w:rsidRPr="006D5FF4">
        <w:rPr>
          <w:rFonts w:hint="eastAsia"/>
          <w:lang w:eastAsia="zh-CN"/>
        </w:rPr>
        <w:t>而非“宪章性的”；</w:t>
      </w:r>
      <w:proofErr w:type="gramEnd"/>
      <w:r w:rsidRPr="006D5FF4">
        <w:rPr>
          <w:rFonts w:hint="eastAsia"/>
          <w:lang w:eastAsia="zh-CN"/>
        </w:rPr>
        <w:t>这些活动具有强制性，必须在特定时限内完成。</w:t>
      </w:r>
      <w:r>
        <w:rPr>
          <w:rFonts w:hint="eastAsia"/>
          <w:lang w:eastAsia="zh-CN"/>
        </w:rPr>
        <w:t>根据无线电规则，</w:t>
      </w:r>
      <w:r w:rsidRPr="006D5FF4">
        <w:rPr>
          <w:rFonts w:hint="eastAsia"/>
          <w:lang w:eastAsia="zh-CN"/>
        </w:rPr>
        <w:t>如未能按期完成，</w:t>
      </w:r>
      <w:r w:rsidRPr="006D5FF4">
        <w:rPr>
          <w:lang w:eastAsia="zh-CN"/>
        </w:rPr>
        <w:t>BR</w:t>
      </w:r>
      <w:r w:rsidRPr="006D5FF4">
        <w:rPr>
          <w:rFonts w:hint="eastAsia"/>
          <w:lang w:eastAsia="zh-CN"/>
        </w:rPr>
        <w:t>有义务向全体成员报告。在对地静止卫星时代，</w:t>
      </w:r>
      <w:r w:rsidRPr="006D5FF4">
        <w:rPr>
          <w:lang w:eastAsia="zh-CN"/>
        </w:rPr>
        <w:t>BR</w:t>
      </w:r>
      <w:r w:rsidRPr="006D5FF4">
        <w:rPr>
          <w:rFonts w:hint="eastAsia"/>
          <w:lang w:eastAsia="zh-CN"/>
        </w:rPr>
        <w:t>曾获得与工作量相匹配的资源，当时每份申报只涉及一颗卫星，审查程序也相对简单。低地球轨道卫星投入使用后，已作出努力以处理申报。然而，如今每份申报所涉卫星数量已达数万颗；</w:t>
      </w:r>
      <w:r w:rsidRPr="006D5FF4">
        <w:rPr>
          <w:lang w:eastAsia="zh-CN"/>
        </w:rPr>
        <w:t>2025</w:t>
      </w:r>
      <w:r w:rsidRPr="006D5FF4">
        <w:rPr>
          <w:rFonts w:hint="eastAsia"/>
          <w:lang w:eastAsia="zh-CN"/>
        </w:rPr>
        <w:t>年</w:t>
      </w:r>
      <w:r w:rsidRPr="006D5FF4">
        <w:rPr>
          <w:lang w:eastAsia="zh-CN"/>
        </w:rPr>
        <w:t>12</w:t>
      </w:r>
      <w:r w:rsidRPr="006D5FF4">
        <w:rPr>
          <w:rFonts w:hint="eastAsia"/>
          <w:lang w:eastAsia="zh-CN"/>
        </w:rPr>
        <w:t>月，共</w:t>
      </w:r>
      <w:r>
        <w:rPr>
          <w:rFonts w:hint="eastAsia"/>
          <w:lang w:eastAsia="zh-CN"/>
        </w:rPr>
        <w:t>收到</w:t>
      </w:r>
      <w:r w:rsidRPr="006D5FF4">
        <w:rPr>
          <w:rFonts w:hint="eastAsia"/>
          <w:lang w:eastAsia="zh-CN"/>
        </w:rPr>
        <w:t>约</w:t>
      </w:r>
      <w:r w:rsidRPr="006D5FF4">
        <w:rPr>
          <w:lang w:eastAsia="zh-CN"/>
        </w:rPr>
        <w:t>20</w:t>
      </w:r>
      <w:r w:rsidRPr="006D5FF4">
        <w:rPr>
          <w:rFonts w:hint="eastAsia"/>
          <w:lang w:eastAsia="zh-CN"/>
        </w:rPr>
        <w:t>万颗卫星，随后另一家竞争运营商表示，将提交</w:t>
      </w:r>
      <w:r w:rsidRPr="006D5FF4">
        <w:rPr>
          <w:lang w:eastAsia="zh-CN"/>
        </w:rPr>
        <w:t>100</w:t>
      </w:r>
      <w:r w:rsidRPr="006D5FF4">
        <w:rPr>
          <w:rFonts w:hint="eastAsia"/>
          <w:lang w:eastAsia="zh-CN"/>
        </w:rPr>
        <w:t>万颗的卫星申报。尽管尚不清楚将提交多少份申报，也不清楚这些卫星是否确会发射，</w:t>
      </w:r>
      <w:r w:rsidRPr="006D5FF4">
        <w:rPr>
          <w:lang w:eastAsia="zh-CN"/>
        </w:rPr>
        <w:t>BR</w:t>
      </w:r>
      <w:r w:rsidRPr="006D5FF4">
        <w:rPr>
          <w:rFonts w:hint="eastAsia"/>
          <w:lang w:eastAsia="zh-CN"/>
        </w:rPr>
        <w:t>仍被要求处理所有这些申报。需要一个长期解决方案。任何新招聘的员工都需要接受培训</w:t>
      </w:r>
      <w:r>
        <w:rPr>
          <w:rFonts w:hint="eastAsia"/>
          <w:lang w:eastAsia="zh-CN"/>
        </w:rPr>
        <w:t>，因此，他们的影响不能立等可现</w:t>
      </w:r>
      <w:r w:rsidRPr="006D5FF4">
        <w:rPr>
          <w:rFonts w:hint="eastAsia"/>
          <w:lang w:eastAsia="zh-CN"/>
        </w:rPr>
        <w:t>。非常感谢成员国为获取软件</w:t>
      </w:r>
      <w:r w:rsidRPr="006D5FF4">
        <w:rPr>
          <w:lang w:eastAsia="zh-CN"/>
        </w:rPr>
        <w:t>IT</w:t>
      </w:r>
      <w:r w:rsidRPr="006D5FF4">
        <w:rPr>
          <w:rFonts w:hint="eastAsia"/>
          <w:lang w:eastAsia="zh-CN"/>
        </w:rPr>
        <w:t>解决方案提供的财务捐助。</w:t>
      </w:r>
      <w:r>
        <w:rPr>
          <w:rFonts w:hint="eastAsia"/>
          <w:lang w:eastAsia="zh-CN"/>
        </w:rPr>
        <w:t>同样，这在短期内也无法解决问题，因为</w:t>
      </w:r>
      <w:r w:rsidRPr="006D5FF4">
        <w:rPr>
          <w:rFonts w:hint="eastAsia"/>
          <w:lang w:eastAsia="zh-CN"/>
        </w:rPr>
        <w:t>软件的设计、开发、测试和实施都需要时间。随着卫星发射数量大幅增加，</w:t>
      </w:r>
      <w:r w:rsidRPr="006D5FF4">
        <w:rPr>
          <w:lang w:eastAsia="zh-CN"/>
        </w:rPr>
        <w:t>BR</w:t>
      </w:r>
      <w:r w:rsidRPr="006D5FF4">
        <w:rPr>
          <w:rFonts w:hint="eastAsia"/>
          <w:lang w:eastAsia="zh-CN"/>
        </w:rPr>
        <w:t>面临的情况并非暂时性的。</w:t>
      </w:r>
      <w:r>
        <w:rPr>
          <w:rFonts w:hint="eastAsia"/>
          <w:lang w:eastAsia="zh-CN"/>
        </w:rPr>
        <w:t>因此，</w:t>
      </w:r>
      <w:r w:rsidRPr="006D5FF4">
        <w:rPr>
          <w:lang w:eastAsia="zh-CN"/>
        </w:rPr>
        <w:t>BR</w:t>
      </w:r>
      <w:r w:rsidRPr="006D5FF4">
        <w:rPr>
          <w:rFonts w:hint="eastAsia"/>
          <w:lang w:eastAsia="zh-CN"/>
        </w:rPr>
        <w:t>需要获得适当且可持续的资源。</w:t>
      </w:r>
    </w:p>
    <w:p w14:paraId="3340F307" w14:textId="77777777" w:rsidR="00422284" w:rsidRDefault="00422284" w:rsidP="00C12072">
      <w:pPr>
        <w:rPr>
          <w:lang w:eastAsia="zh-CN"/>
        </w:rPr>
      </w:pPr>
      <w:r w:rsidRPr="006D5FF4">
        <w:rPr>
          <w:lang w:eastAsia="zh-CN"/>
        </w:rPr>
        <w:t>17.13</w:t>
      </w:r>
      <w:r w:rsidRPr="006D5FF4">
        <w:rPr>
          <w:lang w:eastAsia="zh-CN"/>
        </w:rPr>
        <w:tab/>
      </w:r>
      <w:r w:rsidRPr="006D5FF4">
        <w:rPr>
          <w:rFonts w:hint="eastAsia"/>
          <w:lang w:eastAsia="zh-CN"/>
        </w:rPr>
        <w:t>委员会</w:t>
      </w:r>
      <w:r w:rsidRPr="00C4112B">
        <w:rPr>
          <w:rFonts w:hint="eastAsia"/>
          <w:b/>
          <w:bCs/>
          <w:lang w:eastAsia="zh-CN"/>
        </w:rPr>
        <w:t>同意</w:t>
      </w:r>
      <w:r w:rsidRPr="006D5FF4">
        <w:rPr>
          <w:rFonts w:hint="eastAsia"/>
          <w:lang w:eastAsia="zh-CN"/>
        </w:rPr>
        <w:t>就此事项</w:t>
      </w:r>
      <w:r>
        <w:rPr>
          <w:rFonts w:hint="eastAsia"/>
          <w:lang w:eastAsia="zh-CN"/>
        </w:rPr>
        <w:t>得</w:t>
      </w:r>
      <w:r w:rsidRPr="006D5FF4">
        <w:rPr>
          <w:rFonts w:hint="eastAsia"/>
          <w:lang w:eastAsia="zh-CN"/>
        </w:rPr>
        <w:t>出如下结论：</w:t>
      </w:r>
    </w:p>
    <w:p w14:paraId="5DB8218B" w14:textId="77777777" w:rsidR="00422284" w:rsidRDefault="00422284" w:rsidP="00C12072">
      <w:pPr>
        <w:pStyle w:val="NormalBefore0pt"/>
        <w:spacing w:before="120" w:line="240" w:lineRule="auto"/>
      </w:pPr>
      <w:r w:rsidRPr="001B5BE6">
        <w:rPr>
          <w:rFonts w:hint="eastAsia"/>
        </w:rPr>
        <w:t>17.14</w:t>
      </w:r>
      <w:r w:rsidRPr="001B5BE6">
        <w:rPr>
          <w:rFonts w:hint="eastAsia"/>
        </w:rPr>
        <w:tab/>
      </w:r>
      <w:r w:rsidRPr="001B5BE6">
        <w:rPr>
          <w:rFonts w:hint="eastAsia"/>
        </w:rPr>
        <w:t>委员会建议理事会：</w:t>
      </w:r>
    </w:p>
    <w:p w14:paraId="7BEBAEB4" w14:textId="2530D18A" w:rsidR="00422284" w:rsidRDefault="00422284" w:rsidP="00C12072">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1B5BE6">
        <w:rPr>
          <w:rFonts w:hint="eastAsia"/>
          <w:lang w:eastAsia="zh-CN"/>
        </w:rPr>
        <w:t>•</w:t>
      </w:r>
      <w:r w:rsidRPr="001B5BE6">
        <w:rPr>
          <w:rFonts w:hint="eastAsia"/>
          <w:lang w:eastAsia="zh-CN"/>
        </w:rPr>
        <w:tab/>
      </w:r>
      <w:r w:rsidRPr="001B5BE6">
        <w:rPr>
          <w:rFonts w:hint="eastAsia"/>
          <w:lang w:eastAsia="zh-CN"/>
        </w:rPr>
        <w:t>将</w:t>
      </w:r>
      <w:hyperlink r:id="rId35">
        <w:r w:rsidRPr="00EA5615">
          <w:rPr>
            <w:rStyle w:val="Hyperlink"/>
            <w:rFonts w:eastAsia="SimSun"/>
            <w:lang w:eastAsia="zh-CN"/>
          </w:rPr>
          <w:t>C26/16</w:t>
        </w:r>
      </w:hyperlink>
      <w:r w:rsidRPr="001B5BE6">
        <w:rPr>
          <w:rFonts w:hint="eastAsia"/>
          <w:lang w:eastAsia="zh-CN"/>
        </w:rPr>
        <w:t>号文件中的报告记录在案；</w:t>
      </w:r>
    </w:p>
    <w:p w14:paraId="23AFCF44" w14:textId="16DBEEDC" w:rsidR="006406F4" w:rsidRPr="006406F4" w:rsidRDefault="00422284" w:rsidP="00C12072">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6D5FF4">
        <w:rPr>
          <w:rFonts w:hint="eastAsia"/>
          <w:lang w:eastAsia="zh-CN"/>
        </w:rPr>
        <w:t>•</w:t>
      </w:r>
      <w:r w:rsidRPr="006D5FF4">
        <w:rPr>
          <w:lang w:eastAsia="zh-CN"/>
        </w:rPr>
        <w:tab/>
      </w:r>
      <w:r w:rsidR="006406F4" w:rsidRPr="006406F4">
        <w:rPr>
          <w:lang w:eastAsia="zh-CN"/>
        </w:rPr>
        <w:t>审议</w:t>
      </w:r>
      <w:r w:rsidR="006406F4">
        <w:fldChar w:fldCharType="begin"/>
      </w:r>
      <w:r w:rsidR="006406F4">
        <w:instrText>HYPERLINK "https://www.itu.int/md/S26-CL-C-0075/en"</w:instrText>
      </w:r>
      <w:r w:rsidR="006406F4">
        <w:fldChar w:fldCharType="separate"/>
      </w:r>
      <w:r w:rsidR="006406F4" w:rsidRPr="00D32050">
        <w:rPr>
          <w:rStyle w:val="Hyperlink"/>
          <w:rFonts w:eastAsia="Aptos"/>
          <w:lang w:eastAsia="zh-CN"/>
        </w:rPr>
        <w:t>C26/75</w:t>
      </w:r>
      <w:r w:rsidR="006406F4">
        <w:fldChar w:fldCharType="end"/>
      </w:r>
      <w:r w:rsidR="006406F4" w:rsidRPr="006406F4">
        <w:rPr>
          <w:lang w:eastAsia="zh-CN"/>
        </w:rPr>
        <w:t>号文件所载的文稿，该文稿旨在加强空间业务部的资源，以解决卫星网络和系统申报处理过程中的积压问题，包括在分配</w:t>
      </w:r>
      <w:r w:rsidR="006406F4" w:rsidRPr="006406F4">
        <w:rPr>
          <w:lang w:eastAsia="zh-CN"/>
        </w:rPr>
        <w:t>2025</w:t>
      </w:r>
      <w:r w:rsidR="006406F4" w:rsidRPr="006406F4">
        <w:rPr>
          <w:lang w:eastAsia="zh-CN"/>
        </w:rPr>
        <w:t>年节余的背景下（</w:t>
      </w:r>
      <w:r w:rsidR="006406F4">
        <w:fldChar w:fldCharType="begin"/>
      </w:r>
      <w:r w:rsidR="007C5341">
        <w:instrText>HYPERLINK "https://www.itu.int/md/S26-CL-C-0042/en"</w:instrText>
      </w:r>
      <w:r w:rsidR="006406F4">
        <w:fldChar w:fldCharType="separate"/>
      </w:r>
      <w:r w:rsidR="006406F4" w:rsidRPr="00D32050">
        <w:rPr>
          <w:rStyle w:val="Hyperlink"/>
          <w:rFonts w:eastAsia="Aptos"/>
          <w:lang w:eastAsia="zh-CN"/>
        </w:rPr>
        <w:t>C26/42(Rev.2)</w:t>
      </w:r>
      <w:r w:rsidR="006406F4">
        <w:fldChar w:fldCharType="end"/>
      </w:r>
      <w:r w:rsidR="006406F4" w:rsidRPr="006406F4">
        <w:rPr>
          <w:lang w:eastAsia="zh-CN"/>
        </w:rPr>
        <w:t>号文件）</w:t>
      </w:r>
      <w:r w:rsidR="006406F4">
        <w:rPr>
          <w:rFonts w:hint="eastAsia"/>
          <w:lang w:eastAsia="zh-CN"/>
        </w:rPr>
        <w:t>；并</w:t>
      </w:r>
    </w:p>
    <w:p w14:paraId="1B9A2E19" w14:textId="2867C65F" w:rsidR="00422284" w:rsidRPr="00EA5615" w:rsidRDefault="006406F4" w:rsidP="00C12072">
      <w:pPr>
        <w:pBdr>
          <w:top w:val="single" w:sz="4" w:space="4" w:color="000000"/>
          <w:left w:val="single" w:sz="4" w:space="4" w:color="000000"/>
          <w:bottom w:val="single" w:sz="4" w:space="4" w:color="000000"/>
          <w:right w:val="single" w:sz="4" w:space="4" w:color="000000"/>
        </w:pBdr>
        <w:spacing w:before="80"/>
        <w:ind w:left="771" w:hanging="771"/>
        <w:rPr>
          <w:rFonts w:eastAsia="Calibri" w:cs="Calibri"/>
          <w:lang w:eastAsia="zh-CN"/>
        </w:rPr>
      </w:pPr>
      <w:r w:rsidRPr="006D5FF4">
        <w:rPr>
          <w:rFonts w:hint="eastAsia"/>
          <w:lang w:eastAsia="zh-CN"/>
        </w:rPr>
        <w:t>•</w:t>
      </w:r>
      <w:r w:rsidRPr="006D5FF4">
        <w:rPr>
          <w:lang w:eastAsia="zh-CN"/>
        </w:rPr>
        <w:tab/>
      </w:r>
      <w:r w:rsidRPr="006406F4">
        <w:rPr>
          <w:lang w:eastAsia="zh-CN"/>
        </w:rPr>
        <w:t>责成</w:t>
      </w:r>
      <w:r w:rsidRPr="006406F4">
        <w:rPr>
          <w:lang w:eastAsia="zh-CN"/>
        </w:rPr>
        <w:t>CWG-FHR</w:t>
      </w:r>
      <w:r w:rsidRPr="006406F4">
        <w:rPr>
          <w:lang w:eastAsia="zh-CN"/>
        </w:rPr>
        <w:t>进行与落实第</w:t>
      </w:r>
      <w:r w:rsidRPr="006406F4">
        <w:rPr>
          <w:lang w:eastAsia="zh-CN"/>
        </w:rPr>
        <w:t>35</w:t>
      </w:r>
      <w:r w:rsidRPr="006406F4">
        <w:rPr>
          <w:lang w:eastAsia="zh-CN"/>
        </w:rPr>
        <w:t>号决议（</w:t>
      </w:r>
      <w:r w:rsidRPr="006406F4">
        <w:rPr>
          <w:lang w:eastAsia="zh-CN"/>
        </w:rPr>
        <w:t>WRC-23</w:t>
      </w:r>
      <w:r w:rsidRPr="006406F4">
        <w:rPr>
          <w:lang w:eastAsia="zh-CN"/>
        </w:rPr>
        <w:t>，修订版）和第</w:t>
      </w:r>
      <w:r w:rsidRPr="006406F4">
        <w:rPr>
          <w:lang w:eastAsia="zh-CN"/>
        </w:rPr>
        <w:t>8</w:t>
      </w:r>
      <w:r w:rsidRPr="006406F4">
        <w:rPr>
          <w:lang w:eastAsia="zh-CN"/>
        </w:rPr>
        <w:t>号决议（</w:t>
      </w:r>
      <w:r w:rsidRPr="006406F4">
        <w:rPr>
          <w:lang w:eastAsia="zh-CN"/>
        </w:rPr>
        <w:t>WRC-23</w:t>
      </w:r>
      <w:r w:rsidRPr="006406F4">
        <w:rPr>
          <w:lang w:eastAsia="zh-CN"/>
        </w:rPr>
        <w:t>）有关的成本评估</w:t>
      </w:r>
      <w:r w:rsidR="00422284" w:rsidRPr="006D5FF4">
        <w:rPr>
          <w:rFonts w:hint="eastAsia"/>
          <w:lang w:eastAsia="zh-CN"/>
        </w:rPr>
        <w:t>。</w:t>
      </w:r>
    </w:p>
    <w:p w14:paraId="04E72E8E" w14:textId="77777777" w:rsidR="00422284" w:rsidRPr="00EA5615" w:rsidRDefault="00422284" w:rsidP="004177B5">
      <w:pPr>
        <w:pStyle w:val="Heading1"/>
        <w:rPr>
          <w:lang w:eastAsia="zh-CN"/>
        </w:rPr>
      </w:pPr>
      <w:r>
        <w:rPr>
          <w:bCs/>
          <w:lang w:val="zh-CN" w:eastAsia="zh-CN"/>
        </w:rPr>
        <w:lastRenderedPageBreak/>
        <w:t>18</w:t>
      </w:r>
      <w:r>
        <w:rPr>
          <w:bCs/>
          <w:lang w:val="zh-CN" w:eastAsia="zh-CN"/>
        </w:rPr>
        <w:tab/>
      </w:r>
      <w:r>
        <w:rPr>
          <w:lang w:val="zh-CN" w:eastAsia="zh-CN"/>
        </w:rPr>
        <w:t>卫星网络申报</w:t>
      </w:r>
      <w:r>
        <w:rPr>
          <w:rFonts w:hint="eastAsia"/>
          <w:lang w:val="zh-CN" w:eastAsia="zh-CN"/>
        </w:rPr>
        <w:t>资料</w:t>
      </w:r>
      <w:r>
        <w:rPr>
          <w:lang w:val="zh-CN" w:eastAsia="zh-CN"/>
        </w:rPr>
        <w:t xml:space="preserve"> – </w:t>
      </w:r>
      <w:r>
        <w:rPr>
          <w:lang w:val="zh-CN" w:eastAsia="zh-CN"/>
        </w:rPr>
        <w:t>方法草案（</w:t>
      </w:r>
      <w:hyperlink r:id="rId36" w:history="1">
        <w:r w:rsidRPr="00EA5615">
          <w:rPr>
            <w:rStyle w:val="Hyperlink"/>
            <w:rFonts w:eastAsia="SimSun"/>
            <w:bCs/>
            <w:lang w:eastAsia="zh-CN"/>
          </w:rPr>
          <w:t>C26/</w:t>
        </w:r>
        <w:r w:rsidRPr="00EA5615">
          <w:rPr>
            <w:rStyle w:val="Hyperlink"/>
            <w:rFonts w:eastAsia="SimSun"/>
            <w:lang w:eastAsia="zh-CN"/>
          </w:rPr>
          <w:t>19</w:t>
        </w:r>
      </w:hyperlink>
      <w:r>
        <w:rPr>
          <w:lang w:val="zh-CN" w:eastAsia="zh-CN"/>
        </w:rPr>
        <w:t>号文件）</w:t>
      </w:r>
      <w:hyperlink r:id="rId37" w:history="1"/>
    </w:p>
    <w:p w14:paraId="33F1BD47" w14:textId="77777777" w:rsidR="00422284" w:rsidRPr="004177B5" w:rsidRDefault="00422284" w:rsidP="00C906D3">
      <w:pPr>
        <w:pStyle w:val="Headingb"/>
        <w:ind w:left="798"/>
        <w:rPr>
          <w:sz w:val="28"/>
          <w:szCs w:val="28"/>
          <w:lang w:eastAsia="zh-CN"/>
        </w:rPr>
      </w:pPr>
      <w:r w:rsidRPr="004177B5">
        <w:rPr>
          <w:sz w:val="28"/>
          <w:szCs w:val="28"/>
          <w:lang w:val="zh-CN" w:eastAsia="zh-CN"/>
        </w:rPr>
        <w:t>第</w:t>
      </w:r>
      <w:r w:rsidRPr="004177B5">
        <w:rPr>
          <w:sz w:val="28"/>
          <w:szCs w:val="28"/>
          <w:lang w:val="zh-CN" w:eastAsia="zh-CN"/>
        </w:rPr>
        <w:t>482</w:t>
      </w:r>
      <w:r w:rsidRPr="004177B5">
        <w:rPr>
          <w:sz w:val="28"/>
          <w:szCs w:val="28"/>
          <w:lang w:val="zh-CN" w:eastAsia="zh-CN"/>
        </w:rPr>
        <w:t>号决定的应用</w:t>
      </w:r>
      <w:r w:rsidRPr="004177B5">
        <w:rPr>
          <w:sz w:val="28"/>
          <w:szCs w:val="28"/>
          <w:lang w:val="zh-CN" w:eastAsia="zh-CN"/>
        </w:rPr>
        <w:t xml:space="preserve"> – </w:t>
      </w:r>
      <w:r w:rsidRPr="004177B5">
        <w:rPr>
          <w:rFonts w:hint="eastAsia"/>
          <w:sz w:val="28"/>
          <w:szCs w:val="28"/>
          <w:lang w:val="zh-CN" w:eastAsia="zh-CN"/>
        </w:rPr>
        <w:t>与卫星网络和系统申报资料相关的间接成本的案例研究和拟议方法框架</w:t>
      </w:r>
      <w:r w:rsidRPr="004177B5">
        <w:rPr>
          <w:sz w:val="28"/>
          <w:szCs w:val="28"/>
          <w:lang w:val="zh-CN" w:eastAsia="zh-CN"/>
        </w:rPr>
        <w:t>（</w:t>
      </w:r>
      <w:hyperlink r:id="rId38" w:history="1">
        <w:r w:rsidRPr="004177B5">
          <w:rPr>
            <w:rStyle w:val="Hyperlink"/>
            <w:rFonts w:eastAsia="SimSun"/>
            <w:sz w:val="28"/>
            <w:szCs w:val="28"/>
            <w:lang w:eastAsia="zh-CN"/>
          </w:rPr>
          <w:t>C26/84</w:t>
        </w:r>
      </w:hyperlink>
      <w:r w:rsidRPr="004177B5">
        <w:rPr>
          <w:sz w:val="28"/>
          <w:szCs w:val="28"/>
          <w:lang w:val="zh-CN" w:eastAsia="zh-CN"/>
        </w:rPr>
        <w:t>号文件）</w:t>
      </w:r>
      <w:hyperlink r:id="rId39" w:history="1"/>
    </w:p>
    <w:p w14:paraId="5BF70F67" w14:textId="77777777" w:rsidR="00422284" w:rsidRPr="004177B5" w:rsidRDefault="00422284" w:rsidP="00C906D3">
      <w:pPr>
        <w:pStyle w:val="Headingb"/>
        <w:ind w:left="798"/>
        <w:rPr>
          <w:sz w:val="28"/>
          <w:szCs w:val="28"/>
          <w:lang w:eastAsia="zh-CN"/>
        </w:rPr>
      </w:pPr>
      <w:r w:rsidRPr="004177B5">
        <w:rPr>
          <w:rFonts w:hint="eastAsia"/>
          <w:sz w:val="28"/>
          <w:szCs w:val="28"/>
          <w:lang w:eastAsia="zh-CN"/>
        </w:rPr>
        <w:t>对卫星网络申报资料拟议方法的意见和提案</w:t>
      </w:r>
      <w:r w:rsidRPr="004177B5">
        <w:rPr>
          <w:sz w:val="28"/>
          <w:szCs w:val="28"/>
          <w:lang w:val="zh-CN" w:eastAsia="zh-CN"/>
        </w:rPr>
        <w:t>（</w:t>
      </w:r>
      <w:hyperlink r:id="rId40" w:history="1">
        <w:r w:rsidRPr="004177B5">
          <w:rPr>
            <w:rStyle w:val="Hyperlink"/>
            <w:rFonts w:eastAsia="SimSun"/>
            <w:sz w:val="28"/>
            <w:szCs w:val="28"/>
            <w:lang w:eastAsia="zh-CN"/>
          </w:rPr>
          <w:t>C26/96</w:t>
        </w:r>
      </w:hyperlink>
      <w:r w:rsidRPr="004177B5">
        <w:rPr>
          <w:sz w:val="28"/>
          <w:szCs w:val="28"/>
          <w:lang w:val="zh-CN" w:eastAsia="zh-CN"/>
        </w:rPr>
        <w:t>号文件）</w:t>
      </w:r>
      <w:hyperlink r:id="rId41" w:history="1"/>
    </w:p>
    <w:p w14:paraId="3016CE9E" w14:textId="77777777" w:rsidR="00422284" w:rsidRPr="004177B5" w:rsidRDefault="00422284" w:rsidP="00C906D3">
      <w:pPr>
        <w:pStyle w:val="Headingb"/>
        <w:ind w:left="798"/>
        <w:rPr>
          <w:sz w:val="28"/>
          <w:szCs w:val="28"/>
          <w:lang w:eastAsia="zh-CN"/>
        </w:rPr>
      </w:pPr>
      <w:r w:rsidRPr="004177B5">
        <w:rPr>
          <w:rFonts w:hint="eastAsia"/>
          <w:sz w:val="28"/>
          <w:szCs w:val="28"/>
          <w:lang w:eastAsia="zh-CN"/>
        </w:rPr>
        <w:t>加强卫星网络申报（</w:t>
      </w:r>
      <w:r w:rsidRPr="004177B5">
        <w:rPr>
          <w:rFonts w:hint="eastAsia"/>
          <w:sz w:val="28"/>
          <w:szCs w:val="28"/>
          <w:lang w:eastAsia="zh-CN"/>
        </w:rPr>
        <w:t>SNF</w:t>
      </w:r>
      <w:r w:rsidRPr="004177B5">
        <w:rPr>
          <w:rFonts w:hint="eastAsia"/>
          <w:sz w:val="28"/>
          <w:szCs w:val="28"/>
          <w:lang w:eastAsia="zh-CN"/>
        </w:rPr>
        <w:t>）成本回收并解决无线电通信局的处理延迟问题</w:t>
      </w:r>
      <w:r w:rsidRPr="004177B5">
        <w:rPr>
          <w:sz w:val="28"/>
          <w:szCs w:val="28"/>
          <w:lang w:val="zh-CN" w:eastAsia="zh-CN"/>
        </w:rPr>
        <w:t>（</w:t>
      </w:r>
      <w:hyperlink r:id="rId42" w:history="1">
        <w:r w:rsidRPr="004177B5">
          <w:rPr>
            <w:rStyle w:val="Hyperlink"/>
            <w:rFonts w:eastAsia="SimSun"/>
            <w:sz w:val="28"/>
            <w:szCs w:val="28"/>
            <w:lang w:eastAsia="zh-CN"/>
          </w:rPr>
          <w:t>C26/98</w:t>
        </w:r>
      </w:hyperlink>
      <w:r w:rsidRPr="004177B5">
        <w:rPr>
          <w:sz w:val="28"/>
          <w:szCs w:val="28"/>
          <w:lang w:val="zh-CN" w:eastAsia="zh-CN"/>
        </w:rPr>
        <w:t>号文件）</w:t>
      </w:r>
      <w:hyperlink r:id="rId43" w:history="1"/>
    </w:p>
    <w:p w14:paraId="760141F6" w14:textId="77777777" w:rsidR="00422284" w:rsidRPr="004177B5" w:rsidRDefault="00422284" w:rsidP="00C906D3">
      <w:pPr>
        <w:pStyle w:val="Headingb"/>
        <w:ind w:left="798"/>
        <w:rPr>
          <w:sz w:val="28"/>
          <w:szCs w:val="28"/>
          <w:lang w:eastAsia="zh-CN"/>
        </w:rPr>
      </w:pPr>
      <w:r w:rsidRPr="004177B5">
        <w:rPr>
          <w:sz w:val="28"/>
          <w:szCs w:val="28"/>
          <w:lang w:val="zh-CN" w:eastAsia="zh-CN"/>
        </w:rPr>
        <w:t>改进卫星网络申报</w:t>
      </w:r>
      <w:r w:rsidRPr="004177B5">
        <w:rPr>
          <w:rFonts w:hint="eastAsia"/>
          <w:sz w:val="28"/>
          <w:szCs w:val="28"/>
          <w:lang w:val="zh-CN" w:eastAsia="zh-CN"/>
        </w:rPr>
        <w:t>的</w:t>
      </w:r>
      <w:r w:rsidRPr="004177B5">
        <w:rPr>
          <w:sz w:val="28"/>
          <w:szCs w:val="28"/>
          <w:lang w:val="zh-CN" w:eastAsia="zh-CN"/>
        </w:rPr>
        <w:t>成本回收机制（</w:t>
      </w:r>
      <w:hyperlink r:id="rId44" w:history="1">
        <w:r w:rsidRPr="004177B5">
          <w:rPr>
            <w:rStyle w:val="Hyperlink"/>
            <w:rFonts w:eastAsia="SimSun"/>
            <w:sz w:val="28"/>
            <w:szCs w:val="28"/>
            <w:lang w:eastAsia="zh-CN"/>
          </w:rPr>
          <w:t>C26/90</w:t>
        </w:r>
      </w:hyperlink>
      <w:r w:rsidRPr="004177B5">
        <w:rPr>
          <w:sz w:val="28"/>
          <w:szCs w:val="28"/>
          <w:lang w:val="zh-CN" w:eastAsia="zh-CN"/>
        </w:rPr>
        <w:t>号文件）</w:t>
      </w:r>
      <w:hyperlink r:id="rId45" w:history="1"/>
    </w:p>
    <w:p w14:paraId="294C6DE9" w14:textId="3D3901D1" w:rsidR="00422284" w:rsidRPr="00EA5615" w:rsidRDefault="00422284" w:rsidP="004177B5">
      <w:pPr>
        <w:rPr>
          <w:rFonts w:cs="Calibri"/>
          <w:lang w:eastAsia="zh-CN"/>
        </w:rPr>
      </w:pPr>
      <w:r>
        <w:rPr>
          <w:lang w:val="zh-CN" w:eastAsia="zh-CN"/>
        </w:rPr>
        <w:t>18.1</w:t>
      </w:r>
      <w:r>
        <w:rPr>
          <w:lang w:val="zh-CN" w:eastAsia="zh-CN"/>
        </w:rPr>
        <w:tab/>
      </w:r>
      <w:r>
        <w:rPr>
          <w:lang w:val="zh-CN" w:eastAsia="zh-CN"/>
        </w:rPr>
        <w:t>总秘书处的一名代表介绍了</w:t>
      </w:r>
      <w:r>
        <w:rPr>
          <w:lang w:val="zh-CN" w:eastAsia="zh-CN"/>
        </w:rPr>
        <w:t>C26/19</w:t>
      </w:r>
      <w:r>
        <w:rPr>
          <w:lang w:val="zh-CN" w:eastAsia="zh-CN"/>
        </w:rPr>
        <w:t>号文件，其中概述了</w:t>
      </w:r>
      <w:r>
        <w:rPr>
          <w:rFonts w:hint="eastAsia"/>
          <w:lang w:val="zh-CN" w:eastAsia="zh-CN"/>
        </w:rPr>
        <w:t>与</w:t>
      </w:r>
      <w:r>
        <w:rPr>
          <w:lang w:val="zh-CN" w:eastAsia="zh-CN"/>
        </w:rPr>
        <w:t>卫星网络申报</w:t>
      </w:r>
      <w:r>
        <w:rPr>
          <w:rFonts w:hint="eastAsia"/>
          <w:lang w:val="zh-CN" w:eastAsia="zh-CN"/>
        </w:rPr>
        <w:t>资料</w:t>
      </w:r>
      <w:r>
        <w:rPr>
          <w:lang w:val="zh-CN" w:eastAsia="zh-CN"/>
        </w:rPr>
        <w:t>处理相关</w:t>
      </w:r>
      <w:r>
        <w:rPr>
          <w:rFonts w:hint="eastAsia"/>
          <w:lang w:val="zh-CN" w:eastAsia="zh-CN"/>
        </w:rPr>
        <w:t>的</w:t>
      </w:r>
      <w:r>
        <w:rPr>
          <w:lang w:val="zh-CN" w:eastAsia="zh-CN"/>
        </w:rPr>
        <w:t>成本回收拟议方法。他解释</w:t>
      </w:r>
      <w:r>
        <w:rPr>
          <w:rFonts w:hint="eastAsia"/>
          <w:lang w:val="zh-CN" w:eastAsia="zh-CN"/>
        </w:rPr>
        <w:t>指出</w:t>
      </w:r>
      <w:r>
        <w:rPr>
          <w:lang w:val="zh-CN" w:eastAsia="zh-CN"/>
        </w:rPr>
        <w:t>，在</w:t>
      </w:r>
      <w:r>
        <w:rPr>
          <w:lang w:val="zh-CN" w:eastAsia="zh-CN"/>
        </w:rPr>
        <w:t>CWG-FHR</w:t>
      </w:r>
      <w:r>
        <w:rPr>
          <w:rFonts w:hint="eastAsia"/>
          <w:lang w:val="zh-CN" w:eastAsia="zh-CN"/>
        </w:rPr>
        <w:t>提出</w:t>
      </w:r>
      <w:r>
        <w:rPr>
          <w:lang w:val="zh-CN" w:eastAsia="zh-CN"/>
        </w:rPr>
        <w:t>意见后，曾被认为过于复杂的拟议</w:t>
      </w:r>
      <w:r>
        <w:rPr>
          <w:rFonts w:hint="eastAsia"/>
          <w:lang w:val="zh-CN" w:eastAsia="zh-CN"/>
        </w:rPr>
        <w:t>“</w:t>
      </w:r>
      <w:r w:rsidRPr="00ED1CC6">
        <w:rPr>
          <w:rFonts w:hint="eastAsia"/>
          <w:lang w:val="zh-CN" w:eastAsia="zh-CN"/>
        </w:rPr>
        <w:t>调增</w:t>
      </w:r>
      <w:r>
        <w:rPr>
          <w:lang w:val="zh-CN" w:eastAsia="zh-CN"/>
        </w:rPr>
        <w:t>/</w:t>
      </w:r>
      <w:r w:rsidRPr="00ED1CC6">
        <w:rPr>
          <w:rFonts w:hint="eastAsia"/>
          <w:lang w:val="zh-CN" w:eastAsia="zh-CN"/>
        </w:rPr>
        <w:t>调减</w:t>
      </w:r>
      <w:r>
        <w:rPr>
          <w:rFonts w:hint="eastAsia"/>
          <w:lang w:val="zh-CN" w:eastAsia="zh-CN"/>
        </w:rPr>
        <w:t>（</w:t>
      </w:r>
      <w:r w:rsidRPr="00FE0DDD">
        <w:rPr>
          <w:lang w:eastAsia="zh-CN"/>
        </w:rPr>
        <w:t>true-up/true-down</w:t>
      </w:r>
      <w:r>
        <w:rPr>
          <w:rFonts w:hint="eastAsia"/>
          <w:lang w:val="zh-CN" w:eastAsia="zh-CN"/>
        </w:rPr>
        <w:t>）”</w:t>
      </w:r>
      <w:r>
        <w:rPr>
          <w:lang w:val="zh-CN" w:eastAsia="zh-CN"/>
        </w:rPr>
        <w:t>方法已不再继续推进。总秘书处提出了两种缩小成员国免费</w:t>
      </w:r>
      <w:r>
        <w:rPr>
          <w:rFonts w:hint="eastAsia"/>
          <w:lang w:val="zh-CN" w:eastAsia="zh-CN"/>
        </w:rPr>
        <w:t>网络</w:t>
      </w:r>
      <w:r>
        <w:rPr>
          <w:lang w:val="zh-CN" w:eastAsia="zh-CN"/>
        </w:rPr>
        <w:t>制度范围的方案：第一种方案是将免费</w:t>
      </w:r>
      <w:r>
        <w:rPr>
          <w:rFonts w:hint="eastAsia"/>
          <w:lang w:val="zh-CN" w:eastAsia="zh-CN"/>
        </w:rPr>
        <w:t>网络</w:t>
      </w:r>
      <w:r>
        <w:rPr>
          <w:lang w:val="zh-CN" w:eastAsia="zh-CN"/>
        </w:rPr>
        <w:t>限制在当年最便宜的申报资料上</w:t>
      </w:r>
      <w:r>
        <w:rPr>
          <w:rFonts w:hint="eastAsia"/>
          <w:lang w:val="zh-CN" w:eastAsia="zh-CN"/>
        </w:rPr>
        <w:t>；</w:t>
      </w:r>
      <w:r>
        <w:rPr>
          <w:lang w:val="zh-CN" w:eastAsia="zh-CN"/>
        </w:rPr>
        <w:t>第二，将其应用限于</w:t>
      </w:r>
      <w:r>
        <w:rPr>
          <w:lang w:val="zh-CN" w:eastAsia="zh-CN"/>
        </w:rPr>
        <w:t>LDC</w:t>
      </w:r>
      <w:r>
        <w:rPr>
          <w:lang w:val="zh-CN" w:eastAsia="zh-CN"/>
        </w:rPr>
        <w:t>、小岛屿发展中国家（</w:t>
      </w:r>
      <w:r>
        <w:rPr>
          <w:lang w:val="zh-CN" w:eastAsia="zh-CN"/>
        </w:rPr>
        <w:t>SIDS</w:t>
      </w:r>
      <w:r>
        <w:rPr>
          <w:lang w:val="zh-CN" w:eastAsia="zh-CN"/>
        </w:rPr>
        <w:t>）、内陆发展中国家（</w:t>
      </w:r>
      <w:r>
        <w:rPr>
          <w:lang w:val="zh-CN" w:eastAsia="zh-CN"/>
        </w:rPr>
        <w:t>LLDC</w:t>
      </w:r>
      <w:r>
        <w:rPr>
          <w:lang w:val="zh-CN" w:eastAsia="zh-CN"/>
        </w:rPr>
        <w:t>）和经济转型国家。最后，他概述了与直接成本相关的成本，直接成本是指那些直接归因于卫星网络申报</w:t>
      </w:r>
      <w:r>
        <w:rPr>
          <w:rFonts w:hint="eastAsia"/>
          <w:lang w:val="zh-CN" w:eastAsia="zh-CN"/>
        </w:rPr>
        <w:t>资料</w:t>
      </w:r>
      <w:r>
        <w:rPr>
          <w:lang w:val="zh-CN" w:eastAsia="zh-CN"/>
        </w:rPr>
        <w:t>处理的成本，例如，无线电通信局员工、系统和软件的成本，以及其他部门的某些成本</w:t>
      </w:r>
      <w:r>
        <w:rPr>
          <w:rFonts w:hint="eastAsia"/>
          <w:lang w:val="zh-CN" w:eastAsia="zh-CN"/>
        </w:rPr>
        <w:t>；</w:t>
      </w:r>
      <w:r>
        <w:rPr>
          <w:lang w:val="zh-CN" w:eastAsia="zh-CN"/>
        </w:rPr>
        <w:t>间接</w:t>
      </w:r>
      <w:r>
        <w:rPr>
          <w:rFonts w:hint="eastAsia"/>
          <w:lang w:val="zh-CN" w:eastAsia="zh-CN"/>
        </w:rPr>
        <w:t>成本</w:t>
      </w:r>
      <w:r>
        <w:rPr>
          <w:lang w:val="zh-CN" w:eastAsia="zh-CN"/>
        </w:rPr>
        <w:t>，包括设施管理、人力资源、监督、培训和发展以及离职后健康保险（</w:t>
      </w:r>
      <w:r>
        <w:rPr>
          <w:lang w:val="zh-CN" w:eastAsia="zh-CN"/>
        </w:rPr>
        <w:t>ASHI</w:t>
      </w:r>
      <w:r>
        <w:rPr>
          <w:lang w:val="zh-CN" w:eastAsia="zh-CN"/>
        </w:rPr>
        <w:t>）负债。</w:t>
      </w:r>
    </w:p>
    <w:p w14:paraId="74213AB7" w14:textId="77777777" w:rsidR="00422284" w:rsidRPr="00EA5615" w:rsidRDefault="00422284" w:rsidP="004177B5">
      <w:pPr>
        <w:rPr>
          <w:rFonts w:cs="Calibri"/>
          <w:lang w:eastAsia="zh-CN"/>
        </w:rPr>
      </w:pPr>
      <w:r>
        <w:rPr>
          <w:lang w:val="zh-CN" w:eastAsia="zh-CN"/>
        </w:rPr>
        <w:t>18.2</w:t>
      </w:r>
      <w:r>
        <w:rPr>
          <w:lang w:val="zh-CN" w:eastAsia="zh-CN"/>
        </w:rPr>
        <w:tab/>
      </w:r>
      <w:r>
        <w:rPr>
          <w:lang w:val="zh-CN" w:eastAsia="zh-CN"/>
        </w:rPr>
        <w:t>阿根廷理事介绍了</w:t>
      </w:r>
      <w:r>
        <w:rPr>
          <w:lang w:val="zh-CN" w:eastAsia="zh-CN"/>
        </w:rPr>
        <w:t>C26/84</w:t>
      </w:r>
      <w:r>
        <w:rPr>
          <w:lang w:val="zh-CN" w:eastAsia="zh-CN"/>
        </w:rPr>
        <w:t>号文件中的文稿，其中载有对与实施卫星网络申报</w:t>
      </w:r>
      <w:r>
        <w:rPr>
          <w:rFonts w:hint="eastAsia"/>
          <w:lang w:val="zh-CN" w:eastAsia="zh-CN"/>
        </w:rPr>
        <w:t>资料</w:t>
      </w:r>
      <w:r>
        <w:rPr>
          <w:lang w:val="zh-CN" w:eastAsia="zh-CN"/>
        </w:rPr>
        <w:t>成本回收的第</w:t>
      </w:r>
      <w:r>
        <w:rPr>
          <w:lang w:val="zh-CN" w:eastAsia="zh-CN"/>
        </w:rPr>
        <w:t>482</w:t>
      </w:r>
      <w:r>
        <w:rPr>
          <w:lang w:val="zh-CN" w:eastAsia="zh-CN"/>
        </w:rPr>
        <w:t>号决定（</w:t>
      </w:r>
      <w:r>
        <w:rPr>
          <w:lang w:val="zh-CN" w:eastAsia="zh-CN"/>
        </w:rPr>
        <w:t>C01</w:t>
      </w:r>
      <w:r>
        <w:rPr>
          <w:lang w:val="zh-CN" w:eastAsia="zh-CN"/>
        </w:rPr>
        <w:t>，最</w:t>
      </w:r>
      <w:r>
        <w:rPr>
          <w:rFonts w:hint="eastAsia"/>
          <w:lang w:val="zh-CN" w:eastAsia="zh-CN"/>
        </w:rPr>
        <w:t>后</w:t>
      </w:r>
      <w:r>
        <w:rPr>
          <w:lang w:val="zh-CN" w:eastAsia="zh-CN"/>
        </w:rPr>
        <w:t>修正</w:t>
      </w:r>
      <w:r>
        <w:rPr>
          <w:lang w:val="zh-CN" w:eastAsia="zh-CN"/>
        </w:rPr>
        <w:t>C25</w:t>
      </w:r>
      <w:r>
        <w:rPr>
          <w:lang w:val="zh-CN" w:eastAsia="zh-CN"/>
        </w:rPr>
        <w:t>）相关的直接和间接成本的分析，并建议引入一个明确的框架，将间接成本上限定为总直接成本的</w:t>
      </w:r>
      <w:r>
        <w:rPr>
          <w:lang w:val="zh-CN" w:eastAsia="zh-CN"/>
        </w:rPr>
        <w:t>30%</w:t>
      </w:r>
      <w:r>
        <w:rPr>
          <w:lang w:val="zh-CN" w:eastAsia="zh-CN"/>
        </w:rPr>
        <w:t>。</w:t>
      </w:r>
    </w:p>
    <w:p w14:paraId="39D66BBA" w14:textId="77777777" w:rsidR="00422284" w:rsidRPr="00EA5615" w:rsidRDefault="00422284" w:rsidP="004177B5">
      <w:pPr>
        <w:rPr>
          <w:rFonts w:cs="Calibri"/>
          <w:lang w:eastAsia="zh-CN"/>
        </w:rPr>
      </w:pPr>
      <w:r>
        <w:rPr>
          <w:lang w:val="zh-CN" w:eastAsia="zh-CN"/>
        </w:rPr>
        <w:t>18.3</w:t>
      </w:r>
      <w:r>
        <w:rPr>
          <w:lang w:val="zh-CN" w:eastAsia="zh-CN"/>
        </w:rPr>
        <w:tab/>
      </w:r>
      <w:r>
        <w:rPr>
          <w:lang w:val="zh-CN" w:eastAsia="zh-CN"/>
        </w:rPr>
        <w:t>美国理事介绍了</w:t>
      </w:r>
      <w:r>
        <w:rPr>
          <w:lang w:val="zh-CN" w:eastAsia="zh-CN"/>
        </w:rPr>
        <w:t>C26/96</w:t>
      </w:r>
      <w:r>
        <w:rPr>
          <w:lang w:val="zh-CN" w:eastAsia="zh-CN"/>
        </w:rPr>
        <w:t>号文件中的文稿，其中载有关于卫星网络申报</w:t>
      </w:r>
      <w:r>
        <w:rPr>
          <w:rFonts w:hint="eastAsia"/>
          <w:lang w:val="zh-CN" w:eastAsia="zh-CN"/>
        </w:rPr>
        <w:t>资料</w:t>
      </w:r>
      <w:r>
        <w:rPr>
          <w:lang w:val="zh-CN" w:eastAsia="zh-CN"/>
        </w:rPr>
        <w:t>相关成本拟议回收方法的意见和建议。卫星网络申报</w:t>
      </w:r>
      <w:r>
        <w:rPr>
          <w:rFonts w:hint="eastAsia"/>
          <w:lang w:val="zh-CN" w:eastAsia="zh-CN"/>
        </w:rPr>
        <w:t>资料</w:t>
      </w:r>
      <w:r>
        <w:rPr>
          <w:lang w:val="zh-CN" w:eastAsia="zh-CN"/>
        </w:rPr>
        <w:t>的处理和频率指配的登记是条约规定的无线电通信局的核心活动</w:t>
      </w:r>
      <w:r>
        <w:rPr>
          <w:rFonts w:hint="eastAsia"/>
          <w:lang w:val="zh-CN" w:eastAsia="zh-CN"/>
        </w:rPr>
        <w:t>；</w:t>
      </w:r>
      <w:r>
        <w:rPr>
          <w:lang w:val="zh-CN" w:eastAsia="zh-CN"/>
        </w:rPr>
        <w:t>因此，应收</w:t>
      </w:r>
      <w:proofErr w:type="gramStart"/>
      <w:r>
        <w:rPr>
          <w:lang w:val="zh-CN" w:eastAsia="zh-CN"/>
        </w:rPr>
        <w:t>回适当</w:t>
      </w:r>
      <w:proofErr w:type="gramEnd"/>
      <w:r>
        <w:rPr>
          <w:lang w:val="zh-CN" w:eastAsia="zh-CN"/>
        </w:rPr>
        <w:t>水平的直接和间接成本。然而，在就任何成本回收方法达成一致之前，需要澄清全权代表大会第</w:t>
      </w:r>
      <w:r>
        <w:rPr>
          <w:lang w:val="zh-CN" w:eastAsia="zh-CN"/>
        </w:rPr>
        <w:t>91</w:t>
      </w:r>
      <w:r>
        <w:rPr>
          <w:lang w:val="zh-CN" w:eastAsia="zh-CN"/>
        </w:rPr>
        <w:t>号决议（</w:t>
      </w:r>
      <w:r>
        <w:rPr>
          <w:lang w:val="zh-CN" w:eastAsia="zh-CN"/>
        </w:rPr>
        <w:t>2010</w:t>
      </w:r>
      <w:r>
        <w:rPr>
          <w:lang w:val="zh-CN" w:eastAsia="zh-CN"/>
        </w:rPr>
        <w:t>年，瓜达拉哈拉，修订版）中</w:t>
      </w:r>
      <w:r>
        <w:rPr>
          <w:rFonts w:hint="eastAsia"/>
          <w:lang w:val="zh-CN" w:eastAsia="zh-CN"/>
        </w:rPr>
        <w:t>“</w:t>
      </w:r>
      <w:r>
        <w:rPr>
          <w:lang w:val="zh-CN" w:eastAsia="zh-CN"/>
        </w:rPr>
        <w:t>全面成本回收</w:t>
      </w:r>
      <w:r>
        <w:rPr>
          <w:rFonts w:hint="eastAsia"/>
          <w:lang w:val="zh-CN" w:eastAsia="zh-CN"/>
        </w:rPr>
        <w:t>”</w:t>
      </w:r>
      <w:r>
        <w:rPr>
          <w:lang w:val="zh-CN" w:eastAsia="zh-CN"/>
        </w:rPr>
        <w:t>的预期范围。同样有必要进一步讨论间接成本的构成。</w:t>
      </w:r>
    </w:p>
    <w:p w14:paraId="71EF921D" w14:textId="77777777" w:rsidR="00422284" w:rsidRPr="00EA5615" w:rsidRDefault="00422284" w:rsidP="004177B5">
      <w:pPr>
        <w:rPr>
          <w:rFonts w:cs="Calibri"/>
          <w:lang w:eastAsia="zh-CN"/>
        </w:rPr>
      </w:pPr>
      <w:r>
        <w:rPr>
          <w:lang w:val="zh-CN" w:eastAsia="zh-CN"/>
        </w:rPr>
        <w:t>18.4</w:t>
      </w:r>
      <w:r>
        <w:rPr>
          <w:lang w:val="zh-CN" w:eastAsia="zh-CN"/>
        </w:rPr>
        <w:tab/>
      </w:r>
      <w:r>
        <w:rPr>
          <w:lang w:val="zh-CN" w:eastAsia="zh-CN"/>
        </w:rPr>
        <w:t>沙特阿拉伯理事介绍了</w:t>
      </w:r>
      <w:r>
        <w:rPr>
          <w:lang w:val="zh-CN" w:eastAsia="zh-CN"/>
        </w:rPr>
        <w:t>C26/98</w:t>
      </w:r>
      <w:r>
        <w:rPr>
          <w:lang w:val="zh-CN" w:eastAsia="zh-CN"/>
        </w:rPr>
        <w:t>号文件中由五个国家发起的多国文稿，其中包含几项旨在加强卫星网络申报</w:t>
      </w:r>
      <w:r>
        <w:rPr>
          <w:rFonts w:hint="eastAsia"/>
          <w:lang w:val="zh-CN" w:eastAsia="zh-CN"/>
        </w:rPr>
        <w:t>资料</w:t>
      </w:r>
      <w:r>
        <w:rPr>
          <w:lang w:val="zh-CN" w:eastAsia="zh-CN"/>
        </w:rPr>
        <w:t>相关成本回收和解决无线电通信局处理延误问题的提案。</w:t>
      </w:r>
    </w:p>
    <w:p w14:paraId="0EC550AF" w14:textId="77777777" w:rsidR="00422284" w:rsidRPr="00EA5615" w:rsidRDefault="00422284" w:rsidP="004177B5">
      <w:pPr>
        <w:rPr>
          <w:rFonts w:cs="Calibri"/>
          <w:lang w:eastAsia="zh-CN"/>
        </w:rPr>
      </w:pPr>
      <w:r>
        <w:rPr>
          <w:lang w:val="zh-CN" w:eastAsia="zh-CN"/>
        </w:rPr>
        <w:t>18.5</w:t>
      </w:r>
      <w:r>
        <w:rPr>
          <w:lang w:val="zh-CN" w:eastAsia="zh-CN"/>
        </w:rPr>
        <w:tab/>
      </w:r>
      <w:r>
        <w:rPr>
          <w:lang w:val="zh-CN" w:eastAsia="zh-CN"/>
        </w:rPr>
        <w:t>在得到一位理事的支持后，俄罗斯联邦观察员介绍了</w:t>
      </w:r>
      <w:r>
        <w:rPr>
          <w:lang w:val="zh-CN" w:eastAsia="zh-CN"/>
        </w:rPr>
        <w:t>C26/90</w:t>
      </w:r>
      <w:r>
        <w:rPr>
          <w:lang w:val="zh-CN" w:eastAsia="zh-CN"/>
        </w:rPr>
        <w:t>号文件中由三个观察员国提交的多国文稿。该文件包含一项修改成本回收机制的提案，以便将与处理卫星网络申报</w:t>
      </w:r>
      <w:r>
        <w:rPr>
          <w:rFonts w:hint="eastAsia"/>
          <w:lang w:val="zh-CN" w:eastAsia="zh-CN"/>
        </w:rPr>
        <w:t>资料</w:t>
      </w:r>
      <w:r>
        <w:rPr>
          <w:lang w:val="zh-CN" w:eastAsia="zh-CN"/>
        </w:rPr>
        <w:t>相关的间接成本从卫星</w:t>
      </w:r>
      <w:r>
        <w:rPr>
          <w:rFonts w:hint="eastAsia"/>
          <w:lang w:val="zh-CN" w:eastAsia="zh-CN"/>
        </w:rPr>
        <w:t>操作者</w:t>
      </w:r>
      <w:r>
        <w:rPr>
          <w:lang w:val="zh-CN" w:eastAsia="zh-CN"/>
        </w:rPr>
        <w:t>的费用中排除，而这些间接成本应由正常预算提供资金。</w:t>
      </w:r>
    </w:p>
    <w:p w14:paraId="42B4FDA6" w14:textId="77777777" w:rsidR="00422284" w:rsidRPr="00EA5615" w:rsidRDefault="00422284" w:rsidP="004177B5">
      <w:pPr>
        <w:rPr>
          <w:rFonts w:cs="Calibri"/>
          <w:lang w:eastAsia="zh-CN"/>
        </w:rPr>
      </w:pPr>
      <w:r>
        <w:rPr>
          <w:lang w:val="zh-CN" w:eastAsia="zh-CN"/>
        </w:rPr>
        <w:t>18.6</w:t>
      </w:r>
      <w:r>
        <w:rPr>
          <w:lang w:val="zh-CN" w:eastAsia="zh-CN"/>
        </w:rPr>
        <w:tab/>
      </w:r>
      <w:r>
        <w:rPr>
          <w:lang w:val="zh-CN" w:eastAsia="zh-CN"/>
        </w:rPr>
        <w:t>几位理事对秘书处建议的成本回收方法（包括基于活动的成本核算模型）表示欢迎，认为这是迈向更大透明度、可持续性和公平性的重要一步。会议对为解决</w:t>
      </w:r>
      <w:r>
        <w:rPr>
          <w:lang w:val="zh-CN" w:eastAsia="zh-CN"/>
        </w:rPr>
        <w:t>CWG-FHR</w:t>
      </w:r>
      <w:r>
        <w:rPr>
          <w:lang w:val="zh-CN" w:eastAsia="zh-CN"/>
        </w:rPr>
        <w:t>成员的关切以及明确区分直接和间接成本所做的努力表示赞赏。会议注意到，在现行体制下，并非所有成本都得到完全回收，这暗示</w:t>
      </w:r>
      <w:proofErr w:type="gramStart"/>
      <w:r>
        <w:rPr>
          <w:lang w:val="zh-CN" w:eastAsia="zh-CN"/>
        </w:rPr>
        <w:t>着存在</w:t>
      </w:r>
      <w:proofErr w:type="gramEnd"/>
      <w:r>
        <w:rPr>
          <w:rFonts w:hint="eastAsia"/>
          <w:lang w:val="zh-CN" w:eastAsia="zh-CN"/>
        </w:rPr>
        <w:t>着</w:t>
      </w:r>
      <w:r>
        <w:rPr>
          <w:lang w:val="zh-CN" w:eastAsia="zh-CN"/>
        </w:rPr>
        <w:t>一定程度</w:t>
      </w:r>
      <w:r>
        <w:rPr>
          <w:rFonts w:hint="eastAsia"/>
          <w:lang w:val="zh-CN" w:eastAsia="zh-CN"/>
        </w:rPr>
        <w:t>来自</w:t>
      </w:r>
      <w:r>
        <w:rPr>
          <w:lang w:val="zh-CN" w:eastAsia="zh-CN"/>
        </w:rPr>
        <w:t>正常预算的隐性补贴。一些理事强调，成本回收需要采取平衡的方式，以避免给发展中国家带来不成比例的负担或制造进入壁垒。一位理事强调了收费的可预测性和稳定性的重要性，以及在</w:t>
      </w:r>
      <w:r>
        <w:rPr>
          <w:lang w:val="zh-CN" w:eastAsia="zh-CN"/>
        </w:rPr>
        <w:t>GSO</w:t>
      </w:r>
      <w:r>
        <w:rPr>
          <w:lang w:val="zh-CN" w:eastAsia="zh-CN"/>
        </w:rPr>
        <w:t>和</w:t>
      </w:r>
      <w:r>
        <w:rPr>
          <w:lang w:val="zh-CN" w:eastAsia="zh-CN"/>
        </w:rPr>
        <w:t>non-GSO</w:t>
      </w:r>
      <w:r>
        <w:rPr>
          <w:lang w:val="zh-CN" w:eastAsia="zh-CN"/>
        </w:rPr>
        <w:t>卫星项目方面采取差异化方法的必要性。一些理事表示，他</w:t>
      </w:r>
      <w:r>
        <w:rPr>
          <w:lang w:val="zh-CN" w:eastAsia="zh-CN"/>
        </w:rPr>
        <w:lastRenderedPageBreak/>
        <w:t>们认为间接成本</w:t>
      </w:r>
      <w:r>
        <w:rPr>
          <w:rFonts w:hint="eastAsia"/>
          <w:lang w:val="zh-CN" w:eastAsia="zh-CN"/>
        </w:rPr>
        <w:t>占</w:t>
      </w:r>
      <w:r>
        <w:rPr>
          <w:lang w:val="zh-CN" w:eastAsia="zh-CN"/>
        </w:rPr>
        <w:t>总费用</w:t>
      </w:r>
      <w:r>
        <w:rPr>
          <w:lang w:val="zh-CN" w:eastAsia="zh-CN"/>
        </w:rPr>
        <w:t>23</w:t>
      </w:r>
      <w:r>
        <w:rPr>
          <w:rFonts w:hint="eastAsia"/>
          <w:lang w:val="zh-CN" w:eastAsia="zh-CN"/>
        </w:rPr>
        <w:t>.</w:t>
      </w:r>
      <w:r>
        <w:rPr>
          <w:lang w:val="zh-CN" w:eastAsia="zh-CN"/>
        </w:rPr>
        <w:t>7%</w:t>
      </w:r>
      <w:r>
        <w:rPr>
          <w:lang w:val="zh-CN" w:eastAsia="zh-CN"/>
        </w:rPr>
        <w:t>的基准是合理的</w:t>
      </w:r>
      <w:r>
        <w:rPr>
          <w:rFonts w:hint="eastAsia"/>
          <w:lang w:val="zh-CN" w:eastAsia="zh-CN"/>
        </w:rPr>
        <w:t>；</w:t>
      </w:r>
      <w:r>
        <w:rPr>
          <w:lang w:val="zh-CN" w:eastAsia="zh-CN"/>
        </w:rPr>
        <w:t>另一位理事想知道是否考虑过降低基准。</w:t>
      </w:r>
    </w:p>
    <w:p w14:paraId="3473AC5C" w14:textId="77777777" w:rsidR="00422284" w:rsidRPr="00EA5615" w:rsidRDefault="00422284" w:rsidP="004177B5">
      <w:pPr>
        <w:rPr>
          <w:rFonts w:cs="Calibri"/>
          <w:lang w:eastAsia="zh-CN"/>
        </w:rPr>
      </w:pPr>
      <w:r>
        <w:rPr>
          <w:lang w:val="zh-CN" w:eastAsia="zh-CN"/>
        </w:rPr>
        <w:t>18.7</w:t>
      </w:r>
      <w:r>
        <w:rPr>
          <w:lang w:val="zh-CN" w:eastAsia="zh-CN"/>
        </w:rPr>
        <w:tab/>
      </w:r>
      <w:r>
        <w:rPr>
          <w:lang w:val="zh-CN" w:eastAsia="zh-CN"/>
        </w:rPr>
        <w:t>若干理事提请注意全权代表大会第</w:t>
      </w:r>
      <w:r>
        <w:rPr>
          <w:lang w:val="zh-CN" w:eastAsia="zh-CN"/>
        </w:rPr>
        <w:t>91</w:t>
      </w:r>
      <w:r>
        <w:rPr>
          <w:lang w:val="zh-CN" w:eastAsia="zh-CN"/>
        </w:rPr>
        <w:t>号决议（</w:t>
      </w:r>
      <w:r>
        <w:rPr>
          <w:lang w:val="zh-CN" w:eastAsia="zh-CN"/>
        </w:rPr>
        <w:t>2010</w:t>
      </w:r>
      <w:r>
        <w:rPr>
          <w:lang w:val="zh-CN" w:eastAsia="zh-CN"/>
        </w:rPr>
        <w:t>年，瓜达拉哈拉，修订版）中所载的全部成本回收原则。一些理事表示支持将这些费用包括与处理卫星网络申报</w:t>
      </w:r>
      <w:r>
        <w:rPr>
          <w:rFonts w:hint="eastAsia"/>
          <w:lang w:val="zh-CN" w:eastAsia="zh-CN"/>
        </w:rPr>
        <w:t>资料</w:t>
      </w:r>
      <w:r>
        <w:rPr>
          <w:lang w:val="zh-CN" w:eastAsia="zh-CN"/>
        </w:rPr>
        <w:t>相关的直接和间接</w:t>
      </w:r>
      <w:r>
        <w:rPr>
          <w:rFonts w:hint="eastAsia"/>
          <w:lang w:val="zh-CN" w:eastAsia="zh-CN"/>
        </w:rPr>
        <w:t>成本</w:t>
      </w:r>
      <w:r>
        <w:rPr>
          <w:lang w:val="zh-CN" w:eastAsia="zh-CN"/>
        </w:rPr>
        <w:t>。其他理事和一位观察员回顾</w:t>
      </w:r>
      <w:r>
        <w:rPr>
          <w:rFonts w:hint="eastAsia"/>
          <w:lang w:val="zh-CN" w:eastAsia="zh-CN"/>
        </w:rPr>
        <w:t>指出</w:t>
      </w:r>
      <w:r>
        <w:rPr>
          <w:lang w:val="zh-CN" w:eastAsia="zh-CN"/>
        </w:rPr>
        <w:t>，</w:t>
      </w:r>
      <w:r>
        <w:rPr>
          <w:lang w:val="zh-CN" w:eastAsia="zh-CN"/>
        </w:rPr>
        <w:t>CWG-FHR</w:t>
      </w:r>
      <w:r>
        <w:rPr>
          <w:lang w:val="zh-CN" w:eastAsia="zh-CN"/>
        </w:rPr>
        <w:t>的讨论凸显了对第</w:t>
      </w:r>
      <w:r>
        <w:rPr>
          <w:lang w:val="zh-CN" w:eastAsia="zh-CN"/>
        </w:rPr>
        <w:t>91</w:t>
      </w:r>
      <w:r>
        <w:rPr>
          <w:lang w:val="zh-CN" w:eastAsia="zh-CN"/>
        </w:rPr>
        <w:t>号决议（</w:t>
      </w:r>
      <w:r>
        <w:rPr>
          <w:lang w:val="zh-CN" w:eastAsia="zh-CN"/>
        </w:rPr>
        <w:t>2010</w:t>
      </w:r>
      <w:r>
        <w:rPr>
          <w:lang w:val="zh-CN" w:eastAsia="zh-CN"/>
        </w:rPr>
        <w:t>年，瓜达拉哈拉，修订版）和成本回收制度的不同解释。因此，现在考虑赞同秘书处提出的方法还为时过早。合乎逻辑的方式是等待全权代表大会的讨论和</w:t>
      </w:r>
      <w:r>
        <w:rPr>
          <w:rFonts w:hint="eastAsia"/>
          <w:lang w:val="zh-CN" w:eastAsia="zh-CN"/>
        </w:rPr>
        <w:t>结果</w:t>
      </w:r>
      <w:r>
        <w:rPr>
          <w:lang w:val="zh-CN" w:eastAsia="zh-CN"/>
        </w:rPr>
        <w:t>（其中可能包括对第</w:t>
      </w:r>
      <w:r>
        <w:rPr>
          <w:lang w:val="zh-CN" w:eastAsia="zh-CN"/>
        </w:rPr>
        <w:t>91</w:t>
      </w:r>
      <w:r>
        <w:rPr>
          <w:lang w:val="zh-CN" w:eastAsia="zh-CN"/>
        </w:rPr>
        <w:t>号决议（</w:t>
      </w:r>
      <w:r>
        <w:rPr>
          <w:lang w:val="zh-CN" w:eastAsia="zh-CN"/>
        </w:rPr>
        <w:t>2010</w:t>
      </w:r>
      <w:r>
        <w:rPr>
          <w:lang w:val="zh-CN" w:eastAsia="zh-CN"/>
        </w:rPr>
        <w:t>年，瓜达拉哈拉，修订版）的修改），并在理事会</w:t>
      </w:r>
      <w:r>
        <w:rPr>
          <w:lang w:val="zh-CN" w:eastAsia="zh-CN"/>
        </w:rPr>
        <w:t>2027</w:t>
      </w:r>
      <w:r>
        <w:rPr>
          <w:lang w:val="zh-CN" w:eastAsia="zh-CN"/>
        </w:rPr>
        <w:t>年会议之前继续由</w:t>
      </w:r>
      <w:r>
        <w:rPr>
          <w:lang w:val="zh-CN" w:eastAsia="zh-CN"/>
        </w:rPr>
        <w:t>CWG-FHR</w:t>
      </w:r>
      <w:r>
        <w:rPr>
          <w:lang w:val="zh-CN" w:eastAsia="zh-CN"/>
        </w:rPr>
        <w:t>就此进行审议。</w:t>
      </w:r>
    </w:p>
    <w:p w14:paraId="54A82435" w14:textId="77777777" w:rsidR="00422284" w:rsidRPr="00EA5615" w:rsidRDefault="00422284" w:rsidP="004177B5">
      <w:pPr>
        <w:rPr>
          <w:rFonts w:cs="Calibri"/>
          <w:lang w:eastAsia="zh-CN"/>
        </w:rPr>
      </w:pPr>
      <w:r>
        <w:rPr>
          <w:lang w:val="zh-CN" w:eastAsia="zh-CN"/>
        </w:rPr>
        <w:t>18.8</w:t>
      </w:r>
      <w:r>
        <w:rPr>
          <w:lang w:val="zh-CN" w:eastAsia="zh-CN"/>
        </w:rPr>
        <w:tab/>
      </w:r>
      <w:r>
        <w:rPr>
          <w:lang w:val="zh-CN" w:eastAsia="zh-CN"/>
        </w:rPr>
        <w:t>关于免费</w:t>
      </w:r>
      <w:r>
        <w:rPr>
          <w:rFonts w:hint="eastAsia"/>
          <w:lang w:val="zh-CN" w:eastAsia="zh-CN"/>
        </w:rPr>
        <w:t>网络</w:t>
      </w:r>
      <w:r>
        <w:rPr>
          <w:lang w:val="zh-CN" w:eastAsia="zh-CN"/>
        </w:rPr>
        <w:t>问题，几位理事强调，</w:t>
      </w:r>
      <w:r>
        <w:rPr>
          <w:rFonts w:hint="eastAsia"/>
          <w:lang w:val="zh-CN" w:eastAsia="zh-CN"/>
        </w:rPr>
        <w:t>免费网络</w:t>
      </w:r>
      <w:r>
        <w:rPr>
          <w:lang w:val="zh-CN" w:eastAsia="zh-CN"/>
        </w:rPr>
        <w:t>是该</w:t>
      </w:r>
      <w:r>
        <w:rPr>
          <w:rFonts w:hint="eastAsia"/>
          <w:lang w:val="zh-CN" w:eastAsia="zh-CN"/>
        </w:rPr>
        <w:t>体制</w:t>
      </w:r>
      <w:r>
        <w:rPr>
          <w:lang w:val="zh-CN" w:eastAsia="zh-CN"/>
        </w:rPr>
        <w:t>的一个重要组成部分，所有成员国都有平等的权利免费获得一定数量的产品或服务。一些理事对</w:t>
      </w:r>
      <w:r>
        <w:rPr>
          <w:rFonts w:hint="eastAsia"/>
          <w:lang w:val="zh-CN" w:eastAsia="zh-CN"/>
        </w:rPr>
        <w:t>体制</w:t>
      </w:r>
      <w:r>
        <w:rPr>
          <w:lang w:val="zh-CN" w:eastAsia="zh-CN"/>
        </w:rPr>
        <w:t>的滥用或误用、应用不公平以及可能向最强大的实体进行隐性补贴表示关切。一些理事强调，目前的体制不能充分满足发展中国家的需求，也不符合第</w:t>
      </w:r>
      <w:r>
        <w:rPr>
          <w:lang w:val="zh-CN" w:eastAsia="zh-CN"/>
        </w:rPr>
        <w:t>91</w:t>
      </w:r>
      <w:r>
        <w:rPr>
          <w:lang w:val="zh-CN" w:eastAsia="zh-CN"/>
        </w:rPr>
        <w:t>号决议（</w:t>
      </w:r>
      <w:r>
        <w:rPr>
          <w:lang w:val="zh-CN" w:eastAsia="zh-CN"/>
        </w:rPr>
        <w:t>2010</w:t>
      </w:r>
      <w:r>
        <w:rPr>
          <w:lang w:val="zh-CN" w:eastAsia="zh-CN"/>
        </w:rPr>
        <w:t>年，瓜达拉哈拉，修订版）的精神和意图。一些理事表示支持修订第</w:t>
      </w:r>
      <w:r>
        <w:rPr>
          <w:lang w:val="zh-CN" w:eastAsia="zh-CN"/>
        </w:rPr>
        <w:t>482</w:t>
      </w:r>
      <w:r>
        <w:rPr>
          <w:lang w:val="zh-CN" w:eastAsia="zh-CN"/>
        </w:rPr>
        <w:t>号决定（</w:t>
      </w:r>
      <w:r>
        <w:rPr>
          <w:lang w:val="zh-CN" w:eastAsia="zh-CN"/>
        </w:rPr>
        <w:t>C01</w:t>
      </w:r>
      <w:r>
        <w:rPr>
          <w:lang w:val="zh-CN" w:eastAsia="zh-CN"/>
        </w:rPr>
        <w:t>，最</w:t>
      </w:r>
      <w:r>
        <w:rPr>
          <w:rFonts w:hint="eastAsia"/>
          <w:lang w:val="zh-CN" w:eastAsia="zh-CN"/>
        </w:rPr>
        <w:t>后</w:t>
      </w:r>
      <w:r>
        <w:rPr>
          <w:lang w:val="zh-CN" w:eastAsia="zh-CN"/>
        </w:rPr>
        <w:t>修正</w:t>
      </w:r>
      <w:r>
        <w:rPr>
          <w:lang w:val="zh-CN" w:eastAsia="zh-CN"/>
        </w:rPr>
        <w:t>C25</w:t>
      </w:r>
      <w:r>
        <w:rPr>
          <w:lang w:val="zh-CN" w:eastAsia="zh-CN"/>
        </w:rPr>
        <w:t>）</w:t>
      </w:r>
      <w:r>
        <w:rPr>
          <w:rFonts w:hint="eastAsia"/>
          <w:lang w:val="zh-CN" w:eastAsia="zh-CN"/>
        </w:rPr>
        <w:t>；</w:t>
      </w:r>
      <w:r>
        <w:rPr>
          <w:lang w:val="zh-CN" w:eastAsia="zh-CN"/>
        </w:rPr>
        <w:t>一位理事指出，该</w:t>
      </w:r>
      <w:r>
        <w:rPr>
          <w:rFonts w:hint="eastAsia"/>
          <w:lang w:val="zh-CN" w:eastAsia="zh-CN"/>
        </w:rPr>
        <w:t>决定的</w:t>
      </w:r>
      <w:r>
        <w:rPr>
          <w:lang w:val="zh-CN" w:eastAsia="zh-CN"/>
        </w:rPr>
        <w:t>最</w:t>
      </w:r>
      <w:r>
        <w:rPr>
          <w:rFonts w:hint="eastAsia"/>
          <w:lang w:val="zh-CN" w:eastAsia="zh-CN"/>
        </w:rPr>
        <w:t>新</w:t>
      </w:r>
      <w:r>
        <w:rPr>
          <w:lang w:val="zh-CN" w:eastAsia="zh-CN"/>
        </w:rPr>
        <w:t>修正案于</w:t>
      </w:r>
      <w:r>
        <w:rPr>
          <w:lang w:val="zh-CN" w:eastAsia="zh-CN"/>
        </w:rPr>
        <w:t>2026</w:t>
      </w:r>
      <w:r>
        <w:rPr>
          <w:lang w:val="zh-CN" w:eastAsia="zh-CN"/>
        </w:rPr>
        <w:t>年</w:t>
      </w:r>
      <w:r>
        <w:rPr>
          <w:lang w:val="zh-CN" w:eastAsia="zh-CN"/>
        </w:rPr>
        <w:t>1</w:t>
      </w:r>
      <w:r>
        <w:rPr>
          <w:lang w:val="zh-CN" w:eastAsia="zh-CN"/>
        </w:rPr>
        <w:t>月才生效，根据修正案，某些类别被排除在免费待遇之外。在进行进一步修改之前，需要时间来实施这些修改。一些理事对任何结构性变化或对免费</w:t>
      </w:r>
      <w:r>
        <w:rPr>
          <w:rFonts w:hint="eastAsia"/>
          <w:lang w:val="zh-CN" w:eastAsia="zh-CN"/>
        </w:rPr>
        <w:t>网络</w:t>
      </w:r>
      <w:r>
        <w:rPr>
          <w:lang w:val="zh-CN" w:eastAsia="zh-CN"/>
        </w:rPr>
        <w:t>的限制表示反对。两位理事强调，不应将免费</w:t>
      </w:r>
      <w:r>
        <w:rPr>
          <w:rFonts w:hint="eastAsia"/>
          <w:lang w:val="zh-CN" w:eastAsia="zh-CN"/>
        </w:rPr>
        <w:t>网络</w:t>
      </w:r>
      <w:r>
        <w:rPr>
          <w:lang w:val="zh-CN" w:eastAsia="zh-CN"/>
        </w:rPr>
        <w:t>的</w:t>
      </w:r>
      <w:r>
        <w:rPr>
          <w:rFonts w:hint="eastAsia"/>
          <w:lang w:val="zh-CN" w:eastAsia="zh-CN"/>
        </w:rPr>
        <w:t>成本</w:t>
      </w:r>
      <w:r>
        <w:rPr>
          <w:lang w:val="zh-CN" w:eastAsia="zh-CN"/>
        </w:rPr>
        <w:t>包括在成本回收工作中。</w:t>
      </w:r>
    </w:p>
    <w:p w14:paraId="5181D67A" w14:textId="77777777" w:rsidR="00422284" w:rsidRPr="00EA5615" w:rsidRDefault="00422284" w:rsidP="004177B5">
      <w:pPr>
        <w:rPr>
          <w:rFonts w:cs="Calibri"/>
          <w:lang w:eastAsia="zh-CN"/>
        </w:rPr>
      </w:pPr>
      <w:r>
        <w:rPr>
          <w:lang w:val="zh-CN" w:eastAsia="zh-CN"/>
        </w:rPr>
        <w:t>18.9</w:t>
      </w:r>
      <w:r>
        <w:rPr>
          <w:lang w:val="zh-CN" w:eastAsia="zh-CN"/>
        </w:rPr>
        <w:tab/>
      </w:r>
      <w:r>
        <w:rPr>
          <w:lang w:val="zh-CN" w:eastAsia="zh-CN"/>
        </w:rPr>
        <w:t>两位理事希望了解秘书处提出的两</w:t>
      </w:r>
      <w:r>
        <w:rPr>
          <w:rFonts w:hint="eastAsia"/>
          <w:lang w:val="zh-CN" w:eastAsia="zh-CN"/>
        </w:rPr>
        <w:t>种</w:t>
      </w:r>
      <w:r>
        <w:rPr>
          <w:lang w:val="zh-CN" w:eastAsia="zh-CN"/>
        </w:rPr>
        <w:t>免费</w:t>
      </w:r>
      <w:r>
        <w:rPr>
          <w:rFonts w:hint="eastAsia"/>
          <w:lang w:val="zh-CN" w:eastAsia="zh-CN"/>
        </w:rPr>
        <w:t>网络</w:t>
      </w:r>
      <w:r>
        <w:rPr>
          <w:lang w:val="zh-CN" w:eastAsia="zh-CN"/>
        </w:rPr>
        <w:t>体制改革方案如何纳入平等接入和公平原则，如何顾及财务和技术方面</w:t>
      </w:r>
      <w:r>
        <w:rPr>
          <w:rFonts w:hint="eastAsia"/>
          <w:lang w:val="zh-CN" w:eastAsia="zh-CN"/>
        </w:rPr>
        <w:t>的考虑</w:t>
      </w:r>
      <w:r>
        <w:rPr>
          <w:lang w:val="zh-CN" w:eastAsia="zh-CN"/>
        </w:rPr>
        <w:t>，并防止滥用该制度。一位理事表示支持第一种方案，即将年度免费申报</w:t>
      </w:r>
      <w:r>
        <w:rPr>
          <w:rFonts w:hint="eastAsia"/>
          <w:lang w:val="zh-CN" w:eastAsia="zh-CN"/>
        </w:rPr>
        <w:t>资料</w:t>
      </w:r>
      <w:r>
        <w:rPr>
          <w:lang w:val="zh-CN" w:eastAsia="zh-CN"/>
        </w:rPr>
        <w:t>限制为最便宜的申报</w:t>
      </w:r>
      <w:r>
        <w:rPr>
          <w:rFonts w:hint="eastAsia"/>
          <w:lang w:val="zh-CN" w:eastAsia="zh-CN"/>
        </w:rPr>
        <w:t>资料；</w:t>
      </w:r>
      <w:r>
        <w:rPr>
          <w:lang w:val="zh-CN" w:eastAsia="zh-CN"/>
        </w:rPr>
        <w:t>两位理事赞成第二种选择，将免费</w:t>
      </w:r>
      <w:r>
        <w:rPr>
          <w:rFonts w:hint="eastAsia"/>
          <w:lang w:val="zh-CN" w:eastAsia="zh-CN"/>
        </w:rPr>
        <w:t>网络</w:t>
      </w:r>
      <w:r>
        <w:rPr>
          <w:lang w:val="zh-CN" w:eastAsia="zh-CN"/>
        </w:rPr>
        <w:t>限制</w:t>
      </w:r>
      <w:r>
        <w:rPr>
          <w:rFonts w:hint="eastAsia"/>
          <w:lang w:val="zh-CN" w:eastAsia="zh-CN"/>
        </w:rPr>
        <w:t>为</w:t>
      </w:r>
      <w:r>
        <w:rPr>
          <w:lang w:val="zh-CN" w:eastAsia="zh-CN"/>
        </w:rPr>
        <w:t>LDC</w:t>
      </w:r>
      <w:r>
        <w:rPr>
          <w:lang w:val="zh-CN" w:eastAsia="zh-CN"/>
        </w:rPr>
        <w:t>、</w:t>
      </w:r>
      <w:r>
        <w:rPr>
          <w:lang w:val="zh-CN" w:eastAsia="zh-CN"/>
        </w:rPr>
        <w:t>SIDS</w:t>
      </w:r>
      <w:r>
        <w:rPr>
          <w:lang w:val="zh-CN" w:eastAsia="zh-CN"/>
        </w:rPr>
        <w:t>、</w:t>
      </w:r>
      <w:r>
        <w:rPr>
          <w:lang w:val="zh-CN" w:eastAsia="zh-CN"/>
        </w:rPr>
        <w:t>LLDC</w:t>
      </w:r>
      <w:r>
        <w:rPr>
          <w:lang w:val="zh-CN" w:eastAsia="zh-CN"/>
        </w:rPr>
        <w:t>和经济转型国家</w:t>
      </w:r>
      <w:r>
        <w:rPr>
          <w:rFonts w:hint="eastAsia"/>
          <w:lang w:val="zh-CN" w:eastAsia="zh-CN"/>
        </w:rPr>
        <w:t>才能享受；</w:t>
      </w:r>
      <w:r>
        <w:rPr>
          <w:lang w:val="zh-CN" w:eastAsia="zh-CN"/>
        </w:rPr>
        <w:t>一些理事认为两种方案均不可行。可以考虑其他的方案，如</w:t>
      </w:r>
      <w:r>
        <w:rPr>
          <w:rFonts w:hint="eastAsia"/>
          <w:lang w:val="zh-CN" w:eastAsia="zh-CN"/>
        </w:rPr>
        <w:t>为</w:t>
      </w:r>
      <w:r>
        <w:rPr>
          <w:lang w:val="zh-CN" w:eastAsia="zh-CN"/>
        </w:rPr>
        <w:t>免费申报</w:t>
      </w:r>
      <w:r>
        <w:rPr>
          <w:rFonts w:hint="eastAsia"/>
          <w:lang w:val="zh-CN" w:eastAsia="zh-CN"/>
        </w:rPr>
        <w:t>资料</w:t>
      </w:r>
      <w:r>
        <w:rPr>
          <w:lang w:val="zh-CN" w:eastAsia="zh-CN"/>
        </w:rPr>
        <w:t>引入最高限额，并减少免费申报</w:t>
      </w:r>
      <w:r>
        <w:rPr>
          <w:rFonts w:hint="eastAsia"/>
          <w:lang w:val="zh-CN" w:eastAsia="zh-CN"/>
        </w:rPr>
        <w:t>资料</w:t>
      </w:r>
      <w:r>
        <w:rPr>
          <w:lang w:val="zh-CN" w:eastAsia="zh-CN"/>
        </w:rPr>
        <w:t>的频次。一些理事表示，有必要等待</w:t>
      </w:r>
      <w:r>
        <w:rPr>
          <w:rFonts w:hint="eastAsia"/>
          <w:lang w:val="zh-CN" w:eastAsia="zh-CN"/>
        </w:rPr>
        <w:t>PP-26</w:t>
      </w:r>
      <w:r>
        <w:rPr>
          <w:lang w:val="zh-CN" w:eastAsia="zh-CN"/>
        </w:rPr>
        <w:t>的成果。</w:t>
      </w:r>
      <w:r>
        <w:rPr>
          <w:lang w:val="zh-CN" w:eastAsia="zh-CN"/>
        </w:rPr>
        <w:t>CWG-FHR</w:t>
      </w:r>
      <w:r>
        <w:rPr>
          <w:lang w:val="zh-CN" w:eastAsia="zh-CN"/>
        </w:rPr>
        <w:t>也可以继续就此事宜进一步开展工作。</w:t>
      </w:r>
    </w:p>
    <w:p w14:paraId="7D0DDC42" w14:textId="77777777" w:rsidR="00422284" w:rsidRPr="00EA5615" w:rsidRDefault="00422284" w:rsidP="004177B5">
      <w:pPr>
        <w:rPr>
          <w:rFonts w:cs="Calibri"/>
          <w:lang w:eastAsia="zh-CN"/>
        </w:rPr>
      </w:pPr>
      <w:r>
        <w:rPr>
          <w:lang w:val="zh-CN" w:eastAsia="zh-CN"/>
        </w:rPr>
        <w:t>18.10</w:t>
      </w:r>
      <w:r>
        <w:rPr>
          <w:lang w:val="zh-CN" w:eastAsia="zh-CN"/>
        </w:rPr>
        <w:tab/>
      </w:r>
      <w:r>
        <w:rPr>
          <w:lang w:val="zh-CN" w:eastAsia="zh-CN"/>
        </w:rPr>
        <w:t>关于多国文稿，一些理事对阿根廷的文稿表示赞赏，但认为需要对拟议的间接</w:t>
      </w:r>
      <w:r>
        <w:rPr>
          <w:rFonts w:hint="eastAsia"/>
          <w:lang w:val="zh-CN" w:eastAsia="zh-CN"/>
        </w:rPr>
        <w:t>成本</w:t>
      </w:r>
      <w:r>
        <w:rPr>
          <w:lang w:val="zh-CN" w:eastAsia="zh-CN"/>
        </w:rPr>
        <w:t>上限进行进一步研究。一位理事反对目前引入上限</w:t>
      </w:r>
      <w:r>
        <w:rPr>
          <w:rFonts w:hint="eastAsia"/>
          <w:lang w:val="zh-CN" w:eastAsia="zh-CN"/>
        </w:rPr>
        <w:t>；</w:t>
      </w:r>
      <w:r>
        <w:rPr>
          <w:lang w:val="zh-CN" w:eastAsia="zh-CN"/>
        </w:rPr>
        <w:t>应集中精力制定成本回收方法并就此达成一致。两位理事支持沙特阿拉伯介绍的文件的主要调查结果。一些理事和一位观察员支持美国的文稿，包括将</w:t>
      </w:r>
      <w:r>
        <w:rPr>
          <w:lang w:val="zh-CN" w:eastAsia="zh-CN"/>
        </w:rPr>
        <w:t>ASHI</w:t>
      </w:r>
      <w:r>
        <w:rPr>
          <w:lang w:val="zh-CN" w:eastAsia="zh-CN"/>
        </w:rPr>
        <w:t>负债从间接</w:t>
      </w:r>
      <w:r>
        <w:rPr>
          <w:rFonts w:hint="eastAsia"/>
          <w:lang w:val="zh-CN" w:eastAsia="zh-CN"/>
        </w:rPr>
        <w:t>成本</w:t>
      </w:r>
      <w:r>
        <w:rPr>
          <w:lang w:val="zh-CN" w:eastAsia="zh-CN"/>
        </w:rPr>
        <w:t>中排除</w:t>
      </w:r>
      <w:r>
        <w:rPr>
          <w:rFonts w:hint="eastAsia"/>
          <w:lang w:val="zh-CN" w:eastAsia="zh-CN"/>
        </w:rPr>
        <w:t>；</w:t>
      </w:r>
      <w:r>
        <w:rPr>
          <w:lang w:val="zh-CN" w:eastAsia="zh-CN"/>
        </w:rPr>
        <w:t>另一位理事强调，包括</w:t>
      </w:r>
      <w:r>
        <w:rPr>
          <w:lang w:val="zh-CN" w:eastAsia="zh-CN"/>
        </w:rPr>
        <w:t>ASHI</w:t>
      </w:r>
      <w:r>
        <w:rPr>
          <w:lang w:val="zh-CN" w:eastAsia="zh-CN"/>
        </w:rPr>
        <w:t>负债在内的所有无线电通信局人员费用都应包括在计算中。两位理事在谈到</w:t>
      </w:r>
      <w:r>
        <w:rPr>
          <w:rFonts w:hint="eastAsia"/>
          <w:lang w:val="zh-CN" w:eastAsia="zh-CN"/>
        </w:rPr>
        <w:t>作为</w:t>
      </w:r>
      <w:r>
        <w:rPr>
          <w:lang w:val="zh-CN" w:eastAsia="zh-CN"/>
        </w:rPr>
        <w:t>观察员</w:t>
      </w:r>
      <w:r>
        <w:rPr>
          <w:rFonts w:hint="eastAsia"/>
          <w:lang w:val="zh-CN" w:eastAsia="zh-CN"/>
        </w:rPr>
        <w:t>的</w:t>
      </w:r>
      <w:r>
        <w:rPr>
          <w:lang w:val="zh-CN" w:eastAsia="zh-CN"/>
        </w:rPr>
        <w:t>俄罗斯联邦介绍的文稿时表示</w:t>
      </w:r>
      <w:r>
        <w:rPr>
          <w:rFonts w:hint="eastAsia"/>
          <w:lang w:val="zh-CN" w:eastAsia="zh-CN"/>
        </w:rPr>
        <w:t>，</w:t>
      </w:r>
      <w:r>
        <w:rPr>
          <w:lang w:val="zh-CN" w:eastAsia="zh-CN"/>
        </w:rPr>
        <w:t>反对将间接</w:t>
      </w:r>
      <w:r>
        <w:rPr>
          <w:rFonts w:hint="eastAsia"/>
          <w:lang w:val="zh-CN" w:eastAsia="zh-CN"/>
        </w:rPr>
        <w:t>成本</w:t>
      </w:r>
      <w:r>
        <w:rPr>
          <w:lang w:val="zh-CN" w:eastAsia="zh-CN"/>
        </w:rPr>
        <w:t>转入正常预算的提案，但其中一位理事同意，一份关于无线电通信局上一个四年周期供</w:t>
      </w:r>
      <w:proofErr w:type="gramStart"/>
      <w:r>
        <w:rPr>
          <w:lang w:val="zh-CN" w:eastAsia="zh-CN"/>
        </w:rPr>
        <w:t>资情况</w:t>
      </w:r>
      <w:proofErr w:type="gramEnd"/>
      <w:r>
        <w:rPr>
          <w:lang w:val="zh-CN" w:eastAsia="zh-CN"/>
        </w:rPr>
        <w:t>的全面报告将是有用的。</w:t>
      </w:r>
    </w:p>
    <w:p w14:paraId="17C7DD4B" w14:textId="77777777" w:rsidR="00422284" w:rsidRPr="00EA5615" w:rsidRDefault="00422284" w:rsidP="004177B5">
      <w:pPr>
        <w:rPr>
          <w:rFonts w:cs="Calibri"/>
          <w:lang w:eastAsia="zh-CN"/>
        </w:rPr>
      </w:pPr>
      <w:r>
        <w:rPr>
          <w:lang w:val="zh-CN" w:eastAsia="zh-CN"/>
        </w:rPr>
        <w:t>18.11</w:t>
      </w:r>
      <w:r>
        <w:rPr>
          <w:lang w:val="zh-CN" w:eastAsia="zh-CN"/>
        </w:rPr>
        <w:tab/>
      </w:r>
      <w:r>
        <w:rPr>
          <w:lang w:val="zh-CN" w:eastAsia="zh-CN"/>
        </w:rPr>
        <w:t>总秘书处的一位代表指出，尽管</w:t>
      </w:r>
      <w:r>
        <w:rPr>
          <w:rFonts w:hint="eastAsia"/>
          <w:lang w:val="zh-CN" w:eastAsia="zh-CN"/>
        </w:rPr>
        <w:t>该</w:t>
      </w:r>
      <w:r>
        <w:rPr>
          <w:lang w:val="zh-CN" w:eastAsia="zh-CN"/>
        </w:rPr>
        <w:t>方法</w:t>
      </w:r>
      <w:r>
        <w:rPr>
          <w:rFonts w:hint="eastAsia"/>
          <w:lang w:val="zh-CN" w:eastAsia="zh-CN"/>
        </w:rPr>
        <w:t>仍需</w:t>
      </w:r>
      <w:r>
        <w:rPr>
          <w:lang w:val="zh-CN" w:eastAsia="zh-CN"/>
        </w:rPr>
        <w:t>进一步完善，但似乎对方法达成了总体共识。在回答具体意见和问题时，他解释</w:t>
      </w:r>
      <w:r>
        <w:rPr>
          <w:rFonts w:hint="eastAsia"/>
          <w:lang w:val="zh-CN" w:eastAsia="zh-CN"/>
        </w:rPr>
        <w:t>指出</w:t>
      </w:r>
      <w:r>
        <w:rPr>
          <w:lang w:val="zh-CN" w:eastAsia="zh-CN"/>
        </w:rPr>
        <w:t>，所有无线电通信局的人员成本，如养恤金和医疗保险成本，都已包括在计算中。例如，</w:t>
      </w:r>
      <w:r>
        <w:rPr>
          <w:lang w:val="zh-CN" w:eastAsia="zh-CN"/>
        </w:rPr>
        <w:t>ASHI</w:t>
      </w:r>
      <w:r>
        <w:rPr>
          <w:lang w:val="zh-CN" w:eastAsia="zh-CN"/>
        </w:rPr>
        <w:t>负债的间接成本是按照参与卫星网络申报</w:t>
      </w:r>
      <w:r>
        <w:rPr>
          <w:rFonts w:hint="eastAsia"/>
          <w:lang w:val="zh-CN" w:eastAsia="zh-CN"/>
        </w:rPr>
        <w:t>资料处理</w:t>
      </w:r>
      <w:r>
        <w:rPr>
          <w:lang w:val="zh-CN" w:eastAsia="zh-CN"/>
        </w:rPr>
        <w:t>的职员数量与国际电联总职员数计算得出的。关于阿根廷的提案，有必要考虑一下用于计算拟议的</w:t>
      </w:r>
      <w:r>
        <w:rPr>
          <w:lang w:val="zh-CN" w:eastAsia="zh-CN"/>
        </w:rPr>
        <w:t>30%</w:t>
      </w:r>
      <w:r>
        <w:rPr>
          <w:lang w:val="zh-CN" w:eastAsia="zh-CN"/>
        </w:rPr>
        <w:t>间接</w:t>
      </w:r>
      <w:r>
        <w:rPr>
          <w:rFonts w:hint="eastAsia"/>
          <w:lang w:val="zh-CN" w:eastAsia="zh-CN"/>
        </w:rPr>
        <w:t>成本</w:t>
      </w:r>
      <w:r>
        <w:rPr>
          <w:lang w:val="zh-CN" w:eastAsia="zh-CN"/>
        </w:rPr>
        <w:t>上限的模型，尽管该模型看起来很合理，且在</w:t>
      </w:r>
      <w:r>
        <w:rPr>
          <w:lang w:val="zh-CN" w:eastAsia="zh-CN"/>
        </w:rPr>
        <w:t>C26/19</w:t>
      </w:r>
      <w:r>
        <w:rPr>
          <w:lang w:val="zh-CN" w:eastAsia="zh-CN"/>
        </w:rPr>
        <w:t>号文件规定的基准范围内。关于与信息服务部相关的费用的计算，他澄清</w:t>
      </w:r>
      <w:r>
        <w:rPr>
          <w:rFonts w:hint="eastAsia"/>
          <w:lang w:val="zh-CN" w:eastAsia="zh-CN"/>
        </w:rPr>
        <w:t>指出</w:t>
      </w:r>
      <w:r>
        <w:rPr>
          <w:lang w:val="zh-CN" w:eastAsia="zh-CN"/>
        </w:rPr>
        <w:t>，直接</w:t>
      </w:r>
      <w:r>
        <w:rPr>
          <w:rFonts w:hint="eastAsia"/>
          <w:lang w:val="zh-CN" w:eastAsia="zh-CN"/>
        </w:rPr>
        <w:t>成本</w:t>
      </w:r>
      <w:r>
        <w:rPr>
          <w:lang w:val="zh-CN" w:eastAsia="zh-CN"/>
        </w:rPr>
        <w:t>包括与卫星网络申报</w:t>
      </w:r>
      <w:r>
        <w:rPr>
          <w:rFonts w:hint="eastAsia"/>
          <w:lang w:val="zh-CN" w:eastAsia="zh-CN"/>
        </w:rPr>
        <w:t>资料</w:t>
      </w:r>
      <w:r>
        <w:rPr>
          <w:lang w:val="zh-CN" w:eastAsia="zh-CN"/>
        </w:rPr>
        <w:t>处理有关的具体活动，而间接</w:t>
      </w:r>
      <w:r>
        <w:rPr>
          <w:rFonts w:hint="eastAsia"/>
          <w:lang w:val="zh-CN" w:eastAsia="zh-CN"/>
        </w:rPr>
        <w:t>成本</w:t>
      </w:r>
      <w:r>
        <w:rPr>
          <w:lang w:val="zh-CN" w:eastAsia="zh-CN"/>
        </w:rPr>
        <w:t>则是以参与处理卫星网络申报</w:t>
      </w:r>
      <w:r>
        <w:rPr>
          <w:rFonts w:hint="eastAsia"/>
          <w:lang w:val="zh-CN" w:eastAsia="zh-CN"/>
        </w:rPr>
        <w:t>资料</w:t>
      </w:r>
      <w:r>
        <w:rPr>
          <w:lang w:val="zh-CN" w:eastAsia="zh-CN"/>
        </w:rPr>
        <w:t>的职员数量与国际电联总人数的</w:t>
      </w:r>
      <w:r>
        <w:rPr>
          <w:rFonts w:hint="eastAsia"/>
          <w:lang w:val="zh-CN" w:eastAsia="zh-CN"/>
        </w:rPr>
        <w:t>比例</w:t>
      </w:r>
      <w:r>
        <w:rPr>
          <w:lang w:val="zh-CN" w:eastAsia="zh-CN"/>
        </w:rPr>
        <w:t>为基础的，反映了整个国际电联职员对信息技术基础设施的普遍使用情况。今后的讨论中将提供有关执行联检组关于直接和间接</w:t>
      </w:r>
      <w:r>
        <w:rPr>
          <w:rFonts w:hint="eastAsia"/>
          <w:lang w:val="zh-CN" w:eastAsia="zh-CN"/>
        </w:rPr>
        <w:t>成本</w:t>
      </w:r>
      <w:r>
        <w:rPr>
          <w:lang w:val="zh-CN" w:eastAsia="zh-CN"/>
        </w:rPr>
        <w:t>的建议的信息。</w:t>
      </w:r>
    </w:p>
    <w:p w14:paraId="69814FE6" w14:textId="77777777" w:rsidR="00422284" w:rsidRPr="00EA5615" w:rsidRDefault="00422284" w:rsidP="00B45138">
      <w:pPr>
        <w:rPr>
          <w:rFonts w:cs="Calibri"/>
          <w:lang w:eastAsia="zh-CN"/>
        </w:rPr>
      </w:pPr>
      <w:r>
        <w:rPr>
          <w:lang w:val="zh-CN" w:eastAsia="zh-CN"/>
        </w:rPr>
        <w:lastRenderedPageBreak/>
        <w:t>18.12</w:t>
      </w:r>
      <w:r>
        <w:rPr>
          <w:lang w:val="zh-CN" w:eastAsia="zh-CN"/>
        </w:rPr>
        <w:tab/>
      </w:r>
      <w:r>
        <w:rPr>
          <w:lang w:val="zh-CN" w:eastAsia="zh-CN"/>
        </w:rPr>
        <w:t>在理事们进一步评论如何寻找前进方向之后，副秘书长建议责成</w:t>
      </w:r>
      <w:r>
        <w:rPr>
          <w:lang w:val="zh-CN" w:eastAsia="zh-CN"/>
        </w:rPr>
        <w:t>CWG-FHR</w:t>
      </w:r>
      <w:r>
        <w:rPr>
          <w:lang w:val="zh-CN" w:eastAsia="zh-CN"/>
        </w:rPr>
        <w:t>进一步审议主要症结所在，即间接</w:t>
      </w:r>
      <w:r>
        <w:rPr>
          <w:rFonts w:hint="eastAsia"/>
          <w:lang w:val="zh-CN" w:eastAsia="zh-CN"/>
        </w:rPr>
        <w:t>成本</w:t>
      </w:r>
      <w:r>
        <w:rPr>
          <w:lang w:val="zh-CN" w:eastAsia="zh-CN"/>
        </w:rPr>
        <w:t>的计算和对免费</w:t>
      </w:r>
      <w:r>
        <w:rPr>
          <w:rFonts w:hint="eastAsia"/>
          <w:lang w:val="zh-CN" w:eastAsia="zh-CN"/>
        </w:rPr>
        <w:t>网络</w:t>
      </w:r>
      <w:r>
        <w:rPr>
          <w:lang w:val="zh-CN" w:eastAsia="zh-CN"/>
        </w:rPr>
        <w:t>制度的可能修改，同时考虑到</w:t>
      </w:r>
      <w:r>
        <w:rPr>
          <w:rFonts w:hint="eastAsia"/>
          <w:lang w:val="zh-CN" w:eastAsia="zh-CN"/>
        </w:rPr>
        <w:t>PP-26</w:t>
      </w:r>
      <w:r>
        <w:rPr>
          <w:lang w:val="zh-CN" w:eastAsia="zh-CN"/>
        </w:rPr>
        <w:t>的审议和成果，包括对第</w:t>
      </w:r>
      <w:r>
        <w:rPr>
          <w:lang w:val="zh-CN" w:eastAsia="zh-CN"/>
        </w:rPr>
        <w:t>91</w:t>
      </w:r>
      <w:r>
        <w:rPr>
          <w:lang w:val="zh-CN" w:eastAsia="zh-CN"/>
        </w:rPr>
        <w:t>号决议（</w:t>
      </w:r>
      <w:r>
        <w:rPr>
          <w:lang w:val="zh-CN" w:eastAsia="zh-CN"/>
        </w:rPr>
        <w:t>2010</w:t>
      </w:r>
      <w:r>
        <w:rPr>
          <w:rFonts w:hint="eastAsia"/>
          <w:lang w:val="zh-CN" w:eastAsia="zh-CN"/>
        </w:rPr>
        <w:t>年，</w:t>
      </w:r>
      <w:r>
        <w:rPr>
          <w:lang w:val="zh-CN" w:eastAsia="zh-CN"/>
        </w:rPr>
        <w:t>瓜达拉哈拉，修订版）的任何修正。</w:t>
      </w:r>
    </w:p>
    <w:p w14:paraId="20E3199A" w14:textId="77777777" w:rsidR="00422284" w:rsidRPr="00EA5615" w:rsidRDefault="00422284" w:rsidP="00B45138">
      <w:pPr>
        <w:rPr>
          <w:rFonts w:eastAsia="Calibri" w:cs="Calibri"/>
          <w:lang w:eastAsia="zh-CN"/>
        </w:rPr>
      </w:pPr>
      <w:r>
        <w:rPr>
          <w:lang w:val="zh-CN" w:eastAsia="zh-CN"/>
        </w:rPr>
        <w:t>18.13</w:t>
      </w:r>
      <w:r>
        <w:rPr>
          <w:lang w:val="zh-CN" w:eastAsia="zh-CN"/>
        </w:rPr>
        <w:tab/>
      </w:r>
      <w:r>
        <w:rPr>
          <w:lang w:val="zh-CN" w:eastAsia="zh-CN"/>
        </w:rPr>
        <w:t>委员会</w:t>
      </w:r>
      <w:r w:rsidRPr="00D62D9C">
        <w:rPr>
          <w:b/>
          <w:bCs/>
          <w:lang w:val="zh-CN" w:eastAsia="zh-CN"/>
        </w:rPr>
        <w:t>同意</w:t>
      </w:r>
      <w:r>
        <w:rPr>
          <w:lang w:val="zh-CN" w:eastAsia="zh-CN"/>
        </w:rPr>
        <w:t>就此事项得出如下结论：</w:t>
      </w:r>
    </w:p>
    <w:p w14:paraId="4359E3C4" w14:textId="77777777" w:rsidR="00422284" w:rsidRPr="00EA5615" w:rsidRDefault="00422284" w:rsidP="00B45138">
      <w:pPr>
        <w:pBdr>
          <w:top w:val="single" w:sz="4" w:space="4" w:color="000000"/>
          <w:left w:val="single" w:sz="4" w:space="4" w:color="000000"/>
          <w:bottom w:val="single" w:sz="4" w:space="4" w:color="000000"/>
          <w:right w:val="single" w:sz="4" w:space="4" w:color="000000"/>
        </w:pBdr>
        <w:overflowPunct/>
        <w:autoSpaceDE/>
        <w:autoSpaceDN/>
        <w:adjustRightInd/>
        <w:textAlignment w:val="auto"/>
        <w:rPr>
          <w:lang w:eastAsia="zh-CN"/>
        </w:rPr>
      </w:pPr>
      <w:r>
        <w:rPr>
          <w:lang w:val="zh-CN" w:eastAsia="zh-CN"/>
        </w:rPr>
        <w:t>18.14</w:t>
      </w:r>
      <w:r>
        <w:rPr>
          <w:lang w:val="zh-CN" w:eastAsia="zh-CN"/>
        </w:rPr>
        <w:tab/>
      </w:r>
      <w:r>
        <w:rPr>
          <w:lang w:val="zh-CN" w:eastAsia="zh-CN"/>
        </w:rPr>
        <w:t>委员会建议理事会：</w:t>
      </w:r>
    </w:p>
    <w:p w14:paraId="56A6E2F4" w14:textId="47D39923" w:rsidR="00422284" w:rsidRPr="00EA5615" w:rsidRDefault="00422284" w:rsidP="00B45138">
      <w:pPr>
        <w:pBdr>
          <w:top w:val="single" w:sz="4" w:space="4" w:color="000000"/>
          <w:left w:val="single" w:sz="4" w:space="4" w:color="000000"/>
          <w:bottom w:val="single" w:sz="4" w:space="4" w:color="000000"/>
          <w:right w:val="single" w:sz="4" w:space="4" w:color="000000"/>
        </w:pBdr>
        <w:spacing w:before="80"/>
        <w:ind w:left="771" w:hanging="771"/>
        <w:rPr>
          <w:rFonts w:cs="Calibri"/>
          <w:lang w:eastAsia="zh-CN"/>
        </w:rPr>
      </w:pPr>
      <w:r w:rsidRPr="00EA5615">
        <w:rPr>
          <w:rFonts w:eastAsia="Aptos"/>
          <w:lang w:val="zh-CN" w:eastAsia="zh-CN"/>
        </w:rPr>
        <w:t>•</w:t>
      </w:r>
      <w:r>
        <w:rPr>
          <w:lang w:val="zh-CN" w:eastAsia="zh-CN"/>
        </w:rPr>
        <w:tab/>
      </w:r>
      <w:r w:rsidR="00DE6794">
        <w:rPr>
          <w:rFonts w:hint="eastAsia"/>
          <w:lang w:val="zh-CN" w:eastAsia="zh-CN"/>
        </w:rPr>
        <w:t>请</w:t>
      </w:r>
      <w:hyperlink r:id="rId46" w:history="1"/>
      <w:r w:rsidR="00DE6794">
        <w:rPr>
          <w:lang w:val="zh-CN" w:eastAsia="zh-CN"/>
        </w:rPr>
        <w:t>CWG-FHR</w:t>
      </w:r>
      <w:r>
        <w:rPr>
          <w:lang w:val="zh-CN" w:eastAsia="zh-CN"/>
        </w:rPr>
        <w:t>审议</w:t>
      </w:r>
      <w:hyperlink r:id="rId47" w:history="1">
        <w:r w:rsidRPr="00E071A8">
          <w:rPr>
            <w:rStyle w:val="Hyperlink"/>
            <w:rFonts w:eastAsia="SimSun" w:cs="Calibri"/>
            <w:lang w:eastAsia="zh-CN"/>
          </w:rPr>
          <w:t>C26/84</w:t>
        </w:r>
      </w:hyperlink>
      <w:r>
        <w:rPr>
          <w:lang w:val="zh-CN" w:eastAsia="zh-CN"/>
        </w:rPr>
        <w:t>、</w:t>
      </w:r>
      <w:r>
        <w:fldChar w:fldCharType="begin"/>
      </w:r>
      <w:r>
        <w:instrText>HYPERLINK "https://www.itu.int/md/S26-CL-C-0096/en"</w:instrText>
      </w:r>
      <w:r>
        <w:fldChar w:fldCharType="separate"/>
      </w:r>
      <w:r w:rsidRPr="00E071A8">
        <w:rPr>
          <w:rStyle w:val="Hyperlink"/>
          <w:rFonts w:eastAsia="SimSun" w:cs="Calibri"/>
          <w:lang w:eastAsia="zh-CN"/>
        </w:rPr>
        <w:t>C26/96</w:t>
      </w:r>
      <w:r>
        <w:fldChar w:fldCharType="end"/>
      </w:r>
      <w:r>
        <w:rPr>
          <w:lang w:val="zh-CN" w:eastAsia="zh-CN"/>
        </w:rPr>
        <w:t>、</w:t>
      </w:r>
      <w:hyperlink r:id="rId48" w:history="1">
        <w:r w:rsidRPr="00E071A8">
          <w:rPr>
            <w:rStyle w:val="Hyperlink"/>
            <w:rFonts w:eastAsia="SimSun" w:cs="Calibri"/>
            <w:lang w:eastAsia="zh-CN"/>
          </w:rPr>
          <w:t>C26/98</w:t>
        </w:r>
      </w:hyperlink>
      <w:r>
        <w:rPr>
          <w:lang w:val="zh-CN" w:eastAsia="zh-CN"/>
        </w:rPr>
        <w:t>和</w:t>
      </w:r>
      <w:r>
        <w:fldChar w:fldCharType="begin"/>
      </w:r>
      <w:r>
        <w:instrText>HYPERLINK "https://www.itu.int/md/S26-CL-C-0090/en"</w:instrText>
      </w:r>
      <w:r>
        <w:fldChar w:fldCharType="separate"/>
      </w:r>
      <w:r w:rsidRPr="00E071A8">
        <w:rPr>
          <w:rStyle w:val="Hyperlink"/>
          <w:rFonts w:eastAsia="SimSun" w:cs="Calibri"/>
          <w:lang w:eastAsia="zh-CN"/>
        </w:rPr>
        <w:t>C26/90</w:t>
      </w:r>
      <w:r>
        <w:fldChar w:fldCharType="end"/>
      </w:r>
      <w:r>
        <w:rPr>
          <w:lang w:val="zh-CN" w:eastAsia="zh-CN"/>
        </w:rPr>
        <w:t>号文件</w:t>
      </w:r>
      <w:r>
        <w:rPr>
          <w:rFonts w:hint="eastAsia"/>
          <w:lang w:val="zh-CN" w:eastAsia="zh-CN"/>
        </w:rPr>
        <w:t>所含</w:t>
      </w:r>
      <w:r w:rsidRPr="00B45138">
        <w:rPr>
          <w:rFonts w:cs="Calibri"/>
          <w:lang w:eastAsia="zh-CN"/>
        </w:rPr>
        <w:t>文稿</w:t>
      </w:r>
      <w:r>
        <w:rPr>
          <w:lang w:val="zh-CN" w:eastAsia="zh-CN"/>
        </w:rPr>
        <w:t>中的意见和建议</w:t>
      </w:r>
      <w:r>
        <w:rPr>
          <w:rFonts w:hint="eastAsia"/>
          <w:lang w:val="zh-CN" w:eastAsia="zh-CN"/>
        </w:rPr>
        <w:t>；并</w:t>
      </w:r>
    </w:p>
    <w:p w14:paraId="5B5D9D94" w14:textId="56029036" w:rsidR="00422284" w:rsidRPr="00EA5615" w:rsidRDefault="00422284" w:rsidP="00B45138">
      <w:pPr>
        <w:pBdr>
          <w:top w:val="single" w:sz="4" w:space="4" w:color="000000"/>
          <w:left w:val="single" w:sz="4" w:space="4" w:color="000000"/>
          <w:bottom w:val="single" w:sz="4" w:space="4" w:color="000000"/>
          <w:right w:val="single" w:sz="4" w:space="4" w:color="000000"/>
        </w:pBdr>
        <w:spacing w:before="80"/>
        <w:ind w:left="771" w:hanging="771"/>
        <w:rPr>
          <w:rFonts w:eastAsia="Calibri" w:cs="Calibri"/>
          <w:lang w:eastAsia="zh-CN"/>
        </w:rPr>
      </w:pPr>
      <w:r w:rsidRPr="00EA5615">
        <w:rPr>
          <w:rFonts w:eastAsia="Aptos"/>
          <w:lang w:val="zh-CN" w:eastAsia="zh-CN"/>
        </w:rPr>
        <w:t>•</w:t>
      </w:r>
      <w:r>
        <w:rPr>
          <w:lang w:val="zh-CN" w:eastAsia="zh-CN"/>
        </w:rPr>
        <w:tab/>
      </w:r>
      <w:r>
        <w:rPr>
          <w:lang w:val="zh-CN" w:eastAsia="zh-CN"/>
        </w:rPr>
        <w:t>继续审议间接</w:t>
      </w:r>
      <w:r>
        <w:rPr>
          <w:rFonts w:hint="eastAsia"/>
          <w:lang w:val="zh-CN" w:eastAsia="zh-CN"/>
        </w:rPr>
        <w:t>成本</w:t>
      </w:r>
      <w:r>
        <w:rPr>
          <w:lang w:val="zh-CN" w:eastAsia="zh-CN"/>
        </w:rPr>
        <w:t>的计算和对免费</w:t>
      </w:r>
      <w:r>
        <w:rPr>
          <w:rFonts w:hint="eastAsia"/>
          <w:lang w:val="zh-CN" w:eastAsia="zh-CN"/>
        </w:rPr>
        <w:t>网络</w:t>
      </w:r>
      <w:r>
        <w:rPr>
          <w:lang w:val="zh-CN" w:eastAsia="zh-CN"/>
        </w:rPr>
        <w:t>制度的可能修改，同时顾及全权代表大会（</w:t>
      </w:r>
      <w:r>
        <w:rPr>
          <w:lang w:val="zh-CN" w:eastAsia="zh-CN"/>
        </w:rPr>
        <w:t>2026</w:t>
      </w:r>
      <w:r>
        <w:rPr>
          <w:lang w:val="zh-CN" w:eastAsia="zh-CN"/>
        </w:rPr>
        <w:t>年，多哈）的审议和成果，包括对第</w:t>
      </w:r>
      <w:r>
        <w:rPr>
          <w:lang w:val="zh-CN" w:eastAsia="zh-CN"/>
        </w:rPr>
        <w:t>91</w:t>
      </w:r>
      <w:r>
        <w:rPr>
          <w:lang w:val="zh-CN" w:eastAsia="zh-CN"/>
        </w:rPr>
        <w:t>号决议（</w:t>
      </w:r>
      <w:r>
        <w:rPr>
          <w:lang w:val="zh-CN" w:eastAsia="zh-CN"/>
        </w:rPr>
        <w:t>2010</w:t>
      </w:r>
      <w:r>
        <w:rPr>
          <w:lang w:val="zh-CN" w:eastAsia="zh-CN"/>
        </w:rPr>
        <w:t>年，瓜达拉哈拉，修订版）的任何修正。</w:t>
      </w:r>
    </w:p>
    <w:p w14:paraId="7E5D5CFE" w14:textId="505EE66E" w:rsidR="00296FB0" w:rsidRPr="00E16EB7" w:rsidRDefault="00296FB0" w:rsidP="00296FB0">
      <w:pPr>
        <w:keepNext/>
        <w:keepLines/>
        <w:tabs>
          <w:tab w:val="left" w:pos="1134"/>
          <w:tab w:val="left" w:pos="1701"/>
          <w:tab w:val="left" w:pos="2268"/>
          <w:tab w:val="left" w:pos="2835"/>
        </w:tabs>
        <w:spacing w:before="360"/>
        <w:ind w:left="851" w:hanging="851"/>
        <w:outlineLvl w:val="0"/>
        <w:rPr>
          <w:rFonts w:asciiTheme="minorHAnsi" w:eastAsia="Times New Roman" w:hAnsiTheme="minorHAnsi" w:cstheme="minorHAnsi"/>
          <w:b/>
          <w:sz w:val="28"/>
          <w:lang w:eastAsia="zh-CN"/>
        </w:rPr>
      </w:pPr>
      <w:bookmarkStart w:id="9" w:name="附件B"/>
      <w:bookmarkEnd w:id="5"/>
      <w:bookmarkEnd w:id="6"/>
      <w:bookmarkEnd w:id="7"/>
      <w:bookmarkEnd w:id="8"/>
      <w:r w:rsidRPr="00E16EB7">
        <w:rPr>
          <w:rFonts w:asciiTheme="minorHAnsi" w:eastAsia="Times New Roman" w:hAnsiTheme="minorHAnsi" w:cstheme="minorHAnsi"/>
          <w:b/>
          <w:sz w:val="28"/>
          <w:lang w:eastAsia="zh-CN"/>
        </w:rPr>
        <w:t>19</w:t>
      </w:r>
      <w:r w:rsidRPr="00E16EB7">
        <w:rPr>
          <w:rFonts w:asciiTheme="minorHAnsi" w:eastAsia="Times New Roman" w:hAnsiTheme="minorHAnsi" w:cstheme="minorHAnsi"/>
          <w:b/>
          <w:sz w:val="28"/>
          <w:lang w:eastAsia="zh-CN"/>
        </w:rPr>
        <w:tab/>
      </w:r>
      <w:r w:rsidRPr="00E16EB7">
        <w:rPr>
          <w:rFonts w:asciiTheme="minorHAnsi" w:hAnsiTheme="minorHAnsi" w:cstheme="minorHAnsi"/>
          <w:b/>
          <w:sz w:val="28"/>
          <w:lang w:eastAsia="zh-CN"/>
        </w:rPr>
        <w:t>2025</w:t>
      </w:r>
      <w:r w:rsidRPr="00E16EB7">
        <w:rPr>
          <w:rFonts w:asciiTheme="minorHAnsi" w:hAnsiTheme="minorHAnsi" w:cstheme="minorHAnsi"/>
          <w:b/>
          <w:sz w:val="28"/>
          <w:lang w:eastAsia="zh-CN"/>
        </w:rPr>
        <w:t>年节余的分配（</w:t>
      </w:r>
      <w:r>
        <w:fldChar w:fldCharType="begin"/>
      </w:r>
      <w:r>
        <w:instrText>HYPERLINK "https://www.itu.int/md/S26-CL-C-0042/en"</w:instrText>
      </w:r>
      <w:r>
        <w:fldChar w:fldCharType="separate"/>
      </w:r>
      <w:r w:rsidRPr="00E16EB7">
        <w:rPr>
          <w:rFonts w:asciiTheme="minorHAnsi" w:eastAsia="Times New Roman" w:hAnsiTheme="minorHAnsi" w:cstheme="minorHAnsi"/>
          <w:b/>
          <w:color w:val="4F81BD"/>
          <w:sz w:val="28"/>
          <w:szCs w:val="22"/>
          <w:lang w:eastAsia="zh-CN"/>
        </w:rPr>
        <w:t>C26/42(Rev.1)</w:t>
      </w:r>
      <w:r>
        <w:fldChar w:fldCharType="end"/>
      </w:r>
      <w:r w:rsidR="00586ACD">
        <w:rPr>
          <w:rFonts w:asciiTheme="minorHAnsi" w:hAnsiTheme="minorHAnsi" w:cstheme="minorHAnsi" w:hint="eastAsia"/>
          <w:b/>
          <w:sz w:val="28"/>
          <w:lang w:eastAsia="zh-CN"/>
        </w:rPr>
        <w:t>和</w:t>
      </w:r>
      <w:r w:rsidR="00F91FB7">
        <w:fldChar w:fldCharType="begin"/>
      </w:r>
      <w:r w:rsidR="00F91FB7">
        <w:instrText>HYPERLINK "https://www.itu.int/md/S26-CL-C-0042/en"</w:instrText>
      </w:r>
      <w:r w:rsidR="00F91FB7">
        <w:fldChar w:fldCharType="separate"/>
      </w:r>
      <w:r w:rsidR="00F91FB7" w:rsidRPr="00F91FB7">
        <w:rPr>
          <w:rStyle w:val="Hyperlink"/>
          <w:rFonts w:asciiTheme="minorHAnsi" w:eastAsia="SimSun" w:hAnsiTheme="minorHAnsi" w:cstheme="minorHAnsi"/>
          <w:b/>
          <w:noProof w:val="0"/>
          <w:sz w:val="28"/>
          <w:lang w:eastAsia="zh-CN"/>
        </w:rPr>
        <w:t>C26/42(Rev.2)</w:t>
      </w:r>
      <w:r w:rsidR="00F91FB7">
        <w:fldChar w:fldCharType="end"/>
      </w:r>
      <w:r w:rsidR="00586ACD" w:rsidRPr="00E16EB7">
        <w:rPr>
          <w:rFonts w:asciiTheme="minorHAnsi" w:hAnsiTheme="minorHAnsi" w:cstheme="minorHAnsi"/>
          <w:b/>
          <w:sz w:val="28"/>
          <w:lang w:eastAsia="zh-CN"/>
        </w:rPr>
        <w:t>号</w:t>
      </w:r>
      <w:r w:rsidRPr="00E16EB7">
        <w:rPr>
          <w:rFonts w:asciiTheme="minorHAnsi" w:hAnsiTheme="minorHAnsi" w:cstheme="minorHAnsi"/>
          <w:b/>
          <w:sz w:val="28"/>
          <w:lang w:eastAsia="zh-CN"/>
        </w:rPr>
        <w:t>文件）</w:t>
      </w:r>
    </w:p>
    <w:p w14:paraId="5EC569E4" w14:textId="3837039F" w:rsidR="00296FB0" w:rsidRPr="00E16EB7" w:rsidRDefault="00296FB0" w:rsidP="00296FB0">
      <w:pPr>
        <w:rPr>
          <w:rFonts w:asciiTheme="minorHAnsi" w:hAnsiTheme="minorHAnsi" w:cstheme="minorHAnsi"/>
          <w:lang w:eastAsia="zh-CN"/>
        </w:rPr>
      </w:pPr>
      <w:r w:rsidRPr="00E16EB7">
        <w:rPr>
          <w:rFonts w:asciiTheme="minorHAnsi" w:eastAsia="Calibri" w:hAnsiTheme="minorHAnsi" w:cstheme="minorHAnsi"/>
          <w:lang w:eastAsia="zh-CN"/>
        </w:rPr>
        <w:t>19.1</w:t>
      </w:r>
      <w:r w:rsidRPr="00E16EB7">
        <w:rPr>
          <w:rFonts w:asciiTheme="minorHAnsi" w:eastAsia="Times New Roman" w:hAnsiTheme="minorHAnsi" w:cstheme="minorHAnsi"/>
          <w:lang w:eastAsia="zh-CN"/>
        </w:rPr>
        <w:tab/>
      </w:r>
      <w:r w:rsidRPr="00E16EB7">
        <w:rPr>
          <w:rFonts w:asciiTheme="minorHAnsi" w:hAnsiTheme="minorHAnsi" w:cstheme="minorHAnsi"/>
          <w:lang w:eastAsia="zh-CN"/>
        </w:rPr>
        <w:t>FRMD</w:t>
      </w:r>
      <w:r w:rsidRPr="00E16EB7">
        <w:rPr>
          <w:rFonts w:asciiTheme="minorHAnsi" w:hAnsiTheme="minorHAnsi" w:cstheme="minorHAnsi"/>
          <w:lang w:eastAsia="zh-CN"/>
        </w:rPr>
        <w:t>主任在介绍</w:t>
      </w:r>
      <w:r w:rsidRPr="00E16EB7">
        <w:rPr>
          <w:rFonts w:asciiTheme="minorHAnsi" w:hAnsiTheme="minorHAnsi" w:cstheme="minorHAnsi"/>
          <w:lang w:eastAsia="zh-CN"/>
        </w:rPr>
        <w:t>C26/</w:t>
      </w:r>
      <w:r w:rsidRPr="00F4493B">
        <w:rPr>
          <w:lang w:eastAsia="zh-CN"/>
        </w:rPr>
        <w:t>42(Rev.</w:t>
      </w:r>
      <w:proofErr w:type="gramStart"/>
      <w:r w:rsidRPr="00F4493B">
        <w:rPr>
          <w:lang w:eastAsia="zh-CN"/>
        </w:rPr>
        <w:t>1)</w:t>
      </w:r>
      <w:r w:rsidRPr="00E16EB7">
        <w:rPr>
          <w:rFonts w:asciiTheme="minorHAnsi" w:hAnsiTheme="minorHAnsi" w:cstheme="minorHAnsi"/>
          <w:lang w:eastAsia="zh-CN"/>
        </w:rPr>
        <w:t>号文件时说</w:t>
      </w:r>
      <w:proofErr w:type="gramEnd"/>
      <w:r w:rsidRPr="00E16EB7">
        <w:rPr>
          <w:rFonts w:asciiTheme="minorHAnsi" w:hAnsiTheme="minorHAnsi" w:cstheme="minorHAnsi"/>
          <w:lang w:eastAsia="zh-CN"/>
        </w:rPr>
        <w:t>，</w:t>
      </w:r>
      <w:r w:rsidRPr="00E16EB7">
        <w:rPr>
          <w:rFonts w:asciiTheme="minorHAnsi" w:hAnsiTheme="minorHAnsi" w:cstheme="minorHAnsi"/>
          <w:lang w:eastAsia="zh-CN"/>
        </w:rPr>
        <w:t>2025</w:t>
      </w:r>
      <w:r w:rsidRPr="00E16EB7">
        <w:rPr>
          <w:rFonts w:asciiTheme="minorHAnsi" w:hAnsiTheme="minorHAnsi" w:cstheme="minorHAnsi"/>
          <w:lang w:eastAsia="zh-CN"/>
        </w:rPr>
        <w:t>年实现节余了</w:t>
      </w:r>
      <w:r w:rsidRPr="00E16EB7">
        <w:rPr>
          <w:rFonts w:asciiTheme="minorHAnsi" w:hAnsiTheme="minorHAnsi" w:cstheme="minorHAnsi"/>
          <w:lang w:eastAsia="zh-CN"/>
        </w:rPr>
        <w:t>1</w:t>
      </w:r>
      <w:r>
        <w:rPr>
          <w:rFonts w:asciiTheme="minorHAnsi" w:hAnsiTheme="minorHAnsi" w:cstheme="minorHAnsi"/>
          <w:lang w:val="en-US" w:eastAsia="zh-CN"/>
        </w:rPr>
        <w:t> </w:t>
      </w:r>
      <w:r w:rsidRPr="00E16EB7">
        <w:rPr>
          <w:rFonts w:asciiTheme="minorHAnsi" w:hAnsiTheme="minorHAnsi" w:cstheme="minorHAnsi"/>
          <w:lang w:eastAsia="zh-CN"/>
        </w:rPr>
        <w:t>144</w:t>
      </w:r>
      <w:r w:rsidRPr="00E16EB7">
        <w:rPr>
          <w:rFonts w:asciiTheme="minorHAnsi" w:hAnsiTheme="minorHAnsi" w:cstheme="minorHAnsi"/>
          <w:lang w:eastAsia="zh-CN"/>
        </w:rPr>
        <w:t>万瑞郎。根据秘书长的提议，请理事会确认向</w:t>
      </w:r>
      <w:r w:rsidRPr="00E16EB7">
        <w:rPr>
          <w:rFonts w:asciiTheme="minorHAnsi" w:hAnsiTheme="minorHAnsi" w:cstheme="minorHAnsi"/>
          <w:lang w:eastAsia="zh-CN"/>
        </w:rPr>
        <w:t>ICT-DF</w:t>
      </w:r>
      <w:r w:rsidRPr="00E16EB7">
        <w:rPr>
          <w:rFonts w:asciiTheme="minorHAnsi" w:hAnsiTheme="minorHAnsi" w:cstheme="minorHAnsi"/>
          <w:lang w:eastAsia="zh-CN"/>
        </w:rPr>
        <w:t>划拨</w:t>
      </w:r>
      <w:r w:rsidRPr="00E16EB7">
        <w:rPr>
          <w:rFonts w:asciiTheme="minorHAnsi" w:hAnsiTheme="minorHAnsi" w:cstheme="minorHAnsi"/>
          <w:lang w:eastAsia="zh-CN"/>
        </w:rPr>
        <w:t>559 800</w:t>
      </w:r>
      <w:r w:rsidRPr="00E16EB7">
        <w:rPr>
          <w:rFonts w:asciiTheme="minorHAnsi" w:hAnsiTheme="minorHAnsi" w:cstheme="minorHAnsi"/>
          <w:lang w:eastAsia="zh-CN"/>
        </w:rPr>
        <w:t>瑞郎，向青年专业人员计划（</w:t>
      </w:r>
      <w:r w:rsidRPr="00E16EB7">
        <w:rPr>
          <w:rFonts w:asciiTheme="minorHAnsi" w:hAnsiTheme="minorHAnsi" w:cstheme="minorHAnsi"/>
          <w:lang w:eastAsia="zh-CN"/>
        </w:rPr>
        <w:t>YPP</w:t>
      </w:r>
      <w:r w:rsidRPr="00E16EB7">
        <w:rPr>
          <w:rFonts w:asciiTheme="minorHAnsi" w:hAnsiTheme="minorHAnsi" w:cstheme="minorHAnsi"/>
          <w:lang w:eastAsia="zh-CN"/>
        </w:rPr>
        <w:t>）基金划拨</w:t>
      </w:r>
      <w:r w:rsidRPr="00E16EB7">
        <w:rPr>
          <w:rFonts w:asciiTheme="minorHAnsi" w:hAnsiTheme="minorHAnsi" w:cstheme="minorHAnsi"/>
          <w:lang w:eastAsia="zh-CN"/>
        </w:rPr>
        <w:t>120</w:t>
      </w:r>
      <w:r w:rsidRPr="00E16EB7">
        <w:rPr>
          <w:rFonts w:asciiTheme="minorHAnsi" w:hAnsiTheme="minorHAnsi" w:cstheme="minorHAnsi"/>
          <w:lang w:eastAsia="zh-CN"/>
        </w:rPr>
        <w:t>万瑞郎，并授权将剩余的</w:t>
      </w:r>
      <w:r w:rsidRPr="00E16EB7">
        <w:rPr>
          <w:rFonts w:asciiTheme="minorHAnsi" w:hAnsiTheme="minorHAnsi" w:cstheme="minorHAnsi"/>
          <w:lang w:eastAsia="zh-CN"/>
        </w:rPr>
        <w:t>1</w:t>
      </w:r>
      <w:r>
        <w:rPr>
          <w:rFonts w:asciiTheme="minorHAnsi" w:hAnsiTheme="minorHAnsi" w:cstheme="minorHAnsi"/>
          <w:lang w:eastAsia="zh-CN"/>
        </w:rPr>
        <w:t> </w:t>
      </w:r>
      <w:r w:rsidRPr="00E16EB7">
        <w:rPr>
          <w:rFonts w:asciiTheme="minorHAnsi" w:hAnsiTheme="minorHAnsi" w:cstheme="minorHAnsi"/>
          <w:lang w:eastAsia="zh-CN"/>
        </w:rPr>
        <w:t>024</w:t>
      </w:r>
      <w:r w:rsidRPr="00E16EB7">
        <w:rPr>
          <w:rFonts w:asciiTheme="minorHAnsi" w:hAnsiTheme="minorHAnsi" w:cstheme="minorHAnsi"/>
          <w:lang w:eastAsia="zh-CN"/>
        </w:rPr>
        <w:t>万瑞郎用于资助已批准的正常预算未涵盖的其他具体活动，如文件中表</w:t>
      </w:r>
      <w:r w:rsidRPr="00E16EB7">
        <w:rPr>
          <w:rFonts w:asciiTheme="minorHAnsi" w:hAnsiTheme="minorHAnsi" w:cstheme="minorHAnsi"/>
          <w:lang w:eastAsia="zh-CN"/>
        </w:rPr>
        <w:t>1</w:t>
      </w:r>
      <w:r w:rsidRPr="00E16EB7">
        <w:rPr>
          <w:rFonts w:asciiTheme="minorHAnsi" w:hAnsiTheme="minorHAnsi" w:cstheme="minorHAnsi"/>
          <w:lang w:eastAsia="zh-CN"/>
        </w:rPr>
        <w:t>所示。</w:t>
      </w:r>
    </w:p>
    <w:p w14:paraId="567C4624" w14:textId="77777777" w:rsidR="00296FB0" w:rsidRPr="00E16EB7" w:rsidRDefault="00296FB0" w:rsidP="00296FB0">
      <w:pPr>
        <w:rPr>
          <w:rFonts w:asciiTheme="minorHAnsi" w:eastAsia="Times New Roman" w:hAnsiTheme="minorHAnsi" w:cstheme="minorHAnsi"/>
          <w:lang w:eastAsia="zh-CN"/>
        </w:rPr>
      </w:pPr>
      <w:r w:rsidRPr="00E16EB7">
        <w:rPr>
          <w:rFonts w:asciiTheme="minorHAnsi" w:eastAsia="Calibri" w:hAnsiTheme="minorHAnsi" w:cstheme="minorHAnsi"/>
          <w:lang w:eastAsia="zh-CN"/>
        </w:rPr>
        <w:t>19</w:t>
      </w:r>
      <w:r w:rsidRPr="00E16EB7">
        <w:rPr>
          <w:rFonts w:asciiTheme="minorHAnsi" w:eastAsia="Times New Roman" w:hAnsiTheme="minorHAnsi" w:cstheme="minorHAnsi"/>
          <w:lang w:eastAsia="zh-CN"/>
        </w:rPr>
        <w:t>.2</w:t>
      </w:r>
      <w:r w:rsidRPr="00E16EB7">
        <w:rPr>
          <w:rFonts w:asciiTheme="minorHAnsi" w:eastAsia="Times New Roman" w:hAnsiTheme="minorHAnsi" w:cstheme="minorHAnsi"/>
          <w:lang w:eastAsia="zh-CN"/>
        </w:rPr>
        <w:tab/>
      </w:r>
      <w:r w:rsidRPr="00E16EB7">
        <w:rPr>
          <w:rFonts w:asciiTheme="minorHAnsi" w:hAnsiTheme="minorHAnsi" w:cstheme="minorHAnsi"/>
          <w:lang w:eastAsia="zh-CN"/>
        </w:rPr>
        <w:t>理事们对节余表示欢迎，赞扬秘书处审慎的财务管理，并强调根据国际电联商定的优先事项有效使用节余的重要性。由于这些节余大多是非经常性的，因此最好将其分配给一次性的战略重点工作，而不是纳入基线正常预算。一位理事强调有必要明确区分增效节余、会计方面的经常性收入和与时间相关的节余，并询问总节余中有多少部分是真正的结构性增效节余。临时性结余可以提供有用的短期支持，但不应成为为持续性职权规定活动提供资金的主要手段。另一位理事认为，这些节余主要来自延迟招聘和实施，对若干基本活动造成限值。未来增效应得益于正在进行的举措，如内部重组、数字化转型和与国际电联转型进程相关的活动。秘书处应探索增加收入流和谋求有针对性地减少支出的途径。一位观察员对于日益成为常规活动的节余分配的总体方法提出质疑，建议研究整个联合国系统的相关最佳做法。如何在分配节余中确定轻重缓急将有助于加强国际电联的财务稳定性。</w:t>
      </w:r>
    </w:p>
    <w:p w14:paraId="789BA5A5" w14:textId="77777777" w:rsidR="00296FB0" w:rsidRPr="00E16EB7" w:rsidRDefault="00296FB0" w:rsidP="00296FB0">
      <w:pPr>
        <w:rPr>
          <w:rFonts w:asciiTheme="minorHAnsi" w:hAnsiTheme="minorHAnsi" w:cstheme="minorHAnsi"/>
          <w:lang w:eastAsia="zh-CN"/>
        </w:rPr>
      </w:pPr>
      <w:r w:rsidRPr="00E16EB7">
        <w:rPr>
          <w:rFonts w:asciiTheme="minorHAnsi" w:eastAsia="Calibri" w:hAnsiTheme="minorHAnsi" w:cstheme="minorHAnsi"/>
          <w:lang w:eastAsia="zh-CN"/>
        </w:rPr>
        <w:t>19</w:t>
      </w:r>
      <w:r w:rsidRPr="00E16EB7">
        <w:rPr>
          <w:rFonts w:asciiTheme="minorHAnsi" w:eastAsia="Times New Roman" w:hAnsiTheme="minorHAnsi" w:cstheme="minorHAnsi"/>
          <w:lang w:eastAsia="zh-CN"/>
        </w:rPr>
        <w:t>.3</w:t>
      </w:r>
      <w:r w:rsidRPr="00E16EB7">
        <w:rPr>
          <w:rFonts w:asciiTheme="minorHAnsi" w:eastAsia="Times New Roman" w:hAnsiTheme="minorHAnsi" w:cstheme="minorHAnsi"/>
          <w:lang w:eastAsia="zh-CN"/>
        </w:rPr>
        <w:tab/>
      </w:r>
      <w:r w:rsidRPr="00E16EB7">
        <w:rPr>
          <w:rFonts w:asciiTheme="minorHAnsi" w:hAnsiTheme="minorHAnsi" w:cstheme="minorHAnsi"/>
          <w:lang w:eastAsia="zh-CN"/>
        </w:rPr>
        <w:t>一位理事提请会议注意，在提交理事会的不同文件中，关于预算盈余总额的数字明显不一致，他要求澄清正确的金额。另一位理事认为，拨款总额似乎超过了节余总额</w:t>
      </w:r>
      <w:r w:rsidRPr="00E16EB7">
        <w:rPr>
          <w:rFonts w:asciiTheme="minorHAnsi" w:hAnsiTheme="minorHAnsi" w:cstheme="minorHAnsi"/>
          <w:lang w:eastAsia="zh-CN"/>
        </w:rPr>
        <w:t>550 000</w:t>
      </w:r>
      <w:r w:rsidRPr="00E16EB7">
        <w:rPr>
          <w:rFonts w:asciiTheme="minorHAnsi" w:hAnsiTheme="minorHAnsi" w:cstheme="minorHAnsi"/>
          <w:lang w:eastAsia="zh-CN"/>
        </w:rPr>
        <w:t>瑞郎。第三位理事询问，为什么</w:t>
      </w:r>
      <w:r w:rsidRPr="00E16EB7">
        <w:rPr>
          <w:rFonts w:asciiTheme="minorHAnsi" w:hAnsiTheme="minorHAnsi" w:cstheme="minorHAnsi"/>
          <w:lang w:eastAsia="zh-CN"/>
        </w:rPr>
        <w:t>C26/42</w:t>
      </w:r>
      <w:r w:rsidRPr="00E16EB7">
        <w:rPr>
          <w:rFonts w:asciiTheme="minorHAnsi" w:hAnsiTheme="minorHAnsi" w:cstheme="minorHAnsi"/>
          <w:lang w:eastAsia="zh-CN"/>
        </w:rPr>
        <w:t>号文件的原始版本与其修订</w:t>
      </w:r>
      <w:r w:rsidRPr="00E16EB7">
        <w:rPr>
          <w:rFonts w:asciiTheme="minorHAnsi" w:hAnsiTheme="minorHAnsi" w:cstheme="minorHAnsi"/>
          <w:lang w:eastAsia="zh-CN"/>
        </w:rPr>
        <w:t>1</w:t>
      </w:r>
      <w:r w:rsidRPr="00E16EB7">
        <w:rPr>
          <w:rFonts w:asciiTheme="minorHAnsi" w:hAnsiTheme="minorHAnsi" w:cstheme="minorHAnsi"/>
          <w:lang w:eastAsia="zh-CN"/>
        </w:rPr>
        <w:t>之间存在如此大的差异。</w:t>
      </w:r>
    </w:p>
    <w:p w14:paraId="062EB197" w14:textId="77777777" w:rsidR="00296FB0" w:rsidRPr="00E16EB7" w:rsidRDefault="00296FB0" w:rsidP="00296FB0">
      <w:pPr>
        <w:rPr>
          <w:rFonts w:asciiTheme="minorHAnsi" w:eastAsia="Times New Roman" w:hAnsiTheme="minorHAnsi" w:cstheme="minorHAnsi"/>
          <w:lang w:eastAsia="zh-CN"/>
        </w:rPr>
      </w:pPr>
      <w:r w:rsidRPr="00E16EB7">
        <w:rPr>
          <w:rFonts w:asciiTheme="minorHAnsi" w:eastAsia="Calibri" w:hAnsiTheme="minorHAnsi" w:cstheme="minorHAnsi"/>
          <w:lang w:eastAsia="zh-CN"/>
        </w:rPr>
        <w:t>19</w:t>
      </w:r>
      <w:r w:rsidRPr="00E16EB7">
        <w:rPr>
          <w:rFonts w:asciiTheme="minorHAnsi" w:eastAsia="Times New Roman" w:hAnsiTheme="minorHAnsi" w:cstheme="minorHAnsi"/>
          <w:lang w:eastAsia="zh-CN"/>
        </w:rPr>
        <w:t>.4</w:t>
      </w:r>
      <w:r w:rsidRPr="00E16EB7">
        <w:rPr>
          <w:rFonts w:asciiTheme="minorHAnsi" w:eastAsia="Times New Roman" w:hAnsiTheme="minorHAnsi" w:cstheme="minorHAnsi"/>
          <w:lang w:eastAsia="zh-CN"/>
        </w:rPr>
        <w:tab/>
      </w:r>
      <w:r w:rsidRPr="00E16EB7">
        <w:rPr>
          <w:rFonts w:asciiTheme="minorHAnsi" w:hAnsiTheme="minorHAnsi" w:cstheme="minorHAnsi"/>
          <w:lang w:eastAsia="zh-CN"/>
        </w:rPr>
        <w:t>划拨一些节余用于减少卫星网络申报（</w:t>
      </w:r>
      <w:r w:rsidRPr="00E16EB7">
        <w:rPr>
          <w:rFonts w:asciiTheme="minorHAnsi" w:hAnsiTheme="minorHAnsi" w:cstheme="minorHAnsi"/>
          <w:lang w:eastAsia="zh-CN"/>
        </w:rPr>
        <w:t>SNF</w:t>
      </w:r>
      <w:r w:rsidRPr="00E16EB7">
        <w:rPr>
          <w:rFonts w:asciiTheme="minorHAnsi" w:hAnsiTheme="minorHAnsi" w:cstheme="minorHAnsi"/>
          <w:lang w:eastAsia="zh-CN"/>
        </w:rPr>
        <w:t>）处理积压和无线电通信局软件和系统的现代化的建议尤其受到欢迎，前者将产生操作、规则和财务影响，需要优先做出响应</w:t>
      </w:r>
      <w:r w:rsidRPr="00E16EB7">
        <w:rPr>
          <w:rFonts w:asciiTheme="minorHAnsi" w:hAnsiTheme="minorHAnsi" w:cstheme="minorHAnsi"/>
          <w:lang w:val="en-US" w:eastAsia="zh-CN"/>
        </w:rPr>
        <w:t>。</w:t>
      </w:r>
      <w:r w:rsidRPr="00E16EB7">
        <w:rPr>
          <w:rFonts w:asciiTheme="minorHAnsi" w:hAnsiTheme="minorHAnsi" w:cstheme="minorHAnsi"/>
          <w:lang w:eastAsia="zh-CN"/>
        </w:rPr>
        <w:t>减少积压将对成本回收机制的正确实施产生直接影响，从而改善整个系统的财务稳定性。虽然在短期内将一些节余用于增加工作人员支持以解决问题的建议受到欢迎，但该问题的持续存在表明，还需要一种更具结构性的方法。</w:t>
      </w:r>
      <w:r w:rsidRPr="00E16EB7">
        <w:rPr>
          <w:rFonts w:asciiTheme="minorHAnsi" w:hAnsiTheme="minorHAnsi" w:cstheme="minorHAnsi"/>
          <w:lang w:eastAsia="zh-CN"/>
        </w:rPr>
        <w:t>BR</w:t>
      </w:r>
      <w:r w:rsidRPr="00E16EB7">
        <w:rPr>
          <w:rFonts w:asciiTheme="minorHAnsi" w:hAnsiTheme="minorHAnsi" w:cstheme="minorHAnsi"/>
          <w:lang w:eastAsia="zh-CN"/>
        </w:rPr>
        <w:t>相关软件的现代化将在一定程度上有助于解决这一问题，确保可持续的解决方案以加强国际电联长期的运作能力。一位理事询问秘书处计划如何提供有针对性的财务支持，以解决</w:t>
      </w:r>
      <w:r w:rsidRPr="00E16EB7">
        <w:rPr>
          <w:rFonts w:asciiTheme="minorHAnsi" w:hAnsiTheme="minorHAnsi" w:cstheme="minorHAnsi"/>
          <w:lang w:eastAsia="zh-CN"/>
        </w:rPr>
        <w:t>BR</w:t>
      </w:r>
      <w:r w:rsidRPr="00E16EB7">
        <w:rPr>
          <w:rFonts w:asciiTheme="minorHAnsi" w:hAnsiTheme="minorHAnsi" w:cstheme="minorHAnsi"/>
          <w:lang w:eastAsia="zh-CN"/>
        </w:rPr>
        <w:t>人员短缺的问题。若干理事询问</w:t>
      </w:r>
      <w:r w:rsidRPr="00E16EB7">
        <w:rPr>
          <w:rFonts w:asciiTheme="minorHAnsi" w:hAnsiTheme="minorHAnsi" w:cstheme="minorHAnsi"/>
          <w:lang w:eastAsia="zh-CN"/>
        </w:rPr>
        <w:t>SNF</w:t>
      </w:r>
      <w:r w:rsidRPr="00E16EB7">
        <w:rPr>
          <w:rFonts w:asciiTheme="minorHAnsi" w:hAnsiTheme="minorHAnsi" w:cstheme="minorHAnsi"/>
          <w:lang w:eastAsia="zh-CN"/>
        </w:rPr>
        <w:t>处理时间何时能恢复正常。其他理事希望确保拟议的拨款足以最终解决问题，并对有效补贴全面成本回收活动的想法表示关切。忆及理事会</w:t>
      </w:r>
      <w:r w:rsidRPr="00E16EB7">
        <w:rPr>
          <w:rFonts w:asciiTheme="minorHAnsi" w:hAnsiTheme="minorHAnsi" w:cstheme="minorHAnsi"/>
          <w:lang w:eastAsia="zh-CN"/>
        </w:rPr>
        <w:lastRenderedPageBreak/>
        <w:t>在</w:t>
      </w:r>
      <w:r w:rsidRPr="00E16EB7">
        <w:rPr>
          <w:rFonts w:asciiTheme="minorHAnsi" w:hAnsiTheme="minorHAnsi" w:cstheme="minorHAnsi"/>
          <w:lang w:eastAsia="zh-CN"/>
        </w:rPr>
        <w:t>2025</w:t>
      </w:r>
      <w:r w:rsidRPr="00E16EB7">
        <w:rPr>
          <w:rFonts w:asciiTheme="minorHAnsi" w:hAnsiTheme="minorHAnsi" w:cstheme="minorHAnsi"/>
          <w:lang w:eastAsia="zh-CN"/>
        </w:rPr>
        <w:t>年对同一问题的广泛讨论及其拨款</w:t>
      </w:r>
      <w:r w:rsidRPr="00E16EB7">
        <w:rPr>
          <w:rFonts w:asciiTheme="minorHAnsi" w:hAnsiTheme="minorHAnsi" w:cstheme="minorHAnsi"/>
          <w:lang w:eastAsia="zh-CN"/>
        </w:rPr>
        <w:t>50</w:t>
      </w:r>
      <w:r w:rsidRPr="00E16EB7">
        <w:rPr>
          <w:rFonts w:asciiTheme="minorHAnsi" w:hAnsiTheme="minorHAnsi" w:cstheme="minorHAnsi"/>
          <w:lang w:eastAsia="zh-CN"/>
        </w:rPr>
        <w:t>万瑞郎用于无线电通信局系统现代化的决定，她还询问了用于解决</w:t>
      </w:r>
      <w:r w:rsidRPr="00E16EB7">
        <w:rPr>
          <w:rFonts w:asciiTheme="minorHAnsi" w:hAnsiTheme="minorHAnsi" w:cstheme="minorHAnsi"/>
          <w:lang w:eastAsia="zh-CN"/>
        </w:rPr>
        <w:t>SNF</w:t>
      </w:r>
      <w:r w:rsidRPr="00E16EB7">
        <w:rPr>
          <w:rFonts w:asciiTheme="minorHAnsi" w:hAnsiTheme="minorHAnsi" w:cstheme="minorHAnsi"/>
          <w:lang w:eastAsia="zh-CN"/>
        </w:rPr>
        <w:t>积压和</w:t>
      </w:r>
      <w:r w:rsidRPr="00E16EB7">
        <w:rPr>
          <w:rFonts w:asciiTheme="minorHAnsi" w:hAnsiTheme="minorHAnsi" w:cstheme="minorHAnsi"/>
          <w:lang w:eastAsia="zh-CN"/>
        </w:rPr>
        <w:t>SNF</w:t>
      </w:r>
      <w:r w:rsidRPr="00E16EB7">
        <w:rPr>
          <w:rFonts w:asciiTheme="minorHAnsi" w:hAnsiTheme="minorHAnsi" w:cstheme="minorHAnsi"/>
          <w:lang w:eastAsia="zh-CN"/>
        </w:rPr>
        <w:t>核心系统现代化的拟议拨款金额。</w:t>
      </w:r>
    </w:p>
    <w:p w14:paraId="485FB111" w14:textId="77777777" w:rsidR="00296FB0" w:rsidRPr="00E16EB7" w:rsidRDefault="00296FB0" w:rsidP="00296FB0">
      <w:pPr>
        <w:rPr>
          <w:rFonts w:asciiTheme="minorHAnsi" w:eastAsia="Times New Roman" w:hAnsiTheme="minorHAnsi" w:cstheme="minorHAnsi"/>
          <w:lang w:eastAsia="zh-CN"/>
        </w:rPr>
      </w:pPr>
      <w:r w:rsidRPr="00F94B14">
        <w:rPr>
          <w:lang w:val="zh-CN" w:eastAsia="zh-CN"/>
        </w:rPr>
        <w:t>19</w:t>
      </w:r>
      <w:r w:rsidRPr="00E16EB7">
        <w:rPr>
          <w:rFonts w:asciiTheme="minorHAnsi" w:eastAsia="Times New Roman" w:hAnsiTheme="minorHAnsi" w:cstheme="minorHAnsi"/>
          <w:lang w:eastAsia="zh-CN"/>
        </w:rPr>
        <w:t>.5</w:t>
      </w:r>
      <w:r w:rsidRPr="00E16EB7">
        <w:rPr>
          <w:rFonts w:asciiTheme="minorHAnsi" w:eastAsia="Times New Roman" w:hAnsiTheme="minorHAnsi" w:cstheme="minorHAnsi"/>
          <w:lang w:eastAsia="zh-CN"/>
        </w:rPr>
        <w:tab/>
      </w:r>
      <w:r w:rsidRPr="00E16EB7">
        <w:rPr>
          <w:rFonts w:asciiTheme="minorHAnsi" w:hAnsiTheme="minorHAnsi" w:cstheme="minorHAnsi"/>
          <w:lang w:eastAsia="zh-CN"/>
        </w:rPr>
        <w:t>几位理事强调，应将节余用于为发展中国家带来切实的影响，同时保持透明度、问责制和财务可持续性。若干理事表示特别支持将部分结余用于实施</w:t>
      </w:r>
      <w:r w:rsidRPr="00E16EB7">
        <w:rPr>
          <w:rFonts w:asciiTheme="minorHAnsi" w:hAnsiTheme="minorHAnsi" w:cstheme="minorHAnsi"/>
          <w:lang w:eastAsia="zh-CN"/>
        </w:rPr>
        <w:t>WTDC-25</w:t>
      </w:r>
      <w:r w:rsidRPr="00E16EB7">
        <w:rPr>
          <w:rFonts w:asciiTheme="minorHAnsi" w:hAnsiTheme="minorHAnsi" w:cstheme="minorHAnsi"/>
          <w:lang w:eastAsia="zh-CN"/>
        </w:rPr>
        <w:t>通过的区域性举措的建议。另一位理事特别支持为总部的业务连续性拨款</w:t>
      </w:r>
      <w:r w:rsidRPr="00E16EB7">
        <w:rPr>
          <w:rFonts w:asciiTheme="minorHAnsi" w:hAnsiTheme="minorHAnsi" w:cstheme="minorHAnsi"/>
          <w:lang w:eastAsia="zh-CN"/>
        </w:rPr>
        <w:t>150</w:t>
      </w:r>
      <w:proofErr w:type="gramStart"/>
      <w:r w:rsidRPr="00E16EB7">
        <w:rPr>
          <w:rFonts w:asciiTheme="minorHAnsi" w:hAnsiTheme="minorHAnsi" w:cstheme="minorHAnsi"/>
          <w:lang w:eastAsia="zh-CN"/>
        </w:rPr>
        <w:t>万瑞</w:t>
      </w:r>
      <w:proofErr w:type="gramEnd"/>
      <w:r w:rsidRPr="00E16EB7">
        <w:rPr>
          <w:rFonts w:asciiTheme="minorHAnsi" w:hAnsiTheme="minorHAnsi" w:cstheme="minorHAnsi"/>
          <w:lang w:eastAsia="zh-CN"/>
        </w:rPr>
        <w:t>郎，以确保国际电联能够开展其业务和法定活动。</w:t>
      </w:r>
    </w:p>
    <w:p w14:paraId="1A18B065" w14:textId="77777777" w:rsidR="00296FB0" w:rsidRPr="00F94B14" w:rsidRDefault="00296FB0" w:rsidP="00296FB0">
      <w:pPr>
        <w:rPr>
          <w:rFonts w:asciiTheme="minorHAnsi" w:eastAsia="Times New Roman" w:hAnsiTheme="minorHAnsi" w:cstheme="minorHAnsi"/>
          <w:lang w:eastAsia="zh-CN"/>
        </w:rPr>
      </w:pPr>
      <w:r w:rsidRPr="00F94B14">
        <w:rPr>
          <w:lang w:val="zh-CN" w:eastAsia="zh-CN"/>
        </w:rPr>
        <w:t>19</w:t>
      </w:r>
      <w:r w:rsidRPr="00E7720C">
        <w:rPr>
          <w:rFonts w:eastAsia="Times New Roman"/>
          <w:lang w:eastAsia="zh-CN"/>
        </w:rPr>
        <w:t>.6</w:t>
      </w:r>
      <w:r w:rsidRPr="00E7720C">
        <w:rPr>
          <w:rFonts w:eastAsia="Times New Roman"/>
          <w:lang w:eastAsia="zh-CN"/>
        </w:rPr>
        <w:tab/>
      </w:r>
      <w:r w:rsidRPr="00C0313D">
        <w:rPr>
          <w:rFonts w:ascii="Times New Roman" w:hAnsi="Times New Roman"/>
          <w:lang w:eastAsia="zh-CN"/>
        </w:rPr>
        <w:t>一位理事询问，此前划拨给自愿离职计划的</w:t>
      </w:r>
      <w:r w:rsidRPr="00F94B14">
        <w:rPr>
          <w:rFonts w:asciiTheme="minorHAnsi" w:hAnsiTheme="minorHAnsi" w:cstheme="minorHAnsi"/>
          <w:lang w:eastAsia="zh-CN"/>
        </w:rPr>
        <w:t>600</w:t>
      </w:r>
      <w:proofErr w:type="gramStart"/>
      <w:r w:rsidRPr="00F94B14">
        <w:rPr>
          <w:rFonts w:asciiTheme="minorHAnsi" w:hAnsiTheme="minorHAnsi" w:cstheme="minorHAnsi"/>
          <w:lang w:eastAsia="zh-CN"/>
        </w:rPr>
        <w:t>万瑞郎是否</w:t>
      </w:r>
      <w:proofErr w:type="gramEnd"/>
      <w:r w:rsidRPr="00F94B14">
        <w:rPr>
          <w:rFonts w:asciiTheme="minorHAnsi" w:hAnsiTheme="minorHAnsi" w:cstheme="minorHAnsi"/>
          <w:lang w:eastAsia="zh-CN"/>
        </w:rPr>
        <w:t>已用尽，该计划产生的</w:t>
      </w:r>
      <w:r w:rsidRPr="00F94B14">
        <w:rPr>
          <w:rFonts w:asciiTheme="minorHAnsi" w:hAnsiTheme="minorHAnsi" w:cstheme="minorHAnsi"/>
          <w:lang w:eastAsia="zh-CN"/>
        </w:rPr>
        <w:t>42</w:t>
      </w:r>
      <w:r w:rsidRPr="00F94B14">
        <w:rPr>
          <w:rFonts w:asciiTheme="minorHAnsi" w:hAnsiTheme="minorHAnsi" w:cstheme="minorHAnsi"/>
          <w:lang w:eastAsia="zh-CN"/>
        </w:rPr>
        <w:t>个空缺职位是否已由外部任命人员填补，而这违背了该计划的目标，划拨给自愿离职的资金是否可以用于离职人员的再培训，以便在其它地方找到工作。另一位理事询问，拟议的为商定的离职拨款</w:t>
      </w:r>
      <w:r w:rsidRPr="00F94B14">
        <w:rPr>
          <w:rFonts w:asciiTheme="minorHAnsi" w:hAnsiTheme="minorHAnsi" w:cstheme="minorHAnsi"/>
          <w:lang w:eastAsia="zh-CN"/>
        </w:rPr>
        <w:t>250</w:t>
      </w:r>
      <w:proofErr w:type="gramStart"/>
      <w:r w:rsidRPr="00F94B14">
        <w:rPr>
          <w:rFonts w:asciiTheme="minorHAnsi" w:hAnsiTheme="minorHAnsi" w:cstheme="minorHAnsi"/>
          <w:lang w:eastAsia="zh-CN"/>
        </w:rPr>
        <w:t>万瑞郎是否</w:t>
      </w:r>
      <w:proofErr w:type="gramEnd"/>
      <w:r w:rsidRPr="00F94B14">
        <w:rPr>
          <w:rFonts w:asciiTheme="minorHAnsi" w:hAnsiTheme="minorHAnsi" w:cstheme="minorHAnsi"/>
          <w:lang w:eastAsia="zh-CN"/>
        </w:rPr>
        <w:t>是在之前的</w:t>
      </w:r>
      <w:r w:rsidRPr="00F94B14">
        <w:rPr>
          <w:rFonts w:asciiTheme="minorHAnsi" w:hAnsiTheme="minorHAnsi" w:cstheme="minorHAnsi"/>
          <w:lang w:eastAsia="zh-CN"/>
        </w:rPr>
        <w:t>600</w:t>
      </w:r>
      <w:proofErr w:type="gramStart"/>
      <w:r w:rsidRPr="00F94B14">
        <w:rPr>
          <w:rFonts w:asciiTheme="minorHAnsi" w:hAnsiTheme="minorHAnsi" w:cstheme="minorHAnsi"/>
          <w:lang w:eastAsia="zh-CN"/>
        </w:rPr>
        <w:t>万瑞郎基础</w:t>
      </w:r>
      <w:proofErr w:type="gramEnd"/>
      <w:r w:rsidRPr="00F94B14">
        <w:rPr>
          <w:rFonts w:asciiTheme="minorHAnsi" w:hAnsiTheme="minorHAnsi" w:cstheme="minorHAnsi"/>
          <w:lang w:eastAsia="zh-CN"/>
        </w:rPr>
        <w:t>上的又一笔拨款，新一轮离职会影响到哪些部门。一位观察员希望了解通过商定的离职可能流失多少职员以及将设立哪些新职位。</w:t>
      </w:r>
    </w:p>
    <w:p w14:paraId="4033D6A7" w14:textId="77777777" w:rsidR="00296FB0" w:rsidRPr="00F94B14" w:rsidRDefault="00296FB0" w:rsidP="00296FB0">
      <w:pPr>
        <w:rPr>
          <w:rFonts w:asciiTheme="minorHAnsi" w:eastAsia="Times New Roman" w:hAnsiTheme="minorHAnsi" w:cstheme="minorHAnsi"/>
          <w:lang w:eastAsia="zh-CN"/>
        </w:rPr>
      </w:pPr>
      <w:r w:rsidRPr="00E7720C">
        <w:rPr>
          <w:rFonts w:eastAsia="Calibri" w:cs="Calibri"/>
          <w:lang w:eastAsia="zh-CN"/>
        </w:rPr>
        <w:t>19</w:t>
      </w:r>
      <w:r w:rsidRPr="00E7720C">
        <w:rPr>
          <w:rFonts w:eastAsia="Times New Roman"/>
          <w:lang w:eastAsia="zh-CN"/>
        </w:rPr>
        <w:t>.7</w:t>
      </w:r>
      <w:r w:rsidRPr="00E7720C">
        <w:rPr>
          <w:rFonts w:eastAsia="Times New Roman"/>
          <w:lang w:eastAsia="zh-CN"/>
        </w:rPr>
        <w:tab/>
      </w:r>
      <w:r w:rsidRPr="00747E03">
        <w:rPr>
          <w:rFonts w:ascii="Times New Roman" w:hAnsi="Times New Roman"/>
          <w:lang w:eastAsia="zh-CN"/>
        </w:rPr>
        <w:t>一</w:t>
      </w:r>
      <w:r w:rsidRPr="00F94B14">
        <w:rPr>
          <w:rFonts w:asciiTheme="minorHAnsi" w:hAnsiTheme="minorHAnsi" w:cstheme="minorHAnsi"/>
          <w:lang w:eastAsia="zh-CN"/>
        </w:rPr>
        <w:t>位理事询问，拟议的为组织系统现代化拨款</w:t>
      </w:r>
      <w:r w:rsidRPr="00F94B14">
        <w:rPr>
          <w:rFonts w:asciiTheme="minorHAnsi" w:hAnsiTheme="minorHAnsi" w:cstheme="minorHAnsi"/>
          <w:lang w:eastAsia="zh-CN"/>
        </w:rPr>
        <w:t>144</w:t>
      </w:r>
      <w:r w:rsidRPr="00F94B14">
        <w:rPr>
          <w:rFonts w:asciiTheme="minorHAnsi" w:hAnsiTheme="minorHAnsi" w:cstheme="minorHAnsi"/>
          <w:lang w:eastAsia="zh-CN"/>
        </w:rPr>
        <w:t>万瑞郎是否将用于与国际电联网站项目有关的活动，他回顾了在其他议项的讨论中所表达的关切，即国际电联转型进程的资源应仅来自正常预算，而不是节余。另一位理事要求澄清，拟议用于组织系统现代化和</w:t>
      </w:r>
      <w:r w:rsidRPr="00F94B14">
        <w:rPr>
          <w:rFonts w:asciiTheme="minorHAnsi" w:hAnsiTheme="minorHAnsi" w:cstheme="minorHAnsi"/>
          <w:lang w:eastAsia="zh-CN"/>
        </w:rPr>
        <w:t>AI</w:t>
      </w:r>
      <w:r w:rsidRPr="00F94B14">
        <w:rPr>
          <w:rFonts w:asciiTheme="minorHAnsi" w:hAnsiTheme="minorHAnsi" w:cstheme="minorHAnsi"/>
          <w:lang w:eastAsia="zh-CN"/>
        </w:rPr>
        <w:t>举措的拨款将如何使用，以及活动之间是否会有任何重叠。第三位理事指出，</w:t>
      </w:r>
      <w:r w:rsidRPr="00F94B14">
        <w:rPr>
          <w:rFonts w:asciiTheme="minorHAnsi" w:hAnsiTheme="minorHAnsi" w:cstheme="minorHAnsi"/>
          <w:lang w:eastAsia="zh-CN"/>
        </w:rPr>
        <w:t>ERP</w:t>
      </w:r>
      <w:r w:rsidRPr="00F94B14">
        <w:rPr>
          <w:rFonts w:asciiTheme="minorHAnsi" w:hAnsiTheme="minorHAnsi" w:cstheme="minorHAnsi"/>
          <w:lang w:eastAsia="zh-CN"/>
        </w:rPr>
        <w:t>系统现代化的活动与支持无线电通信局空间相关软件现代化的活动之间也存在类似的潜在重叠，这两项活动都涉及为云迁移做准备和系统地引入</w:t>
      </w:r>
      <w:r w:rsidRPr="00F94B14">
        <w:rPr>
          <w:rFonts w:asciiTheme="minorHAnsi" w:hAnsiTheme="minorHAnsi" w:cstheme="minorHAnsi"/>
          <w:lang w:eastAsia="zh-CN"/>
        </w:rPr>
        <w:t>AI</w:t>
      </w:r>
      <w:r w:rsidRPr="00F94B14">
        <w:rPr>
          <w:rFonts w:asciiTheme="minorHAnsi" w:hAnsiTheme="minorHAnsi" w:cstheme="minorHAnsi"/>
          <w:lang w:eastAsia="zh-CN"/>
        </w:rPr>
        <w:t>工具。几位理事表示支持向</w:t>
      </w:r>
      <w:r w:rsidRPr="00F94B14">
        <w:rPr>
          <w:rFonts w:asciiTheme="minorHAnsi" w:hAnsiTheme="minorHAnsi" w:cstheme="minorHAnsi"/>
          <w:lang w:eastAsia="zh-CN"/>
        </w:rPr>
        <w:t>AI</w:t>
      </w:r>
      <w:r w:rsidRPr="00F94B14">
        <w:rPr>
          <w:rFonts w:asciiTheme="minorHAnsi" w:hAnsiTheme="minorHAnsi" w:cstheme="minorHAnsi"/>
          <w:lang w:eastAsia="zh-CN"/>
        </w:rPr>
        <w:t>举措拨款</w:t>
      </w:r>
      <w:r w:rsidRPr="00F94B14">
        <w:rPr>
          <w:rFonts w:asciiTheme="minorHAnsi" w:hAnsiTheme="minorHAnsi" w:cstheme="minorHAnsi"/>
          <w:lang w:eastAsia="zh-CN"/>
        </w:rPr>
        <w:t>100</w:t>
      </w:r>
      <w:r w:rsidRPr="00F94B14">
        <w:rPr>
          <w:rFonts w:asciiTheme="minorHAnsi" w:hAnsiTheme="minorHAnsi" w:cstheme="minorHAnsi"/>
          <w:lang w:eastAsia="zh-CN"/>
        </w:rPr>
        <w:t>万瑞郎的建议，这将使国际电联能够巩固其作为联合国系统内</w:t>
      </w:r>
      <w:r w:rsidRPr="00F94B14">
        <w:rPr>
          <w:rFonts w:asciiTheme="minorHAnsi" w:hAnsiTheme="minorHAnsi" w:cstheme="minorHAnsi"/>
          <w:lang w:eastAsia="zh-CN"/>
        </w:rPr>
        <w:t>AI</w:t>
      </w:r>
      <w:r w:rsidRPr="00F94B14">
        <w:rPr>
          <w:rFonts w:asciiTheme="minorHAnsi" w:hAnsiTheme="minorHAnsi" w:cstheme="minorHAnsi"/>
          <w:lang w:eastAsia="zh-CN"/>
        </w:rPr>
        <w:t>领导机构的地位</w:t>
      </w:r>
      <w:r>
        <w:rPr>
          <w:rFonts w:asciiTheme="minorHAnsi" w:hAnsiTheme="minorHAnsi" w:cstheme="minorHAnsi" w:hint="eastAsia"/>
          <w:lang w:eastAsia="zh-CN"/>
        </w:rPr>
        <w:t>；</w:t>
      </w:r>
      <w:r w:rsidRPr="00F94B14">
        <w:rPr>
          <w:rFonts w:asciiTheme="minorHAnsi" w:hAnsiTheme="minorHAnsi" w:cstheme="minorHAnsi"/>
          <w:lang w:eastAsia="zh-CN"/>
        </w:rPr>
        <w:t>一位理事询问拨款将如何使用，并寻求有关当前</w:t>
      </w:r>
      <w:r w:rsidRPr="00F94B14">
        <w:rPr>
          <w:rFonts w:asciiTheme="minorHAnsi" w:hAnsiTheme="minorHAnsi" w:cstheme="minorHAnsi"/>
          <w:lang w:eastAsia="zh-CN"/>
        </w:rPr>
        <w:t>AI</w:t>
      </w:r>
      <w:r w:rsidRPr="00F94B14">
        <w:rPr>
          <w:rFonts w:asciiTheme="minorHAnsi" w:hAnsiTheme="minorHAnsi" w:cstheme="minorHAnsi"/>
          <w:lang w:eastAsia="zh-CN"/>
        </w:rPr>
        <w:t>支出的更多信息，因为此类举措旨在利用外部自愿资源提供资金。另一位理事指出，</w:t>
      </w:r>
      <w:r w:rsidRPr="00F94B14">
        <w:rPr>
          <w:rFonts w:asciiTheme="minorHAnsi" w:hAnsiTheme="minorHAnsi" w:cstheme="minorHAnsi"/>
          <w:lang w:eastAsia="zh-CN"/>
        </w:rPr>
        <w:t>2024</w:t>
      </w:r>
      <w:r w:rsidRPr="00F94B14">
        <w:rPr>
          <w:rFonts w:asciiTheme="minorHAnsi" w:hAnsiTheme="minorHAnsi" w:cstheme="minorHAnsi"/>
          <w:lang w:eastAsia="zh-CN"/>
        </w:rPr>
        <w:t>年的节余也分配给了</w:t>
      </w:r>
      <w:r w:rsidRPr="00F94B14">
        <w:rPr>
          <w:rFonts w:asciiTheme="minorHAnsi" w:hAnsiTheme="minorHAnsi" w:cstheme="minorHAnsi"/>
          <w:lang w:eastAsia="zh-CN"/>
        </w:rPr>
        <w:t>AI</w:t>
      </w:r>
      <w:r w:rsidRPr="00F94B14">
        <w:rPr>
          <w:rFonts w:asciiTheme="minorHAnsi" w:hAnsiTheme="minorHAnsi" w:cstheme="minorHAnsi"/>
          <w:lang w:eastAsia="zh-CN"/>
        </w:rPr>
        <w:t>活动，并询问是否设想这种做法会继续下去。第三位理事在强调将年轻专业人士纳入国际电联劳动力队伍的重要性的同时，询问了对</w:t>
      </w:r>
      <w:r w:rsidRPr="00F94B14">
        <w:rPr>
          <w:rFonts w:asciiTheme="minorHAnsi" w:hAnsiTheme="minorHAnsi" w:cstheme="minorHAnsi"/>
          <w:lang w:eastAsia="zh-CN"/>
        </w:rPr>
        <w:t>YPP</w:t>
      </w:r>
      <w:r w:rsidRPr="00F94B14">
        <w:rPr>
          <w:rFonts w:asciiTheme="minorHAnsi" w:hAnsiTheme="minorHAnsi" w:cstheme="minorHAnsi"/>
          <w:lang w:eastAsia="zh-CN"/>
        </w:rPr>
        <w:t>基金的需求程度。</w:t>
      </w:r>
    </w:p>
    <w:p w14:paraId="1FBE94D8" w14:textId="77777777" w:rsidR="00296FB0" w:rsidRPr="00F94B14" w:rsidRDefault="00296FB0" w:rsidP="00296FB0">
      <w:pPr>
        <w:rPr>
          <w:rFonts w:asciiTheme="minorHAnsi" w:hAnsiTheme="minorHAnsi" w:cstheme="minorHAnsi"/>
          <w:lang w:eastAsia="zh-CN"/>
        </w:rPr>
      </w:pPr>
      <w:r w:rsidRPr="00F94B14">
        <w:rPr>
          <w:rFonts w:asciiTheme="minorHAnsi" w:eastAsia="Calibri" w:hAnsiTheme="minorHAnsi" w:cstheme="minorHAnsi"/>
          <w:lang w:eastAsia="zh-CN"/>
        </w:rPr>
        <w:t>19</w:t>
      </w:r>
      <w:r w:rsidRPr="00F94B14">
        <w:rPr>
          <w:rFonts w:asciiTheme="minorHAnsi" w:eastAsia="Times New Roman" w:hAnsiTheme="minorHAnsi" w:cstheme="minorHAnsi"/>
          <w:lang w:eastAsia="zh-CN"/>
        </w:rPr>
        <w:t>.8</w:t>
      </w:r>
      <w:r w:rsidRPr="00F94B14">
        <w:rPr>
          <w:rFonts w:asciiTheme="minorHAnsi" w:eastAsia="Times New Roman" w:hAnsiTheme="minorHAnsi" w:cstheme="minorHAnsi"/>
          <w:lang w:eastAsia="zh-CN"/>
        </w:rPr>
        <w:tab/>
      </w:r>
      <w:r w:rsidRPr="00F94B14">
        <w:rPr>
          <w:rFonts w:asciiTheme="minorHAnsi" w:hAnsiTheme="minorHAnsi" w:cstheme="minorHAnsi"/>
          <w:lang w:eastAsia="zh-CN"/>
        </w:rPr>
        <w:t>FRMD</w:t>
      </w:r>
      <w:r w:rsidRPr="00F94B14">
        <w:rPr>
          <w:rFonts w:asciiTheme="minorHAnsi" w:hAnsiTheme="minorHAnsi" w:cstheme="minorHAnsi"/>
          <w:lang w:eastAsia="zh-CN"/>
        </w:rPr>
        <w:t>主任在回应评论时说，在之前为自愿离职提供资金的</w:t>
      </w:r>
      <w:r w:rsidRPr="00F94B14">
        <w:rPr>
          <w:rFonts w:asciiTheme="minorHAnsi" w:hAnsiTheme="minorHAnsi" w:cstheme="minorHAnsi"/>
          <w:lang w:eastAsia="zh-CN"/>
        </w:rPr>
        <w:t>600</w:t>
      </w:r>
      <w:r w:rsidRPr="00F94B14">
        <w:rPr>
          <w:rFonts w:asciiTheme="minorHAnsi" w:hAnsiTheme="minorHAnsi" w:cstheme="minorHAnsi"/>
          <w:lang w:eastAsia="zh-CN"/>
        </w:rPr>
        <w:t>万瑞郎中，在</w:t>
      </w:r>
      <w:r w:rsidRPr="00F94B14">
        <w:rPr>
          <w:rFonts w:asciiTheme="minorHAnsi" w:hAnsiTheme="minorHAnsi" w:cstheme="minorHAnsi"/>
          <w:lang w:eastAsia="zh-CN"/>
        </w:rPr>
        <w:t>2023</w:t>
      </w:r>
      <w:r w:rsidRPr="00F94B14">
        <w:rPr>
          <w:rFonts w:asciiTheme="minorHAnsi" w:hAnsiTheme="minorHAnsi" w:cstheme="minorHAnsi"/>
          <w:lang w:eastAsia="zh-CN"/>
        </w:rPr>
        <w:t>年和</w:t>
      </w:r>
      <w:r w:rsidRPr="00F94B14">
        <w:rPr>
          <w:rFonts w:asciiTheme="minorHAnsi" w:hAnsiTheme="minorHAnsi" w:cstheme="minorHAnsi"/>
          <w:lang w:eastAsia="zh-CN"/>
        </w:rPr>
        <w:t>2025</w:t>
      </w:r>
      <w:r w:rsidRPr="00F94B14">
        <w:rPr>
          <w:rFonts w:asciiTheme="minorHAnsi" w:hAnsiTheme="minorHAnsi" w:cstheme="minorHAnsi"/>
          <w:lang w:eastAsia="zh-CN"/>
        </w:rPr>
        <w:t>年的多轮离职后只剩下</w:t>
      </w:r>
      <w:r w:rsidRPr="00F94B14">
        <w:rPr>
          <w:rFonts w:asciiTheme="minorHAnsi" w:hAnsiTheme="minorHAnsi" w:cstheme="minorHAnsi"/>
          <w:lang w:eastAsia="zh-CN"/>
        </w:rPr>
        <w:t>900</w:t>
      </w:r>
      <w:r w:rsidRPr="00F94B14">
        <w:rPr>
          <w:rFonts w:asciiTheme="minorHAnsi" w:hAnsiTheme="minorHAnsi" w:cstheme="minorHAnsi"/>
          <w:lang w:eastAsia="zh-CN"/>
        </w:rPr>
        <w:t>瑞郎。这一进程的节余已投资于信息技术、办公楼、业务连续性和正常预算未涵盖的各项活动。自愿离职应得到鼓励：除了能够节省开支外，还能使国际电联引进具有新知识和技能的职员。</w:t>
      </w:r>
      <w:r w:rsidRPr="00F94B14">
        <w:rPr>
          <w:rFonts w:asciiTheme="minorHAnsi" w:hAnsiTheme="minorHAnsi" w:cstheme="minorHAnsi"/>
          <w:lang w:eastAsia="zh-CN"/>
        </w:rPr>
        <w:t>IMAC</w:t>
      </w:r>
      <w:r w:rsidRPr="00F94B14">
        <w:rPr>
          <w:rFonts w:asciiTheme="minorHAnsi" w:hAnsiTheme="minorHAnsi" w:cstheme="minorHAnsi"/>
          <w:lang w:eastAsia="zh-CN"/>
        </w:rPr>
        <w:t>主席支持国际电联管理层在这方面的努力。新提议的拨款</w:t>
      </w:r>
      <w:r w:rsidRPr="00F94B14">
        <w:rPr>
          <w:rFonts w:asciiTheme="minorHAnsi" w:hAnsiTheme="minorHAnsi" w:cstheme="minorHAnsi"/>
          <w:lang w:eastAsia="zh-CN"/>
        </w:rPr>
        <w:t>250</w:t>
      </w:r>
      <w:r w:rsidRPr="00F94B14">
        <w:rPr>
          <w:rFonts w:asciiTheme="minorHAnsi" w:hAnsiTheme="minorHAnsi" w:cstheme="minorHAnsi"/>
          <w:lang w:eastAsia="zh-CN"/>
        </w:rPr>
        <w:t>万瑞士法郎将有助于这一进程，尽管这笔拨款不打算用于培训从国际电联离职的职员，其中许多人选择提前退休，部分原因是为了给年轻的同事提供机会。</w:t>
      </w:r>
      <w:r w:rsidRPr="00F94B14">
        <w:rPr>
          <w:rFonts w:asciiTheme="minorHAnsi" w:hAnsiTheme="minorHAnsi" w:cstheme="minorHAnsi"/>
          <w:lang w:eastAsia="zh-CN"/>
        </w:rPr>
        <w:t>HRMD</w:t>
      </w:r>
      <w:r w:rsidRPr="00F94B14">
        <w:rPr>
          <w:rFonts w:asciiTheme="minorHAnsi" w:hAnsiTheme="minorHAnsi" w:cstheme="minorHAnsi"/>
          <w:lang w:eastAsia="zh-CN"/>
        </w:rPr>
        <w:t>有一项专项预算用于内部和外部人员培训。</w:t>
      </w:r>
      <w:r w:rsidRPr="00F94B14">
        <w:rPr>
          <w:rFonts w:asciiTheme="minorHAnsi" w:hAnsiTheme="minorHAnsi" w:cstheme="minorHAnsi"/>
          <w:lang w:eastAsia="zh-CN"/>
        </w:rPr>
        <w:t>YPP</w:t>
      </w:r>
      <w:r w:rsidRPr="00F94B14">
        <w:rPr>
          <w:rFonts w:asciiTheme="minorHAnsi" w:hAnsiTheme="minorHAnsi" w:cstheme="minorHAnsi"/>
          <w:lang w:eastAsia="zh-CN"/>
        </w:rPr>
        <w:t>没有在常规预算内进行管理，因此，资金可以逐年结转，从而提供一定程度的延续性。节余总额为</w:t>
      </w:r>
      <w:r w:rsidRPr="00F94B14">
        <w:rPr>
          <w:rFonts w:asciiTheme="minorHAnsi" w:hAnsiTheme="minorHAnsi" w:cstheme="minorHAnsi"/>
          <w:lang w:eastAsia="zh-CN"/>
        </w:rPr>
        <w:t>1</w:t>
      </w:r>
      <w:r>
        <w:rPr>
          <w:rFonts w:asciiTheme="minorHAnsi" w:hAnsiTheme="minorHAnsi" w:cstheme="minorHAnsi"/>
          <w:lang w:eastAsia="zh-CN"/>
        </w:rPr>
        <w:t> </w:t>
      </w:r>
      <w:r w:rsidRPr="00F94B14">
        <w:rPr>
          <w:rFonts w:asciiTheme="minorHAnsi" w:hAnsiTheme="minorHAnsi" w:cstheme="minorHAnsi"/>
          <w:lang w:eastAsia="zh-CN"/>
        </w:rPr>
        <w:t>144</w:t>
      </w:r>
      <w:r w:rsidRPr="00F94B14">
        <w:rPr>
          <w:rFonts w:asciiTheme="minorHAnsi" w:hAnsiTheme="minorHAnsi" w:cstheme="minorHAnsi"/>
          <w:lang w:eastAsia="zh-CN"/>
        </w:rPr>
        <w:t>万瑞郎，其中包括对</w:t>
      </w:r>
      <w:r w:rsidRPr="00F94B14">
        <w:rPr>
          <w:rFonts w:asciiTheme="minorHAnsi" w:hAnsiTheme="minorHAnsi" w:cstheme="minorHAnsi"/>
          <w:lang w:eastAsia="zh-CN"/>
        </w:rPr>
        <w:t>YPP</w:t>
      </w:r>
      <w:r w:rsidRPr="00F94B14">
        <w:rPr>
          <w:rFonts w:asciiTheme="minorHAnsi" w:hAnsiTheme="minorHAnsi" w:cstheme="minorHAnsi"/>
          <w:lang w:eastAsia="zh-CN"/>
        </w:rPr>
        <w:t>基金的</w:t>
      </w:r>
      <w:r w:rsidRPr="00F94B14">
        <w:rPr>
          <w:rFonts w:asciiTheme="minorHAnsi" w:hAnsiTheme="minorHAnsi" w:cstheme="minorHAnsi"/>
          <w:lang w:eastAsia="zh-CN"/>
        </w:rPr>
        <w:t>120</w:t>
      </w:r>
      <w:r w:rsidRPr="00F94B14">
        <w:rPr>
          <w:rFonts w:asciiTheme="minorHAnsi" w:hAnsiTheme="minorHAnsi" w:cstheme="minorHAnsi"/>
          <w:lang w:eastAsia="zh-CN"/>
        </w:rPr>
        <w:t>万瑞郎的拟议拨款。根据外部审计员的会计要求，在</w:t>
      </w:r>
      <w:r w:rsidRPr="00F94B14">
        <w:rPr>
          <w:rFonts w:asciiTheme="minorHAnsi" w:hAnsiTheme="minorHAnsi" w:cstheme="minorHAnsi"/>
          <w:lang w:eastAsia="zh-CN"/>
        </w:rPr>
        <w:t>C26/42</w:t>
      </w:r>
      <w:r>
        <w:rPr>
          <w:rFonts w:asciiTheme="minorHAnsi" w:hAnsiTheme="minorHAnsi" w:cstheme="minorHAnsi"/>
          <w:lang w:val="en-US" w:eastAsia="zh-CN"/>
        </w:rPr>
        <w:t>(</w:t>
      </w:r>
      <w:r w:rsidRPr="00F94B14">
        <w:rPr>
          <w:rFonts w:asciiTheme="minorHAnsi" w:hAnsiTheme="minorHAnsi" w:cstheme="minorHAnsi"/>
          <w:lang w:eastAsia="zh-CN"/>
        </w:rPr>
        <w:t>Rev.</w:t>
      </w:r>
      <w:proofErr w:type="gramStart"/>
      <w:r w:rsidRPr="00F94B14">
        <w:rPr>
          <w:rFonts w:asciiTheme="minorHAnsi" w:hAnsiTheme="minorHAnsi" w:cstheme="minorHAnsi"/>
          <w:lang w:eastAsia="zh-CN"/>
        </w:rPr>
        <w:t>1</w:t>
      </w:r>
      <w:r>
        <w:rPr>
          <w:rFonts w:asciiTheme="minorHAnsi" w:hAnsiTheme="minorHAnsi" w:cstheme="minorHAnsi"/>
          <w:lang w:val="en-US" w:eastAsia="zh-CN"/>
        </w:rPr>
        <w:t>)</w:t>
      </w:r>
      <w:r w:rsidRPr="00F94B14">
        <w:rPr>
          <w:rFonts w:asciiTheme="minorHAnsi" w:hAnsiTheme="minorHAnsi" w:cstheme="minorHAnsi"/>
          <w:lang w:eastAsia="zh-CN"/>
        </w:rPr>
        <w:t>号文件中提供了这些数字</w:t>
      </w:r>
      <w:proofErr w:type="gramEnd"/>
      <w:r w:rsidRPr="00F94B14">
        <w:rPr>
          <w:rFonts w:asciiTheme="minorHAnsi" w:hAnsiTheme="minorHAnsi" w:cstheme="minorHAnsi"/>
          <w:lang w:eastAsia="zh-CN"/>
        </w:rPr>
        <w:t>。国际电联管理层一直在寻求方法，以确保资金尽可能高效和有效地使用，包括在</w:t>
      </w:r>
      <w:r w:rsidRPr="00F94B14">
        <w:rPr>
          <w:rFonts w:asciiTheme="minorHAnsi" w:hAnsiTheme="minorHAnsi" w:cstheme="minorHAnsi"/>
          <w:lang w:eastAsia="zh-CN"/>
        </w:rPr>
        <w:t>UN80</w:t>
      </w:r>
      <w:r w:rsidRPr="00F94B14">
        <w:rPr>
          <w:rFonts w:asciiTheme="minorHAnsi" w:hAnsiTheme="minorHAnsi" w:cstheme="minorHAnsi"/>
          <w:lang w:eastAsia="zh-CN"/>
        </w:rPr>
        <w:t>举措的背景下。在此方面，系统的现代化将做出重大贡献。更新国际电联网站是此项工作的一部分。</w:t>
      </w:r>
    </w:p>
    <w:p w14:paraId="6D60E394" w14:textId="48CA7AC8" w:rsidR="00296FB0" w:rsidRPr="00F94B14" w:rsidRDefault="00296FB0" w:rsidP="00296FB0">
      <w:pPr>
        <w:rPr>
          <w:rFonts w:asciiTheme="minorHAnsi" w:eastAsiaTheme="minorEastAsia" w:hAnsiTheme="minorHAnsi" w:cstheme="minorHAnsi"/>
          <w:lang w:eastAsia="zh-CN"/>
        </w:rPr>
      </w:pPr>
      <w:r w:rsidRPr="00F94B14">
        <w:rPr>
          <w:rFonts w:asciiTheme="minorHAnsi" w:eastAsia="Calibri" w:hAnsiTheme="minorHAnsi" w:cstheme="minorHAnsi"/>
          <w:lang w:eastAsia="zh-CN"/>
        </w:rPr>
        <w:t>19</w:t>
      </w:r>
      <w:r w:rsidRPr="00F94B14">
        <w:rPr>
          <w:rFonts w:asciiTheme="minorHAnsi" w:eastAsia="Times New Roman" w:hAnsiTheme="minorHAnsi" w:cstheme="minorHAnsi"/>
          <w:lang w:eastAsia="zh-CN"/>
        </w:rPr>
        <w:t>.9</w:t>
      </w:r>
      <w:r w:rsidRPr="00F94B14">
        <w:rPr>
          <w:rFonts w:asciiTheme="minorHAnsi" w:eastAsiaTheme="minorEastAsia" w:hAnsiTheme="minorHAnsi" w:cstheme="minorHAnsi"/>
          <w:lang w:eastAsia="zh-CN"/>
        </w:rPr>
        <w:tab/>
      </w:r>
      <w:r w:rsidRPr="00F94B14">
        <w:rPr>
          <w:rFonts w:asciiTheme="minorHAnsi" w:hAnsiTheme="minorHAnsi" w:cstheme="minorHAnsi"/>
          <w:lang w:eastAsia="zh-CN"/>
        </w:rPr>
        <w:t>TSB</w:t>
      </w:r>
      <w:r w:rsidRPr="00F94B14">
        <w:rPr>
          <w:rFonts w:asciiTheme="minorHAnsi" w:hAnsiTheme="minorHAnsi" w:cstheme="minorHAnsi"/>
          <w:lang w:eastAsia="zh-CN"/>
        </w:rPr>
        <w:t>副主任说，文件中提到的</w:t>
      </w:r>
      <w:r w:rsidRPr="00F94B14">
        <w:rPr>
          <w:rFonts w:asciiTheme="minorHAnsi" w:hAnsiTheme="minorHAnsi" w:cstheme="minorHAnsi"/>
          <w:lang w:eastAsia="zh-CN"/>
        </w:rPr>
        <w:t>AI</w:t>
      </w:r>
      <w:r w:rsidRPr="00F94B14">
        <w:rPr>
          <w:rFonts w:asciiTheme="minorHAnsi" w:hAnsiTheme="minorHAnsi" w:cstheme="minorHAnsi"/>
          <w:lang w:eastAsia="zh-CN"/>
        </w:rPr>
        <w:t>举措旨在支持</w:t>
      </w:r>
      <w:r w:rsidRPr="00F94B14">
        <w:rPr>
          <w:rFonts w:asciiTheme="minorHAnsi" w:hAnsiTheme="minorHAnsi" w:cstheme="minorHAnsi"/>
          <w:lang w:eastAsia="zh-CN"/>
        </w:rPr>
        <w:t>WTSA-24</w:t>
      </w:r>
      <w:r w:rsidRPr="00F94B14">
        <w:rPr>
          <w:rFonts w:asciiTheme="minorHAnsi" w:hAnsiTheme="minorHAnsi" w:cstheme="minorHAnsi"/>
          <w:lang w:eastAsia="zh-CN"/>
        </w:rPr>
        <w:t>提出的重点职责</w:t>
      </w:r>
      <w:r w:rsidRPr="00F94B14">
        <w:rPr>
          <w:rFonts w:asciiTheme="minorHAnsi" w:hAnsiTheme="minorHAnsi" w:cstheme="minorHAnsi"/>
          <w:lang w:eastAsia="zh-CN"/>
        </w:rPr>
        <w:t xml:space="preserve"> – </w:t>
      </w:r>
      <w:r w:rsidRPr="00F94B14">
        <w:rPr>
          <w:rFonts w:asciiTheme="minorHAnsi" w:hAnsiTheme="minorHAnsi" w:cstheme="minorHAnsi"/>
          <w:lang w:eastAsia="zh-CN"/>
        </w:rPr>
        <w:t>解决方案、标准和技能</w:t>
      </w:r>
      <w:r w:rsidRPr="00F94B14">
        <w:rPr>
          <w:rFonts w:asciiTheme="minorHAnsi" w:hAnsiTheme="minorHAnsi" w:cstheme="minorHAnsi"/>
          <w:lang w:eastAsia="zh-CN"/>
        </w:rPr>
        <w:t xml:space="preserve"> – </w:t>
      </w:r>
      <w:r w:rsidRPr="00F94B14">
        <w:rPr>
          <w:rFonts w:asciiTheme="minorHAnsi" w:hAnsiTheme="minorHAnsi" w:cstheme="minorHAnsi"/>
          <w:lang w:eastAsia="zh-CN"/>
        </w:rPr>
        <w:t>并加强国际电联在</w:t>
      </w:r>
      <w:r w:rsidRPr="00F94B14">
        <w:rPr>
          <w:rFonts w:asciiTheme="minorHAnsi" w:hAnsiTheme="minorHAnsi" w:cstheme="minorHAnsi"/>
          <w:lang w:eastAsia="zh-CN"/>
        </w:rPr>
        <w:t>AI</w:t>
      </w:r>
      <w:r w:rsidRPr="00F94B14">
        <w:rPr>
          <w:rFonts w:asciiTheme="minorHAnsi" w:hAnsiTheme="minorHAnsi" w:cstheme="minorHAnsi"/>
          <w:lang w:eastAsia="zh-CN"/>
        </w:rPr>
        <w:t>创新方面的领导地位。按照</w:t>
      </w:r>
      <w:r w:rsidRPr="00F94B14">
        <w:rPr>
          <w:rFonts w:asciiTheme="minorHAnsi" w:hAnsiTheme="minorHAnsi" w:cstheme="minorHAnsi"/>
          <w:lang w:eastAsia="zh-CN"/>
        </w:rPr>
        <w:t>WTSA</w:t>
      </w:r>
      <w:r w:rsidRPr="00F94B14">
        <w:rPr>
          <w:rFonts w:asciiTheme="minorHAnsi" w:hAnsiTheme="minorHAnsi" w:cstheme="minorHAnsi"/>
          <w:lang w:eastAsia="zh-CN"/>
        </w:rPr>
        <w:t>的指示，为了继续支持人工智能向善平台，</w:t>
      </w:r>
      <w:r w:rsidRPr="00F94B14">
        <w:rPr>
          <w:rFonts w:asciiTheme="minorHAnsi" w:hAnsiTheme="minorHAnsi" w:cstheme="minorHAnsi"/>
          <w:lang w:eastAsia="zh-CN"/>
        </w:rPr>
        <w:t>TSB</w:t>
      </w:r>
      <w:r w:rsidRPr="00F94B14">
        <w:rPr>
          <w:rFonts w:asciiTheme="minorHAnsi" w:hAnsiTheme="minorHAnsi" w:cstheme="minorHAnsi"/>
          <w:lang w:eastAsia="zh-CN"/>
        </w:rPr>
        <w:t>需要工作人员从事相关活动。约有</w:t>
      </w:r>
      <w:r w:rsidRPr="00F94B14">
        <w:rPr>
          <w:rFonts w:asciiTheme="minorHAnsi" w:hAnsiTheme="minorHAnsi" w:cstheme="minorHAnsi"/>
          <w:lang w:eastAsia="zh-CN"/>
        </w:rPr>
        <w:t>20</w:t>
      </w:r>
      <w:r w:rsidRPr="00F94B14">
        <w:rPr>
          <w:rFonts w:asciiTheme="minorHAnsi" w:hAnsiTheme="minorHAnsi" w:cstheme="minorHAnsi"/>
          <w:lang w:eastAsia="zh-CN"/>
        </w:rPr>
        <w:t>名新成员通过</w:t>
      </w:r>
      <w:r w:rsidR="00586ACD" w:rsidRPr="00F94B14">
        <w:rPr>
          <w:rFonts w:asciiTheme="minorHAnsi" w:hAnsiTheme="minorHAnsi" w:cstheme="minorHAnsi"/>
          <w:lang w:eastAsia="zh-CN"/>
        </w:rPr>
        <w:t>人工智能向善</w:t>
      </w:r>
      <w:r w:rsidRPr="00F94B14">
        <w:rPr>
          <w:rFonts w:asciiTheme="minorHAnsi" w:hAnsiTheme="minorHAnsi" w:cstheme="minorHAnsi"/>
          <w:lang w:eastAsia="zh-CN"/>
        </w:rPr>
        <w:t>平台加入。为了与其他标准组织开展合作，电线标准化局启动了多媒体真实性协作。它维护一个标准交换数据库，并与其他标准制定组织定期举行会议，以协调</w:t>
      </w:r>
      <w:r w:rsidRPr="00F94B14">
        <w:rPr>
          <w:rFonts w:asciiTheme="minorHAnsi" w:hAnsiTheme="minorHAnsi" w:cstheme="minorHAnsi"/>
          <w:lang w:eastAsia="zh-CN"/>
        </w:rPr>
        <w:t>AI</w:t>
      </w:r>
      <w:r w:rsidRPr="00F94B14">
        <w:rPr>
          <w:rFonts w:asciiTheme="minorHAnsi" w:hAnsiTheme="minorHAnsi" w:cstheme="minorHAnsi"/>
          <w:lang w:eastAsia="zh-CN"/>
        </w:rPr>
        <w:t>的标准工作。</w:t>
      </w:r>
      <w:r w:rsidR="00586ACD">
        <w:rPr>
          <w:rFonts w:asciiTheme="minorHAnsi" w:hAnsiTheme="minorHAnsi" w:cstheme="minorHAnsi" w:hint="eastAsia"/>
          <w:lang w:eastAsia="zh-CN"/>
        </w:rPr>
        <w:t>AI</w:t>
      </w:r>
      <w:r w:rsidRPr="00F94B14">
        <w:rPr>
          <w:rFonts w:asciiTheme="minorHAnsi" w:hAnsiTheme="minorHAnsi" w:cstheme="minorHAnsi"/>
          <w:lang w:eastAsia="zh-CN"/>
        </w:rPr>
        <w:t>技能联盟</w:t>
      </w:r>
      <w:r w:rsidR="00586ACD">
        <w:rPr>
          <w:rFonts w:asciiTheme="minorHAnsi" w:hAnsiTheme="minorHAnsi" w:cstheme="minorHAnsi" w:hint="eastAsia"/>
          <w:lang w:eastAsia="zh-CN"/>
        </w:rPr>
        <w:t>和机器学习竞赛</w:t>
      </w:r>
      <w:r w:rsidRPr="00F94B14">
        <w:rPr>
          <w:rFonts w:asciiTheme="minorHAnsi" w:hAnsiTheme="minorHAnsi" w:cstheme="minorHAnsi"/>
          <w:lang w:eastAsia="zh-CN"/>
        </w:rPr>
        <w:t>等一系列与技能相关的活动也利用了</w:t>
      </w:r>
      <w:r w:rsidRPr="00F94B14">
        <w:rPr>
          <w:rFonts w:asciiTheme="minorHAnsi" w:hAnsiTheme="minorHAnsi" w:cstheme="minorHAnsi"/>
          <w:lang w:eastAsia="zh-CN"/>
        </w:rPr>
        <w:lastRenderedPageBreak/>
        <w:t>AI</w:t>
      </w:r>
      <w:r w:rsidRPr="00F94B14">
        <w:rPr>
          <w:rFonts w:asciiTheme="minorHAnsi" w:hAnsiTheme="minorHAnsi" w:cstheme="minorHAnsi"/>
          <w:lang w:eastAsia="zh-CN"/>
        </w:rPr>
        <w:t>。拟议为</w:t>
      </w:r>
      <w:r w:rsidRPr="00F94B14">
        <w:rPr>
          <w:rFonts w:asciiTheme="minorHAnsi" w:hAnsiTheme="minorHAnsi" w:cstheme="minorHAnsi"/>
          <w:lang w:eastAsia="zh-CN"/>
        </w:rPr>
        <w:t>AI</w:t>
      </w:r>
      <w:r w:rsidRPr="00F94B14">
        <w:rPr>
          <w:rFonts w:asciiTheme="minorHAnsi" w:hAnsiTheme="minorHAnsi" w:cstheme="minorHAnsi"/>
          <w:lang w:eastAsia="zh-CN"/>
        </w:rPr>
        <w:t>举措</w:t>
      </w:r>
      <w:r w:rsidR="00586ACD">
        <w:rPr>
          <w:rFonts w:asciiTheme="minorHAnsi" w:hAnsiTheme="minorHAnsi" w:cstheme="minorHAnsi" w:hint="eastAsia"/>
          <w:lang w:eastAsia="zh-CN"/>
        </w:rPr>
        <w:t>短期人员划拨的</w:t>
      </w:r>
      <w:r w:rsidRPr="00F94B14">
        <w:rPr>
          <w:rFonts w:asciiTheme="minorHAnsi" w:hAnsiTheme="minorHAnsi" w:cstheme="minorHAnsi"/>
          <w:lang w:eastAsia="zh-CN"/>
        </w:rPr>
        <w:t>100</w:t>
      </w:r>
      <w:r w:rsidRPr="00F94B14">
        <w:rPr>
          <w:rFonts w:asciiTheme="minorHAnsi" w:hAnsiTheme="minorHAnsi" w:cstheme="minorHAnsi"/>
          <w:lang w:eastAsia="zh-CN"/>
        </w:rPr>
        <w:t>万瑞郎将按照适用的</w:t>
      </w:r>
      <w:r w:rsidRPr="00F94B14">
        <w:rPr>
          <w:rFonts w:asciiTheme="minorHAnsi" w:hAnsiTheme="minorHAnsi" w:cstheme="minorHAnsi"/>
          <w:lang w:eastAsia="zh-CN"/>
        </w:rPr>
        <w:t>WTSA</w:t>
      </w:r>
      <w:r w:rsidR="00586ACD">
        <w:rPr>
          <w:rFonts w:asciiTheme="minorHAnsi" w:hAnsiTheme="minorHAnsi" w:cstheme="minorHAnsi" w:hint="eastAsia"/>
          <w:lang w:eastAsia="zh-CN"/>
        </w:rPr>
        <w:t>-24</w:t>
      </w:r>
      <w:r w:rsidR="00586ACD">
        <w:rPr>
          <w:rFonts w:asciiTheme="minorHAnsi" w:hAnsiTheme="minorHAnsi" w:cstheme="minorHAnsi" w:hint="eastAsia"/>
          <w:lang w:eastAsia="zh-CN"/>
        </w:rPr>
        <w:t>第</w:t>
      </w:r>
      <w:r w:rsidR="00586ACD">
        <w:rPr>
          <w:rFonts w:asciiTheme="minorHAnsi" w:hAnsiTheme="minorHAnsi" w:cstheme="minorHAnsi" w:hint="eastAsia"/>
          <w:lang w:eastAsia="zh-CN"/>
        </w:rPr>
        <w:t>101</w:t>
      </w:r>
      <w:r w:rsidR="00586ACD">
        <w:rPr>
          <w:rFonts w:asciiTheme="minorHAnsi" w:hAnsiTheme="minorHAnsi" w:cstheme="minorHAnsi" w:hint="eastAsia"/>
          <w:lang w:eastAsia="zh-CN"/>
        </w:rPr>
        <w:t>号决议</w:t>
      </w:r>
      <w:r w:rsidRPr="00F94B14">
        <w:rPr>
          <w:rFonts w:asciiTheme="minorHAnsi" w:hAnsiTheme="minorHAnsi" w:cstheme="minorHAnsi"/>
          <w:lang w:eastAsia="zh-CN"/>
        </w:rPr>
        <w:t>进行使用。</w:t>
      </w:r>
    </w:p>
    <w:p w14:paraId="39079F0D" w14:textId="341E5C4A" w:rsidR="00296FB0" w:rsidRPr="00F94B14" w:rsidRDefault="00296FB0" w:rsidP="00296FB0">
      <w:pPr>
        <w:rPr>
          <w:rFonts w:asciiTheme="minorHAnsi" w:hAnsiTheme="minorHAnsi" w:cstheme="minorHAnsi"/>
          <w:lang w:eastAsia="zh-CN"/>
        </w:rPr>
      </w:pPr>
      <w:r w:rsidRPr="00F94B14">
        <w:rPr>
          <w:rFonts w:asciiTheme="minorHAnsi" w:hAnsiTheme="minorHAnsi" w:cstheme="minorHAnsi"/>
          <w:lang w:val="zh-CN" w:eastAsia="zh-CN"/>
        </w:rPr>
        <w:t>19.10</w:t>
      </w:r>
      <w:r w:rsidRPr="00F94B14">
        <w:rPr>
          <w:rFonts w:asciiTheme="minorHAnsi" w:hAnsiTheme="minorHAnsi" w:cstheme="minorHAnsi"/>
          <w:lang w:val="zh-CN" w:eastAsia="zh-CN"/>
        </w:rPr>
        <w:tab/>
      </w:r>
      <w:r w:rsidRPr="00F94B14">
        <w:rPr>
          <w:rFonts w:asciiTheme="minorHAnsi" w:hAnsiTheme="minorHAnsi" w:cstheme="minorHAnsi"/>
          <w:lang w:val="zh-CN" w:eastAsia="zh-CN"/>
        </w:rPr>
        <w:t>无线电通信局主任表示，无线电通信局用于各种</w:t>
      </w:r>
      <w:r w:rsidRPr="00F94B14">
        <w:rPr>
          <w:rFonts w:asciiTheme="minorHAnsi" w:hAnsiTheme="minorHAnsi" w:cstheme="minorHAnsi"/>
          <w:lang w:val="zh-CN" w:eastAsia="zh-CN"/>
        </w:rPr>
        <w:t>SNF</w:t>
      </w:r>
      <w:r w:rsidRPr="00F94B14">
        <w:rPr>
          <w:rFonts w:asciiTheme="minorHAnsi" w:hAnsiTheme="minorHAnsi" w:cstheme="minorHAnsi"/>
          <w:lang w:val="zh-CN" w:eastAsia="zh-CN"/>
        </w:rPr>
        <w:t>相关目的的复杂软件在每届</w:t>
      </w:r>
      <w:r w:rsidRPr="00F94B14">
        <w:rPr>
          <w:rFonts w:asciiTheme="minorHAnsi" w:hAnsiTheme="minorHAnsi" w:cstheme="minorHAnsi"/>
          <w:lang w:val="zh-CN" w:eastAsia="zh-CN"/>
        </w:rPr>
        <w:t>WRC</w:t>
      </w:r>
      <w:r w:rsidRPr="00F94B14">
        <w:rPr>
          <w:rFonts w:asciiTheme="minorHAnsi" w:hAnsiTheme="minorHAnsi" w:cstheme="minorHAnsi"/>
          <w:lang w:val="zh-CN" w:eastAsia="zh-CN"/>
        </w:rPr>
        <w:t>之后都会更新，以反映做出的最新决定。但是，</w:t>
      </w:r>
      <w:r w:rsidR="00586ACD">
        <w:rPr>
          <w:rFonts w:asciiTheme="minorHAnsi" w:hAnsiTheme="minorHAnsi" w:cstheme="minorHAnsi" w:hint="eastAsia"/>
          <w:lang w:val="zh-CN" w:eastAsia="zh-CN"/>
        </w:rPr>
        <w:t>还</w:t>
      </w:r>
      <w:r w:rsidRPr="00F94B14">
        <w:rPr>
          <w:rFonts w:asciiTheme="minorHAnsi" w:hAnsiTheme="minorHAnsi" w:cstheme="minorHAnsi"/>
          <w:lang w:val="zh-CN" w:eastAsia="zh-CN"/>
        </w:rPr>
        <w:t>必须为保持不变的流程维护较旧的软件。实现无线电通信</w:t>
      </w:r>
      <w:proofErr w:type="gramStart"/>
      <w:r w:rsidRPr="00F94B14">
        <w:rPr>
          <w:rFonts w:asciiTheme="minorHAnsi" w:hAnsiTheme="minorHAnsi" w:cstheme="minorHAnsi"/>
          <w:lang w:val="zh-CN" w:eastAsia="zh-CN"/>
        </w:rPr>
        <w:t>局软件</w:t>
      </w:r>
      <w:proofErr w:type="gramEnd"/>
      <w:r w:rsidRPr="00F94B14">
        <w:rPr>
          <w:rFonts w:asciiTheme="minorHAnsi" w:hAnsiTheme="minorHAnsi" w:cstheme="minorHAnsi"/>
          <w:lang w:val="zh-CN" w:eastAsia="zh-CN"/>
        </w:rPr>
        <w:t>的现代化，跟上卫星</w:t>
      </w:r>
      <w:r w:rsidR="00EC044A">
        <w:rPr>
          <w:rFonts w:asciiTheme="minorHAnsi" w:hAnsiTheme="minorHAnsi" w:cstheme="minorHAnsi" w:hint="eastAsia"/>
          <w:lang w:val="zh-CN" w:eastAsia="zh-CN"/>
        </w:rPr>
        <w:t>系统的</w:t>
      </w:r>
      <w:r w:rsidRPr="00F94B14">
        <w:rPr>
          <w:rFonts w:asciiTheme="minorHAnsi" w:hAnsiTheme="minorHAnsi" w:cstheme="minorHAnsi"/>
          <w:lang w:val="zh-CN" w:eastAsia="zh-CN"/>
        </w:rPr>
        <w:t>发展是一个重大挑战；同样重要的是，该软件运行于过时的内部服务器上。编写的程序需要能在云端并行运行，而不是串行运行，以便提供更高的处理能力，帮助减少</w:t>
      </w:r>
      <w:r w:rsidRPr="00F94B14">
        <w:rPr>
          <w:rFonts w:asciiTheme="minorHAnsi" w:hAnsiTheme="minorHAnsi" w:cstheme="minorHAnsi"/>
          <w:lang w:val="zh-CN" w:eastAsia="zh-CN"/>
        </w:rPr>
        <w:t>SNF</w:t>
      </w:r>
      <w:r w:rsidRPr="00F94B14">
        <w:rPr>
          <w:rFonts w:asciiTheme="minorHAnsi" w:hAnsiTheme="minorHAnsi" w:cstheme="minorHAnsi"/>
          <w:lang w:val="zh-CN" w:eastAsia="zh-CN"/>
        </w:rPr>
        <w:t>积压。软件现代化的费用估计约为</w:t>
      </w:r>
      <w:r w:rsidRPr="00F94B14">
        <w:rPr>
          <w:rFonts w:asciiTheme="minorHAnsi" w:hAnsiTheme="minorHAnsi" w:cstheme="minorHAnsi"/>
          <w:lang w:val="zh-CN" w:eastAsia="zh-CN"/>
        </w:rPr>
        <w:t>300</w:t>
      </w:r>
      <w:proofErr w:type="gramStart"/>
      <w:r w:rsidRPr="00F94B14">
        <w:rPr>
          <w:rFonts w:asciiTheme="minorHAnsi" w:hAnsiTheme="minorHAnsi" w:cstheme="minorHAnsi"/>
          <w:lang w:val="zh-CN" w:eastAsia="zh-CN"/>
        </w:rPr>
        <w:t>万瑞</w:t>
      </w:r>
      <w:proofErr w:type="gramEnd"/>
      <w:r w:rsidRPr="00F94B14">
        <w:rPr>
          <w:rFonts w:asciiTheme="minorHAnsi" w:hAnsiTheme="minorHAnsi" w:cstheme="minorHAnsi"/>
          <w:lang w:val="zh-CN" w:eastAsia="zh-CN"/>
        </w:rPr>
        <w:t>郎。希望对</w:t>
      </w:r>
      <w:r w:rsidRPr="00F94B14">
        <w:rPr>
          <w:rFonts w:asciiTheme="minorHAnsi" w:hAnsiTheme="minorHAnsi" w:cstheme="minorHAnsi"/>
          <w:lang w:val="zh-CN" w:eastAsia="zh-CN"/>
        </w:rPr>
        <w:t>SNF</w:t>
      </w:r>
      <w:r w:rsidRPr="00F94B14">
        <w:rPr>
          <w:rFonts w:asciiTheme="minorHAnsi" w:hAnsiTheme="minorHAnsi" w:cstheme="minorHAnsi"/>
          <w:lang w:val="zh-CN" w:eastAsia="zh-CN"/>
        </w:rPr>
        <w:t>核心系统和现代化能力的拟议分配将得到其他潜在资金来源的补充。为解决</w:t>
      </w:r>
      <w:r w:rsidRPr="00F94B14">
        <w:rPr>
          <w:rFonts w:asciiTheme="minorHAnsi" w:hAnsiTheme="minorHAnsi" w:cstheme="minorHAnsi"/>
          <w:lang w:val="zh-CN" w:eastAsia="zh-CN"/>
        </w:rPr>
        <w:t>SNF</w:t>
      </w:r>
      <w:r w:rsidRPr="00F94B14">
        <w:rPr>
          <w:rFonts w:asciiTheme="minorHAnsi" w:hAnsiTheme="minorHAnsi" w:cstheme="minorHAnsi"/>
          <w:lang w:val="zh-CN" w:eastAsia="zh-CN"/>
        </w:rPr>
        <w:t>积压而提出的拨款将用于资助短期内解决这一情况所需的</w:t>
      </w:r>
      <w:r w:rsidRPr="00F94B14">
        <w:rPr>
          <w:rFonts w:asciiTheme="minorHAnsi" w:hAnsiTheme="minorHAnsi" w:cstheme="minorHAnsi"/>
          <w:lang w:val="zh-CN" w:eastAsia="zh-CN"/>
        </w:rPr>
        <w:t>3</w:t>
      </w:r>
      <w:r w:rsidRPr="00F94B14">
        <w:rPr>
          <w:rFonts w:asciiTheme="minorHAnsi" w:hAnsiTheme="minorHAnsi" w:cstheme="minorHAnsi"/>
          <w:lang w:val="zh-CN" w:eastAsia="zh-CN"/>
        </w:rPr>
        <w:t>个工程</w:t>
      </w:r>
      <w:proofErr w:type="gramStart"/>
      <w:r w:rsidRPr="00F94B14">
        <w:rPr>
          <w:rFonts w:asciiTheme="minorHAnsi" w:hAnsiTheme="minorHAnsi" w:cstheme="minorHAnsi"/>
          <w:lang w:val="zh-CN" w:eastAsia="zh-CN"/>
        </w:rPr>
        <w:t>师职位</w:t>
      </w:r>
      <w:proofErr w:type="gramEnd"/>
      <w:r w:rsidRPr="00F94B14">
        <w:rPr>
          <w:rFonts w:asciiTheme="minorHAnsi" w:hAnsiTheme="minorHAnsi" w:cstheme="minorHAnsi"/>
          <w:lang w:val="zh-CN" w:eastAsia="zh-CN"/>
        </w:rPr>
        <w:t>中的</w:t>
      </w:r>
      <w:r w:rsidRPr="00F94B14">
        <w:rPr>
          <w:rFonts w:asciiTheme="minorHAnsi" w:hAnsiTheme="minorHAnsi" w:cstheme="minorHAnsi"/>
          <w:lang w:val="zh-CN" w:eastAsia="zh-CN"/>
        </w:rPr>
        <w:t>2.5</w:t>
      </w:r>
      <w:r w:rsidRPr="00F94B14">
        <w:rPr>
          <w:rFonts w:asciiTheme="minorHAnsi" w:hAnsiTheme="minorHAnsi" w:cstheme="minorHAnsi"/>
          <w:lang w:val="zh-CN" w:eastAsia="zh-CN"/>
        </w:rPr>
        <w:t>个，</w:t>
      </w:r>
      <w:r w:rsidR="00EC044A" w:rsidRPr="00EC044A">
        <w:rPr>
          <w:rFonts w:asciiTheme="minorHAnsi" w:hAnsiTheme="minorHAnsi" w:cstheme="minorHAnsi" w:hint="eastAsia"/>
          <w:lang w:val="zh-CN" w:eastAsia="zh-CN"/>
        </w:rPr>
        <w:t>尽管在新职员全面发挥作用之前，留出足够的时间对他们进行培训可能需要长达一年的时间，以便无线电通信局能够回到通常的</w:t>
      </w:r>
      <w:r w:rsidR="00EC044A" w:rsidRPr="00EC044A">
        <w:rPr>
          <w:rFonts w:asciiTheme="minorHAnsi" w:hAnsiTheme="minorHAnsi" w:cstheme="minorHAnsi" w:hint="eastAsia"/>
          <w:lang w:val="zh-CN" w:eastAsia="zh-CN"/>
        </w:rPr>
        <w:t>SNF</w:t>
      </w:r>
      <w:r w:rsidR="00EC044A" w:rsidRPr="00EC044A">
        <w:rPr>
          <w:rFonts w:asciiTheme="minorHAnsi" w:hAnsiTheme="minorHAnsi" w:cstheme="minorHAnsi" w:hint="eastAsia"/>
          <w:lang w:val="zh-CN" w:eastAsia="zh-CN"/>
        </w:rPr>
        <w:t>处理规则时限</w:t>
      </w:r>
      <w:r w:rsidRPr="00F94B14">
        <w:rPr>
          <w:rFonts w:asciiTheme="minorHAnsi" w:hAnsiTheme="minorHAnsi" w:cstheme="minorHAnsi"/>
          <w:lang w:val="zh-CN" w:eastAsia="zh-CN"/>
        </w:rPr>
        <w:t>。</w:t>
      </w:r>
    </w:p>
    <w:p w14:paraId="746D79FB" w14:textId="77777777" w:rsidR="00296FB0" w:rsidRPr="00F4493B" w:rsidRDefault="00296FB0" w:rsidP="00296FB0">
      <w:pPr>
        <w:rPr>
          <w:lang w:eastAsia="zh-CN"/>
        </w:rPr>
      </w:pPr>
      <w:r>
        <w:rPr>
          <w:lang w:val="zh-CN" w:eastAsia="zh-CN"/>
        </w:rPr>
        <w:t>19.11</w:t>
      </w:r>
      <w:r>
        <w:rPr>
          <w:lang w:val="zh-CN" w:eastAsia="zh-CN"/>
        </w:rPr>
        <w:tab/>
      </w:r>
      <w:r>
        <w:rPr>
          <w:lang w:val="zh-CN" w:eastAsia="zh-CN"/>
        </w:rPr>
        <w:t>电信发展局主任表示，电信发展局的目标是在基于结果的管理框架内，在</w:t>
      </w:r>
      <w:r>
        <w:rPr>
          <w:rFonts w:hint="eastAsia"/>
          <w:lang w:val="zh-CN" w:eastAsia="zh-CN"/>
        </w:rPr>
        <w:t>探索</w:t>
      </w:r>
      <w:r>
        <w:rPr>
          <w:lang w:val="zh-CN" w:eastAsia="zh-CN"/>
        </w:rPr>
        <w:t>落实</w:t>
      </w:r>
      <w:r>
        <w:rPr>
          <w:lang w:val="zh-CN" w:eastAsia="zh-CN"/>
        </w:rPr>
        <w:t>WTDC</w:t>
      </w:r>
      <w:r>
        <w:rPr>
          <w:lang w:val="zh-CN" w:eastAsia="zh-CN"/>
        </w:rPr>
        <w:t>决议和交付成果的方式方面具有创新性和创造性。为区域性举措申请的额外资金将使所有区域受益。在</w:t>
      </w:r>
      <w:r>
        <w:rPr>
          <w:lang w:val="zh-CN" w:eastAsia="zh-CN"/>
        </w:rPr>
        <w:t>WTDC-25</w:t>
      </w:r>
      <w:r>
        <w:rPr>
          <w:lang w:val="zh-CN" w:eastAsia="zh-CN"/>
        </w:rPr>
        <w:t>之后，每个区域都有五项举措，正在通过一系列项目实施。拟议的</w:t>
      </w:r>
      <w:r>
        <w:rPr>
          <w:lang w:val="zh-CN" w:eastAsia="zh-CN"/>
        </w:rPr>
        <w:t>130</w:t>
      </w:r>
      <w:proofErr w:type="gramStart"/>
      <w:r>
        <w:rPr>
          <w:lang w:val="zh-CN" w:eastAsia="zh-CN"/>
        </w:rPr>
        <w:t>万瑞</w:t>
      </w:r>
      <w:proofErr w:type="gramEnd"/>
      <w:r>
        <w:rPr>
          <w:lang w:val="zh-CN" w:eastAsia="zh-CN"/>
        </w:rPr>
        <w:t>郎拨款将部分用作种子资金，以促进多个合作伙伴和捐助组织（包括联合国对联合国之间的安排）的共同供资。</w:t>
      </w:r>
    </w:p>
    <w:p w14:paraId="26ED7E3B" w14:textId="77777777" w:rsidR="00296FB0" w:rsidRPr="00F4493B" w:rsidRDefault="00296FB0" w:rsidP="00296FB0">
      <w:pPr>
        <w:rPr>
          <w:lang w:eastAsia="zh-CN"/>
        </w:rPr>
      </w:pPr>
      <w:r>
        <w:rPr>
          <w:lang w:val="zh-CN" w:eastAsia="zh-CN"/>
        </w:rPr>
        <w:t>19.12</w:t>
      </w:r>
      <w:r>
        <w:rPr>
          <w:lang w:val="zh-CN" w:eastAsia="zh-CN"/>
        </w:rPr>
        <w:tab/>
      </w:r>
      <w:r>
        <w:rPr>
          <w:lang w:val="zh-CN" w:eastAsia="zh-CN"/>
        </w:rPr>
        <w:t>秘书处的一位代表</w:t>
      </w:r>
      <w:r>
        <w:rPr>
          <w:rFonts w:hint="eastAsia"/>
          <w:lang w:val="zh-CN" w:eastAsia="zh-CN"/>
        </w:rPr>
        <w:t>指出</w:t>
      </w:r>
      <w:r>
        <w:rPr>
          <w:lang w:val="zh-CN" w:eastAsia="zh-CN"/>
        </w:rPr>
        <w:t>，无线电通信局和信息系统部开展的云迁移举措不会有重叠：前者特别涉及无线电通信</w:t>
      </w:r>
      <w:proofErr w:type="gramStart"/>
      <w:r>
        <w:rPr>
          <w:lang w:val="zh-CN" w:eastAsia="zh-CN"/>
        </w:rPr>
        <w:t>局软件</w:t>
      </w:r>
      <w:proofErr w:type="gramEnd"/>
      <w:r>
        <w:rPr>
          <w:lang w:val="zh-CN" w:eastAsia="zh-CN"/>
        </w:rPr>
        <w:t>的现代化，而后者则涉及为更广泛的国际电</w:t>
      </w:r>
      <w:proofErr w:type="gramStart"/>
      <w:r>
        <w:rPr>
          <w:lang w:val="zh-CN" w:eastAsia="zh-CN"/>
        </w:rPr>
        <w:t>联提供</w:t>
      </w:r>
      <w:proofErr w:type="gramEnd"/>
      <w:r>
        <w:rPr>
          <w:lang w:val="zh-CN" w:eastAsia="zh-CN"/>
        </w:rPr>
        <w:t>的服务。</w:t>
      </w:r>
    </w:p>
    <w:p w14:paraId="00107494" w14:textId="77777777" w:rsidR="00296FB0" w:rsidRPr="00F4493B" w:rsidRDefault="00296FB0" w:rsidP="00296FB0">
      <w:pPr>
        <w:rPr>
          <w:lang w:eastAsia="zh-CN"/>
        </w:rPr>
      </w:pPr>
      <w:r>
        <w:rPr>
          <w:lang w:val="zh-CN" w:eastAsia="zh-CN"/>
        </w:rPr>
        <w:t>19.13</w:t>
      </w:r>
      <w:r>
        <w:rPr>
          <w:lang w:val="zh-CN" w:eastAsia="zh-CN"/>
        </w:rPr>
        <w:tab/>
      </w:r>
      <w:r>
        <w:rPr>
          <w:lang w:val="zh-CN" w:eastAsia="zh-CN"/>
        </w:rPr>
        <w:t>多位理事重申要求提供具体信息，特别是关于所请求的</w:t>
      </w:r>
      <w:r>
        <w:rPr>
          <w:rFonts w:hint="eastAsia"/>
          <w:lang w:val="zh-CN" w:eastAsia="zh-CN"/>
        </w:rPr>
        <w:t>结余</w:t>
      </w:r>
      <w:r>
        <w:rPr>
          <w:lang w:val="zh-CN" w:eastAsia="zh-CN"/>
        </w:rPr>
        <w:t>拨款总额和对人工智能举措拟议拨款的使用，以及对</w:t>
      </w:r>
      <w:r w:rsidRPr="00725005">
        <w:rPr>
          <w:lang w:val="zh-CN" w:eastAsia="zh-CN"/>
        </w:rPr>
        <w:t>C26/42(Rev.1)</w:t>
      </w:r>
      <w:r>
        <w:rPr>
          <w:lang w:val="zh-CN" w:eastAsia="zh-CN"/>
        </w:rPr>
        <w:t>号文件进行修改的要求，否则他们无法就该议</w:t>
      </w:r>
      <w:proofErr w:type="gramStart"/>
      <w:r>
        <w:rPr>
          <w:lang w:val="zh-CN" w:eastAsia="zh-CN"/>
        </w:rPr>
        <w:t>项做出</w:t>
      </w:r>
      <w:proofErr w:type="gramEnd"/>
      <w:r>
        <w:rPr>
          <w:lang w:val="zh-CN" w:eastAsia="zh-CN"/>
        </w:rPr>
        <w:t>决定。</w:t>
      </w:r>
    </w:p>
    <w:p w14:paraId="12550EC3" w14:textId="4CE24930" w:rsidR="00296FB0" w:rsidRPr="00F4493B" w:rsidRDefault="00296FB0" w:rsidP="00296FB0">
      <w:pPr>
        <w:rPr>
          <w:lang w:eastAsia="zh-CN"/>
        </w:rPr>
      </w:pPr>
      <w:r>
        <w:rPr>
          <w:lang w:val="zh-CN" w:eastAsia="zh-CN"/>
        </w:rPr>
        <w:t>19.14</w:t>
      </w:r>
      <w:r>
        <w:rPr>
          <w:lang w:val="zh-CN" w:eastAsia="zh-CN"/>
        </w:rPr>
        <w:tab/>
        <w:t>FRMD</w:t>
      </w:r>
      <w:r>
        <w:rPr>
          <w:rFonts w:hint="eastAsia"/>
          <w:lang w:val="zh-CN" w:eastAsia="zh-CN"/>
        </w:rPr>
        <w:t>负责人</w:t>
      </w:r>
      <w:r>
        <w:rPr>
          <w:lang w:val="zh-CN" w:eastAsia="zh-CN"/>
        </w:rPr>
        <w:t>澄清</w:t>
      </w:r>
      <w:r>
        <w:rPr>
          <w:rFonts w:hint="eastAsia"/>
          <w:lang w:val="zh-CN" w:eastAsia="zh-CN"/>
        </w:rPr>
        <w:t>指出</w:t>
      </w:r>
      <w:r>
        <w:rPr>
          <w:lang w:val="zh-CN" w:eastAsia="zh-CN"/>
        </w:rPr>
        <w:t>，</w:t>
      </w:r>
      <w:r>
        <w:rPr>
          <w:lang w:val="zh-CN" w:eastAsia="zh-CN"/>
        </w:rPr>
        <w:t>2025</w:t>
      </w:r>
      <w:r>
        <w:rPr>
          <w:lang w:val="zh-CN" w:eastAsia="zh-CN"/>
        </w:rPr>
        <w:t>年的预算盈余为</w:t>
      </w:r>
      <w:r>
        <w:rPr>
          <w:lang w:val="zh-CN" w:eastAsia="zh-CN"/>
        </w:rPr>
        <w:t>1</w:t>
      </w:r>
      <w:r>
        <w:rPr>
          <w:lang w:val="en-US" w:eastAsia="zh-CN"/>
        </w:rPr>
        <w:t> </w:t>
      </w:r>
      <w:r>
        <w:rPr>
          <w:lang w:val="zh-CN" w:eastAsia="zh-CN"/>
        </w:rPr>
        <w:t>024</w:t>
      </w:r>
      <w:proofErr w:type="gramStart"/>
      <w:r>
        <w:rPr>
          <w:lang w:val="zh-CN" w:eastAsia="zh-CN"/>
        </w:rPr>
        <w:t>万瑞</w:t>
      </w:r>
      <w:proofErr w:type="gramEnd"/>
      <w:r>
        <w:rPr>
          <w:lang w:val="zh-CN" w:eastAsia="zh-CN"/>
        </w:rPr>
        <w:t>郎。</w:t>
      </w:r>
      <w:r>
        <w:rPr>
          <w:lang w:val="zh-CN" w:eastAsia="zh-CN"/>
        </w:rPr>
        <w:t>1</w:t>
      </w:r>
      <w:r>
        <w:rPr>
          <w:lang w:val="en-US" w:eastAsia="zh-CN"/>
        </w:rPr>
        <w:t> </w:t>
      </w:r>
      <w:r>
        <w:rPr>
          <w:lang w:val="zh-CN" w:eastAsia="zh-CN"/>
        </w:rPr>
        <w:t>144</w:t>
      </w:r>
      <w:proofErr w:type="gramStart"/>
      <w:r>
        <w:rPr>
          <w:lang w:val="zh-CN" w:eastAsia="zh-CN"/>
        </w:rPr>
        <w:t>万瑞</w:t>
      </w:r>
      <w:proofErr w:type="gramEnd"/>
      <w:r>
        <w:rPr>
          <w:lang w:val="zh-CN" w:eastAsia="zh-CN"/>
        </w:rPr>
        <w:t>郎的数字包括已批准根据</w:t>
      </w:r>
      <w:hyperlink r:id="rId49" w:history="1">
        <w:r w:rsidR="00A82D9B" w:rsidRPr="002775D5">
          <w:rPr>
            <w:rStyle w:val="Hyperlink"/>
            <w:rFonts w:eastAsia="SimSun"/>
            <w:lang w:eastAsia="zh-CN"/>
          </w:rPr>
          <w:t>C26/34</w:t>
        </w:r>
      </w:hyperlink>
      <w:r>
        <w:rPr>
          <w:lang w:val="zh-CN" w:eastAsia="zh-CN"/>
        </w:rPr>
        <w:t>号文件转入</w:t>
      </w:r>
      <w:r>
        <w:rPr>
          <w:lang w:val="zh-CN" w:eastAsia="zh-CN"/>
        </w:rPr>
        <w:t>ICT-DF</w:t>
      </w:r>
      <w:r>
        <w:rPr>
          <w:lang w:val="zh-CN" w:eastAsia="zh-CN"/>
        </w:rPr>
        <w:t>的</w:t>
      </w:r>
      <w:r>
        <w:rPr>
          <w:lang w:val="zh-CN" w:eastAsia="zh-CN"/>
        </w:rPr>
        <w:t>559</w:t>
      </w:r>
      <w:r>
        <w:rPr>
          <w:lang w:val="en-US" w:eastAsia="zh-CN"/>
        </w:rPr>
        <w:t> </w:t>
      </w:r>
      <w:r>
        <w:rPr>
          <w:lang w:val="zh-CN" w:eastAsia="zh-CN"/>
        </w:rPr>
        <w:t>800</w:t>
      </w:r>
      <w:r>
        <w:rPr>
          <w:lang w:val="zh-CN" w:eastAsia="zh-CN"/>
        </w:rPr>
        <w:t>瑞郎，以及先前在</w:t>
      </w:r>
      <w:hyperlink r:id="rId50" w:history="1">
        <w:r w:rsidR="00A82D9B" w:rsidRPr="002775D5">
          <w:rPr>
            <w:rStyle w:val="Hyperlink"/>
            <w:rFonts w:eastAsia="SimSun"/>
            <w:lang w:eastAsia="zh-CN"/>
          </w:rPr>
          <w:t>C24/31</w:t>
        </w:r>
      </w:hyperlink>
      <w:r>
        <w:rPr>
          <w:lang w:val="zh-CN" w:eastAsia="zh-CN"/>
        </w:rPr>
        <w:t>号文件中要求用于</w:t>
      </w:r>
      <w:r>
        <w:rPr>
          <w:lang w:val="zh-CN" w:eastAsia="zh-CN"/>
        </w:rPr>
        <w:t>YPP</w:t>
      </w:r>
      <w:r>
        <w:rPr>
          <w:lang w:val="zh-CN" w:eastAsia="zh-CN"/>
        </w:rPr>
        <w:t>基金的</w:t>
      </w:r>
      <w:r>
        <w:rPr>
          <w:lang w:val="zh-CN" w:eastAsia="zh-CN"/>
        </w:rPr>
        <w:t>120</w:t>
      </w:r>
      <w:proofErr w:type="gramStart"/>
      <w:r>
        <w:rPr>
          <w:lang w:val="zh-CN" w:eastAsia="zh-CN"/>
        </w:rPr>
        <w:t>万瑞</w:t>
      </w:r>
      <w:proofErr w:type="gramEnd"/>
      <w:r>
        <w:rPr>
          <w:lang w:val="zh-CN" w:eastAsia="zh-CN"/>
        </w:rPr>
        <w:t>郎。关于商定的离职，很难预测有多少职员会</w:t>
      </w:r>
      <w:r>
        <w:rPr>
          <w:rFonts w:hint="eastAsia"/>
          <w:lang w:val="zh-CN" w:eastAsia="zh-CN"/>
        </w:rPr>
        <w:t>参加</w:t>
      </w:r>
      <w:r>
        <w:rPr>
          <w:lang w:val="zh-CN" w:eastAsia="zh-CN"/>
        </w:rPr>
        <w:t>该计划。任何已分配但未使用的款项均将转入储备金账目。</w:t>
      </w:r>
    </w:p>
    <w:p w14:paraId="6423FCC5" w14:textId="77777777" w:rsidR="00296FB0" w:rsidRPr="00F4493B" w:rsidRDefault="00296FB0" w:rsidP="00296FB0">
      <w:pPr>
        <w:rPr>
          <w:lang w:eastAsia="zh-CN"/>
        </w:rPr>
      </w:pPr>
      <w:r>
        <w:rPr>
          <w:lang w:val="zh-CN" w:eastAsia="zh-CN"/>
        </w:rPr>
        <w:t>19.15</w:t>
      </w:r>
      <w:r>
        <w:rPr>
          <w:lang w:val="zh-CN" w:eastAsia="zh-CN"/>
        </w:rPr>
        <w:tab/>
      </w:r>
      <w:r>
        <w:rPr>
          <w:lang w:val="zh-CN" w:eastAsia="zh-CN"/>
        </w:rPr>
        <w:t>副秘书长强调，所建议的拨款旨在支付在现行</w:t>
      </w:r>
      <w:r>
        <w:rPr>
          <w:rFonts w:hint="eastAsia"/>
          <w:lang w:val="zh-CN" w:eastAsia="zh-CN"/>
        </w:rPr>
        <w:t>《</w:t>
      </w:r>
      <w:r>
        <w:rPr>
          <w:lang w:val="zh-CN" w:eastAsia="zh-CN"/>
        </w:rPr>
        <w:t>财务规划</w:t>
      </w:r>
      <w:r>
        <w:rPr>
          <w:rFonts w:hint="eastAsia"/>
          <w:lang w:val="zh-CN" w:eastAsia="zh-CN"/>
        </w:rPr>
        <w:t>》</w:t>
      </w:r>
      <w:r>
        <w:rPr>
          <w:lang w:val="zh-CN" w:eastAsia="zh-CN"/>
        </w:rPr>
        <w:t>框架内无法由正常预算供资的支出，并从战略上针对重要需求。为无线电通信</w:t>
      </w:r>
      <w:proofErr w:type="gramStart"/>
      <w:r>
        <w:rPr>
          <w:lang w:val="zh-CN" w:eastAsia="zh-CN"/>
        </w:rPr>
        <w:t>局活动</w:t>
      </w:r>
      <w:proofErr w:type="gramEnd"/>
      <w:r>
        <w:rPr>
          <w:lang w:val="zh-CN" w:eastAsia="zh-CN"/>
        </w:rPr>
        <w:t>申请的拨款不仅有助于在短期内（在</w:t>
      </w:r>
      <w:r>
        <w:rPr>
          <w:rFonts w:hint="eastAsia"/>
          <w:lang w:val="zh-CN" w:eastAsia="zh-CN"/>
        </w:rPr>
        <w:t>所</w:t>
      </w:r>
      <w:r>
        <w:rPr>
          <w:lang w:val="zh-CN" w:eastAsia="zh-CN"/>
        </w:rPr>
        <w:t>增加工作人员的支持下）减少</w:t>
      </w:r>
      <w:r>
        <w:rPr>
          <w:lang w:val="zh-CN" w:eastAsia="zh-CN"/>
        </w:rPr>
        <w:t>SNF</w:t>
      </w:r>
      <w:r>
        <w:rPr>
          <w:lang w:val="zh-CN" w:eastAsia="zh-CN"/>
        </w:rPr>
        <w:t>积压，而且从长远来看，通过软件现代化（此时不再需要额外的工作人员），从而进一步节省开支。秘书处正在为此寻求各种资金来源。应将</w:t>
      </w:r>
      <w:r w:rsidRPr="00F4493B">
        <w:rPr>
          <w:lang w:eastAsia="zh-CN"/>
        </w:rPr>
        <w:t>C26/42(Rev.1)</w:t>
      </w:r>
      <w:r>
        <w:rPr>
          <w:lang w:val="zh-CN" w:eastAsia="zh-CN"/>
        </w:rPr>
        <w:t>号文件中提到的人工智能举措与那些用于满足国际电联内部需求的举措区分开来，例如在笔译、口译和字幕领域</w:t>
      </w:r>
      <w:r>
        <w:rPr>
          <w:rFonts w:hint="eastAsia"/>
          <w:lang w:val="zh-CN" w:eastAsia="zh-CN"/>
        </w:rPr>
        <w:t>。</w:t>
      </w:r>
      <w:r>
        <w:rPr>
          <w:lang w:val="zh-CN" w:eastAsia="zh-CN"/>
        </w:rPr>
        <w:t>在这些领域，人工智能已经被用来减少人力资源的使用。拟议为人工智能举措拨款</w:t>
      </w:r>
      <w:r>
        <w:rPr>
          <w:lang w:val="zh-CN" w:eastAsia="zh-CN"/>
        </w:rPr>
        <w:t>100</w:t>
      </w:r>
      <w:proofErr w:type="gramStart"/>
      <w:r>
        <w:rPr>
          <w:lang w:val="zh-CN" w:eastAsia="zh-CN"/>
        </w:rPr>
        <w:t>万瑞</w:t>
      </w:r>
      <w:proofErr w:type="gramEnd"/>
      <w:r>
        <w:rPr>
          <w:lang w:val="zh-CN" w:eastAsia="zh-CN"/>
        </w:rPr>
        <w:t>郎旨在补充人工智能</w:t>
      </w:r>
      <w:r>
        <w:rPr>
          <w:rFonts w:hint="eastAsia"/>
          <w:lang w:val="zh-CN" w:eastAsia="zh-CN"/>
        </w:rPr>
        <w:t>向善</w:t>
      </w:r>
      <w:r>
        <w:rPr>
          <w:lang w:val="zh-CN" w:eastAsia="zh-CN"/>
        </w:rPr>
        <w:t>平台下的年度赞助安排，有效地提供周转资本基金以弥补缺口，同时又不会给正常预算带来持续负担。秘书处将继续努力寻找适当的筹资模式，以确保成员国请求的举措能够得到实施，同时考虑到人员配备连续性的必要性。</w:t>
      </w:r>
    </w:p>
    <w:p w14:paraId="53A50653" w14:textId="2FC0B218" w:rsidR="00296FB0" w:rsidRDefault="00296FB0" w:rsidP="00296FB0">
      <w:pPr>
        <w:rPr>
          <w:lang w:val="zh-CN" w:eastAsia="zh-CN"/>
        </w:rPr>
      </w:pPr>
      <w:r>
        <w:rPr>
          <w:lang w:val="zh-CN" w:eastAsia="zh-CN"/>
        </w:rPr>
        <w:t>19.16</w:t>
      </w:r>
      <w:r>
        <w:rPr>
          <w:lang w:val="zh-CN" w:eastAsia="zh-CN"/>
        </w:rPr>
        <w:tab/>
      </w:r>
      <w:r>
        <w:rPr>
          <w:lang w:val="zh-CN" w:eastAsia="zh-CN"/>
        </w:rPr>
        <w:t>经过非正式磋商，会议宣布将召集一个</w:t>
      </w:r>
      <w:proofErr w:type="gramStart"/>
      <w:r>
        <w:rPr>
          <w:lang w:val="zh-CN" w:eastAsia="zh-CN"/>
        </w:rPr>
        <w:t>特设组</w:t>
      </w:r>
      <w:proofErr w:type="gramEnd"/>
      <w:r>
        <w:rPr>
          <w:lang w:val="zh-CN" w:eastAsia="zh-CN"/>
        </w:rPr>
        <w:t>讨论此事宜，包括</w:t>
      </w:r>
      <w:r w:rsidRPr="00F4493B">
        <w:rPr>
          <w:lang w:eastAsia="zh-CN"/>
        </w:rPr>
        <w:t>C26/42(Rev.1)</w:t>
      </w:r>
      <w:r>
        <w:rPr>
          <w:lang w:val="zh-CN" w:eastAsia="zh-CN"/>
        </w:rPr>
        <w:t>号文件的修订版和所附的新决议草案（作为</w:t>
      </w:r>
      <w:r w:rsidR="00A82D9B">
        <w:fldChar w:fldCharType="begin"/>
      </w:r>
      <w:r w:rsidR="00A82D9B">
        <w:instrText>HYPERLINK "https://www.itu.int/md/S26-CL-260428-TD-0006/en"</w:instrText>
      </w:r>
      <w:r w:rsidR="00A82D9B">
        <w:fldChar w:fldCharType="separate"/>
      </w:r>
      <w:r w:rsidR="00A82D9B" w:rsidRPr="00065310">
        <w:rPr>
          <w:rStyle w:val="Hyperlink"/>
          <w:rFonts w:eastAsia="SimSun"/>
          <w:lang w:eastAsia="zh-CN"/>
        </w:rPr>
        <w:t>C26/DT/6</w:t>
      </w:r>
      <w:r w:rsidR="00A82D9B">
        <w:fldChar w:fldCharType="end"/>
      </w:r>
      <w:r>
        <w:rPr>
          <w:lang w:val="zh-CN" w:eastAsia="zh-CN"/>
        </w:rPr>
        <w:t>号文件发布）。</w:t>
      </w:r>
      <w:proofErr w:type="gramStart"/>
      <w:r>
        <w:rPr>
          <w:lang w:val="zh-CN" w:eastAsia="zh-CN"/>
        </w:rPr>
        <w:t>特设组</w:t>
      </w:r>
      <w:proofErr w:type="gramEnd"/>
      <w:r>
        <w:rPr>
          <w:lang w:val="zh-CN" w:eastAsia="zh-CN"/>
        </w:rPr>
        <w:t>召开了两次会议。</w:t>
      </w:r>
    </w:p>
    <w:p w14:paraId="51456189" w14:textId="4F34E265" w:rsidR="00EC044A" w:rsidRPr="00EC044A" w:rsidRDefault="00EC044A" w:rsidP="00EC044A">
      <w:pPr>
        <w:rPr>
          <w:lang w:val="zh-CN" w:eastAsia="zh-CN"/>
        </w:rPr>
      </w:pPr>
      <w:r>
        <w:rPr>
          <w:rFonts w:hint="eastAsia"/>
          <w:lang w:val="zh-CN" w:eastAsia="zh-CN"/>
        </w:rPr>
        <w:lastRenderedPageBreak/>
        <w:t>19.17</w:t>
      </w:r>
      <w:r>
        <w:rPr>
          <w:lang w:val="zh-CN" w:eastAsia="zh-CN"/>
        </w:rPr>
        <w:tab/>
      </w:r>
      <w:proofErr w:type="gramStart"/>
      <w:r w:rsidRPr="00EC044A">
        <w:rPr>
          <w:rFonts w:hint="eastAsia"/>
          <w:lang w:val="zh-CN" w:eastAsia="zh-CN"/>
        </w:rPr>
        <w:t>特设组</w:t>
      </w:r>
      <w:proofErr w:type="gramEnd"/>
      <w:r w:rsidRPr="00EC044A">
        <w:rPr>
          <w:rFonts w:hint="eastAsia"/>
          <w:lang w:val="zh-CN" w:eastAsia="zh-CN"/>
        </w:rPr>
        <w:t>主席随后介绍了</w:t>
      </w:r>
      <w:r w:rsidRPr="00EC044A">
        <w:rPr>
          <w:rFonts w:hint="eastAsia"/>
          <w:lang w:val="zh-CN" w:eastAsia="zh-CN"/>
        </w:rPr>
        <w:t>C26/42</w:t>
      </w:r>
      <w:r w:rsidR="00A82D9B">
        <w:rPr>
          <w:rFonts w:hint="eastAsia"/>
          <w:lang w:val="zh-CN" w:eastAsia="zh-CN"/>
        </w:rPr>
        <w:t>(</w:t>
      </w:r>
      <w:r w:rsidRPr="00EC044A">
        <w:rPr>
          <w:rFonts w:hint="eastAsia"/>
          <w:lang w:val="zh-CN" w:eastAsia="zh-CN"/>
        </w:rPr>
        <w:t>Rev.2</w:t>
      </w:r>
      <w:r w:rsidR="00A82D9B">
        <w:rPr>
          <w:rFonts w:hint="eastAsia"/>
          <w:lang w:val="zh-CN" w:eastAsia="zh-CN"/>
        </w:rPr>
        <w:t>)</w:t>
      </w:r>
      <w:r w:rsidRPr="00EC044A">
        <w:rPr>
          <w:rFonts w:hint="eastAsia"/>
          <w:lang w:val="zh-CN" w:eastAsia="zh-CN"/>
        </w:rPr>
        <w:t>号文件，其中载有报告的更新版本和对决定草案的修订，反映了对</w:t>
      </w:r>
      <w:r w:rsidRPr="00EC044A">
        <w:rPr>
          <w:rFonts w:hint="eastAsia"/>
          <w:lang w:val="zh-CN" w:eastAsia="zh-CN"/>
        </w:rPr>
        <w:t>2025</w:t>
      </w:r>
      <w:r w:rsidRPr="00EC044A">
        <w:rPr>
          <w:rFonts w:hint="eastAsia"/>
          <w:lang w:val="zh-CN" w:eastAsia="zh-CN"/>
        </w:rPr>
        <w:t>年节余分配的协商一致立场。</w:t>
      </w:r>
    </w:p>
    <w:p w14:paraId="4129610A" w14:textId="7C2EA0C3" w:rsidR="00EC044A" w:rsidRPr="00F4493B" w:rsidRDefault="00EC044A" w:rsidP="00EC044A">
      <w:pPr>
        <w:rPr>
          <w:rFonts w:eastAsia="Calibri" w:cs="Calibri"/>
          <w:lang w:eastAsia="zh-CN"/>
        </w:rPr>
      </w:pPr>
      <w:r w:rsidRPr="00EC044A">
        <w:rPr>
          <w:rFonts w:hint="eastAsia"/>
          <w:lang w:val="zh-CN" w:eastAsia="zh-CN"/>
        </w:rPr>
        <w:t>19.18</w:t>
      </w:r>
      <w:r>
        <w:rPr>
          <w:lang w:val="zh-CN" w:eastAsia="zh-CN"/>
        </w:rPr>
        <w:tab/>
      </w:r>
      <w:r w:rsidRPr="00EC044A">
        <w:rPr>
          <w:rFonts w:hint="eastAsia"/>
          <w:lang w:val="zh-CN" w:eastAsia="zh-CN"/>
        </w:rPr>
        <w:t>秘书长感谢</w:t>
      </w:r>
      <w:proofErr w:type="gramStart"/>
      <w:r w:rsidRPr="00EC044A">
        <w:rPr>
          <w:rFonts w:hint="eastAsia"/>
          <w:lang w:val="zh-CN" w:eastAsia="zh-CN"/>
        </w:rPr>
        <w:t>特设组</w:t>
      </w:r>
      <w:proofErr w:type="gramEnd"/>
      <w:r w:rsidRPr="00EC044A">
        <w:rPr>
          <w:rFonts w:hint="eastAsia"/>
          <w:lang w:val="zh-CN" w:eastAsia="zh-CN"/>
        </w:rPr>
        <w:t>主席和成员为达成协商一致的提案所表现出的承诺和妥协精神。</w:t>
      </w:r>
    </w:p>
    <w:p w14:paraId="7CF06FF8" w14:textId="2607CFD5" w:rsidR="00296FB0" w:rsidRPr="00EA5615" w:rsidRDefault="00296FB0" w:rsidP="00296FB0">
      <w:pPr>
        <w:spacing w:line="259" w:lineRule="auto"/>
        <w:rPr>
          <w:rFonts w:eastAsia="Calibri" w:cs="Calibri"/>
          <w:szCs w:val="24"/>
          <w:lang w:eastAsia="zh-CN"/>
        </w:rPr>
      </w:pPr>
      <w:r>
        <w:rPr>
          <w:lang w:val="zh-CN" w:eastAsia="zh-CN"/>
        </w:rPr>
        <w:t>19.1</w:t>
      </w:r>
      <w:r w:rsidR="00A81B1D">
        <w:rPr>
          <w:rFonts w:hint="eastAsia"/>
          <w:lang w:val="zh-CN" w:eastAsia="zh-CN"/>
        </w:rPr>
        <w:t>9</w:t>
      </w:r>
      <w:r>
        <w:rPr>
          <w:lang w:val="zh-CN" w:eastAsia="zh-CN"/>
        </w:rPr>
        <w:tab/>
      </w:r>
      <w:r>
        <w:rPr>
          <w:lang w:val="zh-CN" w:eastAsia="zh-CN"/>
        </w:rPr>
        <w:t>委员会</w:t>
      </w:r>
      <w:r w:rsidRPr="004449FD">
        <w:rPr>
          <w:b/>
          <w:bCs/>
          <w:lang w:val="zh-CN" w:eastAsia="zh-CN"/>
        </w:rPr>
        <w:t>同意</w:t>
      </w:r>
      <w:r>
        <w:rPr>
          <w:lang w:val="zh-CN" w:eastAsia="zh-CN"/>
        </w:rPr>
        <w:t>就此事项得出如下结论：</w:t>
      </w:r>
    </w:p>
    <w:p w14:paraId="2F048AC9" w14:textId="267B8EAF" w:rsidR="00296FB0" w:rsidRDefault="00296FB0" w:rsidP="00296FB0">
      <w:pPr>
        <w:keepNext/>
        <w:keepLines/>
        <w:pBdr>
          <w:top w:val="single" w:sz="4" w:space="4" w:color="000000"/>
          <w:left w:val="single" w:sz="4" w:space="4" w:color="000000"/>
          <w:bottom w:val="single" w:sz="4" w:space="4" w:color="000000"/>
          <w:right w:val="single" w:sz="4" w:space="4" w:color="000000"/>
        </w:pBdr>
        <w:rPr>
          <w:lang w:eastAsia="zh-CN"/>
        </w:rPr>
      </w:pPr>
      <w:r>
        <w:rPr>
          <w:lang w:val="zh-CN" w:eastAsia="zh-CN"/>
        </w:rPr>
        <w:t>19.</w:t>
      </w:r>
      <w:r w:rsidR="00A81B1D">
        <w:rPr>
          <w:rFonts w:hint="eastAsia"/>
          <w:lang w:val="zh-CN" w:eastAsia="zh-CN"/>
        </w:rPr>
        <w:t>20</w:t>
      </w:r>
      <w:r>
        <w:rPr>
          <w:lang w:val="zh-CN" w:eastAsia="zh-CN"/>
        </w:rPr>
        <w:tab/>
      </w:r>
      <w:r>
        <w:rPr>
          <w:lang w:val="zh-CN" w:eastAsia="zh-CN"/>
        </w:rPr>
        <w:t>委员会建议理事会：</w:t>
      </w:r>
    </w:p>
    <w:p w14:paraId="5C4D0713" w14:textId="7253ACA2" w:rsidR="00296FB0" w:rsidRPr="00F4493B" w:rsidRDefault="00296FB0" w:rsidP="00296FB0">
      <w:pPr>
        <w:keepNext/>
        <w:keepLines/>
        <w:pBdr>
          <w:top w:val="single" w:sz="4" w:space="4" w:color="000000"/>
          <w:left w:val="single" w:sz="4" w:space="4" w:color="000000"/>
          <w:bottom w:val="single" w:sz="4" w:space="4" w:color="000000"/>
          <w:right w:val="single" w:sz="4" w:space="4" w:color="000000"/>
        </w:pBdr>
        <w:spacing w:before="80"/>
        <w:rPr>
          <w:lang w:eastAsia="zh-CN"/>
        </w:rPr>
      </w:pPr>
      <w:r w:rsidRPr="00EA5615">
        <w:rPr>
          <w:lang w:val="zh-CN" w:eastAsia="zh-CN"/>
        </w:rPr>
        <w:t>•</w:t>
      </w:r>
      <w:r>
        <w:rPr>
          <w:lang w:val="zh-CN" w:eastAsia="zh-CN"/>
        </w:rPr>
        <w:tab/>
      </w:r>
      <w:r>
        <w:rPr>
          <w:lang w:val="zh-CN" w:eastAsia="zh-CN"/>
        </w:rPr>
        <w:t>将</w:t>
      </w:r>
      <w:hyperlink r:id="rId51" w:history="1">
        <w:r w:rsidRPr="00EC044A">
          <w:rPr>
            <w:rStyle w:val="Hyperlink"/>
            <w:rFonts w:eastAsia="SimSun"/>
            <w:lang w:eastAsia="zh-CN"/>
          </w:rPr>
          <w:t>C26/</w:t>
        </w:r>
        <w:r w:rsidR="00EC044A" w:rsidRPr="00EC044A">
          <w:rPr>
            <w:rStyle w:val="Hyperlink"/>
            <w:rFonts w:eastAsia="SimSun" w:hint="eastAsia"/>
            <w:lang w:eastAsia="zh-CN"/>
          </w:rPr>
          <w:t>4</w:t>
        </w:r>
        <w:r w:rsidR="00EC044A">
          <w:rPr>
            <w:rStyle w:val="Hyperlink"/>
            <w:rFonts w:eastAsia="SimSun" w:hint="eastAsia"/>
            <w:lang w:eastAsia="zh-CN"/>
          </w:rPr>
          <w:t>2(Rev.2)</w:t>
        </w:r>
      </w:hyperlink>
      <w:r>
        <w:rPr>
          <w:lang w:val="zh-CN" w:eastAsia="zh-CN"/>
        </w:rPr>
        <w:t>号文件所载的</w:t>
      </w:r>
      <w:r>
        <w:rPr>
          <w:rFonts w:hint="eastAsia"/>
          <w:lang w:val="zh-CN" w:eastAsia="zh-CN"/>
        </w:rPr>
        <w:t>经</w:t>
      </w:r>
      <w:r>
        <w:rPr>
          <w:lang w:val="zh-CN" w:eastAsia="zh-CN"/>
        </w:rPr>
        <w:t>修订报告记录在案</w:t>
      </w:r>
      <w:r>
        <w:rPr>
          <w:rFonts w:hint="eastAsia"/>
          <w:lang w:val="zh-CN" w:eastAsia="zh-CN"/>
        </w:rPr>
        <w:t>；并</w:t>
      </w:r>
      <w:hyperlink r:id="rId52" w:history="1"/>
    </w:p>
    <w:p w14:paraId="12155DBD" w14:textId="7E666526" w:rsidR="00296FB0" w:rsidRPr="00EA5615" w:rsidRDefault="00296FB0" w:rsidP="00296FB0">
      <w:pPr>
        <w:keepNext/>
        <w:keepLines/>
        <w:pBdr>
          <w:top w:val="single" w:sz="4" w:space="4" w:color="000000"/>
          <w:left w:val="single" w:sz="4" w:space="4" w:color="000000"/>
          <w:bottom w:val="single" w:sz="4" w:space="4" w:color="000000"/>
          <w:right w:val="single" w:sz="4" w:space="4" w:color="000000"/>
        </w:pBdr>
        <w:spacing w:before="80"/>
        <w:rPr>
          <w:lang w:eastAsia="zh-CN"/>
        </w:rPr>
      </w:pPr>
      <w:r w:rsidRPr="00F4493B">
        <w:rPr>
          <w:lang w:val="zh-CN" w:eastAsia="zh-CN"/>
        </w:rPr>
        <w:t>•</w:t>
      </w:r>
      <w:r>
        <w:rPr>
          <w:lang w:val="zh-CN" w:eastAsia="zh-CN"/>
        </w:rPr>
        <w:tab/>
      </w:r>
      <w:r>
        <w:rPr>
          <w:lang w:val="zh-CN" w:eastAsia="zh-CN"/>
        </w:rPr>
        <w:t>通过</w:t>
      </w:r>
      <w:r>
        <w:fldChar w:fldCharType="begin"/>
      </w:r>
      <w:r>
        <w:instrText>HYPERLINK \l "</w:instrText>
      </w:r>
      <w:r>
        <w:instrText>附件</w:instrText>
      </w:r>
      <w:r>
        <w:instrText>D"</w:instrText>
      </w:r>
      <w:r>
        <w:fldChar w:fldCharType="separate"/>
      </w:r>
      <w:r w:rsidRPr="00EC044A">
        <w:rPr>
          <w:rStyle w:val="Hyperlink"/>
          <w:rFonts w:eastAsia="SimSun"/>
          <w:b/>
          <w:bCs/>
          <w:noProof w:val="0"/>
          <w:lang w:val="zh-CN" w:eastAsia="zh-CN"/>
        </w:rPr>
        <w:t>附件</w:t>
      </w:r>
      <w:r w:rsidRPr="00EC044A">
        <w:rPr>
          <w:rStyle w:val="Hyperlink"/>
          <w:rFonts w:eastAsia="SimSun"/>
          <w:b/>
          <w:bCs/>
          <w:noProof w:val="0"/>
          <w:lang w:val="zh-CN" w:eastAsia="zh-CN"/>
        </w:rPr>
        <w:t>D</w:t>
      </w:r>
      <w:r>
        <w:fldChar w:fldCharType="end"/>
      </w:r>
      <w:r>
        <w:rPr>
          <w:lang w:val="zh-CN" w:eastAsia="zh-CN"/>
        </w:rPr>
        <w:t>中的新决议草案。</w:t>
      </w:r>
      <w:hyperlink w:anchor="Annex_D" w:history="1"/>
    </w:p>
    <w:p w14:paraId="29F9F1D2" w14:textId="77777777" w:rsidR="00422284" w:rsidRPr="00116988" w:rsidRDefault="00422284" w:rsidP="009120EA">
      <w:pPr>
        <w:pStyle w:val="Heading1"/>
        <w:rPr>
          <w:szCs w:val="28"/>
          <w:lang w:eastAsia="zh-CN"/>
        </w:rPr>
      </w:pPr>
      <w:r>
        <w:rPr>
          <w:bCs/>
          <w:lang w:val="zh-CN" w:eastAsia="zh-CN"/>
        </w:rPr>
        <w:t>20</w:t>
      </w:r>
      <w:r>
        <w:rPr>
          <w:bCs/>
          <w:lang w:val="zh-CN" w:eastAsia="zh-CN"/>
        </w:rPr>
        <w:tab/>
      </w:r>
      <w:r>
        <w:rPr>
          <w:lang w:val="zh-CN" w:eastAsia="zh-CN"/>
        </w:rPr>
        <w:t>CWG-FHR</w:t>
      </w:r>
      <w:r>
        <w:rPr>
          <w:lang w:val="zh-CN" w:eastAsia="zh-CN"/>
        </w:rPr>
        <w:t>主席和</w:t>
      </w:r>
      <w:r>
        <w:rPr>
          <w:lang w:val="zh-CN" w:eastAsia="zh-CN"/>
        </w:rPr>
        <w:t>CWG-SFP</w:t>
      </w:r>
      <w:r>
        <w:rPr>
          <w:lang w:val="zh-CN" w:eastAsia="zh-CN"/>
        </w:rPr>
        <w:t>主席关于</w:t>
      </w:r>
      <w:r>
        <w:rPr>
          <w:lang w:val="zh-CN" w:eastAsia="zh-CN"/>
        </w:rPr>
        <w:t>CWG-FHR</w:t>
      </w:r>
      <w:r>
        <w:rPr>
          <w:lang w:val="zh-CN" w:eastAsia="zh-CN"/>
        </w:rPr>
        <w:t>和</w:t>
      </w:r>
      <w:r>
        <w:rPr>
          <w:lang w:val="zh-CN" w:eastAsia="zh-CN"/>
        </w:rPr>
        <w:t>CWG-SFP</w:t>
      </w:r>
      <w:r>
        <w:rPr>
          <w:lang w:val="zh-CN" w:eastAsia="zh-CN"/>
        </w:rPr>
        <w:t>联席会议的报告（</w:t>
      </w:r>
      <w:hyperlink r:id="rId53" w:history="1">
        <w:r w:rsidRPr="00742E7A">
          <w:rPr>
            <w:rStyle w:val="Hyperlink"/>
            <w:rFonts w:eastAsia="SimSun"/>
            <w:lang w:eastAsia="zh-CN"/>
          </w:rPr>
          <w:t>C26/112</w:t>
        </w:r>
      </w:hyperlink>
      <w:r>
        <w:rPr>
          <w:lang w:val="zh-CN" w:eastAsia="zh-CN"/>
        </w:rPr>
        <w:t>号文件）</w:t>
      </w:r>
      <w:hyperlink r:id="rId54" w:history="1"/>
    </w:p>
    <w:p w14:paraId="74BEDDED" w14:textId="77777777" w:rsidR="00422284" w:rsidRPr="00116988" w:rsidRDefault="00422284" w:rsidP="009120EA">
      <w:pPr>
        <w:spacing w:line="259" w:lineRule="auto"/>
        <w:rPr>
          <w:rFonts w:eastAsia="Calibri" w:cs="Calibri"/>
          <w:lang w:eastAsia="zh-CN"/>
        </w:rPr>
      </w:pPr>
      <w:r>
        <w:rPr>
          <w:lang w:val="zh-CN" w:eastAsia="zh-CN"/>
        </w:rPr>
        <w:t>20.1</w:t>
      </w:r>
      <w:r>
        <w:rPr>
          <w:lang w:val="zh-CN" w:eastAsia="zh-CN"/>
        </w:rPr>
        <w:tab/>
        <w:t>CWG-FHR</w:t>
      </w:r>
      <w:r>
        <w:rPr>
          <w:lang w:val="zh-CN" w:eastAsia="zh-CN"/>
        </w:rPr>
        <w:t>主席介绍了</w:t>
      </w:r>
      <w:r>
        <w:rPr>
          <w:lang w:val="zh-CN" w:eastAsia="zh-CN"/>
        </w:rPr>
        <w:t>C26/112</w:t>
      </w:r>
      <w:r>
        <w:rPr>
          <w:lang w:val="zh-CN" w:eastAsia="zh-CN"/>
        </w:rPr>
        <w:t>号文件中关于</w:t>
      </w:r>
      <w:r>
        <w:rPr>
          <w:lang w:val="zh-CN" w:eastAsia="zh-CN"/>
        </w:rPr>
        <w:t>2026</w:t>
      </w:r>
      <w:r>
        <w:rPr>
          <w:lang w:val="zh-CN" w:eastAsia="zh-CN"/>
        </w:rPr>
        <w:t>年</w:t>
      </w:r>
      <w:r>
        <w:rPr>
          <w:lang w:val="zh-CN" w:eastAsia="zh-CN"/>
        </w:rPr>
        <w:t>4</w:t>
      </w:r>
      <w:r>
        <w:rPr>
          <w:lang w:val="zh-CN" w:eastAsia="zh-CN"/>
        </w:rPr>
        <w:t>月</w:t>
      </w:r>
      <w:r>
        <w:rPr>
          <w:lang w:val="zh-CN" w:eastAsia="zh-CN"/>
        </w:rPr>
        <w:t>27</w:t>
      </w:r>
      <w:r>
        <w:rPr>
          <w:lang w:val="zh-CN" w:eastAsia="zh-CN"/>
        </w:rPr>
        <w:t>日举行的</w:t>
      </w:r>
      <w:r>
        <w:rPr>
          <w:lang w:val="zh-CN" w:eastAsia="zh-CN"/>
        </w:rPr>
        <w:t>CWG-FHR</w:t>
      </w:r>
      <w:r>
        <w:rPr>
          <w:lang w:val="zh-CN" w:eastAsia="zh-CN"/>
        </w:rPr>
        <w:t>和</w:t>
      </w:r>
      <w:r>
        <w:rPr>
          <w:lang w:val="zh-CN" w:eastAsia="zh-CN"/>
        </w:rPr>
        <w:t>CWG-SFP</w:t>
      </w:r>
      <w:r>
        <w:rPr>
          <w:lang w:val="zh-CN" w:eastAsia="zh-CN"/>
        </w:rPr>
        <w:t>讨论</w:t>
      </w:r>
      <w:r>
        <w:rPr>
          <w:lang w:val="zh-CN" w:eastAsia="zh-CN"/>
        </w:rPr>
        <w:t>2028-2031</w:t>
      </w:r>
      <w:r>
        <w:rPr>
          <w:lang w:val="zh-CN" w:eastAsia="zh-CN"/>
        </w:rPr>
        <w:t>年财务规划草案联席会议的报告（见</w:t>
      </w:r>
      <w:hyperlink r:id="rId55" w:history="1">
        <w:r w:rsidRPr="005C6A6A">
          <w:rPr>
            <w:rStyle w:val="Hyperlink"/>
            <w:rFonts w:eastAsia="SimSun" w:cs="Calibri"/>
            <w:lang w:eastAsia="zh-CN"/>
          </w:rPr>
          <w:t>C26/32</w:t>
        </w:r>
      </w:hyperlink>
      <w:r>
        <w:rPr>
          <w:lang w:val="zh-CN" w:eastAsia="zh-CN"/>
        </w:rPr>
        <w:t>号文件）。</w:t>
      </w:r>
      <w:r>
        <w:rPr>
          <w:lang w:val="zh-CN" w:eastAsia="zh-CN"/>
        </w:rPr>
        <w:t>5</w:t>
      </w:r>
      <w:r>
        <w:rPr>
          <w:lang w:val="zh-CN" w:eastAsia="zh-CN"/>
        </w:rPr>
        <w:t>月</w:t>
      </w:r>
      <w:r>
        <w:rPr>
          <w:lang w:val="zh-CN" w:eastAsia="zh-CN"/>
        </w:rPr>
        <w:t>1</w:t>
      </w:r>
      <w:r>
        <w:rPr>
          <w:lang w:val="zh-CN" w:eastAsia="zh-CN"/>
        </w:rPr>
        <w:t>日还举行了一次情况通报会。成员们欢迎秘书处对财务规划草案采取的新方法及其在支持战略规划和运作规划中实施基于结果的管理方法的承诺。如报告第</w:t>
      </w:r>
      <w:r>
        <w:rPr>
          <w:lang w:val="zh-CN" w:eastAsia="zh-CN"/>
        </w:rPr>
        <w:t>2</w:t>
      </w:r>
      <w:r>
        <w:rPr>
          <w:rFonts w:hint="eastAsia"/>
          <w:lang w:val="zh-CN" w:eastAsia="zh-CN"/>
        </w:rPr>
        <w:t>.</w:t>
      </w:r>
      <w:r>
        <w:rPr>
          <w:lang w:val="zh-CN" w:eastAsia="zh-CN"/>
        </w:rPr>
        <w:t>12</w:t>
      </w:r>
      <w:r>
        <w:rPr>
          <w:lang w:val="zh-CN" w:eastAsia="zh-CN"/>
        </w:rPr>
        <w:t>段所述，根据全权代表大会第</w:t>
      </w:r>
      <w:r>
        <w:rPr>
          <w:lang w:val="zh-CN" w:eastAsia="zh-CN"/>
        </w:rPr>
        <w:t>5</w:t>
      </w:r>
      <w:r>
        <w:rPr>
          <w:lang w:val="zh-CN" w:eastAsia="zh-CN"/>
        </w:rPr>
        <w:t>号决定（</w:t>
      </w:r>
      <w:r>
        <w:rPr>
          <w:lang w:val="zh-CN" w:eastAsia="zh-CN"/>
        </w:rPr>
        <w:t>2022</w:t>
      </w:r>
      <w:r>
        <w:rPr>
          <w:lang w:val="zh-CN" w:eastAsia="zh-CN"/>
        </w:rPr>
        <w:t>年，布加勒斯特，修订版），希望能提供有关财务规划草案的更深入的信息，以便成员国更好地了解基于结果的预算编制方面的进展情况。建议至少在</w:t>
      </w:r>
      <w:r>
        <w:rPr>
          <w:lang w:val="zh-CN" w:eastAsia="zh-CN"/>
        </w:rPr>
        <w:t>PP-26</w:t>
      </w:r>
      <w:r>
        <w:rPr>
          <w:lang w:val="zh-CN" w:eastAsia="zh-CN"/>
        </w:rPr>
        <w:t>召开的六周前再召开一次关于财务规划草案的情况通报会。</w:t>
      </w:r>
      <w:r>
        <w:fldChar w:fldCharType="begin"/>
      </w:r>
      <w:r>
        <w:rPr>
          <w:lang w:eastAsia="zh-CN"/>
        </w:rPr>
        <w:instrText>HYPERLINK "https://www.itu.int/md/S26-CL-C-0032/en"</w:instrText>
      </w:r>
      <w:r>
        <w:fldChar w:fldCharType="separate"/>
      </w:r>
      <w:r>
        <w:fldChar w:fldCharType="end"/>
      </w:r>
    </w:p>
    <w:p w14:paraId="5954C8BA" w14:textId="77777777" w:rsidR="00422284" w:rsidRPr="00116988" w:rsidRDefault="00422284" w:rsidP="009120EA">
      <w:pPr>
        <w:spacing w:line="259" w:lineRule="auto"/>
        <w:rPr>
          <w:rFonts w:eastAsia="Calibri" w:cs="Calibri"/>
          <w:szCs w:val="24"/>
          <w:lang w:eastAsia="zh-CN"/>
        </w:rPr>
      </w:pPr>
      <w:r>
        <w:rPr>
          <w:lang w:val="zh-CN" w:eastAsia="zh-CN"/>
        </w:rPr>
        <w:t>20.2</w:t>
      </w:r>
      <w:r>
        <w:rPr>
          <w:lang w:val="zh-CN" w:eastAsia="zh-CN"/>
        </w:rPr>
        <w:tab/>
      </w:r>
      <w:r>
        <w:rPr>
          <w:lang w:val="zh-CN" w:eastAsia="zh-CN"/>
        </w:rPr>
        <w:t>委员会</w:t>
      </w:r>
      <w:r w:rsidRPr="007F7612">
        <w:rPr>
          <w:b/>
          <w:bCs/>
          <w:lang w:val="zh-CN" w:eastAsia="zh-CN"/>
        </w:rPr>
        <w:t>同意</w:t>
      </w:r>
      <w:r>
        <w:rPr>
          <w:lang w:val="zh-CN" w:eastAsia="zh-CN"/>
        </w:rPr>
        <w:t>就此事项得出如下结论：</w:t>
      </w:r>
    </w:p>
    <w:p w14:paraId="24A57CAF" w14:textId="77777777" w:rsidR="00422284" w:rsidRDefault="00422284" w:rsidP="00A81B1D">
      <w:pPr>
        <w:pBdr>
          <w:top w:val="single" w:sz="4" w:space="4" w:color="000000"/>
          <w:left w:val="single" w:sz="4" w:space="4" w:color="000000"/>
          <w:bottom w:val="single" w:sz="4" w:space="4" w:color="000000"/>
          <w:right w:val="single" w:sz="4" w:space="4" w:color="000000"/>
        </w:pBdr>
        <w:rPr>
          <w:lang w:eastAsia="zh-CN"/>
        </w:rPr>
      </w:pPr>
      <w:r>
        <w:rPr>
          <w:lang w:val="zh-CN" w:eastAsia="zh-CN"/>
        </w:rPr>
        <w:t>20.3</w:t>
      </w:r>
      <w:r>
        <w:rPr>
          <w:lang w:val="zh-CN" w:eastAsia="zh-CN"/>
        </w:rPr>
        <w:tab/>
      </w:r>
      <w:r>
        <w:rPr>
          <w:lang w:val="zh-CN" w:eastAsia="zh-CN"/>
        </w:rPr>
        <w:t>委员会建议理事会：</w:t>
      </w:r>
    </w:p>
    <w:p w14:paraId="71FB6780" w14:textId="77777777" w:rsidR="00356A36" w:rsidRDefault="00422284" w:rsidP="00A81B1D">
      <w:pPr>
        <w:pBdr>
          <w:top w:val="single" w:sz="4" w:space="4" w:color="000000"/>
          <w:left w:val="single" w:sz="4" w:space="4" w:color="000000"/>
          <w:bottom w:val="single" w:sz="4" w:space="4" w:color="000000"/>
          <w:right w:val="single" w:sz="4" w:space="4" w:color="000000"/>
        </w:pBdr>
        <w:spacing w:before="80"/>
        <w:ind w:left="782" w:hanging="782"/>
        <w:rPr>
          <w:lang w:val="zh-CN" w:eastAsia="zh-CN"/>
        </w:rPr>
      </w:pPr>
      <w:r w:rsidRPr="00116988">
        <w:rPr>
          <w:lang w:val="zh-CN" w:eastAsia="zh-CN"/>
        </w:rPr>
        <w:t>•</w:t>
      </w:r>
      <w:r>
        <w:rPr>
          <w:lang w:val="zh-CN" w:eastAsia="zh-CN"/>
        </w:rPr>
        <w:tab/>
      </w:r>
      <w:r>
        <w:rPr>
          <w:lang w:val="zh-CN" w:eastAsia="zh-CN"/>
        </w:rPr>
        <w:t>将</w:t>
      </w:r>
      <w:hyperlink r:id="rId56" w:history="1">
        <w:r w:rsidRPr="00A3449E">
          <w:rPr>
            <w:rStyle w:val="Hyperlink"/>
            <w:rFonts w:eastAsia="SimSun" w:cs="Calibri"/>
            <w:lang w:eastAsia="zh-CN"/>
          </w:rPr>
          <w:t>C26/112</w:t>
        </w:r>
      </w:hyperlink>
      <w:r>
        <w:rPr>
          <w:lang w:val="zh-CN" w:eastAsia="zh-CN"/>
        </w:rPr>
        <w:t>号文件所载的</w:t>
      </w:r>
      <w:r>
        <w:rPr>
          <w:lang w:val="zh-CN" w:eastAsia="zh-CN"/>
        </w:rPr>
        <w:t>CWG-FHR</w:t>
      </w:r>
      <w:r>
        <w:rPr>
          <w:lang w:val="zh-CN" w:eastAsia="zh-CN"/>
        </w:rPr>
        <w:t>和</w:t>
      </w:r>
      <w:r>
        <w:rPr>
          <w:lang w:val="zh-CN" w:eastAsia="zh-CN"/>
        </w:rPr>
        <w:t>CWG-SFP</w:t>
      </w:r>
      <w:r>
        <w:rPr>
          <w:lang w:val="zh-CN" w:eastAsia="zh-CN"/>
        </w:rPr>
        <w:t>工作报告记录在案</w:t>
      </w:r>
      <w:r w:rsidR="00356A36">
        <w:rPr>
          <w:rFonts w:hint="eastAsia"/>
          <w:lang w:val="zh-CN" w:eastAsia="zh-CN"/>
        </w:rPr>
        <w:t>；</w:t>
      </w:r>
    </w:p>
    <w:p w14:paraId="06E3281F" w14:textId="01E35C53" w:rsidR="00356A36" w:rsidRDefault="00356A36" w:rsidP="00356A36">
      <w:pPr>
        <w:pBdr>
          <w:top w:val="single" w:sz="4" w:space="4" w:color="000000"/>
          <w:left w:val="single" w:sz="4" w:space="4" w:color="000000"/>
          <w:bottom w:val="single" w:sz="4" w:space="4" w:color="000000"/>
          <w:right w:val="single" w:sz="4" w:space="4" w:color="000000"/>
        </w:pBdr>
        <w:spacing w:before="80"/>
        <w:ind w:left="782" w:hanging="782"/>
        <w:rPr>
          <w:lang w:eastAsia="zh-CN"/>
        </w:rPr>
      </w:pPr>
      <w:r w:rsidRPr="00116988">
        <w:rPr>
          <w:lang w:val="zh-CN" w:eastAsia="zh-CN"/>
        </w:rPr>
        <w:t>•</w:t>
      </w:r>
      <w:r>
        <w:rPr>
          <w:lang w:val="zh-CN" w:eastAsia="zh-CN"/>
        </w:rPr>
        <w:tab/>
      </w:r>
      <w:r w:rsidRPr="00356A36">
        <w:rPr>
          <w:lang w:eastAsia="zh-CN"/>
        </w:rPr>
        <w:t>建议秘书处在全权代表大会（</w:t>
      </w:r>
      <w:r w:rsidRPr="00356A36">
        <w:rPr>
          <w:lang w:eastAsia="zh-CN"/>
        </w:rPr>
        <w:t>2026</w:t>
      </w:r>
      <w:r w:rsidRPr="00356A36">
        <w:rPr>
          <w:lang w:eastAsia="zh-CN"/>
        </w:rPr>
        <w:t>年，多哈）之前</w:t>
      </w:r>
      <w:r w:rsidR="005D79D5">
        <w:rPr>
          <w:rFonts w:hint="eastAsia"/>
          <w:lang w:eastAsia="zh-CN"/>
        </w:rPr>
        <w:t>举行</w:t>
      </w:r>
      <w:r w:rsidRPr="00356A36">
        <w:rPr>
          <w:lang w:eastAsia="zh-CN"/>
        </w:rPr>
        <w:t>一次情况通报会，回答成员国提出的问题</w:t>
      </w:r>
      <w:r>
        <w:rPr>
          <w:rFonts w:hint="eastAsia"/>
          <w:lang w:eastAsia="zh-CN"/>
        </w:rPr>
        <w:t>；并</w:t>
      </w:r>
    </w:p>
    <w:p w14:paraId="7BAD1BBD" w14:textId="6B567D28" w:rsidR="00422284" w:rsidRPr="00116988" w:rsidRDefault="00356A36" w:rsidP="00A81B1D">
      <w:pPr>
        <w:pBdr>
          <w:top w:val="single" w:sz="4" w:space="4" w:color="000000"/>
          <w:left w:val="single" w:sz="4" w:space="4" w:color="000000"/>
          <w:bottom w:val="single" w:sz="4" w:space="4" w:color="000000"/>
          <w:right w:val="single" w:sz="4" w:space="4" w:color="000000"/>
        </w:pBdr>
        <w:spacing w:before="80"/>
        <w:ind w:left="782" w:hanging="782"/>
        <w:rPr>
          <w:lang w:eastAsia="zh-CN"/>
        </w:rPr>
      </w:pPr>
      <w:r w:rsidRPr="00116988">
        <w:rPr>
          <w:lang w:val="zh-CN" w:eastAsia="zh-CN"/>
        </w:rPr>
        <w:t>•</w:t>
      </w:r>
      <w:r>
        <w:rPr>
          <w:lang w:val="zh-CN" w:eastAsia="zh-CN"/>
        </w:rPr>
        <w:tab/>
      </w:r>
      <w:r w:rsidRPr="00356A36">
        <w:rPr>
          <w:lang w:eastAsia="zh-CN"/>
        </w:rPr>
        <w:t>建议秘书处更详细地说明</w:t>
      </w:r>
      <w:r w:rsidR="005D79D5">
        <w:rPr>
          <w:rFonts w:hint="eastAsia"/>
          <w:lang w:eastAsia="zh-CN"/>
        </w:rPr>
        <w:t>《</w:t>
      </w:r>
      <w:r w:rsidRPr="00356A36">
        <w:rPr>
          <w:lang w:eastAsia="zh-CN"/>
        </w:rPr>
        <w:t>财务规划</w:t>
      </w:r>
      <w:r w:rsidR="005D79D5">
        <w:rPr>
          <w:rFonts w:hint="eastAsia"/>
          <w:lang w:eastAsia="zh-CN"/>
        </w:rPr>
        <w:t>》</w:t>
      </w:r>
      <w:r w:rsidRPr="00356A36">
        <w:rPr>
          <w:lang w:eastAsia="zh-CN"/>
        </w:rPr>
        <w:t>，包括分项列出每个局和总秘书处的支出金额，以及对预算程序的详细解释。</w:t>
      </w:r>
      <w:r w:rsidR="005D79D5">
        <w:rPr>
          <w:rFonts w:hint="eastAsia"/>
          <w:lang w:eastAsia="zh-CN"/>
        </w:rPr>
        <w:t>《</w:t>
      </w:r>
      <w:r w:rsidRPr="00356A36">
        <w:rPr>
          <w:lang w:eastAsia="zh-CN"/>
        </w:rPr>
        <w:t>财务规划</w:t>
      </w:r>
      <w:r w:rsidR="005D79D5">
        <w:rPr>
          <w:rFonts w:hint="eastAsia"/>
          <w:lang w:eastAsia="zh-CN"/>
        </w:rPr>
        <w:t>》</w:t>
      </w:r>
      <w:r w:rsidRPr="00356A36">
        <w:rPr>
          <w:lang w:eastAsia="zh-CN"/>
        </w:rPr>
        <w:t>应包括</w:t>
      </w:r>
      <w:r w:rsidR="005D79D5">
        <w:rPr>
          <w:rFonts w:hint="eastAsia"/>
          <w:lang w:eastAsia="zh-CN"/>
        </w:rPr>
        <w:t>列出的重点工作</w:t>
      </w:r>
      <w:r w:rsidRPr="00356A36">
        <w:rPr>
          <w:lang w:eastAsia="zh-CN"/>
        </w:rPr>
        <w:t>如何与</w:t>
      </w:r>
      <w:r w:rsidR="005D79D5">
        <w:rPr>
          <w:rFonts w:hint="eastAsia"/>
          <w:lang w:eastAsia="zh-CN"/>
        </w:rPr>
        <w:t>《</w:t>
      </w:r>
      <w:r w:rsidRPr="00356A36">
        <w:rPr>
          <w:lang w:eastAsia="zh-CN"/>
        </w:rPr>
        <w:t>运作规划</w:t>
      </w:r>
      <w:r w:rsidR="005D79D5">
        <w:rPr>
          <w:rFonts w:hint="eastAsia"/>
          <w:lang w:eastAsia="zh-CN"/>
        </w:rPr>
        <w:t>》</w:t>
      </w:r>
      <w:r w:rsidRPr="00356A36">
        <w:rPr>
          <w:lang w:eastAsia="zh-CN"/>
        </w:rPr>
        <w:t>预算挂钩的细节。</w:t>
      </w:r>
      <w:r w:rsidR="00422284">
        <w:fldChar w:fldCharType="begin"/>
      </w:r>
      <w:r w:rsidR="00422284">
        <w:rPr>
          <w:lang w:eastAsia="zh-CN"/>
        </w:rPr>
        <w:instrText>HYPERLINK "https://www.itu.int/md/S26-CL-C-0112/en"</w:instrText>
      </w:r>
      <w:r w:rsidR="00422284">
        <w:fldChar w:fldCharType="separate"/>
      </w:r>
      <w:r w:rsidR="00422284">
        <w:fldChar w:fldCharType="end"/>
      </w:r>
    </w:p>
    <w:bookmarkEnd w:id="9"/>
    <w:p w14:paraId="20E2877B" w14:textId="77777777" w:rsidR="00FB5B8B" w:rsidRPr="007D394C" w:rsidRDefault="00FB5B8B" w:rsidP="00FB5B8B">
      <w:pPr>
        <w:pStyle w:val="Heading1"/>
        <w:rPr>
          <w:lang w:eastAsia="zh-CN"/>
        </w:rPr>
      </w:pPr>
      <w:r w:rsidRPr="007D394C">
        <w:rPr>
          <w:lang w:eastAsia="zh-CN"/>
        </w:rPr>
        <w:lastRenderedPageBreak/>
        <w:t>21</w:t>
      </w:r>
      <w:r w:rsidRPr="007D394C">
        <w:rPr>
          <w:lang w:eastAsia="zh-CN"/>
        </w:rPr>
        <w:tab/>
        <w:t>2028-2031</w:t>
      </w:r>
      <w:r>
        <w:rPr>
          <w:rFonts w:hint="eastAsia"/>
          <w:lang w:eastAsia="zh-CN"/>
        </w:rPr>
        <w:t>年财务规划草案（</w:t>
      </w:r>
      <w:r>
        <w:fldChar w:fldCharType="begin"/>
      </w:r>
      <w:r>
        <w:instrText>HYPERLINK "https://www.itu.int/md/S26-CL-C-0032/en"</w:instrText>
      </w:r>
      <w:r>
        <w:fldChar w:fldCharType="separate"/>
      </w:r>
      <w:r w:rsidRPr="007D394C">
        <w:rPr>
          <w:rStyle w:val="Hyperlink"/>
          <w:rFonts w:eastAsia="SimSun"/>
          <w:lang w:eastAsia="zh-CN"/>
        </w:rPr>
        <w:t>C26/32</w:t>
      </w:r>
      <w:r>
        <w:fldChar w:fldCharType="end"/>
      </w:r>
      <w:r>
        <w:rPr>
          <w:rFonts w:hint="eastAsia"/>
          <w:lang w:eastAsia="zh-CN"/>
        </w:rPr>
        <w:t>号文件）</w:t>
      </w:r>
    </w:p>
    <w:p w14:paraId="2D743242" w14:textId="77777777" w:rsidR="00FB5B8B" w:rsidRPr="00EA5615" w:rsidRDefault="00FB5B8B" w:rsidP="00FB5B8B">
      <w:pPr>
        <w:pStyle w:val="Headingb"/>
        <w:ind w:left="784"/>
        <w:rPr>
          <w:sz w:val="28"/>
          <w:szCs w:val="28"/>
          <w:lang w:eastAsia="zh-CN"/>
        </w:rPr>
      </w:pPr>
      <w:r w:rsidRPr="00C041D1">
        <w:rPr>
          <w:rFonts w:hint="eastAsia"/>
          <w:sz w:val="28"/>
          <w:szCs w:val="28"/>
          <w:lang w:eastAsia="zh-CN"/>
        </w:rPr>
        <w:t>关于提升国际电联财务管理透明度的建议</w:t>
      </w:r>
      <w:r>
        <w:rPr>
          <w:rFonts w:hint="eastAsia"/>
          <w:sz w:val="28"/>
          <w:szCs w:val="28"/>
          <w:lang w:eastAsia="zh-CN"/>
        </w:rPr>
        <w:t>（</w:t>
      </w:r>
      <w:hyperlink r:id="rId57" w:history="1">
        <w:r w:rsidRPr="00EA5615">
          <w:rPr>
            <w:rStyle w:val="Hyperlink"/>
            <w:rFonts w:eastAsia="SimSun"/>
            <w:sz w:val="28"/>
            <w:szCs w:val="28"/>
            <w:lang w:eastAsia="zh-CN"/>
          </w:rPr>
          <w:t>C26/80</w:t>
        </w:r>
      </w:hyperlink>
      <w:r>
        <w:rPr>
          <w:rFonts w:hint="eastAsia"/>
          <w:sz w:val="28"/>
          <w:szCs w:val="28"/>
          <w:lang w:eastAsia="zh-CN"/>
        </w:rPr>
        <w:t>号文件）</w:t>
      </w:r>
    </w:p>
    <w:p w14:paraId="5DB8C6C5" w14:textId="77777777" w:rsidR="00FB5B8B" w:rsidRPr="00EA5615" w:rsidRDefault="00FB5B8B" w:rsidP="00FB5B8B">
      <w:pPr>
        <w:pStyle w:val="Headingb"/>
        <w:ind w:left="784"/>
        <w:rPr>
          <w:sz w:val="28"/>
          <w:szCs w:val="28"/>
          <w:lang w:eastAsia="zh-CN"/>
        </w:rPr>
      </w:pPr>
      <w:r w:rsidRPr="00C041D1">
        <w:rPr>
          <w:rFonts w:hint="eastAsia"/>
          <w:sz w:val="28"/>
          <w:szCs w:val="28"/>
          <w:lang w:eastAsia="zh-CN"/>
        </w:rPr>
        <w:t>关于进一步优化</w:t>
      </w:r>
      <w:r w:rsidRPr="00C041D1">
        <w:rPr>
          <w:rFonts w:hint="eastAsia"/>
          <w:sz w:val="28"/>
          <w:szCs w:val="28"/>
          <w:lang w:eastAsia="zh-CN"/>
        </w:rPr>
        <w:t>2028-2031</w:t>
      </w:r>
      <w:r w:rsidRPr="00C041D1">
        <w:rPr>
          <w:rFonts w:hint="eastAsia"/>
          <w:sz w:val="28"/>
          <w:szCs w:val="28"/>
          <w:lang w:eastAsia="zh-CN"/>
        </w:rPr>
        <w:t>年国际电联财务规划草案的建议</w:t>
      </w:r>
      <w:r>
        <w:rPr>
          <w:rFonts w:hint="eastAsia"/>
          <w:sz w:val="28"/>
          <w:szCs w:val="28"/>
          <w:lang w:eastAsia="zh-CN"/>
        </w:rPr>
        <w:t>（</w:t>
      </w:r>
      <w:hyperlink r:id="rId58" w:history="1">
        <w:r w:rsidRPr="00EA5615">
          <w:rPr>
            <w:rStyle w:val="Hyperlink"/>
            <w:rFonts w:eastAsia="SimSun"/>
            <w:sz w:val="28"/>
            <w:szCs w:val="28"/>
            <w:lang w:eastAsia="zh-CN"/>
          </w:rPr>
          <w:t>C26/81</w:t>
        </w:r>
      </w:hyperlink>
      <w:r>
        <w:rPr>
          <w:rFonts w:hint="eastAsia"/>
          <w:sz w:val="28"/>
          <w:szCs w:val="28"/>
          <w:lang w:eastAsia="zh-CN"/>
        </w:rPr>
        <w:t>号文件）</w:t>
      </w:r>
    </w:p>
    <w:p w14:paraId="14AE67A2" w14:textId="77777777" w:rsidR="00FB5B8B" w:rsidRPr="00EA5615" w:rsidRDefault="00FB5B8B" w:rsidP="00FB5B8B">
      <w:pPr>
        <w:pStyle w:val="Headingb"/>
        <w:ind w:left="784"/>
        <w:rPr>
          <w:sz w:val="28"/>
          <w:szCs w:val="28"/>
          <w:lang w:eastAsia="zh-CN"/>
        </w:rPr>
      </w:pPr>
      <w:r w:rsidRPr="00C041D1">
        <w:rPr>
          <w:rFonts w:hint="eastAsia"/>
          <w:sz w:val="28"/>
          <w:szCs w:val="28"/>
          <w:lang w:eastAsia="zh-CN"/>
        </w:rPr>
        <w:t>优化国际电联资源分配，以更好地与国际电联宗旨保持一致的提案</w:t>
      </w:r>
      <w:r>
        <w:rPr>
          <w:rFonts w:hint="eastAsia"/>
          <w:sz w:val="28"/>
          <w:szCs w:val="28"/>
          <w:lang w:eastAsia="zh-CN"/>
        </w:rPr>
        <w:t>（</w:t>
      </w:r>
      <w:hyperlink r:id="rId59" w:history="1">
        <w:r w:rsidRPr="00EA5615">
          <w:rPr>
            <w:rStyle w:val="Hyperlink"/>
            <w:rFonts w:eastAsia="SimSun"/>
            <w:sz w:val="28"/>
            <w:szCs w:val="28"/>
            <w:lang w:eastAsia="zh-CN"/>
          </w:rPr>
          <w:t>C26/91</w:t>
        </w:r>
      </w:hyperlink>
      <w:r>
        <w:rPr>
          <w:rFonts w:hint="eastAsia"/>
          <w:sz w:val="28"/>
          <w:szCs w:val="28"/>
          <w:lang w:eastAsia="zh-CN"/>
        </w:rPr>
        <w:t>号文件）</w:t>
      </w:r>
    </w:p>
    <w:p w14:paraId="01CA7331" w14:textId="77777777" w:rsidR="00FB5B8B" w:rsidRPr="00931D63" w:rsidRDefault="00FB5B8B" w:rsidP="00FB5B8B">
      <w:pPr>
        <w:rPr>
          <w:rFonts w:cs="Calibri"/>
          <w:lang w:eastAsia="zh-CN"/>
        </w:rPr>
      </w:pPr>
      <w:r w:rsidRPr="00931D63">
        <w:rPr>
          <w:rFonts w:eastAsia="Calibri" w:cs="Calibri"/>
          <w:lang w:eastAsia="zh-CN"/>
        </w:rPr>
        <w:t>21.1</w:t>
      </w:r>
      <w:r>
        <w:rPr>
          <w:rFonts w:eastAsia="Calibri" w:cs="Calibri"/>
          <w:lang w:eastAsia="zh-CN"/>
        </w:rPr>
        <w:tab/>
      </w:r>
      <w:r w:rsidRPr="00C041D1">
        <w:rPr>
          <w:rFonts w:cs="Calibri" w:hint="eastAsia"/>
          <w:lang w:eastAsia="zh-CN"/>
        </w:rPr>
        <w:t>FRMD</w:t>
      </w:r>
      <w:r w:rsidRPr="00C041D1">
        <w:rPr>
          <w:rFonts w:cs="Calibri" w:hint="eastAsia"/>
          <w:lang w:eastAsia="zh-CN"/>
        </w:rPr>
        <w:t>主任介绍了载有</w:t>
      </w:r>
      <w:r w:rsidRPr="00C041D1">
        <w:rPr>
          <w:rFonts w:cs="Calibri" w:hint="eastAsia"/>
          <w:lang w:eastAsia="zh-CN"/>
        </w:rPr>
        <w:t>2028-2031</w:t>
      </w:r>
      <w:r w:rsidRPr="00C041D1">
        <w:rPr>
          <w:rFonts w:cs="Calibri" w:hint="eastAsia"/>
          <w:lang w:eastAsia="zh-CN"/>
        </w:rPr>
        <w:t>年财务规划草案的</w:t>
      </w:r>
      <w:r w:rsidRPr="00C041D1">
        <w:rPr>
          <w:rFonts w:cs="Calibri" w:hint="eastAsia"/>
          <w:lang w:eastAsia="zh-CN"/>
        </w:rPr>
        <w:t>C26/32</w:t>
      </w:r>
      <w:r w:rsidRPr="00C041D1">
        <w:rPr>
          <w:rFonts w:cs="Calibri" w:hint="eastAsia"/>
          <w:lang w:eastAsia="zh-CN"/>
        </w:rPr>
        <w:t>号文件。</w:t>
      </w:r>
      <w:r w:rsidRPr="00C041D1">
        <w:rPr>
          <w:rFonts w:cs="Calibri" w:hint="eastAsia"/>
          <w:lang w:eastAsia="zh-CN"/>
        </w:rPr>
        <w:t>2028-2031</w:t>
      </w:r>
      <w:r w:rsidRPr="00C041D1">
        <w:rPr>
          <w:rFonts w:cs="Calibri" w:hint="eastAsia"/>
          <w:lang w:eastAsia="zh-CN"/>
        </w:rPr>
        <w:t>年期间可用的财务资源将用于实现</w:t>
      </w:r>
      <w:r w:rsidRPr="00C041D1">
        <w:rPr>
          <w:rFonts w:cs="Calibri" w:hint="eastAsia"/>
          <w:lang w:eastAsia="zh-CN"/>
        </w:rPr>
        <w:t>2028-2031</w:t>
      </w:r>
      <w:r w:rsidRPr="00C041D1">
        <w:rPr>
          <w:rFonts w:cs="Calibri" w:hint="eastAsia"/>
          <w:lang w:eastAsia="zh-CN"/>
        </w:rPr>
        <w:t>年战略规划</w:t>
      </w:r>
      <w:r>
        <w:rPr>
          <w:rFonts w:cs="Calibri" w:hint="eastAsia"/>
          <w:lang w:eastAsia="zh-CN"/>
        </w:rPr>
        <w:t>所</w:t>
      </w:r>
      <w:r w:rsidRPr="00C041D1">
        <w:rPr>
          <w:rFonts w:cs="Calibri" w:hint="eastAsia"/>
          <w:lang w:eastAsia="zh-CN"/>
        </w:rPr>
        <w:t>确定的战略目标和</w:t>
      </w:r>
      <w:r>
        <w:rPr>
          <w:rFonts w:cs="Calibri" w:hint="eastAsia"/>
          <w:lang w:eastAsia="zh-CN"/>
        </w:rPr>
        <w:t>重点工作，该战略规划</w:t>
      </w:r>
      <w:r w:rsidRPr="00C041D1">
        <w:rPr>
          <w:rFonts w:cs="Calibri" w:hint="eastAsia"/>
          <w:lang w:eastAsia="zh-CN"/>
        </w:rPr>
        <w:t>仍在制定中。</w:t>
      </w:r>
    </w:p>
    <w:p w14:paraId="4EB1E143" w14:textId="77777777" w:rsidR="00FB5B8B" w:rsidRPr="00931D63" w:rsidRDefault="00FB5B8B" w:rsidP="00FB5B8B">
      <w:pPr>
        <w:rPr>
          <w:lang w:eastAsia="zh-CN"/>
        </w:rPr>
      </w:pPr>
      <w:r w:rsidRPr="00931D63">
        <w:rPr>
          <w:lang w:eastAsia="zh-CN"/>
        </w:rPr>
        <w:t>21.2</w:t>
      </w:r>
      <w:r w:rsidRPr="00931D63">
        <w:rPr>
          <w:lang w:eastAsia="zh-CN"/>
        </w:rPr>
        <w:tab/>
      </w:r>
      <w:r w:rsidRPr="00C041D1">
        <w:rPr>
          <w:rFonts w:hint="eastAsia"/>
          <w:lang w:eastAsia="zh-CN"/>
        </w:rPr>
        <w:t>中国理事介绍了</w:t>
      </w:r>
      <w:r>
        <w:rPr>
          <w:rFonts w:hint="eastAsia"/>
          <w:lang w:eastAsia="zh-CN"/>
        </w:rPr>
        <w:t>来自</w:t>
      </w:r>
      <w:r w:rsidRPr="00C041D1">
        <w:rPr>
          <w:rFonts w:hint="eastAsia"/>
          <w:lang w:eastAsia="zh-CN"/>
        </w:rPr>
        <w:t>三个国家的多国文稿</w:t>
      </w:r>
      <w:r w:rsidRPr="00C041D1">
        <w:rPr>
          <w:rFonts w:hint="eastAsia"/>
          <w:lang w:eastAsia="zh-CN"/>
        </w:rPr>
        <w:t>C26/80</w:t>
      </w:r>
      <w:r w:rsidRPr="00C041D1">
        <w:rPr>
          <w:rFonts w:hint="eastAsia"/>
          <w:lang w:eastAsia="zh-CN"/>
        </w:rPr>
        <w:t>号文件，</w:t>
      </w:r>
      <w:r>
        <w:rPr>
          <w:rFonts w:hint="eastAsia"/>
          <w:lang w:eastAsia="zh-CN"/>
        </w:rPr>
        <w:t>其中讨论了</w:t>
      </w:r>
      <w:r w:rsidRPr="00C041D1">
        <w:rPr>
          <w:rFonts w:hint="eastAsia"/>
          <w:lang w:eastAsia="zh-CN"/>
        </w:rPr>
        <w:t>确保国际电联的财务管理不仅</w:t>
      </w:r>
      <w:r>
        <w:rPr>
          <w:rFonts w:hint="eastAsia"/>
          <w:lang w:eastAsia="zh-CN"/>
        </w:rPr>
        <w:t>要</w:t>
      </w:r>
      <w:r w:rsidRPr="00C041D1">
        <w:rPr>
          <w:rFonts w:hint="eastAsia"/>
          <w:lang w:eastAsia="zh-CN"/>
        </w:rPr>
        <w:t>缓解短期压力，</w:t>
      </w:r>
      <w:r>
        <w:rPr>
          <w:rFonts w:hint="eastAsia"/>
          <w:lang w:eastAsia="zh-CN"/>
        </w:rPr>
        <w:t>还</w:t>
      </w:r>
      <w:r w:rsidRPr="00C041D1">
        <w:rPr>
          <w:rFonts w:hint="eastAsia"/>
          <w:lang w:eastAsia="zh-CN"/>
        </w:rPr>
        <w:t>要建立一个前瞻性框架以加强财务可持续性的重要</w:t>
      </w:r>
      <w:r>
        <w:rPr>
          <w:rFonts w:hint="eastAsia"/>
          <w:lang w:eastAsia="zh-CN"/>
        </w:rPr>
        <w:t>意义</w:t>
      </w:r>
      <w:r w:rsidRPr="00C041D1">
        <w:rPr>
          <w:rFonts w:hint="eastAsia"/>
          <w:lang w:eastAsia="zh-CN"/>
        </w:rPr>
        <w:t>，并为此提出了四项建议。</w:t>
      </w:r>
    </w:p>
    <w:p w14:paraId="191BA59B" w14:textId="77777777" w:rsidR="00FB5B8B" w:rsidRPr="00931D63" w:rsidRDefault="00FB5B8B" w:rsidP="00FB5B8B">
      <w:pPr>
        <w:rPr>
          <w:lang w:eastAsia="zh-CN"/>
        </w:rPr>
      </w:pPr>
      <w:r w:rsidRPr="00931D63">
        <w:rPr>
          <w:lang w:eastAsia="zh-CN"/>
        </w:rPr>
        <w:t>21.3</w:t>
      </w:r>
      <w:r w:rsidRPr="00931D63">
        <w:rPr>
          <w:lang w:eastAsia="zh-CN"/>
        </w:rPr>
        <w:tab/>
      </w:r>
      <w:r w:rsidRPr="00C041D1">
        <w:rPr>
          <w:rFonts w:cs="Calibri" w:hint="eastAsia"/>
          <w:lang w:eastAsia="zh-CN"/>
        </w:rPr>
        <w:t>中国理事介绍</w:t>
      </w:r>
      <w:r>
        <w:rPr>
          <w:rFonts w:cs="Calibri" w:hint="eastAsia"/>
          <w:lang w:eastAsia="zh-CN"/>
        </w:rPr>
        <w:t>了来自</w:t>
      </w:r>
      <w:r w:rsidRPr="00C041D1">
        <w:rPr>
          <w:rFonts w:cs="Calibri" w:hint="eastAsia"/>
          <w:lang w:eastAsia="zh-CN"/>
        </w:rPr>
        <w:t>两</w:t>
      </w:r>
      <w:r>
        <w:rPr>
          <w:rFonts w:cs="Calibri" w:hint="eastAsia"/>
          <w:lang w:eastAsia="zh-CN"/>
        </w:rPr>
        <w:t>个</w:t>
      </w:r>
      <w:r w:rsidRPr="00C041D1">
        <w:rPr>
          <w:rFonts w:cs="Calibri" w:hint="eastAsia"/>
          <w:lang w:eastAsia="zh-CN"/>
        </w:rPr>
        <w:t>国</w:t>
      </w:r>
      <w:r>
        <w:rPr>
          <w:rFonts w:cs="Calibri" w:hint="eastAsia"/>
          <w:lang w:eastAsia="zh-CN"/>
        </w:rPr>
        <w:t>家</w:t>
      </w:r>
      <w:r w:rsidRPr="00C041D1">
        <w:rPr>
          <w:rFonts w:cs="Calibri" w:hint="eastAsia"/>
          <w:lang w:eastAsia="zh-CN"/>
        </w:rPr>
        <w:t>的多国文稿</w:t>
      </w:r>
      <w:r w:rsidRPr="00235673">
        <w:rPr>
          <w:rFonts w:cs="Calibri" w:hint="eastAsia"/>
          <w:lang w:eastAsia="zh-CN"/>
        </w:rPr>
        <w:t>C26/81</w:t>
      </w:r>
      <w:r w:rsidRPr="00C041D1">
        <w:rPr>
          <w:rFonts w:cs="Calibri" w:hint="eastAsia"/>
          <w:lang w:eastAsia="zh-CN"/>
        </w:rPr>
        <w:t>号文件，其中</w:t>
      </w:r>
      <w:r>
        <w:rPr>
          <w:rFonts w:cs="Calibri" w:hint="eastAsia"/>
          <w:lang w:eastAsia="zh-CN"/>
        </w:rPr>
        <w:t>就</w:t>
      </w:r>
      <w:r w:rsidRPr="00C041D1">
        <w:rPr>
          <w:rFonts w:cs="Calibri" w:hint="eastAsia"/>
          <w:lang w:eastAsia="zh-CN"/>
        </w:rPr>
        <w:t>改进</w:t>
      </w:r>
      <w:r w:rsidRPr="00C041D1">
        <w:rPr>
          <w:rFonts w:cs="Calibri" w:hint="eastAsia"/>
          <w:lang w:eastAsia="zh-CN"/>
        </w:rPr>
        <w:t>2028-2031</w:t>
      </w:r>
      <w:r w:rsidRPr="00C041D1">
        <w:rPr>
          <w:rFonts w:cs="Calibri" w:hint="eastAsia"/>
          <w:lang w:eastAsia="zh-CN"/>
        </w:rPr>
        <w:t>年财务规划草案</w:t>
      </w:r>
      <w:r>
        <w:rPr>
          <w:rFonts w:cs="Calibri" w:hint="eastAsia"/>
          <w:lang w:eastAsia="zh-CN"/>
        </w:rPr>
        <w:t>提出了</w:t>
      </w:r>
      <w:r w:rsidRPr="00C041D1">
        <w:rPr>
          <w:rFonts w:cs="Calibri" w:hint="eastAsia"/>
          <w:lang w:eastAsia="zh-CN"/>
        </w:rPr>
        <w:t>意见和建议。</w:t>
      </w:r>
    </w:p>
    <w:p w14:paraId="54ACE2C1" w14:textId="77777777" w:rsidR="00FB5B8B" w:rsidRPr="00931D63" w:rsidRDefault="00FB5B8B" w:rsidP="00FB5B8B">
      <w:pPr>
        <w:rPr>
          <w:rFonts w:cs="Calibri"/>
          <w:lang w:eastAsia="zh-CN"/>
        </w:rPr>
      </w:pPr>
      <w:r w:rsidRPr="00931D63">
        <w:rPr>
          <w:rFonts w:cs="Calibri"/>
          <w:lang w:eastAsia="zh-CN"/>
        </w:rPr>
        <w:t>21.4</w:t>
      </w:r>
      <w:r w:rsidRPr="00931D63">
        <w:rPr>
          <w:rFonts w:cs="Calibri"/>
          <w:lang w:eastAsia="zh-CN"/>
        </w:rPr>
        <w:tab/>
      </w:r>
      <w:r w:rsidRPr="00C041D1">
        <w:rPr>
          <w:rFonts w:cs="Calibri" w:hint="eastAsia"/>
          <w:lang w:eastAsia="zh-CN"/>
        </w:rPr>
        <w:t>在得到两个理事国的支持后，俄罗斯联邦观察员介绍了</w:t>
      </w:r>
      <w:r w:rsidRPr="00C041D1">
        <w:rPr>
          <w:rFonts w:cs="Calibri" w:hint="eastAsia"/>
          <w:lang w:eastAsia="zh-CN"/>
        </w:rPr>
        <w:t>C26/91</w:t>
      </w:r>
      <w:r w:rsidRPr="00C041D1">
        <w:rPr>
          <w:rFonts w:cs="Calibri" w:hint="eastAsia"/>
          <w:lang w:eastAsia="zh-CN"/>
        </w:rPr>
        <w:t>号文件，其中载有一</w:t>
      </w:r>
      <w:r>
        <w:rPr>
          <w:rFonts w:cs="Calibri" w:hint="eastAsia"/>
          <w:lang w:eastAsia="zh-CN"/>
        </w:rPr>
        <w:t>份</w:t>
      </w:r>
      <w:r w:rsidRPr="00C041D1">
        <w:rPr>
          <w:rFonts w:cs="Calibri" w:hint="eastAsia"/>
          <w:lang w:eastAsia="zh-CN"/>
        </w:rPr>
        <w:t>向</w:t>
      </w:r>
      <w:r w:rsidRPr="00C041D1">
        <w:rPr>
          <w:rFonts w:cs="Calibri" w:hint="eastAsia"/>
          <w:lang w:eastAsia="zh-CN"/>
        </w:rPr>
        <w:t>PP-26</w:t>
      </w:r>
      <w:r w:rsidRPr="00C041D1">
        <w:rPr>
          <w:rFonts w:cs="Calibri" w:hint="eastAsia"/>
          <w:lang w:eastAsia="zh-CN"/>
        </w:rPr>
        <w:t>提出的提案。</w:t>
      </w:r>
      <w:r>
        <w:rPr>
          <w:rFonts w:cs="Calibri" w:hint="eastAsia"/>
          <w:lang w:eastAsia="zh-CN"/>
        </w:rPr>
        <w:t>建议</w:t>
      </w:r>
      <w:r w:rsidRPr="00C041D1">
        <w:rPr>
          <w:rFonts w:cs="Calibri" w:hint="eastAsia"/>
          <w:lang w:eastAsia="zh-CN"/>
        </w:rPr>
        <w:t>成立一个临时高级别专家工作组，以确定如何根据国际电联的宗旨分配资源，这将使国际电联能够确定其核心职能和目标的轻重缓急。该提案还建议</w:t>
      </w:r>
      <w:r>
        <w:rPr>
          <w:rFonts w:cs="Calibri" w:hint="eastAsia"/>
          <w:lang w:eastAsia="zh-CN"/>
        </w:rPr>
        <w:t>，</w:t>
      </w:r>
      <w:r w:rsidRPr="00C041D1">
        <w:rPr>
          <w:rFonts w:cs="Calibri" w:hint="eastAsia"/>
          <w:lang w:eastAsia="zh-CN"/>
        </w:rPr>
        <w:t>理事会应授权外部实体对国际电联的所有活动进行全面、独立的审查，并随后成立一个资源分配常设委员会</w:t>
      </w:r>
      <w:r>
        <w:rPr>
          <w:rFonts w:cs="Calibri" w:hint="eastAsia"/>
          <w:lang w:eastAsia="zh-CN"/>
        </w:rPr>
        <w:t>。</w:t>
      </w:r>
    </w:p>
    <w:p w14:paraId="0783EFD7" w14:textId="77777777" w:rsidR="00FB5B8B" w:rsidRPr="00931D63" w:rsidRDefault="00FB5B8B" w:rsidP="00FB5B8B">
      <w:pPr>
        <w:rPr>
          <w:rFonts w:cs="Calibri"/>
          <w:lang w:eastAsia="zh-CN"/>
        </w:rPr>
      </w:pPr>
      <w:r w:rsidRPr="00931D63">
        <w:rPr>
          <w:rFonts w:cs="Calibri"/>
          <w:lang w:eastAsia="zh-CN"/>
        </w:rPr>
        <w:t>21.5</w:t>
      </w:r>
      <w:r w:rsidRPr="00931D63">
        <w:rPr>
          <w:rFonts w:cs="Calibri"/>
          <w:lang w:eastAsia="zh-CN"/>
        </w:rPr>
        <w:tab/>
      </w:r>
      <w:r w:rsidRPr="00C04D0F">
        <w:rPr>
          <w:rFonts w:cs="Calibri" w:hint="eastAsia"/>
          <w:lang w:eastAsia="zh-CN"/>
        </w:rPr>
        <w:t>在随后的讨论中，理事们赞扬</w:t>
      </w:r>
      <w:r>
        <w:rPr>
          <w:rFonts w:cs="Calibri" w:hint="eastAsia"/>
          <w:lang w:eastAsia="zh-CN"/>
        </w:rPr>
        <w:t>了</w:t>
      </w:r>
      <w:r w:rsidRPr="00C04D0F">
        <w:rPr>
          <w:rFonts w:cs="Calibri" w:hint="eastAsia"/>
          <w:lang w:eastAsia="zh-CN"/>
        </w:rPr>
        <w:t>秘书处为确保收入预测</w:t>
      </w:r>
      <w:r>
        <w:rPr>
          <w:rFonts w:cs="Calibri" w:hint="eastAsia"/>
          <w:lang w:eastAsia="zh-CN"/>
        </w:rPr>
        <w:t>符合实际</w:t>
      </w:r>
      <w:r w:rsidRPr="00C04D0F">
        <w:rPr>
          <w:rFonts w:cs="Calibri" w:hint="eastAsia"/>
          <w:lang w:eastAsia="zh-CN"/>
        </w:rPr>
        <w:t>所做的努力，并</w:t>
      </w:r>
      <w:r>
        <w:rPr>
          <w:rFonts w:cs="Calibri" w:hint="eastAsia"/>
          <w:lang w:eastAsia="zh-CN"/>
        </w:rPr>
        <w:t>肯定了</w:t>
      </w:r>
      <w:r w:rsidRPr="00C04D0F">
        <w:rPr>
          <w:rFonts w:cs="Calibri" w:hint="eastAsia"/>
          <w:lang w:eastAsia="zh-CN"/>
        </w:rPr>
        <w:t>在资源停滞和通货膨胀背景下</w:t>
      </w:r>
      <w:r>
        <w:rPr>
          <w:rFonts w:cs="Calibri" w:hint="eastAsia"/>
          <w:lang w:eastAsia="zh-CN"/>
        </w:rPr>
        <w:t>，为</w:t>
      </w:r>
      <w:r w:rsidRPr="00C04D0F">
        <w:rPr>
          <w:rFonts w:cs="Calibri" w:hint="eastAsia"/>
          <w:lang w:eastAsia="zh-CN"/>
        </w:rPr>
        <w:t>维护国际电联</w:t>
      </w:r>
      <w:r>
        <w:rPr>
          <w:rFonts w:cs="Calibri" w:hint="eastAsia"/>
          <w:lang w:eastAsia="zh-CN"/>
        </w:rPr>
        <w:t>的</w:t>
      </w:r>
      <w:r w:rsidRPr="00C04D0F">
        <w:rPr>
          <w:rFonts w:cs="Calibri" w:hint="eastAsia"/>
          <w:lang w:eastAsia="zh-CN"/>
        </w:rPr>
        <w:t>长期财务稳定</w:t>
      </w:r>
      <w:r>
        <w:rPr>
          <w:rFonts w:cs="Calibri" w:hint="eastAsia"/>
          <w:lang w:eastAsia="zh-CN"/>
        </w:rPr>
        <w:t>性</w:t>
      </w:r>
      <w:r w:rsidRPr="00C04D0F">
        <w:rPr>
          <w:rFonts w:cs="Calibri" w:hint="eastAsia"/>
          <w:lang w:eastAsia="zh-CN"/>
        </w:rPr>
        <w:t>和可持续性以及平衡预算</w:t>
      </w:r>
      <w:r>
        <w:rPr>
          <w:rFonts w:cs="Calibri" w:hint="eastAsia"/>
          <w:lang w:eastAsia="zh-CN"/>
        </w:rPr>
        <w:t>而</w:t>
      </w:r>
      <w:r w:rsidRPr="00C04D0F">
        <w:rPr>
          <w:rFonts w:cs="Calibri" w:hint="eastAsia"/>
          <w:lang w:eastAsia="zh-CN"/>
        </w:rPr>
        <w:t>正在采取</w:t>
      </w:r>
      <w:r>
        <w:rPr>
          <w:rFonts w:cs="Calibri" w:hint="eastAsia"/>
          <w:lang w:eastAsia="zh-CN"/>
        </w:rPr>
        <w:t>的</w:t>
      </w:r>
      <w:r w:rsidRPr="00C04D0F">
        <w:rPr>
          <w:rFonts w:cs="Calibri" w:hint="eastAsia"/>
          <w:lang w:eastAsia="zh-CN"/>
        </w:rPr>
        <w:t>措施，</w:t>
      </w:r>
      <w:r>
        <w:rPr>
          <w:rFonts w:cs="Calibri" w:hint="eastAsia"/>
          <w:lang w:eastAsia="zh-CN"/>
        </w:rPr>
        <w:t>但</w:t>
      </w:r>
      <w:r w:rsidRPr="00C04D0F">
        <w:rPr>
          <w:rFonts w:cs="Calibri" w:hint="eastAsia"/>
          <w:lang w:eastAsia="zh-CN"/>
        </w:rPr>
        <w:t>仍然指出，财务规划草案缺乏清晰度和透明度，</w:t>
      </w:r>
      <w:r>
        <w:rPr>
          <w:rFonts w:cs="Calibri" w:hint="eastAsia"/>
          <w:lang w:eastAsia="zh-CN"/>
        </w:rPr>
        <w:t>且</w:t>
      </w:r>
      <w:r w:rsidRPr="00C04D0F">
        <w:rPr>
          <w:rFonts w:cs="Calibri" w:hint="eastAsia"/>
          <w:lang w:eastAsia="zh-CN"/>
        </w:rPr>
        <w:t>与战略重点和运作方面的联系不</w:t>
      </w:r>
      <w:r>
        <w:rPr>
          <w:rFonts w:cs="Calibri" w:hint="eastAsia"/>
          <w:lang w:eastAsia="zh-CN"/>
        </w:rPr>
        <w:t>充分</w:t>
      </w:r>
      <w:r w:rsidRPr="00C04D0F">
        <w:rPr>
          <w:rFonts w:cs="Calibri" w:hint="eastAsia"/>
          <w:lang w:eastAsia="zh-CN"/>
        </w:rPr>
        <w:t>。需要与战略规划建立更清晰的</w:t>
      </w:r>
      <w:r>
        <w:rPr>
          <w:rFonts w:cs="Calibri" w:hint="eastAsia"/>
          <w:lang w:eastAsia="zh-CN"/>
        </w:rPr>
        <w:t>关</w:t>
      </w:r>
      <w:r w:rsidRPr="00C04D0F">
        <w:rPr>
          <w:rFonts w:cs="Calibri" w:hint="eastAsia"/>
          <w:lang w:eastAsia="zh-CN"/>
        </w:rPr>
        <w:t>联。财务报告的问责</w:t>
      </w:r>
      <w:r>
        <w:rPr>
          <w:rFonts w:cs="Calibri" w:hint="eastAsia"/>
          <w:lang w:eastAsia="zh-CN"/>
        </w:rPr>
        <w:t>机</w:t>
      </w:r>
      <w:r w:rsidRPr="00C04D0F">
        <w:rPr>
          <w:rFonts w:cs="Calibri" w:hint="eastAsia"/>
          <w:lang w:eastAsia="zh-CN"/>
        </w:rPr>
        <w:t>制和透明度至关重要。长期的名义零增长给国际电联带来了重大经济挑战。但是，任何关于上调会费单位的考虑都必须考虑到发展中国家的财政能力。一位理事补充</w:t>
      </w:r>
      <w:r>
        <w:rPr>
          <w:rFonts w:cs="Calibri" w:hint="eastAsia"/>
          <w:lang w:eastAsia="zh-CN"/>
        </w:rPr>
        <w:t>道</w:t>
      </w:r>
      <w:r w:rsidRPr="00C04D0F">
        <w:rPr>
          <w:rFonts w:cs="Calibri" w:hint="eastAsia"/>
          <w:lang w:eastAsia="zh-CN"/>
        </w:rPr>
        <w:t>，必须采取措施，追究那些未履行支付其会费单位承诺的成员的责任。</w:t>
      </w:r>
    </w:p>
    <w:p w14:paraId="6B94C9E5" w14:textId="77777777" w:rsidR="00FB5B8B" w:rsidRPr="00931D63" w:rsidRDefault="00FB5B8B" w:rsidP="00FB5B8B">
      <w:pPr>
        <w:rPr>
          <w:rFonts w:cs="Calibri"/>
          <w:lang w:eastAsia="zh-CN"/>
        </w:rPr>
      </w:pPr>
      <w:r w:rsidRPr="00931D63">
        <w:rPr>
          <w:rFonts w:cs="Calibri"/>
          <w:lang w:eastAsia="zh-CN"/>
        </w:rPr>
        <w:t>21.6</w:t>
      </w:r>
      <w:r w:rsidRPr="00931D63">
        <w:rPr>
          <w:rFonts w:cs="Calibri"/>
          <w:lang w:eastAsia="zh-CN"/>
        </w:rPr>
        <w:tab/>
      </w:r>
      <w:r w:rsidRPr="00C04D0F">
        <w:rPr>
          <w:rFonts w:cs="Calibri" w:hint="eastAsia"/>
          <w:lang w:eastAsia="zh-CN"/>
        </w:rPr>
        <w:t>严格的财务管理至关重要。理事们敦促在计算和核算卫星网络申报收入时要谨慎行事，特别是在卫星网络申报新成本回收方法获得批准之前进行的任何估算时。</w:t>
      </w:r>
      <w:r>
        <w:rPr>
          <w:rFonts w:cs="Calibri" w:hint="eastAsia"/>
          <w:lang w:eastAsia="zh-CN"/>
        </w:rPr>
        <w:t>针对</w:t>
      </w:r>
      <w:r w:rsidRPr="00C04D0F">
        <w:rPr>
          <w:rFonts w:cs="Calibri" w:hint="eastAsia"/>
          <w:lang w:eastAsia="zh-CN"/>
        </w:rPr>
        <w:t>财务规划</w:t>
      </w:r>
      <w:r>
        <w:rPr>
          <w:rFonts w:cs="Calibri" w:hint="eastAsia"/>
          <w:lang w:eastAsia="zh-CN"/>
        </w:rPr>
        <w:t>在</w:t>
      </w:r>
      <w:r w:rsidRPr="00C04D0F">
        <w:rPr>
          <w:rFonts w:cs="Calibri" w:hint="eastAsia"/>
          <w:lang w:eastAsia="zh-CN"/>
        </w:rPr>
        <w:t>业务连续性和</w:t>
      </w:r>
      <w:r w:rsidRPr="00C04D0F">
        <w:rPr>
          <w:rFonts w:cs="Calibri" w:hint="eastAsia"/>
          <w:lang w:eastAsia="zh-CN"/>
        </w:rPr>
        <w:t>ICT</w:t>
      </w:r>
      <w:r w:rsidRPr="00C04D0F">
        <w:rPr>
          <w:rFonts w:cs="Calibri" w:hint="eastAsia"/>
          <w:lang w:eastAsia="zh-CN"/>
        </w:rPr>
        <w:t>基础设施</w:t>
      </w:r>
      <w:r>
        <w:rPr>
          <w:rFonts w:cs="Calibri" w:hint="eastAsia"/>
          <w:lang w:eastAsia="zh-CN"/>
        </w:rPr>
        <w:t>与</w:t>
      </w:r>
      <w:r w:rsidRPr="00C04D0F">
        <w:rPr>
          <w:rFonts w:cs="Calibri" w:hint="eastAsia"/>
          <w:lang w:eastAsia="zh-CN"/>
        </w:rPr>
        <w:t>服务投资</w:t>
      </w:r>
      <w:r>
        <w:rPr>
          <w:rFonts w:cs="Calibri" w:hint="eastAsia"/>
          <w:lang w:eastAsia="zh-CN"/>
        </w:rPr>
        <w:t>方面缺少</w:t>
      </w:r>
      <w:r w:rsidRPr="00C04D0F">
        <w:rPr>
          <w:rFonts w:cs="Calibri" w:hint="eastAsia"/>
          <w:lang w:eastAsia="zh-CN"/>
        </w:rPr>
        <w:t>资源分配</w:t>
      </w:r>
      <w:r>
        <w:rPr>
          <w:rFonts w:cs="Calibri" w:hint="eastAsia"/>
          <w:lang w:eastAsia="zh-CN"/>
        </w:rPr>
        <w:t>的问题，理事们</w:t>
      </w:r>
      <w:r w:rsidRPr="00C04D0F">
        <w:rPr>
          <w:rFonts w:cs="Calibri" w:hint="eastAsia"/>
          <w:lang w:eastAsia="zh-CN"/>
        </w:rPr>
        <w:t>表示特别关切，这些对国际电联的未来至关重要。业务连续性和连贯的活动框架尤为重要。缺</w:t>
      </w:r>
      <w:r>
        <w:rPr>
          <w:rFonts w:cs="Calibri" w:hint="eastAsia"/>
          <w:lang w:eastAsia="zh-CN"/>
        </w:rPr>
        <w:t>少用于</w:t>
      </w:r>
      <w:r w:rsidRPr="00C04D0F">
        <w:rPr>
          <w:rFonts w:cs="Calibri" w:hint="eastAsia"/>
          <w:lang w:eastAsia="zh-CN"/>
        </w:rPr>
        <w:t>计算大会决定的财务影响的明确方法</w:t>
      </w:r>
      <w:r>
        <w:rPr>
          <w:rFonts w:cs="Calibri" w:hint="eastAsia"/>
          <w:lang w:eastAsia="zh-CN"/>
        </w:rPr>
        <w:t>，</w:t>
      </w:r>
      <w:r w:rsidRPr="00C04D0F">
        <w:rPr>
          <w:rFonts w:cs="Calibri" w:hint="eastAsia"/>
          <w:lang w:eastAsia="zh-CN"/>
        </w:rPr>
        <w:t>也是一个令人担忧的问题</w:t>
      </w:r>
      <w:r>
        <w:rPr>
          <w:rFonts w:cs="Calibri" w:hint="eastAsia"/>
          <w:lang w:eastAsia="zh-CN"/>
        </w:rPr>
        <w:t>；无资金资助的任务数量已经很高，</w:t>
      </w:r>
      <w:r w:rsidRPr="00C04D0F">
        <w:rPr>
          <w:rFonts w:cs="Calibri" w:hint="eastAsia"/>
          <w:lang w:eastAsia="zh-CN"/>
        </w:rPr>
        <w:t>必须避免</w:t>
      </w:r>
      <w:r>
        <w:rPr>
          <w:rFonts w:cs="Calibri" w:hint="eastAsia"/>
          <w:lang w:eastAsia="zh-CN"/>
        </w:rPr>
        <w:t>其</w:t>
      </w:r>
      <w:r w:rsidRPr="00C04D0F">
        <w:rPr>
          <w:rFonts w:cs="Calibri" w:hint="eastAsia"/>
          <w:lang w:eastAsia="zh-CN"/>
        </w:rPr>
        <w:t>进一步增加。</w:t>
      </w:r>
      <w:r w:rsidRPr="00C04D0F">
        <w:rPr>
          <w:rFonts w:cs="Calibri" w:hint="eastAsia"/>
          <w:lang w:eastAsia="zh-CN"/>
        </w:rPr>
        <w:t>CWG-FHR</w:t>
      </w:r>
      <w:r w:rsidRPr="00C04D0F">
        <w:rPr>
          <w:rFonts w:cs="Calibri" w:hint="eastAsia"/>
          <w:lang w:eastAsia="zh-CN"/>
        </w:rPr>
        <w:t>主席提出的建议</w:t>
      </w:r>
      <w:r>
        <w:rPr>
          <w:rFonts w:cs="Calibri" w:hint="eastAsia"/>
          <w:lang w:eastAsia="zh-CN"/>
        </w:rPr>
        <w:t>获得了压倒性的支持</w:t>
      </w:r>
      <w:r w:rsidRPr="00C04D0F">
        <w:rPr>
          <w:rFonts w:cs="Calibri" w:hint="eastAsia"/>
          <w:lang w:eastAsia="zh-CN"/>
        </w:rPr>
        <w:t>，即应在</w:t>
      </w:r>
      <w:r w:rsidRPr="00C04D0F">
        <w:rPr>
          <w:rFonts w:cs="Calibri" w:hint="eastAsia"/>
          <w:lang w:eastAsia="zh-CN"/>
        </w:rPr>
        <w:t>PP-26</w:t>
      </w:r>
      <w:r w:rsidRPr="00C04D0F">
        <w:rPr>
          <w:rFonts w:cs="Calibri" w:hint="eastAsia"/>
          <w:lang w:eastAsia="zh-CN"/>
        </w:rPr>
        <w:t>之前举行一次关于财务规划的情况通报会，以便秘书处</w:t>
      </w:r>
      <w:r>
        <w:rPr>
          <w:rFonts w:cs="Calibri" w:hint="eastAsia"/>
          <w:lang w:eastAsia="zh-CN"/>
        </w:rPr>
        <w:t>针对</w:t>
      </w:r>
      <w:r w:rsidRPr="00C04D0F">
        <w:rPr>
          <w:rFonts w:cs="Calibri" w:hint="eastAsia"/>
          <w:lang w:eastAsia="zh-CN"/>
        </w:rPr>
        <w:t>战略规划</w:t>
      </w:r>
      <w:r>
        <w:rPr>
          <w:rFonts w:cs="Calibri" w:hint="eastAsia"/>
          <w:lang w:eastAsia="zh-CN"/>
        </w:rPr>
        <w:t>提供</w:t>
      </w:r>
      <w:r w:rsidRPr="00C04D0F">
        <w:rPr>
          <w:rFonts w:cs="Calibri" w:hint="eastAsia"/>
          <w:lang w:eastAsia="zh-CN"/>
        </w:rPr>
        <w:t>更紧密的</w:t>
      </w:r>
      <w:r>
        <w:rPr>
          <w:rFonts w:cs="Calibri" w:hint="eastAsia"/>
          <w:lang w:eastAsia="zh-CN"/>
        </w:rPr>
        <w:t>关</w:t>
      </w:r>
      <w:r w:rsidRPr="00C04D0F">
        <w:rPr>
          <w:rFonts w:cs="Calibri" w:hint="eastAsia"/>
          <w:lang w:eastAsia="zh-CN"/>
        </w:rPr>
        <w:t>联，并</w:t>
      </w:r>
      <w:r>
        <w:rPr>
          <w:rFonts w:cs="Calibri" w:hint="eastAsia"/>
          <w:lang w:eastAsia="zh-CN"/>
        </w:rPr>
        <w:t>说明</w:t>
      </w:r>
      <w:r w:rsidRPr="00C04D0F">
        <w:rPr>
          <w:rFonts w:cs="Calibri" w:hint="eastAsia"/>
          <w:lang w:eastAsia="zh-CN"/>
        </w:rPr>
        <w:t>打算如何解决重要活动领域资金不足的</w:t>
      </w:r>
      <w:r>
        <w:rPr>
          <w:rFonts w:cs="Calibri" w:hint="eastAsia"/>
          <w:lang w:eastAsia="zh-CN"/>
        </w:rPr>
        <w:t>问题</w:t>
      </w:r>
      <w:r w:rsidRPr="00C04D0F">
        <w:rPr>
          <w:rFonts w:cs="Calibri" w:hint="eastAsia"/>
          <w:lang w:eastAsia="zh-CN"/>
        </w:rPr>
        <w:t>。应就关切的各个方面提供清晰</w:t>
      </w:r>
      <w:r>
        <w:rPr>
          <w:rFonts w:cs="Calibri" w:hint="eastAsia"/>
          <w:lang w:eastAsia="zh-CN"/>
        </w:rPr>
        <w:t>且</w:t>
      </w:r>
      <w:r w:rsidRPr="00C04D0F">
        <w:rPr>
          <w:rFonts w:cs="Calibri" w:hint="eastAsia"/>
          <w:lang w:eastAsia="zh-CN"/>
        </w:rPr>
        <w:t>详细的信息，</w:t>
      </w:r>
      <w:r>
        <w:rPr>
          <w:rFonts w:cs="Calibri" w:hint="eastAsia"/>
          <w:lang w:eastAsia="zh-CN"/>
        </w:rPr>
        <w:t>同时亦考虑到</w:t>
      </w:r>
      <w:r w:rsidRPr="00C04D0F">
        <w:rPr>
          <w:rFonts w:cs="Calibri" w:hint="eastAsia"/>
          <w:lang w:eastAsia="zh-CN"/>
        </w:rPr>
        <w:t>成员国的反馈意见。</w:t>
      </w:r>
    </w:p>
    <w:p w14:paraId="46123846" w14:textId="77777777" w:rsidR="00FB5B8B" w:rsidRPr="00095B81" w:rsidRDefault="00FB5B8B" w:rsidP="00F800C4">
      <w:pPr>
        <w:keepLines/>
        <w:rPr>
          <w:rFonts w:cs="Calibri"/>
          <w:lang w:eastAsia="zh-CN"/>
        </w:rPr>
      </w:pPr>
      <w:r w:rsidRPr="00931D63">
        <w:rPr>
          <w:rFonts w:cs="Calibri"/>
          <w:lang w:eastAsia="zh-CN"/>
        </w:rPr>
        <w:lastRenderedPageBreak/>
        <w:t>21.7</w:t>
      </w:r>
      <w:r w:rsidRPr="00931D63">
        <w:rPr>
          <w:rFonts w:cs="Calibri"/>
          <w:lang w:eastAsia="zh-CN"/>
        </w:rPr>
        <w:tab/>
      </w:r>
      <w:r w:rsidRPr="00931D63">
        <w:rPr>
          <w:rFonts w:cs="Calibri"/>
          <w:lang w:eastAsia="zh-CN"/>
        </w:rPr>
        <w:t>理事们注意到为</w:t>
      </w:r>
      <w:r>
        <w:rPr>
          <w:rFonts w:cs="Calibri" w:hint="eastAsia"/>
          <w:lang w:eastAsia="zh-CN"/>
        </w:rPr>
        <w:t>削减</w:t>
      </w:r>
      <w:r w:rsidRPr="00931D63">
        <w:rPr>
          <w:rFonts w:cs="Calibri"/>
          <w:lang w:eastAsia="zh-CN"/>
        </w:rPr>
        <w:t>2026-2027</w:t>
      </w:r>
      <w:r w:rsidRPr="00931D63">
        <w:rPr>
          <w:rFonts w:cs="Calibri"/>
          <w:lang w:eastAsia="zh-CN"/>
        </w:rPr>
        <w:t>双年度预算而采取的成本</w:t>
      </w:r>
      <w:r>
        <w:rPr>
          <w:rFonts w:cs="Calibri" w:hint="eastAsia"/>
          <w:lang w:eastAsia="zh-CN"/>
        </w:rPr>
        <w:t>控</w:t>
      </w:r>
      <w:r w:rsidRPr="00931D63">
        <w:rPr>
          <w:rFonts w:cs="Calibri"/>
          <w:lang w:eastAsia="zh-CN"/>
        </w:rPr>
        <w:t>制措施，并要求</w:t>
      </w:r>
      <w:r>
        <w:rPr>
          <w:rFonts w:cs="Calibri" w:hint="eastAsia"/>
          <w:lang w:eastAsia="zh-CN"/>
        </w:rPr>
        <w:t>进一步提供更多信息，说明到目前</w:t>
      </w:r>
      <w:r w:rsidRPr="00931D63">
        <w:rPr>
          <w:rFonts w:cs="Calibri" w:hint="eastAsia"/>
          <w:lang w:eastAsia="zh-CN"/>
        </w:rPr>
        <w:t>为</w:t>
      </w:r>
      <w:r w:rsidRPr="00931D63">
        <w:rPr>
          <w:rFonts w:cs="Calibri"/>
          <w:lang w:eastAsia="zh-CN"/>
        </w:rPr>
        <w:t>止取得的成果。</w:t>
      </w:r>
      <w:r>
        <w:rPr>
          <w:rFonts w:cs="Calibri" w:hint="eastAsia"/>
          <w:lang w:eastAsia="zh-CN"/>
        </w:rPr>
        <w:t>应对</w:t>
      </w:r>
      <w:r w:rsidRPr="00931D63">
        <w:rPr>
          <w:rFonts w:cs="Calibri"/>
          <w:lang w:eastAsia="zh-CN"/>
        </w:rPr>
        <w:t>增效措施</w:t>
      </w:r>
      <w:r>
        <w:rPr>
          <w:rFonts w:cs="Calibri" w:hint="eastAsia"/>
          <w:lang w:eastAsia="zh-CN"/>
        </w:rPr>
        <w:t>进行</w:t>
      </w:r>
      <w:r w:rsidRPr="00931D63">
        <w:rPr>
          <w:rFonts w:cs="Calibri"/>
          <w:lang w:eastAsia="zh-CN"/>
        </w:rPr>
        <w:t>量化，</w:t>
      </w:r>
      <w:r>
        <w:rPr>
          <w:rFonts w:cs="Calibri" w:hint="eastAsia"/>
          <w:lang w:eastAsia="zh-CN"/>
        </w:rPr>
        <w:t>并</w:t>
      </w:r>
      <w:r w:rsidRPr="00931D63">
        <w:rPr>
          <w:rFonts w:cs="Calibri"/>
          <w:lang w:eastAsia="zh-CN"/>
        </w:rPr>
        <w:t>制定一套指标以便</w:t>
      </w:r>
      <w:r>
        <w:rPr>
          <w:rFonts w:cs="Calibri" w:hint="eastAsia"/>
          <w:lang w:eastAsia="zh-CN"/>
        </w:rPr>
        <w:t>开展</w:t>
      </w:r>
      <w:r w:rsidRPr="00931D63">
        <w:rPr>
          <w:rFonts w:cs="Calibri"/>
          <w:lang w:eastAsia="zh-CN"/>
        </w:rPr>
        <w:t>定期评估和</w:t>
      </w:r>
      <w:r>
        <w:rPr>
          <w:rFonts w:cs="Calibri" w:hint="eastAsia"/>
          <w:lang w:eastAsia="zh-CN"/>
        </w:rPr>
        <w:t>审查</w:t>
      </w:r>
      <w:r w:rsidRPr="00931D63">
        <w:rPr>
          <w:rFonts w:cs="Calibri"/>
          <w:lang w:eastAsia="zh-CN"/>
        </w:rPr>
        <w:t>，</w:t>
      </w:r>
      <w:r>
        <w:rPr>
          <w:rFonts w:cs="Calibri" w:hint="eastAsia"/>
          <w:lang w:eastAsia="zh-CN"/>
        </w:rPr>
        <w:t>同时，</w:t>
      </w:r>
      <w:r w:rsidRPr="00095B81">
        <w:rPr>
          <w:rFonts w:cs="Calibri" w:hint="eastAsia"/>
          <w:lang w:eastAsia="zh-CN"/>
        </w:rPr>
        <w:t>应</w:t>
      </w:r>
      <w:r>
        <w:rPr>
          <w:rFonts w:cs="Calibri" w:hint="eastAsia"/>
          <w:lang w:eastAsia="zh-CN"/>
        </w:rPr>
        <w:t>制定</w:t>
      </w:r>
      <w:r w:rsidRPr="00095B81">
        <w:rPr>
          <w:rFonts w:cs="Calibri" w:hint="eastAsia"/>
          <w:lang w:eastAsia="zh-CN"/>
        </w:rPr>
        <w:t>明确</w:t>
      </w:r>
      <w:r>
        <w:rPr>
          <w:rFonts w:cs="Calibri" w:hint="eastAsia"/>
          <w:lang w:eastAsia="zh-CN"/>
        </w:rPr>
        <w:t>的</w:t>
      </w:r>
      <w:r w:rsidRPr="00095B81">
        <w:rPr>
          <w:rFonts w:cs="Calibri" w:hint="eastAsia"/>
          <w:lang w:eastAsia="zh-CN"/>
        </w:rPr>
        <w:t>纠正措施，以便在未能实现效率提升时予以实施</w:t>
      </w:r>
      <w:r>
        <w:rPr>
          <w:rFonts w:cs="Calibri" w:hint="eastAsia"/>
          <w:lang w:eastAsia="zh-CN"/>
        </w:rPr>
        <w:t>。</w:t>
      </w:r>
      <w:r w:rsidRPr="00931D63">
        <w:rPr>
          <w:rFonts w:cs="Calibri"/>
          <w:lang w:eastAsia="zh-CN"/>
        </w:rPr>
        <w:t>一位理事强调，需要采取明确措施减少</w:t>
      </w:r>
      <w:r>
        <w:rPr>
          <w:rFonts w:cs="Calibri" w:hint="eastAsia"/>
          <w:lang w:eastAsia="zh-CN"/>
        </w:rPr>
        <w:t>职员</w:t>
      </w:r>
      <w:r w:rsidRPr="00931D63">
        <w:rPr>
          <w:rFonts w:cs="Calibri"/>
          <w:lang w:eastAsia="zh-CN"/>
        </w:rPr>
        <w:t>的差旅，包括有针对性地减少支出</w:t>
      </w:r>
      <w:r>
        <w:rPr>
          <w:rFonts w:cs="Calibri" w:hint="eastAsia"/>
          <w:lang w:eastAsia="zh-CN"/>
        </w:rPr>
        <w:t>、</w:t>
      </w:r>
      <w:r w:rsidRPr="00931D63">
        <w:rPr>
          <w:rFonts w:cs="Calibri"/>
          <w:lang w:eastAsia="zh-CN"/>
        </w:rPr>
        <w:t>更加依赖虚拟参与，以及不乘坐公务舱</w:t>
      </w:r>
      <w:r>
        <w:rPr>
          <w:rFonts w:cs="Calibri" w:hint="eastAsia"/>
          <w:lang w:eastAsia="zh-CN"/>
        </w:rPr>
        <w:t>出行</w:t>
      </w:r>
      <w:r w:rsidRPr="00931D63">
        <w:rPr>
          <w:rFonts w:cs="Calibri"/>
          <w:lang w:eastAsia="zh-CN"/>
        </w:rPr>
        <w:t>。</w:t>
      </w:r>
      <w:proofErr w:type="gramStart"/>
      <w:r>
        <w:rPr>
          <w:rFonts w:cs="Calibri" w:hint="eastAsia"/>
          <w:lang w:eastAsia="zh-CN"/>
        </w:rPr>
        <w:t>会上</w:t>
      </w:r>
      <w:r w:rsidRPr="00931D63">
        <w:rPr>
          <w:rFonts w:cs="Calibri"/>
          <w:lang w:eastAsia="zh-CN"/>
        </w:rPr>
        <w:t>要求澄清</w:t>
      </w:r>
      <w:r>
        <w:rPr>
          <w:rFonts w:cs="Calibri" w:hint="eastAsia"/>
          <w:lang w:eastAsia="zh-CN"/>
        </w:rPr>
        <w:t>“</w:t>
      </w:r>
      <w:r w:rsidRPr="00931D63">
        <w:rPr>
          <w:rFonts w:cs="Calibri"/>
          <w:lang w:eastAsia="zh-CN"/>
        </w:rPr>
        <w:t>适度削减总体人员编制水平</w:t>
      </w:r>
      <w:r>
        <w:rPr>
          <w:rFonts w:cs="Calibri" w:hint="eastAsia"/>
          <w:lang w:eastAsia="zh-CN"/>
        </w:rPr>
        <w:t>”</w:t>
      </w:r>
      <w:r w:rsidRPr="00931D63">
        <w:rPr>
          <w:rFonts w:cs="Calibri"/>
          <w:lang w:eastAsia="zh-CN"/>
        </w:rPr>
        <w:t>的含义</w:t>
      </w:r>
      <w:proofErr w:type="gramEnd"/>
      <w:r w:rsidRPr="00931D63">
        <w:rPr>
          <w:rFonts w:cs="Calibri"/>
          <w:lang w:eastAsia="zh-CN"/>
        </w:rPr>
        <w:t>，在名义零增长和成本增加的背景下，</w:t>
      </w:r>
      <w:r>
        <w:rPr>
          <w:rFonts w:cs="Calibri" w:hint="eastAsia"/>
          <w:lang w:eastAsia="zh-CN"/>
        </w:rPr>
        <w:t>为</w:t>
      </w:r>
      <w:r w:rsidRPr="00931D63">
        <w:rPr>
          <w:rFonts w:cs="Calibri"/>
          <w:lang w:eastAsia="zh-CN"/>
        </w:rPr>
        <w:t>保持支出和预期收入之间</w:t>
      </w:r>
      <w:r>
        <w:rPr>
          <w:rFonts w:cs="Calibri" w:hint="eastAsia"/>
          <w:lang w:eastAsia="zh-CN"/>
        </w:rPr>
        <w:t>的</w:t>
      </w:r>
      <w:r w:rsidRPr="00931D63">
        <w:rPr>
          <w:rFonts w:cs="Calibri"/>
          <w:lang w:eastAsia="zh-CN"/>
        </w:rPr>
        <w:t>平衡</w:t>
      </w:r>
      <w:r>
        <w:rPr>
          <w:rFonts w:cs="Calibri" w:hint="eastAsia"/>
          <w:lang w:eastAsia="zh-CN"/>
        </w:rPr>
        <w:t>，</w:t>
      </w:r>
      <w:r w:rsidRPr="00931D63">
        <w:rPr>
          <w:rFonts w:cs="Calibri"/>
          <w:lang w:eastAsia="zh-CN"/>
        </w:rPr>
        <w:t>这一做法被认为</w:t>
      </w:r>
      <w:r>
        <w:rPr>
          <w:rFonts w:cs="Calibri" w:hint="eastAsia"/>
          <w:lang w:eastAsia="zh-CN"/>
        </w:rPr>
        <w:t>具有</w:t>
      </w:r>
      <w:r w:rsidRPr="00931D63">
        <w:rPr>
          <w:rFonts w:cs="Calibri"/>
          <w:lang w:eastAsia="zh-CN"/>
        </w:rPr>
        <w:t>必要</w:t>
      </w:r>
      <w:r>
        <w:rPr>
          <w:rFonts w:cs="Calibri" w:hint="eastAsia"/>
          <w:lang w:eastAsia="zh-CN"/>
        </w:rPr>
        <w:t>性</w:t>
      </w:r>
      <w:r w:rsidRPr="00931D63">
        <w:rPr>
          <w:rFonts w:cs="Calibri"/>
          <w:lang w:eastAsia="zh-CN"/>
        </w:rPr>
        <w:t>。理事们希望了解将</w:t>
      </w:r>
      <w:r>
        <w:rPr>
          <w:rFonts w:cs="Calibri" w:hint="eastAsia"/>
          <w:lang w:eastAsia="zh-CN"/>
        </w:rPr>
        <w:t>有</w:t>
      </w:r>
      <w:r w:rsidRPr="00931D63">
        <w:rPr>
          <w:rFonts w:cs="Calibri"/>
          <w:lang w:eastAsia="zh-CN"/>
        </w:rPr>
        <w:t>多少</w:t>
      </w:r>
      <w:r>
        <w:rPr>
          <w:rFonts w:cs="Calibri" w:hint="eastAsia"/>
          <w:lang w:eastAsia="zh-CN"/>
        </w:rPr>
        <w:t>正式职员</w:t>
      </w:r>
      <w:r w:rsidRPr="00931D63">
        <w:rPr>
          <w:rFonts w:cs="Calibri"/>
          <w:lang w:eastAsia="zh-CN"/>
        </w:rPr>
        <w:t>职位</w:t>
      </w:r>
      <w:r>
        <w:rPr>
          <w:rFonts w:cs="Calibri" w:hint="eastAsia"/>
          <w:lang w:eastAsia="zh-CN"/>
        </w:rPr>
        <w:t>被</w:t>
      </w:r>
      <w:r w:rsidRPr="00931D63">
        <w:rPr>
          <w:rFonts w:cs="Calibri"/>
          <w:lang w:eastAsia="zh-CN"/>
        </w:rPr>
        <w:t>取消，哪些职位将被合并，以及在什么时间范围内</w:t>
      </w:r>
      <w:r>
        <w:rPr>
          <w:rFonts w:cs="Calibri" w:hint="eastAsia"/>
          <w:lang w:eastAsia="zh-CN"/>
        </w:rPr>
        <w:t>完成这些工作</w:t>
      </w:r>
      <w:r w:rsidRPr="00931D63">
        <w:rPr>
          <w:rFonts w:cs="Calibri"/>
          <w:lang w:eastAsia="zh-CN"/>
        </w:rPr>
        <w:t>，同时也希望确保</w:t>
      </w:r>
      <w:r>
        <w:rPr>
          <w:rFonts w:cs="Calibri" w:hint="eastAsia"/>
          <w:lang w:eastAsia="zh-CN"/>
        </w:rPr>
        <w:t>相关</w:t>
      </w:r>
      <w:r w:rsidRPr="00931D63">
        <w:rPr>
          <w:rFonts w:cs="Calibri"/>
          <w:lang w:eastAsia="zh-CN"/>
        </w:rPr>
        <w:t>项目和服务的</w:t>
      </w:r>
      <w:r>
        <w:rPr>
          <w:rFonts w:cs="Calibri" w:hint="eastAsia"/>
          <w:lang w:eastAsia="zh-CN"/>
        </w:rPr>
        <w:t>交付</w:t>
      </w:r>
      <w:r w:rsidRPr="00931D63">
        <w:rPr>
          <w:rFonts w:cs="Calibri"/>
          <w:lang w:eastAsia="zh-CN"/>
        </w:rPr>
        <w:t>不会受到影响。一位理事强调，空缺职位不应再由</w:t>
      </w:r>
      <w:r>
        <w:rPr>
          <w:rFonts w:cs="Calibri" w:hint="eastAsia"/>
          <w:lang w:eastAsia="zh-CN"/>
        </w:rPr>
        <w:t>顾问</w:t>
      </w:r>
      <w:r w:rsidRPr="00931D63">
        <w:rPr>
          <w:rFonts w:cs="Calibri"/>
          <w:lang w:eastAsia="zh-CN"/>
        </w:rPr>
        <w:t>合同填补，另一位理事则表示，如果取消</w:t>
      </w:r>
      <w:r>
        <w:rPr>
          <w:rFonts w:cs="Calibri" w:hint="eastAsia"/>
          <w:lang w:eastAsia="zh-CN"/>
        </w:rPr>
        <w:t>正式职员</w:t>
      </w:r>
      <w:r w:rsidRPr="00931D63">
        <w:rPr>
          <w:rFonts w:cs="Calibri"/>
          <w:lang w:eastAsia="zh-CN"/>
        </w:rPr>
        <w:t>职位，</w:t>
      </w:r>
      <w:r>
        <w:rPr>
          <w:rFonts w:cs="Calibri" w:hint="eastAsia"/>
          <w:lang w:eastAsia="zh-CN"/>
        </w:rPr>
        <w:t>将</w:t>
      </w:r>
      <w:r w:rsidRPr="00931D63">
        <w:rPr>
          <w:rFonts w:cs="Calibri"/>
          <w:lang w:eastAsia="zh-CN"/>
        </w:rPr>
        <w:t>不可避免地使用承包商</w:t>
      </w:r>
      <w:r>
        <w:rPr>
          <w:rFonts w:cs="Calibri" w:hint="eastAsia"/>
          <w:lang w:eastAsia="zh-CN"/>
        </w:rPr>
        <w:t>来</w:t>
      </w:r>
      <w:r w:rsidRPr="00931D63">
        <w:rPr>
          <w:rFonts w:cs="Calibri"/>
          <w:lang w:eastAsia="zh-CN"/>
        </w:rPr>
        <w:t>填补空缺，使国际电联能够履行其职责。</w:t>
      </w:r>
      <w:r w:rsidRPr="00E86D90">
        <w:rPr>
          <w:rFonts w:cs="Calibri" w:hint="eastAsia"/>
          <w:lang w:eastAsia="zh-CN"/>
        </w:rPr>
        <w:t>对合同服务需求进行清晰的报告</w:t>
      </w:r>
      <w:r>
        <w:rPr>
          <w:rFonts w:cs="Calibri" w:hint="eastAsia"/>
          <w:lang w:eastAsia="zh-CN"/>
        </w:rPr>
        <w:t>必不可少。</w:t>
      </w:r>
    </w:p>
    <w:p w14:paraId="4405A66D" w14:textId="77777777" w:rsidR="00FB5B8B" w:rsidRPr="00931D63" w:rsidRDefault="00FB5B8B" w:rsidP="00FB5B8B">
      <w:pPr>
        <w:rPr>
          <w:rFonts w:cs="Calibri"/>
          <w:lang w:eastAsia="zh-CN"/>
        </w:rPr>
      </w:pPr>
      <w:r w:rsidRPr="00E86D90">
        <w:rPr>
          <w:rFonts w:cs="Calibri"/>
          <w:lang w:eastAsia="zh-CN"/>
        </w:rPr>
        <w:t>21.8</w:t>
      </w:r>
      <w:r w:rsidRPr="00E86D90">
        <w:rPr>
          <w:rFonts w:cs="Calibri"/>
          <w:lang w:eastAsia="zh-CN"/>
        </w:rPr>
        <w:tab/>
      </w:r>
      <w:r>
        <w:rPr>
          <w:rFonts w:cs="Calibri" w:hint="eastAsia"/>
          <w:lang w:eastAsia="zh-CN"/>
        </w:rPr>
        <w:t>确定资源</w:t>
      </w:r>
      <w:r w:rsidRPr="00931D63">
        <w:rPr>
          <w:rFonts w:cs="Calibri"/>
          <w:lang w:eastAsia="zh-CN"/>
        </w:rPr>
        <w:t>划拨的</w:t>
      </w:r>
      <w:r>
        <w:rPr>
          <w:rFonts w:cs="Calibri" w:hint="eastAsia"/>
          <w:lang w:eastAsia="zh-CN"/>
        </w:rPr>
        <w:t>优先顺序</w:t>
      </w:r>
      <w:r w:rsidRPr="00931D63">
        <w:rPr>
          <w:rFonts w:cs="Calibri"/>
          <w:lang w:eastAsia="zh-CN"/>
        </w:rPr>
        <w:t>至关重要</w:t>
      </w:r>
      <w:r>
        <w:rPr>
          <w:rFonts w:cs="Calibri" w:hint="eastAsia"/>
          <w:lang w:eastAsia="zh-CN"/>
        </w:rPr>
        <w:t>；</w:t>
      </w:r>
      <w:r w:rsidRPr="00931D63">
        <w:rPr>
          <w:rFonts w:cs="Calibri"/>
          <w:lang w:eastAsia="zh-CN"/>
        </w:rPr>
        <w:t>需要</w:t>
      </w:r>
      <w:r>
        <w:rPr>
          <w:rFonts w:cs="Calibri" w:hint="eastAsia"/>
          <w:lang w:eastAsia="zh-CN"/>
        </w:rPr>
        <w:t>制定清晰、</w:t>
      </w:r>
      <w:r w:rsidRPr="00931D63">
        <w:rPr>
          <w:rFonts w:cs="Calibri"/>
          <w:lang w:eastAsia="zh-CN"/>
        </w:rPr>
        <w:t>透明的优先顺序</w:t>
      </w:r>
      <w:r>
        <w:rPr>
          <w:rFonts w:cs="Calibri" w:hint="eastAsia"/>
          <w:lang w:eastAsia="zh-CN"/>
        </w:rPr>
        <w:t>排列</w:t>
      </w:r>
      <w:r w:rsidRPr="00931D63">
        <w:rPr>
          <w:rFonts w:cs="Calibri"/>
          <w:lang w:eastAsia="zh-CN"/>
        </w:rPr>
        <w:t>程序，成员国可以通过管理机构为此做出贡献。</w:t>
      </w:r>
      <w:r>
        <w:rPr>
          <w:rFonts w:cs="Calibri" w:hint="eastAsia"/>
          <w:lang w:eastAsia="zh-CN"/>
        </w:rPr>
        <w:t>应对</w:t>
      </w:r>
      <w:r w:rsidRPr="00931D63">
        <w:rPr>
          <w:rFonts w:cs="Calibri"/>
          <w:lang w:eastAsia="zh-CN"/>
        </w:rPr>
        <w:t>各局</w:t>
      </w:r>
      <w:r>
        <w:rPr>
          <w:rFonts w:cs="Calibri" w:hint="eastAsia"/>
          <w:lang w:eastAsia="zh-CN"/>
        </w:rPr>
        <w:t>的重点</w:t>
      </w:r>
      <w:r w:rsidRPr="00931D63">
        <w:rPr>
          <w:rFonts w:cs="Calibri"/>
          <w:lang w:eastAsia="zh-CN"/>
        </w:rPr>
        <w:t>工作</w:t>
      </w:r>
      <w:r>
        <w:rPr>
          <w:rFonts w:cs="Calibri" w:hint="eastAsia"/>
          <w:lang w:eastAsia="zh-CN"/>
        </w:rPr>
        <w:t>进行对照</w:t>
      </w:r>
      <w:r w:rsidRPr="00931D63">
        <w:rPr>
          <w:rFonts w:cs="Calibri"/>
          <w:lang w:eastAsia="zh-CN"/>
        </w:rPr>
        <w:t>。虽然应探索互补性和创新性的融资机制，但</w:t>
      </w:r>
      <w:r>
        <w:rPr>
          <w:rFonts w:cs="Calibri" w:hint="eastAsia"/>
          <w:lang w:eastAsia="zh-CN"/>
        </w:rPr>
        <w:t>多</w:t>
      </w:r>
      <w:r w:rsidRPr="00931D63">
        <w:rPr>
          <w:rFonts w:cs="Calibri"/>
          <w:lang w:eastAsia="zh-CN"/>
        </w:rPr>
        <w:t>位理事认为，目前为人工智能</w:t>
      </w:r>
      <w:r>
        <w:rPr>
          <w:rFonts w:cs="Calibri" w:hint="eastAsia"/>
          <w:lang w:eastAsia="zh-CN"/>
        </w:rPr>
        <w:t>提供</w:t>
      </w:r>
      <w:r w:rsidRPr="00931D63">
        <w:rPr>
          <w:rFonts w:cs="Calibri"/>
          <w:lang w:eastAsia="zh-CN"/>
        </w:rPr>
        <w:t>专项</w:t>
      </w:r>
      <w:r>
        <w:rPr>
          <w:rFonts w:cs="Calibri" w:hint="eastAsia"/>
          <w:lang w:eastAsia="zh-CN"/>
        </w:rPr>
        <w:t>资</w:t>
      </w:r>
      <w:r w:rsidRPr="00931D63">
        <w:rPr>
          <w:rFonts w:cs="Calibri"/>
          <w:lang w:eastAsia="zh-CN"/>
        </w:rPr>
        <w:t>金还为时</w:t>
      </w:r>
      <w:r>
        <w:rPr>
          <w:rFonts w:cs="Calibri" w:hint="eastAsia"/>
          <w:lang w:eastAsia="zh-CN"/>
        </w:rPr>
        <w:t>尚</w:t>
      </w:r>
      <w:r w:rsidRPr="00931D63">
        <w:rPr>
          <w:rFonts w:cs="Calibri"/>
          <w:lang w:eastAsia="zh-CN"/>
        </w:rPr>
        <w:t>早。人工智能的使用，</w:t>
      </w:r>
      <w:proofErr w:type="gramStart"/>
      <w:r w:rsidRPr="00931D63">
        <w:rPr>
          <w:rFonts w:cs="Calibri"/>
          <w:lang w:eastAsia="zh-CN"/>
        </w:rPr>
        <w:t>包括</w:t>
      </w:r>
      <w:r>
        <w:rPr>
          <w:rFonts w:cs="Calibri" w:hint="eastAsia"/>
          <w:lang w:eastAsia="zh-CN"/>
        </w:rPr>
        <w:t>“</w:t>
      </w:r>
      <w:r w:rsidRPr="00931D63">
        <w:rPr>
          <w:rFonts w:cs="Calibri"/>
          <w:lang w:eastAsia="zh-CN"/>
        </w:rPr>
        <w:t>人工智能</w:t>
      </w:r>
      <w:r>
        <w:rPr>
          <w:rFonts w:cs="Calibri" w:hint="eastAsia"/>
          <w:lang w:eastAsia="zh-CN"/>
        </w:rPr>
        <w:t>向善”</w:t>
      </w:r>
      <w:r w:rsidRPr="00931D63">
        <w:rPr>
          <w:rFonts w:cs="Calibri"/>
          <w:lang w:eastAsia="zh-CN"/>
        </w:rPr>
        <w:t>的使用</w:t>
      </w:r>
      <w:proofErr w:type="gramEnd"/>
      <w:r>
        <w:rPr>
          <w:rFonts w:cs="Calibri" w:hint="eastAsia"/>
          <w:lang w:eastAsia="zh-CN"/>
        </w:rPr>
        <w:t>，</w:t>
      </w:r>
      <w:r w:rsidRPr="00931D63">
        <w:rPr>
          <w:rFonts w:cs="Calibri"/>
          <w:lang w:eastAsia="zh-CN"/>
        </w:rPr>
        <w:t>必须符合国际电联的需求和</w:t>
      </w:r>
      <w:r>
        <w:rPr>
          <w:rFonts w:cs="Calibri" w:hint="eastAsia"/>
          <w:lang w:eastAsia="zh-CN"/>
        </w:rPr>
        <w:t>重点工作</w:t>
      </w:r>
      <w:r w:rsidRPr="00931D63">
        <w:rPr>
          <w:rFonts w:cs="Calibri"/>
          <w:lang w:eastAsia="zh-CN"/>
        </w:rPr>
        <w:t>，并且应保持自愿资助。其他</w:t>
      </w:r>
      <w:r>
        <w:rPr>
          <w:rFonts w:cs="Calibri" w:hint="eastAsia"/>
          <w:lang w:eastAsia="zh-CN"/>
        </w:rPr>
        <w:t>理事</w:t>
      </w:r>
      <w:r w:rsidRPr="00931D63">
        <w:rPr>
          <w:rFonts w:cs="Calibri"/>
          <w:lang w:eastAsia="zh-CN"/>
        </w:rPr>
        <w:t>则关切</w:t>
      </w:r>
      <w:r>
        <w:rPr>
          <w:rFonts w:cs="Calibri" w:hint="eastAsia"/>
          <w:lang w:eastAsia="zh-CN"/>
        </w:rPr>
        <w:t>地</w:t>
      </w:r>
      <w:r w:rsidRPr="00931D63">
        <w:rPr>
          <w:rFonts w:cs="Calibri"/>
          <w:lang w:eastAsia="zh-CN"/>
        </w:rPr>
        <w:t>表示，</w:t>
      </w:r>
      <w:r>
        <w:rPr>
          <w:rFonts w:cs="Calibri" w:hint="eastAsia"/>
          <w:lang w:eastAsia="zh-CN"/>
        </w:rPr>
        <w:t>对</w:t>
      </w:r>
      <w:r w:rsidRPr="00931D63">
        <w:rPr>
          <w:rFonts w:cs="Calibri"/>
          <w:lang w:eastAsia="zh-CN"/>
        </w:rPr>
        <w:t>人工智能</w:t>
      </w:r>
      <w:r>
        <w:rPr>
          <w:rFonts w:cs="Calibri" w:hint="eastAsia"/>
          <w:lang w:eastAsia="zh-CN"/>
        </w:rPr>
        <w:t>实行</w:t>
      </w:r>
      <w:r w:rsidRPr="00931D63">
        <w:rPr>
          <w:rFonts w:cs="Calibri"/>
          <w:lang w:eastAsia="zh-CN"/>
        </w:rPr>
        <w:t>自愿</w:t>
      </w:r>
      <w:r>
        <w:rPr>
          <w:rFonts w:cs="Calibri" w:hint="eastAsia"/>
          <w:lang w:eastAsia="zh-CN"/>
        </w:rPr>
        <w:t>供资与</w:t>
      </w:r>
      <w:r w:rsidRPr="00931D63">
        <w:rPr>
          <w:rFonts w:cs="Calibri"/>
          <w:lang w:eastAsia="zh-CN"/>
        </w:rPr>
        <w:t>国际电联的</w:t>
      </w:r>
      <w:r>
        <w:rPr>
          <w:rFonts w:cs="Calibri" w:hint="eastAsia"/>
          <w:lang w:eastAsia="zh-CN"/>
        </w:rPr>
        <w:t>远大目标不符</w:t>
      </w:r>
      <w:r w:rsidRPr="00931D63">
        <w:rPr>
          <w:rFonts w:cs="Calibri"/>
          <w:lang w:eastAsia="zh-CN"/>
        </w:rPr>
        <w:t>，并</w:t>
      </w:r>
      <w:r>
        <w:rPr>
          <w:rFonts w:cs="Calibri" w:hint="eastAsia"/>
          <w:lang w:eastAsia="zh-CN"/>
        </w:rPr>
        <w:t>就</w:t>
      </w:r>
      <w:r w:rsidRPr="00931D63">
        <w:rPr>
          <w:rFonts w:cs="Calibri"/>
          <w:lang w:eastAsia="zh-CN"/>
        </w:rPr>
        <w:t>可持续性和公平性提出了问题，特别是对发展中国家而言。一位理事询问</w:t>
      </w:r>
      <w:r>
        <w:rPr>
          <w:rFonts w:cs="Calibri" w:hint="eastAsia"/>
          <w:lang w:eastAsia="zh-CN"/>
        </w:rPr>
        <w:t>，</w:t>
      </w:r>
      <w:r w:rsidRPr="00931D63">
        <w:rPr>
          <w:rFonts w:cs="Calibri"/>
          <w:lang w:eastAsia="zh-CN"/>
        </w:rPr>
        <w:t>还能</w:t>
      </w:r>
      <w:r>
        <w:rPr>
          <w:rFonts w:cs="Calibri" w:hint="eastAsia"/>
          <w:lang w:eastAsia="zh-CN"/>
        </w:rPr>
        <w:t>采取哪些措施</w:t>
      </w:r>
      <w:r w:rsidRPr="00931D63">
        <w:rPr>
          <w:rFonts w:cs="Calibri"/>
          <w:lang w:eastAsia="zh-CN"/>
        </w:rPr>
        <w:t>来筹集资金，并告诫不要依赖自愿捐款，因为</w:t>
      </w:r>
      <w:r>
        <w:rPr>
          <w:rFonts w:cs="Calibri" w:hint="eastAsia"/>
          <w:lang w:eastAsia="zh-CN"/>
        </w:rPr>
        <w:t>这类</w:t>
      </w:r>
      <w:r w:rsidRPr="00931D63">
        <w:rPr>
          <w:rFonts w:cs="Calibri"/>
          <w:lang w:eastAsia="zh-CN"/>
        </w:rPr>
        <w:t>捐款往往</w:t>
      </w:r>
      <w:r>
        <w:rPr>
          <w:rFonts w:cs="Calibri" w:hint="eastAsia"/>
          <w:lang w:eastAsia="zh-CN"/>
        </w:rPr>
        <w:t>有指定用途；</w:t>
      </w:r>
      <w:r w:rsidRPr="00931D63">
        <w:rPr>
          <w:rFonts w:cs="Calibri"/>
          <w:lang w:eastAsia="zh-CN"/>
        </w:rPr>
        <w:t>国际电联必须能够</w:t>
      </w:r>
      <w:r>
        <w:rPr>
          <w:rFonts w:cs="Calibri" w:hint="eastAsia"/>
          <w:lang w:eastAsia="zh-CN"/>
        </w:rPr>
        <w:t>以恰当方式</w:t>
      </w:r>
      <w:r w:rsidRPr="00931D63">
        <w:rPr>
          <w:rFonts w:cs="Calibri"/>
          <w:lang w:eastAsia="zh-CN"/>
        </w:rPr>
        <w:t>自由地使用其会费，其数字化转型必须得到充足资源的支持。应提高具有重大财务和战略影响的活动的透明度，同时保持国际电联运作的灵活性和效率。应利用出版物的增加来</w:t>
      </w:r>
      <w:r>
        <w:rPr>
          <w:rFonts w:cs="Calibri" w:hint="eastAsia"/>
          <w:lang w:eastAsia="zh-CN"/>
        </w:rPr>
        <w:t>提高</w:t>
      </w:r>
      <w:r w:rsidRPr="00931D63">
        <w:rPr>
          <w:rFonts w:cs="Calibri"/>
          <w:lang w:eastAsia="zh-CN"/>
        </w:rPr>
        <w:t>收入，并应考虑最大限度地减少与外汇汇率相关的损失，</w:t>
      </w:r>
      <w:r>
        <w:rPr>
          <w:rFonts w:cs="Calibri" w:hint="eastAsia"/>
          <w:lang w:eastAsia="zh-CN"/>
        </w:rPr>
        <w:t>以及</w:t>
      </w:r>
      <w:r w:rsidRPr="00931D63">
        <w:rPr>
          <w:rFonts w:cs="Calibri"/>
          <w:lang w:eastAsia="zh-CN"/>
        </w:rPr>
        <w:t>通过国际电联的投资组合优化创收。</w:t>
      </w:r>
    </w:p>
    <w:p w14:paraId="27CE8B00" w14:textId="77777777" w:rsidR="00FB5B8B" w:rsidRPr="00931D63" w:rsidRDefault="00FB5B8B" w:rsidP="00FB5B8B">
      <w:pPr>
        <w:rPr>
          <w:rFonts w:cs="Calibri"/>
          <w:lang w:eastAsia="zh-CN"/>
        </w:rPr>
      </w:pPr>
      <w:r w:rsidRPr="00931D63">
        <w:rPr>
          <w:rFonts w:cs="Calibri"/>
          <w:lang w:eastAsia="zh-CN"/>
        </w:rPr>
        <w:t>21.9</w:t>
      </w:r>
      <w:r w:rsidRPr="00931D63">
        <w:rPr>
          <w:rFonts w:cs="Calibri"/>
          <w:lang w:eastAsia="zh-CN"/>
        </w:rPr>
        <w:tab/>
      </w:r>
      <w:r w:rsidRPr="00931D63">
        <w:rPr>
          <w:rFonts w:cs="Calibri"/>
          <w:lang w:eastAsia="zh-CN"/>
        </w:rPr>
        <w:t>理事们</w:t>
      </w:r>
      <w:r>
        <w:rPr>
          <w:rFonts w:cs="Calibri" w:hint="eastAsia"/>
          <w:lang w:eastAsia="zh-CN"/>
        </w:rPr>
        <w:t>对</w:t>
      </w:r>
      <w:r w:rsidRPr="00931D63">
        <w:rPr>
          <w:rFonts w:cs="Calibri"/>
          <w:lang w:eastAsia="zh-CN"/>
        </w:rPr>
        <w:t>C26/80</w:t>
      </w:r>
      <w:r w:rsidRPr="00931D63">
        <w:rPr>
          <w:rFonts w:cs="Calibri"/>
          <w:lang w:eastAsia="zh-CN"/>
        </w:rPr>
        <w:t>和</w:t>
      </w:r>
      <w:r w:rsidRPr="00931D63">
        <w:rPr>
          <w:rFonts w:cs="Calibri"/>
          <w:lang w:eastAsia="zh-CN"/>
        </w:rPr>
        <w:t>C26/81</w:t>
      </w:r>
      <w:r w:rsidRPr="00931D63">
        <w:rPr>
          <w:rFonts w:cs="Calibri"/>
          <w:lang w:eastAsia="zh-CN"/>
        </w:rPr>
        <w:t>号文件所载的多国文稿</w:t>
      </w:r>
      <w:r>
        <w:rPr>
          <w:rFonts w:cs="Calibri" w:hint="eastAsia"/>
          <w:lang w:eastAsia="zh-CN"/>
        </w:rPr>
        <w:t>表示欢迎</w:t>
      </w:r>
      <w:r w:rsidRPr="00931D63">
        <w:rPr>
          <w:rFonts w:cs="Calibri"/>
          <w:lang w:eastAsia="zh-CN"/>
        </w:rPr>
        <w:t>，并同意财务管理透明度的重要性，以使理事会能够充分了解国际电联各项活动的成本，从而指导国际电联完成其战略重点工作。确定工作</w:t>
      </w:r>
      <w:r>
        <w:rPr>
          <w:rFonts w:cs="Calibri" w:hint="eastAsia"/>
          <w:lang w:eastAsia="zh-CN"/>
        </w:rPr>
        <w:t>的</w:t>
      </w:r>
      <w:r w:rsidRPr="00931D63">
        <w:rPr>
          <w:rFonts w:cs="Calibri"/>
          <w:lang w:eastAsia="zh-CN"/>
        </w:rPr>
        <w:t>轻重缓急对于确保国际电联</w:t>
      </w:r>
      <w:r>
        <w:rPr>
          <w:rFonts w:cs="Calibri" w:hint="eastAsia"/>
          <w:lang w:eastAsia="zh-CN"/>
        </w:rPr>
        <w:t>的</w:t>
      </w:r>
      <w:r w:rsidRPr="00931D63">
        <w:rPr>
          <w:rFonts w:cs="Calibri"/>
          <w:lang w:eastAsia="zh-CN"/>
        </w:rPr>
        <w:t>有限资源得到最佳利用至关重要。尽管如此，他们告诫不要增加国际电联</w:t>
      </w:r>
      <w:r>
        <w:rPr>
          <w:rFonts w:cs="Calibri" w:hint="eastAsia"/>
          <w:lang w:eastAsia="zh-CN"/>
        </w:rPr>
        <w:t>治</w:t>
      </w:r>
      <w:r w:rsidRPr="00931D63">
        <w:rPr>
          <w:rFonts w:cs="Calibri"/>
          <w:lang w:eastAsia="zh-CN"/>
        </w:rPr>
        <w:t>理程序的复杂性，</w:t>
      </w:r>
      <w:r>
        <w:rPr>
          <w:rFonts w:cs="Calibri" w:hint="eastAsia"/>
          <w:lang w:eastAsia="zh-CN"/>
        </w:rPr>
        <w:t>也不要</w:t>
      </w:r>
      <w:r w:rsidRPr="00931D63">
        <w:rPr>
          <w:rFonts w:cs="Calibri"/>
          <w:lang w:eastAsia="zh-CN"/>
        </w:rPr>
        <w:t>增加微观管理的可能性。任何额外的报告要求都不应增加成员国或秘书处的行政</w:t>
      </w:r>
      <w:r>
        <w:rPr>
          <w:rFonts w:cs="Calibri" w:hint="eastAsia"/>
          <w:lang w:eastAsia="zh-CN"/>
        </w:rPr>
        <w:t>管理</w:t>
      </w:r>
      <w:r w:rsidRPr="00931D63">
        <w:rPr>
          <w:rFonts w:cs="Calibri"/>
          <w:lang w:eastAsia="zh-CN"/>
        </w:rPr>
        <w:t>负担。相反，更可取的做法是简化治理结构</w:t>
      </w:r>
      <w:r>
        <w:rPr>
          <w:rFonts w:cs="Calibri" w:hint="eastAsia"/>
          <w:lang w:eastAsia="zh-CN"/>
        </w:rPr>
        <w:t>、提高</w:t>
      </w:r>
      <w:r w:rsidRPr="00931D63">
        <w:rPr>
          <w:rFonts w:cs="Calibri"/>
          <w:lang w:eastAsia="zh-CN"/>
        </w:rPr>
        <w:t>国际电联</w:t>
      </w:r>
      <w:r>
        <w:rPr>
          <w:rFonts w:cs="Calibri" w:hint="eastAsia"/>
          <w:lang w:eastAsia="zh-CN"/>
        </w:rPr>
        <w:t>的</w:t>
      </w:r>
      <w:r w:rsidRPr="00931D63">
        <w:rPr>
          <w:rFonts w:cs="Calibri"/>
          <w:lang w:eastAsia="zh-CN"/>
        </w:rPr>
        <w:t>灵活</w:t>
      </w:r>
      <w:r>
        <w:rPr>
          <w:rFonts w:cs="Calibri" w:hint="eastAsia"/>
          <w:lang w:eastAsia="zh-CN"/>
        </w:rPr>
        <w:t>性和更便于</w:t>
      </w:r>
      <w:r w:rsidRPr="00931D63">
        <w:rPr>
          <w:rFonts w:cs="Calibri"/>
          <w:lang w:eastAsia="zh-CN"/>
        </w:rPr>
        <w:t>成员国</w:t>
      </w:r>
      <w:r>
        <w:rPr>
          <w:rFonts w:cs="Calibri" w:hint="eastAsia"/>
          <w:lang w:eastAsia="zh-CN"/>
        </w:rPr>
        <w:t>参与</w:t>
      </w:r>
      <w:r w:rsidRPr="00931D63">
        <w:rPr>
          <w:rFonts w:cs="Calibri"/>
          <w:lang w:eastAsia="zh-CN"/>
        </w:rPr>
        <w:t>。应避免重复工作。需要进一步考虑如何</w:t>
      </w:r>
      <w:r>
        <w:rPr>
          <w:rFonts w:cs="Calibri" w:hint="eastAsia"/>
          <w:lang w:eastAsia="zh-CN"/>
        </w:rPr>
        <w:t>制定</w:t>
      </w:r>
      <w:r w:rsidRPr="00931D63">
        <w:rPr>
          <w:rFonts w:cs="Calibri"/>
          <w:lang w:eastAsia="zh-CN"/>
        </w:rPr>
        <w:t>基于结果的方法。</w:t>
      </w:r>
    </w:p>
    <w:p w14:paraId="39B74BF4" w14:textId="77777777" w:rsidR="00FB5B8B" w:rsidRPr="00931D63" w:rsidRDefault="00FB5B8B" w:rsidP="00FB5B8B">
      <w:pPr>
        <w:rPr>
          <w:rFonts w:cs="Calibri"/>
          <w:lang w:eastAsia="zh-CN"/>
        </w:rPr>
      </w:pPr>
      <w:r w:rsidRPr="00931D63">
        <w:rPr>
          <w:rFonts w:cs="Calibri"/>
          <w:lang w:eastAsia="zh-CN"/>
        </w:rPr>
        <w:t>21.10</w:t>
      </w:r>
      <w:r w:rsidRPr="00931D63">
        <w:rPr>
          <w:rFonts w:cs="Calibri"/>
          <w:lang w:eastAsia="zh-CN"/>
        </w:rPr>
        <w:tab/>
      </w:r>
      <w:r w:rsidRPr="00931D63">
        <w:rPr>
          <w:rFonts w:cs="Calibri"/>
          <w:lang w:eastAsia="zh-CN"/>
        </w:rPr>
        <w:t>关于</w:t>
      </w:r>
      <w:r w:rsidRPr="00931D63">
        <w:rPr>
          <w:rFonts w:cs="Calibri"/>
          <w:lang w:eastAsia="zh-CN"/>
        </w:rPr>
        <w:t>C26/91</w:t>
      </w:r>
      <w:r w:rsidRPr="00931D63">
        <w:rPr>
          <w:rFonts w:cs="Calibri"/>
          <w:lang w:eastAsia="zh-CN"/>
        </w:rPr>
        <w:t>号文件所载的俄罗斯联邦文稿，理事们同意</w:t>
      </w:r>
      <w:r>
        <w:rPr>
          <w:rFonts w:cs="Calibri" w:hint="eastAsia"/>
          <w:lang w:eastAsia="zh-CN"/>
        </w:rPr>
        <w:t>，</w:t>
      </w:r>
      <w:r w:rsidRPr="00931D63">
        <w:rPr>
          <w:rFonts w:cs="Calibri"/>
          <w:lang w:eastAsia="zh-CN"/>
        </w:rPr>
        <w:t>将资源的使用与国际电联的</w:t>
      </w:r>
      <w:r>
        <w:rPr>
          <w:rFonts w:cs="Calibri" w:hint="eastAsia"/>
          <w:lang w:eastAsia="zh-CN"/>
        </w:rPr>
        <w:t>重点工作</w:t>
      </w:r>
      <w:r w:rsidRPr="00931D63">
        <w:rPr>
          <w:rFonts w:cs="Calibri"/>
          <w:lang w:eastAsia="zh-CN"/>
        </w:rPr>
        <w:t>和宗旨保持一致</w:t>
      </w:r>
      <w:r>
        <w:rPr>
          <w:rFonts w:cs="Calibri" w:hint="eastAsia"/>
          <w:lang w:eastAsia="zh-CN"/>
        </w:rPr>
        <w:t>具有</w:t>
      </w:r>
      <w:r w:rsidRPr="00931D63">
        <w:rPr>
          <w:rFonts w:cs="Calibri"/>
          <w:lang w:eastAsia="zh-CN"/>
        </w:rPr>
        <w:t>重要</w:t>
      </w:r>
      <w:r>
        <w:rPr>
          <w:rFonts w:cs="Calibri" w:hint="eastAsia"/>
          <w:lang w:eastAsia="zh-CN"/>
        </w:rPr>
        <w:t>意义</w:t>
      </w:r>
      <w:r w:rsidRPr="00931D63">
        <w:rPr>
          <w:rFonts w:cs="Calibri"/>
          <w:lang w:eastAsia="zh-CN"/>
        </w:rPr>
        <w:t>，并强调</w:t>
      </w:r>
      <w:r>
        <w:rPr>
          <w:rFonts w:cs="Calibri" w:hint="eastAsia"/>
          <w:lang w:eastAsia="zh-CN"/>
        </w:rPr>
        <w:t>，</w:t>
      </w:r>
      <w:r w:rsidRPr="00931D63">
        <w:rPr>
          <w:rFonts w:cs="Calibri"/>
          <w:lang w:eastAsia="zh-CN"/>
        </w:rPr>
        <w:t>有必要专注于国际电联的核心职责。然而，他们不希望建立任何额外机构或额外的监督和管理层面，而是表示</w:t>
      </w:r>
      <w:r>
        <w:rPr>
          <w:rFonts w:cs="Calibri" w:hint="eastAsia"/>
          <w:lang w:eastAsia="zh-CN"/>
        </w:rPr>
        <w:t>，</w:t>
      </w:r>
      <w:r w:rsidRPr="00931D63">
        <w:rPr>
          <w:rFonts w:cs="Calibri"/>
          <w:lang w:eastAsia="zh-CN"/>
        </w:rPr>
        <w:t>强烈希望利用现有结构的能力，特别是</w:t>
      </w:r>
      <w:r w:rsidRPr="00931D63">
        <w:rPr>
          <w:rFonts w:cs="Calibri"/>
          <w:lang w:eastAsia="zh-CN"/>
        </w:rPr>
        <w:t>CWG-FHR</w:t>
      </w:r>
      <w:r>
        <w:rPr>
          <w:rFonts w:cs="Calibri" w:hint="eastAsia"/>
          <w:lang w:eastAsia="zh-CN"/>
        </w:rPr>
        <w:t>，</w:t>
      </w:r>
      <w:r w:rsidRPr="00931D63">
        <w:rPr>
          <w:rFonts w:cs="Calibri"/>
          <w:lang w:eastAsia="zh-CN"/>
        </w:rPr>
        <w:t>来进一步讨论该问题。</w:t>
      </w:r>
    </w:p>
    <w:p w14:paraId="47E99805" w14:textId="77777777" w:rsidR="00FB5B8B" w:rsidRPr="00931D63" w:rsidRDefault="00FB5B8B" w:rsidP="00FB5B8B">
      <w:pPr>
        <w:rPr>
          <w:rFonts w:cs="Calibri"/>
          <w:lang w:eastAsia="zh-CN"/>
        </w:rPr>
      </w:pPr>
      <w:r w:rsidRPr="00931D63">
        <w:rPr>
          <w:rFonts w:cs="Calibri"/>
          <w:lang w:eastAsia="zh-CN"/>
        </w:rPr>
        <w:t>21.11</w:t>
      </w:r>
      <w:r w:rsidRPr="00931D63">
        <w:rPr>
          <w:rFonts w:cs="Calibri"/>
          <w:lang w:eastAsia="zh-CN"/>
        </w:rPr>
        <w:tab/>
        <w:t>FRMD</w:t>
      </w:r>
      <w:r w:rsidRPr="00931D63">
        <w:rPr>
          <w:rFonts w:cs="Calibri"/>
          <w:lang w:eastAsia="zh-CN"/>
        </w:rPr>
        <w:t>主任</w:t>
      </w:r>
      <w:r>
        <w:rPr>
          <w:rFonts w:cs="Calibri" w:hint="eastAsia"/>
          <w:lang w:eastAsia="zh-CN"/>
        </w:rPr>
        <w:t>表示</w:t>
      </w:r>
      <w:r w:rsidRPr="00931D63">
        <w:rPr>
          <w:rFonts w:cs="Calibri"/>
          <w:lang w:eastAsia="zh-CN"/>
        </w:rPr>
        <w:t>，已充分注意到成员国对在</w:t>
      </w:r>
      <w:r w:rsidRPr="00931D63">
        <w:rPr>
          <w:rFonts w:cs="Calibri"/>
          <w:lang w:eastAsia="zh-CN"/>
        </w:rPr>
        <w:t>PP-26</w:t>
      </w:r>
      <w:r w:rsidRPr="00931D63">
        <w:rPr>
          <w:rFonts w:cs="Calibri"/>
          <w:lang w:eastAsia="zh-CN"/>
        </w:rPr>
        <w:t>之前</w:t>
      </w:r>
      <w:r>
        <w:rPr>
          <w:rFonts w:cs="Calibri" w:hint="eastAsia"/>
          <w:lang w:eastAsia="zh-CN"/>
        </w:rPr>
        <w:t>召开</w:t>
      </w:r>
      <w:r w:rsidRPr="00931D63">
        <w:rPr>
          <w:rFonts w:cs="Calibri"/>
          <w:lang w:eastAsia="zh-CN"/>
        </w:rPr>
        <w:t>情况通报会</w:t>
      </w:r>
      <w:r>
        <w:rPr>
          <w:rFonts w:cs="Calibri" w:hint="eastAsia"/>
          <w:lang w:eastAsia="zh-CN"/>
        </w:rPr>
        <w:t>的</w:t>
      </w:r>
      <w:r w:rsidRPr="00931D63">
        <w:rPr>
          <w:rFonts w:cs="Calibri"/>
          <w:lang w:eastAsia="zh-CN"/>
        </w:rPr>
        <w:t>浓厚兴趣。一旦战略规划和运作规划获得批准，将加强这些规划之间的联系，随后</w:t>
      </w:r>
      <w:r>
        <w:rPr>
          <w:rFonts w:cs="Calibri" w:hint="eastAsia"/>
          <w:lang w:eastAsia="zh-CN"/>
        </w:rPr>
        <w:t>，</w:t>
      </w:r>
      <w:r w:rsidRPr="00931D63">
        <w:rPr>
          <w:rFonts w:cs="Calibri"/>
          <w:lang w:eastAsia="zh-CN"/>
        </w:rPr>
        <w:t>并在理事会的指导下，最终确定提交</w:t>
      </w:r>
      <w:r w:rsidRPr="00931D63">
        <w:rPr>
          <w:rFonts w:cs="Calibri"/>
          <w:lang w:eastAsia="zh-CN"/>
        </w:rPr>
        <w:t>PP-26</w:t>
      </w:r>
      <w:r w:rsidRPr="00931D63">
        <w:rPr>
          <w:rFonts w:cs="Calibri"/>
          <w:lang w:eastAsia="zh-CN"/>
        </w:rPr>
        <w:t>的财务规划。在财务规划期内，已向</w:t>
      </w:r>
      <w:r w:rsidRPr="00931D63">
        <w:rPr>
          <w:rFonts w:cs="Calibri"/>
          <w:lang w:eastAsia="zh-CN"/>
        </w:rPr>
        <w:t>ICT</w:t>
      </w:r>
      <w:r w:rsidRPr="00931D63">
        <w:rPr>
          <w:rFonts w:cs="Calibri"/>
          <w:lang w:eastAsia="zh-CN"/>
        </w:rPr>
        <w:t>资本基金拨款</w:t>
      </w:r>
      <w:r w:rsidRPr="00931D63">
        <w:rPr>
          <w:rFonts w:cs="Calibri"/>
          <w:lang w:eastAsia="zh-CN"/>
        </w:rPr>
        <w:t>600</w:t>
      </w:r>
      <w:r w:rsidRPr="00931D63">
        <w:rPr>
          <w:rFonts w:cs="Calibri"/>
          <w:lang w:eastAsia="zh-CN"/>
        </w:rPr>
        <w:t>万瑞郎，而上一个四年周期</w:t>
      </w:r>
      <w:r>
        <w:rPr>
          <w:rFonts w:cs="Calibri" w:hint="eastAsia"/>
          <w:lang w:eastAsia="zh-CN"/>
        </w:rPr>
        <w:t>的</w:t>
      </w:r>
      <w:r w:rsidRPr="00931D63">
        <w:rPr>
          <w:rFonts w:cs="Calibri"/>
          <w:lang w:eastAsia="zh-CN"/>
        </w:rPr>
        <w:t>拨款</w:t>
      </w:r>
      <w:r>
        <w:rPr>
          <w:rFonts w:cs="Calibri" w:hint="eastAsia"/>
          <w:lang w:eastAsia="zh-CN"/>
        </w:rPr>
        <w:t>是</w:t>
      </w:r>
      <w:r w:rsidRPr="00931D63">
        <w:rPr>
          <w:rFonts w:cs="Calibri"/>
          <w:lang w:eastAsia="zh-CN"/>
        </w:rPr>
        <w:t>300</w:t>
      </w:r>
      <w:r w:rsidRPr="00931D63">
        <w:rPr>
          <w:rFonts w:cs="Calibri"/>
          <w:lang w:eastAsia="zh-CN"/>
        </w:rPr>
        <w:t>万瑞郎。关于两项自愿离职计划对减少</w:t>
      </w:r>
      <w:r>
        <w:rPr>
          <w:rFonts w:cs="Calibri" w:hint="eastAsia"/>
          <w:lang w:eastAsia="zh-CN"/>
        </w:rPr>
        <w:t>职员</w:t>
      </w:r>
      <w:r w:rsidRPr="00931D63">
        <w:rPr>
          <w:rFonts w:cs="Calibri"/>
          <w:lang w:eastAsia="zh-CN"/>
        </w:rPr>
        <w:t>数量的影响以及减少</w:t>
      </w:r>
      <w:r>
        <w:rPr>
          <w:rFonts w:cs="Calibri" w:hint="eastAsia"/>
          <w:lang w:eastAsia="zh-CN"/>
        </w:rPr>
        <w:t>职</w:t>
      </w:r>
      <w:r w:rsidRPr="00931D63">
        <w:rPr>
          <w:rFonts w:cs="Calibri"/>
          <w:lang w:eastAsia="zh-CN"/>
        </w:rPr>
        <w:t>员差旅目标的执行情况的详情，将在其他议项下提供</w:t>
      </w:r>
      <w:r w:rsidRPr="00CD5C86">
        <w:rPr>
          <w:rStyle w:val="Hyperlink"/>
          <w:rFonts w:eastAsia="SimSun" w:cs="Calibri" w:hint="eastAsia"/>
          <w:color w:val="000000" w:themeColor="text1"/>
          <w:lang w:eastAsia="zh-CN"/>
        </w:rPr>
        <w:t>。</w:t>
      </w:r>
      <w:r>
        <w:rPr>
          <w:rStyle w:val="Hyperlink"/>
          <w:rFonts w:eastAsia="SimSun" w:cs="Calibri" w:hint="eastAsia"/>
          <w:color w:val="000000" w:themeColor="text1"/>
          <w:lang w:eastAsia="zh-CN"/>
        </w:rPr>
        <w:t>将</w:t>
      </w:r>
      <w:r w:rsidRPr="00931D63">
        <w:rPr>
          <w:rFonts w:cs="Calibri"/>
          <w:lang w:eastAsia="zh-CN"/>
        </w:rPr>
        <w:t>尽一切努力利用出版物增长来产生更多收入。关于外汇汇率的影响，这方面的损失很小。国际电联的账目以瑞士法郎计算，但向职员健康保险和养恤基金缴纳的</w:t>
      </w:r>
      <w:r>
        <w:rPr>
          <w:rFonts w:cs="Calibri" w:hint="eastAsia"/>
          <w:lang w:eastAsia="zh-CN"/>
        </w:rPr>
        <w:t>费用</w:t>
      </w:r>
      <w:r w:rsidRPr="00931D63">
        <w:rPr>
          <w:rFonts w:cs="Calibri"/>
          <w:lang w:eastAsia="zh-CN"/>
        </w:rPr>
        <w:t>以美元计算。国际电联还在实施</w:t>
      </w:r>
      <w:r w:rsidRPr="00931D63">
        <w:rPr>
          <w:rFonts w:cs="Calibri"/>
          <w:lang w:eastAsia="zh-CN"/>
        </w:rPr>
        <w:t>UN80</w:t>
      </w:r>
      <w:r w:rsidRPr="00931D63">
        <w:rPr>
          <w:rFonts w:cs="Calibri"/>
          <w:lang w:eastAsia="zh-CN"/>
        </w:rPr>
        <w:t>举措规定的增效措施。</w:t>
      </w:r>
    </w:p>
    <w:p w14:paraId="6779E37C" w14:textId="77777777" w:rsidR="00FB5B8B" w:rsidRPr="00E40AA2" w:rsidRDefault="00FB5B8B" w:rsidP="00FB5B8B">
      <w:pPr>
        <w:rPr>
          <w:rFonts w:ascii="Microsoft YaHei" w:eastAsia="Microsoft YaHei" w:hAnsi="Microsoft YaHei" w:cs="Microsoft YaHei"/>
          <w:lang w:eastAsia="zh-CN"/>
        </w:rPr>
      </w:pPr>
      <w:r w:rsidRPr="00931D63">
        <w:rPr>
          <w:rFonts w:cs="Calibri"/>
          <w:lang w:eastAsia="zh-CN"/>
        </w:rPr>
        <w:lastRenderedPageBreak/>
        <w:t>21.12</w:t>
      </w:r>
      <w:r w:rsidRPr="00931D63">
        <w:rPr>
          <w:rFonts w:cs="Calibri"/>
          <w:lang w:eastAsia="zh-CN"/>
        </w:rPr>
        <w:tab/>
      </w:r>
      <w:r w:rsidRPr="00931D63">
        <w:rPr>
          <w:rFonts w:cs="Calibri"/>
          <w:lang w:eastAsia="zh-CN"/>
        </w:rPr>
        <w:t>副秘书长</w:t>
      </w:r>
      <w:r>
        <w:rPr>
          <w:rFonts w:cs="Calibri" w:hint="eastAsia"/>
          <w:lang w:eastAsia="zh-CN"/>
        </w:rPr>
        <w:t>表示</w:t>
      </w:r>
      <w:r w:rsidRPr="00931D63">
        <w:rPr>
          <w:rFonts w:cs="Calibri"/>
          <w:lang w:eastAsia="zh-CN"/>
        </w:rPr>
        <w:t>，管理</w:t>
      </w:r>
      <w:r w:rsidRPr="00931D63">
        <w:rPr>
          <w:rFonts w:cs="Calibri"/>
          <w:lang w:eastAsia="zh-CN"/>
        </w:rPr>
        <w:t>2028-2031</w:t>
      </w:r>
      <w:r w:rsidRPr="00931D63">
        <w:rPr>
          <w:rFonts w:cs="Calibri"/>
          <w:lang w:eastAsia="zh-CN"/>
        </w:rPr>
        <w:t>年财务规划的新财务规划周期尚处于早期阶段。当前的</w:t>
      </w:r>
      <w:r>
        <w:rPr>
          <w:rFonts w:cs="Calibri" w:hint="eastAsia"/>
          <w:lang w:eastAsia="zh-CN"/>
        </w:rPr>
        <w:t>主要</w:t>
      </w:r>
      <w:r w:rsidRPr="00931D63">
        <w:rPr>
          <w:rFonts w:cs="Calibri"/>
          <w:lang w:eastAsia="zh-CN"/>
        </w:rPr>
        <w:t>优先事项是确保战略和财务规划</w:t>
      </w:r>
      <w:r>
        <w:rPr>
          <w:rFonts w:cs="Calibri" w:hint="eastAsia"/>
          <w:lang w:eastAsia="zh-CN"/>
        </w:rPr>
        <w:t>保持</w:t>
      </w:r>
      <w:r w:rsidRPr="00931D63">
        <w:rPr>
          <w:rFonts w:cs="Calibri"/>
          <w:lang w:eastAsia="zh-CN"/>
        </w:rPr>
        <w:t>紧密联系，并确保财务规划</w:t>
      </w:r>
      <w:r>
        <w:rPr>
          <w:rFonts w:cs="Calibri" w:hint="eastAsia"/>
          <w:lang w:eastAsia="zh-CN"/>
        </w:rPr>
        <w:t>体现</w:t>
      </w:r>
      <w:r w:rsidRPr="00931D63">
        <w:rPr>
          <w:rFonts w:cs="Calibri"/>
          <w:lang w:eastAsia="zh-CN"/>
        </w:rPr>
        <w:t>成员国确定的战略主题</w:t>
      </w:r>
      <w:r>
        <w:rPr>
          <w:rFonts w:cs="Calibri" w:hint="eastAsia"/>
          <w:lang w:eastAsia="zh-CN"/>
        </w:rPr>
        <w:t>重点</w:t>
      </w:r>
      <w:r w:rsidRPr="00931D63">
        <w:rPr>
          <w:rFonts w:cs="Calibri"/>
          <w:lang w:eastAsia="zh-CN"/>
        </w:rPr>
        <w:t>。通过运作规划程序，将根据战略规划向各局和总秘书处</w:t>
      </w:r>
      <w:r>
        <w:rPr>
          <w:rFonts w:cs="Calibri" w:hint="eastAsia"/>
          <w:lang w:eastAsia="zh-CN"/>
        </w:rPr>
        <w:t>分配</w:t>
      </w:r>
      <w:r w:rsidRPr="00931D63">
        <w:rPr>
          <w:rFonts w:cs="Calibri"/>
          <w:lang w:eastAsia="zh-CN"/>
        </w:rPr>
        <w:t>资源，确保这些</w:t>
      </w:r>
      <w:r>
        <w:rPr>
          <w:rFonts w:cs="Calibri" w:hint="eastAsia"/>
          <w:lang w:eastAsia="zh-CN"/>
        </w:rPr>
        <w:t>重点工作</w:t>
      </w:r>
      <w:r w:rsidRPr="00931D63">
        <w:rPr>
          <w:rFonts w:cs="Calibri"/>
          <w:lang w:eastAsia="zh-CN"/>
        </w:rPr>
        <w:t>得到落实。会议注意到要求进行清晰</w:t>
      </w:r>
      <w:r>
        <w:rPr>
          <w:rFonts w:cs="Calibri" w:hint="eastAsia"/>
          <w:lang w:eastAsia="zh-CN"/>
        </w:rPr>
        <w:t>、</w:t>
      </w:r>
      <w:r w:rsidRPr="00931D63">
        <w:rPr>
          <w:rFonts w:cs="Calibri"/>
          <w:lang w:eastAsia="zh-CN"/>
        </w:rPr>
        <w:t>透明的财务报告的呼声。将通过资源管理信息概览提高透明度。正在努力确保资源的审慎管理。利用国际电联的</w:t>
      </w:r>
      <w:r>
        <w:rPr>
          <w:rFonts w:cs="Calibri" w:hint="eastAsia"/>
          <w:lang w:eastAsia="zh-CN"/>
        </w:rPr>
        <w:t>节</w:t>
      </w:r>
      <w:r w:rsidRPr="00931D63">
        <w:rPr>
          <w:rFonts w:cs="Calibri"/>
          <w:lang w:eastAsia="zh-CN"/>
        </w:rPr>
        <w:t>余</w:t>
      </w:r>
      <w:r>
        <w:rPr>
          <w:rFonts w:cs="Calibri" w:hint="eastAsia"/>
          <w:lang w:eastAsia="zh-CN"/>
        </w:rPr>
        <w:t>来资助</w:t>
      </w:r>
      <w:r w:rsidRPr="00931D63">
        <w:rPr>
          <w:rFonts w:cs="Calibri"/>
          <w:lang w:eastAsia="zh-CN"/>
        </w:rPr>
        <w:t>大会</w:t>
      </w:r>
      <w:r>
        <w:rPr>
          <w:rFonts w:cs="Calibri" w:hint="eastAsia"/>
          <w:lang w:eastAsia="zh-CN"/>
        </w:rPr>
        <w:t>上那些</w:t>
      </w:r>
      <w:r w:rsidRPr="00931D63">
        <w:rPr>
          <w:rFonts w:cs="Calibri"/>
          <w:lang w:eastAsia="zh-CN"/>
        </w:rPr>
        <w:t>没有资金的任务是不可持续的。只有在</w:t>
      </w:r>
      <w:r w:rsidRPr="00931D63">
        <w:rPr>
          <w:rFonts w:cs="Calibri"/>
          <w:lang w:eastAsia="zh-CN"/>
        </w:rPr>
        <w:t>CWG-FHR</w:t>
      </w:r>
      <w:r w:rsidRPr="00931D63">
        <w:rPr>
          <w:rFonts w:cs="Calibri"/>
          <w:lang w:eastAsia="zh-CN"/>
        </w:rPr>
        <w:t>最终确定了</w:t>
      </w:r>
      <w:r>
        <w:rPr>
          <w:rFonts w:cs="Calibri" w:hint="eastAsia"/>
          <w:lang w:eastAsia="zh-CN"/>
        </w:rPr>
        <w:t>方法来</w:t>
      </w:r>
      <w:r w:rsidRPr="00931D63">
        <w:rPr>
          <w:rFonts w:cs="Calibri"/>
          <w:lang w:eastAsia="zh-CN"/>
        </w:rPr>
        <w:t>计算大会和全会</w:t>
      </w:r>
      <w:r>
        <w:rPr>
          <w:rFonts w:cs="Calibri" w:hint="eastAsia"/>
          <w:lang w:eastAsia="zh-CN"/>
        </w:rPr>
        <w:t>的</w:t>
      </w:r>
      <w:r w:rsidRPr="00931D63">
        <w:rPr>
          <w:rFonts w:cs="Calibri"/>
          <w:lang w:eastAsia="zh-CN"/>
        </w:rPr>
        <w:t>决定和决议的财务影响</w:t>
      </w:r>
      <w:r>
        <w:rPr>
          <w:rFonts w:cs="Calibri" w:hint="eastAsia"/>
          <w:lang w:eastAsia="zh-CN"/>
        </w:rPr>
        <w:t>之</w:t>
      </w:r>
      <w:r w:rsidRPr="00931D63">
        <w:rPr>
          <w:rFonts w:cs="Calibri"/>
          <w:lang w:eastAsia="zh-CN"/>
        </w:rPr>
        <w:t>后，情况才会得到改善。目前正在向</w:t>
      </w:r>
      <w:r>
        <w:rPr>
          <w:rFonts w:cs="Calibri" w:hint="eastAsia"/>
          <w:lang w:eastAsia="zh-CN"/>
        </w:rPr>
        <w:t>ICT</w:t>
      </w:r>
      <w:r w:rsidRPr="00931D63">
        <w:rPr>
          <w:rFonts w:cs="Calibri"/>
          <w:lang w:eastAsia="zh-CN"/>
        </w:rPr>
        <w:t>资本基金和软件开发划拨资金，以协助卫星网络申报</w:t>
      </w:r>
      <w:r>
        <w:rPr>
          <w:rFonts w:cs="Calibri" w:hint="eastAsia"/>
          <w:lang w:eastAsia="zh-CN"/>
        </w:rPr>
        <w:t>主张</w:t>
      </w:r>
      <w:r w:rsidRPr="00931D63">
        <w:rPr>
          <w:rFonts w:cs="Calibri"/>
          <w:lang w:eastAsia="zh-CN"/>
        </w:rPr>
        <w:t>。秘书处特别感谢瑞士为</w:t>
      </w:r>
      <w:r>
        <w:rPr>
          <w:rFonts w:cs="Calibri" w:hint="eastAsia"/>
          <w:lang w:eastAsia="zh-CN"/>
        </w:rPr>
        <w:t>保障</w:t>
      </w:r>
      <w:r w:rsidRPr="00931D63">
        <w:rPr>
          <w:rFonts w:cs="Calibri"/>
          <w:lang w:eastAsia="zh-CN"/>
        </w:rPr>
        <w:t>业务连续性</w:t>
      </w:r>
      <w:r>
        <w:rPr>
          <w:rFonts w:cs="Calibri" w:hint="eastAsia"/>
          <w:lang w:eastAsia="zh-CN"/>
        </w:rPr>
        <w:t>划拨</w:t>
      </w:r>
      <w:r w:rsidRPr="00931D63">
        <w:rPr>
          <w:rFonts w:cs="Calibri"/>
          <w:lang w:eastAsia="zh-CN"/>
        </w:rPr>
        <w:t>了额外资源，这将使国际电联能够在整个总部</w:t>
      </w:r>
      <w:r>
        <w:rPr>
          <w:rFonts w:cs="Calibri" w:hint="eastAsia"/>
          <w:lang w:eastAsia="zh-CN"/>
        </w:rPr>
        <w:t>翻</w:t>
      </w:r>
      <w:r w:rsidRPr="00931D63">
        <w:rPr>
          <w:rFonts w:cs="Calibri"/>
          <w:lang w:eastAsia="zh-CN"/>
        </w:rPr>
        <w:t>修项目期间继续开展工作</w:t>
      </w:r>
      <w:r w:rsidRPr="00E40AA2">
        <w:rPr>
          <w:rFonts w:asciiTheme="minorEastAsia" w:hAnsiTheme="minorEastAsia" w:cs="Microsoft YaHei" w:hint="eastAsia"/>
          <w:lang w:eastAsia="zh-CN"/>
        </w:rPr>
        <w:t>。</w:t>
      </w:r>
    </w:p>
    <w:p w14:paraId="4A190CEC" w14:textId="77777777" w:rsidR="00FB5B8B" w:rsidRPr="00EA5615" w:rsidRDefault="00FB5B8B" w:rsidP="00FB5B8B">
      <w:pPr>
        <w:spacing w:line="259" w:lineRule="auto"/>
        <w:rPr>
          <w:rFonts w:eastAsia="Calibri" w:cs="Calibri"/>
          <w:szCs w:val="24"/>
          <w:lang w:eastAsia="zh-CN"/>
        </w:rPr>
      </w:pPr>
      <w:r w:rsidRPr="00931D63">
        <w:rPr>
          <w:rFonts w:eastAsia="Calibri" w:cs="Calibri"/>
          <w:spacing w:val="-4"/>
          <w:szCs w:val="24"/>
          <w:lang w:eastAsia="zh-CN"/>
        </w:rPr>
        <w:t>21.13</w:t>
      </w:r>
      <w:r w:rsidRPr="00EA5615">
        <w:rPr>
          <w:rFonts w:eastAsia="Calibri" w:cs="Calibri"/>
          <w:szCs w:val="24"/>
          <w:lang w:eastAsia="zh-CN"/>
        </w:rPr>
        <w:tab/>
      </w:r>
      <w:r w:rsidRPr="00C04D0F">
        <w:rPr>
          <w:rFonts w:ascii="SimSun" w:hAnsi="SimSun" w:cs="Microsoft YaHei" w:hint="eastAsia"/>
          <w:szCs w:val="24"/>
          <w:lang w:eastAsia="zh-CN"/>
        </w:rPr>
        <w:t>委员会</w:t>
      </w:r>
      <w:r w:rsidRPr="00C04D0F">
        <w:rPr>
          <w:rFonts w:ascii="SimSun" w:hAnsi="SimSun" w:cs="Microsoft YaHei" w:hint="eastAsia"/>
          <w:b/>
          <w:bCs/>
          <w:szCs w:val="24"/>
          <w:lang w:eastAsia="zh-CN"/>
        </w:rPr>
        <w:t>同意</w:t>
      </w:r>
      <w:r w:rsidRPr="00C04D0F">
        <w:rPr>
          <w:rFonts w:ascii="SimSun" w:hAnsi="SimSun" w:cs="Microsoft YaHei" w:hint="eastAsia"/>
          <w:szCs w:val="24"/>
          <w:lang w:eastAsia="zh-CN"/>
        </w:rPr>
        <w:t>就此事项得出如下结论：</w:t>
      </w:r>
    </w:p>
    <w:p w14:paraId="3E11A3C2" w14:textId="77777777" w:rsidR="00FB5B8B" w:rsidRDefault="00FB5B8B" w:rsidP="00FB5B8B">
      <w:pPr>
        <w:keepNext/>
        <w:keepLines/>
        <w:pBdr>
          <w:top w:val="single" w:sz="4" w:space="4" w:color="000000"/>
          <w:left w:val="single" w:sz="4" w:space="4" w:color="000000"/>
          <w:bottom w:val="single" w:sz="4" w:space="4" w:color="000000"/>
          <w:right w:val="single" w:sz="4" w:space="4" w:color="000000"/>
        </w:pBdr>
        <w:spacing w:before="80"/>
        <w:ind w:left="798" w:hanging="771"/>
        <w:rPr>
          <w:lang w:eastAsia="zh-CN"/>
        </w:rPr>
      </w:pPr>
      <w:r w:rsidRPr="00931D63">
        <w:rPr>
          <w:rFonts w:eastAsia="Calibri" w:cs="Calibri"/>
          <w:szCs w:val="24"/>
          <w:lang w:eastAsia="zh-CN"/>
        </w:rPr>
        <w:t>21.14</w:t>
      </w:r>
      <w:r w:rsidRPr="00931D63">
        <w:rPr>
          <w:lang w:eastAsia="zh-CN"/>
        </w:rPr>
        <w:tab/>
      </w:r>
      <w:r w:rsidRPr="00931D63">
        <w:rPr>
          <w:lang w:eastAsia="zh-CN"/>
        </w:rPr>
        <w:t>委员会建议理事会：</w:t>
      </w:r>
    </w:p>
    <w:p w14:paraId="45C42424" w14:textId="5EC456A7" w:rsidR="00FB5B8B" w:rsidRDefault="00FB5B8B" w:rsidP="00FB5B8B">
      <w:pPr>
        <w:keepNext/>
        <w:keepLines/>
        <w:pBdr>
          <w:top w:val="single" w:sz="4" w:space="4" w:color="000000"/>
          <w:left w:val="single" w:sz="4" w:space="4" w:color="000000"/>
          <w:bottom w:val="single" w:sz="4" w:space="4" w:color="000000"/>
          <w:right w:val="single" w:sz="4" w:space="4" w:color="000000"/>
        </w:pBdr>
        <w:spacing w:before="80"/>
        <w:ind w:left="798" w:hanging="771"/>
        <w:rPr>
          <w:rStyle w:val="Hyperlink"/>
          <w:rFonts w:eastAsia="SimSun"/>
          <w:color w:val="000000" w:themeColor="text1"/>
          <w:lang w:eastAsia="zh-CN"/>
        </w:rPr>
      </w:pPr>
      <w:r w:rsidRPr="00931D63">
        <w:rPr>
          <w:lang w:eastAsia="zh-CN"/>
        </w:rPr>
        <w:t>•</w:t>
      </w:r>
      <w:r w:rsidRPr="00931D63">
        <w:rPr>
          <w:lang w:eastAsia="zh-CN"/>
        </w:rPr>
        <w:tab/>
      </w:r>
      <w:r>
        <w:rPr>
          <w:rStyle w:val="Hyperlink"/>
          <w:rFonts w:eastAsia="SimSun" w:hint="eastAsia"/>
          <w:color w:val="000000" w:themeColor="text1"/>
          <w:lang w:eastAsia="zh-CN"/>
        </w:rPr>
        <w:t>将</w:t>
      </w:r>
      <w:hyperlink r:id="rId60" w:history="1">
        <w:r w:rsidRPr="00931D63">
          <w:rPr>
            <w:rStyle w:val="Hyperlink"/>
            <w:rFonts w:eastAsia="SimSun"/>
            <w:lang w:eastAsia="zh-CN"/>
          </w:rPr>
          <w:t>C26/32</w:t>
        </w:r>
      </w:hyperlink>
      <w:r>
        <w:rPr>
          <w:rStyle w:val="Hyperlink"/>
          <w:rFonts w:eastAsia="SimSun" w:hint="eastAsia"/>
          <w:color w:val="000000" w:themeColor="text1"/>
          <w:lang w:eastAsia="zh-CN"/>
        </w:rPr>
        <w:t>号文件中的报告以及</w:t>
      </w:r>
      <w:hyperlink r:id="rId61" w:history="1">
        <w:r w:rsidRPr="00931D63">
          <w:rPr>
            <w:rStyle w:val="Hyperlink"/>
            <w:rFonts w:eastAsia="SimSun"/>
            <w:lang w:eastAsia="zh-CN"/>
          </w:rPr>
          <w:t>C26/80</w:t>
        </w:r>
      </w:hyperlink>
      <w:r w:rsidRPr="00C04D0F">
        <w:rPr>
          <w:rStyle w:val="Hyperlink"/>
          <w:rFonts w:eastAsia="SimSun" w:hint="eastAsia"/>
          <w:color w:val="000000" w:themeColor="text1"/>
          <w:lang w:eastAsia="zh-CN"/>
        </w:rPr>
        <w:t>、</w:t>
      </w:r>
      <w:hyperlink r:id="rId62" w:history="1">
        <w:r w:rsidRPr="00931D63">
          <w:rPr>
            <w:rStyle w:val="Hyperlink"/>
            <w:rFonts w:eastAsia="SimSun"/>
            <w:lang w:eastAsia="zh-CN"/>
          </w:rPr>
          <w:t>C26/81</w:t>
        </w:r>
      </w:hyperlink>
      <w:r>
        <w:rPr>
          <w:rStyle w:val="Hyperlink"/>
          <w:rFonts w:eastAsia="SimSun" w:hint="eastAsia"/>
          <w:color w:val="000000" w:themeColor="text1"/>
          <w:lang w:eastAsia="zh-CN"/>
        </w:rPr>
        <w:t>和</w:t>
      </w:r>
      <w:hyperlink r:id="rId63" w:history="1">
        <w:r w:rsidRPr="00931D63">
          <w:rPr>
            <w:rStyle w:val="Hyperlink"/>
            <w:rFonts w:eastAsia="SimSun"/>
            <w:lang w:eastAsia="zh-CN"/>
          </w:rPr>
          <w:t>C26/91</w:t>
        </w:r>
      </w:hyperlink>
      <w:r>
        <w:rPr>
          <w:rStyle w:val="Hyperlink"/>
          <w:rFonts w:eastAsia="SimSun" w:hint="eastAsia"/>
          <w:color w:val="000000" w:themeColor="text1"/>
          <w:lang w:eastAsia="zh-CN"/>
        </w:rPr>
        <w:t>号文件中的文稿记录在案；</w:t>
      </w:r>
    </w:p>
    <w:p w14:paraId="68B63905" w14:textId="77777777" w:rsidR="003D4DE1" w:rsidRDefault="003D4DE1" w:rsidP="003D4DE1">
      <w:pPr>
        <w:keepNext/>
        <w:keepLines/>
        <w:pBdr>
          <w:top w:val="single" w:sz="4" w:space="4" w:color="000000"/>
          <w:left w:val="single" w:sz="4" w:space="4" w:color="000000"/>
          <w:bottom w:val="single" w:sz="4" w:space="4" w:color="000000"/>
          <w:right w:val="single" w:sz="4" w:space="4" w:color="000000"/>
        </w:pBdr>
        <w:spacing w:before="80"/>
        <w:ind w:left="798" w:hanging="771"/>
        <w:rPr>
          <w:noProof/>
          <w:color w:val="000000" w:themeColor="text1"/>
          <w:lang w:eastAsia="zh-CN"/>
        </w:rPr>
      </w:pPr>
      <w:r w:rsidRPr="00931D63">
        <w:rPr>
          <w:lang w:eastAsia="zh-CN"/>
        </w:rPr>
        <w:t>•</w:t>
      </w:r>
      <w:r w:rsidRPr="00931D63">
        <w:rPr>
          <w:lang w:eastAsia="zh-CN"/>
        </w:rPr>
        <w:tab/>
      </w:r>
      <w:r w:rsidRPr="003D4DE1">
        <w:rPr>
          <w:noProof/>
          <w:color w:val="000000" w:themeColor="text1"/>
          <w:lang w:eastAsia="zh-CN"/>
        </w:rPr>
        <w:t>鼓励在清晰度、透明度和问责制方面进一步加强财务规划和管理，并加强其与战略和运作规划的联系</w:t>
      </w:r>
      <w:r>
        <w:rPr>
          <w:rFonts w:hint="eastAsia"/>
          <w:noProof/>
          <w:color w:val="000000" w:themeColor="text1"/>
          <w:lang w:eastAsia="zh-CN"/>
        </w:rPr>
        <w:t>；并</w:t>
      </w:r>
    </w:p>
    <w:p w14:paraId="10AB4AAE" w14:textId="044F97DA" w:rsidR="00FB5B8B" w:rsidRDefault="003D4DE1" w:rsidP="003D4DE1">
      <w:pPr>
        <w:keepNext/>
        <w:keepLines/>
        <w:pBdr>
          <w:top w:val="single" w:sz="4" w:space="4" w:color="000000"/>
          <w:left w:val="single" w:sz="4" w:space="4" w:color="000000"/>
          <w:bottom w:val="single" w:sz="4" w:space="4" w:color="000000"/>
          <w:right w:val="single" w:sz="4" w:space="4" w:color="000000"/>
        </w:pBdr>
        <w:spacing w:before="80"/>
        <w:ind w:left="798" w:hanging="771"/>
        <w:rPr>
          <w:rStyle w:val="Hyperlink"/>
          <w:rFonts w:eastAsia="SimSun"/>
          <w:color w:val="000000" w:themeColor="text1"/>
          <w:lang w:eastAsia="zh-CN"/>
        </w:rPr>
      </w:pPr>
      <w:r w:rsidRPr="00931D63">
        <w:rPr>
          <w:lang w:eastAsia="zh-CN"/>
        </w:rPr>
        <w:t>•</w:t>
      </w:r>
      <w:r w:rsidRPr="00931D63">
        <w:rPr>
          <w:lang w:eastAsia="zh-CN"/>
        </w:rPr>
        <w:tab/>
      </w:r>
      <w:r w:rsidRPr="003D4DE1">
        <w:rPr>
          <w:noProof/>
          <w:color w:val="000000" w:themeColor="text1"/>
          <w:lang w:eastAsia="zh-CN"/>
        </w:rPr>
        <w:t>责成秘书处在</w:t>
      </w:r>
      <w:r w:rsidRPr="003D4DE1">
        <w:rPr>
          <w:noProof/>
          <w:color w:val="000000" w:themeColor="text1"/>
          <w:lang w:eastAsia="zh-CN"/>
        </w:rPr>
        <w:t>PP-26</w:t>
      </w:r>
      <w:r w:rsidRPr="003D4DE1">
        <w:rPr>
          <w:noProof/>
          <w:color w:val="000000" w:themeColor="text1"/>
          <w:lang w:eastAsia="zh-CN"/>
        </w:rPr>
        <w:t>之前组织关于</w:t>
      </w:r>
      <w:r w:rsidRPr="003D4DE1">
        <w:rPr>
          <w:noProof/>
          <w:color w:val="000000" w:themeColor="text1"/>
          <w:lang w:eastAsia="zh-CN"/>
        </w:rPr>
        <w:t>2028-2031</w:t>
      </w:r>
      <w:r w:rsidRPr="003D4DE1">
        <w:rPr>
          <w:noProof/>
          <w:color w:val="000000" w:themeColor="text1"/>
          <w:lang w:eastAsia="zh-CN"/>
        </w:rPr>
        <w:t>年财务规划，包括</w:t>
      </w:r>
      <w:r w:rsidRPr="003D4DE1">
        <w:rPr>
          <w:noProof/>
          <w:color w:val="000000" w:themeColor="text1"/>
          <w:lang w:eastAsia="zh-CN"/>
        </w:rPr>
        <w:t>2025</w:t>
      </w:r>
      <w:r w:rsidRPr="003D4DE1">
        <w:rPr>
          <w:noProof/>
          <w:color w:val="000000" w:themeColor="text1"/>
          <w:lang w:eastAsia="zh-CN"/>
        </w:rPr>
        <w:t>年经审计的财务报表和财务工作报告的情况通报会。</w:t>
      </w:r>
    </w:p>
    <w:p w14:paraId="165CA146" w14:textId="77777777" w:rsidR="00FB5B8B" w:rsidRPr="00F804C8" w:rsidRDefault="00FB5B8B" w:rsidP="00FB5B8B">
      <w:pPr>
        <w:pStyle w:val="Heading1"/>
        <w:rPr>
          <w:lang w:eastAsia="zh-CN"/>
        </w:rPr>
      </w:pPr>
      <w:r w:rsidRPr="00EA5615">
        <w:rPr>
          <w:lang w:eastAsia="zh-CN"/>
        </w:rPr>
        <w:t>2</w:t>
      </w:r>
      <w:r>
        <w:rPr>
          <w:lang w:eastAsia="zh-CN"/>
        </w:rPr>
        <w:t>2</w:t>
      </w:r>
      <w:r w:rsidRPr="00EA5615">
        <w:rPr>
          <w:bCs/>
          <w:lang w:eastAsia="zh-CN"/>
        </w:rPr>
        <w:tab/>
      </w:r>
      <w:r w:rsidRPr="00F804C8">
        <w:rPr>
          <w:rFonts w:hint="eastAsia"/>
          <w:lang w:eastAsia="zh-CN"/>
        </w:rPr>
        <w:t>国际电联总部办公场所项目的最新情况</w:t>
      </w:r>
      <w:r>
        <w:rPr>
          <w:rFonts w:hint="eastAsia"/>
          <w:lang w:eastAsia="zh-CN"/>
        </w:rPr>
        <w:t>（</w:t>
      </w:r>
      <w:hyperlink r:id="rId64" w:history="1">
        <w:r w:rsidRPr="00EA5615">
          <w:rPr>
            <w:rStyle w:val="Hyperlink"/>
            <w:rFonts w:eastAsia="SimSun"/>
            <w:bCs/>
            <w:lang w:eastAsia="zh-CN"/>
          </w:rPr>
          <w:t>C26/7</w:t>
        </w:r>
      </w:hyperlink>
      <w:r>
        <w:rPr>
          <w:rFonts w:hint="eastAsia"/>
          <w:lang w:eastAsia="zh-CN"/>
        </w:rPr>
        <w:t>号文件）</w:t>
      </w:r>
    </w:p>
    <w:p w14:paraId="7AA3A669" w14:textId="77777777" w:rsidR="00FB5B8B" w:rsidRPr="00AF6FBE" w:rsidRDefault="00FB5B8B" w:rsidP="00FB5B8B">
      <w:pPr>
        <w:pStyle w:val="Headingb"/>
        <w:ind w:left="784"/>
        <w:rPr>
          <w:sz w:val="28"/>
          <w:szCs w:val="28"/>
          <w:lang w:eastAsia="zh-CN"/>
        </w:rPr>
      </w:pPr>
      <w:r w:rsidRPr="00AF6FBE">
        <w:rPr>
          <w:rFonts w:hint="eastAsia"/>
          <w:sz w:val="28"/>
          <w:szCs w:val="28"/>
          <w:lang w:eastAsia="zh-CN"/>
        </w:rPr>
        <w:t>成员国顾问组（</w:t>
      </w:r>
      <w:r w:rsidRPr="00AF6FBE">
        <w:rPr>
          <w:rFonts w:hint="eastAsia"/>
          <w:sz w:val="28"/>
          <w:szCs w:val="28"/>
          <w:lang w:eastAsia="zh-CN"/>
        </w:rPr>
        <w:t>MSAG</w:t>
      </w:r>
      <w:r w:rsidRPr="00AF6FBE">
        <w:rPr>
          <w:rFonts w:hint="eastAsia"/>
          <w:sz w:val="28"/>
          <w:szCs w:val="28"/>
          <w:lang w:eastAsia="zh-CN"/>
        </w:rPr>
        <w:t>）的报告（</w:t>
      </w:r>
      <w:r>
        <w:fldChar w:fldCharType="begin"/>
      </w:r>
      <w:r>
        <w:instrText>HYPERLINK "https://www.itu.int/md/S26-CL-C-0048/en"</w:instrText>
      </w:r>
      <w:r>
        <w:fldChar w:fldCharType="separate"/>
      </w:r>
      <w:r w:rsidRPr="00F412F3">
        <w:rPr>
          <w:rStyle w:val="Hyperlink"/>
          <w:rFonts w:eastAsia="SimSun"/>
          <w:sz w:val="28"/>
          <w:szCs w:val="28"/>
          <w:lang w:eastAsia="zh-CN"/>
        </w:rPr>
        <w:t>C26/48</w:t>
      </w:r>
      <w:r>
        <w:fldChar w:fldCharType="end"/>
      </w:r>
      <w:r w:rsidRPr="00AF6FBE">
        <w:rPr>
          <w:rFonts w:hint="eastAsia"/>
          <w:sz w:val="28"/>
          <w:szCs w:val="28"/>
          <w:lang w:eastAsia="zh-CN"/>
        </w:rPr>
        <w:t>号文件）</w:t>
      </w:r>
    </w:p>
    <w:p w14:paraId="7333FBE2" w14:textId="77777777" w:rsidR="00FB5B8B" w:rsidRPr="008D6C4A" w:rsidRDefault="00FB5B8B" w:rsidP="00FB5B8B">
      <w:pPr>
        <w:rPr>
          <w:lang w:eastAsia="zh-CN"/>
        </w:rPr>
      </w:pPr>
      <w:r w:rsidRPr="008D6C4A">
        <w:rPr>
          <w:rFonts w:eastAsia="Calibri" w:cs="Calibri"/>
          <w:lang w:eastAsia="zh-CN"/>
        </w:rPr>
        <w:t>22.1</w:t>
      </w:r>
      <w:r w:rsidRPr="008D6C4A">
        <w:rPr>
          <w:lang w:eastAsia="zh-CN"/>
        </w:rPr>
        <w:tab/>
      </w:r>
      <w:r>
        <w:rPr>
          <w:lang w:val="zh-CN" w:eastAsia="zh-CN"/>
        </w:rPr>
        <w:t>总秘书处的一名代表介绍了</w:t>
      </w:r>
      <w:r w:rsidRPr="00F804C8">
        <w:rPr>
          <w:lang w:eastAsia="zh-CN"/>
        </w:rPr>
        <w:t>C26/7</w:t>
      </w:r>
      <w:r>
        <w:rPr>
          <w:lang w:val="zh-CN" w:eastAsia="zh-CN"/>
        </w:rPr>
        <w:t>号文件</w:t>
      </w:r>
      <w:r w:rsidRPr="00F804C8">
        <w:rPr>
          <w:lang w:eastAsia="zh-CN"/>
        </w:rPr>
        <w:t>，</w:t>
      </w:r>
      <w:r>
        <w:rPr>
          <w:lang w:val="zh-CN" w:eastAsia="zh-CN"/>
        </w:rPr>
        <w:t>该文件提供了关于国际电联总部办公场所替代性重新评估项目的理事会第</w:t>
      </w:r>
      <w:r w:rsidRPr="00F804C8">
        <w:rPr>
          <w:lang w:eastAsia="zh-CN"/>
        </w:rPr>
        <w:t>640</w:t>
      </w:r>
      <w:r>
        <w:rPr>
          <w:lang w:val="zh-CN" w:eastAsia="zh-CN"/>
        </w:rPr>
        <w:t>号决定</w:t>
      </w:r>
      <w:r w:rsidRPr="00F804C8">
        <w:rPr>
          <w:lang w:eastAsia="zh-CN"/>
        </w:rPr>
        <w:t>（</w:t>
      </w:r>
      <w:r w:rsidRPr="00F804C8">
        <w:rPr>
          <w:lang w:eastAsia="zh-CN"/>
        </w:rPr>
        <w:t>C24</w:t>
      </w:r>
      <w:r w:rsidRPr="00F804C8">
        <w:rPr>
          <w:lang w:eastAsia="zh-CN"/>
        </w:rPr>
        <w:t>）</w:t>
      </w:r>
      <w:r>
        <w:rPr>
          <w:lang w:val="zh-CN" w:eastAsia="zh-CN"/>
        </w:rPr>
        <w:t>的最新执行情况。</w:t>
      </w:r>
      <w:r>
        <w:rPr>
          <w:rFonts w:hint="eastAsia"/>
          <w:lang w:val="zh-CN" w:eastAsia="zh-CN"/>
        </w:rPr>
        <w:t>这一文件</w:t>
      </w:r>
      <w:r>
        <w:rPr>
          <w:lang w:val="zh-CN" w:eastAsia="zh-CN"/>
        </w:rPr>
        <w:t>还详细介绍了为加强治理和监督以及保证施工期间业务连续性而采取的步骤。他对赞助商、捐助方和东道国以及德国</w:t>
      </w:r>
      <w:r>
        <w:rPr>
          <w:rFonts w:hint="eastAsia"/>
          <w:lang w:val="zh-CN" w:eastAsia="zh-CN"/>
        </w:rPr>
        <w:t>提供的</w:t>
      </w:r>
      <w:r>
        <w:rPr>
          <w:lang w:val="zh-CN" w:eastAsia="zh-CN"/>
        </w:rPr>
        <w:t>成员国顾问组（</w:t>
      </w:r>
      <w:r>
        <w:rPr>
          <w:lang w:val="zh-CN" w:eastAsia="zh-CN"/>
        </w:rPr>
        <w:t>MSAG</w:t>
      </w:r>
      <w:r>
        <w:rPr>
          <w:lang w:val="zh-CN" w:eastAsia="zh-CN"/>
        </w:rPr>
        <w:t>）技术专家表示感谢。</w:t>
      </w:r>
    </w:p>
    <w:p w14:paraId="2C53031D" w14:textId="77777777" w:rsidR="00FB5B8B" w:rsidRPr="008D6C4A" w:rsidRDefault="00FB5B8B" w:rsidP="00FB5B8B">
      <w:pPr>
        <w:rPr>
          <w:lang w:eastAsia="zh-CN"/>
        </w:rPr>
      </w:pPr>
      <w:r w:rsidRPr="008D6C4A">
        <w:rPr>
          <w:lang w:eastAsia="zh-CN"/>
        </w:rPr>
        <w:t>22.2</w:t>
      </w:r>
      <w:r w:rsidRPr="008D6C4A">
        <w:rPr>
          <w:lang w:eastAsia="zh-CN"/>
        </w:rPr>
        <w:tab/>
      </w:r>
      <w:r>
        <w:rPr>
          <w:lang w:val="zh-CN" w:eastAsia="zh-CN"/>
        </w:rPr>
        <w:t>巴西理事以</w:t>
      </w:r>
      <w:r w:rsidRPr="00F804C8">
        <w:rPr>
          <w:lang w:eastAsia="zh-CN"/>
        </w:rPr>
        <w:t>MSAG</w:t>
      </w:r>
      <w:r>
        <w:rPr>
          <w:lang w:val="zh-CN" w:eastAsia="zh-CN"/>
        </w:rPr>
        <w:t>主席的身份发言</w:t>
      </w:r>
      <w:r w:rsidRPr="00F804C8">
        <w:rPr>
          <w:lang w:eastAsia="zh-CN"/>
        </w:rPr>
        <w:t>，</w:t>
      </w:r>
      <w:r>
        <w:rPr>
          <w:lang w:val="zh-CN" w:eastAsia="zh-CN"/>
        </w:rPr>
        <w:t>介绍了</w:t>
      </w:r>
      <w:r w:rsidRPr="00F804C8">
        <w:rPr>
          <w:lang w:eastAsia="zh-CN"/>
        </w:rPr>
        <w:t>C26/48</w:t>
      </w:r>
      <w:r>
        <w:rPr>
          <w:lang w:val="zh-CN" w:eastAsia="zh-CN"/>
        </w:rPr>
        <w:t>号文件</w:t>
      </w:r>
      <w:r w:rsidRPr="00F804C8">
        <w:rPr>
          <w:lang w:eastAsia="zh-CN"/>
        </w:rPr>
        <w:t>，</w:t>
      </w:r>
      <w:r>
        <w:rPr>
          <w:rFonts w:hint="eastAsia"/>
          <w:lang w:val="zh-CN" w:eastAsia="zh-CN"/>
        </w:rPr>
        <w:t>该文件</w:t>
      </w:r>
      <w:r>
        <w:rPr>
          <w:lang w:val="zh-CN" w:eastAsia="zh-CN"/>
        </w:rPr>
        <w:t>提供了自理事会</w:t>
      </w:r>
      <w:r w:rsidRPr="00F804C8">
        <w:rPr>
          <w:lang w:eastAsia="zh-CN"/>
        </w:rPr>
        <w:t>2025</w:t>
      </w:r>
      <w:r>
        <w:rPr>
          <w:lang w:val="zh-CN" w:eastAsia="zh-CN"/>
        </w:rPr>
        <w:t>年以来</w:t>
      </w:r>
      <w:r w:rsidRPr="00F804C8">
        <w:rPr>
          <w:lang w:eastAsia="zh-CN"/>
        </w:rPr>
        <w:t>MSAG</w:t>
      </w:r>
      <w:r>
        <w:rPr>
          <w:lang w:val="zh-CN" w:eastAsia="zh-CN"/>
        </w:rPr>
        <w:t>活动的信息。</w:t>
      </w:r>
      <w:r w:rsidRPr="000F34C9">
        <w:rPr>
          <w:rFonts w:hint="eastAsia"/>
          <w:lang w:val="zh-CN" w:eastAsia="zh-CN"/>
        </w:rPr>
        <w:t>他</w:t>
      </w:r>
      <w:r>
        <w:rPr>
          <w:rFonts w:hint="eastAsia"/>
          <w:lang w:val="zh-CN" w:eastAsia="zh-CN"/>
        </w:rPr>
        <w:t>特别指出</w:t>
      </w:r>
      <w:r w:rsidRPr="000F34C9">
        <w:rPr>
          <w:rFonts w:hint="eastAsia"/>
          <w:lang w:val="zh-CN" w:eastAsia="zh-CN"/>
        </w:rPr>
        <w:t>，正在积极维护并定期更新全面的风险登记册。</w:t>
      </w:r>
      <w:r>
        <w:rPr>
          <w:lang w:val="zh-CN" w:eastAsia="zh-CN"/>
        </w:rPr>
        <w:t>他强调了与项目发起人保持</w:t>
      </w:r>
      <w:r>
        <w:rPr>
          <w:rFonts w:hint="eastAsia"/>
          <w:lang w:val="zh-CN" w:eastAsia="zh-CN"/>
        </w:rPr>
        <w:t>一致</w:t>
      </w:r>
      <w:r>
        <w:rPr>
          <w:lang w:val="zh-CN" w:eastAsia="zh-CN"/>
        </w:rPr>
        <w:t>的重要性，特别是要确保</w:t>
      </w:r>
      <w:r>
        <w:rPr>
          <w:rFonts w:hint="eastAsia"/>
          <w:lang w:val="zh-CN" w:eastAsia="zh-CN"/>
        </w:rPr>
        <w:t>既定</w:t>
      </w:r>
      <w:r>
        <w:rPr>
          <w:lang w:val="zh-CN" w:eastAsia="zh-CN"/>
        </w:rPr>
        <w:t>要求</w:t>
      </w:r>
      <w:r>
        <w:rPr>
          <w:rFonts w:hint="eastAsia"/>
          <w:lang w:val="zh-CN" w:eastAsia="zh-CN"/>
        </w:rPr>
        <w:t>（</w:t>
      </w:r>
      <w:r>
        <w:rPr>
          <w:lang w:val="zh-CN" w:eastAsia="zh-CN"/>
        </w:rPr>
        <w:t>例如与礼堂有关的要求</w:t>
      </w:r>
      <w:r>
        <w:rPr>
          <w:rFonts w:hint="eastAsia"/>
          <w:lang w:val="zh-CN" w:eastAsia="zh-CN"/>
        </w:rPr>
        <w:t>）</w:t>
      </w:r>
      <w:r>
        <w:rPr>
          <w:lang w:val="zh-CN" w:eastAsia="zh-CN"/>
        </w:rPr>
        <w:t>，在设计中得到适当</w:t>
      </w:r>
      <w:r>
        <w:rPr>
          <w:rFonts w:hint="eastAsia"/>
          <w:lang w:val="zh-CN" w:eastAsia="zh-CN"/>
        </w:rPr>
        <w:t>体现</w:t>
      </w:r>
      <w:r>
        <w:rPr>
          <w:lang w:val="zh-CN" w:eastAsia="zh-CN"/>
        </w:rPr>
        <w:t>。</w:t>
      </w:r>
    </w:p>
    <w:p w14:paraId="07AB4CAD" w14:textId="77777777" w:rsidR="00FB5B8B" w:rsidRPr="008D6C4A" w:rsidRDefault="00FB5B8B" w:rsidP="00FB5B8B">
      <w:pPr>
        <w:rPr>
          <w:lang w:eastAsia="zh-CN"/>
        </w:rPr>
      </w:pPr>
      <w:r w:rsidRPr="008D6C4A">
        <w:rPr>
          <w:lang w:eastAsia="zh-CN"/>
        </w:rPr>
        <w:t>22.3</w:t>
      </w:r>
      <w:r w:rsidRPr="008D6C4A">
        <w:rPr>
          <w:lang w:eastAsia="zh-CN"/>
        </w:rPr>
        <w:tab/>
      </w:r>
      <w:r>
        <w:rPr>
          <w:lang w:val="zh-CN" w:eastAsia="zh-CN"/>
        </w:rPr>
        <w:t>理事们对总部办公场所项目取得的进展表示赞赏</w:t>
      </w:r>
      <w:r w:rsidRPr="00F804C8">
        <w:rPr>
          <w:lang w:eastAsia="zh-CN"/>
        </w:rPr>
        <w:t>，</w:t>
      </w:r>
      <w:r>
        <w:rPr>
          <w:lang w:val="zh-CN" w:eastAsia="zh-CN"/>
        </w:rPr>
        <w:t>对项目如期进行</w:t>
      </w:r>
      <w:r>
        <w:rPr>
          <w:rFonts w:hint="eastAsia"/>
          <w:lang w:val="zh-CN" w:eastAsia="zh-CN"/>
        </w:rPr>
        <w:t>且资金仍在</w:t>
      </w:r>
      <w:r>
        <w:rPr>
          <w:lang w:val="zh-CN" w:eastAsia="zh-CN"/>
        </w:rPr>
        <w:t>核定预算范围内表示欢迎。他们表示支持加强治理和监督机制，</w:t>
      </w:r>
      <w:r w:rsidRPr="00604EF4">
        <w:rPr>
          <w:rFonts w:hint="eastAsia"/>
          <w:lang w:val="zh-CN" w:eastAsia="zh-CN"/>
        </w:rPr>
        <w:t>特别是新的风险登记机制和方法。</w:t>
      </w:r>
      <w:r>
        <w:rPr>
          <w:rFonts w:hint="eastAsia"/>
          <w:lang w:val="zh-CN" w:eastAsia="zh-CN"/>
        </w:rPr>
        <w:t>几</w:t>
      </w:r>
      <w:r>
        <w:rPr>
          <w:lang w:val="zh-CN" w:eastAsia="zh-CN"/>
        </w:rPr>
        <w:t>位理事强调，业务连续性安排需要保持包容性，避免给成员国，特别是发展中国家带来额外负担。一位理事说，与整个联合国系统类似项目</w:t>
      </w:r>
      <w:r>
        <w:rPr>
          <w:rFonts w:hint="eastAsia"/>
          <w:lang w:val="zh-CN" w:eastAsia="zh-CN"/>
        </w:rPr>
        <w:t>的</w:t>
      </w:r>
      <w:r>
        <w:rPr>
          <w:lang w:val="zh-CN" w:eastAsia="zh-CN"/>
        </w:rPr>
        <w:t>报告相比，</w:t>
      </w:r>
      <w:r>
        <w:rPr>
          <w:lang w:val="zh-CN" w:eastAsia="zh-CN"/>
        </w:rPr>
        <w:t>C26/7</w:t>
      </w:r>
      <w:r>
        <w:rPr>
          <w:lang w:val="zh-CN" w:eastAsia="zh-CN"/>
        </w:rPr>
        <w:t>号文件缺乏细节。今后有关该项目的报告将得益于</w:t>
      </w:r>
      <w:r>
        <w:rPr>
          <w:rFonts w:hint="eastAsia"/>
          <w:lang w:val="zh-CN" w:eastAsia="zh-CN"/>
        </w:rPr>
        <w:t>：</w:t>
      </w:r>
      <w:r>
        <w:rPr>
          <w:lang w:val="zh-CN" w:eastAsia="zh-CN"/>
        </w:rPr>
        <w:t>综合成本跟踪表；</w:t>
      </w:r>
      <w:r>
        <w:rPr>
          <w:rFonts w:hint="eastAsia"/>
          <w:lang w:val="zh-CN" w:eastAsia="zh-CN"/>
        </w:rPr>
        <w:t>更多有关</w:t>
      </w:r>
      <w:r>
        <w:rPr>
          <w:lang w:val="zh-CN" w:eastAsia="zh-CN"/>
        </w:rPr>
        <w:t>风险</w:t>
      </w:r>
      <w:r>
        <w:rPr>
          <w:rFonts w:hint="eastAsia"/>
          <w:lang w:val="zh-CN" w:eastAsia="zh-CN"/>
        </w:rPr>
        <w:t>的</w:t>
      </w:r>
      <w:r>
        <w:rPr>
          <w:lang w:val="zh-CN" w:eastAsia="zh-CN"/>
        </w:rPr>
        <w:t>信息</w:t>
      </w:r>
      <w:r>
        <w:rPr>
          <w:rFonts w:hint="eastAsia"/>
          <w:lang w:val="zh-CN" w:eastAsia="zh-CN"/>
        </w:rPr>
        <w:t>（</w:t>
      </w:r>
      <w:r>
        <w:rPr>
          <w:lang w:val="zh-CN" w:eastAsia="zh-CN"/>
        </w:rPr>
        <w:t>包括缓解风险和残留风险</w:t>
      </w:r>
      <w:r>
        <w:rPr>
          <w:rFonts w:hint="eastAsia"/>
          <w:lang w:val="zh-CN" w:eastAsia="zh-CN"/>
        </w:rPr>
        <w:t>）</w:t>
      </w:r>
      <w:r>
        <w:rPr>
          <w:lang w:val="zh-CN" w:eastAsia="zh-CN"/>
        </w:rPr>
        <w:t>；</w:t>
      </w:r>
      <w:r>
        <w:rPr>
          <w:rFonts w:hint="eastAsia"/>
          <w:lang w:val="zh-CN" w:eastAsia="zh-CN"/>
        </w:rPr>
        <w:t>展</w:t>
      </w:r>
      <w:r>
        <w:rPr>
          <w:lang w:val="zh-CN" w:eastAsia="zh-CN"/>
        </w:rPr>
        <w:t>示未来国际电联总部</w:t>
      </w:r>
      <w:r>
        <w:rPr>
          <w:rFonts w:hint="eastAsia"/>
          <w:lang w:val="zh-CN" w:eastAsia="zh-CN"/>
        </w:rPr>
        <w:t>召开</w:t>
      </w:r>
      <w:r>
        <w:rPr>
          <w:lang w:val="zh-CN" w:eastAsia="zh-CN"/>
        </w:rPr>
        <w:t>会议潜在方式和费用，</w:t>
      </w:r>
      <w:proofErr w:type="gramStart"/>
      <w:r>
        <w:rPr>
          <w:lang w:val="zh-CN" w:eastAsia="zh-CN"/>
        </w:rPr>
        <w:t>以及对发展中国家代表团影响</w:t>
      </w:r>
      <w:r>
        <w:rPr>
          <w:rFonts w:hint="eastAsia"/>
          <w:lang w:val="zh-CN" w:eastAsia="zh-CN"/>
        </w:rPr>
        <w:t>的“决定对照表”</w:t>
      </w:r>
      <w:r>
        <w:rPr>
          <w:lang w:val="zh-CN" w:eastAsia="zh-CN"/>
        </w:rPr>
        <w:t>；</w:t>
      </w:r>
      <w:proofErr w:type="gramEnd"/>
      <w:r>
        <w:rPr>
          <w:rFonts w:hint="eastAsia"/>
          <w:lang w:val="zh-CN" w:eastAsia="zh-CN"/>
        </w:rPr>
        <w:t>有关</w:t>
      </w:r>
      <w:r>
        <w:rPr>
          <w:lang w:val="zh-CN" w:eastAsia="zh-CN"/>
        </w:rPr>
        <w:t>项目预期收益</w:t>
      </w:r>
      <w:r>
        <w:rPr>
          <w:rFonts w:hint="eastAsia"/>
          <w:lang w:val="zh-CN" w:eastAsia="zh-CN"/>
        </w:rPr>
        <w:t>的</w:t>
      </w:r>
      <w:r>
        <w:rPr>
          <w:lang w:val="zh-CN" w:eastAsia="zh-CN"/>
        </w:rPr>
        <w:t>详细阐述。</w:t>
      </w:r>
    </w:p>
    <w:p w14:paraId="51A933DB" w14:textId="77777777" w:rsidR="00FB5B8B" w:rsidRPr="008D6C4A" w:rsidRDefault="00FB5B8B" w:rsidP="00F800C4">
      <w:pPr>
        <w:keepNext/>
        <w:keepLines/>
        <w:rPr>
          <w:lang w:eastAsia="zh-CN"/>
        </w:rPr>
      </w:pPr>
      <w:r w:rsidRPr="008D6C4A">
        <w:rPr>
          <w:lang w:eastAsia="zh-CN"/>
        </w:rPr>
        <w:lastRenderedPageBreak/>
        <w:t>22.4</w:t>
      </w:r>
      <w:r w:rsidRPr="008D6C4A">
        <w:rPr>
          <w:lang w:eastAsia="zh-CN"/>
        </w:rPr>
        <w:tab/>
      </w:r>
      <w:r>
        <w:rPr>
          <w:lang w:val="zh-CN" w:eastAsia="zh-CN"/>
        </w:rPr>
        <w:t>来自巴西的理事以</w:t>
      </w:r>
      <w:r w:rsidRPr="00F804C8">
        <w:rPr>
          <w:lang w:eastAsia="zh-CN"/>
        </w:rPr>
        <w:t>MSAG</w:t>
      </w:r>
      <w:r>
        <w:rPr>
          <w:lang w:val="zh-CN" w:eastAsia="zh-CN"/>
        </w:rPr>
        <w:t>主席的身份发言</w:t>
      </w:r>
      <w:r>
        <w:rPr>
          <w:rFonts w:hint="eastAsia"/>
          <w:lang w:val="zh-CN" w:eastAsia="zh-CN"/>
        </w:rPr>
        <w:t>指出</w:t>
      </w:r>
      <w:r w:rsidRPr="00F804C8">
        <w:rPr>
          <w:rFonts w:hint="eastAsia"/>
          <w:lang w:eastAsia="zh-CN"/>
        </w:rPr>
        <w:t>，</w:t>
      </w:r>
      <w:r>
        <w:rPr>
          <w:lang w:val="zh-CN" w:eastAsia="zh-CN"/>
        </w:rPr>
        <w:t>将在随后的</w:t>
      </w:r>
      <w:r w:rsidRPr="00F804C8">
        <w:rPr>
          <w:lang w:eastAsia="zh-CN"/>
        </w:rPr>
        <w:t>MSAG</w:t>
      </w:r>
      <w:r>
        <w:rPr>
          <w:lang w:val="zh-CN" w:eastAsia="zh-CN"/>
        </w:rPr>
        <w:t>会议上讨论关于未来报告的建议。</w:t>
      </w:r>
    </w:p>
    <w:p w14:paraId="63373C70" w14:textId="77777777" w:rsidR="00FB5B8B" w:rsidRPr="008D6C4A" w:rsidRDefault="00FB5B8B" w:rsidP="00FB5B8B">
      <w:pPr>
        <w:rPr>
          <w:lang w:eastAsia="zh-CN"/>
        </w:rPr>
      </w:pPr>
      <w:r w:rsidRPr="008D6C4A">
        <w:rPr>
          <w:lang w:eastAsia="zh-CN"/>
        </w:rPr>
        <w:t>22.5</w:t>
      </w:r>
      <w:r w:rsidRPr="00FA7552">
        <w:rPr>
          <w:lang w:eastAsia="zh-CN"/>
        </w:rPr>
        <w:tab/>
      </w:r>
      <w:r>
        <w:rPr>
          <w:lang w:val="zh-CN" w:eastAsia="zh-CN"/>
        </w:rPr>
        <w:t>总秘书处的代表说</w:t>
      </w:r>
      <w:r w:rsidRPr="00F804C8">
        <w:rPr>
          <w:lang w:eastAsia="zh-CN"/>
        </w:rPr>
        <w:t>，</w:t>
      </w:r>
      <w:r>
        <w:rPr>
          <w:rFonts w:hint="eastAsia"/>
          <w:lang w:val="zh-CN" w:eastAsia="zh-CN"/>
        </w:rPr>
        <w:t>相关方</w:t>
      </w:r>
      <w:r>
        <w:rPr>
          <w:lang w:val="zh-CN" w:eastAsia="zh-CN"/>
        </w:rPr>
        <w:t>一直在共同努力</w:t>
      </w:r>
      <w:r>
        <w:rPr>
          <w:rFonts w:hint="eastAsia"/>
          <w:lang w:val="zh-CN" w:eastAsia="zh-CN"/>
        </w:rPr>
        <w:t>定期</w:t>
      </w:r>
      <w:r>
        <w:rPr>
          <w:lang w:val="zh-CN" w:eastAsia="zh-CN"/>
        </w:rPr>
        <w:t>举行</w:t>
      </w:r>
      <w:r w:rsidRPr="00F804C8">
        <w:rPr>
          <w:lang w:eastAsia="zh-CN"/>
        </w:rPr>
        <w:t>MSAG</w:t>
      </w:r>
      <w:r>
        <w:rPr>
          <w:lang w:val="zh-CN" w:eastAsia="zh-CN"/>
        </w:rPr>
        <w:t>会议和指导委员会会议</w:t>
      </w:r>
      <w:r w:rsidRPr="00F804C8">
        <w:rPr>
          <w:lang w:eastAsia="zh-CN"/>
        </w:rPr>
        <w:t>，</w:t>
      </w:r>
      <w:r>
        <w:rPr>
          <w:lang w:val="zh-CN" w:eastAsia="zh-CN"/>
        </w:rPr>
        <w:t>以确保项目</w:t>
      </w:r>
      <w:r>
        <w:rPr>
          <w:rFonts w:hint="eastAsia"/>
          <w:lang w:val="zh-CN" w:eastAsia="zh-CN"/>
        </w:rPr>
        <w:t>按计划进行</w:t>
      </w:r>
      <w:r>
        <w:rPr>
          <w:lang w:val="zh-CN" w:eastAsia="zh-CN"/>
        </w:rPr>
        <w:t>并与成员国的指导</w:t>
      </w:r>
      <w:r>
        <w:rPr>
          <w:rFonts w:hint="eastAsia"/>
          <w:lang w:val="zh-CN" w:eastAsia="zh-CN"/>
        </w:rPr>
        <w:t>意见</w:t>
      </w:r>
      <w:r>
        <w:rPr>
          <w:lang w:val="zh-CN" w:eastAsia="zh-CN"/>
        </w:rPr>
        <w:t>保持一致。他回顾说，该文件的附件</w:t>
      </w:r>
      <w:r>
        <w:rPr>
          <w:lang w:val="zh-CN" w:eastAsia="zh-CN"/>
        </w:rPr>
        <w:t>A</w:t>
      </w:r>
      <w:r>
        <w:rPr>
          <w:lang w:val="zh-CN" w:eastAsia="zh-CN"/>
        </w:rPr>
        <w:t>提供了承诺的总预算</w:t>
      </w:r>
      <w:r>
        <w:rPr>
          <w:rFonts w:hint="eastAsia"/>
          <w:lang w:val="zh-CN" w:eastAsia="zh-CN"/>
        </w:rPr>
        <w:t>金额</w:t>
      </w:r>
      <w:r>
        <w:rPr>
          <w:lang w:val="zh-CN" w:eastAsia="zh-CN"/>
        </w:rPr>
        <w:t>和迄今为止的支出信息，</w:t>
      </w:r>
      <w:r>
        <w:rPr>
          <w:rFonts w:hint="eastAsia"/>
          <w:lang w:val="zh-CN" w:eastAsia="zh-CN"/>
        </w:rPr>
        <w:t>此外</w:t>
      </w:r>
      <w:r>
        <w:rPr>
          <w:lang w:val="zh-CN" w:eastAsia="zh-CN"/>
        </w:rPr>
        <w:t>他告知各位理事，</w:t>
      </w:r>
      <w:r>
        <w:rPr>
          <w:rFonts w:hint="eastAsia"/>
          <w:lang w:val="zh-CN" w:eastAsia="zh-CN"/>
        </w:rPr>
        <w:t>定期会</w:t>
      </w:r>
      <w:r>
        <w:rPr>
          <w:lang w:val="zh-CN" w:eastAsia="zh-CN"/>
        </w:rPr>
        <w:t>向项目组提供一份更</w:t>
      </w:r>
      <w:r>
        <w:rPr>
          <w:rFonts w:hint="eastAsia"/>
          <w:lang w:val="zh-CN" w:eastAsia="zh-CN"/>
        </w:rPr>
        <w:t>详</w:t>
      </w:r>
      <w:r>
        <w:rPr>
          <w:lang w:val="zh-CN" w:eastAsia="zh-CN"/>
        </w:rPr>
        <w:t>细的预算报告；</w:t>
      </w:r>
      <w:r>
        <w:rPr>
          <w:rFonts w:hint="eastAsia"/>
          <w:lang w:val="zh-CN" w:eastAsia="zh-CN"/>
        </w:rPr>
        <w:t>而且</w:t>
      </w:r>
      <w:r>
        <w:rPr>
          <w:lang w:val="zh-CN" w:eastAsia="zh-CN"/>
        </w:rPr>
        <w:t>指导委员会和</w:t>
      </w:r>
      <w:r>
        <w:rPr>
          <w:lang w:val="zh-CN" w:eastAsia="zh-CN"/>
        </w:rPr>
        <w:t>MSAG</w:t>
      </w:r>
      <w:r>
        <w:rPr>
          <w:lang w:val="zh-CN" w:eastAsia="zh-CN"/>
        </w:rPr>
        <w:t>也收到了更</w:t>
      </w:r>
      <w:r>
        <w:rPr>
          <w:rFonts w:hint="eastAsia"/>
          <w:lang w:val="zh-CN" w:eastAsia="zh-CN"/>
        </w:rPr>
        <w:t>加</w:t>
      </w:r>
      <w:r>
        <w:rPr>
          <w:lang w:val="zh-CN" w:eastAsia="zh-CN"/>
        </w:rPr>
        <w:t>详细的信息。如有需要，该项目的下一份报告可包含所有预算项目更详细</w:t>
      </w:r>
      <w:r>
        <w:rPr>
          <w:rFonts w:hint="eastAsia"/>
          <w:lang w:val="zh-CN" w:eastAsia="zh-CN"/>
        </w:rPr>
        <w:t>的</w:t>
      </w:r>
      <w:r>
        <w:rPr>
          <w:lang w:val="zh-CN" w:eastAsia="zh-CN"/>
        </w:rPr>
        <w:t>信息；</w:t>
      </w:r>
      <w:r>
        <w:rPr>
          <w:rFonts w:hint="eastAsia"/>
          <w:lang w:val="zh-CN" w:eastAsia="zh-CN"/>
        </w:rPr>
        <w:t>报告</w:t>
      </w:r>
      <w:r>
        <w:rPr>
          <w:lang w:val="zh-CN" w:eastAsia="zh-CN"/>
        </w:rPr>
        <w:t>还可包括向指导委员会提供的关于风险和缓解措施的额外信息。</w:t>
      </w:r>
      <w:r w:rsidRPr="00EC366E">
        <w:rPr>
          <w:rFonts w:hint="eastAsia"/>
          <w:lang w:val="zh-CN" w:eastAsia="zh-CN"/>
        </w:rPr>
        <w:t>他强调，</w:t>
      </w:r>
      <w:proofErr w:type="gramStart"/>
      <w:r w:rsidRPr="00EC366E">
        <w:rPr>
          <w:rFonts w:hint="eastAsia"/>
          <w:lang w:val="zh-CN" w:eastAsia="zh-CN"/>
        </w:rPr>
        <w:t>通过采用“</w:t>
      </w:r>
      <w:r>
        <w:rPr>
          <w:rFonts w:hint="eastAsia"/>
          <w:lang w:val="zh-CN" w:eastAsia="zh-CN"/>
        </w:rPr>
        <w:t>基于</w:t>
      </w:r>
      <w:r w:rsidRPr="00EC366E">
        <w:rPr>
          <w:rFonts w:hint="eastAsia"/>
          <w:lang w:val="zh-CN" w:eastAsia="zh-CN"/>
        </w:rPr>
        <w:t>成本设计”的方法</w:t>
      </w:r>
      <w:proofErr w:type="gramEnd"/>
      <w:r w:rsidRPr="00EC366E">
        <w:rPr>
          <w:rFonts w:hint="eastAsia"/>
          <w:lang w:val="zh-CN" w:eastAsia="zh-CN"/>
        </w:rPr>
        <w:t>，并确保理事会批准的三项关键参数</w:t>
      </w:r>
      <w:r>
        <w:rPr>
          <w:lang w:val="en-US" w:eastAsia="zh-CN"/>
        </w:rPr>
        <w:t xml:space="preserve"> </w:t>
      </w:r>
      <w:r w:rsidRPr="00A635E5">
        <w:rPr>
          <w:lang w:val="zh-CN" w:eastAsia="zh-CN"/>
        </w:rPr>
        <w:t>–</w:t>
      </w:r>
      <w:r>
        <w:rPr>
          <w:lang w:val="en-US" w:eastAsia="zh-CN"/>
        </w:rPr>
        <w:t xml:space="preserve"> </w:t>
      </w:r>
      <w:r w:rsidRPr="00EC366E">
        <w:rPr>
          <w:rFonts w:hint="eastAsia"/>
          <w:lang w:val="zh-CN" w:eastAsia="zh-CN"/>
        </w:rPr>
        <w:t>范围、时间表和成本</w:t>
      </w:r>
      <w:r>
        <w:rPr>
          <w:lang w:val="en-US" w:eastAsia="zh-CN"/>
        </w:rPr>
        <w:t xml:space="preserve"> </w:t>
      </w:r>
      <w:r w:rsidRPr="00A635E5">
        <w:rPr>
          <w:lang w:val="zh-CN" w:eastAsia="zh-CN"/>
        </w:rPr>
        <w:t>–</w:t>
      </w:r>
      <w:r>
        <w:rPr>
          <w:lang w:val="en-US" w:eastAsia="zh-CN"/>
        </w:rPr>
        <w:t xml:space="preserve"> </w:t>
      </w:r>
      <w:r w:rsidRPr="00EC366E">
        <w:rPr>
          <w:rFonts w:hint="eastAsia"/>
          <w:lang w:val="zh-CN" w:eastAsia="zh-CN"/>
        </w:rPr>
        <w:t>始终保持在既定轨道上，</w:t>
      </w:r>
      <w:r>
        <w:rPr>
          <w:rFonts w:hint="eastAsia"/>
          <w:lang w:val="zh-CN" w:eastAsia="zh-CN"/>
        </w:rPr>
        <w:t>且</w:t>
      </w:r>
      <w:r w:rsidRPr="00EC366E">
        <w:rPr>
          <w:rFonts w:hint="eastAsia"/>
          <w:lang w:val="zh-CN" w:eastAsia="zh-CN"/>
        </w:rPr>
        <w:t>项目在应急预留</w:t>
      </w:r>
      <w:r>
        <w:rPr>
          <w:rFonts w:hint="eastAsia"/>
          <w:lang w:val="zh-CN" w:eastAsia="zh-CN"/>
        </w:rPr>
        <w:t>费用的</w:t>
      </w:r>
      <w:r w:rsidRPr="00EC366E">
        <w:rPr>
          <w:rFonts w:hint="eastAsia"/>
          <w:lang w:val="zh-CN" w:eastAsia="zh-CN"/>
        </w:rPr>
        <w:t>范围内消化</w:t>
      </w:r>
      <w:r>
        <w:rPr>
          <w:rFonts w:hint="eastAsia"/>
          <w:lang w:val="zh-CN" w:eastAsia="zh-CN"/>
        </w:rPr>
        <w:t>了因某家</w:t>
      </w:r>
      <w:r w:rsidRPr="00EC366E">
        <w:rPr>
          <w:rFonts w:hint="eastAsia"/>
          <w:lang w:val="zh-CN" w:eastAsia="zh-CN"/>
        </w:rPr>
        <w:t>预期资助方退出</w:t>
      </w:r>
      <w:r>
        <w:rPr>
          <w:rFonts w:hint="eastAsia"/>
          <w:lang w:val="zh-CN" w:eastAsia="zh-CN"/>
        </w:rPr>
        <w:t>造成的影响</w:t>
      </w:r>
      <w:r w:rsidRPr="00EC366E">
        <w:rPr>
          <w:rFonts w:hint="eastAsia"/>
          <w:lang w:val="zh-CN" w:eastAsia="zh-CN"/>
        </w:rPr>
        <w:t>。</w:t>
      </w:r>
    </w:p>
    <w:p w14:paraId="59167365" w14:textId="77777777" w:rsidR="00FB5B8B" w:rsidRPr="008D6C4A" w:rsidRDefault="00FB5B8B" w:rsidP="00FB5B8B">
      <w:pPr>
        <w:rPr>
          <w:lang w:eastAsia="zh-CN"/>
        </w:rPr>
      </w:pPr>
      <w:r w:rsidRPr="008D6C4A">
        <w:rPr>
          <w:lang w:eastAsia="zh-CN"/>
        </w:rPr>
        <w:t>22.6</w:t>
      </w:r>
      <w:r w:rsidRPr="008D6C4A">
        <w:rPr>
          <w:lang w:eastAsia="zh-CN"/>
        </w:rPr>
        <w:tab/>
      </w:r>
      <w:r>
        <w:rPr>
          <w:lang w:val="zh-CN" w:eastAsia="zh-CN"/>
        </w:rPr>
        <w:t>他在回答有关噪</w:t>
      </w:r>
      <w:r>
        <w:rPr>
          <w:rFonts w:hint="eastAsia"/>
          <w:lang w:val="zh-CN" w:eastAsia="zh-CN"/>
        </w:rPr>
        <w:t>声</w:t>
      </w:r>
      <w:r>
        <w:rPr>
          <w:lang w:val="zh-CN" w:eastAsia="zh-CN"/>
        </w:rPr>
        <w:t>水平的问题时说</w:t>
      </w:r>
      <w:r w:rsidRPr="00F804C8">
        <w:rPr>
          <w:lang w:eastAsia="zh-CN"/>
        </w:rPr>
        <w:t>，</w:t>
      </w:r>
      <w:r>
        <w:rPr>
          <w:rFonts w:hint="eastAsia"/>
          <w:lang w:eastAsia="zh-CN"/>
        </w:rPr>
        <w:t>根据</w:t>
      </w:r>
      <w:r>
        <w:rPr>
          <w:lang w:val="zh-CN" w:eastAsia="zh-CN"/>
        </w:rPr>
        <w:t>声学测试</w:t>
      </w:r>
      <w:r>
        <w:rPr>
          <w:rFonts w:hint="eastAsia"/>
          <w:lang w:val="zh-CN" w:eastAsia="zh-CN"/>
        </w:rPr>
        <w:t>判定</w:t>
      </w:r>
      <w:r w:rsidRPr="00F804C8">
        <w:rPr>
          <w:lang w:eastAsia="zh-CN"/>
        </w:rPr>
        <w:t>，</w:t>
      </w:r>
      <w:r>
        <w:rPr>
          <w:lang w:val="zh-CN" w:eastAsia="zh-CN"/>
        </w:rPr>
        <w:t>机器</w:t>
      </w:r>
      <w:r>
        <w:rPr>
          <w:rFonts w:hint="eastAsia"/>
          <w:lang w:val="zh-CN" w:eastAsia="zh-CN"/>
        </w:rPr>
        <w:t>设备发出</w:t>
      </w:r>
      <w:r>
        <w:rPr>
          <w:lang w:val="zh-CN" w:eastAsia="zh-CN"/>
        </w:rPr>
        <w:t>的</w:t>
      </w:r>
      <w:r>
        <w:rPr>
          <w:rFonts w:hint="eastAsia"/>
          <w:lang w:val="zh-CN" w:eastAsia="zh-CN"/>
        </w:rPr>
        <w:t>结构性</w:t>
      </w:r>
      <w:r>
        <w:rPr>
          <w:lang w:val="zh-CN" w:eastAsia="zh-CN"/>
        </w:rPr>
        <w:t>噪</w:t>
      </w:r>
      <w:r>
        <w:rPr>
          <w:rFonts w:hint="eastAsia"/>
          <w:lang w:val="zh-CN" w:eastAsia="zh-CN"/>
        </w:rPr>
        <w:t>声</w:t>
      </w:r>
      <w:r>
        <w:rPr>
          <w:lang w:val="zh-CN" w:eastAsia="zh-CN"/>
        </w:rPr>
        <w:t>只会影响</w:t>
      </w:r>
      <w:r w:rsidRPr="00F804C8">
        <w:rPr>
          <w:lang w:eastAsia="zh-CN"/>
        </w:rPr>
        <w:t>A</w:t>
      </w:r>
      <w:r>
        <w:rPr>
          <w:lang w:val="zh-CN" w:eastAsia="zh-CN"/>
        </w:rPr>
        <w:t>厅和波波夫厅外的休息区。</w:t>
      </w:r>
      <w:r w:rsidRPr="00EC366E">
        <w:rPr>
          <w:rFonts w:hint="eastAsia"/>
          <w:lang w:val="zh-CN" w:eastAsia="zh-CN"/>
        </w:rPr>
        <w:t>目前正在对空气传播噪声水平进行评估，但该项指标具有较强的主观性</w:t>
      </w:r>
      <w:r>
        <w:rPr>
          <w:lang w:val="zh-CN" w:eastAsia="zh-CN"/>
        </w:rPr>
        <w:t>。为减少噪</w:t>
      </w:r>
      <w:r>
        <w:rPr>
          <w:rFonts w:hint="eastAsia"/>
          <w:lang w:val="zh-CN" w:eastAsia="zh-CN"/>
        </w:rPr>
        <w:t>声</w:t>
      </w:r>
      <w:r>
        <w:rPr>
          <w:lang w:val="zh-CN" w:eastAsia="zh-CN"/>
        </w:rPr>
        <w:t>的影响，</w:t>
      </w:r>
      <w:r>
        <w:rPr>
          <w:rFonts w:hint="eastAsia"/>
          <w:lang w:val="zh-CN" w:eastAsia="zh-CN"/>
        </w:rPr>
        <w:t>可</w:t>
      </w:r>
      <w:r>
        <w:rPr>
          <w:lang w:val="zh-CN" w:eastAsia="zh-CN"/>
        </w:rPr>
        <w:t>与承包商</w:t>
      </w:r>
      <w:r>
        <w:rPr>
          <w:rFonts w:hint="eastAsia"/>
          <w:lang w:val="zh-CN" w:eastAsia="zh-CN"/>
        </w:rPr>
        <w:t>做出安排</w:t>
      </w:r>
      <w:r>
        <w:rPr>
          <w:lang w:val="zh-CN" w:eastAsia="zh-CN"/>
        </w:rPr>
        <w:t>，当重要活动在总部举行时可以暂停</w:t>
      </w:r>
      <w:r>
        <w:rPr>
          <w:rFonts w:hint="eastAsia"/>
          <w:lang w:val="zh-CN" w:eastAsia="zh-CN"/>
        </w:rPr>
        <w:t>施工</w:t>
      </w:r>
      <w:r>
        <w:rPr>
          <w:lang w:val="zh-CN" w:eastAsia="zh-CN"/>
        </w:rPr>
        <w:t>，</w:t>
      </w:r>
      <w:r>
        <w:rPr>
          <w:lang w:eastAsia="zh-CN"/>
        </w:rPr>
        <w:t>同时将部分噪声影响较大的作业转移至场外进行</w:t>
      </w:r>
      <w:r>
        <w:rPr>
          <w:rFonts w:ascii="SimSun" w:hAnsi="SimSun" w:cs="SimSun" w:hint="eastAsia"/>
          <w:lang w:eastAsia="zh-CN"/>
        </w:rPr>
        <w:t>。</w:t>
      </w:r>
      <w:r>
        <w:rPr>
          <w:rFonts w:hint="eastAsia"/>
          <w:lang w:val="zh-CN" w:eastAsia="zh-CN"/>
        </w:rPr>
        <w:t>噪声最大</w:t>
      </w:r>
      <w:r>
        <w:rPr>
          <w:lang w:val="zh-CN" w:eastAsia="zh-CN"/>
        </w:rPr>
        <w:t>的时期将是</w:t>
      </w:r>
      <w:r>
        <w:rPr>
          <w:lang w:val="zh-CN" w:eastAsia="zh-CN"/>
        </w:rPr>
        <w:t>Varembé</w:t>
      </w:r>
      <w:r>
        <w:rPr>
          <w:lang w:val="zh-CN" w:eastAsia="zh-CN"/>
        </w:rPr>
        <w:t>办公楼的拆除</w:t>
      </w:r>
      <w:r>
        <w:rPr>
          <w:rFonts w:hint="eastAsia"/>
          <w:lang w:val="zh-CN" w:eastAsia="zh-CN"/>
        </w:rPr>
        <w:t>和地基工程</w:t>
      </w:r>
      <w:r>
        <w:rPr>
          <w:lang w:val="zh-CN" w:eastAsia="zh-CN"/>
        </w:rPr>
        <w:t>阶段，</w:t>
      </w:r>
      <w:r>
        <w:rPr>
          <w:rFonts w:hint="eastAsia"/>
          <w:lang w:val="zh-CN" w:eastAsia="zh-CN"/>
        </w:rPr>
        <w:t>即</w:t>
      </w:r>
      <w:r>
        <w:rPr>
          <w:lang w:val="zh-CN" w:eastAsia="zh-CN"/>
        </w:rPr>
        <w:t>2028</w:t>
      </w:r>
      <w:r>
        <w:rPr>
          <w:lang w:val="zh-CN" w:eastAsia="zh-CN"/>
        </w:rPr>
        <w:t>年</w:t>
      </w:r>
      <w:r>
        <w:rPr>
          <w:lang w:val="zh-CN" w:eastAsia="zh-CN"/>
        </w:rPr>
        <w:t>10</w:t>
      </w:r>
      <w:r>
        <w:rPr>
          <w:lang w:val="zh-CN" w:eastAsia="zh-CN"/>
        </w:rPr>
        <w:t>月至</w:t>
      </w:r>
      <w:r>
        <w:rPr>
          <w:lang w:val="zh-CN" w:eastAsia="zh-CN"/>
        </w:rPr>
        <w:t>2029</w:t>
      </w:r>
      <w:r>
        <w:rPr>
          <w:lang w:val="zh-CN" w:eastAsia="zh-CN"/>
        </w:rPr>
        <w:t>年</w:t>
      </w:r>
      <w:r>
        <w:rPr>
          <w:lang w:val="zh-CN" w:eastAsia="zh-CN"/>
        </w:rPr>
        <w:t>8</w:t>
      </w:r>
      <w:r>
        <w:rPr>
          <w:lang w:val="zh-CN" w:eastAsia="zh-CN"/>
        </w:rPr>
        <w:t>月之间。他确认，当工作人员从</w:t>
      </w:r>
      <w:r>
        <w:rPr>
          <w:lang w:val="zh-CN" w:eastAsia="zh-CN"/>
        </w:rPr>
        <w:t>Varembé</w:t>
      </w:r>
      <w:r>
        <w:rPr>
          <w:lang w:val="zh-CN" w:eastAsia="zh-CN"/>
        </w:rPr>
        <w:t>办公楼转移到塔楼和</w:t>
      </w:r>
      <w:r>
        <w:rPr>
          <w:lang w:val="zh-CN" w:eastAsia="zh-CN"/>
        </w:rPr>
        <w:t>Montbrillant</w:t>
      </w:r>
      <w:r>
        <w:rPr>
          <w:lang w:val="zh-CN" w:eastAsia="zh-CN"/>
        </w:rPr>
        <w:t>办公楼时，将采取混合工作安排并将实施办公桌共享</w:t>
      </w:r>
      <w:r>
        <w:rPr>
          <w:rFonts w:hint="eastAsia"/>
          <w:lang w:val="zh-CN" w:eastAsia="zh-CN"/>
        </w:rPr>
        <w:t>制度</w:t>
      </w:r>
      <w:r>
        <w:rPr>
          <w:lang w:val="zh-CN" w:eastAsia="zh-CN"/>
        </w:rPr>
        <w:t>，从而大大提高空间利用效率。</w:t>
      </w:r>
    </w:p>
    <w:p w14:paraId="4D55DA4F" w14:textId="77777777" w:rsidR="00FB5B8B" w:rsidRPr="008D6C4A" w:rsidRDefault="00FB5B8B" w:rsidP="00FB5B8B">
      <w:pPr>
        <w:rPr>
          <w:lang w:eastAsia="zh-CN"/>
        </w:rPr>
      </w:pPr>
      <w:r w:rsidRPr="008D6C4A">
        <w:rPr>
          <w:lang w:eastAsia="zh-CN"/>
        </w:rPr>
        <w:t>22.7</w:t>
      </w:r>
      <w:r w:rsidRPr="008D6C4A">
        <w:rPr>
          <w:lang w:eastAsia="zh-CN"/>
        </w:rPr>
        <w:tab/>
      </w:r>
      <w:r>
        <w:rPr>
          <w:lang w:val="zh-CN" w:eastAsia="zh-CN"/>
        </w:rPr>
        <w:t>法律事务处的一名代表在回答一位理事的问题时回顾</w:t>
      </w:r>
      <w:r>
        <w:rPr>
          <w:rFonts w:hint="eastAsia"/>
          <w:lang w:val="zh-CN" w:eastAsia="zh-CN"/>
        </w:rPr>
        <w:t>称</w:t>
      </w:r>
      <w:r w:rsidRPr="00F804C8">
        <w:rPr>
          <w:lang w:eastAsia="zh-CN"/>
        </w:rPr>
        <w:t>，</w:t>
      </w:r>
      <w:r w:rsidRPr="00F804C8">
        <w:rPr>
          <w:rFonts w:hint="eastAsia"/>
          <w:lang w:eastAsia="zh-CN"/>
        </w:rPr>
        <w:t>C26/7</w:t>
      </w:r>
      <w:r w:rsidRPr="00280333">
        <w:rPr>
          <w:rFonts w:hint="eastAsia"/>
          <w:lang w:val="zh-CN" w:eastAsia="zh-CN"/>
        </w:rPr>
        <w:t>号文件</w:t>
      </w:r>
      <w:r w:rsidRPr="009360D1">
        <w:rPr>
          <w:rFonts w:hint="eastAsia"/>
          <w:lang w:val="zh-CN" w:eastAsia="zh-CN"/>
        </w:rPr>
        <w:t>附件</w:t>
      </w:r>
      <w:r w:rsidRPr="00F804C8">
        <w:rPr>
          <w:rFonts w:hint="eastAsia"/>
          <w:lang w:eastAsia="zh-CN"/>
        </w:rPr>
        <w:t>B</w:t>
      </w:r>
      <w:r w:rsidRPr="009360D1">
        <w:rPr>
          <w:rFonts w:hint="eastAsia"/>
          <w:lang w:val="zh-CN" w:eastAsia="zh-CN"/>
        </w:rPr>
        <w:t>列明了理事会决定</w:t>
      </w:r>
      <w:r>
        <w:rPr>
          <w:rFonts w:hint="eastAsia"/>
          <w:lang w:val="zh-CN" w:eastAsia="zh-CN"/>
        </w:rPr>
        <w:t>可</w:t>
      </w:r>
      <w:r w:rsidRPr="009360D1">
        <w:rPr>
          <w:rFonts w:hint="eastAsia"/>
          <w:lang w:val="zh-CN" w:eastAsia="zh-CN"/>
        </w:rPr>
        <w:t>执行部分中哪些条款仍然有效</w:t>
      </w:r>
      <w:r w:rsidRPr="00F804C8">
        <w:rPr>
          <w:rFonts w:hint="eastAsia"/>
          <w:lang w:eastAsia="zh-CN"/>
        </w:rPr>
        <w:t>，</w:t>
      </w:r>
      <w:r w:rsidRPr="009360D1">
        <w:rPr>
          <w:rFonts w:hint="eastAsia"/>
          <w:lang w:val="zh-CN" w:eastAsia="zh-CN"/>
        </w:rPr>
        <w:t>哪些</w:t>
      </w:r>
      <w:r w:rsidRPr="00280333">
        <w:rPr>
          <w:rFonts w:hint="eastAsia"/>
          <w:lang w:val="zh-CN" w:eastAsia="zh-CN"/>
        </w:rPr>
        <w:t>条款已被</w:t>
      </w:r>
      <w:r w:rsidRPr="009360D1">
        <w:rPr>
          <w:rFonts w:hint="eastAsia"/>
          <w:lang w:val="zh-CN" w:eastAsia="zh-CN"/>
        </w:rPr>
        <w:t>后续理事会决定</w:t>
      </w:r>
      <w:r w:rsidRPr="00280333">
        <w:rPr>
          <w:rFonts w:hint="eastAsia"/>
          <w:lang w:val="zh-CN" w:eastAsia="zh-CN"/>
        </w:rPr>
        <w:t>所取代，或者因事实发展而不再实际适用</w:t>
      </w:r>
      <w:r w:rsidRPr="009360D1">
        <w:rPr>
          <w:rFonts w:hint="eastAsia"/>
          <w:lang w:val="zh-CN" w:eastAsia="zh-CN"/>
        </w:rPr>
        <w:t>。</w:t>
      </w:r>
      <w:r>
        <w:rPr>
          <w:lang w:val="zh-CN" w:eastAsia="zh-CN"/>
        </w:rPr>
        <w:t>他承认，</w:t>
      </w:r>
      <w:r w:rsidRPr="00280333">
        <w:rPr>
          <w:rFonts w:hint="eastAsia"/>
          <w:lang w:val="zh-CN" w:eastAsia="zh-CN"/>
        </w:rPr>
        <w:t>理事会第</w:t>
      </w:r>
      <w:r w:rsidRPr="00280333">
        <w:rPr>
          <w:rFonts w:hint="eastAsia"/>
          <w:lang w:val="zh-CN" w:eastAsia="zh-CN"/>
        </w:rPr>
        <w:t>640</w:t>
      </w:r>
      <w:r w:rsidRPr="00280333">
        <w:rPr>
          <w:rFonts w:hint="eastAsia"/>
          <w:lang w:val="zh-CN" w:eastAsia="zh-CN"/>
        </w:rPr>
        <w:t>号决定（</w:t>
      </w:r>
      <w:r>
        <w:rPr>
          <w:lang w:val="zh-CN" w:eastAsia="zh-CN"/>
        </w:rPr>
        <w:t>C24</w:t>
      </w:r>
      <w:r w:rsidRPr="00280333">
        <w:rPr>
          <w:rFonts w:hint="eastAsia"/>
          <w:lang w:val="zh-CN" w:eastAsia="zh-CN"/>
        </w:rPr>
        <w:t>）与理事会之前的第</w:t>
      </w:r>
      <w:r w:rsidRPr="00280333">
        <w:rPr>
          <w:rFonts w:hint="eastAsia"/>
          <w:lang w:val="zh-CN" w:eastAsia="zh-CN"/>
        </w:rPr>
        <w:t>588</w:t>
      </w:r>
      <w:r w:rsidRPr="00280333">
        <w:rPr>
          <w:rFonts w:hint="eastAsia"/>
          <w:lang w:val="zh-CN" w:eastAsia="zh-CN"/>
        </w:rPr>
        <w:t>号决定（</w:t>
      </w:r>
      <w:r>
        <w:rPr>
          <w:lang w:val="zh-CN" w:eastAsia="zh-CN"/>
        </w:rPr>
        <w:t>C</w:t>
      </w:r>
      <w:r>
        <w:rPr>
          <w:rFonts w:hint="eastAsia"/>
          <w:lang w:val="zh-CN" w:eastAsia="zh-CN"/>
        </w:rPr>
        <w:t>16</w:t>
      </w:r>
      <w:r w:rsidRPr="00280333">
        <w:rPr>
          <w:rFonts w:hint="eastAsia"/>
          <w:lang w:val="zh-CN" w:eastAsia="zh-CN"/>
        </w:rPr>
        <w:t>）和第</w:t>
      </w:r>
      <w:r w:rsidRPr="00280333">
        <w:rPr>
          <w:rFonts w:hint="eastAsia"/>
          <w:lang w:val="zh-CN" w:eastAsia="zh-CN"/>
        </w:rPr>
        <w:t>619</w:t>
      </w:r>
      <w:r w:rsidRPr="00280333">
        <w:rPr>
          <w:rFonts w:hint="eastAsia"/>
          <w:lang w:val="zh-CN" w:eastAsia="zh-CN"/>
        </w:rPr>
        <w:t>号决定（</w:t>
      </w:r>
      <w:r>
        <w:rPr>
          <w:rFonts w:hint="eastAsia"/>
          <w:lang w:val="zh-CN" w:eastAsia="zh-CN"/>
        </w:rPr>
        <w:t>C19</w:t>
      </w:r>
      <w:r>
        <w:rPr>
          <w:rFonts w:hint="eastAsia"/>
          <w:lang w:val="zh-CN" w:eastAsia="zh-CN"/>
        </w:rPr>
        <w:t>，最后</w:t>
      </w:r>
      <w:r w:rsidRPr="00280333">
        <w:rPr>
          <w:rFonts w:hint="eastAsia"/>
          <w:lang w:val="zh-CN" w:eastAsia="zh-CN"/>
        </w:rPr>
        <w:t>修正</w:t>
      </w:r>
      <w:r>
        <w:rPr>
          <w:rFonts w:hint="eastAsia"/>
          <w:lang w:val="zh-CN" w:eastAsia="zh-CN"/>
        </w:rPr>
        <w:t>C21</w:t>
      </w:r>
      <w:r w:rsidRPr="00280333">
        <w:rPr>
          <w:rFonts w:hint="eastAsia"/>
          <w:lang w:val="zh-CN" w:eastAsia="zh-CN"/>
        </w:rPr>
        <w:t>）之间存在一定程度的不一致，</w:t>
      </w:r>
      <w:r>
        <w:rPr>
          <w:rFonts w:hint="eastAsia"/>
          <w:lang w:val="zh-CN" w:eastAsia="zh-CN"/>
        </w:rPr>
        <w:t>在</w:t>
      </w:r>
      <w:r w:rsidRPr="00280333">
        <w:rPr>
          <w:rFonts w:hint="eastAsia"/>
          <w:lang w:val="zh-CN" w:eastAsia="zh-CN"/>
        </w:rPr>
        <w:t>规则维护方面如何</w:t>
      </w:r>
      <w:r>
        <w:rPr>
          <w:rFonts w:hint="eastAsia"/>
          <w:lang w:val="zh-CN" w:eastAsia="zh-CN"/>
        </w:rPr>
        <w:t>统一</w:t>
      </w:r>
      <w:r w:rsidRPr="00280333">
        <w:rPr>
          <w:rFonts w:hint="eastAsia"/>
          <w:lang w:val="zh-CN" w:eastAsia="zh-CN"/>
        </w:rPr>
        <w:t>这些决定，应由理事会考虑。</w:t>
      </w:r>
    </w:p>
    <w:p w14:paraId="71A4E2C3" w14:textId="77777777" w:rsidR="00FB5B8B" w:rsidRPr="008D6C4A" w:rsidRDefault="00FB5B8B" w:rsidP="00FB5B8B">
      <w:pPr>
        <w:rPr>
          <w:lang w:eastAsia="zh-CN"/>
        </w:rPr>
      </w:pPr>
      <w:r w:rsidRPr="008D6C4A">
        <w:rPr>
          <w:lang w:eastAsia="zh-CN"/>
        </w:rPr>
        <w:t>22.8</w:t>
      </w:r>
      <w:r w:rsidRPr="008D6C4A">
        <w:rPr>
          <w:lang w:eastAsia="zh-CN"/>
        </w:rPr>
        <w:tab/>
      </w:r>
      <w:r>
        <w:rPr>
          <w:lang w:val="zh-CN" w:eastAsia="zh-CN"/>
        </w:rPr>
        <w:t>副秘书长说</w:t>
      </w:r>
      <w:r w:rsidRPr="002F7BA0">
        <w:rPr>
          <w:lang w:eastAsia="zh-CN"/>
        </w:rPr>
        <w:t>，</w:t>
      </w:r>
      <w:r>
        <w:rPr>
          <w:lang w:val="zh-CN" w:eastAsia="zh-CN"/>
        </w:rPr>
        <w:t>已按</w:t>
      </w:r>
      <w:r>
        <w:rPr>
          <w:rFonts w:hint="eastAsia"/>
          <w:lang w:val="zh-CN" w:eastAsia="zh-CN"/>
        </w:rPr>
        <w:t>既</w:t>
      </w:r>
      <w:r>
        <w:rPr>
          <w:lang w:val="zh-CN" w:eastAsia="zh-CN"/>
        </w:rPr>
        <w:t>往要求很好地</w:t>
      </w:r>
      <w:r>
        <w:rPr>
          <w:rFonts w:hint="eastAsia"/>
          <w:lang w:val="zh-CN" w:eastAsia="zh-CN"/>
        </w:rPr>
        <w:t>将</w:t>
      </w:r>
      <w:r>
        <w:rPr>
          <w:lang w:val="zh-CN" w:eastAsia="zh-CN"/>
        </w:rPr>
        <w:t>风险管理融入了</w:t>
      </w:r>
      <w:r>
        <w:rPr>
          <w:rFonts w:hint="eastAsia"/>
          <w:lang w:val="zh-CN" w:eastAsia="zh-CN"/>
        </w:rPr>
        <w:t>MSAG</w:t>
      </w:r>
      <w:r>
        <w:rPr>
          <w:rFonts w:hint="eastAsia"/>
          <w:lang w:val="zh-CN" w:eastAsia="zh-CN"/>
        </w:rPr>
        <w:t>工作</w:t>
      </w:r>
      <w:r w:rsidRPr="002F7BA0">
        <w:rPr>
          <w:lang w:eastAsia="zh-CN"/>
        </w:rPr>
        <w:t>，</w:t>
      </w:r>
      <w:r>
        <w:rPr>
          <w:lang w:val="zh-CN" w:eastAsia="zh-CN"/>
        </w:rPr>
        <w:t>他感谢</w:t>
      </w:r>
      <w:r>
        <w:rPr>
          <w:rFonts w:hint="eastAsia"/>
          <w:lang w:val="zh-CN" w:eastAsia="zh-CN"/>
        </w:rPr>
        <w:t>德国通过提供技术专家</w:t>
      </w:r>
      <w:r>
        <w:rPr>
          <w:lang w:val="zh-CN" w:eastAsia="zh-CN"/>
        </w:rPr>
        <w:t>加强</w:t>
      </w:r>
      <w:r>
        <w:rPr>
          <w:rFonts w:hint="eastAsia"/>
          <w:lang w:val="zh-CN" w:eastAsia="zh-CN"/>
        </w:rPr>
        <w:t>了</w:t>
      </w:r>
      <w:r w:rsidRPr="002F7BA0">
        <w:rPr>
          <w:lang w:eastAsia="zh-CN"/>
        </w:rPr>
        <w:t>MSAG</w:t>
      </w:r>
      <w:r>
        <w:rPr>
          <w:rFonts w:hint="eastAsia"/>
          <w:lang w:eastAsia="zh-CN"/>
        </w:rPr>
        <w:t>的</w:t>
      </w:r>
      <w:r>
        <w:rPr>
          <w:lang w:val="zh-CN" w:eastAsia="zh-CN"/>
        </w:rPr>
        <w:t>技术能力</w:t>
      </w:r>
      <w:r>
        <w:rPr>
          <w:rFonts w:hint="eastAsia"/>
          <w:lang w:val="zh-CN" w:eastAsia="zh-CN"/>
        </w:rPr>
        <w:t>。他对赞助方持续的支持和务实精神表示感谢</w:t>
      </w:r>
      <w:r>
        <w:rPr>
          <w:lang w:val="zh-CN" w:eastAsia="zh-CN"/>
        </w:rPr>
        <w:t>并将努力确保满足</w:t>
      </w:r>
      <w:r>
        <w:rPr>
          <w:rFonts w:hint="eastAsia"/>
          <w:lang w:val="zh-CN" w:eastAsia="zh-CN"/>
        </w:rPr>
        <w:t>赞助方</w:t>
      </w:r>
      <w:r>
        <w:rPr>
          <w:lang w:val="zh-CN" w:eastAsia="zh-CN"/>
        </w:rPr>
        <w:t>的要求。他注意到理事们支持资金来源多样化，强调将向感兴趣的各方提供</w:t>
      </w:r>
      <w:r>
        <w:rPr>
          <w:rFonts w:hint="eastAsia"/>
          <w:lang w:val="zh-CN" w:eastAsia="zh-CN"/>
        </w:rPr>
        <w:t>更多</w:t>
      </w:r>
      <w:r>
        <w:rPr>
          <w:lang w:val="zh-CN" w:eastAsia="zh-CN"/>
        </w:rPr>
        <w:t>赞助机会</w:t>
      </w:r>
      <w:r>
        <w:rPr>
          <w:rFonts w:hint="eastAsia"/>
          <w:lang w:val="zh-CN" w:eastAsia="zh-CN"/>
        </w:rPr>
        <w:t>并向</w:t>
      </w:r>
      <w:r>
        <w:rPr>
          <w:lang w:val="zh-CN" w:eastAsia="zh-CN"/>
        </w:rPr>
        <w:t>PP-26</w:t>
      </w:r>
      <w:r>
        <w:rPr>
          <w:lang w:val="zh-CN" w:eastAsia="zh-CN"/>
        </w:rPr>
        <w:t>之提供详</w:t>
      </w:r>
      <w:r>
        <w:rPr>
          <w:rFonts w:hint="eastAsia"/>
          <w:lang w:val="zh-CN" w:eastAsia="zh-CN"/>
        </w:rPr>
        <w:t>细信息</w:t>
      </w:r>
      <w:r>
        <w:rPr>
          <w:lang w:val="zh-CN" w:eastAsia="zh-CN"/>
        </w:rPr>
        <w:t>。</w:t>
      </w:r>
    </w:p>
    <w:p w14:paraId="5D9C396A" w14:textId="77777777" w:rsidR="00FB5B8B" w:rsidRPr="008D6C4A" w:rsidRDefault="00FB5B8B" w:rsidP="00FB5B8B">
      <w:pPr>
        <w:rPr>
          <w:lang w:eastAsia="zh-CN"/>
        </w:rPr>
      </w:pPr>
      <w:r w:rsidRPr="008D6C4A">
        <w:rPr>
          <w:lang w:eastAsia="zh-CN"/>
        </w:rPr>
        <w:t>22.9</w:t>
      </w:r>
      <w:r w:rsidRPr="008D6C4A">
        <w:rPr>
          <w:lang w:eastAsia="zh-CN"/>
        </w:rPr>
        <w:tab/>
      </w:r>
      <w:r>
        <w:rPr>
          <w:lang w:val="zh-CN" w:eastAsia="zh-CN"/>
        </w:rPr>
        <w:t>沙特阿拉伯理事回顾了</w:t>
      </w:r>
      <w:r>
        <w:rPr>
          <w:rFonts w:hint="eastAsia"/>
          <w:lang w:val="zh-CN" w:eastAsia="zh-CN"/>
        </w:rPr>
        <w:t>该国</w:t>
      </w:r>
      <w:r>
        <w:rPr>
          <w:lang w:val="zh-CN" w:eastAsia="zh-CN"/>
        </w:rPr>
        <w:t>与国际电联之间现有的赞助协议</w:t>
      </w:r>
      <w:r w:rsidRPr="002F7BA0">
        <w:rPr>
          <w:lang w:eastAsia="zh-CN"/>
        </w:rPr>
        <w:t>，</w:t>
      </w:r>
      <w:r>
        <w:rPr>
          <w:rFonts w:hint="eastAsia"/>
          <w:lang w:val="zh-CN" w:eastAsia="zh-CN"/>
        </w:rPr>
        <w:t>且为解决相关问题</w:t>
      </w:r>
      <w:r w:rsidRPr="002F7BA0">
        <w:rPr>
          <w:rFonts w:hint="eastAsia"/>
          <w:lang w:eastAsia="zh-CN"/>
        </w:rPr>
        <w:t>，</w:t>
      </w:r>
      <w:r>
        <w:rPr>
          <w:lang w:val="zh-CN" w:eastAsia="zh-CN"/>
        </w:rPr>
        <w:t>要求秘书处通过外交渠道向沙特阿拉伯主管部门提交一封正式信函</w:t>
      </w:r>
      <w:r w:rsidRPr="002F7BA0">
        <w:rPr>
          <w:lang w:eastAsia="zh-CN"/>
        </w:rPr>
        <w:t>，</w:t>
      </w:r>
      <w:r>
        <w:rPr>
          <w:lang w:val="zh-CN" w:eastAsia="zh-CN"/>
        </w:rPr>
        <w:t>说明</w:t>
      </w:r>
      <w:r>
        <w:rPr>
          <w:rFonts w:hint="eastAsia"/>
          <w:lang w:val="zh-CN" w:eastAsia="zh-CN"/>
        </w:rPr>
        <w:t>赞助</w:t>
      </w:r>
      <w:r>
        <w:rPr>
          <w:lang w:val="zh-CN" w:eastAsia="zh-CN"/>
        </w:rPr>
        <w:t>协议中除财务和设计</w:t>
      </w:r>
      <w:r>
        <w:rPr>
          <w:rFonts w:hint="eastAsia"/>
          <w:lang w:val="zh-CN" w:eastAsia="zh-CN"/>
        </w:rPr>
        <w:t>问题</w:t>
      </w:r>
      <w:r>
        <w:rPr>
          <w:lang w:val="zh-CN" w:eastAsia="zh-CN"/>
        </w:rPr>
        <w:t>外</w:t>
      </w:r>
      <w:r w:rsidRPr="002F7BA0">
        <w:rPr>
          <w:rFonts w:hint="eastAsia"/>
          <w:lang w:eastAsia="zh-CN"/>
        </w:rPr>
        <w:t>，</w:t>
      </w:r>
      <w:r>
        <w:rPr>
          <w:rFonts w:hint="eastAsia"/>
          <w:lang w:val="zh-CN" w:eastAsia="zh-CN"/>
        </w:rPr>
        <w:t>还有</w:t>
      </w:r>
      <w:r>
        <w:rPr>
          <w:lang w:val="zh-CN" w:eastAsia="zh-CN"/>
        </w:rPr>
        <w:t>哪些要点难以</w:t>
      </w:r>
      <w:r>
        <w:rPr>
          <w:rFonts w:hint="eastAsia"/>
          <w:lang w:val="zh-CN" w:eastAsia="zh-CN"/>
        </w:rPr>
        <w:t>落实</w:t>
      </w:r>
      <w:r>
        <w:rPr>
          <w:lang w:val="zh-CN" w:eastAsia="zh-CN"/>
        </w:rPr>
        <w:t>。</w:t>
      </w:r>
    </w:p>
    <w:p w14:paraId="4D538AF9" w14:textId="77777777" w:rsidR="00FB5B8B" w:rsidRPr="008D6C4A" w:rsidRDefault="00FB5B8B" w:rsidP="00FB5B8B">
      <w:pPr>
        <w:rPr>
          <w:rFonts w:eastAsia="Calibri"/>
          <w:lang w:eastAsia="zh-CN"/>
        </w:rPr>
      </w:pPr>
      <w:r w:rsidRPr="008D6C4A">
        <w:rPr>
          <w:lang w:eastAsia="zh-CN"/>
        </w:rPr>
        <w:t>22.10</w:t>
      </w:r>
      <w:r w:rsidRPr="008D6C4A">
        <w:rPr>
          <w:lang w:eastAsia="zh-CN"/>
        </w:rPr>
        <w:tab/>
      </w:r>
      <w:r>
        <w:rPr>
          <w:lang w:val="zh-CN" w:eastAsia="zh-CN"/>
        </w:rPr>
        <w:t>总秘书处的代表同意发</w:t>
      </w:r>
      <w:r>
        <w:rPr>
          <w:rFonts w:hint="eastAsia"/>
          <w:lang w:val="zh-CN" w:eastAsia="zh-CN"/>
        </w:rPr>
        <w:t>出此</w:t>
      </w:r>
      <w:r>
        <w:rPr>
          <w:lang w:val="zh-CN" w:eastAsia="zh-CN"/>
        </w:rPr>
        <w:t>信函，他确认秘书处随时准备与所有赞助</w:t>
      </w:r>
      <w:r>
        <w:rPr>
          <w:rFonts w:hint="eastAsia"/>
          <w:lang w:val="zh-CN" w:eastAsia="zh-CN"/>
        </w:rPr>
        <w:t>方</w:t>
      </w:r>
      <w:r>
        <w:rPr>
          <w:lang w:val="zh-CN" w:eastAsia="zh-CN"/>
        </w:rPr>
        <w:t>合作，以确保他们的利益在最终设计中得到</w:t>
      </w:r>
      <w:r>
        <w:rPr>
          <w:rFonts w:hint="eastAsia"/>
          <w:lang w:val="zh-CN" w:eastAsia="zh-CN"/>
        </w:rPr>
        <w:t>体现</w:t>
      </w:r>
      <w:r>
        <w:rPr>
          <w:lang w:val="zh-CN" w:eastAsia="zh-CN"/>
        </w:rPr>
        <w:t>。秘书处的首要任务是为</w:t>
      </w:r>
      <w:r>
        <w:rPr>
          <w:rFonts w:hint="eastAsia"/>
          <w:lang w:val="zh-CN" w:eastAsia="zh-CN"/>
        </w:rPr>
        <w:t>举办</w:t>
      </w:r>
      <w:r>
        <w:rPr>
          <w:lang w:val="zh-CN" w:eastAsia="zh-CN"/>
        </w:rPr>
        <w:t>大型会议提供更大的容量。</w:t>
      </w:r>
    </w:p>
    <w:p w14:paraId="190748C7" w14:textId="77777777" w:rsidR="00FB5B8B" w:rsidRDefault="00FB5B8B" w:rsidP="00FB5B8B">
      <w:pPr>
        <w:rPr>
          <w:lang w:eastAsia="zh-CN"/>
        </w:rPr>
      </w:pPr>
      <w:r w:rsidRPr="00E90A34">
        <w:rPr>
          <w:lang w:eastAsia="zh-CN"/>
        </w:rPr>
        <w:t>22.11</w:t>
      </w:r>
      <w:r w:rsidRPr="00E90A34">
        <w:rPr>
          <w:lang w:eastAsia="zh-CN"/>
        </w:rPr>
        <w:tab/>
      </w:r>
      <w:r w:rsidRPr="00E90A34">
        <w:rPr>
          <w:lang w:eastAsia="zh-CN"/>
        </w:rPr>
        <w:t>委员会</w:t>
      </w:r>
      <w:r w:rsidRPr="00F660B2">
        <w:rPr>
          <w:b/>
          <w:bCs/>
          <w:lang w:eastAsia="zh-CN"/>
        </w:rPr>
        <w:t>同意</w:t>
      </w:r>
      <w:r w:rsidRPr="00E90A34">
        <w:rPr>
          <w:lang w:eastAsia="zh-CN"/>
        </w:rPr>
        <w:t>就此事项得出如下结论：</w:t>
      </w:r>
    </w:p>
    <w:p w14:paraId="477FB75C" w14:textId="77777777" w:rsidR="00FB5B8B" w:rsidRDefault="00FB5B8B" w:rsidP="00FB5B8B">
      <w:pPr>
        <w:pBdr>
          <w:top w:val="single" w:sz="4" w:space="4" w:color="000000"/>
          <w:left w:val="single" w:sz="4" w:space="4" w:color="000000"/>
          <w:bottom w:val="single" w:sz="4" w:space="4" w:color="000000"/>
          <w:right w:val="single" w:sz="4" w:space="4" w:color="000000"/>
        </w:pBdr>
        <w:rPr>
          <w:lang w:eastAsia="zh-CN"/>
        </w:rPr>
      </w:pPr>
      <w:r w:rsidRPr="008D6C4A">
        <w:rPr>
          <w:rFonts w:eastAsia="Calibri" w:cs="Calibri"/>
          <w:szCs w:val="24"/>
          <w:lang w:eastAsia="zh-CN"/>
        </w:rPr>
        <w:t>22.12</w:t>
      </w:r>
      <w:r w:rsidRPr="00EA5615">
        <w:rPr>
          <w:lang w:eastAsia="zh-CN"/>
        </w:rPr>
        <w:tab/>
      </w:r>
      <w:r w:rsidRPr="002F7BA0">
        <w:rPr>
          <w:rFonts w:hint="eastAsia"/>
          <w:lang w:eastAsia="zh-CN"/>
        </w:rPr>
        <w:t>委员会建议理事会：</w:t>
      </w:r>
    </w:p>
    <w:p w14:paraId="09AA1FB0" w14:textId="69609C31" w:rsidR="00FB5B8B"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lang w:val="zh-CN" w:eastAsia="zh-CN"/>
        </w:rPr>
      </w:pPr>
      <w:r w:rsidRPr="00EA5615">
        <w:rPr>
          <w:lang w:eastAsia="zh-CN"/>
        </w:rPr>
        <w:t>•</w:t>
      </w:r>
      <w:r w:rsidRPr="00EA5615">
        <w:rPr>
          <w:lang w:eastAsia="zh-CN"/>
        </w:rPr>
        <w:tab/>
      </w:r>
      <w:r>
        <w:rPr>
          <w:lang w:val="zh-CN" w:eastAsia="zh-CN"/>
        </w:rPr>
        <w:t>将</w:t>
      </w:r>
      <w:r>
        <w:fldChar w:fldCharType="begin"/>
      </w:r>
      <w:r>
        <w:instrText>HYPERLINK "https://www.itu.int/md/S26-CL-C-0007/en"</w:instrText>
      </w:r>
      <w:r>
        <w:fldChar w:fldCharType="separate"/>
      </w:r>
      <w:r w:rsidRPr="008951B6">
        <w:rPr>
          <w:rStyle w:val="Hyperlink"/>
          <w:rFonts w:eastAsia="SimSun"/>
          <w:noProof w:val="0"/>
          <w:lang w:val="zh-CN" w:eastAsia="zh-CN"/>
        </w:rPr>
        <w:t>C26/7</w:t>
      </w:r>
      <w:r>
        <w:fldChar w:fldCharType="end"/>
      </w:r>
      <w:r>
        <w:rPr>
          <w:lang w:val="zh-CN" w:eastAsia="zh-CN"/>
        </w:rPr>
        <w:t>和</w:t>
      </w:r>
      <w:hyperlink r:id="rId65" w:history="1">
        <w:r w:rsidRPr="008951B6">
          <w:rPr>
            <w:rStyle w:val="Hyperlink"/>
            <w:rFonts w:eastAsia="SimSun"/>
            <w:noProof w:val="0"/>
            <w:lang w:val="zh-CN" w:eastAsia="zh-CN"/>
          </w:rPr>
          <w:t>C26/48</w:t>
        </w:r>
      </w:hyperlink>
      <w:r>
        <w:rPr>
          <w:lang w:val="zh-CN" w:eastAsia="zh-CN"/>
        </w:rPr>
        <w:t>号文件所载报告记录在案</w:t>
      </w:r>
      <w:r w:rsidR="004D6C55">
        <w:rPr>
          <w:rFonts w:hint="eastAsia"/>
          <w:lang w:val="zh-CN" w:eastAsia="zh-CN"/>
        </w:rPr>
        <w:t>；并</w:t>
      </w:r>
    </w:p>
    <w:p w14:paraId="57CE4A8B" w14:textId="23C71168" w:rsidR="004D6C55" w:rsidRPr="00EA5615" w:rsidRDefault="004D6C55" w:rsidP="00FB5B8B">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EA5615">
        <w:rPr>
          <w:lang w:eastAsia="zh-CN"/>
        </w:rPr>
        <w:t>•</w:t>
      </w:r>
      <w:r w:rsidRPr="00EA5615">
        <w:rPr>
          <w:lang w:eastAsia="zh-CN"/>
        </w:rPr>
        <w:tab/>
      </w:r>
      <w:r w:rsidRPr="004D6C55">
        <w:rPr>
          <w:lang w:eastAsia="zh-CN"/>
        </w:rPr>
        <w:t>责成总秘书处提交上述第</w:t>
      </w:r>
      <w:r w:rsidRPr="004D6C55">
        <w:rPr>
          <w:lang w:eastAsia="zh-CN"/>
        </w:rPr>
        <w:t>22.9</w:t>
      </w:r>
      <w:r w:rsidRPr="004D6C55">
        <w:rPr>
          <w:lang w:eastAsia="zh-CN"/>
        </w:rPr>
        <w:t>段详述的正式信函。</w:t>
      </w:r>
    </w:p>
    <w:p w14:paraId="5E8E5F8E" w14:textId="77777777" w:rsidR="00FB5B8B" w:rsidRPr="00EA5615" w:rsidRDefault="00FB5B8B" w:rsidP="00FB5B8B">
      <w:pPr>
        <w:pStyle w:val="Heading1"/>
        <w:rPr>
          <w:lang w:eastAsia="zh-CN"/>
        </w:rPr>
      </w:pPr>
      <w:r w:rsidRPr="00EA5615">
        <w:rPr>
          <w:lang w:eastAsia="zh-CN"/>
        </w:rPr>
        <w:lastRenderedPageBreak/>
        <w:t>2</w:t>
      </w:r>
      <w:r>
        <w:rPr>
          <w:lang w:eastAsia="zh-CN"/>
        </w:rPr>
        <w:t>3</w:t>
      </w:r>
      <w:r w:rsidRPr="00EA5615">
        <w:rPr>
          <w:bCs/>
          <w:lang w:eastAsia="zh-CN"/>
        </w:rPr>
        <w:tab/>
      </w:r>
      <w:r>
        <w:rPr>
          <w:rFonts w:hint="eastAsia"/>
          <w:lang w:eastAsia="zh-CN"/>
        </w:rPr>
        <w:t>办公</w:t>
      </w:r>
      <w:r w:rsidRPr="00455221">
        <w:rPr>
          <w:rFonts w:hint="eastAsia"/>
          <w:lang w:eastAsia="zh-CN"/>
        </w:rPr>
        <w:t>区战略规划的最新情况</w:t>
      </w:r>
      <w:r>
        <w:rPr>
          <w:rFonts w:hint="eastAsia"/>
          <w:lang w:eastAsia="zh-CN"/>
        </w:rPr>
        <w:t>（</w:t>
      </w:r>
      <w:hyperlink r:id="rId66" w:history="1">
        <w:r w:rsidRPr="00EA5615">
          <w:rPr>
            <w:rStyle w:val="Hyperlink"/>
            <w:rFonts w:eastAsia="SimSun"/>
            <w:bCs/>
            <w:lang w:eastAsia="zh-CN"/>
          </w:rPr>
          <w:t>C26/63</w:t>
        </w:r>
      </w:hyperlink>
      <w:r>
        <w:rPr>
          <w:rFonts w:hint="eastAsia"/>
          <w:lang w:eastAsia="zh-CN"/>
        </w:rPr>
        <w:t>号文件）</w:t>
      </w:r>
    </w:p>
    <w:p w14:paraId="16F4A268" w14:textId="77777777" w:rsidR="00FB5B8B" w:rsidRPr="00B56D44" w:rsidRDefault="00FB5B8B" w:rsidP="00FB5B8B">
      <w:pPr>
        <w:rPr>
          <w:lang w:eastAsia="zh-CN"/>
        </w:rPr>
      </w:pPr>
      <w:r w:rsidRPr="00B56D44">
        <w:rPr>
          <w:rFonts w:eastAsia="Calibri" w:cs="Calibri"/>
          <w:lang w:eastAsia="zh-CN"/>
        </w:rPr>
        <w:t>23.1</w:t>
      </w:r>
      <w:r w:rsidRPr="00B56D44">
        <w:rPr>
          <w:lang w:eastAsia="zh-CN"/>
        </w:rPr>
        <w:tab/>
      </w:r>
      <w:r w:rsidRPr="00455221">
        <w:rPr>
          <w:rFonts w:hint="eastAsia"/>
          <w:lang w:eastAsia="zh-CN"/>
        </w:rPr>
        <w:t>总秘书处的一名代表介绍了</w:t>
      </w:r>
      <w:r w:rsidRPr="00455221">
        <w:rPr>
          <w:rFonts w:hint="eastAsia"/>
          <w:lang w:eastAsia="zh-CN"/>
        </w:rPr>
        <w:t>C26/63</w:t>
      </w:r>
      <w:r w:rsidRPr="00455221">
        <w:rPr>
          <w:rFonts w:hint="eastAsia"/>
          <w:lang w:eastAsia="zh-CN"/>
        </w:rPr>
        <w:t>号文件，其中载有自理事会</w:t>
      </w:r>
      <w:r w:rsidRPr="00455221">
        <w:rPr>
          <w:rFonts w:hint="eastAsia"/>
          <w:lang w:eastAsia="zh-CN"/>
        </w:rPr>
        <w:t>2025</w:t>
      </w:r>
      <w:r w:rsidRPr="00455221">
        <w:rPr>
          <w:rFonts w:hint="eastAsia"/>
          <w:lang w:eastAsia="zh-CN"/>
        </w:rPr>
        <w:t>年会议以来</w:t>
      </w:r>
      <w:r>
        <w:rPr>
          <w:rFonts w:hint="eastAsia"/>
          <w:lang w:eastAsia="zh-CN"/>
        </w:rPr>
        <w:t>，</w:t>
      </w:r>
      <w:r w:rsidRPr="00455221">
        <w:rPr>
          <w:rFonts w:hint="eastAsia"/>
          <w:lang w:eastAsia="zh-CN"/>
        </w:rPr>
        <w:t>为制定国际电联</w:t>
      </w:r>
      <w:r>
        <w:rPr>
          <w:rFonts w:hint="eastAsia"/>
          <w:lang w:eastAsia="zh-CN"/>
        </w:rPr>
        <w:t>办公区</w:t>
      </w:r>
      <w:r w:rsidRPr="00455221">
        <w:rPr>
          <w:rFonts w:hint="eastAsia"/>
          <w:lang w:eastAsia="zh-CN"/>
        </w:rPr>
        <w:t>战略规划所开展</w:t>
      </w:r>
      <w:r>
        <w:rPr>
          <w:rFonts w:hint="eastAsia"/>
          <w:lang w:eastAsia="zh-CN"/>
        </w:rPr>
        <w:t>的</w:t>
      </w:r>
      <w:r w:rsidRPr="00455221">
        <w:rPr>
          <w:rFonts w:hint="eastAsia"/>
          <w:lang w:eastAsia="zh-CN"/>
        </w:rPr>
        <w:t>工作的最新情况。它得出结论，在目前的法律、市场和运作环境下，保持现有三</w:t>
      </w:r>
      <w:r>
        <w:rPr>
          <w:rFonts w:hint="eastAsia"/>
          <w:lang w:eastAsia="zh-CN"/>
        </w:rPr>
        <w:t>座</w:t>
      </w:r>
      <w:r w:rsidRPr="00455221">
        <w:rPr>
          <w:rFonts w:hint="eastAsia"/>
          <w:lang w:eastAsia="zh-CN"/>
        </w:rPr>
        <w:t>办公楼的</w:t>
      </w:r>
      <w:r>
        <w:rPr>
          <w:rFonts w:hint="eastAsia"/>
          <w:lang w:eastAsia="zh-CN"/>
        </w:rPr>
        <w:t>办公区规模</w:t>
      </w:r>
      <w:r w:rsidRPr="00455221">
        <w:rPr>
          <w:rFonts w:hint="eastAsia"/>
          <w:lang w:eastAsia="zh-CN"/>
        </w:rPr>
        <w:t>，是保持灵活性和保护国际电联长期利益的最适当</w:t>
      </w:r>
      <w:r>
        <w:rPr>
          <w:rFonts w:hint="eastAsia"/>
          <w:lang w:eastAsia="zh-CN"/>
        </w:rPr>
        <w:t>战</w:t>
      </w:r>
      <w:r w:rsidRPr="00455221">
        <w:rPr>
          <w:rFonts w:hint="eastAsia"/>
          <w:lang w:eastAsia="zh-CN"/>
        </w:rPr>
        <w:t>略。因此，秘书处提出了一种前进方向，重点</w:t>
      </w:r>
      <w:r>
        <w:rPr>
          <w:rFonts w:hint="eastAsia"/>
          <w:lang w:eastAsia="zh-CN"/>
        </w:rPr>
        <w:t>在于保持</w:t>
      </w:r>
      <w:r w:rsidRPr="00455221">
        <w:rPr>
          <w:rFonts w:hint="eastAsia"/>
          <w:lang w:eastAsia="zh-CN"/>
        </w:rPr>
        <w:t>战略灵活性和探索与其他总部设在日内瓦的组织形成合力。</w:t>
      </w:r>
    </w:p>
    <w:p w14:paraId="42071EC3" w14:textId="77777777" w:rsidR="00FB5B8B" w:rsidRPr="00B56D44" w:rsidRDefault="00FB5B8B" w:rsidP="00FB5B8B">
      <w:pPr>
        <w:rPr>
          <w:lang w:eastAsia="zh-CN"/>
        </w:rPr>
      </w:pPr>
      <w:r w:rsidRPr="00B56D44">
        <w:rPr>
          <w:lang w:eastAsia="zh-CN"/>
        </w:rPr>
        <w:t>23.2</w:t>
      </w:r>
      <w:r w:rsidRPr="00B56D44">
        <w:rPr>
          <w:lang w:eastAsia="zh-CN"/>
        </w:rPr>
        <w:tab/>
      </w:r>
      <w:r w:rsidRPr="00455221">
        <w:rPr>
          <w:rFonts w:hint="eastAsia"/>
          <w:lang w:eastAsia="zh-CN"/>
        </w:rPr>
        <w:t>理事们</w:t>
      </w:r>
      <w:r>
        <w:rPr>
          <w:rFonts w:hint="eastAsia"/>
          <w:lang w:eastAsia="zh-CN"/>
        </w:rPr>
        <w:t>对</w:t>
      </w:r>
      <w:r w:rsidRPr="00455221">
        <w:rPr>
          <w:rFonts w:hint="eastAsia"/>
          <w:lang w:eastAsia="zh-CN"/>
        </w:rPr>
        <w:t>正在</w:t>
      </w:r>
      <w:r>
        <w:rPr>
          <w:rFonts w:hint="eastAsia"/>
          <w:lang w:eastAsia="zh-CN"/>
        </w:rPr>
        <w:t>开展</w:t>
      </w:r>
      <w:r w:rsidRPr="00455221">
        <w:rPr>
          <w:rFonts w:hint="eastAsia"/>
          <w:lang w:eastAsia="zh-CN"/>
        </w:rPr>
        <w:t>的</w:t>
      </w:r>
      <w:r>
        <w:rPr>
          <w:rFonts w:hint="eastAsia"/>
          <w:lang w:eastAsia="zh-CN"/>
        </w:rPr>
        <w:t>办公区</w:t>
      </w:r>
      <w:r w:rsidRPr="00455221">
        <w:rPr>
          <w:rFonts w:hint="eastAsia"/>
          <w:lang w:eastAsia="zh-CN"/>
        </w:rPr>
        <w:t>战略规划</w:t>
      </w:r>
      <w:r>
        <w:rPr>
          <w:rFonts w:hint="eastAsia"/>
          <w:lang w:eastAsia="zh-CN"/>
        </w:rPr>
        <w:t>工作</w:t>
      </w:r>
      <w:r w:rsidRPr="00455221">
        <w:rPr>
          <w:rFonts w:hint="eastAsia"/>
          <w:lang w:eastAsia="zh-CN"/>
        </w:rPr>
        <w:t>和更广泛的总部翻</w:t>
      </w:r>
      <w:r>
        <w:rPr>
          <w:rFonts w:hint="eastAsia"/>
          <w:lang w:eastAsia="zh-CN"/>
        </w:rPr>
        <w:t>修</w:t>
      </w:r>
      <w:r w:rsidRPr="00455221">
        <w:rPr>
          <w:rFonts w:hint="eastAsia"/>
          <w:lang w:eastAsia="zh-CN"/>
        </w:rPr>
        <w:t>工作表示支持。他们鼓励探索空间共享、成本回收和多元化融资安排、与其他国际组织合作以及混合工作模式。相关决定应基于全面和透明的成本效益分析</w:t>
      </w:r>
      <w:r>
        <w:rPr>
          <w:rFonts w:hint="eastAsia"/>
          <w:lang w:eastAsia="zh-CN"/>
        </w:rPr>
        <w:t>做出</w:t>
      </w:r>
      <w:r w:rsidRPr="00455221">
        <w:rPr>
          <w:rFonts w:hint="eastAsia"/>
          <w:lang w:eastAsia="zh-CN"/>
        </w:rPr>
        <w:t>。</w:t>
      </w:r>
      <w:r>
        <w:rPr>
          <w:rFonts w:hint="eastAsia"/>
          <w:lang w:eastAsia="zh-CN"/>
        </w:rPr>
        <w:t>若能进一步提供根据办公区</w:t>
      </w:r>
      <w:r w:rsidRPr="00455221">
        <w:rPr>
          <w:rFonts w:hint="eastAsia"/>
          <w:lang w:eastAsia="zh-CN"/>
        </w:rPr>
        <w:t>战略</w:t>
      </w:r>
      <w:r>
        <w:rPr>
          <w:rFonts w:hint="eastAsia"/>
          <w:lang w:eastAsia="zh-CN"/>
        </w:rPr>
        <w:t>规</w:t>
      </w:r>
      <w:r w:rsidRPr="00455221">
        <w:rPr>
          <w:rFonts w:hint="eastAsia"/>
          <w:lang w:eastAsia="zh-CN"/>
        </w:rPr>
        <w:t>划</w:t>
      </w:r>
      <w:r>
        <w:rPr>
          <w:rFonts w:hint="eastAsia"/>
          <w:lang w:eastAsia="zh-CN"/>
        </w:rPr>
        <w:t>而采取的</w:t>
      </w:r>
      <w:r w:rsidRPr="00455221">
        <w:rPr>
          <w:rFonts w:hint="eastAsia"/>
          <w:lang w:eastAsia="zh-CN"/>
        </w:rPr>
        <w:t>后续步骤</w:t>
      </w:r>
      <w:r>
        <w:rPr>
          <w:rFonts w:hint="eastAsia"/>
          <w:lang w:eastAsia="zh-CN"/>
        </w:rPr>
        <w:t>的</w:t>
      </w:r>
      <w:r w:rsidRPr="00455221">
        <w:rPr>
          <w:rFonts w:hint="eastAsia"/>
          <w:lang w:eastAsia="zh-CN"/>
        </w:rPr>
        <w:t>时间表信息</w:t>
      </w:r>
      <w:r>
        <w:rPr>
          <w:rFonts w:hint="eastAsia"/>
          <w:lang w:eastAsia="zh-CN"/>
        </w:rPr>
        <w:t>，</w:t>
      </w:r>
      <w:r w:rsidRPr="00455221">
        <w:rPr>
          <w:rFonts w:hint="eastAsia"/>
          <w:lang w:eastAsia="zh-CN"/>
        </w:rPr>
        <w:t>将不胜感激。一位理事建议，国际电联的设施管理职能</w:t>
      </w:r>
      <w:r>
        <w:rPr>
          <w:rFonts w:hint="eastAsia"/>
          <w:lang w:eastAsia="zh-CN"/>
        </w:rPr>
        <w:t>应纳入办公区战略规划</w:t>
      </w:r>
      <w:r w:rsidRPr="00455221">
        <w:rPr>
          <w:rFonts w:hint="eastAsia"/>
          <w:lang w:eastAsia="zh-CN"/>
        </w:rPr>
        <w:t>。</w:t>
      </w:r>
    </w:p>
    <w:p w14:paraId="2633F469" w14:textId="77777777" w:rsidR="00FB5B8B" w:rsidRPr="00B56D44" w:rsidRDefault="00FB5B8B" w:rsidP="00FB5B8B">
      <w:pPr>
        <w:rPr>
          <w:lang w:eastAsia="zh-CN"/>
        </w:rPr>
      </w:pPr>
      <w:r w:rsidRPr="00B56D44">
        <w:rPr>
          <w:lang w:eastAsia="zh-CN"/>
        </w:rPr>
        <w:t>23.3</w:t>
      </w:r>
      <w:r w:rsidRPr="00B56D44">
        <w:rPr>
          <w:lang w:eastAsia="zh-CN"/>
        </w:rPr>
        <w:tab/>
      </w:r>
      <w:r w:rsidRPr="00455221">
        <w:rPr>
          <w:rFonts w:hint="eastAsia"/>
          <w:lang w:eastAsia="zh-CN"/>
        </w:rPr>
        <w:t>关于</w:t>
      </w:r>
      <w:r>
        <w:rPr>
          <w:rFonts w:hint="eastAsia"/>
          <w:lang w:eastAsia="zh-CN"/>
        </w:rPr>
        <w:t>开展</w:t>
      </w:r>
      <w:r w:rsidRPr="00455221">
        <w:rPr>
          <w:rFonts w:hint="eastAsia"/>
          <w:lang w:eastAsia="zh-CN"/>
        </w:rPr>
        <w:t>塔楼建筑群翻修可行性研究的资金问题，总秘书处代表确认，</w:t>
      </w:r>
      <w:r>
        <w:rPr>
          <w:rFonts w:hint="eastAsia"/>
          <w:lang w:eastAsia="zh-CN"/>
        </w:rPr>
        <w:t>这项</w:t>
      </w:r>
      <w:r w:rsidRPr="00455221">
        <w:rPr>
          <w:rFonts w:hint="eastAsia"/>
          <w:lang w:eastAsia="zh-CN"/>
        </w:rPr>
        <w:t>研究</w:t>
      </w:r>
      <w:r>
        <w:rPr>
          <w:rFonts w:hint="eastAsia"/>
          <w:lang w:eastAsia="zh-CN"/>
        </w:rPr>
        <w:t>可</w:t>
      </w:r>
      <w:r w:rsidRPr="00455221">
        <w:rPr>
          <w:rFonts w:hint="eastAsia"/>
          <w:lang w:eastAsia="zh-CN"/>
        </w:rPr>
        <w:t>由办公楼维护基金</w:t>
      </w:r>
      <w:r>
        <w:rPr>
          <w:rFonts w:hint="eastAsia"/>
          <w:lang w:eastAsia="zh-CN"/>
        </w:rPr>
        <w:t>出资</w:t>
      </w:r>
      <w:r w:rsidRPr="00455221">
        <w:rPr>
          <w:rFonts w:hint="eastAsia"/>
          <w:lang w:eastAsia="zh-CN"/>
        </w:rPr>
        <w:t>，该基金每年</w:t>
      </w:r>
      <w:r>
        <w:rPr>
          <w:rFonts w:hint="eastAsia"/>
          <w:lang w:eastAsia="zh-CN"/>
        </w:rPr>
        <w:t>可</w:t>
      </w:r>
      <w:r w:rsidRPr="00455221">
        <w:rPr>
          <w:rFonts w:hint="eastAsia"/>
          <w:lang w:eastAsia="zh-CN"/>
        </w:rPr>
        <w:t>收到</w:t>
      </w:r>
      <w:r w:rsidRPr="00455221">
        <w:rPr>
          <w:rFonts w:hint="eastAsia"/>
          <w:lang w:eastAsia="zh-CN"/>
        </w:rPr>
        <w:t>750</w:t>
      </w:r>
      <w:r>
        <w:rPr>
          <w:lang w:eastAsia="zh-CN"/>
        </w:rPr>
        <w:t> </w:t>
      </w:r>
      <w:r w:rsidRPr="00455221">
        <w:rPr>
          <w:rFonts w:hint="eastAsia"/>
          <w:lang w:eastAsia="zh-CN"/>
        </w:rPr>
        <w:t>000</w:t>
      </w:r>
      <w:r w:rsidRPr="00455221">
        <w:rPr>
          <w:rFonts w:hint="eastAsia"/>
          <w:lang w:eastAsia="zh-CN"/>
        </w:rPr>
        <w:t>瑞郎</w:t>
      </w:r>
      <w:r>
        <w:rPr>
          <w:rFonts w:hint="eastAsia"/>
          <w:lang w:eastAsia="zh-CN"/>
        </w:rPr>
        <w:t>的资金</w:t>
      </w:r>
      <w:r w:rsidRPr="00455221">
        <w:rPr>
          <w:rFonts w:hint="eastAsia"/>
          <w:lang w:eastAsia="zh-CN"/>
        </w:rPr>
        <w:t>。这项研究的费用为</w:t>
      </w:r>
      <w:r w:rsidRPr="00455221">
        <w:rPr>
          <w:rFonts w:hint="eastAsia"/>
          <w:lang w:eastAsia="zh-CN"/>
        </w:rPr>
        <w:t>843</w:t>
      </w:r>
      <w:r>
        <w:rPr>
          <w:lang w:eastAsia="zh-CN"/>
        </w:rPr>
        <w:t> </w:t>
      </w:r>
      <w:r w:rsidRPr="00455221">
        <w:rPr>
          <w:rFonts w:hint="eastAsia"/>
          <w:lang w:eastAsia="zh-CN"/>
        </w:rPr>
        <w:t>000</w:t>
      </w:r>
      <w:r w:rsidRPr="00455221">
        <w:rPr>
          <w:rFonts w:hint="eastAsia"/>
          <w:lang w:eastAsia="zh-CN"/>
        </w:rPr>
        <w:t>瑞郎，只是初步估算，有待对塔楼建筑群的具体长期需求做进一步评估。由于秘书处目前正</w:t>
      </w:r>
      <w:r>
        <w:rPr>
          <w:rFonts w:hint="eastAsia"/>
          <w:lang w:eastAsia="zh-CN"/>
        </w:rPr>
        <w:t>忙于</w:t>
      </w:r>
      <w:r w:rsidRPr="00455221">
        <w:rPr>
          <w:rFonts w:hint="eastAsia"/>
          <w:lang w:eastAsia="zh-CN"/>
        </w:rPr>
        <w:t>设计工作，因此研究</w:t>
      </w:r>
      <w:r>
        <w:rPr>
          <w:rFonts w:hint="eastAsia"/>
          <w:lang w:eastAsia="zh-CN"/>
        </w:rPr>
        <w:t>可</w:t>
      </w:r>
      <w:r w:rsidRPr="00455221">
        <w:rPr>
          <w:rFonts w:hint="eastAsia"/>
          <w:lang w:eastAsia="zh-CN"/>
        </w:rPr>
        <w:t>从</w:t>
      </w:r>
      <w:r w:rsidRPr="00455221">
        <w:rPr>
          <w:rFonts w:hint="eastAsia"/>
          <w:lang w:eastAsia="zh-CN"/>
        </w:rPr>
        <w:t>2028</w:t>
      </w:r>
      <w:r w:rsidRPr="00455221">
        <w:rPr>
          <w:rFonts w:hint="eastAsia"/>
          <w:lang w:eastAsia="zh-CN"/>
        </w:rPr>
        <w:t>年</w:t>
      </w:r>
      <w:r>
        <w:rPr>
          <w:rFonts w:hint="eastAsia"/>
          <w:lang w:eastAsia="zh-CN"/>
        </w:rPr>
        <w:t>开始</w:t>
      </w:r>
      <w:r w:rsidRPr="00455221">
        <w:rPr>
          <w:rFonts w:hint="eastAsia"/>
          <w:lang w:eastAsia="zh-CN"/>
        </w:rPr>
        <w:t>。可行性研究的拟议时间</w:t>
      </w:r>
      <w:r>
        <w:rPr>
          <w:rFonts w:hint="eastAsia"/>
          <w:lang w:eastAsia="zh-CN"/>
        </w:rPr>
        <w:t>框架可使现有资源集中于新办公楼项目并采取业务连续性措施，</w:t>
      </w:r>
      <w:r w:rsidRPr="008F2B4A">
        <w:rPr>
          <w:rFonts w:hint="eastAsia"/>
          <w:lang w:eastAsia="zh-CN"/>
        </w:rPr>
        <w:t>以及更好地了解未来的日内瓦房地产市场趋势</w:t>
      </w:r>
      <w:r w:rsidRPr="00455221">
        <w:rPr>
          <w:rFonts w:hint="eastAsia"/>
          <w:lang w:eastAsia="zh-CN"/>
        </w:rPr>
        <w:t>。</w:t>
      </w:r>
    </w:p>
    <w:p w14:paraId="32342441" w14:textId="77777777" w:rsidR="00FB5B8B" w:rsidRPr="00B56D44" w:rsidRDefault="00FB5B8B" w:rsidP="00FB5B8B">
      <w:pPr>
        <w:rPr>
          <w:lang w:eastAsia="zh-CN"/>
        </w:rPr>
      </w:pPr>
      <w:r w:rsidRPr="00B56D44">
        <w:rPr>
          <w:lang w:eastAsia="zh-CN"/>
        </w:rPr>
        <w:t>23.4</w:t>
      </w:r>
      <w:r w:rsidRPr="00B56D44">
        <w:rPr>
          <w:lang w:eastAsia="zh-CN"/>
        </w:rPr>
        <w:tab/>
      </w:r>
      <w:r w:rsidRPr="00455221">
        <w:rPr>
          <w:rFonts w:hint="eastAsia"/>
          <w:lang w:eastAsia="zh-CN"/>
        </w:rPr>
        <w:t>在此</w:t>
      </w:r>
      <w:r>
        <w:rPr>
          <w:rFonts w:hint="eastAsia"/>
          <w:lang w:eastAsia="zh-CN"/>
        </w:rPr>
        <w:t>背景下</w:t>
      </w:r>
      <w:r w:rsidRPr="00455221">
        <w:rPr>
          <w:rFonts w:hint="eastAsia"/>
          <w:lang w:eastAsia="zh-CN"/>
        </w:rPr>
        <w:t>，他指出，与其</w:t>
      </w:r>
      <w:r>
        <w:rPr>
          <w:rFonts w:hint="eastAsia"/>
          <w:lang w:eastAsia="zh-CN"/>
        </w:rPr>
        <w:t>他</w:t>
      </w:r>
      <w:r w:rsidRPr="00455221">
        <w:rPr>
          <w:rFonts w:hint="eastAsia"/>
          <w:lang w:eastAsia="zh-CN"/>
        </w:rPr>
        <w:t>总部设在日内瓦的国际组织</w:t>
      </w:r>
      <w:r>
        <w:rPr>
          <w:rFonts w:hint="eastAsia"/>
          <w:lang w:eastAsia="zh-CN"/>
        </w:rPr>
        <w:t>（</w:t>
      </w:r>
      <w:r w:rsidRPr="00455221">
        <w:rPr>
          <w:rFonts w:hint="eastAsia"/>
          <w:lang w:eastAsia="zh-CN"/>
        </w:rPr>
        <w:t>包括世界卫生组织（</w:t>
      </w:r>
      <w:r w:rsidRPr="00455221">
        <w:rPr>
          <w:rFonts w:hint="eastAsia"/>
          <w:lang w:eastAsia="zh-CN"/>
        </w:rPr>
        <w:t>WHO</w:t>
      </w:r>
      <w:r w:rsidRPr="00455221">
        <w:rPr>
          <w:rFonts w:hint="eastAsia"/>
          <w:lang w:eastAsia="zh-CN"/>
        </w:rPr>
        <w:t>）和世界知识产权组织</w:t>
      </w:r>
      <w:r>
        <w:rPr>
          <w:rFonts w:hint="eastAsia"/>
          <w:lang w:eastAsia="zh-CN"/>
        </w:rPr>
        <w:t>）围绕</w:t>
      </w:r>
      <w:r w:rsidRPr="00455221">
        <w:rPr>
          <w:rFonts w:hint="eastAsia"/>
          <w:lang w:eastAsia="zh-CN"/>
        </w:rPr>
        <w:t>共享办公空间可能降低成本</w:t>
      </w:r>
      <w:r>
        <w:rPr>
          <w:rFonts w:hint="eastAsia"/>
          <w:lang w:eastAsia="zh-CN"/>
        </w:rPr>
        <w:t>的问题开展的</w:t>
      </w:r>
      <w:r w:rsidRPr="00455221">
        <w:rPr>
          <w:rFonts w:hint="eastAsia"/>
          <w:lang w:eastAsia="zh-CN"/>
        </w:rPr>
        <w:t>讨论取得了进展。联合国日内瓦办事处（</w:t>
      </w:r>
      <w:r w:rsidRPr="00455221">
        <w:rPr>
          <w:rFonts w:hint="eastAsia"/>
          <w:lang w:eastAsia="zh-CN"/>
        </w:rPr>
        <w:t>UNOG</w:t>
      </w:r>
      <w:r w:rsidRPr="00455221">
        <w:rPr>
          <w:rFonts w:hint="eastAsia"/>
          <w:lang w:eastAsia="zh-CN"/>
        </w:rPr>
        <w:t>）提供了有关会议厅租赁费率的信息。他确认，</w:t>
      </w:r>
      <w:r>
        <w:rPr>
          <w:rFonts w:hint="eastAsia"/>
          <w:lang w:eastAsia="zh-CN"/>
        </w:rPr>
        <w:t>办公区</w:t>
      </w:r>
      <w:r w:rsidRPr="00455221">
        <w:rPr>
          <w:rFonts w:hint="eastAsia"/>
          <w:lang w:eastAsia="zh-CN"/>
        </w:rPr>
        <w:t>战略规划将包含有关翻修项目长期财务影响的信息，包括</w:t>
      </w:r>
      <w:r>
        <w:rPr>
          <w:rFonts w:hint="eastAsia"/>
          <w:lang w:eastAsia="zh-CN"/>
        </w:rPr>
        <w:t>由</w:t>
      </w:r>
      <w:r w:rsidRPr="00455221">
        <w:rPr>
          <w:rFonts w:hint="eastAsia"/>
          <w:lang w:eastAsia="zh-CN"/>
        </w:rPr>
        <w:t>瑞士政府提供</w:t>
      </w:r>
      <w:r>
        <w:rPr>
          <w:rFonts w:hint="eastAsia"/>
          <w:lang w:eastAsia="zh-CN"/>
        </w:rPr>
        <w:t>其它</w:t>
      </w:r>
      <w:r w:rsidRPr="00455221">
        <w:rPr>
          <w:rFonts w:hint="eastAsia"/>
          <w:lang w:eastAsia="zh-CN"/>
        </w:rPr>
        <w:t>类型贷款等融资方案。</w:t>
      </w:r>
    </w:p>
    <w:p w14:paraId="155FAFBA" w14:textId="77777777" w:rsidR="00FB5B8B" w:rsidRPr="00B56D44" w:rsidRDefault="00FB5B8B" w:rsidP="00FB5B8B">
      <w:pPr>
        <w:rPr>
          <w:lang w:eastAsia="zh-CN"/>
        </w:rPr>
      </w:pPr>
      <w:r w:rsidRPr="00B56D44">
        <w:rPr>
          <w:lang w:eastAsia="zh-CN"/>
        </w:rPr>
        <w:t>23.5</w:t>
      </w:r>
      <w:r w:rsidRPr="00B56D44">
        <w:rPr>
          <w:lang w:eastAsia="zh-CN"/>
        </w:rPr>
        <w:tab/>
      </w:r>
      <w:r w:rsidRPr="00455221">
        <w:rPr>
          <w:rFonts w:hint="eastAsia"/>
          <w:lang w:eastAsia="zh-CN"/>
        </w:rPr>
        <w:t>在回答一位观察员提出的问题时，他说，</w:t>
      </w:r>
      <w:r>
        <w:rPr>
          <w:rFonts w:hint="eastAsia"/>
          <w:lang w:eastAsia="zh-CN"/>
        </w:rPr>
        <w:t>与</w:t>
      </w:r>
      <w:r w:rsidRPr="00455221">
        <w:rPr>
          <w:rFonts w:hint="eastAsia"/>
          <w:lang w:eastAsia="zh-CN"/>
        </w:rPr>
        <w:t>塔楼建筑群</w:t>
      </w:r>
      <w:r>
        <w:rPr>
          <w:rFonts w:hint="eastAsia"/>
          <w:lang w:eastAsia="zh-CN"/>
        </w:rPr>
        <w:t>计划的</w:t>
      </w:r>
      <w:r w:rsidRPr="00455221">
        <w:rPr>
          <w:rFonts w:hint="eastAsia"/>
          <w:lang w:eastAsia="zh-CN"/>
        </w:rPr>
        <w:t>工程</w:t>
      </w:r>
      <w:r>
        <w:rPr>
          <w:rFonts w:hint="eastAsia"/>
          <w:lang w:eastAsia="zh-CN"/>
        </w:rPr>
        <w:t>相比，</w:t>
      </w:r>
      <w:proofErr w:type="spellStart"/>
      <w:r w:rsidRPr="00455221">
        <w:rPr>
          <w:rFonts w:hint="eastAsia"/>
          <w:lang w:eastAsia="zh-CN"/>
        </w:rPr>
        <w:t>Montbrillant</w:t>
      </w:r>
      <w:proofErr w:type="spellEnd"/>
      <w:r w:rsidRPr="00455221">
        <w:rPr>
          <w:rFonts w:hint="eastAsia"/>
          <w:lang w:eastAsia="zh-CN"/>
        </w:rPr>
        <w:t>大楼的</w:t>
      </w:r>
      <w:r>
        <w:rPr>
          <w:rFonts w:hint="eastAsia"/>
          <w:lang w:eastAsia="zh-CN"/>
        </w:rPr>
        <w:t>计划内维护工程规模没有</w:t>
      </w:r>
      <w:r w:rsidRPr="00455221">
        <w:rPr>
          <w:rFonts w:hint="eastAsia"/>
          <w:lang w:eastAsia="zh-CN"/>
        </w:rPr>
        <w:t>那么大，因此造价也较低。预计塔楼建筑群在随后</w:t>
      </w:r>
      <w:r>
        <w:rPr>
          <w:rFonts w:hint="eastAsia"/>
          <w:lang w:eastAsia="zh-CN"/>
        </w:rPr>
        <w:t>的</w:t>
      </w:r>
      <w:r w:rsidRPr="00455221">
        <w:rPr>
          <w:rFonts w:hint="eastAsia"/>
          <w:lang w:eastAsia="zh-CN"/>
        </w:rPr>
        <w:t>十年</w:t>
      </w:r>
      <w:r>
        <w:rPr>
          <w:rFonts w:hint="eastAsia"/>
          <w:lang w:eastAsia="zh-CN"/>
        </w:rPr>
        <w:t>里，约</w:t>
      </w:r>
      <w:r w:rsidRPr="00455221">
        <w:rPr>
          <w:rFonts w:hint="eastAsia"/>
          <w:lang w:eastAsia="zh-CN"/>
        </w:rPr>
        <w:t>需要</w:t>
      </w:r>
      <w:r w:rsidRPr="00455221">
        <w:rPr>
          <w:rFonts w:hint="eastAsia"/>
          <w:lang w:eastAsia="zh-CN"/>
        </w:rPr>
        <w:t>700</w:t>
      </w:r>
      <w:r w:rsidRPr="00455221">
        <w:rPr>
          <w:rFonts w:hint="eastAsia"/>
          <w:lang w:eastAsia="zh-CN"/>
        </w:rPr>
        <w:t>万瑞郎投资，而同期</w:t>
      </w:r>
      <w:r>
        <w:rPr>
          <w:rFonts w:hint="eastAsia"/>
          <w:lang w:eastAsia="zh-CN"/>
        </w:rPr>
        <w:t>的</w:t>
      </w:r>
      <w:proofErr w:type="spellStart"/>
      <w:r w:rsidRPr="00455221">
        <w:rPr>
          <w:rFonts w:hint="eastAsia"/>
          <w:lang w:eastAsia="zh-CN"/>
        </w:rPr>
        <w:t>Montbrillant</w:t>
      </w:r>
      <w:proofErr w:type="spellEnd"/>
      <w:r w:rsidRPr="00455221">
        <w:rPr>
          <w:rFonts w:hint="eastAsia"/>
          <w:lang w:eastAsia="zh-CN"/>
        </w:rPr>
        <w:t>办公楼则</w:t>
      </w:r>
      <w:r>
        <w:rPr>
          <w:rFonts w:hint="eastAsia"/>
          <w:lang w:eastAsia="zh-CN"/>
        </w:rPr>
        <w:t>约</w:t>
      </w:r>
      <w:r w:rsidRPr="00455221">
        <w:rPr>
          <w:rFonts w:hint="eastAsia"/>
          <w:lang w:eastAsia="zh-CN"/>
        </w:rPr>
        <w:t>需要</w:t>
      </w:r>
      <w:r w:rsidRPr="00455221">
        <w:rPr>
          <w:rFonts w:hint="eastAsia"/>
          <w:lang w:eastAsia="zh-CN"/>
        </w:rPr>
        <w:t>300</w:t>
      </w:r>
      <w:r w:rsidRPr="00455221">
        <w:rPr>
          <w:rFonts w:hint="eastAsia"/>
          <w:lang w:eastAsia="zh-CN"/>
        </w:rPr>
        <w:t>万瑞郎。</w:t>
      </w:r>
    </w:p>
    <w:p w14:paraId="12E52B72" w14:textId="77777777" w:rsidR="00FB5B8B" w:rsidRPr="00B56D44" w:rsidRDefault="00FB5B8B" w:rsidP="00FB5B8B">
      <w:pPr>
        <w:rPr>
          <w:lang w:eastAsia="zh-CN"/>
        </w:rPr>
      </w:pPr>
      <w:r w:rsidRPr="00B56D44">
        <w:rPr>
          <w:lang w:eastAsia="zh-CN"/>
        </w:rPr>
        <w:t>23.6</w:t>
      </w:r>
      <w:r w:rsidRPr="00B56D44">
        <w:rPr>
          <w:lang w:eastAsia="zh-CN"/>
        </w:rPr>
        <w:tab/>
      </w:r>
      <w:r w:rsidRPr="00B56D44">
        <w:rPr>
          <w:lang w:eastAsia="zh-CN"/>
        </w:rPr>
        <w:t>法律事务处的一名代表在回答理事们的问题时</w:t>
      </w:r>
      <w:r>
        <w:rPr>
          <w:rFonts w:hint="eastAsia"/>
          <w:lang w:eastAsia="zh-CN"/>
        </w:rPr>
        <w:t>指出</w:t>
      </w:r>
      <w:r w:rsidRPr="00B56D44">
        <w:rPr>
          <w:lang w:eastAsia="zh-CN"/>
        </w:rPr>
        <w:t>，</w:t>
      </w:r>
      <w:r w:rsidRPr="0088509E">
        <w:rPr>
          <w:rFonts w:hint="eastAsia"/>
          <w:lang w:eastAsia="zh-CN"/>
        </w:rPr>
        <w:t>鉴于总部办公场所项目的后续发展情况</w:t>
      </w:r>
      <w:r>
        <w:rPr>
          <w:rFonts w:hint="eastAsia"/>
          <w:lang w:eastAsia="zh-CN"/>
        </w:rPr>
        <w:t>，</w:t>
      </w:r>
      <w:r w:rsidRPr="0088509E">
        <w:rPr>
          <w:rFonts w:hint="eastAsia"/>
          <w:lang w:eastAsia="zh-CN"/>
        </w:rPr>
        <w:t>包括</w:t>
      </w:r>
      <w:r w:rsidRPr="00B56D44">
        <w:rPr>
          <w:lang w:eastAsia="zh-CN"/>
        </w:rPr>
        <w:t>塔楼建筑群</w:t>
      </w:r>
      <w:r>
        <w:rPr>
          <w:rFonts w:hint="eastAsia"/>
          <w:lang w:eastAsia="zh-CN"/>
        </w:rPr>
        <w:t>的可能</w:t>
      </w:r>
      <w:r w:rsidRPr="00B56D44">
        <w:rPr>
          <w:lang w:eastAsia="zh-CN"/>
        </w:rPr>
        <w:t>出售</w:t>
      </w:r>
      <w:r>
        <w:rPr>
          <w:rFonts w:hint="eastAsia"/>
          <w:lang w:eastAsia="zh-CN"/>
        </w:rPr>
        <w:t>问题，</w:t>
      </w:r>
      <w:r w:rsidRPr="0088509E">
        <w:rPr>
          <w:rFonts w:hint="eastAsia"/>
          <w:lang w:eastAsia="zh-CN"/>
        </w:rPr>
        <w:t>或可进一步协调统一理事会第</w:t>
      </w:r>
      <w:r w:rsidRPr="0088509E">
        <w:rPr>
          <w:rFonts w:hint="eastAsia"/>
          <w:lang w:eastAsia="zh-CN"/>
        </w:rPr>
        <w:t>588</w:t>
      </w:r>
      <w:r w:rsidRPr="0088509E">
        <w:rPr>
          <w:rFonts w:hint="eastAsia"/>
          <w:lang w:eastAsia="zh-CN"/>
        </w:rPr>
        <w:t>号决定（</w:t>
      </w:r>
      <w:r w:rsidRPr="0088509E">
        <w:rPr>
          <w:rFonts w:hint="eastAsia"/>
          <w:lang w:eastAsia="zh-CN"/>
        </w:rPr>
        <w:t>C16</w:t>
      </w:r>
      <w:r w:rsidRPr="0088509E">
        <w:rPr>
          <w:rFonts w:hint="eastAsia"/>
          <w:lang w:eastAsia="zh-CN"/>
        </w:rPr>
        <w:t>）、理事会第</w:t>
      </w:r>
      <w:r w:rsidRPr="0088509E">
        <w:rPr>
          <w:rFonts w:hint="eastAsia"/>
          <w:lang w:eastAsia="zh-CN"/>
        </w:rPr>
        <w:t>619</w:t>
      </w:r>
      <w:r w:rsidRPr="0088509E">
        <w:rPr>
          <w:rFonts w:hint="eastAsia"/>
          <w:lang w:eastAsia="zh-CN"/>
        </w:rPr>
        <w:t>号决定（</w:t>
      </w:r>
      <w:r w:rsidRPr="0088509E">
        <w:rPr>
          <w:rFonts w:hint="eastAsia"/>
          <w:lang w:eastAsia="zh-CN"/>
        </w:rPr>
        <w:t>C19</w:t>
      </w:r>
      <w:r w:rsidRPr="0088509E">
        <w:rPr>
          <w:rFonts w:hint="eastAsia"/>
          <w:lang w:eastAsia="zh-CN"/>
        </w:rPr>
        <w:t>，</w:t>
      </w:r>
      <w:r>
        <w:rPr>
          <w:rFonts w:hint="eastAsia"/>
          <w:lang w:eastAsia="zh-CN"/>
        </w:rPr>
        <w:t>最后</w:t>
      </w:r>
      <w:r w:rsidRPr="0088509E">
        <w:rPr>
          <w:rFonts w:hint="eastAsia"/>
          <w:lang w:eastAsia="zh-CN"/>
        </w:rPr>
        <w:t>修正</w:t>
      </w:r>
      <w:r w:rsidRPr="0088509E">
        <w:rPr>
          <w:rFonts w:hint="eastAsia"/>
          <w:lang w:eastAsia="zh-CN"/>
        </w:rPr>
        <w:t>C21</w:t>
      </w:r>
      <w:r w:rsidRPr="0088509E">
        <w:rPr>
          <w:rFonts w:hint="eastAsia"/>
          <w:lang w:eastAsia="zh-CN"/>
        </w:rPr>
        <w:t>）、理事会第</w:t>
      </w:r>
      <w:r w:rsidRPr="0088509E">
        <w:rPr>
          <w:rFonts w:hint="eastAsia"/>
          <w:lang w:eastAsia="zh-CN"/>
        </w:rPr>
        <w:t>640</w:t>
      </w:r>
      <w:r w:rsidRPr="0088509E">
        <w:rPr>
          <w:rFonts w:hint="eastAsia"/>
          <w:lang w:eastAsia="zh-CN"/>
        </w:rPr>
        <w:t>号决定（</w:t>
      </w:r>
      <w:r w:rsidRPr="0088509E">
        <w:rPr>
          <w:rFonts w:hint="eastAsia"/>
          <w:lang w:eastAsia="zh-CN"/>
        </w:rPr>
        <w:t>C24</w:t>
      </w:r>
      <w:r w:rsidRPr="0088509E">
        <w:rPr>
          <w:rFonts w:hint="eastAsia"/>
          <w:lang w:eastAsia="zh-CN"/>
        </w:rPr>
        <w:t>）和全权代表大会第</w:t>
      </w:r>
      <w:r w:rsidRPr="0088509E">
        <w:rPr>
          <w:rFonts w:hint="eastAsia"/>
          <w:lang w:eastAsia="zh-CN"/>
        </w:rPr>
        <w:t>212</w:t>
      </w:r>
      <w:r w:rsidRPr="0088509E">
        <w:rPr>
          <w:rFonts w:hint="eastAsia"/>
          <w:lang w:eastAsia="zh-CN"/>
        </w:rPr>
        <w:t>号决议（</w:t>
      </w:r>
      <w:r w:rsidRPr="0088509E">
        <w:rPr>
          <w:rFonts w:hint="eastAsia"/>
          <w:lang w:eastAsia="zh-CN"/>
        </w:rPr>
        <w:t>2022</w:t>
      </w:r>
      <w:r w:rsidRPr="0088509E">
        <w:rPr>
          <w:rFonts w:hint="eastAsia"/>
          <w:lang w:eastAsia="zh-CN"/>
        </w:rPr>
        <w:t>年，布加勒斯特，修订版）的相关条款。</w:t>
      </w:r>
      <w:r w:rsidRPr="00B56D44">
        <w:rPr>
          <w:lang w:eastAsia="zh-CN"/>
        </w:rPr>
        <w:t>秘书处从理事会获得的最新指导是，根据第</w:t>
      </w:r>
      <w:r w:rsidRPr="00B56D44">
        <w:rPr>
          <w:lang w:eastAsia="zh-CN"/>
        </w:rPr>
        <w:t>640</w:t>
      </w:r>
      <w:r w:rsidRPr="00B56D44">
        <w:rPr>
          <w:lang w:eastAsia="zh-CN"/>
        </w:rPr>
        <w:t>号决定（</w:t>
      </w:r>
      <w:r w:rsidRPr="00B56D44">
        <w:rPr>
          <w:lang w:eastAsia="zh-CN"/>
        </w:rPr>
        <w:t>C24</w:t>
      </w:r>
      <w:r w:rsidRPr="00B56D44">
        <w:rPr>
          <w:lang w:eastAsia="zh-CN"/>
        </w:rPr>
        <w:t>），要求秘书处</w:t>
      </w:r>
      <w:r>
        <w:rPr>
          <w:rFonts w:hint="eastAsia"/>
          <w:lang w:eastAsia="zh-CN"/>
        </w:rPr>
        <w:t>在</w:t>
      </w:r>
      <w:r w:rsidRPr="00B56D44">
        <w:rPr>
          <w:lang w:eastAsia="zh-CN"/>
        </w:rPr>
        <w:t>开展研究</w:t>
      </w:r>
      <w:r>
        <w:rPr>
          <w:rFonts w:hint="eastAsia"/>
          <w:lang w:eastAsia="zh-CN"/>
        </w:rPr>
        <w:t>时，将</w:t>
      </w:r>
      <w:r w:rsidRPr="00B56D44">
        <w:rPr>
          <w:lang w:eastAsia="zh-CN"/>
        </w:rPr>
        <w:t>整个国际电联日内瓦</w:t>
      </w:r>
      <w:r>
        <w:rPr>
          <w:rFonts w:hint="eastAsia"/>
          <w:lang w:eastAsia="zh-CN"/>
        </w:rPr>
        <w:t>办公</w:t>
      </w:r>
      <w:r w:rsidRPr="00B56D44">
        <w:rPr>
          <w:lang w:eastAsia="zh-CN"/>
        </w:rPr>
        <w:t>区</w:t>
      </w:r>
      <w:r>
        <w:rPr>
          <w:rFonts w:hint="eastAsia"/>
          <w:lang w:eastAsia="zh-CN"/>
        </w:rPr>
        <w:t>考虑在内</w:t>
      </w:r>
      <w:r w:rsidRPr="00B56D44">
        <w:rPr>
          <w:lang w:eastAsia="zh-CN"/>
        </w:rPr>
        <w:t>，包括塔楼建筑群。在此</w:t>
      </w:r>
      <w:r>
        <w:rPr>
          <w:rFonts w:hint="eastAsia"/>
          <w:lang w:eastAsia="zh-CN"/>
        </w:rPr>
        <w:t>背景下</w:t>
      </w:r>
      <w:r w:rsidRPr="00B56D44">
        <w:rPr>
          <w:lang w:eastAsia="zh-CN"/>
        </w:rPr>
        <w:t>，秘书处提出，第</w:t>
      </w:r>
      <w:r w:rsidRPr="00B56D44">
        <w:rPr>
          <w:lang w:eastAsia="zh-CN"/>
        </w:rPr>
        <w:t>588</w:t>
      </w:r>
      <w:r w:rsidRPr="00B56D44">
        <w:rPr>
          <w:lang w:eastAsia="zh-CN"/>
        </w:rPr>
        <w:t>号决定（</w:t>
      </w:r>
      <w:r w:rsidRPr="00B56D44">
        <w:rPr>
          <w:lang w:eastAsia="zh-CN"/>
        </w:rPr>
        <w:t>C16</w:t>
      </w:r>
      <w:r w:rsidRPr="00B56D44">
        <w:rPr>
          <w:lang w:eastAsia="zh-CN"/>
        </w:rPr>
        <w:t>）的条款已被第</w:t>
      </w:r>
      <w:r w:rsidRPr="00B56D44">
        <w:rPr>
          <w:lang w:eastAsia="zh-CN"/>
        </w:rPr>
        <w:t>640</w:t>
      </w:r>
      <w:r w:rsidRPr="00B56D44">
        <w:rPr>
          <w:lang w:eastAsia="zh-CN"/>
        </w:rPr>
        <w:t>号决定（</w:t>
      </w:r>
      <w:r w:rsidRPr="00B56D44">
        <w:rPr>
          <w:lang w:eastAsia="zh-CN"/>
        </w:rPr>
        <w:t>C24</w:t>
      </w:r>
      <w:r w:rsidRPr="00B56D44">
        <w:rPr>
          <w:lang w:eastAsia="zh-CN"/>
        </w:rPr>
        <w:t>）的条款所取代。然而，</w:t>
      </w:r>
      <w:r w:rsidRPr="0088509E">
        <w:rPr>
          <w:rFonts w:hint="eastAsia"/>
          <w:lang w:eastAsia="zh-CN"/>
        </w:rPr>
        <w:t>提出这一观点并不影响</w:t>
      </w:r>
      <w:r w:rsidRPr="00B56D44">
        <w:rPr>
          <w:lang w:eastAsia="zh-CN"/>
        </w:rPr>
        <w:t>成员国在</w:t>
      </w:r>
      <w:r w:rsidRPr="00B56D44">
        <w:rPr>
          <w:lang w:eastAsia="zh-CN"/>
        </w:rPr>
        <w:t>PP-26</w:t>
      </w:r>
      <w:r w:rsidRPr="00B56D44">
        <w:rPr>
          <w:lang w:eastAsia="zh-CN"/>
        </w:rPr>
        <w:t>上决定是否修订第</w:t>
      </w:r>
      <w:r w:rsidRPr="00B56D44">
        <w:rPr>
          <w:lang w:eastAsia="zh-CN"/>
        </w:rPr>
        <w:t>212</w:t>
      </w:r>
      <w:r w:rsidRPr="00B56D44">
        <w:rPr>
          <w:lang w:eastAsia="zh-CN"/>
        </w:rPr>
        <w:t>号决议（</w:t>
      </w:r>
      <w:r w:rsidRPr="00B56D44">
        <w:rPr>
          <w:lang w:eastAsia="zh-CN"/>
        </w:rPr>
        <w:t>2022</w:t>
      </w:r>
      <w:r w:rsidRPr="00B56D44">
        <w:rPr>
          <w:lang w:eastAsia="zh-CN"/>
        </w:rPr>
        <w:t>年，布加勒斯特，修订版）以</w:t>
      </w:r>
      <w:r>
        <w:rPr>
          <w:rFonts w:hint="eastAsia"/>
          <w:lang w:eastAsia="zh-CN"/>
        </w:rPr>
        <w:t>解决</w:t>
      </w:r>
      <w:r w:rsidRPr="00B56D44">
        <w:rPr>
          <w:lang w:eastAsia="zh-CN"/>
        </w:rPr>
        <w:t>这种情况的权</w:t>
      </w:r>
      <w:r>
        <w:rPr>
          <w:rFonts w:hint="eastAsia"/>
          <w:lang w:eastAsia="zh-CN"/>
        </w:rPr>
        <w:t>利</w:t>
      </w:r>
      <w:r w:rsidRPr="00B56D44">
        <w:rPr>
          <w:lang w:eastAsia="zh-CN"/>
        </w:rPr>
        <w:t>。</w:t>
      </w:r>
    </w:p>
    <w:p w14:paraId="7CC062B7" w14:textId="77777777" w:rsidR="00FB5B8B" w:rsidRPr="00455221" w:rsidRDefault="00FB5B8B" w:rsidP="00FB5B8B">
      <w:pPr>
        <w:spacing w:line="259" w:lineRule="auto"/>
        <w:rPr>
          <w:rFonts w:eastAsia="Calibri" w:cs="Calibri"/>
          <w:lang w:val="en-US" w:eastAsia="zh-CN"/>
        </w:rPr>
      </w:pPr>
      <w:r w:rsidRPr="00B56D44">
        <w:rPr>
          <w:lang w:eastAsia="zh-CN"/>
        </w:rPr>
        <w:t>23.7</w:t>
      </w:r>
      <w:r w:rsidRPr="00B56D44">
        <w:rPr>
          <w:lang w:eastAsia="zh-CN"/>
        </w:rPr>
        <w:tab/>
      </w:r>
      <w:r w:rsidRPr="00B56D44">
        <w:rPr>
          <w:lang w:eastAsia="zh-CN"/>
        </w:rPr>
        <w:t>副秘书长对国际电联</w:t>
      </w:r>
      <w:r>
        <w:rPr>
          <w:rFonts w:hint="eastAsia"/>
          <w:lang w:eastAsia="zh-CN"/>
        </w:rPr>
        <w:t>的</w:t>
      </w:r>
      <w:r w:rsidRPr="00B56D44">
        <w:rPr>
          <w:lang w:eastAsia="zh-CN"/>
        </w:rPr>
        <w:t>东道国瑞士</w:t>
      </w:r>
      <w:r>
        <w:rPr>
          <w:rFonts w:hint="eastAsia"/>
          <w:lang w:eastAsia="zh-CN"/>
        </w:rPr>
        <w:t>表示感谢，感谢其</w:t>
      </w:r>
      <w:r w:rsidRPr="00B56D44">
        <w:rPr>
          <w:lang w:eastAsia="zh-CN"/>
        </w:rPr>
        <w:t>对办公楼项目的支持以及在</w:t>
      </w:r>
      <w:r>
        <w:rPr>
          <w:rFonts w:hint="eastAsia"/>
          <w:lang w:eastAsia="zh-CN"/>
        </w:rPr>
        <w:t>办公区</w:t>
      </w:r>
      <w:r w:rsidRPr="00B56D44">
        <w:rPr>
          <w:lang w:eastAsia="zh-CN"/>
        </w:rPr>
        <w:t>安全等问题上</w:t>
      </w:r>
      <w:r>
        <w:rPr>
          <w:rFonts w:hint="eastAsia"/>
          <w:lang w:eastAsia="zh-CN"/>
        </w:rPr>
        <w:t>保持</w:t>
      </w:r>
      <w:r w:rsidRPr="00B56D44">
        <w:rPr>
          <w:lang w:eastAsia="zh-CN"/>
        </w:rPr>
        <w:t>战略</w:t>
      </w:r>
      <w:r>
        <w:rPr>
          <w:rFonts w:hint="eastAsia"/>
          <w:lang w:eastAsia="zh-CN"/>
        </w:rPr>
        <w:t>一致性</w:t>
      </w:r>
      <w:r w:rsidRPr="00B56D44">
        <w:rPr>
          <w:lang w:eastAsia="zh-CN"/>
        </w:rPr>
        <w:t>。他感谢成员国对拟议可行性研究以及可能与日内瓦其他国际组织开展合作的支持。</w:t>
      </w:r>
      <w:r>
        <w:rPr>
          <w:rFonts w:hint="eastAsia"/>
          <w:lang w:eastAsia="zh-CN"/>
        </w:rPr>
        <w:t>研究</w:t>
      </w:r>
      <w:r w:rsidRPr="00B56D44">
        <w:rPr>
          <w:lang w:eastAsia="zh-CN"/>
        </w:rPr>
        <w:t>空间共享和成本回收</w:t>
      </w:r>
      <w:r>
        <w:rPr>
          <w:rFonts w:hint="eastAsia"/>
          <w:lang w:eastAsia="zh-CN"/>
        </w:rPr>
        <w:t>问题，</w:t>
      </w:r>
      <w:r w:rsidRPr="00B56D44">
        <w:rPr>
          <w:lang w:eastAsia="zh-CN"/>
        </w:rPr>
        <w:t>有助于确保国际电联现有资产</w:t>
      </w:r>
      <w:r>
        <w:rPr>
          <w:rFonts w:hint="eastAsia"/>
          <w:lang w:eastAsia="zh-CN"/>
        </w:rPr>
        <w:t>得到</w:t>
      </w:r>
      <w:r w:rsidRPr="00B56D44">
        <w:rPr>
          <w:lang w:eastAsia="zh-CN"/>
        </w:rPr>
        <w:t>有效和高效地利用，造福</w:t>
      </w:r>
      <w:r>
        <w:rPr>
          <w:rFonts w:hint="eastAsia"/>
          <w:lang w:eastAsia="zh-CN"/>
        </w:rPr>
        <w:t>各位</w:t>
      </w:r>
      <w:r w:rsidRPr="00B56D44">
        <w:rPr>
          <w:lang w:eastAsia="zh-CN"/>
        </w:rPr>
        <w:t>成员。他指出，一位独立专家就不断完善的</w:t>
      </w:r>
      <w:r w:rsidRPr="001D2867">
        <w:rPr>
          <w:rFonts w:hint="eastAsia"/>
          <w:lang w:eastAsia="zh-CN"/>
        </w:rPr>
        <w:t>总部办公场所项目</w:t>
      </w:r>
      <w:r w:rsidRPr="00B56D44">
        <w:rPr>
          <w:lang w:eastAsia="zh-CN"/>
        </w:rPr>
        <w:t>设施管理职能向国际电联管理团队提出</w:t>
      </w:r>
      <w:r>
        <w:rPr>
          <w:rFonts w:hint="eastAsia"/>
          <w:lang w:eastAsia="zh-CN"/>
        </w:rPr>
        <w:t>了</w:t>
      </w:r>
      <w:r w:rsidRPr="00B56D44">
        <w:rPr>
          <w:lang w:eastAsia="zh-CN"/>
        </w:rPr>
        <w:t>建议</w:t>
      </w:r>
      <w:r>
        <w:rPr>
          <w:rFonts w:hint="eastAsia"/>
          <w:lang w:val="en-US" w:eastAsia="zh-CN"/>
        </w:rPr>
        <w:t>。</w:t>
      </w:r>
    </w:p>
    <w:p w14:paraId="7B98106C" w14:textId="77777777" w:rsidR="00FB5B8B" w:rsidRPr="00B56D44" w:rsidRDefault="00FB5B8B" w:rsidP="00F800C4">
      <w:pPr>
        <w:keepNext/>
        <w:keepLines/>
        <w:spacing w:line="259" w:lineRule="auto"/>
        <w:rPr>
          <w:rFonts w:eastAsia="Calibri" w:cs="Calibri"/>
          <w:szCs w:val="24"/>
          <w:lang w:eastAsia="zh-CN"/>
        </w:rPr>
      </w:pPr>
      <w:r w:rsidRPr="00B56D44">
        <w:rPr>
          <w:rFonts w:eastAsia="Calibri" w:cs="Calibri"/>
          <w:szCs w:val="24"/>
          <w:lang w:eastAsia="zh-CN"/>
        </w:rPr>
        <w:lastRenderedPageBreak/>
        <w:t>23.8</w:t>
      </w:r>
      <w:r w:rsidRPr="00B56D44">
        <w:rPr>
          <w:rFonts w:eastAsia="Calibri" w:cs="Calibri"/>
          <w:szCs w:val="24"/>
          <w:lang w:eastAsia="zh-CN"/>
        </w:rPr>
        <w:tab/>
      </w:r>
      <w:r w:rsidRPr="00256E19">
        <w:rPr>
          <w:rFonts w:hint="eastAsia"/>
          <w:lang w:eastAsia="zh-CN"/>
        </w:rPr>
        <w:t>委员会</w:t>
      </w:r>
      <w:r w:rsidRPr="002B48EF">
        <w:rPr>
          <w:rFonts w:hint="eastAsia"/>
          <w:b/>
          <w:bCs/>
          <w:lang w:eastAsia="zh-CN"/>
        </w:rPr>
        <w:t>同意</w:t>
      </w:r>
      <w:r w:rsidRPr="00256E19">
        <w:rPr>
          <w:rFonts w:hint="eastAsia"/>
          <w:lang w:eastAsia="zh-CN"/>
        </w:rPr>
        <w:t>就该事项得出如下结论：</w:t>
      </w:r>
    </w:p>
    <w:p w14:paraId="13BAE883" w14:textId="77777777" w:rsidR="00FB5B8B" w:rsidRPr="00B56D44" w:rsidRDefault="00FB5B8B" w:rsidP="00FB5B8B">
      <w:pPr>
        <w:keepNext/>
        <w:keepLines/>
        <w:pBdr>
          <w:top w:val="single" w:sz="4" w:space="4" w:color="000000"/>
          <w:left w:val="single" w:sz="4" w:space="4" w:color="000000"/>
          <w:bottom w:val="single" w:sz="4" w:space="4" w:color="000000"/>
          <w:right w:val="single" w:sz="4" w:space="4" w:color="000000"/>
        </w:pBdr>
        <w:rPr>
          <w:lang w:eastAsia="zh-CN"/>
        </w:rPr>
      </w:pPr>
      <w:r w:rsidRPr="00B56D44">
        <w:rPr>
          <w:rFonts w:eastAsia="Calibri" w:cs="Calibri"/>
          <w:szCs w:val="24"/>
          <w:lang w:eastAsia="zh-CN"/>
        </w:rPr>
        <w:t>23.9</w:t>
      </w:r>
      <w:r w:rsidRPr="00B56D44">
        <w:rPr>
          <w:lang w:eastAsia="zh-CN"/>
        </w:rPr>
        <w:tab/>
      </w:r>
      <w:r w:rsidRPr="00455221">
        <w:rPr>
          <w:rFonts w:hint="eastAsia"/>
          <w:lang w:eastAsia="zh-CN"/>
        </w:rPr>
        <w:t>委员会建议理事会：</w:t>
      </w:r>
    </w:p>
    <w:p w14:paraId="0476A503" w14:textId="77777777" w:rsidR="00FB5B8B" w:rsidRPr="00455221" w:rsidRDefault="00FB5B8B" w:rsidP="00FB5B8B">
      <w:pPr>
        <w:pBdr>
          <w:top w:val="single" w:sz="4" w:space="4" w:color="000000"/>
          <w:left w:val="single" w:sz="4" w:space="4" w:color="000000"/>
          <w:bottom w:val="single" w:sz="4" w:space="4" w:color="000000"/>
          <w:right w:val="single" w:sz="4" w:space="4" w:color="000000"/>
        </w:pBdr>
        <w:spacing w:before="80"/>
        <w:ind w:left="798" w:hanging="798"/>
        <w:rPr>
          <w:rFonts w:ascii="Microsoft YaHei" w:eastAsia="Microsoft YaHei" w:hAnsi="Microsoft YaHei" w:cs="Microsoft YaHei"/>
          <w:szCs w:val="24"/>
          <w:lang w:eastAsia="zh-CN"/>
        </w:rPr>
      </w:pPr>
      <w:r w:rsidRPr="00B56D44">
        <w:rPr>
          <w:lang w:eastAsia="zh-CN"/>
        </w:rPr>
        <w:t>•</w:t>
      </w:r>
      <w:r w:rsidRPr="00B56D44">
        <w:rPr>
          <w:lang w:eastAsia="zh-CN"/>
        </w:rPr>
        <w:tab/>
      </w:r>
      <w:r w:rsidRPr="00455221">
        <w:rPr>
          <w:rFonts w:ascii="SimSun" w:hAnsi="SimSun" w:hint="eastAsia"/>
          <w:lang w:eastAsia="zh-CN"/>
        </w:rPr>
        <w:t>将</w:t>
      </w:r>
      <w:r>
        <w:fldChar w:fldCharType="begin"/>
      </w:r>
      <w:r>
        <w:instrText>HYPERLINK "https://www.itu.int/md/S26-CL-C-0063/en"</w:instrText>
      </w:r>
      <w:r>
        <w:fldChar w:fldCharType="separate"/>
      </w:r>
      <w:r w:rsidRPr="00797624">
        <w:rPr>
          <w:rStyle w:val="Hyperlink"/>
          <w:rFonts w:eastAsia="Calibri" w:cs="Calibri"/>
          <w:szCs w:val="24"/>
          <w:lang w:eastAsia="zh-CN"/>
        </w:rPr>
        <w:t>C26/63</w:t>
      </w:r>
      <w:r>
        <w:fldChar w:fldCharType="end"/>
      </w:r>
      <w:r w:rsidRPr="00455221">
        <w:rPr>
          <w:rFonts w:ascii="SimSun" w:hAnsi="SimSun" w:hint="eastAsia"/>
          <w:lang w:eastAsia="zh-CN"/>
        </w:rPr>
        <w:t>号文件中的报告</w:t>
      </w:r>
      <w:r w:rsidRPr="00455221">
        <w:rPr>
          <w:rFonts w:ascii="SimSun" w:hAnsi="SimSun" w:cs="Microsoft YaHei" w:hint="eastAsia"/>
          <w:szCs w:val="24"/>
          <w:lang w:eastAsia="zh-CN"/>
        </w:rPr>
        <w:t>以及会</w:t>
      </w:r>
      <w:r>
        <w:rPr>
          <w:rFonts w:ascii="SimSun" w:hAnsi="SimSun" w:cs="Microsoft YaHei" w:hint="eastAsia"/>
          <w:szCs w:val="24"/>
          <w:lang w:eastAsia="zh-CN"/>
        </w:rPr>
        <w:t>上</w:t>
      </w:r>
      <w:r w:rsidRPr="00455221">
        <w:rPr>
          <w:rFonts w:ascii="SimSun" w:hAnsi="SimSun" w:cs="Microsoft YaHei" w:hint="eastAsia"/>
          <w:szCs w:val="24"/>
          <w:lang w:eastAsia="zh-CN"/>
        </w:rPr>
        <w:t>提出的意见记录在案；</w:t>
      </w:r>
    </w:p>
    <w:p w14:paraId="60A43FB7" w14:textId="77777777" w:rsidR="00347EC2" w:rsidRDefault="00FB5B8B" w:rsidP="00FB5B8B">
      <w:pPr>
        <w:pBdr>
          <w:top w:val="single" w:sz="4" w:space="4" w:color="000000"/>
          <w:left w:val="single" w:sz="4" w:space="4" w:color="000000"/>
          <w:bottom w:val="single" w:sz="4" w:space="4" w:color="000000"/>
          <w:right w:val="single" w:sz="4" w:space="4" w:color="000000"/>
        </w:pBdr>
        <w:spacing w:before="80"/>
        <w:ind w:left="798" w:hanging="798"/>
        <w:rPr>
          <w:lang w:eastAsia="zh-CN"/>
        </w:rPr>
      </w:pPr>
      <w:r w:rsidRPr="00B56D44">
        <w:rPr>
          <w:lang w:eastAsia="zh-CN"/>
        </w:rPr>
        <w:t>•</w:t>
      </w:r>
      <w:r w:rsidRPr="00B56D44">
        <w:rPr>
          <w:lang w:eastAsia="zh-CN"/>
        </w:rPr>
        <w:tab/>
      </w:r>
      <w:r w:rsidRPr="00455221">
        <w:rPr>
          <w:rFonts w:hint="eastAsia"/>
          <w:lang w:eastAsia="zh-CN"/>
        </w:rPr>
        <w:t>责成秘书处</w:t>
      </w:r>
      <w:r>
        <w:rPr>
          <w:rFonts w:hint="eastAsia"/>
          <w:lang w:eastAsia="zh-CN"/>
        </w:rPr>
        <w:t>按建议开展工作，包括</w:t>
      </w:r>
      <w:r w:rsidRPr="00455221">
        <w:rPr>
          <w:rFonts w:hint="eastAsia"/>
          <w:lang w:eastAsia="zh-CN"/>
        </w:rPr>
        <w:t>对塔楼建筑群的翻修进行可行性研究</w:t>
      </w:r>
      <w:r>
        <w:rPr>
          <w:rFonts w:hint="eastAsia"/>
          <w:lang w:eastAsia="zh-CN"/>
        </w:rPr>
        <w:t>；</w:t>
      </w:r>
    </w:p>
    <w:p w14:paraId="56A51923" w14:textId="345F464F" w:rsidR="00FB5B8B" w:rsidRPr="00B56D44" w:rsidRDefault="00347EC2" w:rsidP="00FB5B8B">
      <w:pPr>
        <w:pBdr>
          <w:top w:val="single" w:sz="4" w:space="4" w:color="000000"/>
          <w:left w:val="single" w:sz="4" w:space="4" w:color="000000"/>
          <w:bottom w:val="single" w:sz="4" w:space="4" w:color="000000"/>
          <w:right w:val="single" w:sz="4" w:space="4" w:color="000000"/>
        </w:pBdr>
        <w:spacing w:before="80"/>
        <w:ind w:left="798" w:hanging="798"/>
        <w:rPr>
          <w:lang w:eastAsia="zh-CN"/>
        </w:rPr>
      </w:pPr>
      <w:r w:rsidRPr="00B56D44">
        <w:rPr>
          <w:lang w:eastAsia="zh-CN"/>
        </w:rPr>
        <w:t>•</w:t>
      </w:r>
      <w:r w:rsidRPr="00B56D44">
        <w:rPr>
          <w:lang w:eastAsia="zh-CN"/>
        </w:rPr>
        <w:tab/>
      </w:r>
      <w:r w:rsidRPr="00347EC2">
        <w:rPr>
          <w:lang w:eastAsia="zh-CN"/>
        </w:rPr>
        <w:t>责成秘书处提供一份有关国际电联当前设施管理</w:t>
      </w:r>
      <w:r>
        <w:rPr>
          <w:rFonts w:hint="eastAsia"/>
          <w:lang w:eastAsia="zh-CN"/>
        </w:rPr>
        <w:t>实践</w:t>
      </w:r>
      <w:r w:rsidRPr="00347EC2">
        <w:rPr>
          <w:lang w:eastAsia="zh-CN"/>
        </w:rPr>
        <w:t>的报告</w:t>
      </w:r>
      <w:r>
        <w:rPr>
          <w:rFonts w:hint="eastAsia"/>
          <w:lang w:eastAsia="zh-CN"/>
        </w:rPr>
        <w:t>；并</w:t>
      </w:r>
    </w:p>
    <w:p w14:paraId="16C244A2" w14:textId="77777777" w:rsidR="00FB5B8B" w:rsidRPr="00B56D44" w:rsidRDefault="00FB5B8B" w:rsidP="00FB5B8B">
      <w:pPr>
        <w:pBdr>
          <w:top w:val="single" w:sz="4" w:space="4" w:color="000000"/>
          <w:left w:val="single" w:sz="4" w:space="4" w:color="000000"/>
          <w:bottom w:val="single" w:sz="4" w:space="4" w:color="000000"/>
          <w:right w:val="single" w:sz="4" w:space="4" w:color="000000"/>
        </w:pBdr>
        <w:spacing w:before="80"/>
        <w:ind w:left="798" w:hanging="798"/>
        <w:rPr>
          <w:lang w:eastAsia="zh-CN"/>
        </w:rPr>
      </w:pPr>
      <w:r w:rsidRPr="00B56D44">
        <w:rPr>
          <w:lang w:eastAsia="zh-CN"/>
        </w:rPr>
        <w:t>•</w:t>
      </w:r>
      <w:r w:rsidRPr="00B56D44">
        <w:rPr>
          <w:lang w:eastAsia="zh-CN"/>
        </w:rPr>
        <w:tab/>
      </w:r>
      <w:r w:rsidRPr="00455221">
        <w:rPr>
          <w:rFonts w:hint="eastAsia"/>
          <w:lang w:eastAsia="zh-CN"/>
        </w:rPr>
        <w:t>请成员国向全权代表大会（</w:t>
      </w:r>
      <w:r w:rsidRPr="00455221">
        <w:rPr>
          <w:rFonts w:hint="eastAsia"/>
          <w:lang w:eastAsia="zh-CN"/>
        </w:rPr>
        <w:t>2026</w:t>
      </w:r>
      <w:r w:rsidRPr="00455221">
        <w:rPr>
          <w:rFonts w:hint="eastAsia"/>
          <w:lang w:eastAsia="zh-CN"/>
        </w:rPr>
        <w:t>年，多哈）提交文稿，以便使第</w:t>
      </w:r>
      <w:r w:rsidRPr="00455221">
        <w:rPr>
          <w:rFonts w:hint="eastAsia"/>
          <w:lang w:eastAsia="zh-CN"/>
        </w:rPr>
        <w:t>212</w:t>
      </w:r>
      <w:r w:rsidRPr="00455221">
        <w:rPr>
          <w:rFonts w:hint="eastAsia"/>
          <w:lang w:eastAsia="zh-CN"/>
        </w:rPr>
        <w:t>号决议（</w:t>
      </w:r>
      <w:r w:rsidRPr="00455221">
        <w:rPr>
          <w:rFonts w:hint="eastAsia"/>
          <w:lang w:eastAsia="zh-CN"/>
        </w:rPr>
        <w:t>2022</w:t>
      </w:r>
      <w:r w:rsidRPr="00455221">
        <w:rPr>
          <w:rFonts w:hint="eastAsia"/>
          <w:lang w:eastAsia="zh-CN"/>
        </w:rPr>
        <w:t>年，布加勒斯特，修订版）与总部办公场所项目的最新进展保持一致。</w:t>
      </w:r>
    </w:p>
    <w:p w14:paraId="35CFCA6D" w14:textId="77777777" w:rsidR="00FB5B8B" w:rsidRDefault="00FB5B8B" w:rsidP="00FB5B8B">
      <w:pPr>
        <w:pStyle w:val="Heading1"/>
        <w:tabs>
          <w:tab w:val="clear" w:pos="794"/>
          <w:tab w:val="left" w:pos="851"/>
        </w:tabs>
        <w:ind w:left="851" w:hanging="851"/>
        <w:rPr>
          <w:rFonts w:cs="Calibri"/>
          <w:bCs/>
          <w:lang w:val="zh-CN" w:eastAsia="zh-CN"/>
        </w:rPr>
      </w:pPr>
      <w:r>
        <w:rPr>
          <w:rFonts w:cs="Calibri" w:hint="eastAsia"/>
          <w:bCs/>
          <w:lang w:val="zh-CN" w:eastAsia="zh-CN"/>
        </w:rPr>
        <w:t>24</w:t>
      </w:r>
      <w:r>
        <w:rPr>
          <w:rFonts w:cs="Calibri" w:hint="eastAsia"/>
          <w:bCs/>
          <w:lang w:val="zh-CN" w:eastAsia="zh-CN"/>
        </w:rPr>
        <w:tab/>
      </w:r>
      <w:r>
        <w:rPr>
          <w:rFonts w:cs="Calibri" w:hint="eastAsia"/>
          <w:bCs/>
          <w:lang w:val="zh-CN" w:eastAsia="zh-CN"/>
        </w:rPr>
        <w:t>关于国际电联新办公楼建设期间业务连续性的最新情况（</w:t>
      </w:r>
      <w:hyperlink r:id="rId67" w:history="1">
        <w:r w:rsidRPr="00030593">
          <w:rPr>
            <w:rStyle w:val="Hyperlink"/>
            <w:rFonts w:eastAsia="SimSun"/>
            <w:bCs/>
            <w:lang w:eastAsia="zh-CN"/>
          </w:rPr>
          <w:t>C26/65</w:t>
        </w:r>
      </w:hyperlink>
      <w:r>
        <w:rPr>
          <w:rFonts w:cs="Calibri" w:hint="eastAsia"/>
          <w:bCs/>
          <w:lang w:eastAsia="zh-CN"/>
        </w:rPr>
        <w:t>号文件</w:t>
      </w:r>
      <w:r>
        <w:rPr>
          <w:rFonts w:cs="Calibri" w:hint="eastAsia"/>
          <w:bCs/>
          <w:lang w:val="zh-CN" w:eastAsia="zh-CN"/>
        </w:rPr>
        <w:t>）</w:t>
      </w:r>
    </w:p>
    <w:p w14:paraId="7F958DB0" w14:textId="77777777" w:rsidR="00FB5B8B" w:rsidRDefault="00FB5B8B" w:rsidP="00FB5B8B">
      <w:pPr>
        <w:pStyle w:val="Headingb"/>
        <w:tabs>
          <w:tab w:val="clear" w:pos="794"/>
          <w:tab w:val="left" w:pos="851"/>
        </w:tabs>
        <w:ind w:firstLine="851"/>
        <w:rPr>
          <w:rFonts w:cs="Calibri"/>
          <w:bCs/>
          <w:sz w:val="28"/>
          <w:szCs w:val="28"/>
          <w:lang w:val="zh-CN" w:eastAsia="zh-CN"/>
        </w:rPr>
      </w:pPr>
      <w:r>
        <w:rPr>
          <w:rFonts w:cs="Calibri" w:hint="eastAsia"/>
          <w:bCs/>
          <w:sz w:val="28"/>
          <w:szCs w:val="28"/>
          <w:lang w:val="zh-CN" w:eastAsia="zh-CN"/>
        </w:rPr>
        <w:t>理事会工作组会议的业务连续性（</w:t>
      </w:r>
      <w:hyperlink r:id="rId68" w:history="1">
        <w:r w:rsidRPr="00030593">
          <w:rPr>
            <w:rStyle w:val="Hyperlink"/>
            <w:rFonts w:eastAsia="SimSun"/>
            <w:bCs/>
            <w:sz w:val="28"/>
            <w:szCs w:val="28"/>
            <w:lang w:eastAsia="zh-CN"/>
          </w:rPr>
          <w:t>C26/105</w:t>
        </w:r>
      </w:hyperlink>
      <w:r>
        <w:rPr>
          <w:rFonts w:cs="Calibri" w:hint="eastAsia"/>
          <w:bCs/>
          <w:sz w:val="28"/>
          <w:szCs w:val="28"/>
          <w:lang w:eastAsia="zh-CN"/>
        </w:rPr>
        <w:t>号文件</w:t>
      </w:r>
      <w:r>
        <w:rPr>
          <w:rFonts w:cs="Calibri" w:hint="eastAsia"/>
          <w:bCs/>
          <w:sz w:val="28"/>
          <w:szCs w:val="28"/>
          <w:lang w:val="zh-CN" w:eastAsia="zh-CN"/>
        </w:rPr>
        <w:t>）</w:t>
      </w:r>
    </w:p>
    <w:p w14:paraId="27698DD4" w14:textId="77777777" w:rsidR="00FB5B8B" w:rsidRDefault="00FB5B8B" w:rsidP="00FB5B8B">
      <w:pPr>
        <w:pStyle w:val="Headingb"/>
        <w:tabs>
          <w:tab w:val="clear" w:pos="794"/>
        </w:tabs>
        <w:ind w:left="851"/>
        <w:rPr>
          <w:rFonts w:cs="Calibri"/>
          <w:bCs/>
          <w:sz w:val="28"/>
          <w:szCs w:val="28"/>
          <w:lang w:val="zh-CN" w:eastAsia="zh-CN"/>
        </w:rPr>
      </w:pPr>
      <w:r>
        <w:rPr>
          <w:rFonts w:cs="Calibri" w:hint="eastAsia"/>
          <w:bCs/>
          <w:spacing w:val="-4"/>
          <w:sz w:val="28"/>
          <w:szCs w:val="28"/>
          <w:lang w:val="zh-CN" w:eastAsia="zh-CN"/>
        </w:rPr>
        <w:t>理事会</w:t>
      </w:r>
      <w:r>
        <w:rPr>
          <w:rFonts w:cs="Calibri" w:hint="eastAsia"/>
          <w:bCs/>
          <w:spacing w:val="-4"/>
          <w:sz w:val="28"/>
          <w:szCs w:val="28"/>
          <w:lang w:val="zh-CN" w:eastAsia="zh-CN"/>
        </w:rPr>
        <w:t>2027</w:t>
      </w:r>
      <w:r>
        <w:rPr>
          <w:rFonts w:cs="Calibri" w:hint="eastAsia"/>
          <w:bCs/>
          <w:spacing w:val="-4"/>
          <w:sz w:val="28"/>
          <w:szCs w:val="28"/>
          <w:lang w:val="zh-CN" w:eastAsia="zh-CN"/>
        </w:rPr>
        <w:t>、</w:t>
      </w:r>
      <w:r>
        <w:rPr>
          <w:rFonts w:cs="Calibri" w:hint="eastAsia"/>
          <w:bCs/>
          <w:spacing w:val="-4"/>
          <w:sz w:val="28"/>
          <w:szCs w:val="28"/>
          <w:lang w:val="zh-CN" w:eastAsia="zh-CN"/>
        </w:rPr>
        <w:t>2028</w:t>
      </w:r>
      <w:r>
        <w:rPr>
          <w:rFonts w:cs="Calibri" w:hint="eastAsia"/>
          <w:bCs/>
          <w:spacing w:val="-4"/>
          <w:sz w:val="28"/>
          <w:szCs w:val="28"/>
          <w:lang w:val="zh-CN" w:eastAsia="zh-CN"/>
        </w:rPr>
        <w:t>和</w:t>
      </w:r>
      <w:r>
        <w:rPr>
          <w:rFonts w:cs="Calibri" w:hint="eastAsia"/>
          <w:bCs/>
          <w:spacing w:val="-4"/>
          <w:sz w:val="28"/>
          <w:szCs w:val="28"/>
          <w:lang w:val="zh-CN" w:eastAsia="zh-CN"/>
        </w:rPr>
        <w:t>2029</w:t>
      </w:r>
      <w:r>
        <w:rPr>
          <w:rFonts w:cs="Calibri" w:hint="eastAsia"/>
          <w:bCs/>
          <w:spacing w:val="-4"/>
          <w:sz w:val="28"/>
          <w:szCs w:val="28"/>
          <w:lang w:val="zh-CN" w:eastAsia="zh-CN"/>
        </w:rPr>
        <w:t>年会议以及</w:t>
      </w:r>
      <w:r>
        <w:rPr>
          <w:rFonts w:cs="Calibri" w:hint="eastAsia"/>
          <w:bCs/>
          <w:spacing w:val="-4"/>
          <w:sz w:val="28"/>
          <w:szCs w:val="28"/>
          <w:lang w:val="zh-CN" w:eastAsia="zh-CN"/>
        </w:rPr>
        <w:t>2027-2029</w:t>
      </w:r>
      <w:r>
        <w:rPr>
          <w:rFonts w:cs="Calibri" w:hint="eastAsia"/>
          <w:bCs/>
          <w:spacing w:val="-4"/>
          <w:sz w:val="28"/>
          <w:szCs w:val="28"/>
          <w:lang w:val="zh-CN" w:eastAsia="zh-CN"/>
        </w:rPr>
        <w:t>年期间集中召开的</w:t>
      </w:r>
      <w:r>
        <w:rPr>
          <w:rFonts w:cs="Calibri" w:hint="eastAsia"/>
          <w:bCs/>
          <w:sz w:val="28"/>
          <w:szCs w:val="28"/>
          <w:lang w:val="zh-CN" w:eastAsia="zh-CN"/>
        </w:rPr>
        <w:t>理事会工作组会议的拟议日期和会期（</w:t>
      </w:r>
      <w:hyperlink r:id="rId69" w:history="1">
        <w:r w:rsidRPr="00030593">
          <w:rPr>
            <w:rStyle w:val="Hyperlink"/>
            <w:rFonts w:eastAsia="SimSun"/>
            <w:sz w:val="28"/>
            <w:szCs w:val="28"/>
            <w:lang w:eastAsia="zh-CN"/>
          </w:rPr>
          <w:t>C26/106</w:t>
        </w:r>
      </w:hyperlink>
      <w:r>
        <w:rPr>
          <w:rFonts w:cs="Calibri" w:hint="eastAsia"/>
          <w:bCs/>
          <w:sz w:val="28"/>
          <w:szCs w:val="28"/>
          <w:lang w:eastAsia="zh-CN"/>
        </w:rPr>
        <w:t>号文件</w:t>
      </w:r>
      <w:r>
        <w:rPr>
          <w:rFonts w:cs="Calibri" w:hint="eastAsia"/>
          <w:bCs/>
          <w:sz w:val="28"/>
          <w:szCs w:val="28"/>
          <w:lang w:val="zh-CN" w:eastAsia="zh-CN"/>
        </w:rPr>
        <w:t>）</w:t>
      </w:r>
    </w:p>
    <w:p w14:paraId="1772BF48" w14:textId="77777777" w:rsidR="00FB5B8B" w:rsidRDefault="00FB5B8B" w:rsidP="00FB5B8B">
      <w:pPr>
        <w:rPr>
          <w:rFonts w:cs="Calibri"/>
          <w:lang w:eastAsia="zh-CN"/>
        </w:rPr>
      </w:pPr>
      <w:bookmarkStart w:id="10" w:name="_Hlk201404443"/>
      <w:r>
        <w:rPr>
          <w:rFonts w:cs="Calibri" w:hint="eastAsia"/>
          <w:lang w:val="zh-CN" w:eastAsia="zh-CN"/>
        </w:rPr>
        <w:t>24.1</w:t>
      </w:r>
      <w:r>
        <w:rPr>
          <w:rFonts w:cs="Calibri" w:hint="eastAsia"/>
          <w:lang w:val="zh-CN" w:eastAsia="zh-CN"/>
        </w:rPr>
        <w:tab/>
      </w:r>
      <w:r>
        <w:rPr>
          <w:rFonts w:cs="Calibri" w:hint="eastAsia"/>
          <w:lang w:val="zh-CN" w:eastAsia="zh-CN"/>
        </w:rPr>
        <w:t>总秘书处的一位代表介绍了</w:t>
      </w:r>
      <w:r>
        <w:rPr>
          <w:rFonts w:cs="Calibri"/>
          <w:lang w:eastAsia="zh-CN"/>
        </w:rPr>
        <w:t>C26/65</w:t>
      </w:r>
      <w:r>
        <w:rPr>
          <w:rFonts w:cs="Calibri" w:hint="eastAsia"/>
          <w:lang w:val="zh-CN" w:eastAsia="zh-CN"/>
        </w:rPr>
        <w:t>号文件，该文件重点阐述了</w:t>
      </w:r>
      <w:r>
        <w:rPr>
          <w:rFonts w:cs="Calibri" w:hint="eastAsia"/>
          <w:lang w:val="zh-CN" w:eastAsia="zh-CN"/>
        </w:rPr>
        <w:t>2028</w:t>
      </w:r>
      <w:r>
        <w:rPr>
          <w:rFonts w:cs="Calibri" w:hint="eastAsia"/>
          <w:lang w:val="zh-CN" w:eastAsia="zh-CN"/>
        </w:rPr>
        <w:t>年和</w:t>
      </w:r>
      <w:r>
        <w:rPr>
          <w:rFonts w:cs="Calibri" w:hint="eastAsia"/>
          <w:lang w:val="zh-CN" w:eastAsia="zh-CN"/>
        </w:rPr>
        <w:t>2029</w:t>
      </w:r>
      <w:r>
        <w:rPr>
          <w:rFonts w:cs="Calibri" w:hint="eastAsia"/>
          <w:lang w:val="zh-CN" w:eastAsia="zh-CN"/>
        </w:rPr>
        <w:t>年国际电联总部新办公楼建设工程最嘈杂时段国际电联会议的业务连续性模式，并提供了关于在该期间举办会议的各种方案及其财务影响的补充信息。</w:t>
      </w:r>
    </w:p>
    <w:p w14:paraId="2820E8A7" w14:textId="77777777" w:rsidR="00FB5B8B" w:rsidRDefault="00FB5B8B" w:rsidP="00FB5B8B">
      <w:pPr>
        <w:rPr>
          <w:rFonts w:cs="Calibri"/>
          <w:lang w:eastAsia="zh-CN"/>
        </w:rPr>
      </w:pPr>
      <w:r>
        <w:rPr>
          <w:rFonts w:cs="Calibri" w:hint="eastAsia"/>
          <w:lang w:val="zh-CN" w:eastAsia="zh-CN"/>
        </w:rPr>
        <w:t>24.2</w:t>
      </w:r>
      <w:r>
        <w:rPr>
          <w:rFonts w:cs="Calibri" w:hint="eastAsia"/>
          <w:lang w:val="zh-CN" w:eastAsia="zh-CN"/>
        </w:rPr>
        <w:tab/>
      </w:r>
      <w:r>
        <w:rPr>
          <w:rFonts w:cs="Calibri" w:hint="eastAsia"/>
          <w:lang w:val="zh-CN" w:eastAsia="zh-CN"/>
        </w:rPr>
        <w:t>摩洛哥的理事介绍了</w:t>
      </w:r>
      <w:r>
        <w:rPr>
          <w:rFonts w:cs="Calibri"/>
          <w:lang w:eastAsia="zh-CN"/>
        </w:rPr>
        <w:t>C26/105</w:t>
      </w:r>
      <w:r>
        <w:rPr>
          <w:rFonts w:cs="Calibri" w:hint="eastAsia"/>
          <w:lang w:val="zh-CN" w:eastAsia="zh-CN"/>
        </w:rPr>
        <w:t>号文件中所载的关于理事会工作组（</w:t>
      </w:r>
      <w:r>
        <w:rPr>
          <w:rFonts w:cs="Calibri" w:hint="eastAsia"/>
          <w:lang w:val="zh-CN" w:eastAsia="zh-CN"/>
        </w:rPr>
        <w:t>CWG</w:t>
      </w:r>
      <w:r>
        <w:rPr>
          <w:rFonts w:cs="Calibri" w:hint="eastAsia"/>
          <w:lang w:val="zh-CN" w:eastAsia="zh-CN"/>
        </w:rPr>
        <w:t>）会议业务连续性的多国文稿，该文稿强调，鉴于</w:t>
      </w:r>
      <w:r>
        <w:rPr>
          <w:rFonts w:cs="Calibri" w:hint="eastAsia"/>
          <w:lang w:val="zh-CN" w:eastAsia="zh-CN"/>
        </w:rPr>
        <w:t>CWG</w:t>
      </w:r>
      <w:r>
        <w:rPr>
          <w:rFonts w:cs="Calibri" w:hint="eastAsia"/>
          <w:lang w:val="zh-CN" w:eastAsia="zh-CN"/>
        </w:rPr>
        <w:t>在支持理事会决策过程方面发挥的关键作用，理事会有必要采取适当措施确保</w:t>
      </w:r>
      <w:r>
        <w:rPr>
          <w:rFonts w:cs="Calibri" w:hint="eastAsia"/>
          <w:lang w:val="zh-CN" w:eastAsia="zh-CN"/>
        </w:rPr>
        <w:t>CWG</w:t>
      </w:r>
      <w:r>
        <w:rPr>
          <w:rFonts w:cs="Calibri" w:hint="eastAsia"/>
          <w:lang w:val="zh-CN" w:eastAsia="zh-CN"/>
        </w:rPr>
        <w:t>工作的连续性。他还介绍了</w:t>
      </w:r>
      <w:r>
        <w:rPr>
          <w:rFonts w:cs="Calibri"/>
          <w:lang w:eastAsia="zh-CN"/>
        </w:rPr>
        <w:t>C26/106</w:t>
      </w:r>
      <w:r>
        <w:rPr>
          <w:rFonts w:cs="Calibri" w:hint="eastAsia"/>
          <w:lang w:val="zh-CN" w:eastAsia="zh-CN"/>
        </w:rPr>
        <w:t>号文件中关于</w:t>
      </w:r>
      <w:r>
        <w:rPr>
          <w:rFonts w:cs="Calibri" w:hint="eastAsia"/>
          <w:lang w:val="zh-CN" w:eastAsia="zh-CN"/>
        </w:rPr>
        <w:t>2027-2029</w:t>
      </w:r>
      <w:r>
        <w:rPr>
          <w:rFonts w:cs="Calibri" w:hint="eastAsia"/>
          <w:lang w:val="zh-CN" w:eastAsia="zh-CN"/>
        </w:rPr>
        <w:t>年理事会会议和集中召开的</w:t>
      </w:r>
      <w:r>
        <w:rPr>
          <w:rFonts w:cs="Calibri" w:hint="eastAsia"/>
          <w:lang w:val="zh-CN" w:eastAsia="zh-CN"/>
        </w:rPr>
        <w:t>CWG</w:t>
      </w:r>
      <w:r>
        <w:rPr>
          <w:rFonts w:cs="Calibri" w:hint="eastAsia"/>
          <w:lang w:val="zh-CN" w:eastAsia="zh-CN"/>
        </w:rPr>
        <w:t>会议的多国文稿，该文稿探讨了建设项目可能带来的法律、运作和财务方面的限制以及相关的机构风险，并请理事会采取行动，在符合法定要求和预算限制的前提下，确保在最佳条件下保持活动的连续性。</w:t>
      </w:r>
    </w:p>
    <w:bookmarkEnd w:id="10"/>
    <w:p w14:paraId="118A0AB0" w14:textId="77777777" w:rsidR="00FB5B8B" w:rsidRDefault="00FB5B8B" w:rsidP="00FB5B8B">
      <w:pPr>
        <w:rPr>
          <w:rFonts w:cs="Calibri"/>
          <w:lang w:eastAsia="zh-CN"/>
        </w:rPr>
      </w:pPr>
      <w:r>
        <w:rPr>
          <w:rFonts w:cs="Calibri" w:hint="eastAsia"/>
          <w:lang w:val="zh-CN" w:eastAsia="zh-CN"/>
        </w:rPr>
        <w:t>24.3</w:t>
      </w:r>
      <w:r>
        <w:rPr>
          <w:rFonts w:cs="Calibri" w:hint="eastAsia"/>
          <w:lang w:val="zh-CN" w:eastAsia="zh-CN"/>
        </w:rPr>
        <w:tab/>
      </w:r>
      <w:r>
        <w:rPr>
          <w:rFonts w:cs="Calibri" w:hint="eastAsia"/>
          <w:lang w:val="zh-CN" w:eastAsia="zh-CN"/>
        </w:rPr>
        <w:t>理事们对秘书处提供的最新信息以及为确保国际电联在这一复杂且充满挑战的时期保持业务连续性而采取的务实做法表示欢迎。理事们对瑞士联邦提供的为期两年的贷款还款豁免表示感谢，并对由此产生的节余被划拨</w:t>
      </w:r>
      <w:proofErr w:type="gramStart"/>
      <w:r>
        <w:rPr>
          <w:rFonts w:cs="Calibri" w:hint="eastAsia"/>
          <w:lang w:val="zh-CN" w:eastAsia="zh-CN"/>
        </w:rPr>
        <w:t>至业务</w:t>
      </w:r>
      <w:proofErr w:type="gramEnd"/>
      <w:r>
        <w:rPr>
          <w:rFonts w:cs="Calibri" w:hint="eastAsia"/>
          <w:lang w:val="zh-CN" w:eastAsia="zh-CN"/>
        </w:rPr>
        <w:t>连续性基金表示赞赏。尽管面临诸多挑战，但秘书处必须制定一份明确的连续性计划，以便提交给</w:t>
      </w:r>
      <w:r>
        <w:rPr>
          <w:rFonts w:cs="Calibri" w:hint="eastAsia"/>
          <w:lang w:val="zh-CN" w:eastAsia="zh-CN"/>
        </w:rPr>
        <w:t>PP-26</w:t>
      </w:r>
      <w:r>
        <w:rPr>
          <w:rFonts w:cs="Calibri" w:hint="eastAsia"/>
          <w:lang w:val="zh-CN" w:eastAsia="zh-CN"/>
        </w:rPr>
        <w:t>。</w:t>
      </w:r>
    </w:p>
    <w:p w14:paraId="77C8C85E" w14:textId="77777777" w:rsidR="00FB5B8B" w:rsidRDefault="00FB5B8B" w:rsidP="00FB5B8B">
      <w:pPr>
        <w:rPr>
          <w:rFonts w:cs="Calibri"/>
          <w:lang w:eastAsia="zh-CN"/>
        </w:rPr>
      </w:pPr>
      <w:r>
        <w:rPr>
          <w:rFonts w:cs="Calibri" w:hint="eastAsia"/>
          <w:lang w:val="zh-CN" w:eastAsia="zh-CN"/>
        </w:rPr>
        <w:t>24.4</w:t>
      </w:r>
      <w:r>
        <w:rPr>
          <w:rFonts w:cs="Calibri" w:hint="eastAsia"/>
          <w:lang w:val="zh-CN" w:eastAsia="zh-CN"/>
        </w:rPr>
        <w:tab/>
      </w:r>
      <w:r>
        <w:rPr>
          <w:rFonts w:cs="Calibri" w:hint="eastAsia"/>
          <w:lang w:val="zh-CN" w:eastAsia="zh-CN"/>
        </w:rPr>
        <w:t>几位理事强调，拟议的安排必须保持成本效益和</w:t>
      </w:r>
      <w:proofErr w:type="gramStart"/>
      <w:r>
        <w:rPr>
          <w:rFonts w:cs="Calibri" w:hint="eastAsia"/>
          <w:lang w:val="zh-CN" w:eastAsia="zh-CN"/>
        </w:rPr>
        <w:t>可</w:t>
      </w:r>
      <w:proofErr w:type="gramEnd"/>
      <w:r>
        <w:rPr>
          <w:rFonts w:cs="Calibri" w:hint="eastAsia"/>
          <w:lang w:val="zh-CN" w:eastAsia="zh-CN"/>
        </w:rPr>
        <w:t>预测性，特别是考虑到可用场地有限以及使用外部设施所带来的财务影响。秘书处应继续探索各种方案，包括与其他总部设在日内瓦的国际组织共享场地的可能性。一些理事提出，在为施工阶段做准备期间，为创造性地思考国际电联会议的组织方式并考虑可能的调整提供了契机，例如引入混合会议形式的一些元素。若干理事表示强烈支持在整个过程中维持理事会工作组的两次年度会议，即使当前集中召开会议的安排可能并不实际。理事会工作组向所有成员国开放，是实现广泛和公平代表性的论坛；特别是</w:t>
      </w:r>
      <w:r>
        <w:rPr>
          <w:rFonts w:cs="Calibri"/>
          <w:lang w:eastAsia="zh-CN"/>
        </w:rPr>
        <w:t>CWG-FHR</w:t>
      </w:r>
      <w:r>
        <w:rPr>
          <w:rFonts w:cs="Calibri" w:hint="eastAsia"/>
          <w:lang w:eastAsia="zh-CN"/>
        </w:rPr>
        <w:t>，为</w:t>
      </w:r>
      <w:r>
        <w:rPr>
          <w:rFonts w:cs="Calibri" w:hint="eastAsia"/>
          <w:lang w:val="zh-CN" w:eastAsia="zh-CN"/>
        </w:rPr>
        <w:t>理事会的决策过程做出了重大贡献，不应被边缘化。作为一个全球性规则组织，国际电联的决定不仅对其成员，而且对许多利益攸关方都具有直接和间接的影响；在一些情况下，国际电联的决定具有法律约束力。应谨慎行事，以免削弱其在此方面的地位。会议应</w:t>
      </w:r>
      <w:r>
        <w:rPr>
          <w:rFonts w:cs="Calibri" w:hint="eastAsia"/>
          <w:lang w:val="zh-CN" w:eastAsia="zh-CN"/>
        </w:rPr>
        <w:lastRenderedPageBreak/>
        <w:t>继续及时举行，并尽可能按主题分组。如果活动在日内瓦以外举行，应尽早提前通知成员国，以便进行规划。</w:t>
      </w:r>
    </w:p>
    <w:p w14:paraId="6CBBB475" w14:textId="77777777" w:rsidR="00FB5B8B" w:rsidRDefault="00FB5B8B" w:rsidP="00FB5B8B">
      <w:pPr>
        <w:rPr>
          <w:rFonts w:cs="Calibri"/>
          <w:lang w:eastAsia="zh-CN"/>
        </w:rPr>
      </w:pPr>
      <w:r>
        <w:rPr>
          <w:rFonts w:cs="Calibri" w:hint="eastAsia"/>
          <w:lang w:val="zh-CN" w:eastAsia="zh-CN"/>
        </w:rPr>
        <w:t>24.5</w:t>
      </w:r>
      <w:r>
        <w:rPr>
          <w:rFonts w:cs="Calibri" w:hint="eastAsia"/>
          <w:lang w:val="zh-CN" w:eastAsia="zh-CN"/>
        </w:rPr>
        <w:tab/>
      </w:r>
      <w:r>
        <w:rPr>
          <w:rFonts w:cs="Calibri" w:hint="eastAsia"/>
          <w:lang w:val="zh-CN" w:eastAsia="zh-CN"/>
        </w:rPr>
        <w:t>几位理事对</w:t>
      </w:r>
      <w:r>
        <w:rPr>
          <w:rFonts w:cs="Calibri"/>
          <w:lang w:eastAsia="zh-CN"/>
        </w:rPr>
        <w:t>C26/105</w:t>
      </w:r>
      <w:r>
        <w:rPr>
          <w:rFonts w:cs="Calibri" w:hint="eastAsia"/>
          <w:lang w:val="zh-CN" w:eastAsia="zh-CN"/>
        </w:rPr>
        <w:t>和</w:t>
      </w:r>
      <w:r>
        <w:rPr>
          <w:rFonts w:cs="Calibri" w:hint="eastAsia"/>
          <w:lang w:val="zh-CN" w:eastAsia="zh-CN"/>
        </w:rPr>
        <w:t>C26/106</w:t>
      </w:r>
      <w:r>
        <w:rPr>
          <w:rFonts w:cs="Calibri" w:hint="eastAsia"/>
          <w:lang w:val="zh-CN" w:eastAsia="zh-CN"/>
        </w:rPr>
        <w:t>号文件中提出的建议表示支持。一位理事询问了在组织复原力管理系统（</w:t>
      </w:r>
      <w:r>
        <w:rPr>
          <w:rFonts w:cs="Calibri" w:hint="eastAsia"/>
          <w:lang w:val="zh-CN" w:eastAsia="zh-CN"/>
        </w:rPr>
        <w:t>ORMS</w:t>
      </w:r>
      <w:r>
        <w:rPr>
          <w:rFonts w:cs="Calibri" w:hint="eastAsia"/>
          <w:lang w:val="zh-CN" w:eastAsia="zh-CN"/>
        </w:rPr>
        <w:t>）框架内各项业务连续性流程的状况。</w:t>
      </w:r>
    </w:p>
    <w:p w14:paraId="7806E583" w14:textId="77777777" w:rsidR="00FB5B8B" w:rsidRDefault="00FB5B8B" w:rsidP="00FB5B8B">
      <w:pPr>
        <w:rPr>
          <w:rFonts w:cs="Calibri"/>
          <w:lang w:eastAsia="zh-CN"/>
        </w:rPr>
      </w:pPr>
      <w:r>
        <w:rPr>
          <w:rFonts w:cs="Calibri" w:hint="eastAsia"/>
          <w:lang w:val="zh-CN" w:eastAsia="zh-CN"/>
        </w:rPr>
        <w:t>24.6</w:t>
      </w:r>
      <w:r>
        <w:rPr>
          <w:rFonts w:cs="Calibri" w:hint="eastAsia"/>
          <w:lang w:val="zh-CN" w:eastAsia="zh-CN"/>
        </w:rPr>
        <w:tab/>
      </w:r>
      <w:r>
        <w:rPr>
          <w:rFonts w:cs="Calibri" w:hint="eastAsia"/>
          <w:lang w:val="zh-CN" w:eastAsia="zh-CN"/>
        </w:rPr>
        <w:t>总秘书处的代表在回应相关意见时表示，将尽一切努力确保采取具有成本效益的解决方案，并保证决策过程的透明度。目前正在考虑几种方案；随着会议日期的确认和更多信息的提供，将制定一份明确的业务连续性计划提交</w:t>
      </w:r>
      <w:r>
        <w:rPr>
          <w:rFonts w:cs="Calibri" w:hint="eastAsia"/>
          <w:lang w:val="zh-CN" w:eastAsia="zh-CN"/>
        </w:rPr>
        <w:t>PP-26</w:t>
      </w:r>
      <w:r>
        <w:rPr>
          <w:rFonts w:cs="Calibri" w:hint="eastAsia"/>
          <w:lang w:val="zh-CN" w:eastAsia="zh-CN"/>
        </w:rPr>
        <w:t>。特别是声学测试的结果将为所提议的方法提供依据。目前尚未收到关于会议中心的具体提案，但已与国际劳工组织（</w:t>
      </w:r>
      <w:r>
        <w:rPr>
          <w:rFonts w:cs="Calibri" w:hint="eastAsia"/>
          <w:lang w:val="zh-CN" w:eastAsia="zh-CN"/>
        </w:rPr>
        <w:t>ILO</w:t>
      </w:r>
      <w:r>
        <w:rPr>
          <w:rFonts w:cs="Calibri" w:hint="eastAsia"/>
          <w:lang w:val="zh-CN" w:eastAsia="zh-CN"/>
        </w:rPr>
        <w:t>）和</w:t>
      </w:r>
      <w:r>
        <w:rPr>
          <w:rFonts w:cs="Calibri" w:hint="eastAsia"/>
          <w:lang w:val="zh-CN" w:eastAsia="zh-CN"/>
        </w:rPr>
        <w:t>WHO</w:t>
      </w:r>
      <w:r>
        <w:rPr>
          <w:rFonts w:cs="Calibri" w:hint="eastAsia"/>
          <w:lang w:val="zh-CN" w:eastAsia="zh-CN"/>
        </w:rPr>
        <w:t>就租用会议设施的问题进行了建设性讨论，秘书处对大多数会议将能够按照成员国商定的时间安排和频率在日内瓦举行持乐观态度。</w:t>
      </w:r>
    </w:p>
    <w:p w14:paraId="3B9FB9EB" w14:textId="77777777" w:rsidR="00FB5B8B" w:rsidRDefault="00FB5B8B" w:rsidP="00FB5B8B">
      <w:pPr>
        <w:rPr>
          <w:rFonts w:cs="Calibri"/>
          <w:lang w:val="zh-CN" w:eastAsia="zh-CN"/>
        </w:rPr>
      </w:pPr>
      <w:r>
        <w:rPr>
          <w:rFonts w:cs="Calibri" w:hint="eastAsia"/>
          <w:lang w:val="zh-CN" w:eastAsia="zh-CN"/>
        </w:rPr>
        <w:t>24.7</w:t>
      </w:r>
      <w:r>
        <w:rPr>
          <w:rFonts w:cs="Calibri" w:hint="eastAsia"/>
          <w:lang w:val="zh-CN" w:eastAsia="zh-CN"/>
        </w:rPr>
        <w:tab/>
      </w:r>
      <w:r>
        <w:rPr>
          <w:rFonts w:cs="Calibri" w:hint="eastAsia"/>
          <w:lang w:val="zh-CN" w:eastAsia="zh-CN"/>
        </w:rPr>
        <w:t>副秘书长表示，在为业务连续性做准备方面已取得良好进展，特别是考虑到主要工程要到</w:t>
      </w:r>
      <w:r>
        <w:rPr>
          <w:rFonts w:cs="Calibri" w:hint="eastAsia"/>
          <w:lang w:val="zh-CN" w:eastAsia="zh-CN"/>
        </w:rPr>
        <w:t>2028</w:t>
      </w:r>
      <w:r>
        <w:rPr>
          <w:rFonts w:cs="Calibri" w:hint="eastAsia"/>
          <w:lang w:val="zh-CN" w:eastAsia="zh-CN"/>
        </w:rPr>
        <w:t>年下半年才会启动，而且一些因素不可避免地会受到</w:t>
      </w:r>
      <w:r>
        <w:rPr>
          <w:rFonts w:cs="Calibri"/>
          <w:lang w:eastAsia="zh-CN"/>
        </w:rPr>
        <w:t>PP-26</w:t>
      </w:r>
      <w:r>
        <w:rPr>
          <w:rFonts w:cs="Calibri" w:hint="eastAsia"/>
          <w:lang w:val="zh-CN" w:eastAsia="zh-CN"/>
        </w:rPr>
        <w:t>决定的影响。瑞士提供的重大捐款使预算状况得到改善，但仍需更多资金。在国际电联自有设施内举行的会议越多，租用外部场地的费用就越低。与此同时，秘书长一直在积极与联合国系统其他实体进行沟通，特别是国际劳工组织和</w:t>
      </w:r>
      <w:r>
        <w:rPr>
          <w:rFonts w:cs="Calibri" w:hint="eastAsia"/>
          <w:lang w:val="zh-CN" w:eastAsia="zh-CN"/>
        </w:rPr>
        <w:t>UNOG</w:t>
      </w:r>
      <w:r>
        <w:rPr>
          <w:rFonts w:cs="Calibri" w:hint="eastAsia"/>
          <w:lang w:val="zh-CN" w:eastAsia="zh-CN"/>
        </w:rPr>
        <w:t>，以探讨在总部设在日内瓦的国际组织之间加强设施使用协调的可能性。按照理事会</w:t>
      </w:r>
      <w:r>
        <w:rPr>
          <w:rFonts w:cs="Calibri" w:hint="eastAsia"/>
          <w:lang w:val="zh-CN" w:eastAsia="zh-CN"/>
        </w:rPr>
        <w:t>2025</w:t>
      </w:r>
      <w:r>
        <w:rPr>
          <w:rFonts w:cs="Calibri" w:hint="eastAsia"/>
          <w:lang w:val="zh-CN" w:eastAsia="zh-CN"/>
        </w:rPr>
        <w:t>年的要求，业务连续性的其他方面也在评估之中，</w:t>
      </w:r>
      <w:r w:rsidRPr="006640B2">
        <w:rPr>
          <w:rFonts w:cs="Calibri" w:hint="eastAsia"/>
          <w:lang w:val="zh-CN" w:eastAsia="zh-CN"/>
        </w:rPr>
        <w:t>如</w:t>
      </w:r>
      <w:r w:rsidRPr="006640B2">
        <w:rPr>
          <w:rFonts w:cs="Calibri" w:hint="eastAsia"/>
          <w:lang w:val="zh-CN" w:eastAsia="zh-CN"/>
        </w:rPr>
        <w:t>C26/7</w:t>
      </w:r>
      <w:r w:rsidRPr="006640B2">
        <w:rPr>
          <w:rFonts w:cs="Calibri" w:hint="eastAsia"/>
          <w:lang w:val="zh-CN" w:eastAsia="zh-CN"/>
        </w:rPr>
        <w:t>号文件所述，要求从</w:t>
      </w:r>
      <w:r w:rsidRPr="006640B2">
        <w:rPr>
          <w:rFonts w:cs="Calibri" w:hint="eastAsia"/>
          <w:lang w:val="zh-CN" w:eastAsia="zh-CN"/>
        </w:rPr>
        <w:t>2025</w:t>
      </w:r>
      <w:r w:rsidRPr="006640B2">
        <w:rPr>
          <w:rFonts w:cs="Calibri" w:hint="eastAsia"/>
          <w:lang w:val="zh-CN" w:eastAsia="zh-CN"/>
        </w:rPr>
        <w:t>年预算节余中拨款</w:t>
      </w:r>
      <w:r w:rsidRPr="006640B2">
        <w:rPr>
          <w:rFonts w:cs="Calibri" w:hint="eastAsia"/>
          <w:lang w:val="zh-CN" w:eastAsia="zh-CN"/>
        </w:rPr>
        <w:t>150</w:t>
      </w:r>
      <w:proofErr w:type="gramStart"/>
      <w:r w:rsidRPr="006640B2">
        <w:rPr>
          <w:rFonts w:cs="Calibri" w:hint="eastAsia"/>
          <w:lang w:val="zh-CN" w:eastAsia="zh-CN"/>
        </w:rPr>
        <w:t>万瑞</w:t>
      </w:r>
      <w:proofErr w:type="gramEnd"/>
      <w:r w:rsidRPr="006640B2">
        <w:rPr>
          <w:rFonts w:cs="Calibri" w:hint="eastAsia"/>
          <w:lang w:val="zh-CN" w:eastAsia="zh-CN"/>
        </w:rPr>
        <w:t>郎</w:t>
      </w:r>
      <w:r>
        <w:rPr>
          <w:rFonts w:cs="Calibri" w:hint="eastAsia"/>
          <w:lang w:val="zh-CN" w:eastAsia="zh-CN"/>
        </w:rPr>
        <w:t>。更详细的信息将提交给</w:t>
      </w:r>
      <w:r>
        <w:rPr>
          <w:rFonts w:cs="Calibri" w:hint="eastAsia"/>
          <w:lang w:val="zh-CN" w:eastAsia="zh-CN"/>
        </w:rPr>
        <w:t>PP-26</w:t>
      </w:r>
      <w:r>
        <w:rPr>
          <w:rFonts w:cs="Calibri" w:hint="eastAsia"/>
          <w:lang w:val="zh-CN" w:eastAsia="zh-CN"/>
        </w:rPr>
        <w:t>。</w:t>
      </w:r>
    </w:p>
    <w:p w14:paraId="79AC326D" w14:textId="77777777" w:rsidR="00FB5B8B" w:rsidRDefault="00FB5B8B" w:rsidP="00FB5B8B">
      <w:pPr>
        <w:rPr>
          <w:rFonts w:cs="Calibri"/>
          <w:lang w:eastAsia="zh-CN"/>
        </w:rPr>
      </w:pPr>
      <w:r>
        <w:rPr>
          <w:rFonts w:cs="Calibri"/>
          <w:lang w:eastAsia="zh-CN"/>
        </w:rPr>
        <w:t>24.8</w:t>
      </w:r>
      <w:r>
        <w:rPr>
          <w:rFonts w:cs="Calibri"/>
          <w:lang w:eastAsia="zh-CN"/>
        </w:rPr>
        <w:tab/>
      </w:r>
      <w:r>
        <w:rPr>
          <w:rFonts w:cs="Calibri" w:hint="eastAsia"/>
          <w:lang w:eastAsia="zh-CN"/>
        </w:rPr>
        <w:t>委员会</w:t>
      </w:r>
      <w:r>
        <w:rPr>
          <w:rFonts w:cs="Calibri" w:hint="eastAsia"/>
          <w:b/>
          <w:bCs/>
          <w:lang w:eastAsia="zh-CN"/>
        </w:rPr>
        <w:t>同意</w:t>
      </w:r>
      <w:r>
        <w:rPr>
          <w:rFonts w:cs="Calibri" w:hint="eastAsia"/>
          <w:lang w:eastAsia="zh-CN"/>
        </w:rPr>
        <w:t>就此事项得出如下结论：</w:t>
      </w:r>
    </w:p>
    <w:p w14:paraId="5E17796E" w14:textId="77777777" w:rsidR="00FB5B8B" w:rsidRDefault="00FB5B8B" w:rsidP="00FB5B8B">
      <w:pPr>
        <w:pStyle w:val="NormalBefore0pt"/>
        <w:spacing w:before="120" w:line="240" w:lineRule="auto"/>
        <w:ind w:left="771" w:hanging="771"/>
      </w:pPr>
      <w:r>
        <w:rPr>
          <w:rFonts w:cs="Calibri"/>
        </w:rPr>
        <w:t>24.9</w:t>
      </w:r>
      <w:r>
        <w:tab/>
      </w:r>
      <w:r>
        <w:rPr>
          <w:rFonts w:hint="eastAsia"/>
        </w:rPr>
        <w:t>委员会建议理事会：</w:t>
      </w:r>
    </w:p>
    <w:p w14:paraId="459A5849" w14:textId="77777777" w:rsidR="00FB5B8B"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lang w:eastAsia="zh-CN"/>
        </w:rPr>
      </w:pPr>
      <w:r>
        <w:rPr>
          <w:rFonts w:hint="eastAsia"/>
          <w:lang w:eastAsia="zh-CN"/>
        </w:rPr>
        <w:t>•</w:t>
      </w:r>
      <w:r>
        <w:rPr>
          <w:lang w:eastAsia="zh-CN"/>
        </w:rPr>
        <w:tab/>
      </w:r>
      <w:r>
        <w:rPr>
          <w:rFonts w:cs="Calibri" w:hint="eastAsia"/>
          <w:lang w:eastAsia="zh-CN"/>
        </w:rPr>
        <w:t>将</w:t>
      </w:r>
      <w:hyperlink r:id="rId70" w:history="1">
        <w:r w:rsidRPr="00030593">
          <w:rPr>
            <w:rStyle w:val="Hyperlink"/>
            <w:rFonts w:eastAsia="SimSun" w:cs="Calibri"/>
            <w:lang w:eastAsia="zh-CN"/>
          </w:rPr>
          <w:t>C26/65</w:t>
        </w:r>
      </w:hyperlink>
      <w:r>
        <w:rPr>
          <w:rFonts w:cs="Calibri" w:hint="eastAsia"/>
          <w:lang w:eastAsia="zh-CN"/>
        </w:rPr>
        <w:t>号文件中的报告以及</w:t>
      </w:r>
      <w:r>
        <w:fldChar w:fldCharType="begin"/>
      </w:r>
      <w:r>
        <w:instrText>HYPERLINK "https://www.itu.int/md/S26-CL-C-0105/en"</w:instrText>
      </w:r>
      <w:r>
        <w:fldChar w:fldCharType="separate"/>
      </w:r>
      <w:r w:rsidRPr="00030593">
        <w:rPr>
          <w:rStyle w:val="Hyperlink"/>
          <w:rFonts w:eastAsia="SimSun" w:cs="Calibri"/>
          <w:lang w:eastAsia="zh-CN"/>
        </w:rPr>
        <w:t>C26/105</w:t>
      </w:r>
      <w:r>
        <w:fldChar w:fldCharType="end"/>
      </w:r>
      <w:r>
        <w:rPr>
          <w:rFonts w:cs="Calibri" w:hint="eastAsia"/>
          <w:lang w:eastAsia="zh-CN"/>
        </w:rPr>
        <w:t>和</w:t>
      </w:r>
      <w:hyperlink r:id="rId71" w:history="1">
        <w:r w:rsidRPr="00030593">
          <w:rPr>
            <w:rStyle w:val="Hyperlink"/>
            <w:rFonts w:eastAsia="SimSun" w:cs="Calibri"/>
            <w:lang w:eastAsia="zh-CN"/>
          </w:rPr>
          <w:t>C26/106</w:t>
        </w:r>
      </w:hyperlink>
      <w:r>
        <w:rPr>
          <w:rFonts w:cs="Calibri" w:hint="eastAsia"/>
          <w:lang w:eastAsia="zh-CN"/>
        </w:rPr>
        <w:t>号文件中的文稿记录在案。</w:t>
      </w:r>
    </w:p>
    <w:p w14:paraId="4D39D4DE" w14:textId="77777777" w:rsidR="00FB5B8B" w:rsidRPr="00EA5615" w:rsidRDefault="00FB5B8B" w:rsidP="00FB5B8B">
      <w:pPr>
        <w:pStyle w:val="Heading1"/>
        <w:rPr>
          <w:lang w:eastAsia="zh-CN"/>
        </w:rPr>
      </w:pPr>
      <w:r>
        <w:rPr>
          <w:bCs/>
          <w:lang w:val="zh-CN" w:eastAsia="zh-CN"/>
        </w:rPr>
        <w:t>25</w:t>
      </w:r>
      <w:r>
        <w:rPr>
          <w:bCs/>
          <w:lang w:val="zh-CN" w:eastAsia="zh-CN"/>
        </w:rPr>
        <w:tab/>
      </w:r>
      <w:r w:rsidRPr="00F667C3">
        <w:rPr>
          <w:rFonts w:hint="eastAsia"/>
          <w:lang w:eastAsia="zh-CN"/>
        </w:rPr>
        <w:t>国际电联大会和全会东道国遴选程序</w:t>
      </w:r>
      <w:r w:rsidRPr="00C422B7">
        <w:rPr>
          <w:rFonts w:hint="eastAsia"/>
          <w:lang w:eastAsia="zh-CN"/>
        </w:rPr>
        <w:t>的</w:t>
      </w:r>
      <w:r w:rsidRPr="00F667C3">
        <w:rPr>
          <w:rFonts w:hint="eastAsia"/>
          <w:lang w:eastAsia="zh-CN"/>
        </w:rPr>
        <w:t>拟议框架</w:t>
      </w:r>
      <w:r>
        <w:rPr>
          <w:lang w:val="zh-CN" w:eastAsia="zh-CN"/>
        </w:rPr>
        <w:t>（</w:t>
      </w:r>
      <w:hyperlink r:id="rId72" w:history="1">
        <w:r w:rsidRPr="00EA5615">
          <w:rPr>
            <w:rStyle w:val="Hyperlink"/>
            <w:rFonts w:eastAsia="SimSun"/>
            <w:bCs/>
            <w:lang w:eastAsia="zh-CN"/>
          </w:rPr>
          <w:t>C26/7</w:t>
        </w:r>
        <w:r>
          <w:rPr>
            <w:rStyle w:val="Hyperlink"/>
            <w:rFonts w:eastAsia="SimSun"/>
            <w:bCs/>
            <w:lang w:eastAsia="zh-CN"/>
          </w:rPr>
          <w:t>0</w:t>
        </w:r>
      </w:hyperlink>
      <w:r>
        <w:rPr>
          <w:lang w:val="zh-CN" w:eastAsia="zh-CN"/>
        </w:rPr>
        <w:t>号文件）</w:t>
      </w:r>
      <w:hyperlink r:id="rId73" w:history="1"/>
    </w:p>
    <w:p w14:paraId="3EA81527" w14:textId="77777777" w:rsidR="00FB5B8B" w:rsidRPr="00BF4359" w:rsidRDefault="00FB5B8B" w:rsidP="00FB5B8B">
      <w:pPr>
        <w:pStyle w:val="Headingb"/>
        <w:ind w:left="798"/>
        <w:rPr>
          <w:sz w:val="28"/>
          <w:szCs w:val="28"/>
          <w:lang w:eastAsia="zh-CN"/>
        </w:rPr>
      </w:pPr>
      <w:r w:rsidRPr="00C422B7">
        <w:rPr>
          <w:rFonts w:hint="eastAsia"/>
          <w:color w:val="000000"/>
          <w:sz w:val="28"/>
          <w:szCs w:val="28"/>
          <w:lang w:val="zh-CN" w:eastAsia="zh-CN"/>
        </w:rPr>
        <w:t>区域公平性和更广泛参与主办国际电联全权代表大会的有利条件的案例</w:t>
      </w:r>
      <w:r w:rsidRPr="00BF4359">
        <w:rPr>
          <w:sz w:val="28"/>
          <w:szCs w:val="28"/>
          <w:lang w:val="zh-CN" w:eastAsia="zh-CN"/>
        </w:rPr>
        <w:t>（</w:t>
      </w:r>
      <w:hyperlink r:id="rId74" w:history="1">
        <w:r w:rsidRPr="00BF4359">
          <w:rPr>
            <w:rStyle w:val="Hyperlink"/>
            <w:rFonts w:eastAsia="SimSun"/>
            <w:bCs/>
            <w:sz w:val="28"/>
            <w:szCs w:val="28"/>
            <w:lang w:eastAsia="zh-CN"/>
          </w:rPr>
          <w:t>C26/102</w:t>
        </w:r>
      </w:hyperlink>
      <w:r w:rsidRPr="00BF4359">
        <w:rPr>
          <w:sz w:val="28"/>
          <w:szCs w:val="28"/>
          <w:lang w:val="zh-CN" w:eastAsia="zh-CN"/>
        </w:rPr>
        <w:t>号文件）</w:t>
      </w:r>
      <w:hyperlink r:id="rId75" w:history="1"/>
    </w:p>
    <w:p w14:paraId="51403E1A" w14:textId="77777777" w:rsidR="00FB5B8B" w:rsidRDefault="00FB5B8B" w:rsidP="00FB5B8B">
      <w:pPr>
        <w:rPr>
          <w:rFonts w:eastAsia="Times New Roman"/>
          <w:sz w:val="21"/>
          <w:lang w:eastAsia="zh-CN"/>
        </w:rPr>
      </w:pPr>
      <w:r>
        <w:rPr>
          <w:rFonts w:hint="eastAsia"/>
          <w:lang w:val="zh-CN" w:eastAsia="zh-CN"/>
        </w:rPr>
        <w:t>25.1</w:t>
      </w:r>
      <w:r>
        <w:rPr>
          <w:rFonts w:hint="eastAsia"/>
          <w:lang w:val="zh-CN" w:eastAsia="zh-CN"/>
        </w:rPr>
        <w:tab/>
      </w:r>
      <w:r>
        <w:rPr>
          <w:rFonts w:hint="eastAsia"/>
          <w:lang w:val="zh-CN" w:eastAsia="zh-CN"/>
        </w:rPr>
        <w:t>总秘书处的一名代表介绍了</w:t>
      </w:r>
      <w:r>
        <w:rPr>
          <w:rFonts w:hint="eastAsia"/>
          <w:lang w:val="zh-CN" w:eastAsia="zh-CN"/>
        </w:rPr>
        <w:t>C26/70</w:t>
      </w:r>
      <w:r>
        <w:rPr>
          <w:rFonts w:hint="eastAsia"/>
          <w:lang w:val="zh-CN" w:eastAsia="zh-CN"/>
        </w:rPr>
        <w:t>号文件，该文件为国际电</w:t>
      </w:r>
      <w:proofErr w:type="gramStart"/>
      <w:r>
        <w:rPr>
          <w:rFonts w:hint="eastAsia"/>
          <w:lang w:val="zh-CN" w:eastAsia="zh-CN"/>
        </w:rPr>
        <w:t>联主要</w:t>
      </w:r>
      <w:proofErr w:type="gramEnd"/>
      <w:r>
        <w:rPr>
          <w:rFonts w:hint="eastAsia"/>
          <w:lang w:val="zh-CN" w:eastAsia="zh-CN"/>
        </w:rPr>
        <w:t>大会和全会东道国的遴选程序提出了一个框架。这一进程包括</w:t>
      </w:r>
      <w:r w:rsidRPr="001D43E6">
        <w:rPr>
          <w:rFonts w:hint="eastAsia"/>
          <w:lang w:val="zh-CN" w:eastAsia="zh-CN"/>
        </w:rPr>
        <w:t>提前四年</w:t>
      </w:r>
      <w:proofErr w:type="gramStart"/>
      <w:r w:rsidRPr="001D43E6">
        <w:rPr>
          <w:rFonts w:hint="eastAsia"/>
          <w:lang w:val="zh-CN" w:eastAsia="zh-CN"/>
        </w:rPr>
        <w:t>征集主办大会或全会</w:t>
      </w:r>
      <w:proofErr w:type="gramEnd"/>
      <w:r w:rsidRPr="001D43E6">
        <w:rPr>
          <w:rFonts w:hint="eastAsia"/>
          <w:lang w:val="zh-CN" w:eastAsia="zh-CN"/>
        </w:rPr>
        <w:t>的</w:t>
      </w:r>
      <w:r>
        <w:rPr>
          <w:rFonts w:hint="eastAsia"/>
          <w:lang w:val="zh-CN" w:eastAsia="zh-CN"/>
        </w:rPr>
        <w:t>申办意向，其中包含发出一份征求意向书的通函、与秘书处进行磋商、提交正式提案、一段尽职调查期（秘书处提交一份报告）、理事会或全权代表大会在相关活动举行前三年选定东道国，以及敲定和签署东道国协议。该文件提供了主办国际电联大会</w:t>
      </w:r>
      <w:proofErr w:type="gramStart"/>
      <w:r>
        <w:rPr>
          <w:rFonts w:hint="eastAsia"/>
          <w:lang w:val="zh-CN" w:eastAsia="zh-CN"/>
        </w:rPr>
        <w:t>或全会</w:t>
      </w:r>
      <w:proofErr w:type="gramEnd"/>
      <w:r>
        <w:rPr>
          <w:rFonts w:hint="eastAsia"/>
          <w:lang w:val="zh-CN" w:eastAsia="zh-CN"/>
        </w:rPr>
        <w:t>的一般费用。国际电联东道国门户网站已投入使用，并将酌情进行更新。更多信息见</w:t>
      </w:r>
      <w:r>
        <w:fldChar w:fldCharType="begin"/>
      </w:r>
      <w:r>
        <w:rPr>
          <w:lang w:eastAsia="zh-CN"/>
        </w:rPr>
        <w:instrText>HYPERLINK "https://www.itu.int/md/S26-CL-INF-0004/en"</w:instrText>
      </w:r>
      <w:r>
        <w:fldChar w:fldCharType="separate"/>
      </w:r>
      <w:r w:rsidRPr="00C765C0">
        <w:rPr>
          <w:rStyle w:val="Hyperlink"/>
          <w:rFonts w:eastAsia="SimSun"/>
          <w:lang w:eastAsia="zh-CN"/>
        </w:rPr>
        <w:t>C26/INF/4</w:t>
      </w:r>
      <w:r>
        <w:fldChar w:fldCharType="end"/>
      </w:r>
      <w:r>
        <w:rPr>
          <w:rFonts w:hint="eastAsia"/>
          <w:lang w:val="zh-CN" w:eastAsia="zh-CN"/>
        </w:rPr>
        <w:t>号文件。</w:t>
      </w:r>
    </w:p>
    <w:p w14:paraId="289B497B" w14:textId="77777777" w:rsidR="00FB5B8B" w:rsidRDefault="00FB5B8B" w:rsidP="00FB5B8B">
      <w:pPr>
        <w:rPr>
          <w:rFonts w:eastAsia="Times New Roman"/>
          <w:lang w:eastAsia="zh-CN"/>
        </w:rPr>
      </w:pPr>
      <w:r>
        <w:rPr>
          <w:rFonts w:hint="eastAsia"/>
          <w:lang w:val="zh-CN" w:eastAsia="zh-CN"/>
        </w:rPr>
        <w:t>25.2</w:t>
      </w:r>
      <w:r>
        <w:rPr>
          <w:lang w:val="zh-CN" w:eastAsia="zh-CN"/>
        </w:rPr>
        <w:tab/>
      </w:r>
      <w:r>
        <w:rPr>
          <w:rFonts w:hint="eastAsia"/>
          <w:lang w:val="zh-CN" w:eastAsia="zh-CN"/>
        </w:rPr>
        <w:t>南非理事代表四个国家介绍了</w:t>
      </w:r>
      <w:r>
        <w:rPr>
          <w:rFonts w:hint="eastAsia"/>
          <w:lang w:val="zh-CN" w:eastAsia="zh-CN"/>
        </w:rPr>
        <w:t>C26/102</w:t>
      </w:r>
      <w:r>
        <w:rPr>
          <w:rFonts w:hint="eastAsia"/>
          <w:lang w:val="zh-CN" w:eastAsia="zh-CN"/>
        </w:rPr>
        <w:t>号文件所载的多国文稿。文稿的目的是加强</w:t>
      </w:r>
      <w:r>
        <w:rPr>
          <w:rFonts w:hint="eastAsia"/>
          <w:lang w:val="zh-CN" w:eastAsia="zh-CN"/>
        </w:rPr>
        <w:t>C26/70</w:t>
      </w:r>
      <w:r>
        <w:rPr>
          <w:rFonts w:hint="eastAsia"/>
          <w:lang w:val="zh-CN" w:eastAsia="zh-CN"/>
        </w:rPr>
        <w:t>号文件中拟议的遴选程序，并按照</w:t>
      </w:r>
      <w:r>
        <w:rPr>
          <w:rFonts w:hint="eastAsia"/>
          <w:lang w:val="zh-CN" w:eastAsia="zh-CN"/>
        </w:rPr>
        <w:t>CWG-FHR</w:t>
      </w:r>
      <w:r>
        <w:rPr>
          <w:rFonts w:hint="eastAsia"/>
          <w:lang w:val="zh-CN" w:eastAsia="zh-CN"/>
        </w:rPr>
        <w:t>于</w:t>
      </w:r>
      <w:r>
        <w:rPr>
          <w:rFonts w:hint="eastAsia"/>
          <w:lang w:val="zh-CN" w:eastAsia="zh-CN"/>
        </w:rPr>
        <w:t>2026</w:t>
      </w:r>
      <w:r>
        <w:rPr>
          <w:rFonts w:hint="eastAsia"/>
          <w:lang w:val="zh-CN" w:eastAsia="zh-CN"/>
        </w:rPr>
        <w:t>年</w:t>
      </w:r>
      <w:r>
        <w:rPr>
          <w:rFonts w:hint="eastAsia"/>
          <w:lang w:val="zh-CN" w:eastAsia="zh-CN"/>
        </w:rPr>
        <w:t>1</w:t>
      </w:r>
      <w:r>
        <w:rPr>
          <w:rFonts w:hint="eastAsia"/>
          <w:lang w:val="zh-CN" w:eastAsia="zh-CN"/>
        </w:rPr>
        <w:t>月提出的要求，为成员国，特别是发展中国家的更广泛参与创造必要的实际有利条件。促进更广泛地参与主办高级别会议符合作为国际电联工作基础的公平、包容和全球参与的原则。</w:t>
      </w:r>
    </w:p>
    <w:p w14:paraId="685ECBF2" w14:textId="77777777" w:rsidR="00FB5B8B" w:rsidRDefault="00FB5B8B" w:rsidP="00F800C4">
      <w:pPr>
        <w:keepLines/>
        <w:rPr>
          <w:rFonts w:eastAsia="Times New Roman"/>
          <w:lang w:eastAsia="zh-CN"/>
        </w:rPr>
      </w:pPr>
      <w:r>
        <w:rPr>
          <w:rFonts w:hint="eastAsia"/>
          <w:lang w:val="zh-CN" w:eastAsia="zh-CN"/>
        </w:rPr>
        <w:lastRenderedPageBreak/>
        <w:t>25.3</w:t>
      </w:r>
      <w:r>
        <w:rPr>
          <w:rFonts w:hint="eastAsia"/>
          <w:lang w:val="zh-CN" w:eastAsia="zh-CN"/>
        </w:rPr>
        <w:tab/>
      </w:r>
      <w:r>
        <w:rPr>
          <w:rFonts w:hint="eastAsia"/>
          <w:lang w:val="zh-CN" w:eastAsia="zh-CN"/>
        </w:rPr>
        <w:t>理事们对拟议的框架表示支持，该框架反映了</w:t>
      </w:r>
      <w:r>
        <w:rPr>
          <w:rFonts w:hint="eastAsia"/>
          <w:lang w:val="zh-CN" w:eastAsia="zh-CN"/>
        </w:rPr>
        <w:t>CWG-FHR</w:t>
      </w:r>
      <w:r>
        <w:rPr>
          <w:rFonts w:hint="eastAsia"/>
          <w:lang w:val="zh-CN" w:eastAsia="zh-CN"/>
        </w:rPr>
        <w:t>开展的讨论以及成员国所表达的观点和关切。多国文稿被视作对制定遴选程序的建设性补充。他们强调了在遴选过程中秉持开放、透明和问责制原则的重要性，以鼓励更多的成员国参与并减轻主办活动的财务负担。通过网络门户改善信息的无障碍获取受到欢迎，这将有助于成员国的决策。</w:t>
      </w:r>
    </w:p>
    <w:p w14:paraId="17C30212" w14:textId="77777777" w:rsidR="00FB5B8B" w:rsidRDefault="00FB5B8B" w:rsidP="00FB5B8B">
      <w:pPr>
        <w:rPr>
          <w:rFonts w:eastAsia="Times New Roman"/>
          <w:lang w:eastAsia="zh-CN"/>
        </w:rPr>
      </w:pPr>
      <w:r>
        <w:rPr>
          <w:rFonts w:hint="eastAsia"/>
          <w:lang w:val="zh-CN" w:eastAsia="zh-CN"/>
        </w:rPr>
        <w:t>25.4</w:t>
      </w:r>
      <w:r>
        <w:rPr>
          <w:rFonts w:hint="eastAsia"/>
          <w:lang w:val="zh-CN" w:eastAsia="zh-CN"/>
        </w:rPr>
        <w:tab/>
      </w:r>
      <w:r>
        <w:rPr>
          <w:rFonts w:hint="eastAsia"/>
          <w:lang w:val="zh-CN" w:eastAsia="zh-CN"/>
        </w:rPr>
        <w:t>许多理事对拟议框架中规定的明确时间表和要求表示欢迎，强调根据预先公布的标准客观评估提案十分重要，同时在早期规划与尽可能广泛地吸纳成员国参与之间保持平衡。该框架应足够稳健，以应对某项活动出现多个候选地的罕见情况；在此类情况下，地域平衡可作为一个决定性因素。一位理事建议，已废止的关于国际电</w:t>
      </w:r>
      <w:proofErr w:type="gramStart"/>
      <w:r>
        <w:rPr>
          <w:rFonts w:hint="eastAsia"/>
          <w:lang w:val="zh-CN" w:eastAsia="zh-CN"/>
        </w:rPr>
        <w:t>联电信展</w:t>
      </w:r>
      <w:proofErr w:type="gramEnd"/>
      <w:r>
        <w:rPr>
          <w:rFonts w:hint="eastAsia"/>
          <w:lang w:val="zh-CN" w:eastAsia="zh-CN"/>
        </w:rPr>
        <w:t>活动的第</w:t>
      </w:r>
      <w:r>
        <w:rPr>
          <w:rFonts w:hint="eastAsia"/>
          <w:lang w:val="zh-CN" w:eastAsia="zh-CN"/>
        </w:rPr>
        <w:t>11</w:t>
      </w:r>
      <w:r>
        <w:rPr>
          <w:rFonts w:hint="eastAsia"/>
          <w:lang w:val="zh-CN" w:eastAsia="zh-CN"/>
        </w:rPr>
        <w:t>号决议（</w:t>
      </w:r>
      <w:r>
        <w:rPr>
          <w:rFonts w:hint="eastAsia"/>
          <w:lang w:val="zh-CN" w:eastAsia="zh-CN"/>
        </w:rPr>
        <w:t>2018</w:t>
      </w:r>
      <w:r>
        <w:rPr>
          <w:rFonts w:hint="eastAsia"/>
          <w:lang w:val="zh-CN" w:eastAsia="zh-CN"/>
        </w:rPr>
        <w:t>年，迪拜，修订版）所适用的遴选程序可作为有用的参考依据，说明如何在实践中有效应用结构化、基于规则的标准。</w:t>
      </w:r>
    </w:p>
    <w:p w14:paraId="2F332962" w14:textId="77777777" w:rsidR="00FB5B8B" w:rsidRDefault="00FB5B8B" w:rsidP="00B225CF">
      <w:pPr>
        <w:keepLines/>
        <w:rPr>
          <w:rFonts w:ascii="Times New Roman" w:hAnsi="Times New Roman"/>
          <w:kern w:val="2"/>
          <w:szCs w:val="10"/>
          <w:lang w:val="zh-CN" w:eastAsia="zh-CN"/>
          <w14:ligatures w14:val="standardContextual"/>
        </w:rPr>
      </w:pPr>
      <w:r>
        <w:rPr>
          <w:rFonts w:hint="eastAsia"/>
          <w:lang w:val="zh-CN" w:eastAsia="zh-CN"/>
        </w:rPr>
        <w:t>25.5</w:t>
      </w:r>
      <w:r>
        <w:rPr>
          <w:rFonts w:hint="eastAsia"/>
          <w:lang w:val="zh-CN" w:eastAsia="zh-CN"/>
        </w:rPr>
        <w:tab/>
      </w:r>
      <w:r>
        <w:rPr>
          <w:rFonts w:hint="eastAsia"/>
          <w:lang w:val="zh-CN" w:eastAsia="zh-CN"/>
        </w:rPr>
        <w:t>许多理事强调了在东道国遴选过程中有效实施地域轮换原则的重要性，同时要兼顾成员国提交候选申请的意愿和准备情况，以及其满足相关要求的能力。不过，也有人担心，过于僵化或高度形式化的方式可能会无意中限制发展中国家的参与。在此背景下，灵活应用各项要求并继续努力减轻东道国的财政负担至关重要。</w:t>
      </w:r>
    </w:p>
    <w:p w14:paraId="58C75AF5" w14:textId="77777777" w:rsidR="00FB5B8B" w:rsidRDefault="00FB5B8B" w:rsidP="00FB5B8B">
      <w:pPr>
        <w:rPr>
          <w:rFonts w:eastAsia="Times New Roman"/>
          <w:lang w:val="en-US" w:eastAsia="zh-CN"/>
        </w:rPr>
      </w:pPr>
      <w:r>
        <w:rPr>
          <w:rFonts w:hint="eastAsia"/>
          <w:lang w:val="zh-CN" w:eastAsia="zh-CN"/>
        </w:rPr>
        <w:t>25.6</w:t>
      </w:r>
      <w:r>
        <w:rPr>
          <w:rFonts w:hint="eastAsia"/>
          <w:lang w:val="zh-CN" w:eastAsia="zh-CN"/>
        </w:rPr>
        <w:tab/>
      </w:r>
      <w:r>
        <w:rPr>
          <w:rFonts w:hint="eastAsia"/>
          <w:lang w:val="zh-CN" w:eastAsia="zh-CN"/>
        </w:rPr>
        <w:t>一位理事建议进一步完善框架中建议的时间表，根据该时间表，在活动举办的三年前选定东道国；举例而言，一届全权代表大会通常会在结束时宣布下一届大会的东道国。</w:t>
      </w:r>
    </w:p>
    <w:p w14:paraId="72F95858" w14:textId="77777777" w:rsidR="00FB5B8B" w:rsidRDefault="00FB5B8B" w:rsidP="00FB5B8B">
      <w:pPr>
        <w:rPr>
          <w:rFonts w:eastAsia="Times New Roman"/>
          <w:lang w:eastAsia="zh-CN"/>
        </w:rPr>
      </w:pPr>
      <w:r>
        <w:rPr>
          <w:rFonts w:hint="eastAsia"/>
          <w:lang w:val="zh-CN" w:eastAsia="zh-CN"/>
        </w:rPr>
        <w:t>25.7</w:t>
      </w:r>
      <w:r>
        <w:rPr>
          <w:rFonts w:hint="eastAsia"/>
          <w:lang w:val="zh-CN" w:eastAsia="zh-CN"/>
        </w:rPr>
        <w:tab/>
      </w:r>
      <w:r>
        <w:rPr>
          <w:rFonts w:hint="eastAsia"/>
          <w:lang w:val="zh-CN" w:eastAsia="zh-CN"/>
        </w:rPr>
        <w:t>另一位理事提议，为加强该框架，可在</w:t>
      </w:r>
      <w:r>
        <w:rPr>
          <w:rFonts w:hint="eastAsia"/>
          <w:lang w:val="zh-CN" w:eastAsia="zh-CN"/>
        </w:rPr>
        <w:t>PP-26</w:t>
      </w:r>
      <w:r>
        <w:rPr>
          <w:rFonts w:hint="eastAsia"/>
          <w:lang w:val="zh-CN" w:eastAsia="zh-CN"/>
        </w:rPr>
        <w:t>上收集关于各类会议与会者人数等的补充信息。此类数据可</w:t>
      </w:r>
      <w:r w:rsidRPr="001D43E6">
        <w:rPr>
          <w:rFonts w:hint="eastAsia"/>
          <w:lang w:val="zh-CN" w:eastAsia="zh-CN"/>
        </w:rPr>
        <w:t>以为诸如</w:t>
      </w:r>
      <w:r>
        <w:rPr>
          <w:rFonts w:hint="eastAsia"/>
          <w:lang w:val="zh-CN" w:eastAsia="zh-CN"/>
        </w:rPr>
        <w:t>会议厅</w:t>
      </w:r>
      <w:r w:rsidRPr="001D43E6">
        <w:rPr>
          <w:rFonts w:hint="eastAsia"/>
          <w:lang w:val="zh-CN" w:eastAsia="zh-CN"/>
        </w:rPr>
        <w:t>数量和容量等要求提供信息</w:t>
      </w:r>
      <w:r>
        <w:rPr>
          <w:rFonts w:hint="eastAsia"/>
          <w:lang w:val="zh-CN" w:eastAsia="zh-CN"/>
        </w:rPr>
        <w:t>并用于制定统计依据的工具，为潜在的东道国提供帮助，特别是在支出方面。</w:t>
      </w:r>
    </w:p>
    <w:p w14:paraId="62BF2506" w14:textId="77777777" w:rsidR="00FB5B8B" w:rsidRDefault="00FB5B8B" w:rsidP="00FB5B8B">
      <w:pPr>
        <w:rPr>
          <w:rFonts w:eastAsia="Times New Roman"/>
          <w:lang w:eastAsia="zh-CN"/>
        </w:rPr>
      </w:pPr>
      <w:r>
        <w:rPr>
          <w:rFonts w:hint="eastAsia"/>
          <w:lang w:val="zh-CN" w:eastAsia="zh-CN"/>
        </w:rPr>
        <w:t>25.8</w:t>
      </w:r>
      <w:r>
        <w:rPr>
          <w:rFonts w:hint="eastAsia"/>
          <w:lang w:val="zh-CN" w:eastAsia="zh-CN"/>
        </w:rPr>
        <w:tab/>
      </w:r>
      <w:r>
        <w:rPr>
          <w:rFonts w:hint="eastAsia"/>
          <w:lang w:val="zh-CN" w:eastAsia="zh-CN"/>
        </w:rPr>
        <w:t>还有人建议，拟议的框架可作为一项临时措施立即实施，必要时在</w:t>
      </w:r>
      <w:r>
        <w:rPr>
          <w:rFonts w:hint="eastAsia"/>
          <w:lang w:val="zh-CN" w:eastAsia="zh-CN"/>
        </w:rPr>
        <w:t>PP-26</w:t>
      </w:r>
      <w:r>
        <w:rPr>
          <w:rFonts w:hint="eastAsia"/>
          <w:lang w:val="zh-CN" w:eastAsia="zh-CN"/>
        </w:rPr>
        <w:t>上进一步讨论，以完善和加强遴选过程。</w:t>
      </w:r>
    </w:p>
    <w:p w14:paraId="59FC3729" w14:textId="77777777" w:rsidR="00FB5B8B" w:rsidRDefault="00FB5B8B" w:rsidP="00FB5B8B">
      <w:pPr>
        <w:rPr>
          <w:rFonts w:eastAsia="Calibri" w:cs="Calibri"/>
          <w:lang w:eastAsia="zh-CN"/>
        </w:rPr>
      </w:pPr>
      <w:r>
        <w:rPr>
          <w:rFonts w:hint="eastAsia"/>
          <w:lang w:val="zh-CN" w:eastAsia="zh-CN"/>
        </w:rPr>
        <w:t>25.9</w:t>
      </w:r>
      <w:r>
        <w:rPr>
          <w:rFonts w:hint="eastAsia"/>
          <w:lang w:val="zh-CN" w:eastAsia="zh-CN"/>
        </w:rPr>
        <w:tab/>
      </w:r>
      <w:r>
        <w:rPr>
          <w:rFonts w:hint="eastAsia"/>
          <w:lang w:val="zh-CN" w:eastAsia="zh-CN"/>
        </w:rPr>
        <w:t>总秘书处的代表注意到了理事们关于地域轮换原则和减轻主办大会负担的重要性的观点。所有相关信息可尽快上传至门户网站。在回答一位理事的问题时，她表示，如果有两个资质相当的候选国竞标主办某项活动，成员国可</w:t>
      </w:r>
      <w:r w:rsidRPr="001D43E6">
        <w:rPr>
          <w:rFonts w:hint="eastAsia"/>
          <w:lang w:val="zh-CN" w:eastAsia="zh-CN"/>
        </w:rPr>
        <w:t>进一步提出具体</w:t>
      </w:r>
      <w:r>
        <w:rPr>
          <w:rFonts w:hint="eastAsia"/>
          <w:lang w:val="zh-CN" w:eastAsia="zh-CN"/>
        </w:rPr>
        <w:t>的</w:t>
      </w:r>
      <w:r w:rsidRPr="001D43E6">
        <w:rPr>
          <w:rFonts w:hint="eastAsia"/>
          <w:lang w:val="zh-CN" w:eastAsia="zh-CN"/>
        </w:rPr>
        <w:t>遴选标准</w:t>
      </w:r>
      <w:r>
        <w:rPr>
          <w:rFonts w:hint="eastAsia"/>
          <w:lang w:val="zh-CN" w:eastAsia="zh-CN"/>
        </w:rPr>
        <w:t>并将请成员国在理事会或全权代表大会的会议上做出决定。</w:t>
      </w:r>
    </w:p>
    <w:p w14:paraId="3BDD13E2" w14:textId="77777777" w:rsidR="00FB5B8B" w:rsidRDefault="00FB5B8B" w:rsidP="00FB5B8B">
      <w:pPr>
        <w:rPr>
          <w:rFonts w:eastAsia="Calibri" w:cs="Calibri"/>
          <w:szCs w:val="10"/>
          <w:lang w:eastAsia="zh-CN"/>
        </w:rPr>
      </w:pPr>
      <w:r>
        <w:rPr>
          <w:rFonts w:hint="eastAsia"/>
          <w:lang w:val="zh-CN" w:eastAsia="zh-CN"/>
        </w:rPr>
        <w:t>25.10</w:t>
      </w:r>
      <w:r>
        <w:rPr>
          <w:rFonts w:hint="eastAsia"/>
          <w:lang w:val="zh-CN" w:eastAsia="zh-CN"/>
        </w:rPr>
        <w:tab/>
      </w:r>
      <w:r w:rsidRPr="003A3DE0">
        <w:rPr>
          <w:rFonts w:cs="Calibri" w:hint="eastAsia"/>
          <w:lang w:eastAsia="zh-CN"/>
        </w:rPr>
        <w:t>委员会</w:t>
      </w:r>
      <w:r>
        <w:rPr>
          <w:rFonts w:hint="eastAsia"/>
          <w:b/>
          <w:bCs/>
          <w:lang w:val="zh-CN" w:eastAsia="zh-CN"/>
        </w:rPr>
        <w:t>同意</w:t>
      </w:r>
      <w:r>
        <w:rPr>
          <w:rFonts w:hint="eastAsia"/>
          <w:lang w:val="zh-CN" w:eastAsia="zh-CN"/>
        </w:rPr>
        <w:t>就此事项得出如下结论：</w:t>
      </w:r>
    </w:p>
    <w:p w14:paraId="2B50A5D6" w14:textId="77777777" w:rsidR="00FB5B8B" w:rsidRDefault="00FB5B8B" w:rsidP="00FB5B8B">
      <w:pPr>
        <w:pBdr>
          <w:top w:val="single" w:sz="4" w:space="1" w:color="auto"/>
          <w:left w:val="single" w:sz="4" w:space="4" w:color="auto"/>
          <w:bottom w:val="single" w:sz="4" w:space="1" w:color="auto"/>
          <w:right w:val="single" w:sz="4" w:space="4" w:color="auto"/>
        </w:pBdr>
        <w:ind w:left="771" w:hanging="771"/>
        <w:rPr>
          <w:rFonts w:eastAsia="Times New Roman"/>
          <w:lang w:eastAsia="zh-CN"/>
        </w:rPr>
      </w:pPr>
      <w:r>
        <w:rPr>
          <w:rFonts w:hint="eastAsia"/>
          <w:lang w:val="zh-CN" w:eastAsia="zh-CN"/>
        </w:rPr>
        <w:t>25.11</w:t>
      </w:r>
      <w:r>
        <w:rPr>
          <w:rFonts w:hint="eastAsia"/>
          <w:lang w:val="zh-CN" w:eastAsia="zh-CN"/>
        </w:rPr>
        <w:tab/>
      </w:r>
      <w:r w:rsidRPr="00C422B7">
        <w:rPr>
          <w:rFonts w:hint="eastAsia"/>
          <w:lang w:eastAsia="zh-CN"/>
        </w:rPr>
        <w:t>委员会</w:t>
      </w:r>
      <w:r>
        <w:rPr>
          <w:rFonts w:hint="eastAsia"/>
          <w:lang w:val="zh-CN" w:eastAsia="zh-CN"/>
        </w:rPr>
        <w:t>建议理事会：</w:t>
      </w:r>
    </w:p>
    <w:p w14:paraId="4FF6C953" w14:textId="77777777" w:rsidR="00FB5B8B" w:rsidRDefault="00FB5B8B" w:rsidP="00FB5B8B">
      <w:pPr>
        <w:pStyle w:val="enumlev1"/>
        <w:pBdr>
          <w:top w:val="single" w:sz="4" w:space="1" w:color="auto"/>
          <w:left w:val="single" w:sz="4" w:space="4" w:color="auto"/>
          <w:bottom w:val="single" w:sz="4" w:space="1" w:color="auto"/>
          <w:right w:val="single" w:sz="4" w:space="4" w:color="auto"/>
        </w:pBdr>
        <w:ind w:left="771" w:hanging="771"/>
        <w:rPr>
          <w:rFonts w:eastAsia="Times New Roman"/>
          <w:lang w:eastAsia="zh-CN"/>
        </w:rPr>
      </w:pPr>
      <w:r>
        <w:rPr>
          <w:rFonts w:eastAsia="Times New Roman"/>
          <w:lang w:val="zh-CN" w:eastAsia="zh-CN"/>
        </w:rPr>
        <w:t>•</w:t>
      </w:r>
      <w:r>
        <w:rPr>
          <w:rFonts w:hint="eastAsia"/>
          <w:lang w:val="zh-CN" w:eastAsia="zh-CN"/>
        </w:rPr>
        <w:tab/>
      </w:r>
      <w:r>
        <w:rPr>
          <w:rFonts w:hint="eastAsia"/>
          <w:lang w:val="zh-CN" w:eastAsia="zh-CN"/>
        </w:rPr>
        <w:t>将</w:t>
      </w:r>
      <w:r>
        <w:rPr>
          <w:rFonts w:hint="eastAsia"/>
          <w:lang w:val="zh-CN" w:eastAsia="zh-CN"/>
        </w:rPr>
        <w:t>C26/70</w:t>
      </w:r>
      <w:r>
        <w:rPr>
          <w:rFonts w:hint="eastAsia"/>
          <w:lang w:val="zh-CN" w:eastAsia="zh-CN"/>
        </w:rPr>
        <w:t>号文件所载的拟议框架和</w:t>
      </w:r>
      <w:r>
        <w:rPr>
          <w:rFonts w:hint="eastAsia"/>
          <w:lang w:val="zh-CN" w:eastAsia="zh-CN"/>
        </w:rPr>
        <w:t>C26/102</w:t>
      </w:r>
      <w:r>
        <w:rPr>
          <w:rFonts w:hint="eastAsia"/>
          <w:lang w:val="zh-CN" w:eastAsia="zh-CN"/>
        </w:rPr>
        <w:t>号文件所载的多国文稿记录在案；</w:t>
      </w:r>
    </w:p>
    <w:p w14:paraId="4996530A" w14:textId="7252050C" w:rsidR="00FB5B8B" w:rsidRDefault="00FB5B8B" w:rsidP="00FB5B8B">
      <w:pPr>
        <w:pStyle w:val="enumlev1"/>
        <w:pBdr>
          <w:top w:val="single" w:sz="4" w:space="1" w:color="auto"/>
          <w:left w:val="single" w:sz="4" w:space="4" w:color="auto"/>
          <w:bottom w:val="single" w:sz="4" w:space="1" w:color="auto"/>
          <w:right w:val="single" w:sz="4" w:space="4" w:color="auto"/>
        </w:pBdr>
        <w:ind w:left="771" w:hanging="771"/>
        <w:rPr>
          <w:rFonts w:eastAsia="Times New Roman" w:cs="Calibri"/>
          <w:szCs w:val="10"/>
          <w:lang w:eastAsia="zh-CN"/>
        </w:rPr>
      </w:pPr>
      <w:r>
        <w:rPr>
          <w:rFonts w:eastAsia="Times New Roman"/>
          <w:lang w:val="zh-CN" w:eastAsia="zh-CN"/>
        </w:rPr>
        <w:t>•</w:t>
      </w:r>
      <w:r>
        <w:rPr>
          <w:rFonts w:hint="eastAsia"/>
          <w:lang w:val="zh-CN" w:eastAsia="zh-CN"/>
        </w:rPr>
        <w:tab/>
      </w:r>
      <w:proofErr w:type="gramStart"/>
      <w:r>
        <w:rPr>
          <w:rFonts w:hint="eastAsia"/>
          <w:lang w:val="zh-CN" w:eastAsia="zh-CN"/>
        </w:rPr>
        <w:t>请总秘书处</w:t>
      </w:r>
      <w:proofErr w:type="gramEnd"/>
      <w:r>
        <w:rPr>
          <w:rFonts w:hint="eastAsia"/>
          <w:lang w:val="zh-CN" w:eastAsia="zh-CN"/>
        </w:rPr>
        <w:t>作为第一步，落实</w:t>
      </w:r>
      <w:hyperlink r:id="rId76" w:history="1">
        <w:r w:rsidR="00503961" w:rsidRPr="00503961">
          <w:rPr>
            <w:rStyle w:val="Hyperlink"/>
            <w:rFonts w:eastAsia="SimSun"/>
            <w:noProof w:val="0"/>
            <w:lang w:val="zh-CN" w:eastAsia="zh-CN"/>
          </w:rPr>
          <w:t>C26/70</w:t>
        </w:r>
      </w:hyperlink>
      <w:r>
        <w:rPr>
          <w:rFonts w:hint="eastAsia"/>
          <w:lang w:val="zh-CN" w:eastAsia="zh-CN"/>
        </w:rPr>
        <w:t>号文件中的遴选程序框架，同时兼顾</w:t>
      </w:r>
      <w:hyperlink r:id="rId77" w:history="1">
        <w:r w:rsidR="00A865CF" w:rsidRPr="00A865CF">
          <w:rPr>
            <w:rStyle w:val="Hyperlink"/>
            <w:rFonts w:eastAsia="SimSun"/>
            <w:noProof w:val="0"/>
            <w:lang w:eastAsia="zh-CN"/>
          </w:rPr>
          <w:t>C26/102</w:t>
        </w:r>
      </w:hyperlink>
      <w:r>
        <w:rPr>
          <w:rFonts w:hint="eastAsia"/>
          <w:lang w:val="zh-CN" w:eastAsia="zh-CN"/>
        </w:rPr>
        <w:t>号文件；和</w:t>
      </w:r>
    </w:p>
    <w:p w14:paraId="26FC70F7" w14:textId="77777777" w:rsidR="00FB5B8B" w:rsidRDefault="00FB5B8B" w:rsidP="00FB5B8B">
      <w:pPr>
        <w:pStyle w:val="enumlev1"/>
        <w:pBdr>
          <w:top w:val="single" w:sz="4" w:space="1" w:color="auto"/>
          <w:left w:val="single" w:sz="4" w:space="4" w:color="auto"/>
          <w:bottom w:val="single" w:sz="4" w:space="1" w:color="auto"/>
          <w:right w:val="single" w:sz="4" w:space="4" w:color="auto"/>
        </w:pBdr>
        <w:ind w:left="771" w:hanging="771"/>
        <w:rPr>
          <w:rFonts w:eastAsia="Times New Roman"/>
          <w:lang w:eastAsia="zh-CN"/>
        </w:rPr>
      </w:pPr>
      <w:r>
        <w:rPr>
          <w:rFonts w:eastAsia="Times New Roman"/>
          <w:lang w:val="zh-CN" w:eastAsia="zh-CN"/>
        </w:rPr>
        <w:t>•</w:t>
      </w:r>
      <w:r>
        <w:rPr>
          <w:rFonts w:hint="eastAsia"/>
          <w:lang w:val="zh-CN" w:eastAsia="zh-CN"/>
        </w:rPr>
        <w:tab/>
      </w:r>
      <w:r>
        <w:rPr>
          <w:rFonts w:hint="eastAsia"/>
          <w:lang w:val="zh-CN" w:eastAsia="zh-CN"/>
        </w:rPr>
        <w:t>请全权代表大会（</w:t>
      </w:r>
      <w:r>
        <w:rPr>
          <w:rFonts w:hint="eastAsia"/>
          <w:lang w:val="zh-CN" w:eastAsia="zh-CN"/>
        </w:rPr>
        <w:t>2026</w:t>
      </w:r>
      <w:r>
        <w:rPr>
          <w:rFonts w:hint="eastAsia"/>
          <w:lang w:val="zh-CN" w:eastAsia="zh-CN"/>
        </w:rPr>
        <w:t>年，多哈）继续审议该议题，以期在必要时进一步完善和加强今后的进程。</w:t>
      </w:r>
    </w:p>
    <w:p w14:paraId="3D866E66" w14:textId="77777777" w:rsidR="00FB5B8B" w:rsidRPr="002501C7" w:rsidRDefault="00FB5B8B" w:rsidP="00F800C4">
      <w:pPr>
        <w:pStyle w:val="Heading1"/>
        <w:rPr>
          <w:lang w:eastAsia="zh-CN"/>
        </w:rPr>
      </w:pPr>
      <w:r>
        <w:rPr>
          <w:rFonts w:hint="eastAsia"/>
          <w:lang w:eastAsia="zh-CN"/>
        </w:rPr>
        <w:lastRenderedPageBreak/>
        <w:t>26</w:t>
      </w:r>
      <w:r>
        <w:rPr>
          <w:lang w:eastAsia="zh-CN"/>
        </w:rPr>
        <w:tab/>
      </w:r>
      <w:r w:rsidRPr="002501C7">
        <w:rPr>
          <w:rFonts w:hint="eastAsia"/>
          <w:lang w:eastAsia="zh-CN"/>
        </w:rPr>
        <w:t>国际电联大会、会议和活动东道国财务负担减轻措施的最新情况</w:t>
      </w:r>
      <w:r w:rsidRPr="002501C7">
        <w:rPr>
          <w:lang w:eastAsia="zh-CN"/>
        </w:rPr>
        <w:t>（</w:t>
      </w:r>
      <w:hyperlink r:id="rId78" w:history="1">
        <w:r>
          <w:rPr>
            <w:rStyle w:val="Hyperlink"/>
            <w:rFonts w:eastAsia="SimSun"/>
            <w:bCs/>
            <w:lang w:eastAsia="zh-CN"/>
          </w:rPr>
          <w:t>C26/71</w:t>
        </w:r>
      </w:hyperlink>
      <w:r w:rsidRPr="002501C7">
        <w:rPr>
          <w:lang w:eastAsia="zh-CN"/>
        </w:rPr>
        <w:t>号文件）</w:t>
      </w:r>
    </w:p>
    <w:p w14:paraId="69462182" w14:textId="7A5B86EA" w:rsidR="00FB5B8B" w:rsidRPr="002501C7" w:rsidRDefault="00FB5B8B" w:rsidP="00F800C4">
      <w:pPr>
        <w:keepNext/>
        <w:keepLines/>
        <w:rPr>
          <w:lang w:eastAsia="zh-CN"/>
        </w:rPr>
      </w:pPr>
      <w:r w:rsidRPr="002501C7">
        <w:rPr>
          <w:rFonts w:hint="eastAsia"/>
          <w:lang w:eastAsia="zh-CN"/>
        </w:rPr>
        <w:t>26.1</w:t>
      </w:r>
      <w:r w:rsidRPr="002501C7">
        <w:rPr>
          <w:lang w:eastAsia="zh-CN"/>
        </w:rPr>
        <w:tab/>
      </w:r>
      <w:r w:rsidRPr="002501C7">
        <w:rPr>
          <w:lang w:eastAsia="zh-CN"/>
        </w:rPr>
        <w:t>总秘书处的一名代表介绍了</w:t>
      </w:r>
      <w:r w:rsidRPr="002501C7">
        <w:rPr>
          <w:lang w:eastAsia="zh-CN"/>
        </w:rPr>
        <w:t>C26/71</w:t>
      </w:r>
      <w:r w:rsidRPr="002501C7">
        <w:rPr>
          <w:lang w:eastAsia="zh-CN"/>
        </w:rPr>
        <w:t>号文件，该文件提供了关于</w:t>
      </w:r>
      <w:r w:rsidR="00863185">
        <w:fldChar w:fldCharType="begin"/>
      </w:r>
      <w:r w:rsidR="00863185">
        <w:instrText>HYPERLINK "https://www.itu.int/md/S25-CL-C-0095/en"</w:instrText>
      </w:r>
      <w:r w:rsidR="00863185">
        <w:fldChar w:fldCharType="separate"/>
      </w:r>
      <w:r w:rsidR="00863185" w:rsidRPr="00A52E25">
        <w:rPr>
          <w:rStyle w:val="Hyperlink"/>
          <w:rFonts w:eastAsia="SimSun"/>
          <w:lang w:eastAsia="zh-CN"/>
        </w:rPr>
        <w:t>C25/95</w:t>
      </w:r>
      <w:r w:rsidR="00863185">
        <w:fldChar w:fldCharType="end"/>
      </w:r>
      <w:r w:rsidRPr="002501C7">
        <w:rPr>
          <w:lang w:eastAsia="zh-CN"/>
        </w:rPr>
        <w:t>号文件向理事会</w:t>
      </w:r>
      <w:r w:rsidRPr="002501C7">
        <w:rPr>
          <w:lang w:eastAsia="zh-CN"/>
        </w:rPr>
        <w:t>2025</w:t>
      </w:r>
      <w:r w:rsidRPr="002501C7">
        <w:rPr>
          <w:lang w:eastAsia="zh-CN"/>
        </w:rPr>
        <w:t>年会议提交的三项</w:t>
      </w:r>
      <w:r w:rsidRPr="002501C7">
        <w:rPr>
          <w:rFonts w:hint="eastAsia"/>
          <w:lang w:eastAsia="zh-CN"/>
        </w:rPr>
        <w:t>建议</w:t>
      </w:r>
      <w:r w:rsidRPr="002501C7">
        <w:rPr>
          <w:lang w:eastAsia="zh-CN"/>
        </w:rPr>
        <w:t>的补充信息。</w:t>
      </w:r>
      <w:r w:rsidRPr="002501C7">
        <w:rPr>
          <w:rFonts w:hint="eastAsia"/>
          <w:lang w:eastAsia="zh-CN"/>
        </w:rPr>
        <w:t>这些建议</w:t>
      </w:r>
      <w:r w:rsidRPr="002501C7">
        <w:rPr>
          <w:lang w:eastAsia="zh-CN"/>
        </w:rPr>
        <w:t>涉及：为国际电联活动使用更多的本地口译资源和远程同声传译（</w:t>
      </w:r>
      <w:r w:rsidRPr="002501C7">
        <w:rPr>
          <w:lang w:eastAsia="zh-CN"/>
        </w:rPr>
        <w:t>RSI</w:t>
      </w:r>
      <w:r w:rsidRPr="002501C7">
        <w:rPr>
          <w:lang w:eastAsia="zh-CN"/>
        </w:rPr>
        <w:t>）服务；</w:t>
      </w:r>
      <w:r w:rsidRPr="002501C7">
        <w:rPr>
          <w:rFonts w:hint="eastAsia"/>
          <w:lang w:eastAsia="zh-CN"/>
        </w:rPr>
        <w:t>由</w:t>
      </w:r>
      <w:r w:rsidRPr="002501C7">
        <w:rPr>
          <w:lang w:eastAsia="zh-CN"/>
        </w:rPr>
        <w:t>本地提供</w:t>
      </w:r>
      <w:r w:rsidRPr="002501C7">
        <w:rPr>
          <w:lang w:eastAsia="zh-CN"/>
        </w:rPr>
        <w:t>IT</w:t>
      </w:r>
      <w:r w:rsidRPr="002501C7">
        <w:rPr>
          <w:lang w:eastAsia="zh-CN"/>
        </w:rPr>
        <w:t>设备和装置；通过简化的流程和启用数字胸牌，推动实现全数字化的会议认证模式。</w:t>
      </w:r>
    </w:p>
    <w:p w14:paraId="42806BFE" w14:textId="77777777" w:rsidR="00FB5B8B" w:rsidRPr="002501C7" w:rsidRDefault="00FB5B8B" w:rsidP="00FB5B8B">
      <w:pPr>
        <w:rPr>
          <w:lang w:eastAsia="zh-CN"/>
        </w:rPr>
      </w:pPr>
      <w:r w:rsidRPr="002501C7">
        <w:rPr>
          <w:rFonts w:hint="eastAsia"/>
          <w:lang w:eastAsia="zh-CN"/>
        </w:rPr>
        <w:t>26.2</w:t>
      </w:r>
      <w:r w:rsidRPr="002501C7">
        <w:rPr>
          <w:lang w:eastAsia="zh-CN"/>
        </w:rPr>
        <w:tab/>
      </w:r>
      <w:r w:rsidRPr="002501C7">
        <w:rPr>
          <w:lang w:eastAsia="zh-CN"/>
        </w:rPr>
        <w:t>理事们表示强烈支持为减轻举办活动带来的财务和运营负担所做的一切努力。</w:t>
      </w:r>
      <w:r w:rsidRPr="002501C7">
        <w:rPr>
          <w:rFonts w:hint="eastAsia"/>
          <w:lang w:eastAsia="zh-CN"/>
        </w:rPr>
        <w:t>相关</w:t>
      </w:r>
      <w:r w:rsidRPr="002501C7">
        <w:rPr>
          <w:lang w:eastAsia="zh-CN"/>
        </w:rPr>
        <w:t>技术和本地资源的战略性使用有助于</w:t>
      </w:r>
      <w:r w:rsidRPr="002501C7">
        <w:rPr>
          <w:rFonts w:hint="eastAsia"/>
          <w:lang w:eastAsia="zh-CN"/>
        </w:rPr>
        <w:t>大幅</w:t>
      </w:r>
      <w:r w:rsidRPr="002501C7">
        <w:rPr>
          <w:lang w:eastAsia="zh-CN"/>
        </w:rPr>
        <w:t>降低东道国的成本，并对本地经济产生积极影响。这些步骤对于小主管部门和小岛屿发展中国家尤为重要。</w:t>
      </w:r>
    </w:p>
    <w:p w14:paraId="53BBBB1A" w14:textId="77777777" w:rsidR="00FB5B8B" w:rsidRPr="002501C7" w:rsidRDefault="00FB5B8B" w:rsidP="00FB5B8B">
      <w:pPr>
        <w:rPr>
          <w:lang w:eastAsia="zh-CN"/>
        </w:rPr>
      </w:pPr>
      <w:r w:rsidRPr="002501C7">
        <w:rPr>
          <w:rFonts w:hint="eastAsia"/>
          <w:lang w:eastAsia="zh-CN"/>
        </w:rPr>
        <w:t>26.3</w:t>
      </w:r>
      <w:r w:rsidRPr="002501C7">
        <w:rPr>
          <w:lang w:eastAsia="zh-CN"/>
        </w:rPr>
        <w:tab/>
      </w:r>
      <w:r w:rsidRPr="002501C7">
        <w:rPr>
          <w:lang w:eastAsia="zh-CN"/>
        </w:rPr>
        <w:t>然而，一些理事表示这些</w:t>
      </w:r>
      <w:r w:rsidRPr="002501C7">
        <w:rPr>
          <w:rFonts w:hint="eastAsia"/>
          <w:lang w:eastAsia="zh-CN"/>
        </w:rPr>
        <w:t>建议并</w:t>
      </w:r>
      <w:r w:rsidRPr="002501C7">
        <w:rPr>
          <w:lang w:eastAsia="zh-CN"/>
        </w:rPr>
        <w:t>不一定涵盖</w:t>
      </w:r>
      <w:r w:rsidRPr="002501C7">
        <w:rPr>
          <w:rFonts w:hint="eastAsia"/>
          <w:lang w:eastAsia="zh-CN"/>
        </w:rPr>
        <w:t>了</w:t>
      </w:r>
      <w:r w:rsidRPr="002501C7">
        <w:rPr>
          <w:lang w:eastAsia="zh-CN"/>
        </w:rPr>
        <w:t>举办活动</w:t>
      </w:r>
      <w:r w:rsidRPr="002501C7">
        <w:rPr>
          <w:rFonts w:hint="eastAsia"/>
          <w:lang w:eastAsia="zh-CN"/>
        </w:rPr>
        <w:t>的</w:t>
      </w:r>
      <w:r w:rsidRPr="002501C7">
        <w:rPr>
          <w:lang w:eastAsia="zh-CN"/>
        </w:rPr>
        <w:t>最昂贵部分。</w:t>
      </w:r>
      <w:r w:rsidRPr="002501C7">
        <w:rPr>
          <w:rFonts w:hint="eastAsia"/>
          <w:lang w:eastAsia="zh-CN"/>
        </w:rPr>
        <w:t>会议</w:t>
      </w:r>
      <w:r w:rsidRPr="002501C7">
        <w:rPr>
          <w:lang w:eastAsia="zh-CN"/>
        </w:rPr>
        <w:t>鼓励审议一些大胆的建议，如缩短</w:t>
      </w:r>
      <w:r w:rsidRPr="002501C7">
        <w:rPr>
          <w:rFonts w:hint="eastAsia"/>
          <w:lang w:eastAsia="zh-CN"/>
        </w:rPr>
        <w:t>活动的时间</w:t>
      </w:r>
      <w:r w:rsidRPr="002501C7">
        <w:rPr>
          <w:lang w:eastAsia="zh-CN"/>
        </w:rPr>
        <w:t>或在多个东道国之间做出费用分摊安排</w:t>
      </w:r>
      <w:r w:rsidRPr="002501C7">
        <w:rPr>
          <w:rFonts w:hint="eastAsia"/>
          <w:lang w:eastAsia="zh-CN"/>
        </w:rPr>
        <w:t>。</w:t>
      </w:r>
      <w:r w:rsidRPr="002501C7">
        <w:rPr>
          <w:lang w:eastAsia="zh-CN"/>
        </w:rPr>
        <w:t>这些</w:t>
      </w:r>
      <w:r w:rsidRPr="002501C7">
        <w:rPr>
          <w:rFonts w:hint="eastAsia"/>
          <w:lang w:eastAsia="zh-CN"/>
        </w:rPr>
        <w:t>建议</w:t>
      </w:r>
      <w:r w:rsidRPr="002501C7">
        <w:rPr>
          <w:lang w:eastAsia="zh-CN"/>
        </w:rPr>
        <w:t>可能会</w:t>
      </w:r>
      <w:r w:rsidRPr="002501C7">
        <w:rPr>
          <w:rFonts w:hint="eastAsia"/>
          <w:lang w:eastAsia="zh-CN"/>
        </w:rPr>
        <w:t>给</w:t>
      </w:r>
      <w:r w:rsidRPr="002501C7">
        <w:rPr>
          <w:lang w:eastAsia="zh-CN"/>
        </w:rPr>
        <w:t>减少</w:t>
      </w:r>
      <w:r w:rsidRPr="002501C7">
        <w:rPr>
          <w:rFonts w:hint="eastAsia"/>
          <w:lang w:eastAsia="zh-CN"/>
        </w:rPr>
        <w:t>活动</w:t>
      </w:r>
      <w:r w:rsidRPr="002501C7">
        <w:rPr>
          <w:lang w:eastAsia="zh-CN"/>
        </w:rPr>
        <w:t>支出</w:t>
      </w:r>
      <w:r w:rsidRPr="002501C7">
        <w:rPr>
          <w:rFonts w:hint="eastAsia"/>
          <w:lang w:eastAsia="zh-CN"/>
        </w:rPr>
        <w:t>带来</w:t>
      </w:r>
      <w:r w:rsidRPr="002501C7">
        <w:rPr>
          <w:lang w:eastAsia="zh-CN"/>
        </w:rPr>
        <w:t>更直接的影响。</w:t>
      </w:r>
    </w:p>
    <w:p w14:paraId="6405A764" w14:textId="77777777" w:rsidR="00FB5B8B" w:rsidRPr="002501C7" w:rsidRDefault="00FB5B8B" w:rsidP="00B225CF">
      <w:pPr>
        <w:keepLines/>
        <w:rPr>
          <w:lang w:eastAsia="zh-CN"/>
        </w:rPr>
      </w:pPr>
      <w:r w:rsidRPr="002501C7">
        <w:rPr>
          <w:rFonts w:hint="eastAsia"/>
          <w:lang w:eastAsia="zh-CN"/>
        </w:rPr>
        <w:t>26.4</w:t>
      </w:r>
      <w:r w:rsidRPr="002501C7">
        <w:rPr>
          <w:lang w:eastAsia="zh-CN"/>
        </w:rPr>
        <w:tab/>
      </w:r>
      <w:r w:rsidRPr="002501C7">
        <w:rPr>
          <w:lang w:eastAsia="zh-CN"/>
        </w:rPr>
        <w:t>几位理事表示，落实</w:t>
      </w:r>
      <w:r w:rsidRPr="002501C7">
        <w:rPr>
          <w:rFonts w:hint="eastAsia"/>
          <w:lang w:eastAsia="zh-CN"/>
        </w:rPr>
        <w:t>建议</w:t>
      </w:r>
      <w:r w:rsidRPr="002501C7">
        <w:rPr>
          <w:lang w:eastAsia="zh-CN"/>
        </w:rPr>
        <w:t>应保持灵活性，以确保所有代表的平等参与。</w:t>
      </w:r>
      <w:r w:rsidRPr="002501C7">
        <w:rPr>
          <w:rFonts w:hint="eastAsia"/>
          <w:lang w:eastAsia="zh-CN"/>
        </w:rPr>
        <w:t>由</w:t>
      </w:r>
      <w:r w:rsidRPr="002501C7">
        <w:rPr>
          <w:lang w:eastAsia="zh-CN"/>
        </w:rPr>
        <w:t>本地提供</w:t>
      </w:r>
      <w:r w:rsidRPr="002501C7">
        <w:rPr>
          <w:lang w:eastAsia="zh-CN"/>
        </w:rPr>
        <w:t>IT</w:t>
      </w:r>
      <w:r w:rsidRPr="002501C7">
        <w:rPr>
          <w:lang w:eastAsia="zh-CN"/>
        </w:rPr>
        <w:t>设备和基础设施的混合方式将使东道国能够在可行的情况下从本地采购设备，并可大大降低运输和物流成本，同时还能刺激当地的数字生态系统。</w:t>
      </w:r>
      <w:r w:rsidRPr="002501C7">
        <w:rPr>
          <w:rFonts w:hint="eastAsia"/>
          <w:lang w:eastAsia="zh-CN"/>
        </w:rPr>
        <w:t>会议</w:t>
      </w:r>
      <w:r w:rsidRPr="002501C7">
        <w:rPr>
          <w:lang w:eastAsia="zh-CN"/>
        </w:rPr>
        <w:t>注意到数字认证模式对环境的积极影响。</w:t>
      </w:r>
    </w:p>
    <w:p w14:paraId="47F38417" w14:textId="77777777" w:rsidR="00FB5B8B" w:rsidRPr="002501C7" w:rsidRDefault="00FB5B8B" w:rsidP="00FB5B8B">
      <w:pPr>
        <w:rPr>
          <w:lang w:eastAsia="zh-CN"/>
        </w:rPr>
      </w:pPr>
      <w:r w:rsidRPr="002501C7">
        <w:rPr>
          <w:rFonts w:hint="eastAsia"/>
          <w:lang w:eastAsia="zh-CN"/>
        </w:rPr>
        <w:t>26.5</w:t>
      </w:r>
      <w:r w:rsidRPr="002501C7">
        <w:rPr>
          <w:lang w:eastAsia="zh-CN"/>
        </w:rPr>
        <w:tab/>
      </w:r>
      <w:r w:rsidRPr="002501C7">
        <w:rPr>
          <w:lang w:eastAsia="zh-CN"/>
        </w:rPr>
        <w:t>理事们对在保持质量标准的前提下更多地使用本地口译服务的建议表示欢迎。</w:t>
      </w:r>
      <w:r w:rsidRPr="002501C7">
        <w:rPr>
          <w:rFonts w:hint="eastAsia"/>
          <w:lang w:eastAsia="zh-CN"/>
        </w:rPr>
        <w:t>尽管多位理事表示支持采用</w:t>
      </w:r>
      <w:r w:rsidRPr="002501C7">
        <w:rPr>
          <w:rFonts w:hint="eastAsia"/>
          <w:lang w:eastAsia="zh-CN"/>
        </w:rPr>
        <w:t>RSI</w:t>
      </w:r>
      <w:r w:rsidRPr="002501C7">
        <w:rPr>
          <w:rFonts w:hint="eastAsia"/>
          <w:lang w:eastAsia="zh-CN"/>
        </w:rPr>
        <w:t>服务，但他们指出，应当循序渐进地推进相关工作并明确技术就绪的标准，同时参考类似环境中的实践经验并制定相应的应急替代安排。一位理事强调，必须确保成本并非只是发生了转移；例如尽管采用</w:t>
      </w:r>
      <w:r w:rsidRPr="002501C7">
        <w:rPr>
          <w:rFonts w:hint="eastAsia"/>
          <w:lang w:eastAsia="zh-CN"/>
        </w:rPr>
        <w:t>RSI</w:t>
      </w:r>
      <w:r w:rsidRPr="002501C7">
        <w:rPr>
          <w:rFonts w:hint="eastAsia"/>
          <w:lang w:eastAsia="zh-CN"/>
        </w:rPr>
        <w:t>可减少差旅及住宿费用，但同时也需要加大对技术基础设施及可靠网络连接的投入。此外，</w:t>
      </w:r>
      <w:r w:rsidRPr="002501C7">
        <w:rPr>
          <w:rFonts w:hint="eastAsia"/>
          <w:lang w:eastAsia="zh-CN"/>
        </w:rPr>
        <w:t>RSI</w:t>
      </w:r>
      <w:r w:rsidRPr="002501C7">
        <w:rPr>
          <w:rFonts w:hint="eastAsia"/>
          <w:lang w:eastAsia="zh-CN"/>
        </w:rPr>
        <w:t>并不适用于所有会议活动。关于基于人工智能的口译，秘书处所采取的审慎态度，及其明确表示不会将该技术用于正式会议的保证，均受到欢迎。</w:t>
      </w:r>
    </w:p>
    <w:p w14:paraId="641F3B3F" w14:textId="77777777" w:rsidR="00FB5B8B" w:rsidRPr="002501C7" w:rsidRDefault="00FB5B8B" w:rsidP="00FB5B8B">
      <w:pPr>
        <w:rPr>
          <w:lang w:eastAsia="zh-CN"/>
        </w:rPr>
      </w:pPr>
      <w:r w:rsidRPr="002501C7">
        <w:rPr>
          <w:rFonts w:hint="eastAsia"/>
          <w:lang w:eastAsia="zh-CN"/>
        </w:rPr>
        <w:t>26.6</w:t>
      </w:r>
      <w:r w:rsidRPr="002501C7">
        <w:rPr>
          <w:lang w:eastAsia="zh-CN"/>
        </w:rPr>
        <w:tab/>
      </w:r>
      <w:r w:rsidRPr="002501C7">
        <w:rPr>
          <w:lang w:eastAsia="zh-CN"/>
        </w:rPr>
        <w:t>几位理事希望更多地了解落实这些</w:t>
      </w:r>
      <w:r w:rsidRPr="002501C7">
        <w:rPr>
          <w:rFonts w:hint="eastAsia"/>
          <w:lang w:eastAsia="zh-CN"/>
        </w:rPr>
        <w:t>建议</w:t>
      </w:r>
      <w:r w:rsidRPr="002501C7">
        <w:rPr>
          <w:lang w:eastAsia="zh-CN"/>
        </w:rPr>
        <w:t>的财务影响。</w:t>
      </w:r>
      <w:r w:rsidRPr="002501C7">
        <w:rPr>
          <w:rFonts w:hint="eastAsia"/>
          <w:lang w:eastAsia="zh-CN"/>
        </w:rPr>
        <w:t>会议要求提供相关信息，其中的内容包括：预计的节约金额、对国际电联及东道国所带来的收益、国际电联所需承担的剩余成本，以及成员国是否可以针对特定会议提出其自身的降本策略。</w:t>
      </w:r>
    </w:p>
    <w:p w14:paraId="1D30D860" w14:textId="3080668C" w:rsidR="00FB5B8B" w:rsidRPr="002501C7" w:rsidRDefault="00FB5B8B" w:rsidP="00FB5B8B">
      <w:pPr>
        <w:rPr>
          <w:lang w:eastAsia="zh-CN"/>
        </w:rPr>
      </w:pPr>
      <w:r w:rsidRPr="002501C7">
        <w:rPr>
          <w:rFonts w:hint="eastAsia"/>
          <w:lang w:eastAsia="zh-CN"/>
        </w:rPr>
        <w:t>26.7</w:t>
      </w:r>
      <w:r w:rsidRPr="002501C7">
        <w:rPr>
          <w:lang w:eastAsia="zh-CN"/>
        </w:rPr>
        <w:tab/>
      </w:r>
      <w:r w:rsidRPr="002501C7">
        <w:rPr>
          <w:rFonts w:hint="eastAsia"/>
          <w:lang w:eastAsia="zh-CN"/>
        </w:rPr>
        <w:t>总秘书处代表指出，鉴于理事们普遍支持使用本地口译员及</w:t>
      </w:r>
      <w:r w:rsidRPr="002501C7">
        <w:rPr>
          <w:rFonts w:hint="eastAsia"/>
          <w:lang w:eastAsia="zh-CN"/>
        </w:rPr>
        <w:t>RSI</w:t>
      </w:r>
      <w:r w:rsidRPr="002501C7">
        <w:rPr>
          <w:rFonts w:hint="eastAsia"/>
          <w:lang w:eastAsia="zh-CN"/>
        </w:rPr>
        <w:t>服务，因此已向成员国及区域电信组织发出的通函（</w:t>
      </w:r>
      <w:r w:rsidR="00863185">
        <w:fldChar w:fldCharType="begin"/>
      </w:r>
      <w:r w:rsidR="00863185">
        <w:instrText>HYPERLINK "https://www.itu.int/md/S26-SG-CIR-0011/en"</w:instrText>
      </w:r>
      <w:r w:rsidR="00863185">
        <w:fldChar w:fldCharType="separate"/>
      </w:r>
      <w:r w:rsidR="00863185" w:rsidRPr="00724D09">
        <w:rPr>
          <w:rStyle w:val="Hyperlink"/>
          <w:rFonts w:eastAsia="SimSun"/>
          <w:lang w:eastAsia="zh-CN"/>
        </w:rPr>
        <w:t>CL-26/11</w:t>
      </w:r>
      <w:r w:rsidR="00863185">
        <w:fldChar w:fldCharType="end"/>
      </w:r>
      <w:r w:rsidRPr="002501C7">
        <w:rPr>
          <w:rFonts w:hint="eastAsia"/>
          <w:lang w:eastAsia="zh-CN"/>
        </w:rPr>
        <w:t>），便征集具备适当专业水平的口译人员。她指出，建议中所涉及的问题已由理事会及</w:t>
      </w:r>
      <w:r w:rsidRPr="002501C7">
        <w:rPr>
          <w:rFonts w:hint="eastAsia"/>
          <w:lang w:eastAsia="zh-CN"/>
        </w:rPr>
        <w:t>CWG-FHR</w:t>
      </w:r>
      <w:r w:rsidRPr="002501C7">
        <w:rPr>
          <w:rFonts w:hint="eastAsia"/>
          <w:lang w:eastAsia="zh-CN"/>
        </w:rPr>
        <w:t>确定，</w:t>
      </w:r>
      <w:r w:rsidRPr="00686418">
        <w:rPr>
          <w:rFonts w:hint="eastAsia"/>
          <w:lang w:eastAsia="zh-CN"/>
        </w:rPr>
        <w:t>在可能的情况下，还考虑了其他降低成本的机会</w:t>
      </w:r>
      <w:r>
        <w:rPr>
          <w:rFonts w:hint="eastAsia"/>
          <w:lang w:eastAsia="zh-CN"/>
        </w:rPr>
        <w:t>且总是欢迎</w:t>
      </w:r>
      <w:r w:rsidRPr="002501C7">
        <w:rPr>
          <w:rFonts w:hint="eastAsia"/>
          <w:lang w:eastAsia="zh-CN"/>
        </w:rPr>
        <w:t>任何进一步节约成本的机会，并可由理事们进行讨论。她强调使用</w:t>
      </w:r>
      <w:r w:rsidRPr="002501C7">
        <w:rPr>
          <w:rFonts w:hint="eastAsia"/>
          <w:lang w:eastAsia="zh-CN"/>
        </w:rPr>
        <w:t>RSI</w:t>
      </w:r>
      <w:r w:rsidRPr="002501C7">
        <w:rPr>
          <w:rFonts w:hint="eastAsia"/>
          <w:lang w:eastAsia="zh-CN"/>
        </w:rPr>
        <w:t>并非单纯转移成本，相较现场口译员，此举可实现</w:t>
      </w:r>
      <w:r>
        <w:rPr>
          <w:rFonts w:hint="eastAsia"/>
          <w:lang w:eastAsia="zh-CN"/>
        </w:rPr>
        <w:t>每场活动</w:t>
      </w:r>
      <w:r w:rsidRPr="002501C7">
        <w:rPr>
          <w:rFonts w:hint="eastAsia"/>
          <w:lang w:eastAsia="zh-CN"/>
        </w:rPr>
        <w:t>约</w:t>
      </w:r>
      <w:r w:rsidRPr="002501C7">
        <w:rPr>
          <w:rFonts w:hint="eastAsia"/>
          <w:lang w:eastAsia="zh-CN"/>
        </w:rPr>
        <w:t>20%</w:t>
      </w:r>
      <w:r w:rsidRPr="002501C7">
        <w:rPr>
          <w:rFonts w:hint="eastAsia"/>
          <w:lang w:eastAsia="zh-CN"/>
        </w:rPr>
        <w:t>至</w:t>
      </w:r>
      <w:r w:rsidRPr="002501C7">
        <w:rPr>
          <w:rFonts w:hint="eastAsia"/>
          <w:lang w:eastAsia="zh-CN"/>
        </w:rPr>
        <w:t>25%</w:t>
      </w:r>
      <w:r w:rsidRPr="002501C7">
        <w:rPr>
          <w:rFonts w:hint="eastAsia"/>
          <w:lang w:eastAsia="zh-CN"/>
        </w:rPr>
        <w:t>的成本节约且这一数据尚未计入差旅费用的下降。此外，关于成本的进一步评估和详细信息，可在提交理事会</w:t>
      </w:r>
      <w:r w:rsidRPr="002501C7">
        <w:rPr>
          <w:rFonts w:hint="eastAsia"/>
          <w:lang w:eastAsia="zh-CN"/>
        </w:rPr>
        <w:t>2027</w:t>
      </w:r>
      <w:r w:rsidRPr="002501C7">
        <w:rPr>
          <w:rFonts w:hint="eastAsia"/>
          <w:lang w:eastAsia="zh-CN"/>
        </w:rPr>
        <w:t>年会议的后续报告中提供。</w:t>
      </w:r>
    </w:p>
    <w:p w14:paraId="75E99158" w14:textId="77777777" w:rsidR="00FB5B8B" w:rsidRPr="002501C7" w:rsidRDefault="00FB5B8B" w:rsidP="00FB5B8B">
      <w:pPr>
        <w:rPr>
          <w:lang w:eastAsia="zh-CN"/>
        </w:rPr>
      </w:pPr>
      <w:r w:rsidRPr="002501C7">
        <w:rPr>
          <w:rFonts w:hint="eastAsia"/>
          <w:lang w:eastAsia="zh-CN"/>
        </w:rPr>
        <w:t>26.8</w:t>
      </w:r>
      <w:r w:rsidRPr="002501C7">
        <w:rPr>
          <w:lang w:eastAsia="zh-CN"/>
        </w:rPr>
        <w:tab/>
      </w:r>
      <w:r w:rsidRPr="002501C7">
        <w:rPr>
          <w:lang w:eastAsia="zh-CN"/>
        </w:rPr>
        <w:t>委员会</w:t>
      </w:r>
      <w:r w:rsidRPr="00A52EAB">
        <w:rPr>
          <w:b/>
          <w:bCs/>
          <w:lang w:eastAsia="zh-CN"/>
        </w:rPr>
        <w:t>同意</w:t>
      </w:r>
      <w:r w:rsidRPr="002501C7">
        <w:rPr>
          <w:lang w:eastAsia="zh-CN"/>
        </w:rPr>
        <w:t>就此事项得出如下结论：</w:t>
      </w:r>
    </w:p>
    <w:p w14:paraId="1C79DF32" w14:textId="77777777" w:rsidR="00FB5B8B" w:rsidRPr="002501C7" w:rsidRDefault="00FB5B8B" w:rsidP="00FB5B8B">
      <w:pPr>
        <w:pBdr>
          <w:top w:val="single" w:sz="4" w:space="1" w:color="auto"/>
          <w:left w:val="single" w:sz="4" w:space="4" w:color="auto"/>
          <w:bottom w:val="single" w:sz="4" w:space="1" w:color="auto"/>
          <w:right w:val="single" w:sz="4" w:space="4" w:color="auto"/>
        </w:pBdr>
        <w:ind w:left="771" w:hanging="771"/>
        <w:rPr>
          <w:lang w:eastAsia="zh-CN"/>
        </w:rPr>
      </w:pPr>
      <w:r w:rsidRPr="002501C7">
        <w:rPr>
          <w:rFonts w:hint="eastAsia"/>
          <w:lang w:eastAsia="zh-CN"/>
        </w:rPr>
        <w:t>26.9</w:t>
      </w:r>
      <w:r w:rsidRPr="002501C7">
        <w:rPr>
          <w:lang w:eastAsia="zh-CN"/>
        </w:rPr>
        <w:tab/>
      </w:r>
      <w:r w:rsidRPr="002501C7">
        <w:rPr>
          <w:lang w:eastAsia="zh-CN"/>
        </w:rPr>
        <w:t>委员会建议理事会</w:t>
      </w:r>
      <w:r w:rsidRPr="002501C7">
        <w:rPr>
          <w:rFonts w:hint="eastAsia"/>
          <w:lang w:eastAsia="zh-CN"/>
        </w:rPr>
        <w:t>：</w:t>
      </w:r>
    </w:p>
    <w:p w14:paraId="0A744F51" w14:textId="42382AC7" w:rsidR="00FB5B8B" w:rsidRDefault="00FB5B8B" w:rsidP="00FB5B8B">
      <w:pPr>
        <w:pStyle w:val="enumlev1"/>
        <w:pBdr>
          <w:top w:val="single" w:sz="4" w:space="1" w:color="auto"/>
          <w:left w:val="single" w:sz="4" w:space="4" w:color="auto"/>
          <w:bottom w:val="single" w:sz="4" w:space="1" w:color="auto"/>
          <w:right w:val="single" w:sz="4" w:space="4" w:color="auto"/>
        </w:pBdr>
        <w:ind w:left="771" w:hanging="771"/>
        <w:rPr>
          <w:lang w:eastAsia="zh-CN"/>
        </w:rPr>
      </w:pPr>
      <w:r>
        <w:rPr>
          <w:lang w:eastAsia="zh-CN"/>
        </w:rPr>
        <w:t>•</w:t>
      </w:r>
      <w:r>
        <w:rPr>
          <w:lang w:eastAsia="zh-CN"/>
        </w:rPr>
        <w:tab/>
      </w:r>
      <w:r w:rsidRPr="002501C7">
        <w:rPr>
          <w:lang w:eastAsia="zh-CN"/>
        </w:rPr>
        <w:t>将</w:t>
      </w:r>
      <w:r w:rsidR="00863185">
        <w:fldChar w:fldCharType="begin"/>
      </w:r>
      <w:r w:rsidR="00863185">
        <w:instrText>HYPERLINK "https://www.itu.int/md/S26-CL-C-0071/en"</w:instrText>
      </w:r>
      <w:r w:rsidR="00863185">
        <w:fldChar w:fldCharType="separate"/>
      </w:r>
      <w:r w:rsidR="00863185" w:rsidRPr="00721657">
        <w:rPr>
          <w:rStyle w:val="Hyperlink"/>
          <w:rFonts w:eastAsia="SimSun"/>
          <w:lang w:eastAsia="zh-CN"/>
        </w:rPr>
        <w:t>C26/71</w:t>
      </w:r>
      <w:r w:rsidR="00863185">
        <w:fldChar w:fldCharType="end"/>
      </w:r>
      <w:r w:rsidRPr="002501C7">
        <w:rPr>
          <w:lang w:eastAsia="zh-CN"/>
        </w:rPr>
        <w:t>号文件</w:t>
      </w:r>
      <w:r w:rsidRPr="002501C7">
        <w:rPr>
          <w:rFonts w:hint="eastAsia"/>
          <w:lang w:eastAsia="zh-CN"/>
        </w:rPr>
        <w:t>中的报告</w:t>
      </w:r>
      <w:r w:rsidRPr="002501C7">
        <w:rPr>
          <w:lang w:eastAsia="zh-CN"/>
        </w:rPr>
        <w:t>记录在案</w:t>
      </w:r>
      <w:r w:rsidR="00061433">
        <w:rPr>
          <w:rFonts w:hint="eastAsia"/>
          <w:lang w:eastAsia="zh-CN"/>
        </w:rPr>
        <w:t>；</w:t>
      </w:r>
      <w:r w:rsidR="001958C6">
        <w:rPr>
          <w:rFonts w:hint="eastAsia"/>
          <w:lang w:eastAsia="zh-CN"/>
        </w:rPr>
        <w:t>并</w:t>
      </w:r>
    </w:p>
    <w:p w14:paraId="02732840" w14:textId="3225F397" w:rsidR="00061433" w:rsidRPr="002501C7" w:rsidRDefault="00061433" w:rsidP="00FB5B8B">
      <w:pPr>
        <w:pStyle w:val="enumlev1"/>
        <w:pBdr>
          <w:top w:val="single" w:sz="4" w:space="1" w:color="auto"/>
          <w:left w:val="single" w:sz="4" w:space="4" w:color="auto"/>
          <w:bottom w:val="single" w:sz="4" w:space="1" w:color="auto"/>
          <w:right w:val="single" w:sz="4" w:space="4" w:color="auto"/>
        </w:pBdr>
        <w:ind w:left="771" w:hanging="771"/>
        <w:rPr>
          <w:lang w:eastAsia="zh-CN"/>
        </w:rPr>
      </w:pPr>
      <w:r>
        <w:rPr>
          <w:lang w:eastAsia="zh-CN"/>
        </w:rPr>
        <w:t>•</w:t>
      </w:r>
      <w:r>
        <w:rPr>
          <w:lang w:eastAsia="zh-CN"/>
        </w:rPr>
        <w:tab/>
      </w:r>
      <w:r w:rsidRPr="00061433">
        <w:rPr>
          <w:lang w:eastAsia="zh-CN"/>
        </w:rPr>
        <w:t>责成秘书处在提交理事会</w:t>
      </w:r>
      <w:r w:rsidRPr="00061433">
        <w:rPr>
          <w:lang w:eastAsia="zh-CN"/>
        </w:rPr>
        <w:t>2027</w:t>
      </w:r>
      <w:r w:rsidRPr="00061433">
        <w:rPr>
          <w:lang w:eastAsia="zh-CN"/>
        </w:rPr>
        <w:t>年会议的后续报告中提供额外评估和有关费用的进一步信息。</w:t>
      </w:r>
    </w:p>
    <w:p w14:paraId="2B139B36" w14:textId="77777777" w:rsidR="00FB5B8B" w:rsidRPr="00EA5615" w:rsidRDefault="00FB5B8B" w:rsidP="00FB5B8B">
      <w:pPr>
        <w:pStyle w:val="Heading1"/>
        <w:rPr>
          <w:lang w:eastAsia="zh-CN"/>
        </w:rPr>
      </w:pPr>
      <w:r w:rsidRPr="00EA5615">
        <w:rPr>
          <w:lang w:eastAsia="zh-CN"/>
        </w:rPr>
        <w:lastRenderedPageBreak/>
        <w:t>2</w:t>
      </w:r>
      <w:r>
        <w:rPr>
          <w:lang w:eastAsia="zh-CN"/>
        </w:rPr>
        <w:t>7</w:t>
      </w:r>
      <w:r w:rsidRPr="00EA5615">
        <w:rPr>
          <w:bCs/>
          <w:lang w:eastAsia="zh-CN"/>
        </w:rPr>
        <w:tab/>
      </w:r>
      <w:r w:rsidRPr="0080046F">
        <w:rPr>
          <w:rFonts w:hint="eastAsia"/>
          <w:lang w:eastAsia="zh-CN"/>
        </w:rPr>
        <w:t>道德规范办公室的报告（</w:t>
      </w:r>
      <w:r>
        <w:fldChar w:fldCharType="begin"/>
      </w:r>
      <w:r>
        <w:instrText>HYPERLINK "https://www.itu.int/md/S26-CL-C-0014/en"</w:instrText>
      </w:r>
      <w:r>
        <w:fldChar w:fldCharType="separate"/>
      </w:r>
      <w:r w:rsidRPr="00A7636F">
        <w:rPr>
          <w:bCs/>
          <w:color w:val="4F81BD" w:themeColor="accent1"/>
          <w:szCs w:val="22"/>
          <w:lang w:eastAsia="zh-CN"/>
        </w:rPr>
        <w:t>C26/14</w:t>
      </w:r>
      <w:r>
        <w:fldChar w:fldCharType="end"/>
      </w:r>
      <w:r w:rsidRPr="0080046F">
        <w:rPr>
          <w:rFonts w:hint="eastAsia"/>
          <w:lang w:eastAsia="zh-CN"/>
        </w:rPr>
        <w:t>和</w:t>
      </w:r>
      <w:r>
        <w:fldChar w:fldCharType="begin"/>
      </w:r>
      <w:r>
        <w:instrText>HYPERLINK "https://www.itu.int/md/S26-CL-INF-0027/en"</w:instrText>
      </w:r>
      <w:r>
        <w:fldChar w:fldCharType="separate"/>
      </w:r>
      <w:r w:rsidRPr="004959EF">
        <w:rPr>
          <w:rStyle w:val="Hyperlink"/>
          <w:rFonts w:eastAsia="SimSun"/>
          <w:lang w:eastAsia="zh-CN"/>
        </w:rPr>
        <w:t>C26/INF/27</w:t>
      </w:r>
      <w:r>
        <w:fldChar w:fldCharType="end"/>
      </w:r>
      <w:r w:rsidRPr="0080046F">
        <w:rPr>
          <w:rFonts w:hint="eastAsia"/>
          <w:lang w:eastAsia="zh-CN"/>
        </w:rPr>
        <w:t>号文件）</w:t>
      </w:r>
    </w:p>
    <w:p w14:paraId="2A3636B8" w14:textId="77777777" w:rsidR="00FB5B8B" w:rsidRDefault="00FB5B8B" w:rsidP="00FB5B8B">
      <w:pPr>
        <w:rPr>
          <w:lang w:eastAsia="zh-CN"/>
        </w:rPr>
      </w:pPr>
      <w:r w:rsidRPr="00B34D3C">
        <w:rPr>
          <w:rFonts w:eastAsia="Calibri" w:cs="Calibri"/>
          <w:lang w:eastAsia="zh-CN"/>
        </w:rPr>
        <w:t>27.1</w:t>
      </w:r>
      <w:r w:rsidRPr="00B34D3C">
        <w:rPr>
          <w:lang w:eastAsia="zh-CN"/>
        </w:rPr>
        <w:tab/>
      </w:r>
      <w:r w:rsidRPr="0080046F">
        <w:rPr>
          <w:rFonts w:hint="eastAsia"/>
          <w:lang w:eastAsia="zh-CN"/>
        </w:rPr>
        <w:t>联合国道德规范办公室（</w:t>
      </w:r>
      <w:r w:rsidRPr="0080046F">
        <w:rPr>
          <w:rFonts w:hint="eastAsia"/>
          <w:lang w:eastAsia="zh-CN"/>
        </w:rPr>
        <w:t>UNEO</w:t>
      </w:r>
      <w:r w:rsidRPr="0080046F">
        <w:rPr>
          <w:rFonts w:hint="eastAsia"/>
          <w:lang w:eastAsia="zh-CN"/>
        </w:rPr>
        <w:t>）高级道德规范干事介绍了</w:t>
      </w:r>
      <w:r w:rsidRPr="0080046F">
        <w:rPr>
          <w:rFonts w:hint="eastAsia"/>
          <w:lang w:eastAsia="zh-CN"/>
        </w:rPr>
        <w:t>C26/14</w:t>
      </w:r>
      <w:r w:rsidRPr="0080046F">
        <w:rPr>
          <w:rFonts w:hint="eastAsia"/>
          <w:lang w:eastAsia="zh-CN"/>
        </w:rPr>
        <w:t>号文件，并提请注意</w:t>
      </w:r>
      <w:r w:rsidRPr="0080046F">
        <w:rPr>
          <w:rFonts w:hint="eastAsia"/>
          <w:lang w:eastAsia="zh-CN"/>
        </w:rPr>
        <w:t>C26/INF/27</w:t>
      </w:r>
      <w:r w:rsidRPr="0080046F">
        <w:rPr>
          <w:rFonts w:hint="eastAsia"/>
          <w:lang w:eastAsia="zh-CN"/>
        </w:rPr>
        <w:t>号文件所载的补充信息。她重申，国际电联道德规范办公室致力于维护其职能的独立性和职权的完整性。它定期向国际电联秘书长报告道德规范办公室的活动状况，每年向理事会报告，并定期向</w:t>
      </w:r>
      <w:r w:rsidRPr="0080046F">
        <w:rPr>
          <w:rFonts w:hint="eastAsia"/>
          <w:lang w:eastAsia="zh-CN"/>
        </w:rPr>
        <w:t>IMAC</w:t>
      </w:r>
      <w:r w:rsidRPr="0080046F">
        <w:rPr>
          <w:rFonts w:hint="eastAsia"/>
          <w:lang w:eastAsia="zh-CN"/>
        </w:rPr>
        <w:t>提供有关履行道德规范职能情况的信息。道德规范办公室</w:t>
      </w:r>
      <w:r>
        <w:rPr>
          <w:rFonts w:hint="eastAsia"/>
          <w:lang w:eastAsia="zh-CN"/>
        </w:rPr>
        <w:t>持续</w:t>
      </w:r>
      <w:r w:rsidRPr="0080046F">
        <w:rPr>
          <w:rFonts w:hint="eastAsia"/>
          <w:lang w:eastAsia="zh-CN"/>
        </w:rPr>
        <w:t>就广泛的道德规范相关事项，包括机构</w:t>
      </w:r>
      <w:r>
        <w:rPr>
          <w:rFonts w:hint="eastAsia"/>
          <w:lang w:eastAsia="zh-CN"/>
        </w:rPr>
        <w:t>诚信</w:t>
      </w:r>
      <w:r w:rsidRPr="0080046F">
        <w:rPr>
          <w:rFonts w:hint="eastAsia"/>
          <w:lang w:eastAsia="zh-CN"/>
        </w:rPr>
        <w:t>、利益冲突、外部活动和雇佣相关问题</w:t>
      </w:r>
      <w:r>
        <w:rPr>
          <w:rFonts w:hint="eastAsia"/>
          <w:lang w:eastAsia="zh-CN"/>
        </w:rPr>
        <w:t>等</w:t>
      </w:r>
      <w:r w:rsidRPr="0080046F">
        <w:rPr>
          <w:rFonts w:hint="eastAsia"/>
          <w:lang w:eastAsia="zh-CN"/>
        </w:rPr>
        <w:t>，向国际电联职员提供道德规范咨询和指导。继提供了关于加强国际电联监管框架的信息后，她报告说，</w:t>
      </w:r>
      <w:r w:rsidRPr="0080046F">
        <w:rPr>
          <w:rFonts w:hint="eastAsia"/>
          <w:lang w:eastAsia="zh-CN"/>
        </w:rPr>
        <w:t>202</w:t>
      </w:r>
      <w:r>
        <w:rPr>
          <w:rFonts w:hint="eastAsia"/>
          <w:lang w:eastAsia="zh-CN"/>
        </w:rPr>
        <w:t>5</w:t>
      </w:r>
      <w:r w:rsidRPr="0080046F">
        <w:rPr>
          <w:rFonts w:hint="eastAsia"/>
          <w:lang w:eastAsia="zh-CN"/>
        </w:rPr>
        <w:t>年，对提交的</w:t>
      </w:r>
      <w:r>
        <w:rPr>
          <w:rFonts w:hint="eastAsia"/>
          <w:lang w:eastAsia="zh-CN"/>
        </w:rPr>
        <w:t>利益申报</w:t>
      </w:r>
      <w:r w:rsidRPr="0080046F">
        <w:rPr>
          <w:rFonts w:hint="eastAsia"/>
          <w:lang w:eastAsia="zh-CN"/>
        </w:rPr>
        <w:t>的审查工作已于</w:t>
      </w:r>
      <w:r w:rsidRPr="0080046F">
        <w:rPr>
          <w:rFonts w:hint="eastAsia"/>
          <w:lang w:eastAsia="zh-CN"/>
        </w:rPr>
        <w:t>2025</w:t>
      </w:r>
      <w:r w:rsidRPr="0080046F">
        <w:rPr>
          <w:rFonts w:hint="eastAsia"/>
          <w:lang w:eastAsia="zh-CN"/>
        </w:rPr>
        <w:t>年</w:t>
      </w:r>
      <w:r w:rsidRPr="0080046F">
        <w:rPr>
          <w:rFonts w:hint="eastAsia"/>
          <w:lang w:eastAsia="zh-CN"/>
        </w:rPr>
        <w:t>9</w:t>
      </w:r>
      <w:r w:rsidRPr="0080046F">
        <w:rPr>
          <w:rFonts w:hint="eastAsia"/>
          <w:lang w:eastAsia="zh-CN"/>
        </w:rPr>
        <w:t>月完成。</w:t>
      </w:r>
      <w:r>
        <w:rPr>
          <w:rFonts w:hint="eastAsia"/>
          <w:lang w:eastAsia="zh-CN"/>
        </w:rPr>
        <w:t>为了</w:t>
      </w:r>
      <w:r w:rsidRPr="0080046F">
        <w:rPr>
          <w:rFonts w:hint="eastAsia"/>
          <w:lang w:eastAsia="zh-CN"/>
        </w:rPr>
        <w:t>最大限度地提高</w:t>
      </w:r>
      <w:r w:rsidRPr="0080046F">
        <w:rPr>
          <w:rFonts w:hint="eastAsia"/>
          <w:lang w:eastAsia="zh-CN"/>
        </w:rPr>
        <w:t>2026</w:t>
      </w:r>
      <w:r w:rsidRPr="0080046F">
        <w:rPr>
          <w:rFonts w:hint="eastAsia"/>
          <w:lang w:eastAsia="zh-CN"/>
        </w:rPr>
        <w:t>年的合规</w:t>
      </w:r>
      <w:r>
        <w:rPr>
          <w:rFonts w:hint="eastAsia"/>
          <w:lang w:eastAsia="zh-CN"/>
        </w:rPr>
        <w:t>率，</w:t>
      </w:r>
      <w:r w:rsidRPr="0080046F">
        <w:rPr>
          <w:rFonts w:hint="eastAsia"/>
          <w:lang w:eastAsia="zh-CN"/>
        </w:rPr>
        <w:t>2025</w:t>
      </w:r>
      <w:r w:rsidRPr="0080046F">
        <w:rPr>
          <w:rFonts w:hint="eastAsia"/>
          <w:lang w:eastAsia="zh-CN"/>
        </w:rPr>
        <w:t>年第四季度</w:t>
      </w:r>
      <w:r>
        <w:rPr>
          <w:rFonts w:hint="eastAsia"/>
          <w:lang w:eastAsia="zh-CN"/>
        </w:rPr>
        <w:t>开展</w:t>
      </w:r>
      <w:r w:rsidRPr="0080046F">
        <w:rPr>
          <w:rFonts w:hint="eastAsia"/>
          <w:lang w:eastAsia="zh-CN"/>
        </w:rPr>
        <w:t>了强有力的准备工作，</w:t>
      </w:r>
      <w:r w:rsidRPr="0080046F">
        <w:rPr>
          <w:rFonts w:hint="eastAsia"/>
          <w:lang w:eastAsia="zh-CN"/>
        </w:rPr>
        <w:t>2026</w:t>
      </w:r>
      <w:r w:rsidRPr="0080046F">
        <w:rPr>
          <w:rFonts w:hint="eastAsia"/>
          <w:lang w:eastAsia="zh-CN"/>
        </w:rPr>
        <w:t>年</w:t>
      </w:r>
      <w:r w:rsidRPr="0080046F">
        <w:rPr>
          <w:rFonts w:hint="eastAsia"/>
          <w:lang w:eastAsia="zh-CN"/>
        </w:rPr>
        <w:t>2</w:t>
      </w:r>
      <w:r w:rsidRPr="0080046F">
        <w:rPr>
          <w:rFonts w:hint="eastAsia"/>
          <w:lang w:eastAsia="zh-CN"/>
        </w:rPr>
        <w:t>月</w:t>
      </w:r>
      <w:r>
        <w:rPr>
          <w:rFonts w:hint="eastAsia"/>
          <w:lang w:eastAsia="zh-CN"/>
        </w:rPr>
        <w:t>，合规率</w:t>
      </w:r>
      <w:r w:rsidRPr="0080046F">
        <w:rPr>
          <w:rFonts w:hint="eastAsia"/>
          <w:lang w:eastAsia="zh-CN"/>
        </w:rPr>
        <w:t>已达到</w:t>
      </w:r>
      <w:r w:rsidRPr="0080046F">
        <w:rPr>
          <w:rFonts w:hint="eastAsia"/>
          <w:lang w:eastAsia="zh-CN"/>
        </w:rPr>
        <w:t>100%</w:t>
      </w:r>
      <w:r w:rsidRPr="0080046F">
        <w:rPr>
          <w:rFonts w:hint="eastAsia"/>
          <w:lang w:eastAsia="zh-CN"/>
        </w:rPr>
        <w:t>。</w:t>
      </w:r>
    </w:p>
    <w:p w14:paraId="7CDDEAFC" w14:textId="77777777" w:rsidR="00FB5B8B" w:rsidRPr="009B361F" w:rsidRDefault="00FB5B8B" w:rsidP="00FB5B8B">
      <w:pPr>
        <w:rPr>
          <w:lang w:eastAsia="zh-CN"/>
        </w:rPr>
      </w:pPr>
      <w:r w:rsidRPr="009B361F">
        <w:rPr>
          <w:lang w:eastAsia="zh-CN"/>
        </w:rPr>
        <w:t>2</w:t>
      </w:r>
      <w:r>
        <w:rPr>
          <w:lang w:eastAsia="zh-CN"/>
        </w:rPr>
        <w:t>7</w:t>
      </w:r>
      <w:r w:rsidRPr="009B361F">
        <w:rPr>
          <w:lang w:eastAsia="zh-CN"/>
        </w:rPr>
        <w:t>.2</w:t>
      </w:r>
      <w:r w:rsidRPr="009B361F">
        <w:rPr>
          <w:lang w:eastAsia="zh-CN"/>
        </w:rPr>
        <w:tab/>
      </w:r>
      <w:r w:rsidRPr="0080046F">
        <w:rPr>
          <w:rFonts w:hint="eastAsia"/>
          <w:lang w:eastAsia="zh-CN"/>
        </w:rPr>
        <w:t>理事们普遍欢迎秘书处关于国际电联道德规范职能的强化版报告，这表明了对成员国请求、联检组建议和联合国改革原则的积极响应，但一些理事强调，为了实现完全透明，所提供的数据必须完整。</w:t>
      </w:r>
      <w:r w:rsidRPr="0080046F">
        <w:rPr>
          <w:rFonts w:hint="eastAsia"/>
          <w:lang w:eastAsia="zh-CN"/>
        </w:rPr>
        <w:t>C26/INF/</w:t>
      </w:r>
      <w:r>
        <w:rPr>
          <w:rFonts w:hint="eastAsia"/>
          <w:lang w:eastAsia="zh-CN"/>
        </w:rPr>
        <w:t>2</w:t>
      </w:r>
      <w:r w:rsidRPr="0080046F">
        <w:rPr>
          <w:rFonts w:hint="eastAsia"/>
          <w:lang w:eastAsia="zh-CN"/>
        </w:rPr>
        <w:t>7</w:t>
      </w:r>
      <w:r w:rsidRPr="0080046F">
        <w:rPr>
          <w:rFonts w:hint="eastAsia"/>
          <w:lang w:eastAsia="zh-CN"/>
        </w:rPr>
        <w:t>号文件的延迟发布令人遗憾。还建议，应提高在国际电联网站上无障碍获取道德规范办公室工作信息的便利性，并应更广泛地分发其他材料，如该办公室</w:t>
      </w:r>
      <w:r w:rsidRPr="0080046F">
        <w:rPr>
          <w:rFonts w:hint="eastAsia"/>
          <w:lang w:eastAsia="zh-CN"/>
        </w:rPr>
        <w:t>2025</w:t>
      </w:r>
      <w:r w:rsidRPr="0080046F">
        <w:rPr>
          <w:rFonts w:hint="eastAsia"/>
          <w:lang w:eastAsia="zh-CN"/>
        </w:rPr>
        <w:t>年的工作计划等。</w:t>
      </w:r>
    </w:p>
    <w:p w14:paraId="688CC3F3" w14:textId="77777777" w:rsidR="00FB5B8B" w:rsidRPr="009B361F" w:rsidRDefault="00FB5B8B" w:rsidP="00FB5B8B">
      <w:pPr>
        <w:rPr>
          <w:lang w:eastAsia="zh-CN"/>
        </w:rPr>
      </w:pPr>
      <w:r w:rsidRPr="009B361F">
        <w:rPr>
          <w:lang w:eastAsia="zh-CN"/>
        </w:rPr>
        <w:t>2</w:t>
      </w:r>
      <w:r>
        <w:rPr>
          <w:lang w:eastAsia="zh-CN"/>
        </w:rPr>
        <w:t>7</w:t>
      </w:r>
      <w:r w:rsidRPr="009B361F">
        <w:rPr>
          <w:lang w:eastAsia="zh-CN"/>
        </w:rPr>
        <w:t>.3</w:t>
      </w:r>
      <w:r w:rsidRPr="009B361F">
        <w:rPr>
          <w:lang w:eastAsia="zh-CN"/>
        </w:rPr>
        <w:tab/>
      </w:r>
      <w:r>
        <w:rPr>
          <w:lang w:eastAsia="zh-CN"/>
        </w:rPr>
        <w:t>虽然成立国际电联道德</w:t>
      </w:r>
      <w:r>
        <w:rPr>
          <w:rFonts w:hint="eastAsia"/>
          <w:lang w:eastAsia="zh-CN"/>
        </w:rPr>
        <w:t>规范</w:t>
      </w:r>
      <w:r>
        <w:rPr>
          <w:lang w:eastAsia="zh-CN"/>
        </w:rPr>
        <w:t>办公室是一</w:t>
      </w:r>
      <w:r>
        <w:rPr>
          <w:rFonts w:hint="eastAsia"/>
          <w:lang w:eastAsia="zh-CN"/>
        </w:rPr>
        <w:t>项</w:t>
      </w:r>
      <w:r>
        <w:rPr>
          <w:lang w:eastAsia="zh-CN"/>
        </w:rPr>
        <w:t>可喜的</w:t>
      </w:r>
      <w:r>
        <w:rPr>
          <w:rFonts w:hint="eastAsia"/>
          <w:lang w:eastAsia="zh-CN"/>
        </w:rPr>
        <w:t>进展</w:t>
      </w:r>
      <w:r>
        <w:rPr>
          <w:lang w:eastAsia="zh-CN"/>
        </w:rPr>
        <w:t>，但</w:t>
      </w:r>
      <w:r>
        <w:rPr>
          <w:rFonts w:hint="eastAsia"/>
          <w:lang w:eastAsia="zh-CN"/>
        </w:rPr>
        <w:t>会上也</w:t>
      </w:r>
      <w:r>
        <w:rPr>
          <w:lang w:eastAsia="zh-CN"/>
        </w:rPr>
        <w:t>对</w:t>
      </w:r>
      <w:r>
        <w:rPr>
          <w:rFonts w:hint="eastAsia"/>
          <w:lang w:eastAsia="zh-CN"/>
        </w:rPr>
        <w:t>主要</w:t>
      </w:r>
      <w:r>
        <w:rPr>
          <w:lang w:eastAsia="zh-CN"/>
        </w:rPr>
        <w:t>职员的流动以及由此导致的报告起草和</w:t>
      </w:r>
      <w:r>
        <w:rPr>
          <w:rFonts w:hint="eastAsia"/>
          <w:lang w:eastAsia="zh-CN"/>
        </w:rPr>
        <w:t>呈报</w:t>
      </w:r>
      <w:r>
        <w:rPr>
          <w:lang w:eastAsia="zh-CN"/>
        </w:rPr>
        <w:t>缺乏连续性表示关切。一</w:t>
      </w:r>
      <w:r>
        <w:rPr>
          <w:rFonts w:hint="eastAsia"/>
          <w:lang w:eastAsia="zh-CN"/>
        </w:rPr>
        <w:t>位</w:t>
      </w:r>
      <w:r>
        <w:rPr>
          <w:lang w:eastAsia="zh-CN"/>
        </w:rPr>
        <w:t>理事询问新任命的道德规范干事是否将</w:t>
      </w:r>
      <w:r>
        <w:rPr>
          <w:rFonts w:hint="eastAsia"/>
          <w:lang w:eastAsia="zh-CN"/>
        </w:rPr>
        <w:t>得到</w:t>
      </w:r>
      <w:r>
        <w:rPr>
          <w:lang w:eastAsia="zh-CN"/>
        </w:rPr>
        <w:t>长期聘用。另一</w:t>
      </w:r>
      <w:r>
        <w:rPr>
          <w:rFonts w:hint="eastAsia"/>
          <w:lang w:eastAsia="zh-CN"/>
        </w:rPr>
        <w:t>位</w:t>
      </w:r>
      <w:r>
        <w:rPr>
          <w:lang w:eastAsia="zh-CN"/>
        </w:rPr>
        <w:t>认为，道德规范办公室对独立性的承诺应</w:t>
      </w:r>
      <w:r>
        <w:rPr>
          <w:rFonts w:hint="eastAsia"/>
          <w:lang w:eastAsia="zh-CN"/>
        </w:rPr>
        <w:t>以</w:t>
      </w:r>
      <w:r>
        <w:rPr>
          <w:lang w:eastAsia="zh-CN"/>
        </w:rPr>
        <w:t>更绝对的措辞来表述，并询问</w:t>
      </w:r>
      <w:r>
        <w:rPr>
          <w:rFonts w:hint="eastAsia"/>
          <w:lang w:eastAsia="zh-CN"/>
        </w:rPr>
        <w:t>，</w:t>
      </w:r>
      <w:proofErr w:type="gramStart"/>
      <w:r>
        <w:rPr>
          <w:lang w:eastAsia="zh-CN"/>
        </w:rPr>
        <w:t>道德规范办公室在</w:t>
      </w:r>
      <w:r>
        <w:rPr>
          <w:rFonts w:hint="eastAsia"/>
          <w:lang w:eastAsia="zh-CN"/>
        </w:rPr>
        <w:t>国际</w:t>
      </w:r>
      <w:r>
        <w:rPr>
          <w:lang w:eastAsia="zh-CN"/>
        </w:rPr>
        <w:t>内部审计师协会制定的</w:t>
      </w:r>
      <w:r>
        <w:rPr>
          <w:rFonts w:hint="eastAsia"/>
          <w:lang w:eastAsia="zh-CN"/>
        </w:rPr>
        <w:t>“</w:t>
      </w:r>
      <w:r>
        <w:rPr>
          <w:lang w:eastAsia="zh-CN"/>
        </w:rPr>
        <w:t>三道防线</w:t>
      </w:r>
      <w:r>
        <w:rPr>
          <w:rFonts w:hint="eastAsia"/>
          <w:lang w:eastAsia="zh-CN"/>
        </w:rPr>
        <w:t>”</w:t>
      </w:r>
      <w:r>
        <w:rPr>
          <w:lang w:eastAsia="zh-CN"/>
        </w:rPr>
        <w:t>模型中</w:t>
      </w:r>
      <w:r>
        <w:rPr>
          <w:rFonts w:hint="eastAsia"/>
          <w:lang w:eastAsia="zh-CN"/>
        </w:rPr>
        <w:t>处于何种</w:t>
      </w:r>
      <w:r>
        <w:rPr>
          <w:lang w:eastAsia="zh-CN"/>
        </w:rPr>
        <w:t>位置</w:t>
      </w:r>
      <w:proofErr w:type="gramEnd"/>
      <w:r>
        <w:rPr>
          <w:lang w:eastAsia="zh-CN"/>
        </w:rPr>
        <w:t>，以及道德风险是否构成国际电联企业风险管理框架的一部分。</w:t>
      </w:r>
    </w:p>
    <w:p w14:paraId="7B462B99" w14:textId="77777777" w:rsidR="00FB5B8B" w:rsidRPr="009B361F" w:rsidRDefault="00FB5B8B" w:rsidP="00FB5B8B">
      <w:pPr>
        <w:rPr>
          <w:lang w:eastAsia="zh-CN"/>
        </w:rPr>
      </w:pPr>
      <w:r w:rsidRPr="009B361F">
        <w:rPr>
          <w:lang w:eastAsia="zh-CN"/>
        </w:rPr>
        <w:t>2</w:t>
      </w:r>
      <w:r>
        <w:rPr>
          <w:lang w:eastAsia="zh-CN"/>
        </w:rPr>
        <w:t>7</w:t>
      </w:r>
      <w:r w:rsidRPr="009B361F">
        <w:rPr>
          <w:lang w:eastAsia="zh-CN"/>
        </w:rPr>
        <w:t>.4</w:t>
      </w:r>
      <w:r w:rsidRPr="009B361F">
        <w:rPr>
          <w:lang w:eastAsia="zh-CN"/>
        </w:rPr>
        <w:tab/>
      </w:r>
      <w:r>
        <w:rPr>
          <w:rFonts w:cs="Calibri" w:hint="eastAsia"/>
          <w:lang w:eastAsia="zh-CN"/>
        </w:rPr>
        <w:t>会上</w:t>
      </w:r>
      <w:r>
        <w:rPr>
          <w:lang w:eastAsia="zh-CN"/>
        </w:rPr>
        <w:t>支持</w:t>
      </w:r>
      <w:r>
        <w:rPr>
          <w:rFonts w:hint="eastAsia"/>
          <w:lang w:eastAsia="zh-CN"/>
        </w:rPr>
        <w:t>为打造</w:t>
      </w:r>
      <w:r>
        <w:rPr>
          <w:lang w:eastAsia="zh-CN"/>
        </w:rPr>
        <w:t>一种</w:t>
      </w:r>
      <w:r>
        <w:rPr>
          <w:rFonts w:hint="eastAsia"/>
          <w:lang w:eastAsia="zh-CN"/>
        </w:rPr>
        <w:t>营造</w:t>
      </w:r>
      <w:r>
        <w:rPr>
          <w:lang w:eastAsia="zh-CN"/>
        </w:rPr>
        <w:t>安全、</w:t>
      </w:r>
      <w:r>
        <w:rPr>
          <w:rFonts w:hint="eastAsia"/>
          <w:lang w:eastAsia="zh-CN"/>
        </w:rPr>
        <w:t>可</w:t>
      </w:r>
      <w:r>
        <w:rPr>
          <w:lang w:eastAsia="zh-CN"/>
        </w:rPr>
        <w:t>信和支持性工作场所的企业文化</w:t>
      </w:r>
      <w:r>
        <w:rPr>
          <w:rFonts w:hint="eastAsia"/>
          <w:lang w:eastAsia="zh-CN"/>
        </w:rPr>
        <w:t>而付出努力</w:t>
      </w:r>
      <w:r>
        <w:rPr>
          <w:lang w:eastAsia="zh-CN"/>
        </w:rPr>
        <w:t>，</w:t>
      </w:r>
      <w:r>
        <w:rPr>
          <w:rFonts w:hint="eastAsia"/>
          <w:lang w:eastAsia="zh-CN"/>
        </w:rPr>
        <w:t>让</w:t>
      </w:r>
      <w:r>
        <w:rPr>
          <w:lang w:eastAsia="zh-CN"/>
        </w:rPr>
        <w:t>职员</w:t>
      </w:r>
      <w:r>
        <w:rPr>
          <w:rFonts w:hint="eastAsia"/>
          <w:lang w:eastAsia="zh-CN"/>
        </w:rPr>
        <w:t>敢于</w:t>
      </w:r>
      <w:r>
        <w:rPr>
          <w:lang w:eastAsia="zh-CN"/>
        </w:rPr>
        <w:t>为捍卫道德价值观而</w:t>
      </w:r>
      <w:r>
        <w:rPr>
          <w:rFonts w:hint="eastAsia"/>
          <w:lang w:eastAsia="zh-CN"/>
        </w:rPr>
        <w:t>发声</w:t>
      </w:r>
      <w:r>
        <w:rPr>
          <w:lang w:eastAsia="zh-CN"/>
        </w:rPr>
        <w:t>，并将道德</w:t>
      </w:r>
      <w:r>
        <w:rPr>
          <w:rFonts w:hint="eastAsia"/>
          <w:lang w:eastAsia="zh-CN"/>
        </w:rPr>
        <w:t>规范</w:t>
      </w:r>
      <w:r>
        <w:rPr>
          <w:lang w:eastAsia="zh-CN"/>
        </w:rPr>
        <w:t>植根于日常决策和组织实践中。道德规范职能应成为更广泛的国际电联转型活动</w:t>
      </w:r>
      <w:r>
        <w:rPr>
          <w:rFonts w:hint="eastAsia"/>
          <w:lang w:eastAsia="zh-CN"/>
        </w:rPr>
        <w:t>不可或缺的一</w:t>
      </w:r>
      <w:r>
        <w:rPr>
          <w:lang w:eastAsia="zh-CN"/>
        </w:rPr>
        <w:t>部分。据报告，磋商数量</w:t>
      </w:r>
      <w:r>
        <w:rPr>
          <w:rFonts w:hint="eastAsia"/>
          <w:lang w:eastAsia="zh-CN"/>
        </w:rPr>
        <w:t>有所</w:t>
      </w:r>
      <w:r>
        <w:rPr>
          <w:lang w:eastAsia="zh-CN"/>
        </w:rPr>
        <w:t>增加</w:t>
      </w:r>
      <w:r>
        <w:rPr>
          <w:rFonts w:hint="eastAsia"/>
          <w:lang w:eastAsia="zh-CN"/>
        </w:rPr>
        <w:t>，这点</w:t>
      </w:r>
      <w:r>
        <w:rPr>
          <w:lang w:eastAsia="zh-CN"/>
        </w:rPr>
        <w:t>令人鼓舞，因为这表明</w:t>
      </w:r>
      <w:r>
        <w:rPr>
          <w:rFonts w:hint="eastAsia"/>
          <w:lang w:eastAsia="zh-CN"/>
        </w:rPr>
        <w:t>职员</w:t>
      </w:r>
      <w:r>
        <w:rPr>
          <w:lang w:eastAsia="zh-CN"/>
        </w:rPr>
        <w:t>对这一程序的信任有所增加。一</w:t>
      </w:r>
      <w:r>
        <w:rPr>
          <w:rFonts w:hint="eastAsia"/>
          <w:lang w:eastAsia="zh-CN"/>
        </w:rPr>
        <w:t>位</w:t>
      </w:r>
      <w:r>
        <w:rPr>
          <w:lang w:eastAsia="zh-CN"/>
        </w:rPr>
        <w:t>理事谈到</w:t>
      </w:r>
      <w:r>
        <w:rPr>
          <w:rFonts w:hint="eastAsia"/>
          <w:lang w:eastAsia="zh-CN"/>
        </w:rPr>
        <w:t>了</w:t>
      </w:r>
      <w:r>
        <w:rPr>
          <w:lang w:eastAsia="zh-CN"/>
        </w:rPr>
        <w:t>将在</w:t>
      </w:r>
      <w:r>
        <w:rPr>
          <w:lang w:eastAsia="zh-CN"/>
        </w:rPr>
        <w:t>PP-26</w:t>
      </w:r>
      <w:r>
        <w:rPr>
          <w:lang w:eastAsia="zh-CN"/>
        </w:rPr>
        <w:t>举行的选举，建议应加强适用的道德准则，确保所有参与者</w:t>
      </w:r>
      <w:r>
        <w:rPr>
          <w:rFonts w:hint="eastAsia"/>
          <w:lang w:eastAsia="zh-CN"/>
        </w:rPr>
        <w:t>都能</w:t>
      </w:r>
      <w:r>
        <w:rPr>
          <w:lang w:eastAsia="zh-CN"/>
        </w:rPr>
        <w:t>明确</w:t>
      </w:r>
      <w:r>
        <w:rPr>
          <w:rFonts w:hint="eastAsia"/>
          <w:lang w:eastAsia="zh-CN"/>
        </w:rPr>
        <w:t>了解</w:t>
      </w:r>
      <w:r>
        <w:rPr>
          <w:lang w:eastAsia="zh-CN"/>
        </w:rPr>
        <w:t>、</w:t>
      </w:r>
      <w:r>
        <w:rPr>
          <w:rFonts w:hint="eastAsia"/>
          <w:lang w:eastAsia="zh-CN"/>
        </w:rPr>
        <w:t>保持</w:t>
      </w:r>
      <w:r>
        <w:rPr>
          <w:lang w:eastAsia="zh-CN"/>
        </w:rPr>
        <w:t>一致和</w:t>
      </w:r>
      <w:r>
        <w:rPr>
          <w:rFonts w:hint="eastAsia"/>
          <w:lang w:eastAsia="zh-CN"/>
        </w:rPr>
        <w:t>妥善合规</w:t>
      </w:r>
      <w:r>
        <w:rPr>
          <w:lang w:eastAsia="zh-CN"/>
        </w:rPr>
        <w:t>。</w:t>
      </w:r>
      <w:r>
        <w:rPr>
          <w:rFonts w:hint="eastAsia"/>
          <w:lang w:eastAsia="zh-CN"/>
        </w:rPr>
        <w:t>其他理事</w:t>
      </w:r>
      <w:r>
        <w:rPr>
          <w:lang w:eastAsia="zh-CN"/>
        </w:rPr>
        <w:t>强调</w:t>
      </w:r>
      <w:r>
        <w:rPr>
          <w:rFonts w:hint="eastAsia"/>
          <w:lang w:eastAsia="zh-CN"/>
        </w:rPr>
        <w:t>，</w:t>
      </w:r>
      <w:r>
        <w:rPr>
          <w:lang w:eastAsia="zh-CN"/>
        </w:rPr>
        <w:t>有必要区分</w:t>
      </w:r>
      <w:r>
        <w:rPr>
          <w:rFonts w:hint="eastAsia"/>
          <w:lang w:eastAsia="zh-CN"/>
        </w:rPr>
        <w:t>理应</w:t>
      </w:r>
      <w:r w:rsidRPr="00863733">
        <w:rPr>
          <w:rFonts w:hint="eastAsia"/>
          <w:lang w:eastAsia="zh-CN"/>
        </w:rPr>
        <w:t>受到</w:t>
      </w:r>
      <w:r>
        <w:rPr>
          <w:rFonts w:hint="eastAsia"/>
          <w:lang w:eastAsia="zh-CN"/>
        </w:rPr>
        <w:t>国际电联</w:t>
      </w:r>
      <w:r w:rsidRPr="00863733">
        <w:rPr>
          <w:rFonts w:hint="eastAsia"/>
          <w:lang w:eastAsia="zh-CN"/>
        </w:rPr>
        <w:t>防止报复政策保护</w:t>
      </w:r>
      <w:r>
        <w:rPr>
          <w:rFonts w:hint="eastAsia"/>
          <w:lang w:eastAsia="zh-CN"/>
        </w:rPr>
        <w:t>的</w:t>
      </w:r>
      <w:r>
        <w:rPr>
          <w:lang w:eastAsia="zh-CN"/>
        </w:rPr>
        <w:t>举报</w:t>
      </w:r>
      <w:r>
        <w:rPr>
          <w:rFonts w:hint="eastAsia"/>
          <w:lang w:eastAsia="zh-CN"/>
        </w:rPr>
        <w:t>行为，</w:t>
      </w:r>
      <w:r>
        <w:rPr>
          <w:lang w:eastAsia="zh-CN"/>
        </w:rPr>
        <w:t>和可能损害本组织及其</w:t>
      </w:r>
      <w:r>
        <w:rPr>
          <w:rFonts w:hint="eastAsia"/>
          <w:lang w:eastAsia="zh-CN"/>
        </w:rPr>
        <w:t>职员</w:t>
      </w:r>
      <w:r>
        <w:rPr>
          <w:lang w:eastAsia="zh-CN"/>
        </w:rPr>
        <w:t>声誉的虚假信息、虚假指控或诽谤材料</w:t>
      </w:r>
      <w:r>
        <w:rPr>
          <w:rFonts w:hint="eastAsia"/>
          <w:lang w:eastAsia="zh-CN"/>
        </w:rPr>
        <w:t>的</w:t>
      </w:r>
      <w:r>
        <w:rPr>
          <w:lang w:eastAsia="zh-CN"/>
        </w:rPr>
        <w:t>传播</w:t>
      </w:r>
      <w:r>
        <w:rPr>
          <w:rFonts w:hint="eastAsia"/>
          <w:lang w:eastAsia="zh-CN"/>
        </w:rPr>
        <w:t>行为</w:t>
      </w:r>
      <w:r>
        <w:rPr>
          <w:lang w:eastAsia="zh-CN"/>
        </w:rPr>
        <w:t>，并明确各自的责任。</w:t>
      </w:r>
    </w:p>
    <w:p w14:paraId="4E03831E" w14:textId="6DB4E4BD" w:rsidR="00FB5B8B" w:rsidRPr="009B361F" w:rsidRDefault="00FB5B8B" w:rsidP="00FB5B8B">
      <w:pPr>
        <w:rPr>
          <w:lang w:eastAsia="zh-CN"/>
        </w:rPr>
      </w:pPr>
      <w:r w:rsidRPr="009B361F">
        <w:rPr>
          <w:lang w:eastAsia="zh-CN"/>
        </w:rPr>
        <w:t>2</w:t>
      </w:r>
      <w:r>
        <w:rPr>
          <w:lang w:eastAsia="zh-CN"/>
        </w:rPr>
        <w:t>7</w:t>
      </w:r>
      <w:r w:rsidRPr="009B361F">
        <w:rPr>
          <w:lang w:eastAsia="zh-CN"/>
        </w:rPr>
        <w:t>.5</w:t>
      </w:r>
      <w:r w:rsidRPr="009B361F">
        <w:rPr>
          <w:lang w:eastAsia="zh-CN"/>
        </w:rPr>
        <w:tab/>
      </w:r>
      <w:r>
        <w:rPr>
          <w:lang w:eastAsia="zh-CN"/>
        </w:rPr>
        <w:t>一</w:t>
      </w:r>
      <w:r>
        <w:rPr>
          <w:rFonts w:hint="eastAsia"/>
          <w:lang w:eastAsia="zh-CN"/>
        </w:rPr>
        <w:t>位</w:t>
      </w:r>
      <w:r>
        <w:rPr>
          <w:lang w:eastAsia="zh-CN"/>
        </w:rPr>
        <w:t>理事请秘书处分享在联合国系统行政首长协调</w:t>
      </w:r>
      <w:r>
        <w:rPr>
          <w:rFonts w:hint="eastAsia"/>
          <w:lang w:eastAsia="zh-CN"/>
        </w:rPr>
        <w:t>理事</w:t>
      </w:r>
      <w:r>
        <w:rPr>
          <w:lang w:eastAsia="zh-CN"/>
        </w:rPr>
        <w:t>会（</w:t>
      </w:r>
      <w:r>
        <w:rPr>
          <w:lang w:eastAsia="zh-CN"/>
        </w:rPr>
        <w:t>CEB</w:t>
      </w:r>
      <w:r>
        <w:rPr>
          <w:lang w:eastAsia="zh-CN"/>
        </w:rPr>
        <w:t>）处理性骚扰问题</w:t>
      </w:r>
      <w:r>
        <w:rPr>
          <w:rFonts w:hint="eastAsia"/>
          <w:lang w:eastAsia="zh-CN"/>
        </w:rPr>
        <w:t>工作</w:t>
      </w:r>
      <w:r>
        <w:rPr>
          <w:lang w:eastAsia="zh-CN"/>
        </w:rPr>
        <w:t>组主持下开展的调查结果，并询问联检组</w:t>
      </w:r>
      <w:r>
        <w:rPr>
          <w:lang w:eastAsia="zh-CN"/>
        </w:rPr>
        <w:t>2025</w:t>
      </w:r>
      <w:r>
        <w:rPr>
          <w:lang w:eastAsia="zh-CN"/>
        </w:rPr>
        <w:t>年</w:t>
      </w:r>
      <w:r>
        <w:rPr>
          <w:rFonts w:hint="eastAsia"/>
          <w:lang w:eastAsia="zh-CN"/>
        </w:rPr>
        <w:t>《</w:t>
      </w:r>
      <w:r w:rsidRPr="00576CA6">
        <w:rPr>
          <w:rFonts w:hint="eastAsia"/>
          <w:lang w:eastAsia="zh-CN"/>
        </w:rPr>
        <w:t>审查联合国系统各组织防止和应对性剥削和性虐待的政策和做法</w:t>
      </w:r>
      <w:r>
        <w:rPr>
          <w:rFonts w:hint="eastAsia"/>
          <w:lang w:eastAsia="zh-CN"/>
        </w:rPr>
        <w:t>》</w:t>
      </w:r>
      <w:r>
        <w:rPr>
          <w:lang w:eastAsia="zh-CN"/>
        </w:rPr>
        <w:t>（</w:t>
      </w:r>
      <w:hyperlink r:id="rId79" w:history="1">
        <w:r w:rsidR="00863185" w:rsidRPr="00EB2D2D">
          <w:rPr>
            <w:rStyle w:val="Hyperlink"/>
            <w:rFonts w:eastAsia="SimSun"/>
            <w:lang w:eastAsia="zh-CN"/>
          </w:rPr>
          <w:t>JIU/REP/2025/2</w:t>
        </w:r>
      </w:hyperlink>
      <w:r>
        <w:rPr>
          <w:lang w:eastAsia="zh-CN"/>
        </w:rPr>
        <w:t>）</w:t>
      </w:r>
      <w:r>
        <w:rPr>
          <w:rFonts w:hint="eastAsia"/>
          <w:lang w:eastAsia="zh-CN"/>
        </w:rPr>
        <w:t>中的</w:t>
      </w:r>
      <w:r>
        <w:rPr>
          <w:lang w:eastAsia="zh-CN"/>
        </w:rPr>
        <w:t>哪些建议尚未纳入秘书处关于防止性剥削和性虐待（</w:t>
      </w:r>
      <w:r>
        <w:rPr>
          <w:lang w:eastAsia="zh-CN"/>
        </w:rPr>
        <w:t>PSEA</w:t>
      </w:r>
      <w:r>
        <w:rPr>
          <w:lang w:eastAsia="zh-CN"/>
        </w:rPr>
        <w:t>）的政策草案。秘书处应与成员国分享</w:t>
      </w:r>
      <w:r>
        <w:rPr>
          <w:rFonts w:hint="eastAsia"/>
          <w:lang w:eastAsia="zh-CN"/>
        </w:rPr>
        <w:t>《</w:t>
      </w:r>
      <w:r>
        <w:rPr>
          <w:rFonts w:hint="eastAsia"/>
          <w:lang w:eastAsia="zh-CN"/>
        </w:rPr>
        <w:t>PSEA</w:t>
      </w:r>
      <w:r>
        <w:rPr>
          <w:lang w:eastAsia="zh-CN"/>
        </w:rPr>
        <w:t>行动计划》，将</w:t>
      </w:r>
      <w:r>
        <w:rPr>
          <w:rFonts w:hint="eastAsia"/>
          <w:lang w:eastAsia="zh-CN"/>
        </w:rPr>
        <w:t>PSEA</w:t>
      </w:r>
      <w:r>
        <w:rPr>
          <w:lang w:eastAsia="zh-CN"/>
        </w:rPr>
        <w:t>培训作为强制性</w:t>
      </w:r>
      <w:r>
        <w:rPr>
          <w:rFonts w:hint="eastAsia"/>
          <w:lang w:eastAsia="zh-CN"/>
        </w:rPr>
        <w:t>活动</w:t>
      </w:r>
      <w:r>
        <w:rPr>
          <w:lang w:eastAsia="zh-CN"/>
        </w:rPr>
        <w:t>，并</w:t>
      </w:r>
      <w:r w:rsidRPr="00576CA6">
        <w:rPr>
          <w:rFonts w:hint="eastAsia"/>
          <w:lang w:eastAsia="zh-CN"/>
        </w:rPr>
        <w:t>确保工作人员承担合规责任</w:t>
      </w:r>
      <w:r>
        <w:rPr>
          <w:lang w:eastAsia="zh-CN"/>
        </w:rPr>
        <w:t>。</w:t>
      </w:r>
      <w:r>
        <w:rPr>
          <w:rFonts w:hint="eastAsia"/>
          <w:lang w:eastAsia="zh-CN"/>
        </w:rPr>
        <w:t>该</w:t>
      </w:r>
      <w:r>
        <w:rPr>
          <w:lang w:eastAsia="zh-CN"/>
        </w:rPr>
        <w:t>理事</w:t>
      </w:r>
      <w:r>
        <w:rPr>
          <w:rFonts w:hint="eastAsia"/>
          <w:lang w:eastAsia="zh-CN"/>
        </w:rPr>
        <w:t>还询问了</w:t>
      </w:r>
      <w:r>
        <w:rPr>
          <w:lang w:eastAsia="zh-CN"/>
        </w:rPr>
        <w:t>强制性道德</w:t>
      </w:r>
      <w:r>
        <w:rPr>
          <w:rFonts w:hint="eastAsia"/>
          <w:lang w:eastAsia="zh-CN"/>
        </w:rPr>
        <w:t>规范</w:t>
      </w:r>
      <w:r>
        <w:rPr>
          <w:lang w:eastAsia="zh-CN"/>
        </w:rPr>
        <w:t>和诚信培训的完成率（似乎低得令人无法接受），尤其是在高级职员中，询问</w:t>
      </w:r>
      <w:r>
        <w:rPr>
          <w:rFonts w:hint="eastAsia"/>
          <w:lang w:eastAsia="zh-CN"/>
        </w:rPr>
        <w:t>了</w:t>
      </w:r>
      <w:r>
        <w:rPr>
          <w:lang w:eastAsia="zh-CN"/>
        </w:rPr>
        <w:t>秘书处将如何执行问责制，并要求澄清道德规范磋商的性质。另一</w:t>
      </w:r>
      <w:r>
        <w:rPr>
          <w:rFonts w:hint="eastAsia"/>
          <w:lang w:eastAsia="zh-CN"/>
        </w:rPr>
        <w:t>位理事</w:t>
      </w:r>
      <w:r>
        <w:rPr>
          <w:lang w:eastAsia="zh-CN"/>
        </w:rPr>
        <w:t>要求进一步</w:t>
      </w:r>
      <w:r>
        <w:rPr>
          <w:rFonts w:hint="eastAsia"/>
          <w:lang w:eastAsia="zh-CN"/>
        </w:rPr>
        <w:t>了解</w:t>
      </w:r>
      <w:r>
        <w:rPr>
          <w:lang w:eastAsia="zh-CN"/>
        </w:rPr>
        <w:t>关于外部活动声明和利益</w:t>
      </w:r>
      <w:r>
        <w:rPr>
          <w:rFonts w:hint="eastAsia"/>
          <w:lang w:eastAsia="zh-CN"/>
        </w:rPr>
        <w:t>申报</w:t>
      </w:r>
      <w:r>
        <w:rPr>
          <w:lang w:eastAsia="zh-CN"/>
        </w:rPr>
        <w:t>之间</w:t>
      </w:r>
      <w:r>
        <w:rPr>
          <w:rFonts w:hint="eastAsia"/>
          <w:lang w:eastAsia="zh-CN"/>
        </w:rPr>
        <w:t>的</w:t>
      </w:r>
      <w:r>
        <w:rPr>
          <w:lang w:eastAsia="zh-CN"/>
        </w:rPr>
        <w:t>区别。</w:t>
      </w:r>
    </w:p>
    <w:p w14:paraId="77C9FD85" w14:textId="77777777" w:rsidR="00FB5B8B" w:rsidRPr="009B361F" w:rsidRDefault="00FB5B8B" w:rsidP="00FB5B8B">
      <w:pPr>
        <w:rPr>
          <w:lang w:eastAsia="zh-CN"/>
        </w:rPr>
      </w:pPr>
      <w:r w:rsidRPr="009B361F">
        <w:rPr>
          <w:lang w:eastAsia="zh-CN"/>
        </w:rPr>
        <w:t>2</w:t>
      </w:r>
      <w:r>
        <w:rPr>
          <w:lang w:eastAsia="zh-CN"/>
        </w:rPr>
        <w:t>7</w:t>
      </w:r>
      <w:r w:rsidRPr="009B361F">
        <w:rPr>
          <w:lang w:eastAsia="zh-CN"/>
        </w:rPr>
        <w:t>.6</w:t>
      </w:r>
      <w:r w:rsidRPr="009B361F">
        <w:rPr>
          <w:lang w:eastAsia="zh-CN"/>
        </w:rPr>
        <w:tab/>
      </w:r>
      <w:r>
        <w:rPr>
          <w:lang w:eastAsia="zh-CN"/>
        </w:rPr>
        <w:t>UNEO</w:t>
      </w:r>
      <w:r>
        <w:rPr>
          <w:lang w:eastAsia="zh-CN"/>
        </w:rPr>
        <w:t>高级道德规范干事在回</w:t>
      </w:r>
      <w:r>
        <w:rPr>
          <w:rFonts w:hint="eastAsia"/>
          <w:lang w:eastAsia="zh-CN"/>
        </w:rPr>
        <w:t>复</w:t>
      </w:r>
      <w:r>
        <w:rPr>
          <w:lang w:eastAsia="zh-CN"/>
        </w:rPr>
        <w:t>评论时</w:t>
      </w:r>
      <w:r>
        <w:rPr>
          <w:rFonts w:hint="eastAsia"/>
          <w:lang w:eastAsia="zh-CN"/>
        </w:rPr>
        <w:t>表示</w:t>
      </w:r>
      <w:r>
        <w:rPr>
          <w:lang w:eastAsia="zh-CN"/>
        </w:rPr>
        <w:t>，</w:t>
      </w:r>
      <w:r>
        <w:rPr>
          <w:rFonts w:hint="eastAsia"/>
          <w:lang w:eastAsia="zh-CN"/>
        </w:rPr>
        <w:t>《</w:t>
      </w:r>
      <w:r>
        <w:rPr>
          <w:lang w:eastAsia="zh-CN"/>
        </w:rPr>
        <w:t>国际电联道德规范办公室章程</w:t>
      </w:r>
      <w:r>
        <w:rPr>
          <w:rFonts w:hint="eastAsia"/>
          <w:lang w:eastAsia="zh-CN"/>
        </w:rPr>
        <w:t>》</w:t>
      </w:r>
      <w:r>
        <w:rPr>
          <w:lang w:eastAsia="zh-CN"/>
        </w:rPr>
        <w:t>以明确的措辞规定了其使命和运作原则，完全符合联检组的建议，并</w:t>
      </w:r>
      <w:r>
        <w:rPr>
          <w:rFonts w:hint="eastAsia"/>
          <w:lang w:eastAsia="zh-CN"/>
        </w:rPr>
        <w:t>表明</w:t>
      </w:r>
      <w:r>
        <w:rPr>
          <w:lang w:eastAsia="zh-CN"/>
        </w:rPr>
        <w:t>了管理层尊重</w:t>
      </w:r>
      <w:r>
        <w:rPr>
          <w:rFonts w:hint="eastAsia"/>
          <w:lang w:eastAsia="zh-CN"/>
        </w:rPr>
        <w:t>道德规范办公室</w:t>
      </w:r>
      <w:r>
        <w:rPr>
          <w:lang w:eastAsia="zh-CN"/>
        </w:rPr>
        <w:t>独立性的承诺。</w:t>
      </w:r>
      <w:r>
        <w:rPr>
          <w:rFonts w:hint="eastAsia"/>
          <w:lang w:eastAsia="zh-CN"/>
        </w:rPr>
        <w:t>道德规范</w:t>
      </w:r>
      <w:r>
        <w:rPr>
          <w:lang w:eastAsia="zh-CN"/>
        </w:rPr>
        <w:t>办公室</w:t>
      </w:r>
      <w:r w:rsidRPr="00576CA6">
        <w:rPr>
          <w:rFonts w:hint="eastAsia"/>
          <w:lang w:eastAsia="zh-CN"/>
        </w:rPr>
        <w:t>在不受其</w:t>
      </w:r>
      <w:r>
        <w:rPr>
          <w:rFonts w:hint="eastAsia"/>
          <w:lang w:eastAsia="zh-CN"/>
        </w:rPr>
        <w:t>电联</w:t>
      </w:r>
      <w:r w:rsidRPr="00576CA6">
        <w:rPr>
          <w:rFonts w:hint="eastAsia"/>
          <w:lang w:eastAsia="zh-CN"/>
        </w:rPr>
        <w:t>他部门干涉的情况下履行其职能</w:t>
      </w:r>
      <w:r>
        <w:rPr>
          <w:rFonts w:hint="eastAsia"/>
          <w:lang w:eastAsia="zh-CN"/>
        </w:rPr>
        <w:t>。</w:t>
      </w:r>
      <w:r>
        <w:rPr>
          <w:lang w:eastAsia="zh-CN"/>
        </w:rPr>
        <w:t>就道德</w:t>
      </w:r>
      <w:r>
        <w:rPr>
          <w:rFonts w:hint="eastAsia"/>
          <w:lang w:eastAsia="zh-CN"/>
        </w:rPr>
        <w:t>规范</w:t>
      </w:r>
      <w:r>
        <w:rPr>
          <w:lang w:eastAsia="zh-CN"/>
        </w:rPr>
        <w:t>问题向职员提供指导和建议，包括</w:t>
      </w:r>
      <w:r>
        <w:rPr>
          <w:rFonts w:hint="eastAsia"/>
          <w:lang w:eastAsia="zh-CN"/>
        </w:rPr>
        <w:t>声明</w:t>
      </w:r>
      <w:r>
        <w:rPr>
          <w:lang w:eastAsia="zh-CN"/>
        </w:rPr>
        <w:t>外部活动，以确保</w:t>
      </w:r>
      <w:r>
        <w:rPr>
          <w:rFonts w:hint="eastAsia"/>
          <w:lang w:eastAsia="zh-CN"/>
        </w:rPr>
        <w:t>能够</w:t>
      </w:r>
      <w:r>
        <w:rPr>
          <w:lang w:eastAsia="zh-CN"/>
        </w:rPr>
        <w:t>发现和管理本组织的潜在利益冲突或声誉风险。</w:t>
      </w:r>
    </w:p>
    <w:p w14:paraId="1B0FDF8A" w14:textId="77777777" w:rsidR="00FB5B8B" w:rsidRPr="009B361F" w:rsidRDefault="00FB5B8B" w:rsidP="00FB5B8B">
      <w:pPr>
        <w:spacing w:line="259" w:lineRule="auto"/>
        <w:rPr>
          <w:rFonts w:eastAsia="Calibri" w:cs="Calibri"/>
          <w:lang w:eastAsia="zh-CN"/>
        </w:rPr>
      </w:pPr>
      <w:r w:rsidRPr="009B361F">
        <w:rPr>
          <w:lang w:eastAsia="zh-CN"/>
        </w:rPr>
        <w:lastRenderedPageBreak/>
        <w:t>2</w:t>
      </w:r>
      <w:r>
        <w:rPr>
          <w:lang w:eastAsia="zh-CN"/>
        </w:rPr>
        <w:t>7</w:t>
      </w:r>
      <w:r w:rsidRPr="009B361F">
        <w:rPr>
          <w:lang w:eastAsia="zh-CN"/>
        </w:rPr>
        <w:t>.7</w:t>
      </w:r>
      <w:r w:rsidRPr="009B361F">
        <w:rPr>
          <w:lang w:eastAsia="zh-CN"/>
        </w:rPr>
        <w:tab/>
      </w:r>
      <w:r>
        <w:rPr>
          <w:lang w:eastAsia="zh-CN"/>
        </w:rPr>
        <w:t>HRMD</w:t>
      </w:r>
      <w:r>
        <w:rPr>
          <w:lang w:eastAsia="zh-CN"/>
        </w:rPr>
        <w:t>主任补充</w:t>
      </w:r>
      <w:r>
        <w:rPr>
          <w:rFonts w:hint="eastAsia"/>
          <w:lang w:eastAsia="zh-CN"/>
        </w:rPr>
        <w:t>道</w:t>
      </w:r>
      <w:r>
        <w:rPr>
          <w:lang w:eastAsia="zh-CN"/>
        </w:rPr>
        <w:t>，新的道德规范干事预计将于</w:t>
      </w:r>
      <w:r>
        <w:rPr>
          <w:lang w:eastAsia="zh-CN"/>
        </w:rPr>
        <w:t>2026</w:t>
      </w:r>
      <w:r>
        <w:rPr>
          <w:lang w:eastAsia="zh-CN"/>
        </w:rPr>
        <w:t>年</w:t>
      </w:r>
      <w:r>
        <w:rPr>
          <w:lang w:eastAsia="zh-CN"/>
        </w:rPr>
        <w:t>6</w:t>
      </w:r>
      <w:r>
        <w:rPr>
          <w:lang w:eastAsia="zh-CN"/>
        </w:rPr>
        <w:t>月任命，合同期限为定期，在可预见的未来，道德规范办公室的人员配置将始终如一。在整个员工队伍中</w:t>
      </w:r>
      <w:r>
        <w:rPr>
          <w:rFonts w:hint="eastAsia"/>
          <w:lang w:eastAsia="zh-CN"/>
        </w:rPr>
        <w:t>，</w:t>
      </w:r>
      <w:r>
        <w:rPr>
          <w:lang w:eastAsia="zh-CN"/>
        </w:rPr>
        <w:t>强制性</w:t>
      </w:r>
      <w:r>
        <w:rPr>
          <w:rFonts w:hint="eastAsia"/>
          <w:lang w:eastAsia="zh-CN"/>
        </w:rPr>
        <w:t>职员</w:t>
      </w:r>
      <w:r>
        <w:rPr>
          <w:lang w:eastAsia="zh-CN"/>
        </w:rPr>
        <w:t>道德</w:t>
      </w:r>
      <w:r>
        <w:rPr>
          <w:rFonts w:hint="eastAsia"/>
          <w:lang w:eastAsia="zh-CN"/>
        </w:rPr>
        <w:t>规范</w:t>
      </w:r>
      <w:r>
        <w:rPr>
          <w:lang w:eastAsia="zh-CN"/>
        </w:rPr>
        <w:t>和诚信培训的总体完成率</w:t>
      </w:r>
      <w:r>
        <w:rPr>
          <w:rFonts w:hint="eastAsia"/>
          <w:lang w:eastAsia="zh-CN"/>
        </w:rPr>
        <w:t>已</w:t>
      </w:r>
      <w:r>
        <w:rPr>
          <w:lang w:eastAsia="zh-CN"/>
        </w:rPr>
        <w:t>提高到</w:t>
      </w:r>
      <w:r>
        <w:rPr>
          <w:rFonts w:hint="eastAsia"/>
          <w:lang w:eastAsia="zh-CN"/>
        </w:rPr>
        <w:t>了</w:t>
      </w:r>
      <w:r>
        <w:rPr>
          <w:lang w:eastAsia="zh-CN"/>
        </w:rPr>
        <w:t>61%</w:t>
      </w:r>
      <w:r>
        <w:rPr>
          <w:lang w:eastAsia="zh-CN"/>
        </w:rPr>
        <w:t>，但容易出现波动。无论合同类型如何</w:t>
      </w:r>
      <w:r>
        <w:rPr>
          <w:rFonts w:hint="eastAsia"/>
          <w:lang w:eastAsia="zh-CN"/>
        </w:rPr>
        <w:t>，</w:t>
      </w:r>
      <w:r>
        <w:rPr>
          <w:lang w:eastAsia="zh-CN"/>
        </w:rPr>
        <w:t>所有</w:t>
      </w:r>
      <w:r>
        <w:rPr>
          <w:rFonts w:hint="eastAsia"/>
          <w:lang w:eastAsia="zh-CN"/>
        </w:rPr>
        <w:t>雇员</w:t>
      </w:r>
      <w:r>
        <w:rPr>
          <w:lang w:eastAsia="zh-CN"/>
        </w:rPr>
        <w:t>必须在开始工作后</w:t>
      </w:r>
      <w:r>
        <w:rPr>
          <w:rFonts w:hint="eastAsia"/>
          <w:lang w:eastAsia="zh-CN"/>
        </w:rPr>
        <w:t>的</w:t>
      </w:r>
      <w:r>
        <w:rPr>
          <w:lang w:eastAsia="zh-CN"/>
        </w:rPr>
        <w:t>三个月内完成培训。通过提高认识活动、</w:t>
      </w:r>
      <w:r>
        <w:rPr>
          <w:rFonts w:hint="eastAsia"/>
          <w:lang w:eastAsia="zh-CN"/>
        </w:rPr>
        <w:t>定向</w:t>
      </w:r>
      <w:r>
        <w:rPr>
          <w:lang w:eastAsia="zh-CN"/>
        </w:rPr>
        <w:t>沟通和定期提醒、与</w:t>
      </w:r>
      <w:r>
        <w:rPr>
          <w:rFonts w:hint="eastAsia"/>
          <w:lang w:eastAsia="zh-CN"/>
        </w:rPr>
        <w:t>人力资源联系人</w:t>
      </w:r>
      <w:r>
        <w:rPr>
          <w:lang w:eastAsia="zh-CN"/>
        </w:rPr>
        <w:t>密切合作进行监督</w:t>
      </w:r>
      <w:r>
        <w:rPr>
          <w:rFonts w:hint="eastAsia"/>
          <w:lang w:eastAsia="zh-CN"/>
        </w:rPr>
        <w:t>，</w:t>
      </w:r>
      <w:r>
        <w:rPr>
          <w:lang w:eastAsia="zh-CN"/>
        </w:rPr>
        <w:t>并与绩效管理</w:t>
      </w:r>
      <w:r>
        <w:rPr>
          <w:rFonts w:hint="eastAsia"/>
          <w:lang w:eastAsia="zh-CN"/>
        </w:rPr>
        <w:t>程序</w:t>
      </w:r>
      <w:r>
        <w:rPr>
          <w:lang w:eastAsia="zh-CN"/>
        </w:rPr>
        <w:t>挂钩，合规</w:t>
      </w:r>
      <w:r>
        <w:rPr>
          <w:rFonts w:hint="eastAsia"/>
          <w:lang w:eastAsia="zh-CN"/>
        </w:rPr>
        <w:t>性得到提高</w:t>
      </w:r>
      <w:r>
        <w:rPr>
          <w:lang w:eastAsia="zh-CN"/>
        </w:rPr>
        <w:t>。秘书处计划通过合同管理</w:t>
      </w:r>
      <w:r>
        <w:rPr>
          <w:rFonts w:hint="eastAsia"/>
          <w:lang w:eastAsia="zh-CN"/>
        </w:rPr>
        <w:t>来</w:t>
      </w:r>
      <w:r>
        <w:rPr>
          <w:lang w:eastAsia="zh-CN"/>
        </w:rPr>
        <w:t>强</w:t>
      </w:r>
      <w:r>
        <w:rPr>
          <w:rFonts w:hint="eastAsia"/>
          <w:lang w:eastAsia="zh-CN"/>
        </w:rPr>
        <w:t>化</w:t>
      </w:r>
      <w:r>
        <w:rPr>
          <w:lang w:eastAsia="zh-CN"/>
        </w:rPr>
        <w:t>执行，即除非完成强制性培训，否则不会延长合同。关于</w:t>
      </w:r>
      <w:r>
        <w:rPr>
          <w:rFonts w:hint="eastAsia"/>
          <w:lang w:eastAsia="zh-CN"/>
        </w:rPr>
        <w:t>PSEA</w:t>
      </w:r>
      <w:r>
        <w:rPr>
          <w:lang w:eastAsia="zh-CN"/>
        </w:rPr>
        <w:t>，尚未纳入国际电联政策草案</w:t>
      </w:r>
      <w:r>
        <w:rPr>
          <w:rFonts w:hint="eastAsia"/>
          <w:lang w:eastAsia="zh-CN"/>
        </w:rPr>
        <w:t>的一项联检组建议，与</w:t>
      </w:r>
      <w:r>
        <w:rPr>
          <w:lang w:eastAsia="zh-CN"/>
        </w:rPr>
        <w:t>国际电联的性骚扰和</w:t>
      </w:r>
      <w:r>
        <w:rPr>
          <w:rFonts w:hint="eastAsia"/>
          <w:lang w:eastAsia="zh-CN"/>
        </w:rPr>
        <w:t>PSEA</w:t>
      </w:r>
      <w:r>
        <w:rPr>
          <w:lang w:eastAsia="zh-CN"/>
        </w:rPr>
        <w:t>政策合并</w:t>
      </w:r>
      <w:r>
        <w:rPr>
          <w:rFonts w:hint="eastAsia"/>
          <w:lang w:eastAsia="zh-CN"/>
        </w:rPr>
        <w:t>有关</w:t>
      </w:r>
      <w:r>
        <w:rPr>
          <w:lang w:eastAsia="zh-CN"/>
        </w:rPr>
        <w:t>。目前，秘书处认为将这两项政策分开是</w:t>
      </w:r>
      <w:r>
        <w:rPr>
          <w:rFonts w:hint="eastAsia"/>
          <w:lang w:eastAsia="zh-CN"/>
        </w:rPr>
        <w:t>种</w:t>
      </w:r>
      <w:r>
        <w:rPr>
          <w:lang w:eastAsia="zh-CN"/>
        </w:rPr>
        <w:t>务实的做法，但它仍然</w:t>
      </w:r>
      <w:r>
        <w:rPr>
          <w:rFonts w:hint="eastAsia"/>
          <w:lang w:eastAsia="zh-CN"/>
        </w:rPr>
        <w:t>承诺会</w:t>
      </w:r>
      <w:r>
        <w:rPr>
          <w:lang w:eastAsia="zh-CN"/>
        </w:rPr>
        <w:t>跟踪整个联合国系统的趋势。根据</w:t>
      </w:r>
      <w:r>
        <w:rPr>
          <w:rFonts w:hint="eastAsia"/>
          <w:lang w:eastAsia="zh-CN"/>
        </w:rPr>
        <w:t>CEB</w:t>
      </w:r>
      <w:r>
        <w:rPr>
          <w:rFonts w:hint="eastAsia"/>
          <w:lang w:eastAsia="zh-CN"/>
        </w:rPr>
        <w:t>工作</w:t>
      </w:r>
      <w:r>
        <w:rPr>
          <w:lang w:eastAsia="zh-CN"/>
        </w:rPr>
        <w:t>组的性骚扰调查结果，内部流程已得到简化，并通过相关行政规定明确了角色和职责，以支持案件</w:t>
      </w:r>
      <w:r>
        <w:rPr>
          <w:rFonts w:hint="eastAsia"/>
          <w:lang w:eastAsia="zh-CN"/>
        </w:rPr>
        <w:t>得到</w:t>
      </w:r>
      <w:r>
        <w:rPr>
          <w:lang w:eastAsia="zh-CN"/>
        </w:rPr>
        <w:t>更及时</w:t>
      </w:r>
      <w:r>
        <w:rPr>
          <w:rFonts w:hint="eastAsia"/>
          <w:lang w:eastAsia="zh-CN"/>
        </w:rPr>
        <w:t>的</w:t>
      </w:r>
      <w:r>
        <w:rPr>
          <w:lang w:eastAsia="zh-CN"/>
        </w:rPr>
        <w:t>处理。通过明确划分相关职能的职责和加强监督机制，问责制得到了加强，以受害者为中心的</w:t>
      </w:r>
      <w:r>
        <w:rPr>
          <w:rFonts w:hint="eastAsia"/>
          <w:lang w:eastAsia="zh-CN"/>
        </w:rPr>
        <w:t>办</w:t>
      </w:r>
      <w:r>
        <w:rPr>
          <w:lang w:eastAsia="zh-CN"/>
        </w:rPr>
        <w:t>法已纳入政策和做法中。</w:t>
      </w:r>
    </w:p>
    <w:p w14:paraId="4AFF6D4D" w14:textId="77777777" w:rsidR="00FB5B8B" w:rsidRPr="0080046F" w:rsidRDefault="00FB5B8B" w:rsidP="00FB5B8B">
      <w:pPr>
        <w:spacing w:line="259" w:lineRule="auto"/>
        <w:rPr>
          <w:rFonts w:ascii="SimSun" w:hAnsi="SimSun" w:cs="Calibri"/>
          <w:szCs w:val="24"/>
          <w:lang w:eastAsia="zh-CN"/>
        </w:rPr>
      </w:pPr>
      <w:r w:rsidRPr="00EA5615">
        <w:rPr>
          <w:rFonts w:eastAsia="Calibri" w:cs="Calibri"/>
          <w:spacing w:val="-4"/>
          <w:szCs w:val="24"/>
          <w:lang w:eastAsia="zh-CN"/>
        </w:rPr>
        <w:t>2</w:t>
      </w:r>
      <w:r>
        <w:rPr>
          <w:rFonts w:eastAsia="Calibri" w:cs="Calibri"/>
          <w:spacing w:val="-4"/>
          <w:szCs w:val="24"/>
          <w:lang w:eastAsia="zh-CN"/>
        </w:rPr>
        <w:t>7</w:t>
      </w:r>
      <w:r w:rsidRPr="00EA5615">
        <w:rPr>
          <w:rFonts w:eastAsia="Calibri" w:cs="Calibri"/>
          <w:spacing w:val="-4"/>
          <w:szCs w:val="24"/>
          <w:lang w:eastAsia="zh-CN"/>
        </w:rPr>
        <w:t>.</w:t>
      </w:r>
      <w:r>
        <w:rPr>
          <w:rFonts w:eastAsia="Calibri" w:cs="Calibri"/>
          <w:spacing w:val="-4"/>
          <w:szCs w:val="24"/>
          <w:lang w:eastAsia="zh-CN"/>
        </w:rPr>
        <w:t>8</w:t>
      </w:r>
      <w:r w:rsidRPr="00EA5615">
        <w:rPr>
          <w:rFonts w:eastAsia="Calibri" w:cs="Calibri"/>
          <w:szCs w:val="24"/>
          <w:lang w:eastAsia="zh-CN"/>
        </w:rPr>
        <w:tab/>
      </w:r>
      <w:r w:rsidRPr="0080046F">
        <w:rPr>
          <w:rFonts w:ascii="SimSun" w:hAnsi="SimSun" w:cs="Microsoft YaHei" w:hint="eastAsia"/>
          <w:szCs w:val="24"/>
          <w:lang w:eastAsia="zh-CN"/>
        </w:rPr>
        <w:t>委员会</w:t>
      </w:r>
      <w:r w:rsidRPr="0080046F">
        <w:rPr>
          <w:rFonts w:ascii="SimSun" w:hAnsi="SimSun" w:cs="Microsoft YaHei" w:hint="eastAsia"/>
          <w:b/>
          <w:bCs/>
          <w:szCs w:val="24"/>
          <w:lang w:eastAsia="zh-CN"/>
        </w:rPr>
        <w:t>同意</w:t>
      </w:r>
      <w:r w:rsidRPr="0080046F">
        <w:rPr>
          <w:rFonts w:ascii="SimSun" w:hAnsi="SimSun" w:cs="Microsoft YaHei" w:hint="eastAsia"/>
          <w:szCs w:val="24"/>
          <w:lang w:eastAsia="zh-CN"/>
        </w:rPr>
        <w:t>就该事项得出如下结论：</w:t>
      </w:r>
    </w:p>
    <w:p w14:paraId="4410F758" w14:textId="77777777" w:rsidR="00FB5B8B" w:rsidRDefault="00FB5B8B" w:rsidP="00FB5B8B">
      <w:pPr>
        <w:pBdr>
          <w:top w:val="single" w:sz="4" w:space="4" w:color="000000"/>
          <w:left w:val="single" w:sz="4" w:space="4" w:color="000000"/>
          <w:bottom w:val="single" w:sz="4" w:space="4" w:color="000000"/>
          <w:right w:val="single" w:sz="4" w:space="4" w:color="000000"/>
        </w:pBdr>
        <w:ind w:left="771" w:hanging="771"/>
        <w:rPr>
          <w:lang w:eastAsia="zh-CN"/>
        </w:rPr>
      </w:pPr>
      <w:r w:rsidRPr="00EA5615">
        <w:rPr>
          <w:rFonts w:eastAsia="Calibri" w:cs="Calibri"/>
          <w:szCs w:val="24"/>
          <w:lang w:eastAsia="zh-CN"/>
        </w:rPr>
        <w:t>2</w:t>
      </w:r>
      <w:r>
        <w:rPr>
          <w:rFonts w:eastAsia="Calibri" w:cs="Calibri"/>
          <w:szCs w:val="24"/>
          <w:lang w:eastAsia="zh-CN"/>
        </w:rPr>
        <w:t>7</w:t>
      </w:r>
      <w:r w:rsidRPr="00EA5615">
        <w:rPr>
          <w:rFonts w:eastAsia="Calibri" w:cs="Calibri"/>
          <w:szCs w:val="24"/>
          <w:lang w:eastAsia="zh-CN"/>
        </w:rPr>
        <w:t>.</w:t>
      </w:r>
      <w:r>
        <w:rPr>
          <w:rFonts w:eastAsia="Calibri" w:cs="Calibri"/>
          <w:szCs w:val="24"/>
          <w:lang w:eastAsia="zh-CN"/>
        </w:rPr>
        <w:t>9</w:t>
      </w:r>
      <w:r w:rsidRPr="00EA5615">
        <w:rPr>
          <w:lang w:eastAsia="zh-CN"/>
        </w:rPr>
        <w:tab/>
      </w:r>
      <w:r w:rsidRPr="0080046F">
        <w:rPr>
          <w:rFonts w:hint="eastAsia"/>
          <w:lang w:eastAsia="zh-CN"/>
        </w:rPr>
        <w:t>委员会建议理事会：</w:t>
      </w:r>
    </w:p>
    <w:p w14:paraId="59EDB2AD" w14:textId="2915796C" w:rsidR="00FB5B8B"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rFonts w:cs="Calibri"/>
          <w:szCs w:val="24"/>
          <w:lang w:eastAsia="zh-CN"/>
        </w:rPr>
      </w:pPr>
      <w:r w:rsidRPr="00EA5615">
        <w:rPr>
          <w:lang w:eastAsia="zh-CN"/>
        </w:rPr>
        <w:t>•</w:t>
      </w:r>
      <w:r w:rsidRPr="00EA5615">
        <w:rPr>
          <w:lang w:eastAsia="zh-CN"/>
        </w:rPr>
        <w:tab/>
      </w:r>
      <w:r>
        <w:rPr>
          <w:rFonts w:hint="eastAsia"/>
          <w:lang w:eastAsia="zh-CN"/>
        </w:rPr>
        <w:t>将</w:t>
      </w:r>
      <w:r>
        <w:fldChar w:fldCharType="begin"/>
      </w:r>
      <w:r>
        <w:instrText>HYPERLINK "https://www.itu.int/md/S26-CL-C-0014/en"</w:instrText>
      </w:r>
      <w:r>
        <w:fldChar w:fldCharType="separate"/>
      </w:r>
      <w:r w:rsidRPr="005441CF">
        <w:rPr>
          <w:rStyle w:val="Hyperlink"/>
          <w:rFonts w:eastAsia="SimSun"/>
          <w:noProof w:val="0"/>
          <w:lang w:eastAsia="zh-CN"/>
        </w:rPr>
        <w:t>C26/14</w:t>
      </w:r>
      <w:r>
        <w:fldChar w:fldCharType="end"/>
      </w:r>
      <w:r>
        <w:rPr>
          <w:rFonts w:hint="eastAsia"/>
          <w:lang w:eastAsia="zh-CN"/>
        </w:rPr>
        <w:t>和</w:t>
      </w:r>
      <w:r>
        <w:fldChar w:fldCharType="begin"/>
      </w:r>
      <w:r>
        <w:instrText>HYPERLINK "https://www.itu.int/md/S26-CL-INF-0027/en"</w:instrText>
      </w:r>
      <w:r>
        <w:fldChar w:fldCharType="separate"/>
      </w:r>
      <w:r w:rsidRPr="005441CF">
        <w:rPr>
          <w:rStyle w:val="Hyperlink"/>
          <w:rFonts w:eastAsia="SimSun" w:cs="Calibri"/>
          <w:noProof w:val="0"/>
          <w:szCs w:val="24"/>
          <w:lang w:eastAsia="zh-CN"/>
        </w:rPr>
        <w:t>C26/INF/27</w:t>
      </w:r>
      <w:r>
        <w:fldChar w:fldCharType="end"/>
      </w:r>
      <w:r>
        <w:rPr>
          <w:rFonts w:cs="Calibri" w:hint="eastAsia"/>
          <w:szCs w:val="24"/>
          <w:lang w:eastAsia="zh-CN"/>
        </w:rPr>
        <w:t>号文件中的报告记录在案</w:t>
      </w:r>
      <w:r w:rsidR="001958C6">
        <w:rPr>
          <w:rFonts w:cs="Calibri" w:hint="eastAsia"/>
          <w:szCs w:val="24"/>
          <w:lang w:eastAsia="zh-CN"/>
        </w:rPr>
        <w:t>；并</w:t>
      </w:r>
    </w:p>
    <w:p w14:paraId="6243EDCE" w14:textId="05EB18F6" w:rsidR="00162A0D" w:rsidRPr="00EA5615" w:rsidRDefault="00162A0D" w:rsidP="00FB5B8B">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EA5615">
        <w:rPr>
          <w:lang w:eastAsia="zh-CN"/>
        </w:rPr>
        <w:t>•</w:t>
      </w:r>
      <w:r w:rsidRPr="00EA5615">
        <w:rPr>
          <w:lang w:eastAsia="zh-CN"/>
        </w:rPr>
        <w:tab/>
      </w:r>
      <w:r w:rsidRPr="00162A0D">
        <w:rPr>
          <w:lang w:eastAsia="zh-CN"/>
        </w:rPr>
        <w:t>责成秘书处在</w:t>
      </w:r>
      <w:r w:rsidRPr="00162A0D">
        <w:rPr>
          <w:lang w:eastAsia="zh-CN"/>
        </w:rPr>
        <w:t>2026</w:t>
      </w:r>
      <w:r w:rsidRPr="00162A0D">
        <w:rPr>
          <w:lang w:eastAsia="zh-CN"/>
        </w:rPr>
        <w:t>年</w:t>
      </w:r>
      <w:r w:rsidRPr="00162A0D">
        <w:rPr>
          <w:lang w:eastAsia="zh-CN"/>
        </w:rPr>
        <w:t>7</w:t>
      </w:r>
      <w:r w:rsidRPr="00162A0D">
        <w:rPr>
          <w:lang w:eastAsia="zh-CN"/>
        </w:rPr>
        <w:t>月</w:t>
      </w:r>
      <w:r w:rsidRPr="00162A0D">
        <w:rPr>
          <w:lang w:eastAsia="zh-CN"/>
        </w:rPr>
        <w:t>31</w:t>
      </w:r>
      <w:r w:rsidRPr="00162A0D">
        <w:rPr>
          <w:lang w:eastAsia="zh-CN"/>
        </w:rPr>
        <w:t>日之前提供一份最新报告，其中包含上文第</w:t>
      </w:r>
      <w:r w:rsidRPr="00162A0D">
        <w:rPr>
          <w:lang w:eastAsia="zh-CN"/>
        </w:rPr>
        <w:t>27.5</w:t>
      </w:r>
      <w:r w:rsidRPr="00162A0D">
        <w:rPr>
          <w:lang w:eastAsia="zh-CN"/>
        </w:rPr>
        <w:t>段所述的理事会讨论期间要求提供的信息。</w:t>
      </w:r>
    </w:p>
    <w:p w14:paraId="0EEC6A2C" w14:textId="77777777" w:rsidR="00FB5B8B" w:rsidRPr="00B8405C" w:rsidRDefault="00FB5B8B" w:rsidP="00FB5B8B">
      <w:pPr>
        <w:pStyle w:val="Heading1"/>
        <w:rPr>
          <w:rFonts w:cs="Calibri"/>
          <w:b w:val="0"/>
          <w:lang w:eastAsia="zh-CN"/>
        </w:rPr>
      </w:pPr>
      <w:r w:rsidRPr="008B0C4D">
        <w:rPr>
          <w:rFonts w:cs="Calibri"/>
          <w:lang w:eastAsia="zh-CN"/>
        </w:rPr>
        <w:t>28</w:t>
      </w:r>
      <w:r w:rsidRPr="008B0C4D">
        <w:rPr>
          <w:rFonts w:cs="Calibri"/>
          <w:lang w:eastAsia="zh-CN"/>
        </w:rPr>
        <w:tab/>
      </w:r>
      <w:r w:rsidRPr="008B0C4D">
        <w:rPr>
          <w:rFonts w:cs="Calibri"/>
          <w:lang w:eastAsia="zh-CN"/>
        </w:rPr>
        <w:t>监督处</w:t>
      </w:r>
      <w:r>
        <w:rPr>
          <w:rFonts w:cs="Calibri" w:hint="eastAsia"/>
          <w:lang w:eastAsia="zh-CN"/>
        </w:rPr>
        <w:t>有关</w:t>
      </w:r>
      <w:r w:rsidRPr="008B0C4D">
        <w:rPr>
          <w:rFonts w:cs="Calibri"/>
          <w:szCs w:val="28"/>
          <w:lang w:eastAsia="zh-CN"/>
        </w:rPr>
        <w:t>内部审计职能</w:t>
      </w:r>
      <w:r>
        <w:rPr>
          <w:rFonts w:cs="Calibri" w:hint="eastAsia"/>
          <w:szCs w:val="28"/>
          <w:lang w:eastAsia="zh-CN"/>
        </w:rPr>
        <w:t>的报告</w:t>
      </w:r>
      <w:r w:rsidRPr="008B0C4D">
        <w:rPr>
          <w:rFonts w:cs="Calibri"/>
          <w:szCs w:val="28"/>
          <w:lang w:eastAsia="zh-CN"/>
        </w:rPr>
        <w:t>（</w:t>
      </w:r>
      <w:hyperlink r:id="rId80">
        <w:r w:rsidRPr="002601B4">
          <w:rPr>
            <w:color w:val="4F81BD" w:themeColor="accent1"/>
            <w:szCs w:val="28"/>
            <w:lang w:eastAsia="zh-CN"/>
          </w:rPr>
          <w:t>C26/44</w:t>
        </w:r>
      </w:hyperlink>
      <w:r w:rsidRPr="008B0C4D">
        <w:rPr>
          <w:rFonts w:cs="Calibri"/>
          <w:szCs w:val="28"/>
          <w:lang w:eastAsia="zh-CN"/>
        </w:rPr>
        <w:t>号文件）</w:t>
      </w:r>
      <w:hyperlink r:id="rId81"/>
    </w:p>
    <w:p w14:paraId="1EB1CCDD" w14:textId="77777777" w:rsidR="00FB5B8B" w:rsidRPr="00DA4A7B" w:rsidRDefault="00FB5B8B" w:rsidP="00FB5B8B">
      <w:pPr>
        <w:rPr>
          <w:lang w:eastAsia="zh-CN"/>
        </w:rPr>
      </w:pPr>
      <w:r>
        <w:rPr>
          <w:rFonts w:hint="eastAsia"/>
          <w:lang w:eastAsia="zh-CN"/>
        </w:rPr>
        <w:t>28.1</w:t>
      </w:r>
      <w:r>
        <w:rPr>
          <w:lang w:eastAsia="zh-CN"/>
        </w:rPr>
        <w:tab/>
      </w:r>
      <w:r w:rsidRPr="00DA4A7B">
        <w:rPr>
          <w:rFonts w:hint="eastAsia"/>
          <w:lang w:eastAsia="zh-CN"/>
        </w:rPr>
        <w:t>监督处负责人介绍了</w:t>
      </w:r>
      <w:r w:rsidRPr="00DA4A7B">
        <w:rPr>
          <w:rFonts w:hint="eastAsia"/>
          <w:lang w:eastAsia="zh-CN"/>
        </w:rPr>
        <w:t>C26/44</w:t>
      </w:r>
      <w:r w:rsidRPr="00DA4A7B">
        <w:rPr>
          <w:rFonts w:hint="eastAsia"/>
          <w:lang w:eastAsia="zh-CN"/>
        </w:rPr>
        <w:t>号文件中的报告，其中涵盖了监督处</w:t>
      </w:r>
      <w:r w:rsidRPr="00DA4A7B">
        <w:rPr>
          <w:rFonts w:hint="eastAsia"/>
          <w:lang w:eastAsia="zh-CN"/>
        </w:rPr>
        <w:t>2025</w:t>
      </w:r>
      <w:r w:rsidRPr="00DA4A7B">
        <w:rPr>
          <w:rFonts w:hint="eastAsia"/>
          <w:lang w:eastAsia="zh-CN"/>
        </w:rPr>
        <w:t>年</w:t>
      </w:r>
      <w:r w:rsidRPr="00DA4A7B">
        <w:rPr>
          <w:rFonts w:hint="eastAsia"/>
          <w:lang w:eastAsia="zh-CN"/>
        </w:rPr>
        <w:t>4</w:t>
      </w:r>
      <w:r w:rsidRPr="00DA4A7B">
        <w:rPr>
          <w:rFonts w:hint="eastAsia"/>
          <w:lang w:eastAsia="zh-CN"/>
        </w:rPr>
        <w:t>月至</w:t>
      </w:r>
      <w:r w:rsidRPr="00DA4A7B">
        <w:rPr>
          <w:rFonts w:hint="eastAsia"/>
          <w:lang w:eastAsia="zh-CN"/>
        </w:rPr>
        <w:t>2026</w:t>
      </w:r>
      <w:r w:rsidRPr="00DA4A7B">
        <w:rPr>
          <w:rFonts w:hint="eastAsia"/>
          <w:lang w:eastAsia="zh-CN"/>
        </w:rPr>
        <w:t>年</w:t>
      </w:r>
      <w:r w:rsidRPr="00DA4A7B">
        <w:rPr>
          <w:rFonts w:hint="eastAsia"/>
          <w:lang w:eastAsia="zh-CN"/>
        </w:rPr>
        <w:t>2</w:t>
      </w:r>
      <w:r w:rsidRPr="00DA4A7B">
        <w:rPr>
          <w:rFonts w:hint="eastAsia"/>
          <w:lang w:eastAsia="zh-CN"/>
        </w:rPr>
        <w:t>月期间的内部审计活动。这些活动包括对东南亚地区办事处的审计和对</w:t>
      </w:r>
      <w:r w:rsidRPr="00DA4A7B">
        <w:rPr>
          <w:rFonts w:hint="eastAsia"/>
          <w:lang w:eastAsia="zh-CN"/>
        </w:rPr>
        <w:t>BDT</w:t>
      </w:r>
      <w:r w:rsidRPr="00DA4A7B">
        <w:rPr>
          <w:rFonts w:hint="eastAsia"/>
          <w:lang w:eastAsia="zh-CN"/>
        </w:rPr>
        <w:t>差旅安排的检查</w:t>
      </w:r>
      <w:r>
        <w:rPr>
          <w:rFonts w:hint="eastAsia"/>
          <w:lang w:eastAsia="zh-CN"/>
        </w:rPr>
        <w:t>以及自实施以来对</w:t>
      </w:r>
      <w:r>
        <w:rPr>
          <w:rFonts w:hint="eastAsia"/>
          <w:lang w:eastAsia="zh-CN"/>
        </w:rPr>
        <w:t>BDT</w:t>
      </w:r>
      <w:r>
        <w:rPr>
          <w:rFonts w:hint="eastAsia"/>
          <w:lang w:eastAsia="zh-CN"/>
        </w:rPr>
        <w:t>提出的结果建议</w:t>
      </w:r>
      <w:r w:rsidRPr="00DA4A7B">
        <w:rPr>
          <w:rFonts w:hint="eastAsia"/>
          <w:lang w:eastAsia="zh-CN"/>
        </w:rPr>
        <w:t>。</w:t>
      </w:r>
    </w:p>
    <w:p w14:paraId="260CFA93" w14:textId="77777777" w:rsidR="00FB5B8B" w:rsidRPr="00DA4A7B" w:rsidRDefault="00FB5B8B" w:rsidP="00FB5B8B">
      <w:pPr>
        <w:rPr>
          <w:lang w:eastAsia="zh-CN"/>
        </w:rPr>
      </w:pPr>
      <w:r>
        <w:rPr>
          <w:rFonts w:hint="eastAsia"/>
          <w:lang w:eastAsia="zh-CN"/>
        </w:rPr>
        <w:t>28.2</w:t>
      </w:r>
      <w:r>
        <w:rPr>
          <w:lang w:eastAsia="zh-CN"/>
        </w:rPr>
        <w:tab/>
      </w:r>
      <w:r>
        <w:rPr>
          <w:rFonts w:hint="eastAsia"/>
          <w:lang w:eastAsia="zh-CN"/>
        </w:rPr>
        <w:t>此外，</w:t>
      </w:r>
      <w:r w:rsidRPr="00784003">
        <w:rPr>
          <w:rFonts w:hint="eastAsia"/>
          <w:lang w:eastAsia="zh-CN"/>
        </w:rPr>
        <w:t>关于法务审计和内部审计建议的后续行动的</w:t>
      </w:r>
      <w:hyperlink r:id="rId82" w:history="1">
        <w:r w:rsidRPr="007C14BC">
          <w:rPr>
            <w:rStyle w:val="Hyperlink"/>
            <w:rFonts w:eastAsia="SimSun" w:hint="eastAsia"/>
            <w:noProof w:val="0"/>
            <w:lang w:eastAsia="zh-CN"/>
          </w:rPr>
          <w:t>C26/INF/5</w:t>
        </w:r>
      </w:hyperlink>
      <w:r w:rsidRPr="00784003">
        <w:rPr>
          <w:rFonts w:hint="eastAsia"/>
          <w:lang w:eastAsia="zh-CN"/>
        </w:rPr>
        <w:t>号文件也已提交，以供理事会参考</w:t>
      </w:r>
      <w:r>
        <w:rPr>
          <w:rFonts w:hint="eastAsia"/>
          <w:lang w:eastAsia="zh-CN"/>
        </w:rPr>
        <w:t>。</w:t>
      </w:r>
      <w:r w:rsidRPr="00DA4A7B">
        <w:rPr>
          <w:rFonts w:hint="eastAsia"/>
          <w:lang w:eastAsia="zh-CN"/>
        </w:rPr>
        <w:t>在回答理事和一位观察员的问题和意见时，她说，</w:t>
      </w:r>
      <w:r w:rsidRPr="00784003">
        <w:rPr>
          <w:rFonts w:hint="eastAsia"/>
          <w:lang w:eastAsia="zh-CN"/>
        </w:rPr>
        <w:t>有关基于绩效的审计的意见被记录在案</w:t>
      </w:r>
      <w:r>
        <w:rPr>
          <w:rFonts w:hint="eastAsia"/>
          <w:lang w:eastAsia="zh-CN"/>
        </w:rPr>
        <w:t>。</w:t>
      </w:r>
      <w:r w:rsidRPr="00DA4A7B">
        <w:rPr>
          <w:rFonts w:hint="eastAsia"/>
          <w:lang w:eastAsia="zh-CN"/>
        </w:rPr>
        <w:t>在发布单独审计任务报告时，以前的建议尚未得到落实，但</w:t>
      </w:r>
      <w:r>
        <w:rPr>
          <w:rFonts w:hint="eastAsia"/>
          <w:lang w:eastAsia="zh-CN"/>
        </w:rPr>
        <w:t>一些</w:t>
      </w:r>
      <w:r w:rsidRPr="00DA4A7B">
        <w:rPr>
          <w:rFonts w:hint="eastAsia"/>
          <w:lang w:eastAsia="zh-CN"/>
        </w:rPr>
        <w:t>建议已经落实。内部审计处职能避免重复建议，并评估了这一情况，将其作为在独立管理顾问委员会（</w:t>
      </w:r>
      <w:r w:rsidRPr="00DA4A7B">
        <w:rPr>
          <w:rFonts w:hint="eastAsia"/>
          <w:lang w:eastAsia="zh-CN"/>
        </w:rPr>
        <w:t>IMAC</w:t>
      </w:r>
      <w:r w:rsidRPr="00DA4A7B">
        <w:rPr>
          <w:rFonts w:hint="eastAsia"/>
          <w:lang w:eastAsia="zh-CN"/>
        </w:rPr>
        <w:t>）会议之前开展的后续活动的一部分。在本报告期内，共有</w:t>
      </w:r>
      <w:r w:rsidRPr="00DA4A7B">
        <w:rPr>
          <w:rFonts w:hint="eastAsia"/>
          <w:lang w:eastAsia="zh-CN"/>
        </w:rPr>
        <w:t>43</w:t>
      </w:r>
      <w:r w:rsidRPr="00DA4A7B">
        <w:rPr>
          <w:rFonts w:hint="eastAsia"/>
          <w:lang w:eastAsia="zh-CN"/>
        </w:rPr>
        <w:t>项内部审计建议得到落实；管理行动造成的延误是延迟落实的根本原因。此前正在进行的审计建议和最近的审计建议之间没有重叠。她提请注意</w:t>
      </w:r>
      <w:r>
        <w:fldChar w:fldCharType="begin"/>
      </w:r>
      <w:r>
        <w:rPr>
          <w:lang w:eastAsia="zh-CN"/>
        </w:rPr>
        <w:instrText>HYPERLINK "https://www.itu.int/md/S26-CL-INF-0023/en"</w:instrText>
      </w:r>
      <w:r>
        <w:fldChar w:fldCharType="separate"/>
      </w:r>
      <w:r w:rsidRPr="00C23844">
        <w:rPr>
          <w:rStyle w:val="Hyperlink"/>
          <w:rFonts w:eastAsiaTheme="minorEastAsia" w:hint="eastAsia"/>
          <w:noProof w:val="0"/>
          <w:lang w:eastAsia="zh-CN"/>
        </w:rPr>
        <w:t>C26/INF/23</w:t>
      </w:r>
      <w:r>
        <w:fldChar w:fldCharType="end"/>
      </w:r>
      <w:r w:rsidRPr="00DA4A7B">
        <w:rPr>
          <w:rFonts w:hint="eastAsia"/>
          <w:lang w:eastAsia="zh-CN"/>
        </w:rPr>
        <w:t>号文件，其中载有关于国际电联供理事使用的合规信息概览的信息，他们可以通过该信息概览跟踪所有内部和外部监督建议的落实情况，从而提高透明度和可及性。</w:t>
      </w:r>
    </w:p>
    <w:p w14:paraId="5AF5AD65" w14:textId="77777777" w:rsidR="00FB5B8B" w:rsidRPr="00DA4A7B" w:rsidRDefault="00FB5B8B" w:rsidP="00FB5B8B">
      <w:pPr>
        <w:rPr>
          <w:lang w:eastAsia="zh-CN"/>
        </w:rPr>
      </w:pPr>
      <w:r>
        <w:rPr>
          <w:rFonts w:hint="eastAsia"/>
          <w:lang w:eastAsia="zh-CN"/>
        </w:rPr>
        <w:t>28.3</w:t>
      </w:r>
      <w:r>
        <w:rPr>
          <w:lang w:eastAsia="zh-CN"/>
        </w:rPr>
        <w:tab/>
      </w:r>
      <w:r w:rsidRPr="00DA4A7B">
        <w:rPr>
          <w:rFonts w:hint="eastAsia"/>
          <w:lang w:eastAsia="zh-CN"/>
        </w:rPr>
        <w:t>根据《全球内部审计标准》和《监督章程》每五年进行一次外部质量保证已由内部审计师协会成员法国内部审计和控制协会（</w:t>
      </w:r>
      <w:r w:rsidRPr="00DA4A7B">
        <w:rPr>
          <w:rFonts w:hint="eastAsia"/>
          <w:lang w:eastAsia="zh-CN"/>
        </w:rPr>
        <w:t>IFACI</w:t>
      </w:r>
      <w:r w:rsidRPr="00DA4A7B">
        <w:rPr>
          <w:rFonts w:hint="eastAsia"/>
          <w:lang w:eastAsia="zh-CN"/>
        </w:rPr>
        <w:t>）开展。解决</w:t>
      </w:r>
      <w:r w:rsidRPr="00DA4A7B">
        <w:rPr>
          <w:rFonts w:hint="eastAsia"/>
          <w:lang w:eastAsia="zh-CN"/>
        </w:rPr>
        <w:t>IFACI</w:t>
      </w:r>
      <w:r w:rsidRPr="00DA4A7B">
        <w:rPr>
          <w:rFonts w:hint="eastAsia"/>
          <w:lang w:eastAsia="zh-CN"/>
        </w:rPr>
        <w:t>确定的不合规情况的时限为</w:t>
      </w:r>
      <w:r w:rsidRPr="00DA4A7B">
        <w:rPr>
          <w:rFonts w:hint="eastAsia"/>
          <w:lang w:eastAsia="zh-CN"/>
        </w:rPr>
        <w:t>2026</w:t>
      </w:r>
      <w:r w:rsidRPr="00DA4A7B">
        <w:rPr>
          <w:rFonts w:hint="eastAsia"/>
          <w:lang w:eastAsia="zh-CN"/>
        </w:rPr>
        <w:t>年底；内部审计战略是该处路线图的一部分，修订后的基于风险的审计规划将于</w:t>
      </w:r>
      <w:r w:rsidRPr="00DA4A7B">
        <w:rPr>
          <w:rFonts w:hint="eastAsia"/>
          <w:lang w:eastAsia="zh-CN"/>
        </w:rPr>
        <w:t>6</w:t>
      </w:r>
      <w:r w:rsidRPr="00DA4A7B">
        <w:rPr>
          <w:rFonts w:hint="eastAsia"/>
          <w:lang w:eastAsia="zh-CN"/>
        </w:rPr>
        <w:t>月提交</w:t>
      </w:r>
      <w:r w:rsidRPr="00DA4A7B">
        <w:rPr>
          <w:rFonts w:hint="eastAsia"/>
          <w:lang w:eastAsia="zh-CN"/>
        </w:rPr>
        <w:t>IMAC</w:t>
      </w:r>
      <w:r w:rsidRPr="00DA4A7B">
        <w:rPr>
          <w:rFonts w:hint="eastAsia"/>
          <w:lang w:eastAsia="zh-CN"/>
        </w:rPr>
        <w:t>。监督处正在与</w:t>
      </w:r>
      <w:r w:rsidRPr="00DA4A7B">
        <w:rPr>
          <w:rFonts w:hint="eastAsia"/>
          <w:lang w:eastAsia="zh-CN"/>
        </w:rPr>
        <w:t>IMAC</w:t>
      </w:r>
      <w:r w:rsidRPr="00DA4A7B">
        <w:rPr>
          <w:rFonts w:hint="eastAsia"/>
          <w:lang w:eastAsia="zh-CN"/>
        </w:rPr>
        <w:t>合作处理后者关于修订审计计划的建议（见</w:t>
      </w:r>
      <w:r>
        <w:fldChar w:fldCharType="begin"/>
      </w:r>
      <w:r>
        <w:rPr>
          <w:lang w:eastAsia="zh-CN"/>
        </w:rPr>
        <w:instrText>HYPERLINK "https://www.itu.int/md/S26-CL-C-0022/en"</w:instrText>
      </w:r>
      <w:r>
        <w:fldChar w:fldCharType="separate"/>
      </w:r>
      <w:r w:rsidRPr="00C23844">
        <w:rPr>
          <w:rStyle w:val="Hyperlink"/>
          <w:rFonts w:eastAsiaTheme="minorEastAsia" w:hint="eastAsia"/>
          <w:lang w:eastAsia="zh-CN"/>
        </w:rPr>
        <w:t>C26/22</w:t>
      </w:r>
      <w:r>
        <w:fldChar w:fldCharType="end"/>
      </w:r>
      <w:r w:rsidRPr="00DA4A7B">
        <w:rPr>
          <w:rFonts w:hint="eastAsia"/>
          <w:lang w:eastAsia="zh-CN"/>
        </w:rPr>
        <w:t>号文件第</w:t>
      </w:r>
      <w:r w:rsidRPr="00DA4A7B">
        <w:rPr>
          <w:rFonts w:hint="eastAsia"/>
          <w:lang w:eastAsia="zh-CN"/>
        </w:rPr>
        <w:t>48</w:t>
      </w:r>
      <w:r w:rsidRPr="00DA4A7B">
        <w:rPr>
          <w:rFonts w:hint="eastAsia"/>
          <w:lang w:eastAsia="zh-CN"/>
        </w:rPr>
        <w:t>段）。最后，对新办公楼项目的审计正在进行中，审计规划已包括对网络问题的审计。她注意到了关于基于绩效的审计和确定可能审计的具体领域的建议，包括差旅规划和人工智能在国际电联的使用。</w:t>
      </w:r>
    </w:p>
    <w:p w14:paraId="1E09ED49" w14:textId="77777777" w:rsidR="00FB5B8B" w:rsidRDefault="00FB5B8B" w:rsidP="00FB5B8B">
      <w:pPr>
        <w:rPr>
          <w:lang w:eastAsia="zh-CN"/>
        </w:rPr>
      </w:pPr>
      <w:r w:rsidRPr="00784003">
        <w:rPr>
          <w:rFonts w:hint="eastAsia"/>
          <w:lang w:eastAsia="zh-CN"/>
        </w:rPr>
        <w:lastRenderedPageBreak/>
        <w:t>28.4</w:t>
      </w:r>
      <w:r w:rsidRPr="00784003">
        <w:rPr>
          <w:lang w:eastAsia="zh-CN"/>
        </w:rPr>
        <w:tab/>
      </w:r>
      <w:r w:rsidRPr="00784003">
        <w:rPr>
          <w:rFonts w:hint="eastAsia"/>
          <w:lang w:eastAsia="zh-CN"/>
        </w:rPr>
        <w:t>BDT</w:t>
      </w:r>
      <w:r w:rsidRPr="00784003">
        <w:rPr>
          <w:rFonts w:hint="eastAsia"/>
          <w:lang w:eastAsia="zh-CN"/>
        </w:rPr>
        <w:t>副主任表示，有关</w:t>
      </w:r>
      <w:r w:rsidRPr="00784003">
        <w:rPr>
          <w:rFonts w:hint="eastAsia"/>
          <w:lang w:eastAsia="zh-CN"/>
        </w:rPr>
        <w:t>BDT</w:t>
      </w:r>
      <w:r w:rsidRPr="00784003">
        <w:rPr>
          <w:rFonts w:hint="eastAsia"/>
          <w:lang w:eastAsia="zh-CN"/>
        </w:rPr>
        <w:t>差旅安排和东南亚地区办事处的审计建议已得到全面落实。开发了一个数字应用程序，将所有与差旅相关的程序现代化并整合到一个平台中。该应用现已全面投入使用，</w:t>
      </w:r>
      <w:r w:rsidRPr="00784003">
        <w:rPr>
          <w:rFonts w:hint="eastAsia"/>
          <w:lang w:eastAsia="zh-CN"/>
        </w:rPr>
        <w:t>BDT</w:t>
      </w:r>
      <w:r w:rsidRPr="00784003">
        <w:rPr>
          <w:rFonts w:hint="eastAsia"/>
          <w:lang w:eastAsia="zh-CN"/>
        </w:rPr>
        <w:t>所有差旅申请的审议、批准和监督得到改善；对出差方式进行了更严格的审查；加强了透明度、问责制和管理监督。根据监督处的建议，该应用已提交给国际电联转型团队，该团队认为它可能可以作为原型，供其他局和总秘书处使用。</w:t>
      </w:r>
      <w:r>
        <w:rPr>
          <w:rFonts w:hint="eastAsia"/>
          <w:lang w:eastAsia="zh-CN"/>
        </w:rPr>
        <w:t>BDT</w:t>
      </w:r>
      <w:r w:rsidRPr="007A7968">
        <w:rPr>
          <w:rFonts w:hint="eastAsia"/>
          <w:lang w:eastAsia="zh-CN"/>
        </w:rPr>
        <w:t>还澄清说，已要求东南亚地区办事处结束过去受欺诈影响的项目。其他与项目相关的建议主要是系统性的，与招聘和采购有关。这些建议是在与</w:t>
      </w:r>
      <w:r w:rsidRPr="007A7968">
        <w:rPr>
          <w:rFonts w:hint="eastAsia"/>
          <w:lang w:eastAsia="zh-CN"/>
        </w:rPr>
        <w:t>FRMD</w:t>
      </w:r>
      <w:r w:rsidRPr="007A7968">
        <w:rPr>
          <w:rFonts w:hint="eastAsia"/>
          <w:lang w:eastAsia="zh-CN"/>
        </w:rPr>
        <w:t>和</w:t>
      </w:r>
      <w:r w:rsidRPr="007A7968">
        <w:rPr>
          <w:rFonts w:hint="eastAsia"/>
          <w:lang w:eastAsia="zh-CN"/>
        </w:rPr>
        <w:t>HRMD</w:t>
      </w:r>
      <w:r w:rsidRPr="007A7968">
        <w:rPr>
          <w:rFonts w:hint="eastAsia"/>
          <w:lang w:eastAsia="zh-CN"/>
        </w:rPr>
        <w:t>协调下落实的。有关职员培训和捐助资金相对于国际电联资金的使用优先次序的建议也已得到落实。</w:t>
      </w:r>
    </w:p>
    <w:p w14:paraId="7DE0CB14" w14:textId="77777777" w:rsidR="00FB5B8B" w:rsidRPr="007755EE" w:rsidRDefault="00FB5B8B" w:rsidP="00FB5B8B">
      <w:pPr>
        <w:rPr>
          <w:lang w:eastAsia="zh-CN"/>
        </w:rPr>
      </w:pPr>
      <w:r>
        <w:rPr>
          <w:rFonts w:hint="eastAsia"/>
          <w:lang w:eastAsia="zh-CN"/>
        </w:rPr>
        <w:t>28.5</w:t>
      </w:r>
      <w:r>
        <w:rPr>
          <w:lang w:eastAsia="zh-CN"/>
        </w:rPr>
        <w:tab/>
      </w:r>
      <w:r w:rsidRPr="007755EE">
        <w:rPr>
          <w:rFonts w:hint="eastAsia"/>
          <w:lang w:eastAsia="zh-CN"/>
        </w:rPr>
        <w:t>理事们强调了内部审计职能在加强国际电联的诚信、绩效、良政和问责制方面的关键作用。他们赞赏在落实审计建议方面取得的进展，指出仍需要进一步努力，并鼓励继续</w:t>
      </w:r>
      <w:r>
        <w:rPr>
          <w:rFonts w:hint="eastAsia"/>
          <w:lang w:eastAsia="zh-CN"/>
        </w:rPr>
        <w:t>保持</w:t>
      </w:r>
      <w:r w:rsidRPr="007755EE">
        <w:rPr>
          <w:rFonts w:hint="eastAsia"/>
          <w:lang w:eastAsia="zh-CN"/>
        </w:rPr>
        <w:t>报告透明度。一些理事强调，需要采取进一步措施，加强内部审计职能和监督处的稳健性，包括加强三道防线机制的各项要素，审查《监督章程》，并根据内部审计能力模型评估该职能的成熟度。一位理事强调，必须使监督处能够在</w:t>
      </w:r>
      <w:r>
        <w:rPr>
          <w:rFonts w:hint="eastAsia"/>
          <w:lang w:eastAsia="zh-CN"/>
        </w:rPr>
        <w:t>没有</w:t>
      </w:r>
      <w:r w:rsidRPr="007755EE">
        <w:rPr>
          <w:rFonts w:hint="eastAsia"/>
          <w:lang w:eastAsia="zh-CN"/>
        </w:rPr>
        <w:t>可能削弱其效力或增加理事会干预的平</w:t>
      </w:r>
      <w:r>
        <w:rPr>
          <w:rFonts w:hint="eastAsia"/>
          <w:lang w:eastAsia="zh-CN"/>
        </w:rPr>
        <w:t>行</w:t>
      </w:r>
      <w:r w:rsidRPr="007755EE">
        <w:rPr>
          <w:rFonts w:hint="eastAsia"/>
          <w:lang w:eastAsia="zh-CN"/>
        </w:rPr>
        <w:t>进程的情况下履行其</w:t>
      </w:r>
      <w:r>
        <w:rPr>
          <w:rFonts w:hint="eastAsia"/>
          <w:lang w:eastAsia="zh-CN"/>
        </w:rPr>
        <w:t>职权</w:t>
      </w:r>
      <w:r w:rsidRPr="007755EE">
        <w:rPr>
          <w:rFonts w:hint="eastAsia"/>
          <w:lang w:eastAsia="zh-CN"/>
        </w:rPr>
        <w:t>；现行框架符合目的，应允许其按设计运行。</w:t>
      </w:r>
    </w:p>
    <w:p w14:paraId="33DBBBFF" w14:textId="77777777" w:rsidR="00FB5B8B" w:rsidRPr="007755EE" w:rsidRDefault="00FB5B8B" w:rsidP="00FB5B8B">
      <w:pPr>
        <w:rPr>
          <w:lang w:eastAsia="zh-CN"/>
        </w:rPr>
      </w:pPr>
      <w:r>
        <w:rPr>
          <w:rFonts w:hint="eastAsia"/>
          <w:lang w:eastAsia="zh-CN"/>
        </w:rPr>
        <w:t>28.6</w:t>
      </w:r>
      <w:r>
        <w:rPr>
          <w:lang w:eastAsia="zh-CN"/>
        </w:rPr>
        <w:tab/>
      </w:r>
      <w:r w:rsidRPr="007755EE">
        <w:rPr>
          <w:rFonts w:hint="eastAsia"/>
          <w:lang w:eastAsia="zh-CN"/>
        </w:rPr>
        <w:t>一位理事强调，审计必须带来纠正措施、可衡量的价值、节约成本、降低风险和切实的运作改进。几位理事要求提供更多信息，包括为何</w:t>
      </w:r>
      <w:r w:rsidRPr="007755EE">
        <w:rPr>
          <w:rFonts w:hint="eastAsia"/>
          <w:lang w:eastAsia="zh-CN"/>
        </w:rPr>
        <w:t>2017</w:t>
      </w:r>
      <w:r w:rsidRPr="007755EE">
        <w:rPr>
          <w:rFonts w:hint="eastAsia"/>
          <w:lang w:eastAsia="zh-CN"/>
        </w:rPr>
        <w:t>年所提建议仍在落实过程中，如何确定审计建议的优先顺序，选择后续跟进建议的标准是什么，以及是否计划对其他区域</w:t>
      </w:r>
      <w:r>
        <w:rPr>
          <w:rFonts w:hint="eastAsia"/>
          <w:lang w:eastAsia="zh-CN"/>
        </w:rPr>
        <w:t>代表处</w:t>
      </w:r>
      <w:r w:rsidRPr="007755EE">
        <w:rPr>
          <w:rFonts w:hint="eastAsia"/>
          <w:lang w:eastAsia="zh-CN"/>
        </w:rPr>
        <w:t>或地区办事处和总部部门进行审计。理事们的建议包括，今后的报告应包括基于风险的审计计划的年度概览，</w:t>
      </w:r>
      <w:r>
        <w:rPr>
          <w:rFonts w:hint="eastAsia"/>
          <w:lang w:eastAsia="zh-CN"/>
        </w:rPr>
        <w:t>以及</w:t>
      </w:r>
      <w:r w:rsidRPr="007755EE">
        <w:rPr>
          <w:rFonts w:hint="eastAsia"/>
          <w:lang w:eastAsia="zh-CN"/>
        </w:rPr>
        <w:t>年度审计报告应按照最佳做法载有全面的独立性声明。一位观察员建议，组织欺诈风险评估和国际电联问责制框架应继续作为定期审计的常设议题。</w:t>
      </w:r>
    </w:p>
    <w:p w14:paraId="0FC7F7B0" w14:textId="77777777" w:rsidR="00FB5B8B" w:rsidRPr="007755EE" w:rsidRDefault="00FB5B8B" w:rsidP="00FB5B8B">
      <w:pPr>
        <w:rPr>
          <w:lang w:eastAsia="zh-CN"/>
        </w:rPr>
      </w:pPr>
      <w:r>
        <w:rPr>
          <w:rFonts w:hint="eastAsia"/>
          <w:lang w:eastAsia="zh-CN"/>
        </w:rPr>
        <w:t>28.7</w:t>
      </w:r>
      <w:r>
        <w:rPr>
          <w:lang w:eastAsia="zh-CN"/>
        </w:rPr>
        <w:tab/>
      </w:r>
      <w:r w:rsidRPr="007755EE">
        <w:rPr>
          <w:rFonts w:hint="eastAsia"/>
          <w:lang w:eastAsia="zh-CN"/>
        </w:rPr>
        <w:t>委员会</w:t>
      </w:r>
      <w:r w:rsidRPr="007755EE">
        <w:rPr>
          <w:rFonts w:hint="eastAsia"/>
          <w:b/>
          <w:bCs/>
          <w:lang w:eastAsia="zh-CN"/>
        </w:rPr>
        <w:t>同意</w:t>
      </w:r>
      <w:r w:rsidRPr="007755EE">
        <w:rPr>
          <w:rFonts w:hint="eastAsia"/>
          <w:lang w:eastAsia="zh-CN"/>
        </w:rPr>
        <w:t>就此事项做出如下结论：</w:t>
      </w:r>
    </w:p>
    <w:p w14:paraId="0575CA72" w14:textId="77777777" w:rsidR="00FB5B8B" w:rsidRDefault="00FB5B8B" w:rsidP="00FB5B8B">
      <w:pPr>
        <w:pBdr>
          <w:top w:val="single" w:sz="4" w:space="1" w:color="auto"/>
          <w:left w:val="single" w:sz="4" w:space="4" w:color="auto"/>
          <w:bottom w:val="single" w:sz="4" w:space="1" w:color="auto"/>
          <w:right w:val="single" w:sz="4" w:space="4" w:color="auto"/>
        </w:pBdr>
        <w:ind w:left="771" w:hanging="771"/>
        <w:rPr>
          <w:lang w:eastAsia="zh-CN"/>
        </w:rPr>
      </w:pPr>
      <w:r>
        <w:rPr>
          <w:rFonts w:hint="eastAsia"/>
          <w:lang w:eastAsia="zh-CN"/>
        </w:rPr>
        <w:t>28.8</w:t>
      </w:r>
      <w:r>
        <w:rPr>
          <w:lang w:eastAsia="zh-CN"/>
        </w:rPr>
        <w:tab/>
      </w:r>
      <w:r w:rsidRPr="007755EE">
        <w:rPr>
          <w:rFonts w:hint="eastAsia"/>
          <w:lang w:eastAsia="zh-CN"/>
        </w:rPr>
        <w:t>委员会建议理事会</w:t>
      </w:r>
      <w:r>
        <w:rPr>
          <w:rFonts w:hint="eastAsia"/>
          <w:lang w:eastAsia="zh-CN"/>
        </w:rPr>
        <w:t>：</w:t>
      </w:r>
    </w:p>
    <w:p w14:paraId="12E43109" w14:textId="35B25B1A" w:rsidR="00FB5B8B" w:rsidRDefault="00FB5B8B" w:rsidP="00FB5B8B">
      <w:pPr>
        <w:pBdr>
          <w:top w:val="single" w:sz="4" w:space="1" w:color="auto"/>
          <w:left w:val="single" w:sz="4" w:space="4" w:color="auto"/>
          <w:bottom w:val="single" w:sz="4" w:space="1" w:color="auto"/>
          <w:right w:val="single" w:sz="4" w:space="4" w:color="auto"/>
        </w:pBdr>
        <w:spacing w:before="80"/>
        <w:ind w:left="771" w:hanging="771"/>
        <w:rPr>
          <w:lang w:eastAsia="zh-CN"/>
        </w:rPr>
      </w:pPr>
      <w:r>
        <w:rPr>
          <w:lang w:eastAsia="zh-CN"/>
        </w:rPr>
        <w:t>•</w:t>
      </w:r>
      <w:r>
        <w:rPr>
          <w:lang w:eastAsia="zh-CN"/>
        </w:rPr>
        <w:tab/>
      </w:r>
      <w:r w:rsidRPr="007755EE">
        <w:rPr>
          <w:rFonts w:hint="eastAsia"/>
          <w:lang w:eastAsia="zh-CN"/>
        </w:rPr>
        <w:t>将</w:t>
      </w:r>
      <w:r>
        <w:fldChar w:fldCharType="begin"/>
      </w:r>
      <w:r>
        <w:instrText>HYPERLINK "https://www.itu.int/md/S26-CL-C-0044/en"</w:instrText>
      </w:r>
      <w:r>
        <w:fldChar w:fldCharType="separate"/>
      </w:r>
      <w:r w:rsidRPr="000009C1">
        <w:rPr>
          <w:rStyle w:val="Hyperlink"/>
          <w:rFonts w:eastAsia="SimSun"/>
          <w:lang w:eastAsia="zh-CN"/>
        </w:rPr>
        <w:t>C26/44</w:t>
      </w:r>
      <w:r>
        <w:fldChar w:fldCharType="end"/>
      </w:r>
      <w:r w:rsidRPr="007755EE">
        <w:rPr>
          <w:rFonts w:hint="eastAsia"/>
          <w:lang w:eastAsia="zh-CN"/>
        </w:rPr>
        <w:t>号文件中所载的报告记录在案</w:t>
      </w:r>
      <w:r w:rsidR="00F21043">
        <w:rPr>
          <w:rFonts w:hint="eastAsia"/>
          <w:lang w:eastAsia="zh-CN"/>
        </w:rPr>
        <w:t>；并</w:t>
      </w:r>
    </w:p>
    <w:p w14:paraId="28F32A5B" w14:textId="724FD77F" w:rsidR="00F21043" w:rsidRDefault="00F21043" w:rsidP="00FB5B8B">
      <w:pPr>
        <w:pBdr>
          <w:top w:val="single" w:sz="4" w:space="1" w:color="auto"/>
          <w:left w:val="single" w:sz="4" w:space="4" w:color="auto"/>
          <w:bottom w:val="single" w:sz="4" w:space="1" w:color="auto"/>
          <w:right w:val="single" w:sz="4" w:space="4" w:color="auto"/>
        </w:pBdr>
        <w:spacing w:before="80"/>
        <w:ind w:left="771" w:hanging="771"/>
        <w:rPr>
          <w:lang w:eastAsia="zh-CN"/>
        </w:rPr>
      </w:pPr>
      <w:r>
        <w:rPr>
          <w:lang w:eastAsia="zh-CN"/>
        </w:rPr>
        <w:t>•</w:t>
      </w:r>
      <w:r>
        <w:rPr>
          <w:lang w:eastAsia="zh-CN"/>
        </w:rPr>
        <w:tab/>
      </w:r>
      <w:r w:rsidRPr="00F21043">
        <w:rPr>
          <w:lang w:eastAsia="zh-CN"/>
        </w:rPr>
        <w:t>责成秘书处在</w:t>
      </w:r>
      <w:r w:rsidRPr="00F21043">
        <w:rPr>
          <w:lang w:eastAsia="zh-CN"/>
        </w:rPr>
        <w:t>2026</w:t>
      </w:r>
      <w:r w:rsidRPr="00F21043">
        <w:rPr>
          <w:lang w:eastAsia="zh-CN"/>
        </w:rPr>
        <w:t>年</w:t>
      </w:r>
      <w:r w:rsidRPr="00F21043">
        <w:rPr>
          <w:lang w:eastAsia="zh-CN"/>
        </w:rPr>
        <w:t>7</w:t>
      </w:r>
      <w:r w:rsidRPr="00F21043">
        <w:rPr>
          <w:lang w:eastAsia="zh-CN"/>
        </w:rPr>
        <w:t>月</w:t>
      </w:r>
      <w:r w:rsidRPr="00F21043">
        <w:rPr>
          <w:lang w:eastAsia="zh-CN"/>
        </w:rPr>
        <w:t>31</w:t>
      </w:r>
      <w:r w:rsidRPr="00F21043">
        <w:rPr>
          <w:lang w:eastAsia="zh-CN"/>
        </w:rPr>
        <w:t>日之前提供一份最新报告，其中包含理事会讨论期间要求提供的信息。</w:t>
      </w:r>
    </w:p>
    <w:p w14:paraId="5739F3E5" w14:textId="77777777" w:rsidR="00FB5B8B" w:rsidRPr="0040282C" w:rsidRDefault="00FB5B8B" w:rsidP="00FB5B8B">
      <w:pPr>
        <w:pStyle w:val="Heading1"/>
        <w:rPr>
          <w:rFonts w:cs="Calibri"/>
          <w:szCs w:val="28"/>
          <w:lang w:eastAsia="zh-CN"/>
        </w:rPr>
      </w:pPr>
      <w:r>
        <w:rPr>
          <w:rFonts w:cs="Calibri" w:hint="eastAsia"/>
          <w:szCs w:val="28"/>
          <w:lang w:eastAsia="zh-CN"/>
        </w:rPr>
        <w:t>29</w:t>
      </w:r>
      <w:r>
        <w:rPr>
          <w:rFonts w:cs="Calibri"/>
          <w:szCs w:val="28"/>
          <w:lang w:eastAsia="zh-CN"/>
        </w:rPr>
        <w:tab/>
      </w:r>
      <w:r>
        <w:rPr>
          <w:rFonts w:cs="Calibri" w:hint="eastAsia"/>
          <w:szCs w:val="28"/>
          <w:lang w:eastAsia="zh-CN"/>
        </w:rPr>
        <w:t>监督处有关</w:t>
      </w:r>
      <w:r w:rsidRPr="008B0C4D">
        <w:rPr>
          <w:rFonts w:cs="Calibri"/>
          <w:szCs w:val="28"/>
          <w:lang w:eastAsia="zh-CN"/>
        </w:rPr>
        <w:t>调查职能</w:t>
      </w:r>
      <w:r>
        <w:rPr>
          <w:rFonts w:cs="Calibri" w:hint="eastAsia"/>
          <w:szCs w:val="28"/>
          <w:lang w:eastAsia="zh-CN"/>
        </w:rPr>
        <w:t>的报告</w:t>
      </w:r>
      <w:r w:rsidRPr="008B0C4D">
        <w:rPr>
          <w:rFonts w:cs="Calibri"/>
          <w:szCs w:val="28"/>
          <w:lang w:eastAsia="zh-CN"/>
        </w:rPr>
        <w:t>（</w:t>
      </w:r>
      <w:hyperlink r:id="rId83" w:history="1">
        <w:r w:rsidRPr="007C5341">
          <w:rPr>
            <w:rFonts w:cs="Calibri"/>
            <w:bCs/>
            <w:color w:val="4F81BD" w:themeColor="accent1"/>
            <w:szCs w:val="28"/>
            <w:lang w:eastAsia="zh-CN"/>
          </w:rPr>
          <w:t>C26/39</w:t>
        </w:r>
      </w:hyperlink>
      <w:r w:rsidRPr="008B0C4D">
        <w:rPr>
          <w:rFonts w:cs="Calibri"/>
          <w:szCs w:val="28"/>
          <w:lang w:eastAsia="zh-CN"/>
        </w:rPr>
        <w:t>号文件）</w:t>
      </w:r>
      <w:hyperlink r:id="rId84" w:history="1"/>
      <w:hyperlink r:id="rId85" w:history="1"/>
    </w:p>
    <w:p w14:paraId="654E78EC" w14:textId="77777777" w:rsidR="00FB5B8B" w:rsidRPr="00672E41" w:rsidRDefault="00FB5B8B" w:rsidP="00FB5B8B">
      <w:pPr>
        <w:rPr>
          <w:rFonts w:cs="Calibri"/>
          <w:lang w:eastAsia="zh-CN"/>
        </w:rPr>
      </w:pPr>
      <w:r>
        <w:rPr>
          <w:lang w:val="zh-CN" w:eastAsia="zh-CN"/>
        </w:rPr>
        <w:t>2</w:t>
      </w:r>
      <w:r>
        <w:rPr>
          <w:rFonts w:hint="eastAsia"/>
          <w:lang w:val="zh-CN" w:eastAsia="zh-CN"/>
        </w:rPr>
        <w:t>9</w:t>
      </w:r>
      <w:r>
        <w:rPr>
          <w:lang w:val="zh-CN" w:eastAsia="zh-CN"/>
        </w:rPr>
        <w:t>.1</w:t>
      </w:r>
      <w:r>
        <w:rPr>
          <w:lang w:val="zh-CN" w:eastAsia="zh-CN"/>
        </w:rPr>
        <w:tab/>
      </w:r>
      <w:r>
        <w:rPr>
          <w:lang w:val="zh-CN" w:eastAsia="zh-CN"/>
        </w:rPr>
        <w:t>监督处处长介绍了</w:t>
      </w:r>
      <w:r>
        <w:rPr>
          <w:lang w:val="zh-CN" w:eastAsia="zh-CN"/>
        </w:rPr>
        <w:t>C26/39</w:t>
      </w:r>
      <w:r>
        <w:rPr>
          <w:lang w:val="zh-CN" w:eastAsia="zh-CN"/>
        </w:rPr>
        <w:t>号文件，其中载有监督</w:t>
      </w:r>
      <w:proofErr w:type="gramStart"/>
      <w:r>
        <w:rPr>
          <w:lang w:val="zh-CN" w:eastAsia="zh-CN"/>
        </w:rPr>
        <w:t>处关于</w:t>
      </w:r>
      <w:proofErr w:type="gramEnd"/>
      <w:r>
        <w:rPr>
          <w:lang w:val="zh-CN" w:eastAsia="zh-CN"/>
        </w:rPr>
        <w:t>2025</w:t>
      </w:r>
      <w:r>
        <w:rPr>
          <w:lang w:val="zh-CN" w:eastAsia="zh-CN"/>
        </w:rPr>
        <w:t>年</w:t>
      </w:r>
      <w:r>
        <w:rPr>
          <w:lang w:val="zh-CN" w:eastAsia="zh-CN"/>
        </w:rPr>
        <w:t>1</w:t>
      </w:r>
      <w:r>
        <w:rPr>
          <w:lang w:val="zh-CN" w:eastAsia="zh-CN"/>
        </w:rPr>
        <w:t>月</w:t>
      </w:r>
      <w:r>
        <w:rPr>
          <w:lang w:val="zh-CN" w:eastAsia="zh-CN"/>
        </w:rPr>
        <w:t>1</w:t>
      </w:r>
      <w:r>
        <w:rPr>
          <w:lang w:val="zh-CN" w:eastAsia="zh-CN"/>
        </w:rPr>
        <w:t>日至</w:t>
      </w:r>
      <w:r>
        <w:rPr>
          <w:lang w:val="zh-CN" w:eastAsia="zh-CN"/>
        </w:rPr>
        <w:t>2025</w:t>
      </w:r>
      <w:r>
        <w:rPr>
          <w:lang w:val="zh-CN" w:eastAsia="zh-CN"/>
        </w:rPr>
        <w:t>年</w:t>
      </w:r>
      <w:r>
        <w:rPr>
          <w:lang w:val="zh-CN" w:eastAsia="zh-CN"/>
        </w:rPr>
        <w:t>12</w:t>
      </w:r>
      <w:r>
        <w:rPr>
          <w:lang w:val="zh-CN" w:eastAsia="zh-CN"/>
        </w:rPr>
        <w:t>月</w:t>
      </w:r>
      <w:r>
        <w:rPr>
          <w:lang w:val="zh-CN" w:eastAsia="zh-CN"/>
        </w:rPr>
        <w:t>31</w:t>
      </w:r>
      <w:r>
        <w:rPr>
          <w:lang w:val="zh-CN" w:eastAsia="zh-CN"/>
        </w:rPr>
        <w:t>日期间调查职能的报告。在此期间，对办公场所、人员或记录的访问没有受到限制。有一起干扰调查独立性的案件已被正式记录在案。在本报告期，监督处处理了</w:t>
      </w:r>
      <w:r>
        <w:rPr>
          <w:lang w:val="zh-CN" w:eastAsia="zh-CN"/>
        </w:rPr>
        <w:t>76</w:t>
      </w:r>
      <w:r>
        <w:rPr>
          <w:lang w:val="zh-CN" w:eastAsia="zh-CN"/>
        </w:rPr>
        <w:t>个事项，其中</w:t>
      </w:r>
      <w:r>
        <w:rPr>
          <w:lang w:val="zh-CN" w:eastAsia="zh-CN"/>
        </w:rPr>
        <w:t>51</w:t>
      </w:r>
      <w:r>
        <w:rPr>
          <w:lang w:val="zh-CN" w:eastAsia="zh-CN"/>
        </w:rPr>
        <w:t>个</w:t>
      </w:r>
      <w:r>
        <w:rPr>
          <w:rFonts w:hint="eastAsia"/>
          <w:lang w:val="zh-CN" w:eastAsia="zh-CN"/>
        </w:rPr>
        <w:t>系</w:t>
      </w:r>
      <w:r>
        <w:rPr>
          <w:lang w:val="zh-CN" w:eastAsia="zh-CN"/>
        </w:rPr>
        <w:t>新事项，</w:t>
      </w:r>
      <w:r>
        <w:rPr>
          <w:lang w:val="zh-CN" w:eastAsia="zh-CN"/>
        </w:rPr>
        <w:t>25</w:t>
      </w:r>
      <w:r>
        <w:rPr>
          <w:lang w:val="zh-CN" w:eastAsia="zh-CN"/>
        </w:rPr>
        <w:t>个</w:t>
      </w:r>
      <w:r>
        <w:rPr>
          <w:rFonts w:hint="eastAsia"/>
          <w:lang w:val="zh-CN" w:eastAsia="zh-CN"/>
        </w:rPr>
        <w:t>系</w:t>
      </w:r>
      <w:r>
        <w:rPr>
          <w:lang w:val="zh-CN" w:eastAsia="zh-CN"/>
        </w:rPr>
        <w:t>从</w:t>
      </w:r>
      <w:r>
        <w:rPr>
          <w:lang w:val="zh-CN" w:eastAsia="zh-CN"/>
        </w:rPr>
        <w:t>2024</w:t>
      </w:r>
      <w:r>
        <w:rPr>
          <w:lang w:val="zh-CN" w:eastAsia="zh-CN"/>
        </w:rPr>
        <w:t>年结转</w:t>
      </w:r>
      <w:r>
        <w:rPr>
          <w:rFonts w:hint="eastAsia"/>
          <w:lang w:val="zh-CN" w:eastAsia="zh-CN"/>
        </w:rPr>
        <w:t>而来</w:t>
      </w:r>
      <w:r>
        <w:rPr>
          <w:lang w:val="zh-CN" w:eastAsia="zh-CN"/>
        </w:rPr>
        <w:t>。</w:t>
      </w:r>
      <w:r>
        <w:rPr>
          <w:lang w:val="zh-CN" w:eastAsia="zh-CN"/>
        </w:rPr>
        <w:t>58</w:t>
      </w:r>
      <w:r>
        <w:rPr>
          <w:lang w:val="zh-CN" w:eastAsia="zh-CN"/>
        </w:rPr>
        <w:t>个</w:t>
      </w:r>
      <w:r>
        <w:rPr>
          <w:rFonts w:hint="eastAsia"/>
          <w:lang w:val="zh-CN" w:eastAsia="zh-CN"/>
        </w:rPr>
        <w:t>事项</w:t>
      </w:r>
      <w:r>
        <w:rPr>
          <w:lang w:val="zh-CN" w:eastAsia="zh-CN"/>
        </w:rPr>
        <w:t>已经</w:t>
      </w:r>
      <w:r>
        <w:rPr>
          <w:rFonts w:hint="eastAsia"/>
          <w:lang w:val="zh-CN" w:eastAsia="zh-CN"/>
        </w:rPr>
        <w:t>审结</w:t>
      </w:r>
      <w:r>
        <w:rPr>
          <w:lang w:val="zh-CN" w:eastAsia="zh-CN"/>
        </w:rPr>
        <w:t>。共展开了</w:t>
      </w:r>
      <w:r>
        <w:rPr>
          <w:lang w:val="zh-CN" w:eastAsia="zh-CN"/>
        </w:rPr>
        <w:t>15</w:t>
      </w:r>
      <w:r>
        <w:rPr>
          <w:lang w:val="zh-CN" w:eastAsia="zh-CN"/>
        </w:rPr>
        <w:t>项调查，其中</w:t>
      </w:r>
      <w:r>
        <w:rPr>
          <w:lang w:val="zh-CN" w:eastAsia="zh-CN"/>
        </w:rPr>
        <w:t>12</w:t>
      </w:r>
      <w:r>
        <w:rPr>
          <w:lang w:val="zh-CN" w:eastAsia="zh-CN"/>
        </w:rPr>
        <w:t>项已经结束，</w:t>
      </w:r>
      <w:r>
        <w:rPr>
          <w:rFonts w:hint="eastAsia"/>
          <w:lang w:val="zh-CN" w:eastAsia="zh-CN"/>
        </w:rPr>
        <w:t>当中有</w:t>
      </w:r>
      <w:r>
        <w:rPr>
          <w:lang w:val="zh-CN" w:eastAsia="zh-CN"/>
        </w:rPr>
        <w:t>6</w:t>
      </w:r>
      <w:r>
        <w:rPr>
          <w:lang w:val="zh-CN" w:eastAsia="zh-CN"/>
        </w:rPr>
        <w:t>项得到证实。</w:t>
      </w:r>
    </w:p>
    <w:p w14:paraId="0E81E2AF" w14:textId="77777777" w:rsidR="00FB5B8B" w:rsidRPr="00672E41" w:rsidRDefault="00FB5B8B" w:rsidP="00FB5B8B">
      <w:pPr>
        <w:rPr>
          <w:lang w:eastAsia="zh-CN"/>
        </w:rPr>
      </w:pPr>
      <w:r>
        <w:rPr>
          <w:lang w:val="zh-CN" w:eastAsia="zh-CN"/>
        </w:rPr>
        <w:t>2</w:t>
      </w:r>
      <w:r>
        <w:rPr>
          <w:rFonts w:hint="eastAsia"/>
          <w:lang w:val="zh-CN" w:eastAsia="zh-CN"/>
        </w:rPr>
        <w:t>9</w:t>
      </w:r>
      <w:r>
        <w:rPr>
          <w:lang w:val="zh-CN" w:eastAsia="zh-CN"/>
        </w:rPr>
        <w:t>.2</w:t>
      </w:r>
      <w:r>
        <w:rPr>
          <w:lang w:val="zh-CN" w:eastAsia="zh-CN"/>
        </w:rPr>
        <w:tab/>
      </w:r>
      <w:r>
        <w:rPr>
          <w:lang w:val="zh-CN" w:eastAsia="zh-CN"/>
        </w:rPr>
        <w:t>理事们对报告和最近发布的情况通报文件（</w:t>
      </w:r>
      <w:r>
        <w:fldChar w:fldCharType="begin"/>
      </w:r>
      <w:r>
        <w:instrText>HYPERLINK "https://www.itu.int/md/S26-CL-INF-0028/en"</w:instrText>
      </w:r>
      <w:r>
        <w:fldChar w:fldCharType="separate"/>
      </w:r>
      <w:r w:rsidRPr="00A00F94">
        <w:rPr>
          <w:rStyle w:val="Hyperlink"/>
          <w:rFonts w:eastAsia="SimSun"/>
          <w:lang w:eastAsia="zh-CN"/>
        </w:rPr>
        <w:t>C26/INF/28</w:t>
      </w:r>
      <w:r>
        <w:fldChar w:fldCharType="end"/>
      </w:r>
      <w:r>
        <w:rPr>
          <w:lang w:val="zh-CN" w:eastAsia="zh-CN"/>
        </w:rPr>
        <w:t>号文件）表示欢迎，这体现了</w:t>
      </w:r>
      <w:r>
        <w:rPr>
          <w:rFonts w:hint="eastAsia"/>
          <w:lang w:val="zh-CN" w:eastAsia="zh-CN"/>
        </w:rPr>
        <w:t>增加</w:t>
      </w:r>
      <w:r>
        <w:rPr>
          <w:lang w:val="zh-CN" w:eastAsia="zh-CN"/>
        </w:rPr>
        <w:t>透明度的重要姿态。一位理事强调，组织问责制需要综合行动，因此需要综合报告。成员国无需要求提供补充性书面信息。从今以后，她的</w:t>
      </w:r>
      <w:r>
        <w:rPr>
          <w:rFonts w:hint="eastAsia"/>
          <w:lang w:val="zh-CN" w:eastAsia="zh-CN"/>
        </w:rPr>
        <w:t>主管部门</w:t>
      </w:r>
      <w:r>
        <w:rPr>
          <w:lang w:val="zh-CN" w:eastAsia="zh-CN"/>
        </w:rPr>
        <w:t>将期望将完整、清晰和全面的报告作为标准，否则它将重新审查其</w:t>
      </w:r>
      <w:r>
        <w:rPr>
          <w:rFonts w:hint="eastAsia"/>
          <w:lang w:val="zh-CN" w:eastAsia="zh-CN"/>
        </w:rPr>
        <w:t>立场</w:t>
      </w:r>
      <w:r>
        <w:rPr>
          <w:lang w:val="zh-CN" w:eastAsia="zh-CN"/>
        </w:rPr>
        <w:t>和</w:t>
      </w:r>
      <w:r>
        <w:rPr>
          <w:rFonts w:hint="eastAsia"/>
          <w:lang w:val="zh-CN" w:eastAsia="zh-CN"/>
        </w:rPr>
        <w:t>文稿</w:t>
      </w:r>
      <w:r>
        <w:rPr>
          <w:lang w:val="zh-CN" w:eastAsia="zh-CN"/>
        </w:rPr>
        <w:t>。</w:t>
      </w:r>
    </w:p>
    <w:p w14:paraId="27E20B19" w14:textId="77777777" w:rsidR="00FB5B8B" w:rsidRPr="00672E41" w:rsidRDefault="00FB5B8B" w:rsidP="00FB5B8B">
      <w:pPr>
        <w:rPr>
          <w:lang w:eastAsia="zh-CN"/>
        </w:rPr>
      </w:pPr>
      <w:r>
        <w:rPr>
          <w:lang w:val="zh-CN" w:eastAsia="zh-CN"/>
        </w:rPr>
        <w:lastRenderedPageBreak/>
        <w:t>2</w:t>
      </w:r>
      <w:r>
        <w:rPr>
          <w:rFonts w:hint="eastAsia"/>
          <w:lang w:val="zh-CN" w:eastAsia="zh-CN"/>
        </w:rPr>
        <w:t>9</w:t>
      </w:r>
      <w:r>
        <w:rPr>
          <w:lang w:val="zh-CN" w:eastAsia="zh-CN"/>
        </w:rPr>
        <w:t>.3</w:t>
      </w:r>
      <w:r>
        <w:rPr>
          <w:lang w:val="zh-CN" w:eastAsia="zh-CN"/>
        </w:rPr>
        <w:tab/>
      </w:r>
      <w:r>
        <w:rPr>
          <w:lang w:val="zh-CN" w:eastAsia="zh-CN"/>
        </w:rPr>
        <w:t>几位理事注意到，所</w:t>
      </w:r>
      <w:r>
        <w:rPr>
          <w:rFonts w:hint="eastAsia"/>
          <w:lang w:val="zh-CN" w:eastAsia="zh-CN"/>
        </w:rPr>
        <w:t>申诉</w:t>
      </w:r>
      <w:r>
        <w:rPr>
          <w:lang w:val="zh-CN" w:eastAsia="zh-CN"/>
        </w:rPr>
        <w:t>的案件数量大幅增加，舞弊和与腐败有关的指控所占比例很大。在案件得到证实后，希望得到有关采取纠正措施的进一步信息。有人对很大一部分案件被认为不可</w:t>
      </w:r>
      <w:r>
        <w:rPr>
          <w:rFonts w:hint="eastAsia"/>
          <w:lang w:val="zh-CN" w:eastAsia="zh-CN"/>
        </w:rPr>
        <w:t>受理</w:t>
      </w:r>
      <w:r>
        <w:rPr>
          <w:lang w:val="zh-CN" w:eastAsia="zh-CN"/>
        </w:rPr>
        <w:t>表示关切</w:t>
      </w:r>
      <w:r>
        <w:rPr>
          <w:rFonts w:hint="eastAsia"/>
          <w:lang w:val="zh-CN" w:eastAsia="zh-CN"/>
        </w:rPr>
        <w:t>；</w:t>
      </w:r>
      <w:r w:rsidRPr="005E6DA1">
        <w:rPr>
          <w:rFonts w:hint="eastAsia"/>
          <w:lang w:val="zh-CN" w:eastAsia="zh-CN"/>
        </w:rPr>
        <w:t>理事们希望了解对构成合理</w:t>
      </w:r>
      <w:r>
        <w:rPr>
          <w:rFonts w:hint="eastAsia"/>
          <w:lang w:val="zh-CN" w:eastAsia="zh-CN"/>
        </w:rPr>
        <w:t>申诉</w:t>
      </w:r>
      <w:r w:rsidRPr="005E6DA1">
        <w:rPr>
          <w:rFonts w:hint="eastAsia"/>
          <w:lang w:val="zh-CN" w:eastAsia="zh-CN"/>
        </w:rPr>
        <w:t>的认识是否不足</w:t>
      </w:r>
      <w:r>
        <w:rPr>
          <w:lang w:val="zh-CN" w:eastAsia="zh-CN"/>
        </w:rPr>
        <w:t>。在进行调查前，应进行更</w:t>
      </w:r>
      <w:r>
        <w:rPr>
          <w:rFonts w:hint="eastAsia"/>
          <w:lang w:val="zh-CN" w:eastAsia="zh-CN"/>
        </w:rPr>
        <w:t>全面</w:t>
      </w:r>
      <w:r>
        <w:rPr>
          <w:lang w:val="zh-CN" w:eastAsia="zh-CN"/>
        </w:rPr>
        <w:t>的</w:t>
      </w:r>
      <w:r w:rsidRPr="005E6DA1">
        <w:rPr>
          <w:rFonts w:ascii="STKaiti" w:eastAsia="STKaiti" w:hAnsi="STKaiti" w:hint="eastAsia"/>
          <w:lang w:val="zh-CN" w:eastAsia="zh-CN"/>
        </w:rPr>
        <w:t>初步</w:t>
      </w:r>
      <w:r>
        <w:rPr>
          <w:lang w:val="zh-CN" w:eastAsia="zh-CN"/>
        </w:rPr>
        <w:t>审查。有人要求澄清调查职能部门是如何配备人员的。</w:t>
      </w:r>
    </w:p>
    <w:p w14:paraId="25D0886A" w14:textId="77777777" w:rsidR="00FB5B8B" w:rsidRPr="00672E41" w:rsidRDefault="00FB5B8B" w:rsidP="00FB5B8B">
      <w:pPr>
        <w:rPr>
          <w:lang w:eastAsia="zh-CN"/>
        </w:rPr>
      </w:pPr>
      <w:r>
        <w:rPr>
          <w:lang w:val="zh-CN" w:eastAsia="zh-CN"/>
        </w:rPr>
        <w:t>2</w:t>
      </w:r>
      <w:r>
        <w:rPr>
          <w:rFonts w:hint="eastAsia"/>
          <w:lang w:val="zh-CN" w:eastAsia="zh-CN"/>
        </w:rPr>
        <w:t>9</w:t>
      </w:r>
      <w:r>
        <w:rPr>
          <w:lang w:val="zh-CN" w:eastAsia="zh-CN"/>
        </w:rPr>
        <w:t>.4</w:t>
      </w:r>
      <w:r>
        <w:rPr>
          <w:lang w:val="zh-CN" w:eastAsia="zh-CN"/>
        </w:rPr>
        <w:tab/>
      </w:r>
      <w:r>
        <w:rPr>
          <w:lang w:val="zh-CN" w:eastAsia="zh-CN"/>
        </w:rPr>
        <w:t>监督职能的可信度要求其独立性得到充分保护</w:t>
      </w:r>
      <w:r>
        <w:rPr>
          <w:rFonts w:hint="eastAsia"/>
          <w:lang w:val="zh-CN" w:eastAsia="zh-CN"/>
        </w:rPr>
        <w:t>；</w:t>
      </w:r>
      <w:r>
        <w:rPr>
          <w:lang w:val="zh-CN" w:eastAsia="zh-CN"/>
        </w:rPr>
        <w:t>在此方面出现任何妥协均令人担忧。因此，理事们询问在这方面采取了哪些保障措施，吸取了哪些教训，并采取了哪些纠正措施来防止任何进一步的干扰。欢迎对监督处进行评估。鉴于提交的案件数量不断增加，一位理事对可能出现的积压表示关切，并告诫说，不能及时完成调查可能会削弱对监督职能的信任。更详细的信息，包括每个调查员的案件量、使用的资源占国际电</w:t>
      </w:r>
      <w:proofErr w:type="gramStart"/>
      <w:r>
        <w:rPr>
          <w:lang w:val="zh-CN" w:eastAsia="zh-CN"/>
        </w:rPr>
        <w:t>联收入</w:t>
      </w:r>
      <w:proofErr w:type="gramEnd"/>
      <w:r>
        <w:rPr>
          <w:rFonts w:hint="eastAsia"/>
          <w:lang w:val="zh-CN" w:eastAsia="zh-CN"/>
        </w:rPr>
        <w:t>的</w:t>
      </w:r>
      <w:r>
        <w:rPr>
          <w:lang w:val="zh-CN" w:eastAsia="zh-CN"/>
        </w:rPr>
        <w:t>比例</w:t>
      </w:r>
      <w:r w:rsidRPr="00493037">
        <w:rPr>
          <w:lang w:val="zh-CN" w:eastAsia="zh-CN"/>
        </w:rPr>
        <w:t>以及调查</w:t>
      </w:r>
      <w:r>
        <w:rPr>
          <w:lang w:val="zh-CN" w:eastAsia="zh-CN"/>
        </w:rPr>
        <w:t>时间表应包含在未来的报告中。另一位理事强调了向理事会提交完整信息的重要性，特别是按</w:t>
      </w:r>
      <w:r>
        <w:rPr>
          <w:rFonts w:hint="eastAsia"/>
          <w:lang w:val="zh-CN" w:eastAsia="zh-CN"/>
        </w:rPr>
        <w:t>案件</w:t>
      </w:r>
      <w:r>
        <w:rPr>
          <w:lang w:val="zh-CN" w:eastAsia="zh-CN"/>
        </w:rPr>
        <w:t>类别分列的数据，以提高透明度并揭示组织</w:t>
      </w:r>
      <w:r>
        <w:rPr>
          <w:rFonts w:hint="eastAsia"/>
          <w:lang w:val="zh-CN" w:eastAsia="zh-CN"/>
        </w:rPr>
        <w:t>层面的发展</w:t>
      </w:r>
      <w:r>
        <w:rPr>
          <w:lang w:val="zh-CN" w:eastAsia="zh-CN"/>
        </w:rPr>
        <w:t>趋势。这些细节对于被归类为</w:t>
      </w:r>
      <w:r>
        <w:rPr>
          <w:rFonts w:hint="eastAsia"/>
          <w:lang w:val="zh-CN" w:eastAsia="zh-CN"/>
        </w:rPr>
        <w:t>“</w:t>
      </w:r>
      <w:r>
        <w:rPr>
          <w:lang w:val="zh-CN" w:eastAsia="zh-CN"/>
        </w:rPr>
        <w:t>职责范围外</w:t>
      </w:r>
      <w:r>
        <w:rPr>
          <w:rFonts w:hint="eastAsia"/>
          <w:lang w:val="zh-CN" w:eastAsia="zh-CN"/>
        </w:rPr>
        <w:t>”</w:t>
      </w:r>
      <w:r>
        <w:rPr>
          <w:lang w:val="zh-CN" w:eastAsia="zh-CN"/>
        </w:rPr>
        <w:t>和</w:t>
      </w:r>
      <w:r>
        <w:rPr>
          <w:rFonts w:hint="eastAsia"/>
          <w:lang w:val="zh-CN" w:eastAsia="zh-CN"/>
        </w:rPr>
        <w:t>“</w:t>
      </w:r>
      <w:r>
        <w:rPr>
          <w:lang w:val="zh-CN" w:eastAsia="zh-CN"/>
        </w:rPr>
        <w:t>其他</w:t>
      </w:r>
      <w:r>
        <w:rPr>
          <w:rFonts w:hint="eastAsia"/>
          <w:lang w:val="zh-CN" w:eastAsia="zh-CN"/>
        </w:rPr>
        <w:t>”</w:t>
      </w:r>
      <w:r>
        <w:rPr>
          <w:lang w:val="zh-CN" w:eastAsia="zh-CN"/>
        </w:rPr>
        <w:t>的大量案件而言尤为重要。她的主管部门不同意秘书处的断言，即并非所有不当行为指控都需要分类</w:t>
      </w:r>
      <w:r>
        <w:rPr>
          <w:rFonts w:hint="eastAsia"/>
          <w:lang w:val="zh-CN" w:eastAsia="zh-CN"/>
        </w:rPr>
        <w:t>；</w:t>
      </w:r>
      <w:r>
        <w:rPr>
          <w:lang w:val="zh-CN" w:eastAsia="zh-CN"/>
        </w:rPr>
        <w:t>清晰的术语有助于进行逐年比较，并支持知情决策。</w:t>
      </w:r>
    </w:p>
    <w:p w14:paraId="4C0E052D" w14:textId="77777777" w:rsidR="00FB5B8B" w:rsidRDefault="00FB5B8B" w:rsidP="00FB5B8B">
      <w:pPr>
        <w:rPr>
          <w:lang w:val="zh-CN" w:eastAsia="zh-CN"/>
        </w:rPr>
      </w:pPr>
      <w:r>
        <w:rPr>
          <w:lang w:val="zh-CN" w:eastAsia="zh-CN"/>
        </w:rPr>
        <w:t>2</w:t>
      </w:r>
      <w:r>
        <w:rPr>
          <w:rFonts w:hint="eastAsia"/>
          <w:lang w:val="zh-CN" w:eastAsia="zh-CN"/>
        </w:rPr>
        <w:t>9</w:t>
      </w:r>
      <w:r>
        <w:rPr>
          <w:lang w:val="zh-CN" w:eastAsia="zh-CN"/>
        </w:rPr>
        <w:t>.5</w:t>
      </w:r>
      <w:r>
        <w:rPr>
          <w:lang w:val="zh-CN" w:eastAsia="zh-CN"/>
        </w:rPr>
        <w:tab/>
      </w:r>
      <w:r>
        <w:rPr>
          <w:lang w:val="zh-CN" w:eastAsia="zh-CN"/>
        </w:rPr>
        <w:t>监督处处长在回答提出的问题时</w:t>
      </w:r>
      <w:r>
        <w:rPr>
          <w:rFonts w:hint="eastAsia"/>
          <w:lang w:val="zh-CN" w:eastAsia="zh-CN"/>
        </w:rPr>
        <w:t>指出</w:t>
      </w:r>
      <w:r>
        <w:rPr>
          <w:lang w:val="zh-CN" w:eastAsia="zh-CN"/>
        </w:rPr>
        <w:t>，报告的欺诈和腐败案件数量符合预期</w:t>
      </w:r>
      <w:r>
        <w:rPr>
          <w:rFonts w:hint="eastAsia"/>
          <w:lang w:val="zh-CN" w:eastAsia="zh-CN"/>
        </w:rPr>
        <w:t>；</w:t>
      </w:r>
      <w:r>
        <w:rPr>
          <w:lang w:val="zh-CN" w:eastAsia="zh-CN"/>
        </w:rPr>
        <w:t>主要涉及待遇欺诈和补救行动的案件是由</w:t>
      </w:r>
      <w:r>
        <w:rPr>
          <w:lang w:val="zh-CN" w:eastAsia="zh-CN"/>
        </w:rPr>
        <w:t>HRMD</w:t>
      </w:r>
      <w:r>
        <w:rPr>
          <w:lang w:val="zh-CN" w:eastAsia="zh-CN"/>
        </w:rPr>
        <w:t>承担的。一起欺诈案件在与人力资源有关的问题上得到证实，其</w:t>
      </w:r>
      <w:r>
        <w:rPr>
          <w:rFonts w:hint="eastAsia"/>
          <w:lang w:val="zh-CN" w:eastAsia="zh-CN"/>
        </w:rPr>
        <w:t>所涉内容</w:t>
      </w:r>
      <w:r>
        <w:rPr>
          <w:lang w:val="zh-CN" w:eastAsia="zh-CN"/>
        </w:rPr>
        <w:t>已由</w:t>
      </w:r>
      <w:r>
        <w:rPr>
          <w:lang w:val="zh-CN" w:eastAsia="zh-CN"/>
        </w:rPr>
        <w:t>HRMD</w:t>
      </w:r>
      <w:r>
        <w:rPr>
          <w:lang w:val="zh-CN" w:eastAsia="zh-CN"/>
        </w:rPr>
        <w:t>处理。转换率和证实率也在很大程度上符合全球标准</w:t>
      </w:r>
      <w:r>
        <w:rPr>
          <w:rFonts w:hint="eastAsia"/>
          <w:lang w:val="zh-CN" w:eastAsia="zh-CN"/>
        </w:rPr>
        <w:t>；</w:t>
      </w:r>
      <w:r>
        <w:rPr>
          <w:lang w:val="zh-CN" w:eastAsia="zh-CN"/>
        </w:rPr>
        <w:t>行业基准和最佳做法表明，成熟的合</w:t>
      </w:r>
      <w:proofErr w:type="gramStart"/>
      <w:r>
        <w:rPr>
          <w:lang w:val="zh-CN" w:eastAsia="zh-CN"/>
        </w:rPr>
        <w:t>规</w:t>
      </w:r>
      <w:proofErr w:type="gramEnd"/>
      <w:r>
        <w:rPr>
          <w:lang w:val="zh-CN" w:eastAsia="zh-CN"/>
        </w:rPr>
        <w:t>职能部门将</w:t>
      </w:r>
      <w:r>
        <w:rPr>
          <w:lang w:val="zh-CN" w:eastAsia="zh-CN"/>
        </w:rPr>
        <w:t>40%</w:t>
      </w:r>
      <w:r>
        <w:rPr>
          <w:lang w:val="zh-CN" w:eastAsia="zh-CN"/>
        </w:rPr>
        <w:t>至</w:t>
      </w:r>
      <w:r>
        <w:rPr>
          <w:lang w:val="zh-CN" w:eastAsia="zh-CN"/>
        </w:rPr>
        <w:t>60%</w:t>
      </w:r>
      <w:r>
        <w:rPr>
          <w:lang w:val="zh-CN" w:eastAsia="zh-CN"/>
        </w:rPr>
        <w:t>的指控转化为正式调查。</w:t>
      </w:r>
      <w:r>
        <w:rPr>
          <w:lang w:val="zh-CN" w:eastAsia="zh-CN"/>
        </w:rPr>
        <w:t>50%</w:t>
      </w:r>
      <w:r>
        <w:rPr>
          <w:lang w:val="zh-CN" w:eastAsia="zh-CN"/>
        </w:rPr>
        <w:t>的受理率不令人担忧。超出职责范围的确定是监督处作为记录</w:t>
      </w:r>
      <w:r>
        <w:rPr>
          <w:rFonts w:hint="eastAsia"/>
          <w:lang w:val="zh-CN" w:eastAsia="zh-CN"/>
        </w:rPr>
        <w:t>归档部门</w:t>
      </w:r>
      <w:r>
        <w:rPr>
          <w:lang w:val="zh-CN" w:eastAsia="zh-CN"/>
        </w:rPr>
        <w:t>职责的一部分。监督处是新</w:t>
      </w:r>
      <w:r>
        <w:rPr>
          <w:rFonts w:hint="eastAsia"/>
          <w:lang w:val="zh-CN" w:eastAsia="zh-CN"/>
        </w:rPr>
        <w:t>设部门</w:t>
      </w:r>
      <w:r>
        <w:rPr>
          <w:lang w:val="zh-CN" w:eastAsia="zh-CN"/>
        </w:rPr>
        <w:t>，开展了大量的宣传工作，导致报告</w:t>
      </w:r>
      <w:r>
        <w:rPr>
          <w:rFonts w:hint="eastAsia"/>
          <w:lang w:val="zh-CN" w:eastAsia="zh-CN"/>
        </w:rPr>
        <w:t>数量</w:t>
      </w:r>
      <w:r>
        <w:rPr>
          <w:lang w:val="zh-CN" w:eastAsia="zh-CN"/>
        </w:rPr>
        <w:t>有所增加。活动的增加并不令人惊讶，并非所有指控都在该部门的职权范围内，这种情况可能会随着进一步的宣传而得到改善。虽然由于案件量增加和资源压力造成了积压，但</w:t>
      </w:r>
      <w:r>
        <w:rPr>
          <w:rFonts w:hint="eastAsia"/>
          <w:lang w:val="zh-CN" w:eastAsia="zh-CN"/>
        </w:rPr>
        <w:t>导致积压的</w:t>
      </w:r>
      <w:r>
        <w:rPr>
          <w:lang w:val="zh-CN" w:eastAsia="zh-CN"/>
        </w:rPr>
        <w:t>因素已报告给</w:t>
      </w:r>
      <w:r>
        <w:rPr>
          <w:lang w:val="zh-CN" w:eastAsia="zh-CN"/>
        </w:rPr>
        <w:t>IMAC</w:t>
      </w:r>
      <w:r>
        <w:rPr>
          <w:lang w:val="zh-CN" w:eastAsia="zh-CN"/>
        </w:rPr>
        <w:t>，并利用短期资源加以解决。有一个</w:t>
      </w:r>
      <w:r>
        <w:rPr>
          <w:lang w:val="zh-CN" w:eastAsia="zh-CN"/>
        </w:rPr>
        <w:t>P4</w:t>
      </w:r>
      <w:r>
        <w:rPr>
          <w:rFonts w:hint="eastAsia"/>
          <w:lang w:val="zh-CN" w:eastAsia="zh-CN"/>
        </w:rPr>
        <w:t>级</w:t>
      </w:r>
      <w:r>
        <w:rPr>
          <w:lang w:val="zh-CN" w:eastAsia="zh-CN"/>
        </w:rPr>
        <w:t>常设调查员职位，</w:t>
      </w:r>
      <w:r>
        <w:rPr>
          <w:rFonts w:hint="eastAsia"/>
          <w:lang w:val="zh-CN" w:eastAsia="zh-CN"/>
        </w:rPr>
        <w:t>并</w:t>
      </w:r>
      <w:r>
        <w:rPr>
          <w:lang w:val="zh-CN" w:eastAsia="zh-CN"/>
        </w:rPr>
        <w:t>由一个短期</w:t>
      </w:r>
      <w:r>
        <w:rPr>
          <w:lang w:val="zh-CN" w:eastAsia="zh-CN"/>
        </w:rPr>
        <w:t>P4</w:t>
      </w:r>
      <w:r>
        <w:rPr>
          <w:rFonts w:hint="eastAsia"/>
          <w:lang w:val="zh-CN" w:eastAsia="zh-CN"/>
        </w:rPr>
        <w:t>级职员予以辅助</w:t>
      </w:r>
      <w:r>
        <w:rPr>
          <w:lang w:val="zh-CN" w:eastAsia="zh-CN"/>
        </w:rPr>
        <w:t>，</w:t>
      </w:r>
      <w:r>
        <w:rPr>
          <w:rFonts w:hint="eastAsia"/>
          <w:lang w:val="zh-CN" w:eastAsia="zh-CN"/>
        </w:rPr>
        <w:t>合同</w:t>
      </w:r>
      <w:r>
        <w:rPr>
          <w:lang w:val="zh-CN" w:eastAsia="zh-CN"/>
        </w:rPr>
        <w:t>有效期至</w:t>
      </w:r>
      <w:r>
        <w:rPr>
          <w:lang w:val="zh-CN" w:eastAsia="zh-CN"/>
        </w:rPr>
        <w:t>2026</w:t>
      </w:r>
      <w:r>
        <w:rPr>
          <w:lang w:val="zh-CN" w:eastAsia="zh-CN"/>
        </w:rPr>
        <w:t>年</w:t>
      </w:r>
      <w:r>
        <w:rPr>
          <w:lang w:val="zh-CN" w:eastAsia="zh-CN"/>
        </w:rPr>
        <w:t>7</w:t>
      </w:r>
      <w:r>
        <w:rPr>
          <w:lang w:val="zh-CN" w:eastAsia="zh-CN"/>
        </w:rPr>
        <w:t>月，目前正在审查其</w:t>
      </w:r>
      <w:r>
        <w:rPr>
          <w:rFonts w:hint="eastAsia"/>
          <w:lang w:val="zh-CN" w:eastAsia="zh-CN"/>
        </w:rPr>
        <w:t>合同</w:t>
      </w:r>
      <w:r>
        <w:rPr>
          <w:lang w:val="zh-CN" w:eastAsia="zh-CN"/>
        </w:rPr>
        <w:t>续期事宜。一名短期的</w:t>
      </w:r>
      <w:r>
        <w:rPr>
          <w:lang w:val="zh-CN" w:eastAsia="zh-CN"/>
        </w:rPr>
        <w:t>P2</w:t>
      </w:r>
      <w:r>
        <w:rPr>
          <w:rFonts w:hint="eastAsia"/>
          <w:lang w:val="zh-CN" w:eastAsia="zh-CN"/>
        </w:rPr>
        <w:t>级</w:t>
      </w:r>
      <w:r>
        <w:rPr>
          <w:lang w:val="zh-CN" w:eastAsia="zh-CN"/>
        </w:rPr>
        <w:t>监督官员也提供了协助。纪律措施超出了监督处的职权范围，并将在</w:t>
      </w:r>
      <w:r>
        <w:rPr>
          <w:lang w:val="zh-CN" w:eastAsia="zh-CN"/>
        </w:rPr>
        <w:t>HRMD</w:t>
      </w:r>
      <w:r>
        <w:rPr>
          <w:lang w:val="zh-CN" w:eastAsia="zh-CN"/>
        </w:rPr>
        <w:t>提交理事会的报告中</w:t>
      </w:r>
      <w:r>
        <w:rPr>
          <w:rFonts w:hint="eastAsia"/>
          <w:lang w:val="zh-CN" w:eastAsia="zh-CN"/>
        </w:rPr>
        <w:t>予以处理</w:t>
      </w:r>
      <w:r>
        <w:rPr>
          <w:lang w:val="zh-CN" w:eastAsia="zh-CN"/>
        </w:rPr>
        <w:t>。可以采取进一步措施，根据理事们的要求制定报告，并可能以情况通报文件的形式提供更详细的分类信息。虽然注意到有人要求提供关于归类为</w:t>
      </w:r>
      <w:r>
        <w:rPr>
          <w:rFonts w:hint="eastAsia"/>
          <w:lang w:val="zh-CN" w:eastAsia="zh-CN"/>
        </w:rPr>
        <w:t>“</w:t>
      </w:r>
      <w:r>
        <w:rPr>
          <w:lang w:val="zh-CN" w:eastAsia="zh-CN"/>
        </w:rPr>
        <w:t>其他</w:t>
      </w:r>
      <w:r>
        <w:rPr>
          <w:rFonts w:hint="eastAsia"/>
          <w:lang w:val="zh-CN" w:eastAsia="zh-CN"/>
        </w:rPr>
        <w:t>”</w:t>
      </w:r>
      <w:r>
        <w:rPr>
          <w:lang w:val="zh-CN" w:eastAsia="zh-CN"/>
        </w:rPr>
        <w:t>的案件类型的具体信息，但使用</w:t>
      </w:r>
      <w:r>
        <w:rPr>
          <w:rFonts w:hint="eastAsia"/>
          <w:lang w:val="zh-CN" w:eastAsia="zh-CN"/>
        </w:rPr>
        <w:t>“</w:t>
      </w:r>
      <w:r>
        <w:rPr>
          <w:lang w:val="zh-CN" w:eastAsia="zh-CN"/>
        </w:rPr>
        <w:t>其他</w:t>
      </w:r>
      <w:r>
        <w:rPr>
          <w:rFonts w:hint="eastAsia"/>
          <w:lang w:val="zh-CN" w:eastAsia="zh-CN"/>
        </w:rPr>
        <w:t>”</w:t>
      </w:r>
      <w:r>
        <w:rPr>
          <w:lang w:val="zh-CN" w:eastAsia="zh-CN"/>
        </w:rPr>
        <w:t>一词完全符合联合国调查</w:t>
      </w:r>
      <w:r>
        <w:rPr>
          <w:rFonts w:hint="eastAsia"/>
          <w:lang w:val="zh-CN" w:eastAsia="zh-CN"/>
        </w:rPr>
        <w:t>工作</w:t>
      </w:r>
      <w:r>
        <w:rPr>
          <w:lang w:val="zh-CN" w:eastAsia="zh-CN"/>
        </w:rPr>
        <w:t>的做法。</w:t>
      </w:r>
    </w:p>
    <w:p w14:paraId="50E971CD" w14:textId="77777777" w:rsidR="00FB5B8B" w:rsidRPr="00672E41" w:rsidRDefault="00FB5B8B" w:rsidP="00FB5B8B">
      <w:pPr>
        <w:spacing w:line="259" w:lineRule="auto"/>
        <w:rPr>
          <w:rFonts w:eastAsia="Calibri" w:cs="Calibri"/>
          <w:szCs w:val="24"/>
          <w:lang w:eastAsia="zh-CN"/>
        </w:rPr>
      </w:pPr>
      <w:r>
        <w:rPr>
          <w:lang w:val="zh-CN" w:eastAsia="zh-CN"/>
        </w:rPr>
        <w:t>2</w:t>
      </w:r>
      <w:r>
        <w:rPr>
          <w:rFonts w:hint="eastAsia"/>
          <w:lang w:val="zh-CN" w:eastAsia="zh-CN"/>
        </w:rPr>
        <w:t>9</w:t>
      </w:r>
      <w:r>
        <w:rPr>
          <w:lang w:val="zh-CN" w:eastAsia="zh-CN"/>
        </w:rPr>
        <w:t>.6</w:t>
      </w:r>
      <w:r>
        <w:rPr>
          <w:lang w:val="zh-CN" w:eastAsia="zh-CN"/>
        </w:rPr>
        <w:tab/>
      </w:r>
      <w:r>
        <w:rPr>
          <w:lang w:val="zh-CN" w:eastAsia="zh-CN"/>
        </w:rPr>
        <w:t>委员会</w:t>
      </w:r>
      <w:r w:rsidRPr="007674E1">
        <w:rPr>
          <w:b/>
          <w:bCs/>
          <w:lang w:val="zh-CN" w:eastAsia="zh-CN"/>
        </w:rPr>
        <w:t>同意</w:t>
      </w:r>
      <w:r>
        <w:rPr>
          <w:lang w:val="zh-CN" w:eastAsia="zh-CN"/>
        </w:rPr>
        <w:t>就此事项得出如下结论：</w:t>
      </w:r>
    </w:p>
    <w:p w14:paraId="26BFB93D" w14:textId="77777777" w:rsidR="00FB5B8B" w:rsidRPr="00672E41" w:rsidRDefault="00FB5B8B" w:rsidP="00F800C4">
      <w:pPr>
        <w:pBdr>
          <w:top w:val="single" w:sz="4" w:space="4" w:color="000000"/>
          <w:left w:val="single" w:sz="4" w:space="4" w:color="000000"/>
          <w:bottom w:val="single" w:sz="4" w:space="4" w:color="000000"/>
          <w:right w:val="single" w:sz="4" w:space="4" w:color="000000"/>
        </w:pBdr>
        <w:ind w:left="771" w:hanging="771"/>
        <w:rPr>
          <w:lang w:eastAsia="zh-CN"/>
        </w:rPr>
      </w:pPr>
      <w:r>
        <w:rPr>
          <w:lang w:val="zh-CN" w:eastAsia="zh-CN"/>
        </w:rPr>
        <w:t>2</w:t>
      </w:r>
      <w:r>
        <w:rPr>
          <w:rFonts w:hint="eastAsia"/>
          <w:lang w:val="zh-CN" w:eastAsia="zh-CN"/>
        </w:rPr>
        <w:t>9</w:t>
      </w:r>
      <w:r>
        <w:rPr>
          <w:lang w:val="zh-CN" w:eastAsia="zh-CN"/>
        </w:rPr>
        <w:t>.7</w:t>
      </w:r>
      <w:r>
        <w:rPr>
          <w:lang w:val="zh-CN" w:eastAsia="zh-CN"/>
        </w:rPr>
        <w:tab/>
      </w:r>
      <w:r>
        <w:rPr>
          <w:lang w:val="zh-CN" w:eastAsia="zh-CN"/>
        </w:rPr>
        <w:t>委员会建议理事会：</w:t>
      </w:r>
    </w:p>
    <w:p w14:paraId="243224FD" w14:textId="73C6D00E" w:rsidR="00FB5B8B" w:rsidRDefault="00FB5B8B" w:rsidP="00F800C4">
      <w:pPr>
        <w:pBdr>
          <w:top w:val="single" w:sz="4" w:space="4" w:color="000000"/>
          <w:left w:val="single" w:sz="4" w:space="4" w:color="000000"/>
          <w:bottom w:val="single" w:sz="4" w:space="4" w:color="000000"/>
          <w:right w:val="single" w:sz="4" w:space="4" w:color="000000"/>
        </w:pBdr>
        <w:spacing w:before="80"/>
        <w:ind w:left="771" w:hanging="771"/>
        <w:rPr>
          <w:lang w:val="zh-CN" w:eastAsia="zh-CN"/>
        </w:rPr>
      </w:pPr>
      <w:r w:rsidRPr="00672E41">
        <w:rPr>
          <w:lang w:val="zh-CN" w:eastAsia="zh-CN"/>
        </w:rPr>
        <w:t>•</w:t>
      </w:r>
      <w:r>
        <w:rPr>
          <w:lang w:val="zh-CN" w:eastAsia="zh-CN"/>
        </w:rPr>
        <w:tab/>
      </w:r>
      <w:r>
        <w:rPr>
          <w:lang w:val="zh-CN" w:eastAsia="zh-CN"/>
        </w:rPr>
        <w:t>将</w:t>
      </w:r>
      <w:hyperlink r:id="rId86" w:history="1">
        <w:r w:rsidRPr="001875C9">
          <w:rPr>
            <w:rStyle w:val="Hyperlink"/>
            <w:rFonts w:eastAsia="SimSun"/>
            <w:lang w:eastAsia="zh-CN"/>
          </w:rPr>
          <w:t>C26/39</w:t>
        </w:r>
      </w:hyperlink>
      <w:r>
        <w:rPr>
          <w:lang w:val="zh-CN" w:eastAsia="zh-CN"/>
        </w:rPr>
        <w:t>号文件中的报告记录在案</w:t>
      </w:r>
      <w:r w:rsidR="00A43C99">
        <w:rPr>
          <w:rFonts w:hint="eastAsia"/>
          <w:lang w:val="zh-CN" w:eastAsia="zh-CN"/>
        </w:rPr>
        <w:t>；</w:t>
      </w:r>
    </w:p>
    <w:p w14:paraId="1C965FB5" w14:textId="77777777" w:rsidR="00A43C99" w:rsidRDefault="00A43C99" w:rsidP="00F800C4">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672E41">
        <w:rPr>
          <w:lang w:val="zh-CN" w:eastAsia="zh-CN"/>
        </w:rPr>
        <w:t>•</w:t>
      </w:r>
      <w:r>
        <w:rPr>
          <w:lang w:val="zh-CN" w:eastAsia="zh-CN"/>
        </w:rPr>
        <w:tab/>
      </w:r>
      <w:r w:rsidRPr="00A43C99">
        <w:rPr>
          <w:lang w:eastAsia="zh-CN"/>
        </w:rPr>
        <w:t>鼓励秘书处采取必要措施，确保提交的案件在事实和法律基础上得到审议</w:t>
      </w:r>
      <w:r>
        <w:rPr>
          <w:rFonts w:hint="eastAsia"/>
          <w:lang w:eastAsia="zh-CN"/>
        </w:rPr>
        <w:t>；并</w:t>
      </w:r>
    </w:p>
    <w:p w14:paraId="0CD94349" w14:textId="4CD64E20" w:rsidR="00A43C99" w:rsidRPr="00672E41" w:rsidRDefault="00A43C99" w:rsidP="00F800C4">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672E41">
        <w:rPr>
          <w:lang w:val="zh-CN" w:eastAsia="zh-CN"/>
        </w:rPr>
        <w:t>•</w:t>
      </w:r>
      <w:r>
        <w:rPr>
          <w:lang w:val="zh-CN" w:eastAsia="zh-CN"/>
        </w:rPr>
        <w:tab/>
      </w:r>
      <w:r w:rsidRPr="00A43C99">
        <w:rPr>
          <w:lang w:eastAsia="zh-CN"/>
        </w:rPr>
        <w:t>责成秘书处在</w:t>
      </w:r>
      <w:r w:rsidRPr="00A43C99">
        <w:rPr>
          <w:lang w:eastAsia="zh-CN"/>
        </w:rPr>
        <w:t>2026</w:t>
      </w:r>
      <w:r w:rsidRPr="00A43C99">
        <w:rPr>
          <w:lang w:eastAsia="zh-CN"/>
        </w:rPr>
        <w:t>年</w:t>
      </w:r>
      <w:r w:rsidRPr="00A43C99">
        <w:rPr>
          <w:lang w:eastAsia="zh-CN"/>
        </w:rPr>
        <w:t>7</w:t>
      </w:r>
      <w:r w:rsidRPr="00A43C99">
        <w:rPr>
          <w:lang w:eastAsia="zh-CN"/>
        </w:rPr>
        <w:t>月</w:t>
      </w:r>
      <w:r w:rsidRPr="00A43C99">
        <w:rPr>
          <w:lang w:eastAsia="zh-CN"/>
        </w:rPr>
        <w:t>31</w:t>
      </w:r>
      <w:r w:rsidRPr="00A43C99">
        <w:rPr>
          <w:lang w:eastAsia="zh-CN"/>
        </w:rPr>
        <w:t>日之前提供一份最新报告，其中包含理事会讨论期间要求的信息，包括调查职能的能力和所分配的资源是否充足。</w:t>
      </w:r>
    </w:p>
    <w:p w14:paraId="32C1D0DB" w14:textId="4FB80FB6" w:rsidR="00FB5B8B" w:rsidRPr="00434731" w:rsidRDefault="00FB5B8B" w:rsidP="00FB5B8B">
      <w:pPr>
        <w:pStyle w:val="Heading1"/>
        <w:rPr>
          <w:szCs w:val="28"/>
          <w:lang w:eastAsia="zh-CN"/>
        </w:rPr>
      </w:pPr>
      <w:r>
        <w:rPr>
          <w:rFonts w:cs="Calibri" w:hint="eastAsia"/>
          <w:szCs w:val="28"/>
          <w:lang w:eastAsia="zh-CN"/>
        </w:rPr>
        <w:lastRenderedPageBreak/>
        <w:t>30</w:t>
      </w:r>
      <w:r>
        <w:rPr>
          <w:rFonts w:cs="Calibri"/>
          <w:szCs w:val="28"/>
          <w:lang w:eastAsia="zh-CN"/>
        </w:rPr>
        <w:tab/>
      </w:r>
      <w:r w:rsidRPr="00B225CF">
        <w:rPr>
          <w:rFonts w:cs="Calibri"/>
          <w:spacing w:val="4"/>
          <w:szCs w:val="28"/>
          <w:lang w:eastAsia="zh-CN"/>
        </w:rPr>
        <w:t>监督处</w:t>
      </w:r>
      <w:r w:rsidRPr="00B225CF">
        <w:rPr>
          <w:rFonts w:cs="Calibri" w:hint="eastAsia"/>
          <w:spacing w:val="4"/>
          <w:szCs w:val="28"/>
          <w:lang w:eastAsia="zh-CN"/>
        </w:rPr>
        <w:t>有关</w:t>
      </w:r>
      <w:r w:rsidRPr="00B225CF">
        <w:rPr>
          <w:rFonts w:cs="Calibri"/>
          <w:spacing w:val="4"/>
          <w:szCs w:val="28"/>
          <w:lang w:eastAsia="zh-CN"/>
        </w:rPr>
        <w:t>两年期评估计划（</w:t>
      </w:r>
      <w:r w:rsidRPr="00B225CF">
        <w:rPr>
          <w:rFonts w:cs="Calibri"/>
          <w:spacing w:val="4"/>
          <w:szCs w:val="28"/>
          <w:lang w:eastAsia="zh-CN"/>
        </w:rPr>
        <w:t>2026-2027</w:t>
      </w:r>
      <w:r w:rsidRPr="00B225CF">
        <w:rPr>
          <w:rFonts w:cs="Calibri"/>
          <w:spacing w:val="4"/>
          <w:szCs w:val="28"/>
          <w:lang w:eastAsia="zh-CN"/>
        </w:rPr>
        <w:t>年）</w:t>
      </w:r>
      <w:r w:rsidRPr="00B225CF">
        <w:rPr>
          <w:rFonts w:cs="Calibri" w:hint="eastAsia"/>
          <w:spacing w:val="4"/>
          <w:szCs w:val="28"/>
          <w:lang w:eastAsia="zh-CN"/>
        </w:rPr>
        <w:t>的报告</w:t>
      </w:r>
      <w:r w:rsidR="00B225CF">
        <w:rPr>
          <w:rFonts w:cs="Calibri"/>
          <w:spacing w:val="4"/>
          <w:szCs w:val="28"/>
          <w:lang w:val="en-US" w:eastAsia="zh-CN"/>
        </w:rPr>
        <w:br/>
      </w:r>
      <w:r w:rsidRPr="00B225CF">
        <w:rPr>
          <w:rFonts w:cs="Calibri"/>
          <w:spacing w:val="4"/>
          <w:szCs w:val="28"/>
          <w:lang w:eastAsia="zh-CN"/>
        </w:rPr>
        <w:t>（</w:t>
      </w:r>
      <w:hyperlink r:id="rId87" w:history="1">
        <w:r w:rsidRPr="00B225CF">
          <w:rPr>
            <w:rFonts w:cs="Calibri"/>
            <w:bCs/>
            <w:color w:val="4F81BD" w:themeColor="accent1"/>
            <w:spacing w:val="4"/>
            <w:szCs w:val="28"/>
            <w:lang w:eastAsia="zh-CN"/>
          </w:rPr>
          <w:t>C26/45</w:t>
        </w:r>
      </w:hyperlink>
      <w:r w:rsidRPr="00B225CF">
        <w:rPr>
          <w:rFonts w:cs="Calibri"/>
          <w:spacing w:val="4"/>
          <w:szCs w:val="28"/>
          <w:lang w:eastAsia="zh-CN"/>
        </w:rPr>
        <w:t>号文件）</w:t>
      </w:r>
      <w:hyperlink r:id="rId88" w:history="1"/>
      <w:hyperlink r:id="rId89" w:history="1"/>
    </w:p>
    <w:p w14:paraId="50763E52" w14:textId="77777777" w:rsidR="00FB5B8B" w:rsidRPr="008B0C4D" w:rsidRDefault="00FB5B8B" w:rsidP="00FB5B8B">
      <w:pPr>
        <w:rPr>
          <w:rFonts w:cs="Calibri"/>
          <w:lang w:eastAsia="zh-CN"/>
        </w:rPr>
      </w:pPr>
      <w:r>
        <w:rPr>
          <w:rFonts w:cs="Calibri" w:hint="eastAsia"/>
          <w:lang w:eastAsia="zh-CN"/>
        </w:rPr>
        <w:t>30</w:t>
      </w:r>
      <w:r w:rsidRPr="008B0C4D">
        <w:rPr>
          <w:rFonts w:cs="Calibri"/>
          <w:lang w:eastAsia="zh-CN"/>
        </w:rPr>
        <w:t>.1</w:t>
      </w:r>
      <w:r w:rsidRPr="008B0C4D">
        <w:rPr>
          <w:rFonts w:cs="Calibri"/>
          <w:lang w:eastAsia="zh-CN"/>
        </w:rPr>
        <w:tab/>
      </w:r>
      <w:r w:rsidRPr="008B0C4D">
        <w:rPr>
          <w:rFonts w:cs="Calibri"/>
          <w:lang w:eastAsia="zh-CN"/>
        </w:rPr>
        <w:t>监督处处长介绍了</w:t>
      </w:r>
      <w:r w:rsidRPr="008B0C4D">
        <w:rPr>
          <w:rFonts w:cs="Calibri"/>
          <w:lang w:eastAsia="zh-CN"/>
        </w:rPr>
        <w:t>C26/45</w:t>
      </w:r>
      <w:r w:rsidRPr="008B0C4D">
        <w:rPr>
          <w:rFonts w:cs="Calibri"/>
          <w:lang w:eastAsia="zh-CN"/>
        </w:rPr>
        <w:t>号文件，其中载有监督处评估职能部门将进行的</w:t>
      </w:r>
      <w:r w:rsidRPr="008B0C4D">
        <w:rPr>
          <w:rFonts w:cs="Calibri"/>
          <w:lang w:eastAsia="zh-CN"/>
        </w:rPr>
        <w:t>2026-2027</w:t>
      </w:r>
      <w:r w:rsidRPr="008B0C4D">
        <w:rPr>
          <w:rFonts w:cs="Calibri"/>
          <w:lang w:eastAsia="zh-CN"/>
        </w:rPr>
        <w:t>年集中和分散评估计划，请理事会根据《国际电联内部监督章程》进行审议。</w:t>
      </w:r>
    </w:p>
    <w:p w14:paraId="6341A4AE" w14:textId="77777777" w:rsidR="00FB5B8B" w:rsidRPr="008B0C4D" w:rsidRDefault="00FB5B8B" w:rsidP="00FB5B8B">
      <w:pPr>
        <w:rPr>
          <w:rFonts w:cs="Calibri"/>
          <w:lang w:eastAsia="zh-CN"/>
        </w:rPr>
      </w:pPr>
      <w:r>
        <w:rPr>
          <w:rFonts w:cs="Calibri" w:hint="eastAsia"/>
          <w:lang w:eastAsia="zh-CN"/>
        </w:rPr>
        <w:t>30</w:t>
      </w:r>
      <w:r w:rsidRPr="008B0C4D">
        <w:rPr>
          <w:rFonts w:cs="Calibri"/>
          <w:lang w:eastAsia="zh-CN"/>
        </w:rPr>
        <w:t>.2</w:t>
      </w:r>
      <w:r w:rsidRPr="008B0C4D">
        <w:rPr>
          <w:rFonts w:cs="Calibri"/>
          <w:lang w:eastAsia="zh-CN"/>
        </w:rPr>
        <w:tab/>
      </w:r>
      <w:r w:rsidRPr="008B0C4D">
        <w:rPr>
          <w:rFonts w:cs="Calibri"/>
          <w:lang w:eastAsia="zh-CN"/>
        </w:rPr>
        <w:t>理事们对该计划表示欢迎，并希望新的评估职能能够产生积极成果。会上就监督职能的实际问题提出了问题，包括监督处将按照哪些标准来决定是进行快速评估还是进行标准评估，以及每种情况的时限如何。一位理事建议，应在评估计划中纳入一个压倒一切的目标。理事们希望了解评估领域是如何确定的，理事会是否有机会对其进行审查，以及是否将对评估</w:t>
      </w:r>
      <w:r>
        <w:rPr>
          <w:rFonts w:cs="Calibri" w:hint="eastAsia"/>
          <w:lang w:eastAsia="zh-CN"/>
        </w:rPr>
        <w:t>工作</w:t>
      </w:r>
      <w:r w:rsidRPr="008B0C4D">
        <w:rPr>
          <w:rFonts w:cs="Calibri"/>
          <w:lang w:eastAsia="zh-CN"/>
        </w:rPr>
        <w:t>进行评估并将结果报告给理事会。与会代表就评估建议的格式以及如何监督建议的落实提出了问题</w:t>
      </w:r>
      <w:r w:rsidRPr="008B0C4D">
        <w:rPr>
          <w:rFonts w:cs="Calibri" w:hint="eastAsia"/>
          <w:lang w:eastAsia="zh-CN"/>
        </w:rPr>
        <w:t>；</w:t>
      </w:r>
      <w:r w:rsidRPr="008B0C4D">
        <w:rPr>
          <w:rFonts w:cs="Calibri"/>
          <w:lang w:eastAsia="zh-CN"/>
        </w:rPr>
        <w:t>是否会设置建议</w:t>
      </w:r>
      <w:r w:rsidRPr="008B0C4D">
        <w:rPr>
          <w:rFonts w:cs="Calibri" w:hint="eastAsia"/>
          <w:lang w:eastAsia="zh-CN"/>
        </w:rPr>
        <w:t>信息概览</w:t>
      </w:r>
      <w:r w:rsidRPr="008B0C4D">
        <w:rPr>
          <w:rFonts w:cs="Calibri"/>
          <w:lang w:eastAsia="zh-CN"/>
        </w:rPr>
        <w:t>？理事们要求澄清评估职能的人员配备方式，并建议对基于</w:t>
      </w:r>
      <w:r w:rsidRPr="008B0C4D">
        <w:rPr>
          <w:rFonts w:cs="Calibri" w:hint="eastAsia"/>
          <w:lang w:eastAsia="zh-CN"/>
        </w:rPr>
        <w:t>顾问</w:t>
      </w:r>
      <w:r w:rsidRPr="008B0C4D">
        <w:rPr>
          <w:rFonts w:cs="Calibri"/>
          <w:lang w:eastAsia="zh-CN"/>
        </w:rPr>
        <w:t>的模式进行成本效益分析。一位理事支持对</w:t>
      </w:r>
      <w:r w:rsidRPr="008B0C4D">
        <w:rPr>
          <w:rFonts w:cs="Calibri"/>
          <w:lang w:eastAsia="zh-CN"/>
        </w:rPr>
        <w:t>ICT-DF</w:t>
      </w:r>
      <w:r w:rsidRPr="008B0C4D">
        <w:rPr>
          <w:rFonts w:cs="Calibri"/>
          <w:lang w:eastAsia="zh-CN"/>
        </w:rPr>
        <w:t>进行审查，但告诫说，在当前关头对人工智能</w:t>
      </w:r>
      <w:r w:rsidRPr="008B0C4D">
        <w:rPr>
          <w:rFonts w:cs="Calibri" w:hint="eastAsia"/>
          <w:lang w:eastAsia="zh-CN"/>
        </w:rPr>
        <w:t>向善</w:t>
      </w:r>
      <w:r w:rsidRPr="008B0C4D">
        <w:rPr>
          <w:rFonts w:cs="Calibri"/>
          <w:lang w:eastAsia="zh-CN"/>
        </w:rPr>
        <w:t>进行评估还为时过早。一位观察员欢迎将评估职能作为基于结果的管理的一个关键方面，并建议成立一个类似于联合国评估组（</w:t>
      </w:r>
      <w:r w:rsidRPr="008B0C4D">
        <w:rPr>
          <w:rFonts w:cs="Calibri"/>
          <w:lang w:eastAsia="zh-CN"/>
        </w:rPr>
        <w:t>UNEG</w:t>
      </w:r>
      <w:r w:rsidRPr="008B0C4D">
        <w:rPr>
          <w:rFonts w:cs="Calibri"/>
          <w:lang w:eastAsia="zh-CN"/>
        </w:rPr>
        <w:t>）的成员国联络小组。为成员国举行的非正式情况通报会有助于分享有关评估职能进展的更详细信息。应对国际电联的转型和人力资源进行评估。</w:t>
      </w:r>
    </w:p>
    <w:p w14:paraId="68579FB2" w14:textId="77777777" w:rsidR="00FB5B8B" w:rsidRPr="008B0C4D" w:rsidRDefault="00FB5B8B" w:rsidP="00B225CF">
      <w:pPr>
        <w:keepLines/>
        <w:rPr>
          <w:rFonts w:cs="Calibri"/>
          <w:lang w:eastAsia="zh-CN"/>
        </w:rPr>
      </w:pPr>
      <w:r>
        <w:rPr>
          <w:rFonts w:cs="Calibri" w:hint="eastAsia"/>
          <w:lang w:eastAsia="zh-CN"/>
        </w:rPr>
        <w:t>30</w:t>
      </w:r>
      <w:r w:rsidRPr="008B0C4D">
        <w:rPr>
          <w:rFonts w:cs="Calibri"/>
          <w:lang w:eastAsia="zh-CN"/>
        </w:rPr>
        <w:t>.3</w:t>
      </w:r>
      <w:r w:rsidRPr="008B0C4D">
        <w:rPr>
          <w:rFonts w:cs="Calibri"/>
          <w:lang w:eastAsia="zh-CN"/>
        </w:rPr>
        <w:tab/>
      </w:r>
      <w:r w:rsidRPr="008B0C4D">
        <w:rPr>
          <w:rFonts w:cs="Calibri"/>
          <w:lang w:eastAsia="zh-CN"/>
        </w:rPr>
        <w:t>监督处处长说，已充分注意到对人工智能</w:t>
      </w:r>
      <w:r w:rsidRPr="008B0C4D">
        <w:rPr>
          <w:rFonts w:cs="Calibri" w:hint="eastAsia"/>
          <w:lang w:eastAsia="zh-CN"/>
        </w:rPr>
        <w:t>向善</w:t>
      </w:r>
      <w:r w:rsidRPr="008B0C4D">
        <w:rPr>
          <w:rFonts w:cs="Calibri"/>
          <w:lang w:eastAsia="zh-CN"/>
        </w:rPr>
        <w:t>评估的关切以及转型和人力资源评估的要求。评估计划是通过广泛的磋商过程制定的，包括与高级管理层的磋商，并考虑了进行评估的风险和</w:t>
      </w:r>
      <w:r w:rsidRPr="008B0C4D">
        <w:rPr>
          <w:rFonts w:cs="Calibri" w:hint="eastAsia"/>
          <w:lang w:eastAsia="zh-CN"/>
        </w:rPr>
        <w:t>实操</w:t>
      </w:r>
      <w:r w:rsidRPr="008B0C4D">
        <w:rPr>
          <w:rFonts w:cs="Calibri"/>
          <w:lang w:eastAsia="zh-CN"/>
        </w:rPr>
        <w:t>性，以及评估为改进组织职能提供有益反馈的潜力。已考虑根据资源可用</w:t>
      </w:r>
      <w:r w:rsidRPr="008B0C4D">
        <w:rPr>
          <w:rFonts w:cs="Calibri" w:hint="eastAsia"/>
          <w:lang w:eastAsia="zh-CN"/>
        </w:rPr>
        <w:t>情况</w:t>
      </w:r>
      <w:r w:rsidRPr="008B0C4D">
        <w:rPr>
          <w:rFonts w:cs="Calibri"/>
          <w:lang w:eastAsia="zh-CN"/>
        </w:rPr>
        <w:t>在评估的第一年使用快速评估，以管理</w:t>
      </w:r>
      <w:r w:rsidRPr="008B0C4D">
        <w:rPr>
          <w:rFonts w:cs="Calibri" w:hint="eastAsia"/>
          <w:lang w:eastAsia="zh-CN"/>
        </w:rPr>
        <w:t>预期</w:t>
      </w:r>
      <w:r w:rsidRPr="008B0C4D">
        <w:rPr>
          <w:rFonts w:cs="Calibri"/>
          <w:lang w:eastAsia="zh-CN"/>
        </w:rPr>
        <w:t>。标准评估将更全面、更有力，需要更多的资源。</w:t>
      </w:r>
      <w:r w:rsidRPr="0039029B">
        <w:rPr>
          <w:rFonts w:cs="Calibri" w:hint="eastAsia"/>
          <w:lang w:eastAsia="zh-CN"/>
        </w:rPr>
        <w:t>快速评估是一种切实可行的方法，能够在资源有限且时间紧迫的情况下，提供具有实际价值的证据</w:t>
      </w:r>
      <w:r>
        <w:rPr>
          <w:rFonts w:cs="Calibri" w:hint="eastAsia"/>
          <w:lang w:eastAsia="zh-CN"/>
        </w:rPr>
        <w:t>。</w:t>
      </w:r>
      <w:r w:rsidRPr="008B0C4D">
        <w:rPr>
          <w:rFonts w:cs="Calibri"/>
          <w:lang w:eastAsia="zh-CN"/>
        </w:rPr>
        <w:t>可在评估计划开始时在使命说明中增加一项总体目标。目前正在就评估框架和政策开展工作，在范围界定阶段将为每项评估制定一个框架</w:t>
      </w:r>
      <w:r>
        <w:rPr>
          <w:rFonts w:cs="Calibri" w:hint="eastAsia"/>
          <w:lang w:eastAsia="zh-CN"/>
        </w:rPr>
        <w:t>并在职责范围中予以介绍</w:t>
      </w:r>
      <w:r w:rsidRPr="008B0C4D">
        <w:rPr>
          <w:rFonts w:cs="Calibri"/>
          <w:lang w:eastAsia="zh-CN"/>
        </w:rPr>
        <w:t>。建议的格式将遵循</w:t>
      </w:r>
      <w:r w:rsidRPr="008B0C4D">
        <w:rPr>
          <w:rFonts w:cs="Calibri"/>
          <w:lang w:eastAsia="zh-CN"/>
        </w:rPr>
        <w:t>UNEG</w:t>
      </w:r>
      <w:r w:rsidRPr="008B0C4D">
        <w:rPr>
          <w:rFonts w:cs="Calibri"/>
          <w:lang w:eastAsia="zh-CN"/>
        </w:rPr>
        <w:t>的导则，建议的实施情况将通过信息概览进行跟踪。评估报告将公开提供，监督处将每年向理事会报告。</w:t>
      </w:r>
      <w:r w:rsidRPr="0039029B">
        <w:rPr>
          <w:rFonts w:cs="Calibri"/>
          <w:lang w:eastAsia="zh-CN"/>
        </w:rPr>
        <w:t>将成立一个遴选审查小组，以透明和基于标准的方式遴选评估小组或评估员。</w:t>
      </w:r>
    </w:p>
    <w:p w14:paraId="04964C81" w14:textId="77777777" w:rsidR="00FB5B8B" w:rsidRPr="008B0C4D" w:rsidRDefault="00FB5B8B" w:rsidP="00FB5B8B">
      <w:pPr>
        <w:rPr>
          <w:rFonts w:cs="Calibri"/>
          <w:lang w:eastAsia="zh-CN"/>
        </w:rPr>
      </w:pPr>
      <w:r>
        <w:rPr>
          <w:rFonts w:cs="Calibri" w:hint="eastAsia"/>
          <w:lang w:eastAsia="zh-CN"/>
        </w:rPr>
        <w:t>30</w:t>
      </w:r>
      <w:r w:rsidRPr="008B0C4D">
        <w:rPr>
          <w:rFonts w:cs="Calibri"/>
          <w:lang w:eastAsia="zh-CN"/>
        </w:rPr>
        <w:t>.4</w:t>
      </w:r>
      <w:r w:rsidRPr="008B0C4D">
        <w:rPr>
          <w:rFonts w:cs="Calibri"/>
          <w:lang w:eastAsia="zh-CN"/>
        </w:rPr>
        <w:tab/>
      </w:r>
      <w:r w:rsidRPr="008B0C4D">
        <w:rPr>
          <w:rFonts w:cs="Calibri"/>
          <w:lang w:eastAsia="zh-CN"/>
        </w:rPr>
        <w:t>委员会</w:t>
      </w:r>
      <w:r w:rsidRPr="008B0C4D">
        <w:rPr>
          <w:rFonts w:cs="Calibri"/>
          <w:b/>
          <w:bCs/>
          <w:lang w:eastAsia="zh-CN"/>
        </w:rPr>
        <w:t>同意</w:t>
      </w:r>
      <w:r w:rsidRPr="008B0C4D">
        <w:rPr>
          <w:rFonts w:cs="Calibri"/>
          <w:lang w:eastAsia="zh-CN"/>
        </w:rPr>
        <w:t>就此事项得出如下结论：</w:t>
      </w:r>
    </w:p>
    <w:p w14:paraId="1501A65D" w14:textId="77777777" w:rsidR="00FB5B8B" w:rsidRPr="008B0C4D" w:rsidRDefault="00FB5B8B" w:rsidP="00FB5B8B">
      <w:pPr>
        <w:keepNext/>
        <w:keepLines/>
        <w:pBdr>
          <w:top w:val="single" w:sz="4" w:space="4" w:color="000000"/>
          <w:left w:val="single" w:sz="4" w:space="4" w:color="000000"/>
          <w:bottom w:val="single" w:sz="4" w:space="4" w:color="000000"/>
          <w:right w:val="single" w:sz="4" w:space="4" w:color="000000"/>
        </w:pBdr>
        <w:ind w:left="771" w:hanging="771"/>
        <w:rPr>
          <w:rFonts w:cs="Calibri"/>
          <w:lang w:eastAsia="zh-CN"/>
        </w:rPr>
      </w:pPr>
      <w:r>
        <w:rPr>
          <w:rFonts w:cs="Calibri" w:hint="eastAsia"/>
          <w:lang w:eastAsia="zh-CN"/>
        </w:rPr>
        <w:t>30</w:t>
      </w:r>
      <w:r w:rsidRPr="008B0C4D">
        <w:rPr>
          <w:rFonts w:cs="Calibri"/>
          <w:lang w:eastAsia="zh-CN"/>
        </w:rPr>
        <w:t>.5</w:t>
      </w:r>
      <w:r w:rsidRPr="008B0C4D">
        <w:rPr>
          <w:rFonts w:cs="Calibri"/>
          <w:lang w:eastAsia="zh-CN"/>
        </w:rPr>
        <w:tab/>
      </w:r>
      <w:r w:rsidRPr="008B0C4D">
        <w:rPr>
          <w:rFonts w:cs="Calibri"/>
          <w:lang w:eastAsia="zh-CN"/>
        </w:rPr>
        <w:t>委员会建议理事会</w:t>
      </w:r>
      <w:r w:rsidRPr="008B0C4D">
        <w:rPr>
          <w:rFonts w:cs="Calibri"/>
          <w:szCs w:val="14"/>
          <w:lang w:val="zh-CN" w:eastAsia="zh-CN"/>
        </w:rPr>
        <w:t>：</w:t>
      </w:r>
    </w:p>
    <w:p w14:paraId="7B580BC8" w14:textId="77777777" w:rsidR="00FB5B8B" w:rsidRPr="008B0C4D"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szCs w:val="24"/>
          <w:lang w:eastAsia="zh-CN"/>
        </w:rPr>
      </w:pPr>
      <w:r w:rsidRPr="008B0C4D">
        <w:rPr>
          <w:rFonts w:cs="Calibri"/>
          <w:szCs w:val="24"/>
          <w:lang w:val="zh-CN" w:eastAsia="zh-CN"/>
        </w:rPr>
        <w:t>•</w:t>
      </w:r>
      <w:r w:rsidRPr="008B0C4D">
        <w:rPr>
          <w:rFonts w:cs="Calibri"/>
          <w:szCs w:val="24"/>
          <w:lang w:val="zh-CN" w:eastAsia="zh-CN"/>
        </w:rPr>
        <w:tab/>
      </w:r>
      <w:r w:rsidRPr="008B0C4D">
        <w:rPr>
          <w:rFonts w:cs="Calibri"/>
          <w:szCs w:val="24"/>
          <w:lang w:eastAsia="zh-CN"/>
        </w:rPr>
        <w:t>将</w:t>
      </w:r>
      <w:hyperlink r:id="rId90" w:history="1">
        <w:r w:rsidRPr="008B0C4D">
          <w:rPr>
            <w:rStyle w:val="Hyperlink"/>
            <w:rFonts w:eastAsia="SimSun" w:cs="Calibri"/>
            <w:szCs w:val="24"/>
            <w:lang w:eastAsia="zh-CN"/>
          </w:rPr>
          <w:t>C26/45</w:t>
        </w:r>
      </w:hyperlink>
      <w:r w:rsidRPr="008B0C4D">
        <w:rPr>
          <w:rFonts w:cs="Calibri"/>
          <w:szCs w:val="24"/>
          <w:lang w:eastAsia="zh-CN"/>
        </w:rPr>
        <w:t>号文件中的报告记录在案</w:t>
      </w:r>
      <w:r w:rsidRPr="008B0C4D">
        <w:rPr>
          <w:szCs w:val="24"/>
          <w:lang w:eastAsia="zh-CN"/>
        </w:rPr>
        <w:t>。</w:t>
      </w:r>
      <w:hyperlink r:id="rId91" w:history="1"/>
    </w:p>
    <w:p w14:paraId="7BC8FB3A" w14:textId="77777777" w:rsidR="00FB5B8B" w:rsidRDefault="00FB5B8B" w:rsidP="00FB5B8B">
      <w:pPr>
        <w:pStyle w:val="Heading1"/>
        <w:rPr>
          <w:lang w:eastAsia="zh-CN"/>
        </w:rPr>
      </w:pPr>
      <w:r>
        <w:rPr>
          <w:rFonts w:hint="eastAsia"/>
          <w:lang w:eastAsia="zh-CN"/>
        </w:rPr>
        <w:t>31</w:t>
      </w:r>
      <w:r>
        <w:rPr>
          <w:lang w:eastAsia="zh-CN"/>
        </w:rPr>
        <w:tab/>
      </w:r>
      <w:r w:rsidRPr="00E80874">
        <w:rPr>
          <w:rFonts w:hint="eastAsia"/>
          <w:lang w:eastAsia="zh-CN"/>
        </w:rPr>
        <w:t>国际电联理事会主席</w:t>
      </w:r>
      <w:r>
        <w:rPr>
          <w:rFonts w:hint="eastAsia"/>
          <w:lang w:val="en-US" w:eastAsia="zh-CN"/>
        </w:rPr>
        <w:t>关于</w:t>
      </w:r>
      <w:r w:rsidRPr="00E80874">
        <w:rPr>
          <w:rFonts w:hint="eastAsia"/>
          <w:lang w:eastAsia="zh-CN"/>
        </w:rPr>
        <w:t>2025</w:t>
      </w:r>
      <w:r w:rsidRPr="00E80874">
        <w:rPr>
          <w:rFonts w:hint="eastAsia"/>
          <w:lang w:eastAsia="zh-CN"/>
        </w:rPr>
        <w:t>年</w:t>
      </w:r>
      <w:r w:rsidRPr="00E80874">
        <w:rPr>
          <w:rFonts w:hint="eastAsia"/>
          <w:lang w:eastAsia="zh-CN"/>
        </w:rPr>
        <w:t>6</w:t>
      </w:r>
      <w:r w:rsidRPr="00E80874">
        <w:rPr>
          <w:rFonts w:hint="eastAsia"/>
          <w:lang w:eastAsia="zh-CN"/>
        </w:rPr>
        <w:t>月至</w:t>
      </w:r>
      <w:r w:rsidRPr="00E80874">
        <w:rPr>
          <w:rFonts w:hint="eastAsia"/>
          <w:lang w:eastAsia="zh-CN"/>
        </w:rPr>
        <w:t>2026</w:t>
      </w:r>
      <w:r w:rsidRPr="00E80874">
        <w:rPr>
          <w:rFonts w:hint="eastAsia"/>
          <w:lang w:eastAsia="zh-CN"/>
        </w:rPr>
        <w:t>年</w:t>
      </w:r>
      <w:r w:rsidRPr="00E80874">
        <w:rPr>
          <w:rFonts w:hint="eastAsia"/>
          <w:lang w:eastAsia="zh-CN"/>
        </w:rPr>
        <w:t>4</w:t>
      </w:r>
      <w:r w:rsidRPr="00E80874">
        <w:rPr>
          <w:rFonts w:hint="eastAsia"/>
          <w:lang w:eastAsia="zh-CN"/>
        </w:rPr>
        <w:t>月处理对选任官员指控的报告</w:t>
      </w:r>
      <w:r>
        <w:rPr>
          <w:rFonts w:hint="eastAsia"/>
          <w:lang w:eastAsia="zh-CN"/>
        </w:rPr>
        <w:t>（</w:t>
      </w:r>
      <w:hyperlink r:id="rId92" w:history="1">
        <w:r w:rsidRPr="00DC327E">
          <w:rPr>
            <w:rStyle w:val="Hyperlink"/>
            <w:rFonts w:eastAsia="SimSun" w:hint="eastAsia"/>
            <w:noProof w:val="0"/>
            <w:lang w:eastAsia="zh-CN"/>
          </w:rPr>
          <w:t>C26/110</w:t>
        </w:r>
      </w:hyperlink>
      <w:r w:rsidRPr="00E80874">
        <w:rPr>
          <w:rFonts w:hint="eastAsia"/>
          <w:lang w:eastAsia="zh-CN"/>
        </w:rPr>
        <w:t>号文件</w:t>
      </w:r>
      <w:r>
        <w:rPr>
          <w:rFonts w:hint="eastAsia"/>
          <w:lang w:eastAsia="zh-CN"/>
        </w:rPr>
        <w:t>）</w:t>
      </w:r>
    </w:p>
    <w:p w14:paraId="685ADEC6" w14:textId="77777777" w:rsidR="00FB5B8B" w:rsidRDefault="00FB5B8B" w:rsidP="00FB5B8B">
      <w:pPr>
        <w:rPr>
          <w:lang w:eastAsia="zh-CN"/>
        </w:rPr>
      </w:pPr>
      <w:r>
        <w:rPr>
          <w:rFonts w:hint="eastAsia"/>
          <w:lang w:eastAsia="zh-CN"/>
        </w:rPr>
        <w:t>31</w:t>
      </w:r>
      <w:r w:rsidRPr="00E80874">
        <w:rPr>
          <w:rFonts w:hint="eastAsia"/>
          <w:lang w:eastAsia="zh-CN"/>
        </w:rPr>
        <w:t>.1</w:t>
      </w:r>
      <w:r>
        <w:rPr>
          <w:lang w:eastAsia="zh-CN"/>
        </w:rPr>
        <w:tab/>
      </w:r>
      <w:r w:rsidRPr="00F32EC5">
        <w:rPr>
          <w:rFonts w:hint="eastAsia"/>
          <w:lang w:eastAsia="zh-CN"/>
        </w:rPr>
        <w:t>理事会</w:t>
      </w:r>
      <w:r w:rsidRPr="00F32EC5">
        <w:rPr>
          <w:rFonts w:hint="eastAsia"/>
          <w:lang w:eastAsia="zh-CN"/>
        </w:rPr>
        <w:t>2025</w:t>
      </w:r>
      <w:r w:rsidRPr="00F32EC5">
        <w:rPr>
          <w:rFonts w:hint="eastAsia"/>
          <w:lang w:eastAsia="zh-CN"/>
        </w:rPr>
        <w:t>年会议主席介绍了</w:t>
      </w:r>
      <w:r w:rsidRPr="00F32EC5">
        <w:rPr>
          <w:rFonts w:hint="eastAsia"/>
          <w:lang w:eastAsia="zh-CN"/>
        </w:rPr>
        <w:t>C26/110</w:t>
      </w:r>
      <w:r w:rsidRPr="00F32EC5">
        <w:rPr>
          <w:rFonts w:hint="eastAsia"/>
          <w:lang w:eastAsia="zh-CN"/>
        </w:rPr>
        <w:t>号文件所载的关于</w:t>
      </w:r>
      <w:r w:rsidRPr="00F32EC5">
        <w:rPr>
          <w:rFonts w:hint="eastAsia"/>
          <w:lang w:eastAsia="zh-CN"/>
        </w:rPr>
        <w:t>2025</w:t>
      </w:r>
      <w:r w:rsidRPr="00F32EC5">
        <w:rPr>
          <w:rFonts w:hint="eastAsia"/>
          <w:lang w:eastAsia="zh-CN"/>
        </w:rPr>
        <w:t>年</w:t>
      </w:r>
      <w:r w:rsidRPr="00F32EC5">
        <w:rPr>
          <w:rFonts w:hint="eastAsia"/>
          <w:lang w:eastAsia="zh-CN"/>
        </w:rPr>
        <w:t>6</w:t>
      </w:r>
      <w:r w:rsidRPr="00F32EC5">
        <w:rPr>
          <w:rFonts w:hint="eastAsia"/>
          <w:lang w:eastAsia="zh-CN"/>
        </w:rPr>
        <w:t>月至</w:t>
      </w:r>
      <w:r w:rsidRPr="00F32EC5">
        <w:rPr>
          <w:rFonts w:hint="eastAsia"/>
          <w:lang w:eastAsia="zh-CN"/>
        </w:rPr>
        <w:t>2026</w:t>
      </w:r>
      <w:r w:rsidRPr="00F32EC5">
        <w:rPr>
          <w:rFonts w:hint="eastAsia"/>
          <w:lang w:eastAsia="zh-CN"/>
        </w:rPr>
        <w:t>年</w:t>
      </w:r>
      <w:r w:rsidRPr="00F32EC5">
        <w:rPr>
          <w:rFonts w:hint="eastAsia"/>
          <w:lang w:eastAsia="zh-CN"/>
        </w:rPr>
        <w:t>4</w:t>
      </w:r>
      <w:r w:rsidRPr="00F32EC5">
        <w:rPr>
          <w:rFonts w:hint="eastAsia"/>
          <w:lang w:eastAsia="zh-CN"/>
        </w:rPr>
        <w:t>月期间对选任官员指控的处理情况的报告。该报告根据国际电联《监督章程》</w:t>
      </w:r>
      <w:proofErr w:type="gramStart"/>
      <w:r w:rsidRPr="00F32EC5">
        <w:rPr>
          <w:rFonts w:hint="eastAsia"/>
          <w:lang w:eastAsia="zh-CN"/>
        </w:rPr>
        <w:t>规定的“有限</w:t>
      </w:r>
      <w:r>
        <w:rPr>
          <w:rFonts w:hint="eastAsia"/>
          <w:lang w:eastAsia="zh-CN"/>
        </w:rPr>
        <w:t>知情权</w:t>
      </w:r>
      <w:r w:rsidRPr="00F32EC5">
        <w:rPr>
          <w:rFonts w:hint="eastAsia"/>
          <w:lang w:eastAsia="zh-CN"/>
        </w:rPr>
        <w:t>”原则提供了匿名和汇总信息</w:t>
      </w:r>
      <w:proofErr w:type="gramEnd"/>
      <w:r w:rsidRPr="00F32EC5">
        <w:rPr>
          <w:rFonts w:hint="eastAsia"/>
          <w:lang w:eastAsia="zh-CN"/>
        </w:rPr>
        <w:t>。主席回顾说，所有与不当行为指控有关的信息都严格保密，并概述了《监督章程》下的适用程序，包括使用通过国际电联采购程序选择的外部独立调查实体，以及在可能的情况下，在联合国系统内设立监督机构。在本报告期内，已登记了四起有关选任官员的投诉。一个在</w:t>
      </w:r>
      <w:r>
        <w:rPr>
          <w:rFonts w:hint="eastAsia"/>
          <w:lang w:eastAsia="zh-CN"/>
        </w:rPr>
        <w:t>受理</w:t>
      </w:r>
      <w:r w:rsidRPr="00F32EC5">
        <w:rPr>
          <w:rFonts w:hint="eastAsia"/>
          <w:lang w:eastAsia="zh-CN"/>
        </w:rPr>
        <w:t>时已</w:t>
      </w:r>
      <w:r>
        <w:rPr>
          <w:rFonts w:hint="eastAsia"/>
          <w:lang w:eastAsia="zh-CN"/>
        </w:rPr>
        <w:t>结案</w:t>
      </w:r>
      <w:r w:rsidRPr="00F32EC5">
        <w:rPr>
          <w:rFonts w:hint="eastAsia"/>
          <w:lang w:eastAsia="zh-CN"/>
        </w:rPr>
        <w:t>，一个在初步评估后</w:t>
      </w:r>
      <w:r>
        <w:rPr>
          <w:rFonts w:hint="eastAsia"/>
          <w:lang w:eastAsia="zh-CN"/>
        </w:rPr>
        <w:t>结案</w:t>
      </w:r>
      <w:r w:rsidRPr="00F32EC5">
        <w:rPr>
          <w:rFonts w:hint="eastAsia"/>
          <w:lang w:eastAsia="zh-CN"/>
        </w:rPr>
        <w:t>，两个仍在既定流程中审查。主席强调，在独立审查进程仍在进行</w:t>
      </w:r>
      <w:r w:rsidRPr="00F32EC5">
        <w:rPr>
          <w:rFonts w:hint="eastAsia"/>
          <w:lang w:eastAsia="zh-CN"/>
        </w:rPr>
        <w:lastRenderedPageBreak/>
        <w:t>的情况下，不应就正在发生的事情得出结论。主席还指出，监察员职能的运作是非正式解决某些工作场所关切的另一种途径，包括在适当</w:t>
      </w:r>
      <w:r>
        <w:rPr>
          <w:rFonts w:hint="eastAsia"/>
          <w:lang w:eastAsia="zh-CN"/>
        </w:rPr>
        <w:t>采用</w:t>
      </w:r>
      <w:r w:rsidRPr="00F32EC5">
        <w:rPr>
          <w:rFonts w:hint="eastAsia"/>
          <w:lang w:eastAsia="zh-CN"/>
        </w:rPr>
        <w:t>调解</w:t>
      </w:r>
      <w:r w:rsidRPr="00E80874">
        <w:rPr>
          <w:rFonts w:hint="eastAsia"/>
          <w:lang w:eastAsia="zh-CN"/>
        </w:rPr>
        <w:t>。</w:t>
      </w:r>
    </w:p>
    <w:p w14:paraId="012131C4" w14:textId="77777777" w:rsidR="00FB5B8B" w:rsidRDefault="00FB5B8B" w:rsidP="00FB5B8B">
      <w:pPr>
        <w:rPr>
          <w:lang w:eastAsia="zh-CN"/>
        </w:rPr>
      </w:pPr>
      <w:r>
        <w:rPr>
          <w:rFonts w:hint="eastAsia"/>
          <w:lang w:eastAsia="zh-CN"/>
        </w:rPr>
        <w:t>31</w:t>
      </w:r>
      <w:r w:rsidRPr="003D2AB6">
        <w:rPr>
          <w:rFonts w:hint="eastAsia"/>
          <w:lang w:eastAsia="zh-CN"/>
        </w:rPr>
        <w:t>.2</w:t>
      </w:r>
      <w:r>
        <w:rPr>
          <w:lang w:eastAsia="zh-CN"/>
        </w:rPr>
        <w:tab/>
      </w:r>
      <w:r w:rsidRPr="003D2AB6">
        <w:rPr>
          <w:rFonts w:hint="eastAsia"/>
          <w:lang w:eastAsia="zh-CN"/>
        </w:rPr>
        <w:t>理事们对报告表示欢迎并赞扬了理事会</w:t>
      </w:r>
      <w:r w:rsidRPr="003D2AB6">
        <w:rPr>
          <w:rFonts w:hint="eastAsia"/>
          <w:lang w:eastAsia="zh-CN"/>
        </w:rPr>
        <w:t>202</w:t>
      </w:r>
      <w:r>
        <w:rPr>
          <w:rFonts w:hint="eastAsia"/>
          <w:lang w:eastAsia="zh-CN"/>
        </w:rPr>
        <w:t>5</w:t>
      </w:r>
      <w:r w:rsidRPr="003D2AB6">
        <w:rPr>
          <w:rFonts w:hint="eastAsia"/>
          <w:lang w:eastAsia="zh-CN"/>
        </w:rPr>
        <w:t>年会议主席对提高透明度和内部</w:t>
      </w:r>
      <w:r>
        <w:rPr>
          <w:rFonts w:hint="eastAsia"/>
          <w:lang w:eastAsia="zh-CN"/>
        </w:rPr>
        <w:t>公正</w:t>
      </w:r>
      <w:r w:rsidRPr="003D2AB6">
        <w:rPr>
          <w:rFonts w:hint="eastAsia"/>
          <w:lang w:eastAsia="zh-CN"/>
        </w:rPr>
        <w:t>所做的贡献。理事们赞赏及时并积极回应地处理有关指控的做法</w:t>
      </w:r>
      <w:r>
        <w:rPr>
          <w:rFonts w:hint="eastAsia"/>
          <w:lang w:eastAsia="zh-CN"/>
        </w:rPr>
        <w:t>和</w:t>
      </w:r>
      <w:r w:rsidRPr="003D2AB6">
        <w:rPr>
          <w:rFonts w:hint="eastAsia"/>
          <w:lang w:eastAsia="zh-CN"/>
        </w:rPr>
        <w:t>确保调查的完全独立性。当监督是独立、专业且不受政治干扰时</w:t>
      </w:r>
      <w:r>
        <w:rPr>
          <w:rFonts w:hint="eastAsia"/>
          <w:lang w:eastAsia="zh-CN"/>
        </w:rPr>
        <w:t>，</w:t>
      </w:r>
      <w:r w:rsidRPr="003D2AB6">
        <w:rPr>
          <w:rFonts w:hint="eastAsia"/>
          <w:lang w:eastAsia="zh-CN"/>
        </w:rPr>
        <w:t>所有成员国均受益。有人要求澄清因</w:t>
      </w:r>
      <w:r>
        <w:rPr>
          <w:rFonts w:hint="eastAsia"/>
          <w:lang w:eastAsia="zh-CN"/>
        </w:rPr>
        <w:t>联合国其他监督和调查</w:t>
      </w:r>
      <w:r w:rsidRPr="003D2AB6">
        <w:rPr>
          <w:rFonts w:hint="eastAsia"/>
          <w:lang w:eastAsia="zh-CN"/>
        </w:rPr>
        <w:t>能力限制而委托外部调查机构的原因；并希望提供有关此类委托所涉财务影响的信息。需要就理事会在监督调查中的作用制定明确的政策。</w:t>
      </w:r>
    </w:p>
    <w:p w14:paraId="717EEBE4" w14:textId="77777777" w:rsidR="00FB5B8B" w:rsidRDefault="00FB5B8B" w:rsidP="00FB5B8B">
      <w:pPr>
        <w:rPr>
          <w:lang w:eastAsia="zh-CN"/>
        </w:rPr>
      </w:pPr>
      <w:r>
        <w:rPr>
          <w:rFonts w:hint="eastAsia"/>
          <w:lang w:eastAsia="zh-CN"/>
        </w:rPr>
        <w:t>31</w:t>
      </w:r>
      <w:r w:rsidRPr="003D2AB6">
        <w:rPr>
          <w:rFonts w:hint="eastAsia"/>
          <w:lang w:eastAsia="zh-CN"/>
        </w:rPr>
        <w:t>.3</w:t>
      </w:r>
      <w:r>
        <w:rPr>
          <w:lang w:eastAsia="zh-CN"/>
        </w:rPr>
        <w:tab/>
      </w:r>
      <w:r w:rsidRPr="003D2AB6">
        <w:rPr>
          <w:rFonts w:hint="eastAsia"/>
          <w:lang w:eastAsia="zh-CN"/>
        </w:rPr>
        <w:t>理事会</w:t>
      </w:r>
      <w:r w:rsidRPr="003D2AB6">
        <w:rPr>
          <w:rFonts w:hint="eastAsia"/>
          <w:lang w:eastAsia="zh-CN"/>
        </w:rPr>
        <w:t>202</w:t>
      </w:r>
      <w:r>
        <w:rPr>
          <w:rFonts w:hint="eastAsia"/>
          <w:lang w:eastAsia="zh-CN"/>
        </w:rPr>
        <w:t>5</w:t>
      </w:r>
      <w:r w:rsidRPr="003D2AB6">
        <w:rPr>
          <w:rFonts w:hint="eastAsia"/>
          <w:lang w:eastAsia="zh-CN"/>
        </w:rPr>
        <w:t>年会议主席表示</w:t>
      </w:r>
      <w:r>
        <w:rPr>
          <w:rFonts w:hint="eastAsia"/>
          <w:lang w:eastAsia="zh-CN"/>
        </w:rPr>
        <w:t>，</w:t>
      </w:r>
      <w:r w:rsidRPr="003D2AB6">
        <w:rPr>
          <w:rFonts w:hint="eastAsia"/>
          <w:lang w:eastAsia="zh-CN"/>
        </w:rPr>
        <w:t>在所要求的时限内无法与联合国监督机构充分</w:t>
      </w:r>
      <w:r>
        <w:rPr>
          <w:rFonts w:hint="eastAsia"/>
          <w:lang w:eastAsia="zh-CN"/>
        </w:rPr>
        <w:t>对接，由此</w:t>
      </w:r>
      <w:r w:rsidRPr="003D2AB6">
        <w:rPr>
          <w:rFonts w:hint="eastAsia"/>
          <w:lang w:eastAsia="zh-CN"/>
        </w:rPr>
        <w:t>导致根据国际电联采购</w:t>
      </w:r>
      <w:r>
        <w:rPr>
          <w:rFonts w:hint="eastAsia"/>
          <w:lang w:eastAsia="zh-CN"/>
        </w:rPr>
        <w:t>规定</w:t>
      </w:r>
      <w:r w:rsidRPr="003D2AB6">
        <w:rPr>
          <w:rFonts w:hint="eastAsia"/>
          <w:lang w:eastAsia="zh-CN"/>
        </w:rPr>
        <w:t>和适用的财务程序</w:t>
      </w:r>
      <w:r>
        <w:rPr>
          <w:rFonts w:hint="eastAsia"/>
          <w:lang w:eastAsia="zh-CN"/>
        </w:rPr>
        <w:t>接触</w:t>
      </w:r>
      <w:r w:rsidRPr="003D2AB6">
        <w:rPr>
          <w:rFonts w:hint="eastAsia"/>
          <w:lang w:eastAsia="zh-CN"/>
        </w:rPr>
        <w:t>外部和独立调查实体。根据《监督章程》</w:t>
      </w:r>
      <w:r>
        <w:rPr>
          <w:rFonts w:hint="eastAsia"/>
          <w:lang w:eastAsia="zh-CN"/>
        </w:rPr>
        <w:t>，</w:t>
      </w:r>
      <w:r>
        <w:rPr>
          <w:lang w:eastAsia="zh-CN"/>
        </w:rPr>
        <w:t>只有经证实的违规行为才会提交给理事会</w:t>
      </w:r>
      <w:r>
        <w:rPr>
          <w:rFonts w:ascii="SimSun" w:hAnsi="SimSun" w:cs="SimSun" w:hint="eastAsia"/>
          <w:lang w:eastAsia="zh-CN"/>
        </w:rPr>
        <w:t>。</w:t>
      </w:r>
    </w:p>
    <w:p w14:paraId="2D2C72CE" w14:textId="77777777" w:rsidR="00FB5B8B" w:rsidRPr="00E26EC1" w:rsidRDefault="00FB5B8B" w:rsidP="00FB5B8B">
      <w:pPr>
        <w:rPr>
          <w:lang w:eastAsia="zh-CN"/>
        </w:rPr>
      </w:pPr>
      <w:r>
        <w:rPr>
          <w:rFonts w:hint="eastAsia"/>
          <w:lang w:eastAsia="zh-CN"/>
        </w:rPr>
        <w:t>31.4</w:t>
      </w:r>
      <w:r>
        <w:rPr>
          <w:lang w:eastAsia="zh-CN"/>
        </w:rPr>
        <w:tab/>
      </w:r>
      <w:r w:rsidRPr="00E26EC1">
        <w:rPr>
          <w:rFonts w:hint="eastAsia"/>
          <w:lang w:eastAsia="zh-CN"/>
        </w:rPr>
        <w:t>委员会</w:t>
      </w:r>
      <w:r w:rsidRPr="00E26EC1">
        <w:rPr>
          <w:rFonts w:hint="eastAsia"/>
          <w:b/>
          <w:bCs/>
          <w:lang w:eastAsia="zh-CN"/>
        </w:rPr>
        <w:t>同意</w:t>
      </w:r>
      <w:r w:rsidRPr="00E26EC1">
        <w:rPr>
          <w:rFonts w:hint="eastAsia"/>
          <w:lang w:eastAsia="zh-CN"/>
        </w:rPr>
        <w:t>就此事项做出如下结论：</w:t>
      </w:r>
    </w:p>
    <w:p w14:paraId="1D3D1A49" w14:textId="77777777" w:rsidR="00FB5B8B" w:rsidRPr="00EB2910" w:rsidRDefault="00FB5B8B" w:rsidP="00FB5B8B">
      <w:pPr>
        <w:pBdr>
          <w:top w:val="single" w:sz="4" w:space="4" w:color="000000"/>
          <w:left w:val="single" w:sz="4" w:space="4" w:color="000000"/>
          <w:bottom w:val="single" w:sz="4" w:space="4" w:color="000000"/>
          <w:right w:val="single" w:sz="4" w:space="4" w:color="000000"/>
        </w:pBdr>
        <w:ind w:left="771" w:hanging="771"/>
        <w:rPr>
          <w:lang w:eastAsia="zh-CN"/>
        </w:rPr>
      </w:pPr>
      <w:r>
        <w:rPr>
          <w:rFonts w:hint="eastAsia"/>
          <w:lang w:eastAsia="zh-CN"/>
        </w:rPr>
        <w:t>31.5</w:t>
      </w:r>
      <w:r>
        <w:rPr>
          <w:lang w:eastAsia="zh-CN"/>
        </w:rPr>
        <w:tab/>
      </w:r>
      <w:r w:rsidRPr="00EB2910">
        <w:rPr>
          <w:rFonts w:hint="eastAsia"/>
          <w:lang w:eastAsia="zh-CN"/>
        </w:rPr>
        <w:t>委员会建议理事会：</w:t>
      </w:r>
    </w:p>
    <w:p w14:paraId="4C262701" w14:textId="77777777" w:rsidR="00FB5B8B" w:rsidRPr="00E47759"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rFonts w:cs="Calibri"/>
          <w:lang w:eastAsia="zh-CN"/>
        </w:rPr>
      </w:pPr>
      <w:r w:rsidRPr="00AB514A">
        <w:rPr>
          <w:rFonts w:eastAsia="Aptos"/>
          <w:lang w:eastAsia="zh-CN"/>
        </w:rPr>
        <w:t>•</w:t>
      </w:r>
      <w:r w:rsidRPr="00AB514A">
        <w:rPr>
          <w:rFonts w:eastAsia="Aptos"/>
          <w:lang w:eastAsia="zh-CN"/>
        </w:rPr>
        <w:tab/>
      </w:r>
      <w:r w:rsidRPr="00036A75">
        <w:rPr>
          <w:rFonts w:cs="Calibri" w:hint="eastAsia"/>
          <w:lang w:eastAsia="zh-CN"/>
        </w:rPr>
        <w:t>将</w:t>
      </w:r>
      <w:r>
        <w:fldChar w:fldCharType="begin"/>
      </w:r>
      <w:r>
        <w:instrText>HYPERLINK "https://www.itu.int/md/S26-CL-C-0110/en"</w:instrText>
      </w:r>
      <w:r>
        <w:fldChar w:fldCharType="separate"/>
      </w:r>
      <w:r w:rsidRPr="00DC327E">
        <w:rPr>
          <w:rStyle w:val="Hyperlink"/>
          <w:rFonts w:eastAsia="SimSun" w:cs="Calibri" w:hint="eastAsia"/>
          <w:noProof w:val="0"/>
          <w:lang w:eastAsia="zh-CN"/>
        </w:rPr>
        <w:t>C26/110</w:t>
      </w:r>
      <w:r>
        <w:fldChar w:fldCharType="end"/>
      </w:r>
      <w:r w:rsidRPr="00036A75">
        <w:rPr>
          <w:rFonts w:cs="Calibri" w:hint="eastAsia"/>
          <w:lang w:eastAsia="zh-CN"/>
        </w:rPr>
        <w:t>号文件中的报告记录在案</w:t>
      </w:r>
      <w:r>
        <w:rPr>
          <w:rFonts w:cs="Calibri" w:hint="eastAsia"/>
          <w:lang w:eastAsia="zh-CN"/>
        </w:rPr>
        <w:t>。</w:t>
      </w:r>
    </w:p>
    <w:p w14:paraId="6EB32BF3" w14:textId="77777777" w:rsidR="00FB5B8B" w:rsidRDefault="00FB5B8B" w:rsidP="00FB5B8B">
      <w:pPr>
        <w:pStyle w:val="Heading1"/>
        <w:rPr>
          <w:bCs/>
          <w:lang w:val="zh-CN" w:eastAsia="zh-CN"/>
        </w:rPr>
      </w:pPr>
      <w:r>
        <w:rPr>
          <w:rFonts w:hint="eastAsia"/>
          <w:bCs/>
          <w:lang w:val="zh-CN" w:eastAsia="zh-CN"/>
        </w:rPr>
        <w:t>32</w:t>
      </w:r>
      <w:r>
        <w:rPr>
          <w:bCs/>
          <w:lang w:val="zh-CN" w:eastAsia="zh-CN"/>
        </w:rPr>
        <w:tab/>
      </w:r>
      <w:r>
        <w:rPr>
          <w:bCs/>
          <w:lang w:val="zh-CN" w:eastAsia="zh-CN"/>
        </w:rPr>
        <w:t>独立管理顾问委员会</w:t>
      </w:r>
      <w:r>
        <w:rPr>
          <w:rFonts w:hint="eastAsia"/>
          <w:bCs/>
          <w:lang w:val="zh-CN" w:eastAsia="zh-CN"/>
        </w:rPr>
        <w:t>（</w:t>
      </w:r>
      <w:r w:rsidRPr="003E31E1">
        <w:rPr>
          <w:bCs/>
          <w:lang w:eastAsia="zh-CN"/>
        </w:rPr>
        <w:t>IMAC</w:t>
      </w:r>
      <w:r>
        <w:rPr>
          <w:rFonts w:hint="eastAsia"/>
          <w:bCs/>
          <w:lang w:eastAsia="zh-CN"/>
        </w:rPr>
        <w:t>）</w:t>
      </w:r>
      <w:r>
        <w:rPr>
          <w:bCs/>
          <w:lang w:val="zh-CN" w:eastAsia="zh-CN"/>
        </w:rPr>
        <w:t>第十五份报告</w:t>
      </w:r>
      <w:r>
        <w:rPr>
          <w:rFonts w:hint="eastAsia"/>
          <w:bCs/>
          <w:lang w:val="zh-CN" w:eastAsia="zh-CN"/>
        </w:rPr>
        <w:t>（</w:t>
      </w:r>
      <w:hyperlink r:id="rId93" w:history="1">
        <w:r w:rsidRPr="003E31E1">
          <w:rPr>
            <w:rStyle w:val="Hyperlink"/>
            <w:rFonts w:eastAsia="SimSun"/>
            <w:bCs/>
            <w:lang w:eastAsia="zh-CN"/>
          </w:rPr>
          <w:t>C26/22</w:t>
        </w:r>
      </w:hyperlink>
      <w:r>
        <w:rPr>
          <w:bCs/>
          <w:lang w:val="zh-CN" w:eastAsia="zh-CN"/>
        </w:rPr>
        <w:t>号文件）</w:t>
      </w:r>
    </w:p>
    <w:p w14:paraId="6AA9FA44" w14:textId="77777777" w:rsidR="00FB5B8B" w:rsidRPr="00FA78C8" w:rsidRDefault="00FB5B8B" w:rsidP="00FB5B8B">
      <w:pPr>
        <w:rPr>
          <w:lang w:eastAsia="zh-CN"/>
        </w:rPr>
      </w:pPr>
      <w:r>
        <w:rPr>
          <w:rFonts w:hint="eastAsia"/>
          <w:lang w:eastAsia="zh-CN"/>
        </w:rPr>
        <w:t>32</w:t>
      </w:r>
      <w:r w:rsidRPr="00FA78C8">
        <w:rPr>
          <w:lang w:eastAsia="zh-CN"/>
        </w:rPr>
        <w:t>.1</w:t>
      </w:r>
      <w:r w:rsidRPr="00FA78C8">
        <w:rPr>
          <w:lang w:eastAsia="zh-CN"/>
        </w:rPr>
        <w:tab/>
        <w:t>IMAC</w:t>
      </w:r>
      <w:r w:rsidRPr="00FA78C8">
        <w:rPr>
          <w:lang w:eastAsia="zh-CN"/>
        </w:rPr>
        <w:t>主席介绍了载于</w:t>
      </w:r>
      <w:r w:rsidRPr="00FA78C8">
        <w:rPr>
          <w:lang w:eastAsia="zh-CN"/>
        </w:rPr>
        <w:t>C2</w:t>
      </w:r>
      <w:r w:rsidRPr="00FA78C8">
        <w:rPr>
          <w:rFonts w:hint="eastAsia"/>
          <w:lang w:eastAsia="zh-CN"/>
        </w:rPr>
        <w:t>6</w:t>
      </w:r>
      <w:r w:rsidRPr="00FA78C8">
        <w:rPr>
          <w:lang w:eastAsia="zh-CN"/>
        </w:rPr>
        <w:t>/22</w:t>
      </w:r>
      <w:r w:rsidRPr="00FA78C8">
        <w:rPr>
          <w:lang w:eastAsia="zh-CN"/>
        </w:rPr>
        <w:t>号文件的</w:t>
      </w:r>
      <w:r w:rsidRPr="00FA78C8">
        <w:rPr>
          <w:lang w:eastAsia="zh-CN"/>
        </w:rPr>
        <w:t>IMAC</w:t>
      </w:r>
      <w:r w:rsidRPr="00FA78C8">
        <w:rPr>
          <w:lang w:eastAsia="zh-CN"/>
        </w:rPr>
        <w:t>第</w:t>
      </w:r>
      <w:r>
        <w:rPr>
          <w:rFonts w:hint="eastAsia"/>
          <w:lang w:eastAsia="zh-CN"/>
        </w:rPr>
        <w:t>15</w:t>
      </w:r>
      <w:r w:rsidRPr="00FA78C8">
        <w:rPr>
          <w:lang w:eastAsia="zh-CN"/>
        </w:rPr>
        <w:t>份报告。他强调，在根据其职责范围（</w:t>
      </w:r>
      <w:proofErr w:type="spellStart"/>
      <w:r w:rsidRPr="00FA78C8">
        <w:rPr>
          <w:lang w:eastAsia="zh-CN"/>
        </w:rPr>
        <w:t>ToR</w:t>
      </w:r>
      <w:proofErr w:type="spellEnd"/>
      <w:r w:rsidRPr="00FA78C8">
        <w:rPr>
          <w:lang w:eastAsia="zh-CN"/>
        </w:rPr>
        <w:t>）、工作计划以及国际电联管理层和理事会的要求履行职责时，委员会独立且不受干扰地开展了监督和</w:t>
      </w:r>
      <w:r w:rsidRPr="00FA78C8">
        <w:rPr>
          <w:rFonts w:hint="eastAsia"/>
          <w:lang w:eastAsia="zh-CN"/>
        </w:rPr>
        <w:t>顾问</w:t>
      </w:r>
      <w:r w:rsidRPr="00FA78C8">
        <w:rPr>
          <w:lang w:eastAsia="zh-CN"/>
        </w:rPr>
        <w:t>活动。在报告期内，</w:t>
      </w:r>
      <w:r w:rsidRPr="00FA78C8">
        <w:rPr>
          <w:rFonts w:hint="eastAsia"/>
          <w:lang w:eastAsia="zh-CN"/>
        </w:rPr>
        <w:t>委员会的</w:t>
      </w:r>
      <w:r w:rsidRPr="00FA78C8">
        <w:rPr>
          <w:lang w:eastAsia="zh-CN"/>
        </w:rPr>
        <w:t>独立性</w:t>
      </w:r>
      <w:r w:rsidRPr="00FA78C8">
        <w:rPr>
          <w:rFonts w:hint="eastAsia"/>
          <w:lang w:eastAsia="zh-CN"/>
        </w:rPr>
        <w:t>未受到</w:t>
      </w:r>
      <w:r w:rsidRPr="00FA78C8">
        <w:rPr>
          <w:lang w:eastAsia="zh-CN"/>
        </w:rPr>
        <w:t>任何实际或感知的</w:t>
      </w:r>
      <w:r w:rsidRPr="00FA78C8">
        <w:rPr>
          <w:rFonts w:hint="eastAsia"/>
          <w:lang w:eastAsia="zh-CN"/>
        </w:rPr>
        <w:t>损害</w:t>
      </w:r>
      <w:r w:rsidRPr="00FA78C8">
        <w:rPr>
          <w:lang w:eastAsia="zh-CN"/>
        </w:rPr>
        <w:t>。</w:t>
      </w:r>
      <w:r w:rsidRPr="00FA78C8">
        <w:rPr>
          <w:lang w:eastAsia="zh-CN"/>
        </w:rPr>
        <w:t>IMAC</w:t>
      </w:r>
      <w:r w:rsidRPr="00FA78C8">
        <w:rPr>
          <w:lang w:eastAsia="zh-CN"/>
        </w:rPr>
        <w:t>在整个工作过程中得到了管理层和职员的</w:t>
      </w:r>
      <w:r w:rsidRPr="00FA78C8">
        <w:rPr>
          <w:rFonts w:hint="eastAsia"/>
          <w:lang w:eastAsia="zh-CN"/>
        </w:rPr>
        <w:t>全力</w:t>
      </w:r>
      <w:r w:rsidRPr="00FA78C8">
        <w:rPr>
          <w:lang w:eastAsia="zh-CN"/>
        </w:rPr>
        <w:t>支持</w:t>
      </w:r>
      <w:r w:rsidRPr="00FA78C8">
        <w:rPr>
          <w:rFonts w:hint="eastAsia"/>
          <w:lang w:eastAsia="zh-CN"/>
        </w:rPr>
        <w:t>与配合</w:t>
      </w:r>
      <w:r w:rsidRPr="00FA78C8">
        <w:rPr>
          <w:lang w:eastAsia="zh-CN"/>
        </w:rPr>
        <w:t>，包括通过定期</w:t>
      </w:r>
      <w:r w:rsidRPr="00FA78C8">
        <w:rPr>
          <w:rFonts w:hint="eastAsia"/>
          <w:lang w:eastAsia="zh-CN"/>
        </w:rPr>
        <w:t>、</w:t>
      </w:r>
      <w:r w:rsidRPr="00FA78C8">
        <w:rPr>
          <w:lang w:eastAsia="zh-CN"/>
        </w:rPr>
        <w:t>建设性的参与</w:t>
      </w:r>
      <w:r w:rsidRPr="00FA78C8">
        <w:rPr>
          <w:rFonts w:hint="eastAsia"/>
          <w:lang w:eastAsia="zh-CN"/>
        </w:rPr>
        <w:t>提供支持</w:t>
      </w:r>
      <w:r w:rsidRPr="00FA78C8">
        <w:rPr>
          <w:lang w:eastAsia="zh-CN"/>
        </w:rPr>
        <w:t>。每次</w:t>
      </w:r>
      <w:r w:rsidRPr="00FA78C8">
        <w:rPr>
          <w:lang w:eastAsia="zh-CN"/>
        </w:rPr>
        <w:t>IMAC</w:t>
      </w:r>
      <w:r w:rsidRPr="00FA78C8">
        <w:rPr>
          <w:lang w:eastAsia="zh-CN"/>
        </w:rPr>
        <w:t>会议</w:t>
      </w:r>
      <w:r w:rsidRPr="00FA78C8">
        <w:rPr>
          <w:rFonts w:hint="eastAsia"/>
          <w:lang w:eastAsia="zh-CN"/>
        </w:rPr>
        <w:t>均</w:t>
      </w:r>
      <w:r w:rsidRPr="00FA78C8">
        <w:rPr>
          <w:lang w:eastAsia="zh-CN"/>
        </w:rPr>
        <w:t>包括开幕会议和闭幕会议</w:t>
      </w:r>
      <w:r w:rsidRPr="00FA78C8">
        <w:rPr>
          <w:rFonts w:hint="eastAsia"/>
          <w:lang w:eastAsia="zh-CN"/>
        </w:rPr>
        <w:t>，</w:t>
      </w:r>
      <w:r w:rsidRPr="00FA78C8">
        <w:rPr>
          <w:lang w:eastAsia="zh-CN"/>
        </w:rPr>
        <w:t>秘书长和</w:t>
      </w:r>
      <w:r w:rsidRPr="00FA78C8">
        <w:rPr>
          <w:lang w:eastAsia="zh-CN"/>
        </w:rPr>
        <w:t>/</w:t>
      </w:r>
      <w:r w:rsidRPr="00FA78C8">
        <w:rPr>
          <w:lang w:eastAsia="zh-CN"/>
        </w:rPr>
        <w:t>或副秘书长</w:t>
      </w:r>
      <w:r w:rsidRPr="00FA78C8">
        <w:rPr>
          <w:rFonts w:hint="eastAsia"/>
          <w:lang w:eastAsia="zh-CN"/>
        </w:rPr>
        <w:t>出席了这些会议</w:t>
      </w:r>
      <w:r w:rsidRPr="00FA78C8">
        <w:rPr>
          <w:lang w:eastAsia="zh-CN"/>
        </w:rPr>
        <w:t>。</w:t>
      </w:r>
    </w:p>
    <w:p w14:paraId="15F2FF9D" w14:textId="77777777" w:rsidR="00FB5B8B" w:rsidRPr="00FA78C8" w:rsidRDefault="00FB5B8B" w:rsidP="00FB5B8B">
      <w:pPr>
        <w:rPr>
          <w:lang w:eastAsia="zh-CN"/>
        </w:rPr>
      </w:pPr>
      <w:r>
        <w:rPr>
          <w:rFonts w:hint="eastAsia"/>
          <w:lang w:eastAsia="zh-CN"/>
        </w:rPr>
        <w:t>32.</w:t>
      </w:r>
      <w:r w:rsidRPr="00FA78C8">
        <w:rPr>
          <w:lang w:eastAsia="zh-CN"/>
        </w:rPr>
        <w:t>2</w:t>
      </w:r>
      <w:r w:rsidRPr="00FA78C8">
        <w:rPr>
          <w:lang w:eastAsia="zh-CN"/>
        </w:rPr>
        <w:tab/>
      </w:r>
      <w:r w:rsidRPr="00FA78C8">
        <w:rPr>
          <w:lang w:eastAsia="zh-CN"/>
        </w:rPr>
        <w:t>全权代表大会第</w:t>
      </w:r>
      <w:r w:rsidRPr="00FA78C8">
        <w:rPr>
          <w:lang w:eastAsia="zh-CN"/>
        </w:rPr>
        <w:t>162</w:t>
      </w:r>
      <w:r w:rsidRPr="00FA78C8">
        <w:rPr>
          <w:lang w:eastAsia="zh-CN"/>
        </w:rPr>
        <w:t>号决议（</w:t>
      </w:r>
      <w:r w:rsidRPr="00FA78C8">
        <w:rPr>
          <w:lang w:eastAsia="zh-CN"/>
        </w:rPr>
        <w:t>2022</w:t>
      </w:r>
      <w:r w:rsidRPr="00FA78C8">
        <w:rPr>
          <w:lang w:eastAsia="zh-CN"/>
        </w:rPr>
        <w:t>年，布加勒斯特，修订版）</w:t>
      </w:r>
      <w:r w:rsidRPr="00FA78C8">
        <w:rPr>
          <w:rFonts w:hint="eastAsia"/>
          <w:lang w:eastAsia="zh-CN"/>
        </w:rPr>
        <w:t>要求</w:t>
      </w:r>
      <w:r w:rsidRPr="00FA78C8">
        <w:rPr>
          <w:lang w:eastAsia="zh-CN"/>
        </w:rPr>
        <w:t>定期审查</w:t>
      </w:r>
      <w:r w:rsidRPr="00FA78C8">
        <w:rPr>
          <w:lang w:eastAsia="zh-CN"/>
        </w:rPr>
        <w:t>IMAC</w:t>
      </w:r>
      <w:r w:rsidRPr="00FA78C8">
        <w:rPr>
          <w:rFonts w:hint="eastAsia"/>
          <w:lang w:eastAsia="zh-CN"/>
        </w:rPr>
        <w:t>的</w:t>
      </w:r>
      <w:r w:rsidRPr="00FA78C8">
        <w:rPr>
          <w:lang w:eastAsia="zh-CN"/>
        </w:rPr>
        <w:t>职责范围</w:t>
      </w:r>
      <w:r w:rsidRPr="00FA78C8">
        <w:rPr>
          <w:rFonts w:hint="eastAsia"/>
          <w:lang w:eastAsia="zh-CN"/>
        </w:rPr>
        <w:t>，根据该决议，</w:t>
      </w:r>
      <w:r w:rsidRPr="00FA78C8">
        <w:rPr>
          <w:lang w:eastAsia="zh-CN"/>
        </w:rPr>
        <w:t>经委员会和国际电联管理层</w:t>
      </w:r>
      <w:r w:rsidRPr="00FA78C8">
        <w:rPr>
          <w:rFonts w:hint="eastAsia"/>
          <w:lang w:eastAsia="zh-CN"/>
        </w:rPr>
        <w:t>审议</w:t>
      </w:r>
      <w:r w:rsidRPr="00FA78C8">
        <w:rPr>
          <w:lang w:eastAsia="zh-CN"/>
        </w:rPr>
        <w:t>的最新职责范围已提交理事会</w:t>
      </w:r>
      <w:r w:rsidRPr="00FA78C8">
        <w:rPr>
          <w:rFonts w:hint="eastAsia"/>
          <w:lang w:eastAsia="zh-CN"/>
        </w:rPr>
        <w:t>，</w:t>
      </w:r>
      <w:r w:rsidRPr="00FA78C8">
        <w:rPr>
          <w:lang w:eastAsia="zh-CN"/>
        </w:rPr>
        <w:t>见报告附件</w:t>
      </w:r>
      <w:r w:rsidRPr="00FA78C8">
        <w:rPr>
          <w:lang w:eastAsia="zh-CN"/>
        </w:rPr>
        <w:t>3</w:t>
      </w:r>
      <w:r w:rsidRPr="00FA78C8">
        <w:rPr>
          <w:rFonts w:hint="eastAsia"/>
          <w:lang w:eastAsia="zh-CN"/>
        </w:rPr>
        <w:t>。</w:t>
      </w:r>
    </w:p>
    <w:p w14:paraId="2644D5A5" w14:textId="77777777" w:rsidR="00FB5B8B" w:rsidRPr="00FA78C8" w:rsidRDefault="00FB5B8B" w:rsidP="00FB5B8B">
      <w:pPr>
        <w:rPr>
          <w:lang w:eastAsia="zh-CN"/>
        </w:rPr>
      </w:pPr>
      <w:r>
        <w:rPr>
          <w:rFonts w:hint="eastAsia"/>
          <w:lang w:eastAsia="zh-CN"/>
        </w:rPr>
        <w:t>3</w:t>
      </w:r>
      <w:r w:rsidRPr="00FA78C8">
        <w:rPr>
          <w:lang w:eastAsia="zh-CN"/>
        </w:rPr>
        <w:t>2.</w:t>
      </w:r>
      <w:r>
        <w:rPr>
          <w:rFonts w:hint="eastAsia"/>
          <w:lang w:eastAsia="zh-CN"/>
        </w:rPr>
        <w:t>3</w:t>
      </w:r>
      <w:r w:rsidRPr="00FA78C8">
        <w:rPr>
          <w:lang w:eastAsia="zh-CN"/>
        </w:rPr>
        <w:tab/>
        <w:t>IMAC</w:t>
      </w:r>
      <w:r w:rsidRPr="00FA78C8">
        <w:rPr>
          <w:lang w:eastAsia="zh-CN"/>
        </w:rPr>
        <w:t>主席在提及报告</w:t>
      </w:r>
      <w:r w:rsidRPr="00FA78C8">
        <w:rPr>
          <w:rFonts w:hint="eastAsia"/>
          <w:lang w:eastAsia="zh-CN"/>
        </w:rPr>
        <w:t>中包含</w:t>
      </w:r>
      <w:r w:rsidRPr="00FA78C8">
        <w:rPr>
          <w:lang w:eastAsia="zh-CN"/>
        </w:rPr>
        <w:t>的五项建议时指出，尽管全球环境错综复杂，多边主义</w:t>
      </w:r>
      <w:r w:rsidRPr="00FA78C8">
        <w:rPr>
          <w:rFonts w:hint="eastAsia"/>
          <w:lang w:eastAsia="zh-CN"/>
        </w:rPr>
        <w:t>受到</w:t>
      </w:r>
      <w:r w:rsidRPr="00FA78C8">
        <w:rPr>
          <w:lang w:eastAsia="zh-CN"/>
        </w:rPr>
        <w:t>地缘政治紧张局势</w:t>
      </w:r>
      <w:r w:rsidRPr="00FA78C8">
        <w:rPr>
          <w:rFonts w:hint="eastAsia"/>
          <w:lang w:eastAsia="zh-CN"/>
        </w:rPr>
        <w:t>的</w:t>
      </w:r>
      <w:r w:rsidRPr="00FA78C8">
        <w:rPr>
          <w:lang w:eastAsia="zh-CN"/>
        </w:rPr>
        <w:t>影响，成员国面临财务压力，但国际电联已进入更加稳定和规范的阶段，特别是在财务报告和管理</w:t>
      </w:r>
      <w:r w:rsidRPr="00FA78C8">
        <w:rPr>
          <w:rFonts w:hint="eastAsia"/>
          <w:lang w:eastAsia="zh-CN"/>
        </w:rPr>
        <w:t>流程</w:t>
      </w:r>
      <w:r w:rsidRPr="00FA78C8">
        <w:rPr>
          <w:lang w:eastAsia="zh-CN"/>
        </w:rPr>
        <w:t>方面。然而，现在需要通过</w:t>
      </w:r>
      <w:r w:rsidRPr="00FA78C8">
        <w:rPr>
          <w:rFonts w:hint="eastAsia"/>
          <w:lang w:eastAsia="zh-CN"/>
        </w:rPr>
        <w:t>加强落实</w:t>
      </w:r>
      <w:r w:rsidRPr="00FA78C8">
        <w:rPr>
          <w:lang w:eastAsia="zh-CN"/>
        </w:rPr>
        <w:t>和</w:t>
      </w:r>
      <w:r w:rsidRPr="00FA78C8">
        <w:rPr>
          <w:rFonts w:hint="eastAsia"/>
          <w:lang w:eastAsia="zh-CN"/>
        </w:rPr>
        <w:t>执行</w:t>
      </w:r>
      <w:r w:rsidRPr="00FA78C8">
        <w:rPr>
          <w:lang w:eastAsia="zh-CN"/>
        </w:rPr>
        <w:t>来巩固</w:t>
      </w:r>
      <w:r>
        <w:rPr>
          <w:rFonts w:hint="eastAsia"/>
          <w:lang w:eastAsia="zh-CN"/>
        </w:rPr>
        <w:t>该</w:t>
      </w:r>
      <w:r w:rsidRPr="00FA78C8">
        <w:rPr>
          <w:lang w:eastAsia="zh-CN"/>
        </w:rPr>
        <w:t>进展。改革战略必须超越规划</w:t>
      </w:r>
      <w:r w:rsidRPr="00FA78C8">
        <w:rPr>
          <w:rFonts w:hint="eastAsia"/>
          <w:lang w:eastAsia="zh-CN"/>
        </w:rPr>
        <w:t>阶段</w:t>
      </w:r>
      <w:r w:rsidRPr="00FA78C8">
        <w:rPr>
          <w:lang w:eastAsia="zh-CN"/>
        </w:rPr>
        <w:t>，转化为</w:t>
      </w:r>
      <w:r w:rsidRPr="00FA78C8">
        <w:rPr>
          <w:rFonts w:hint="eastAsia"/>
          <w:lang w:eastAsia="zh-CN"/>
        </w:rPr>
        <w:t>切实的行动，并</w:t>
      </w:r>
      <w:r w:rsidRPr="00FA78C8">
        <w:rPr>
          <w:lang w:eastAsia="zh-CN"/>
        </w:rPr>
        <w:t>明确</w:t>
      </w:r>
      <w:r w:rsidRPr="00FA78C8">
        <w:rPr>
          <w:rFonts w:hint="eastAsia"/>
          <w:lang w:eastAsia="zh-CN"/>
        </w:rPr>
        <w:t>责任归属、</w:t>
      </w:r>
      <w:r w:rsidRPr="00FA78C8">
        <w:rPr>
          <w:lang w:eastAsia="zh-CN"/>
        </w:rPr>
        <w:t>问责制和时间表</w:t>
      </w:r>
      <w:r w:rsidRPr="00FA78C8">
        <w:rPr>
          <w:rFonts w:hint="eastAsia"/>
          <w:lang w:eastAsia="zh-CN"/>
        </w:rPr>
        <w:t>。</w:t>
      </w:r>
      <w:r w:rsidRPr="00FA78C8">
        <w:rPr>
          <w:lang w:eastAsia="zh-CN"/>
        </w:rPr>
        <w:t>风险管理应成为决策和优先</w:t>
      </w:r>
      <w:r w:rsidRPr="00FA78C8">
        <w:rPr>
          <w:rFonts w:hint="eastAsia"/>
          <w:lang w:eastAsia="zh-CN"/>
        </w:rPr>
        <w:t>事项排序</w:t>
      </w:r>
      <w:r w:rsidRPr="00FA78C8">
        <w:rPr>
          <w:lang w:eastAsia="zh-CN"/>
        </w:rPr>
        <w:t>的组成部分</w:t>
      </w:r>
      <w:r w:rsidRPr="00FA78C8">
        <w:rPr>
          <w:rFonts w:hint="eastAsia"/>
          <w:lang w:eastAsia="zh-CN"/>
        </w:rPr>
        <w:t>；</w:t>
      </w:r>
      <w:r w:rsidRPr="00FA78C8">
        <w:rPr>
          <w:lang w:eastAsia="zh-CN"/>
        </w:rPr>
        <w:t>需要在整个组织内</w:t>
      </w:r>
      <w:r w:rsidRPr="00FA78C8">
        <w:rPr>
          <w:rFonts w:hint="eastAsia"/>
          <w:lang w:eastAsia="zh-CN"/>
        </w:rPr>
        <w:t>实现</w:t>
      </w:r>
      <w:r w:rsidRPr="00FA78C8">
        <w:rPr>
          <w:lang w:eastAsia="zh-CN"/>
        </w:rPr>
        <w:t>更广泛的文化转变</w:t>
      </w:r>
      <w:r w:rsidRPr="00FA78C8">
        <w:rPr>
          <w:rFonts w:hint="eastAsia"/>
          <w:lang w:eastAsia="zh-CN"/>
        </w:rPr>
        <w:t>。</w:t>
      </w:r>
    </w:p>
    <w:p w14:paraId="39C4E9D7" w14:textId="77777777" w:rsidR="00FB5B8B" w:rsidRPr="00FA78C8" w:rsidRDefault="00FB5B8B" w:rsidP="00FB5B8B">
      <w:pPr>
        <w:rPr>
          <w:lang w:eastAsia="zh-CN"/>
        </w:rPr>
      </w:pPr>
      <w:r>
        <w:rPr>
          <w:rFonts w:hint="eastAsia"/>
          <w:lang w:eastAsia="zh-CN"/>
        </w:rPr>
        <w:t>3</w:t>
      </w:r>
      <w:r w:rsidRPr="00FA78C8">
        <w:rPr>
          <w:lang w:eastAsia="zh-CN"/>
        </w:rPr>
        <w:t>2.</w:t>
      </w:r>
      <w:r>
        <w:rPr>
          <w:rFonts w:hint="eastAsia"/>
          <w:lang w:eastAsia="zh-CN"/>
        </w:rPr>
        <w:t>4</w:t>
      </w:r>
      <w:r w:rsidRPr="00FA78C8">
        <w:rPr>
          <w:lang w:eastAsia="zh-CN"/>
        </w:rPr>
        <w:tab/>
      </w:r>
      <w:r w:rsidRPr="00FA78C8">
        <w:rPr>
          <w:lang w:eastAsia="zh-CN"/>
        </w:rPr>
        <w:t>主席</w:t>
      </w:r>
      <w:r w:rsidRPr="00FA78C8">
        <w:rPr>
          <w:rFonts w:hint="eastAsia"/>
          <w:lang w:eastAsia="zh-CN"/>
        </w:rPr>
        <w:t>对</w:t>
      </w:r>
      <w:r w:rsidRPr="00FA78C8">
        <w:rPr>
          <w:lang w:eastAsia="zh-CN"/>
        </w:rPr>
        <w:t>2025</w:t>
      </w:r>
      <w:r w:rsidRPr="00FA78C8">
        <w:rPr>
          <w:lang w:eastAsia="zh-CN"/>
        </w:rPr>
        <w:t>年财务报表草案的提前完成以及</w:t>
      </w:r>
      <w:r w:rsidRPr="00FA78C8">
        <w:rPr>
          <w:lang w:eastAsia="zh-CN"/>
        </w:rPr>
        <w:t>FRMD</w:t>
      </w:r>
      <w:r w:rsidRPr="00FA78C8">
        <w:rPr>
          <w:lang w:eastAsia="zh-CN"/>
        </w:rPr>
        <w:t>在报告期内开展的工作</w:t>
      </w:r>
      <w:r w:rsidRPr="00FA78C8">
        <w:rPr>
          <w:rFonts w:hint="eastAsia"/>
          <w:lang w:eastAsia="zh-CN"/>
        </w:rPr>
        <w:t>的</w:t>
      </w:r>
      <w:r w:rsidRPr="00FA78C8">
        <w:rPr>
          <w:lang w:eastAsia="zh-CN"/>
        </w:rPr>
        <w:t>质量</w:t>
      </w:r>
      <w:r w:rsidRPr="00FA78C8">
        <w:rPr>
          <w:rFonts w:hint="eastAsia"/>
          <w:lang w:eastAsia="zh-CN"/>
        </w:rPr>
        <w:t>表示赞赏。</w:t>
      </w:r>
      <w:r w:rsidRPr="00FA78C8">
        <w:rPr>
          <w:lang w:eastAsia="zh-CN"/>
        </w:rPr>
        <w:t>IMAC</w:t>
      </w:r>
      <w:r w:rsidRPr="00FA78C8">
        <w:rPr>
          <w:lang w:eastAsia="zh-CN"/>
        </w:rPr>
        <w:t>在财年结束时与外部审计员</w:t>
      </w:r>
      <w:r w:rsidRPr="00FA78C8">
        <w:rPr>
          <w:rFonts w:hint="eastAsia"/>
          <w:lang w:eastAsia="zh-CN"/>
        </w:rPr>
        <w:t>举行</w:t>
      </w:r>
      <w:r w:rsidRPr="00FA78C8">
        <w:rPr>
          <w:lang w:eastAsia="zh-CN"/>
        </w:rPr>
        <w:t>了会晤，</w:t>
      </w:r>
      <w:r w:rsidRPr="00FA78C8">
        <w:rPr>
          <w:rFonts w:hint="eastAsia"/>
          <w:lang w:eastAsia="zh-CN"/>
        </w:rPr>
        <w:t>未</w:t>
      </w:r>
      <w:r w:rsidRPr="00FA78C8">
        <w:rPr>
          <w:lang w:eastAsia="zh-CN"/>
        </w:rPr>
        <w:t>发现</w:t>
      </w:r>
      <w:r w:rsidRPr="00FA78C8">
        <w:rPr>
          <w:rFonts w:hint="eastAsia"/>
          <w:lang w:eastAsia="zh-CN"/>
        </w:rPr>
        <w:t>任何</w:t>
      </w:r>
      <w:r w:rsidRPr="00FA78C8">
        <w:rPr>
          <w:lang w:eastAsia="zh-CN"/>
        </w:rPr>
        <w:t>重大的</w:t>
      </w:r>
      <w:r w:rsidRPr="00FA78C8">
        <w:rPr>
          <w:rFonts w:hint="eastAsia"/>
          <w:lang w:eastAsia="zh-CN"/>
        </w:rPr>
        <w:t>未决</w:t>
      </w:r>
      <w:r w:rsidRPr="00FA78C8">
        <w:rPr>
          <w:lang w:eastAsia="zh-CN"/>
        </w:rPr>
        <w:t>问题或</w:t>
      </w:r>
      <w:r w:rsidRPr="00FA78C8">
        <w:rPr>
          <w:rFonts w:hint="eastAsia"/>
          <w:lang w:eastAsia="zh-CN"/>
        </w:rPr>
        <w:t>主要</w:t>
      </w:r>
      <w:r w:rsidRPr="00FA78C8">
        <w:rPr>
          <w:lang w:eastAsia="zh-CN"/>
        </w:rPr>
        <w:t>困难。与此同时，结构性挑战依然存在。会费单位的长期名义零增长</w:t>
      </w:r>
      <w:r w:rsidRPr="00FA78C8">
        <w:rPr>
          <w:rFonts w:hint="eastAsia"/>
          <w:lang w:eastAsia="zh-CN"/>
        </w:rPr>
        <w:t>不断</w:t>
      </w:r>
      <w:r w:rsidRPr="00FA78C8">
        <w:rPr>
          <w:lang w:eastAsia="zh-CN"/>
        </w:rPr>
        <w:t>削弱</w:t>
      </w:r>
      <w:r>
        <w:rPr>
          <w:rFonts w:hint="eastAsia"/>
          <w:lang w:eastAsia="zh-CN"/>
        </w:rPr>
        <w:t>了</w:t>
      </w:r>
      <w:r w:rsidRPr="00FA78C8">
        <w:rPr>
          <w:lang w:eastAsia="zh-CN"/>
        </w:rPr>
        <w:t>国际电联的购买力，</w:t>
      </w:r>
      <w:r w:rsidRPr="00FA78C8">
        <w:rPr>
          <w:rFonts w:hint="eastAsia"/>
          <w:lang w:eastAsia="zh-CN"/>
        </w:rPr>
        <w:t>同时</w:t>
      </w:r>
      <w:r w:rsidRPr="00FA78C8">
        <w:rPr>
          <w:lang w:eastAsia="zh-CN"/>
        </w:rPr>
        <w:t>人员</w:t>
      </w:r>
      <w:r w:rsidRPr="00FA78C8">
        <w:rPr>
          <w:rFonts w:hint="eastAsia"/>
          <w:lang w:eastAsia="zh-CN"/>
        </w:rPr>
        <w:t>成本</w:t>
      </w:r>
      <w:r w:rsidRPr="00FA78C8">
        <w:rPr>
          <w:lang w:eastAsia="zh-CN"/>
        </w:rPr>
        <w:t>不断攀升</w:t>
      </w:r>
      <w:r w:rsidRPr="00FA78C8">
        <w:rPr>
          <w:rFonts w:hint="eastAsia"/>
          <w:lang w:eastAsia="zh-CN"/>
        </w:rPr>
        <w:t>，这</w:t>
      </w:r>
      <w:r w:rsidRPr="00FA78C8">
        <w:rPr>
          <w:lang w:eastAsia="zh-CN"/>
        </w:rPr>
        <w:t>凸显了</w:t>
      </w:r>
      <w:r w:rsidRPr="00FA78C8">
        <w:rPr>
          <w:rFonts w:hint="eastAsia"/>
          <w:lang w:eastAsia="zh-CN"/>
        </w:rPr>
        <w:t>制定综合的人力与</w:t>
      </w:r>
      <w:r w:rsidRPr="00FA78C8">
        <w:rPr>
          <w:lang w:eastAsia="zh-CN"/>
        </w:rPr>
        <w:t>财务规划</w:t>
      </w:r>
      <w:r w:rsidRPr="00FA78C8">
        <w:rPr>
          <w:rFonts w:hint="eastAsia"/>
          <w:lang w:eastAsia="zh-CN"/>
        </w:rPr>
        <w:t>的必要性，该规划需要以</w:t>
      </w:r>
      <w:r w:rsidRPr="00FA78C8">
        <w:rPr>
          <w:lang w:eastAsia="zh-CN"/>
        </w:rPr>
        <w:t>可衡量的效率指标</w:t>
      </w:r>
      <w:r w:rsidRPr="00FA78C8">
        <w:rPr>
          <w:rFonts w:hint="eastAsia"/>
          <w:lang w:eastAsia="zh-CN"/>
        </w:rPr>
        <w:t>为支撑</w:t>
      </w:r>
      <w:r w:rsidRPr="00FA78C8">
        <w:rPr>
          <w:lang w:eastAsia="zh-CN"/>
        </w:rPr>
        <w:t>。虽然节余</w:t>
      </w:r>
      <w:r w:rsidRPr="00FA78C8">
        <w:rPr>
          <w:rFonts w:hint="eastAsia"/>
          <w:lang w:eastAsia="zh-CN"/>
        </w:rPr>
        <w:t>资金未必</w:t>
      </w:r>
      <w:r w:rsidRPr="00FA78C8">
        <w:rPr>
          <w:lang w:eastAsia="zh-CN"/>
        </w:rPr>
        <w:t>与结构</w:t>
      </w:r>
      <w:r w:rsidRPr="00FA78C8">
        <w:rPr>
          <w:rFonts w:hint="eastAsia"/>
          <w:lang w:eastAsia="zh-CN"/>
        </w:rPr>
        <w:t>性</w:t>
      </w:r>
      <w:r w:rsidRPr="00FA78C8">
        <w:rPr>
          <w:lang w:eastAsia="zh-CN"/>
        </w:rPr>
        <w:t>效率</w:t>
      </w:r>
      <w:r w:rsidRPr="00FA78C8">
        <w:rPr>
          <w:rFonts w:hint="eastAsia"/>
          <w:lang w:eastAsia="zh-CN"/>
        </w:rPr>
        <w:t>提升相关，</w:t>
      </w:r>
      <w:r w:rsidRPr="00FA78C8">
        <w:rPr>
          <w:lang w:eastAsia="zh-CN"/>
        </w:rPr>
        <w:t>但委员会支持国际电联管理层为</w:t>
      </w:r>
      <w:r w:rsidRPr="00FA78C8">
        <w:rPr>
          <w:rFonts w:hint="eastAsia"/>
          <w:lang w:eastAsia="zh-CN"/>
        </w:rPr>
        <w:t>节余的</w:t>
      </w:r>
      <w:r w:rsidRPr="00FA78C8">
        <w:rPr>
          <w:lang w:eastAsia="zh-CN"/>
        </w:rPr>
        <w:t>使用</w:t>
      </w:r>
      <w:r w:rsidRPr="00FA78C8">
        <w:rPr>
          <w:rFonts w:hint="eastAsia"/>
          <w:lang w:eastAsia="zh-CN"/>
        </w:rPr>
        <w:t>所</w:t>
      </w:r>
      <w:r w:rsidRPr="00FA78C8">
        <w:rPr>
          <w:lang w:eastAsia="zh-CN"/>
        </w:rPr>
        <w:t>确定的战略重点。</w:t>
      </w:r>
      <w:r w:rsidRPr="00FA78C8">
        <w:rPr>
          <w:lang w:eastAsia="zh-CN"/>
        </w:rPr>
        <w:t>IMAC</w:t>
      </w:r>
      <w:r w:rsidRPr="00FA78C8">
        <w:rPr>
          <w:lang w:eastAsia="zh-CN"/>
        </w:rPr>
        <w:t>建议修订预算编制结构，以更好地反映各部门和总秘书处的人员</w:t>
      </w:r>
      <w:r w:rsidRPr="00FA78C8">
        <w:rPr>
          <w:rFonts w:hint="eastAsia"/>
          <w:lang w:eastAsia="zh-CN"/>
        </w:rPr>
        <w:t>及</w:t>
      </w:r>
      <w:r w:rsidRPr="00FA78C8">
        <w:rPr>
          <w:lang w:eastAsia="zh-CN"/>
        </w:rPr>
        <w:t>维持</w:t>
      </w:r>
      <w:r w:rsidRPr="00FA78C8">
        <w:rPr>
          <w:rFonts w:hint="eastAsia"/>
          <w:lang w:eastAsia="zh-CN"/>
        </w:rPr>
        <w:t>成本的分配情况</w:t>
      </w:r>
      <w:r w:rsidRPr="00FA78C8">
        <w:rPr>
          <w:lang w:eastAsia="zh-CN"/>
        </w:rPr>
        <w:t>。</w:t>
      </w:r>
    </w:p>
    <w:p w14:paraId="524BC135" w14:textId="77777777" w:rsidR="00FB5B8B" w:rsidRPr="00FA78C8" w:rsidRDefault="00FB5B8B" w:rsidP="00FB5B8B">
      <w:pPr>
        <w:rPr>
          <w:lang w:eastAsia="zh-CN"/>
        </w:rPr>
      </w:pPr>
      <w:r>
        <w:rPr>
          <w:rFonts w:hint="eastAsia"/>
          <w:lang w:eastAsia="zh-CN"/>
        </w:rPr>
        <w:lastRenderedPageBreak/>
        <w:t>32</w:t>
      </w:r>
      <w:r w:rsidRPr="00FA78C8">
        <w:rPr>
          <w:lang w:eastAsia="zh-CN"/>
        </w:rPr>
        <w:t>.</w:t>
      </w:r>
      <w:r>
        <w:rPr>
          <w:rFonts w:hint="eastAsia"/>
          <w:lang w:eastAsia="zh-CN"/>
        </w:rPr>
        <w:t>5</w:t>
      </w:r>
      <w:r w:rsidRPr="00FA78C8">
        <w:rPr>
          <w:lang w:eastAsia="zh-CN"/>
        </w:rPr>
        <w:tab/>
        <w:t>IMAC</w:t>
      </w:r>
      <w:r w:rsidRPr="00FA78C8">
        <w:rPr>
          <w:lang w:eastAsia="zh-CN"/>
        </w:rPr>
        <w:t>建议重新调整内部审计计划，使其更</w:t>
      </w:r>
      <w:r w:rsidRPr="00FA78C8">
        <w:rPr>
          <w:rFonts w:hint="eastAsia"/>
          <w:lang w:eastAsia="zh-CN"/>
        </w:rPr>
        <w:t>趋向于</w:t>
      </w:r>
      <w:r w:rsidRPr="00FA78C8">
        <w:rPr>
          <w:lang w:eastAsia="zh-CN"/>
        </w:rPr>
        <w:t>基于风险的模式，同时加强业务部门的参与。关于调查</w:t>
      </w:r>
      <w:r w:rsidRPr="00FA78C8">
        <w:rPr>
          <w:rFonts w:hint="eastAsia"/>
          <w:lang w:eastAsia="zh-CN"/>
        </w:rPr>
        <w:t>工作</w:t>
      </w:r>
      <w:r w:rsidRPr="00FA78C8">
        <w:rPr>
          <w:lang w:eastAsia="zh-CN"/>
        </w:rPr>
        <w:t>，将开展进一步工作</w:t>
      </w:r>
      <w:r w:rsidRPr="00FA78C8">
        <w:rPr>
          <w:rFonts w:hint="eastAsia"/>
          <w:lang w:eastAsia="zh-CN"/>
        </w:rPr>
        <w:t>，以明确</w:t>
      </w:r>
      <w:r w:rsidRPr="00FA78C8">
        <w:rPr>
          <w:lang w:eastAsia="zh-CN"/>
        </w:rPr>
        <w:t>相关</w:t>
      </w:r>
      <w:r w:rsidRPr="00FA78C8">
        <w:rPr>
          <w:rFonts w:hint="eastAsia"/>
          <w:lang w:eastAsia="zh-CN"/>
        </w:rPr>
        <w:t>衡量</w:t>
      </w:r>
      <w:r w:rsidRPr="00FA78C8">
        <w:rPr>
          <w:lang w:eastAsia="zh-CN"/>
        </w:rPr>
        <w:t>指标，并在适当时候向理事会</w:t>
      </w:r>
      <w:r w:rsidRPr="00FA78C8">
        <w:rPr>
          <w:rFonts w:hint="eastAsia"/>
          <w:lang w:eastAsia="zh-CN"/>
        </w:rPr>
        <w:t>提交最新</w:t>
      </w:r>
      <w:r w:rsidRPr="00FA78C8">
        <w:rPr>
          <w:lang w:eastAsia="zh-CN"/>
        </w:rPr>
        <w:t>报告。</w:t>
      </w:r>
      <w:r w:rsidRPr="00FA78C8">
        <w:rPr>
          <w:lang w:eastAsia="zh-CN"/>
        </w:rPr>
        <w:t>IMAC</w:t>
      </w:r>
      <w:r w:rsidRPr="00FA78C8">
        <w:rPr>
          <w:lang w:eastAsia="zh-CN"/>
        </w:rPr>
        <w:t>还</w:t>
      </w:r>
      <w:r w:rsidRPr="00FA78C8">
        <w:rPr>
          <w:rFonts w:hint="eastAsia"/>
          <w:lang w:eastAsia="zh-CN"/>
        </w:rPr>
        <w:t>指出，</w:t>
      </w:r>
      <w:r w:rsidRPr="00FA78C8">
        <w:rPr>
          <w:lang w:eastAsia="zh-CN"/>
        </w:rPr>
        <w:t>案件数量不断增加，对道德规范和咨询服务的需求</w:t>
      </w:r>
      <w:r w:rsidRPr="00FA78C8">
        <w:rPr>
          <w:rFonts w:hint="eastAsia"/>
          <w:lang w:eastAsia="zh-CN"/>
        </w:rPr>
        <w:t>日益</w:t>
      </w:r>
      <w:r w:rsidRPr="00FA78C8">
        <w:rPr>
          <w:lang w:eastAsia="zh-CN"/>
        </w:rPr>
        <w:t>增长，特别是</w:t>
      </w:r>
      <w:r w:rsidRPr="00FA78C8">
        <w:rPr>
          <w:rFonts w:hint="eastAsia"/>
          <w:lang w:eastAsia="zh-CN"/>
        </w:rPr>
        <w:t>在与</w:t>
      </w:r>
      <w:r w:rsidRPr="00FA78C8">
        <w:rPr>
          <w:lang w:eastAsia="zh-CN"/>
        </w:rPr>
        <w:t>工作场所文化相关的</w:t>
      </w:r>
      <w:r w:rsidRPr="00FA78C8">
        <w:rPr>
          <w:rFonts w:hint="eastAsia"/>
          <w:lang w:eastAsia="zh-CN"/>
        </w:rPr>
        <w:t>方面</w:t>
      </w:r>
      <w:r w:rsidRPr="00FA78C8">
        <w:rPr>
          <w:lang w:eastAsia="zh-CN"/>
        </w:rPr>
        <w:t>，并强调</w:t>
      </w:r>
      <w:r w:rsidRPr="00FA78C8">
        <w:rPr>
          <w:rFonts w:hint="eastAsia"/>
          <w:lang w:eastAsia="zh-CN"/>
        </w:rPr>
        <w:t>有必要加强</w:t>
      </w:r>
      <w:r w:rsidRPr="00FA78C8">
        <w:rPr>
          <w:lang w:eastAsia="zh-CN"/>
        </w:rPr>
        <w:t>组织内部</w:t>
      </w:r>
      <w:r w:rsidRPr="00FA78C8">
        <w:rPr>
          <w:rFonts w:hint="eastAsia"/>
          <w:lang w:eastAsia="zh-CN"/>
        </w:rPr>
        <w:t>的</w:t>
      </w:r>
      <w:r w:rsidRPr="00FA78C8">
        <w:rPr>
          <w:lang w:eastAsia="zh-CN"/>
        </w:rPr>
        <w:t>尊重、</w:t>
      </w:r>
      <w:r w:rsidRPr="00FA78C8">
        <w:rPr>
          <w:rFonts w:hint="eastAsia"/>
          <w:lang w:eastAsia="zh-CN"/>
        </w:rPr>
        <w:t>文明</w:t>
      </w:r>
      <w:r w:rsidRPr="00FA78C8">
        <w:rPr>
          <w:lang w:eastAsia="zh-CN"/>
        </w:rPr>
        <w:t>和信任。委员会表示支持实施新的</w:t>
      </w:r>
      <w:r w:rsidRPr="00FA78C8">
        <w:rPr>
          <w:rFonts w:hint="eastAsia"/>
          <w:lang w:eastAsia="zh-CN"/>
        </w:rPr>
        <w:t>《</w:t>
      </w:r>
      <w:r w:rsidRPr="00FA78C8">
        <w:rPr>
          <w:lang w:eastAsia="zh-CN"/>
        </w:rPr>
        <w:t>数字治理章程</w:t>
      </w:r>
      <w:r w:rsidRPr="00FA78C8">
        <w:rPr>
          <w:rFonts w:hint="eastAsia"/>
          <w:lang w:eastAsia="zh-CN"/>
        </w:rPr>
        <w:t>》以及</w:t>
      </w:r>
      <w:r w:rsidRPr="00FA78C8">
        <w:rPr>
          <w:lang w:eastAsia="zh-CN"/>
        </w:rPr>
        <w:t>正在进行的</w:t>
      </w:r>
      <w:r w:rsidRPr="00FA78C8">
        <w:rPr>
          <w:lang w:eastAsia="zh-CN"/>
        </w:rPr>
        <w:t>IT</w:t>
      </w:r>
      <w:r w:rsidRPr="00FA78C8">
        <w:rPr>
          <w:lang w:eastAsia="zh-CN"/>
        </w:rPr>
        <w:t>现代化工作，同时</w:t>
      </w:r>
      <w:r w:rsidRPr="00FA78C8">
        <w:rPr>
          <w:rFonts w:hint="eastAsia"/>
          <w:lang w:eastAsia="zh-CN"/>
        </w:rPr>
        <w:t>指出</w:t>
      </w:r>
      <w:r w:rsidRPr="00FA78C8">
        <w:rPr>
          <w:lang w:eastAsia="zh-CN"/>
        </w:rPr>
        <w:t>企业架构成熟度低下</w:t>
      </w:r>
      <w:r w:rsidRPr="00FA78C8">
        <w:rPr>
          <w:rFonts w:hint="eastAsia"/>
          <w:lang w:eastAsia="zh-CN"/>
        </w:rPr>
        <w:t>、</w:t>
      </w:r>
      <w:r w:rsidRPr="00FA78C8">
        <w:rPr>
          <w:lang w:eastAsia="zh-CN"/>
        </w:rPr>
        <w:t>系统分散</w:t>
      </w:r>
      <w:r w:rsidRPr="00FA78C8">
        <w:rPr>
          <w:rFonts w:hint="eastAsia"/>
          <w:lang w:eastAsia="zh-CN"/>
        </w:rPr>
        <w:t>，并强调了</w:t>
      </w:r>
      <w:r w:rsidRPr="00FA78C8">
        <w:rPr>
          <w:lang w:eastAsia="zh-CN"/>
        </w:rPr>
        <w:t>作为</w:t>
      </w:r>
      <w:r w:rsidRPr="00FA78C8">
        <w:rPr>
          <w:rFonts w:hint="eastAsia"/>
          <w:lang w:eastAsia="zh-CN"/>
        </w:rPr>
        <w:t>人工智能</w:t>
      </w:r>
      <w:r w:rsidRPr="00FA78C8">
        <w:rPr>
          <w:lang w:eastAsia="zh-CN"/>
        </w:rPr>
        <w:t>相关举措</w:t>
      </w:r>
      <w:r w:rsidRPr="00FA78C8">
        <w:rPr>
          <w:rFonts w:hint="eastAsia"/>
          <w:lang w:eastAsia="zh-CN"/>
        </w:rPr>
        <w:t>的</w:t>
      </w:r>
      <w:r w:rsidRPr="00FA78C8">
        <w:rPr>
          <w:lang w:eastAsia="zh-CN"/>
        </w:rPr>
        <w:t>先决条件加强数据治理的重要性。因此</w:t>
      </w:r>
      <w:r w:rsidRPr="00FA78C8">
        <w:rPr>
          <w:rFonts w:hint="eastAsia"/>
          <w:lang w:eastAsia="zh-CN"/>
        </w:rPr>
        <w:t>，委员会</w:t>
      </w:r>
      <w:r w:rsidRPr="00FA78C8">
        <w:rPr>
          <w:lang w:eastAsia="zh-CN"/>
        </w:rPr>
        <w:t>建议对</w:t>
      </w:r>
      <w:r w:rsidRPr="00FA78C8">
        <w:rPr>
          <w:rFonts w:hint="eastAsia"/>
          <w:lang w:eastAsia="zh-CN"/>
        </w:rPr>
        <w:t>基于</w:t>
      </w:r>
      <w:r w:rsidRPr="00FA78C8">
        <w:rPr>
          <w:lang w:eastAsia="zh-CN"/>
        </w:rPr>
        <w:t>云和基于服务器的系统进行全面对照，</w:t>
      </w:r>
      <w:r w:rsidRPr="00FA78C8">
        <w:rPr>
          <w:rFonts w:hint="eastAsia"/>
          <w:lang w:eastAsia="zh-CN"/>
        </w:rPr>
        <w:t>并将其</w:t>
      </w:r>
      <w:r w:rsidRPr="00FA78C8">
        <w:rPr>
          <w:lang w:eastAsia="zh-CN"/>
        </w:rPr>
        <w:t>与可衡量的效率</w:t>
      </w:r>
      <w:r w:rsidRPr="00FA78C8">
        <w:rPr>
          <w:rFonts w:hint="eastAsia"/>
          <w:lang w:eastAsia="zh-CN"/>
        </w:rPr>
        <w:t>提升</w:t>
      </w:r>
      <w:r w:rsidRPr="00FA78C8">
        <w:rPr>
          <w:lang w:eastAsia="zh-CN"/>
        </w:rPr>
        <w:t>和潜在的</w:t>
      </w:r>
      <w:r w:rsidRPr="00FA78C8">
        <w:rPr>
          <w:rFonts w:hint="eastAsia"/>
          <w:lang w:eastAsia="zh-CN"/>
        </w:rPr>
        <w:t>成本</w:t>
      </w:r>
      <w:r w:rsidRPr="00FA78C8">
        <w:rPr>
          <w:lang w:eastAsia="zh-CN"/>
        </w:rPr>
        <w:t>节约挂钩。最后，委员会建议对内部司法系统和</w:t>
      </w:r>
      <w:r w:rsidRPr="00FA78C8">
        <w:rPr>
          <w:rFonts w:hint="eastAsia"/>
          <w:lang w:eastAsia="zh-CN"/>
        </w:rPr>
        <w:t>申诉系统</w:t>
      </w:r>
      <w:r w:rsidRPr="00FA78C8">
        <w:rPr>
          <w:lang w:eastAsia="zh-CN"/>
        </w:rPr>
        <w:t>的成熟度进行外部评估，这些系统仍</w:t>
      </w:r>
      <w:r w:rsidRPr="00FA78C8">
        <w:rPr>
          <w:rFonts w:hint="eastAsia"/>
          <w:lang w:eastAsia="zh-CN"/>
        </w:rPr>
        <w:t>较为分散，若能实现</w:t>
      </w:r>
      <w:r w:rsidRPr="00FA78C8">
        <w:rPr>
          <w:lang w:eastAsia="zh-CN"/>
        </w:rPr>
        <w:t>简化和现代化</w:t>
      </w:r>
      <w:r w:rsidRPr="00FA78C8">
        <w:rPr>
          <w:rFonts w:hint="eastAsia"/>
          <w:lang w:eastAsia="zh-CN"/>
        </w:rPr>
        <w:t>将大有裨益</w:t>
      </w:r>
      <w:r w:rsidRPr="00FA78C8">
        <w:rPr>
          <w:lang w:eastAsia="zh-CN"/>
        </w:rPr>
        <w:t>。</w:t>
      </w:r>
    </w:p>
    <w:p w14:paraId="3F4001DE" w14:textId="77777777" w:rsidR="00FB5B8B" w:rsidRPr="00FA78C8" w:rsidRDefault="00FB5B8B" w:rsidP="00FB5B8B">
      <w:pPr>
        <w:rPr>
          <w:lang w:eastAsia="zh-CN"/>
        </w:rPr>
      </w:pPr>
      <w:r>
        <w:rPr>
          <w:rFonts w:hint="eastAsia"/>
          <w:lang w:eastAsia="zh-CN"/>
        </w:rPr>
        <w:t>3</w:t>
      </w:r>
      <w:r w:rsidRPr="00FA78C8">
        <w:rPr>
          <w:lang w:eastAsia="zh-CN"/>
        </w:rPr>
        <w:t>2.</w:t>
      </w:r>
      <w:r>
        <w:rPr>
          <w:rFonts w:hint="eastAsia"/>
          <w:lang w:eastAsia="zh-CN"/>
        </w:rPr>
        <w:t>6</w:t>
      </w:r>
      <w:r w:rsidRPr="00FA78C8">
        <w:rPr>
          <w:lang w:eastAsia="zh-CN"/>
        </w:rPr>
        <w:tab/>
      </w:r>
      <w:r w:rsidRPr="00FA78C8">
        <w:rPr>
          <w:rFonts w:hint="eastAsia"/>
          <w:lang w:eastAsia="zh-CN"/>
        </w:rPr>
        <w:t>在</w:t>
      </w:r>
      <w:r w:rsidRPr="00FA78C8">
        <w:rPr>
          <w:lang w:eastAsia="zh-CN"/>
        </w:rPr>
        <w:t>战略规划</w:t>
      </w:r>
      <w:r w:rsidRPr="00FA78C8">
        <w:rPr>
          <w:rFonts w:hint="eastAsia"/>
          <w:lang w:eastAsia="zh-CN"/>
        </w:rPr>
        <w:t>方面</w:t>
      </w:r>
      <w:r w:rsidRPr="00FA78C8">
        <w:rPr>
          <w:lang w:eastAsia="zh-CN"/>
        </w:rPr>
        <w:t>，</w:t>
      </w:r>
      <w:r w:rsidRPr="00FA78C8">
        <w:rPr>
          <w:lang w:eastAsia="zh-CN"/>
        </w:rPr>
        <w:t>IMAC</w:t>
      </w:r>
      <w:r w:rsidRPr="00FA78C8">
        <w:rPr>
          <w:lang w:eastAsia="zh-CN"/>
        </w:rPr>
        <w:t>强调了加强战略规划、财务规划和</w:t>
      </w:r>
      <w:r w:rsidRPr="00FA78C8">
        <w:rPr>
          <w:rFonts w:hint="eastAsia"/>
          <w:lang w:eastAsia="zh-CN"/>
        </w:rPr>
        <w:t>绩效</w:t>
      </w:r>
      <w:r w:rsidRPr="00FA78C8">
        <w:rPr>
          <w:lang w:eastAsia="zh-CN"/>
        </w:rPr>
        <w:t>指标</w:t>
      </w:r>
      <w:r w:rsidRPr="00FA78C8">
        <w:rPr>
          <w:rFonts w:hint="eastAsia"/>
          <w:lang w:eastAsia="zh-CN"/>
        </w:rPr>
        <w:t>之间</w:t>
      </w:r>
      <w:r w:rsidRPr="00FA78C8">
        <w:rPr>
          <w:lang w:eastAsia="zh-CN"/>
        </w:rPr>
        <w:t>一致</w:t>
      </w:r>
      <w:r w:rsidRPr="00FA78C8">
        <w:rPr>
          <w:rFonts w:hint="eastAsia"/>
          <w:lang w:eastAsia="zh-CN"/>
        </w:rPr>
        <w:t>性</w:t>
      </w:r>
      <w:r w:rsidRPr="00FA78C8">
        <w:rPr>
          <w:lang w:eastAsia="zh-CN"/>
        </w:rPr>
        <w:t>的重要性</w:t>
      </w:r>
      <w:r w:rsidRPr="00FA78C8">
        <w:rPr>
          <w:rFonts w:hint="eastAsia"/>
          <w:lang w:eastAsia="zh-CN"/>
        </w:rPr>
        <w:t>，</w:t>
      </w:r>
      <w:r w:rsidRPr="00FA78C8">
        <w:rPr>
          <w:lang w:eastAsia="zh-CN"/>
        </w:rPr>
        <w:t>同时确保组织的优先事项与国际电联的实际执行能力保持一致。虽然国际电联</w:t>
      </w:r>
      <w:r w:rsidRPr="00FA78C8">
        <w:rPr>
          <w:rFonts w:hint="eastAsia"/>
          <w:lang w:eastAsia="zh-CN"/>
        </w:rPr>
        <w:t>已</w:t>
      </w:r>
      <w:r w:rsidRPr="00FA78C8">
        <w:rPr>
          <w:lang w:eastAsia="zh-CN"/>
        </w:rPr>
        <w:t>取得实质性进展，</w:t>
      </w:r>
      <w:r w:rsidRPr="00FA78C8">
        <w:rPr>
          <w:rFonts w:hint="eastAsia"/>
          <w:lang w:eastAsia="zh-CN"/>
        </w:rPr>
        <w:t>且</w:t>
      </w:r>
      <w:r w:rsidRPr="00FA78C8">
        <w:rPr>
          <w:lang w:eastAsia="zh-CN"/>
        </w:rPr>
        <w:t>机构基础</w:t>
      </w:r>
      <w:r w:rsidRPr="00FA78C8">
        <w:rPr>
          <w:rFonts w:hint="eastAsia"/>
          <w:lang w:eastAsia="zh-CN"/>
        </w:rPr>
        <w:t>更为稳固，</w:t>
      </w:r>
      <w:r w:rsidRPr="00FA78C8">
        <w:rPr>
          <w:lang w:eastAsia="zh-CN"/>
        </w:rPr>
        <w:t>但</w:t>
      </w:r>
      <w:r w:rsidRPr="00FA78C8">
        <w:rPr>
          <w:rFonts w:hint="eastAsia"/>
          <w:lang w:eastAsia="zh-CN"/>
        </w:rPr>
        <w:t>国际电联</w:t>
      </w:r>
      <w:r w:rsidRPr="00FA78C8">
        <w:rPr>
          <w:lang w:eastAsia="zh-CN"/>
        </w:rPr>
        <w:t>现在需要通过</w:t>
      </w:r>
      <w:r w:rsidRPr="00FA78C8">
        <w:rPr>
          <w:rFonts w:hint="eastAsia"/>
          <w:lang w:eastAsia="zh-CN"/>
        </w:rPr>
        <w:t>加强</w:t>
      </w:r>
      <w:r w:rsidRPr="00FA78C8">
        <w:rPr>
          <w:lang w:eastAsia="zh-CN"/>
        </w:rPr>
        <w:t>问责制、实施纪律、</w:t>
      </w:r>
      <w:r w:rsidRPr="00FA78C8">
        <w:rPr>
          <w:rFonts w:hint="eastAsia"/>
          <w:lang w:eastAsia="zh-CN"/>
        </w:rPr>
        <w:t>基于</w:t>
      </w:r>
      <w:r w:rsidRPr="00FA78C8">
        <w:rPr>
          <w:lang w:eastAsia="zh-CN"/>
        </w:rPr>
        <w:t>风险</w:t>
      </w:r>
      <w:r w:rsidRPr="00FA78C8">
        <w:rPr>
          <w:rFonts w:hint="eastAsia"/>
          <w:lang w:eastAsia="zh-CN"/>
        </w:rPr>
        <w:t>的</w:t>
      </w:r>
      <w:r w:rsidRPr="00FA78C8">
        <w:rPr>
          <w:lang w:eastAsia="zh-CN"/>
        </w:rPr>
        <w:t>知情决策</w:t>
      </w:r>
      <w:r w:rsidRPr="00FA78C8">
        <w:rPr>
          <w:rFonts w:hint="eastAsia"/>
          <w:lang w:eastAsia="zh-CN"/>
        </w:rPr>
        <w:t>以及对</w:t>
      </w:r>
      <w:r w:rsidRPr="00FA78C8">
        <w:rPr>
          <w:lang w:eastAsia="zh-CN"/>
        </w:rPr>
        <w:t>效率</w:t>
      </w:r>
      <w:r w:rsidRPr="00FA78C8">
        <w:rPr>
          <w:rFonts w:hint="eastAsia"/>
          <w:lang w:eastAsia="zh-CN"/>
        </w:rPr>
        <w:t>的</w:t>
      </w:r>
      <w:r w:rsidRPr="00FA78C8">
        <w:rPr>
          <w:lang w:eastAsia="zh-CN"/>
        </w:rPr>
        <w:t>持续关注，更果断地从规划</w:t>
      </w:r>
      <w:r w:rsidRPr="00FA78C8">
        <w:rPr>
          <w:rFonts w:hint="eastAsia"/>
          <w:lang w:eastAsia="zh-CN"/>
        </w:rPr>
        <w:t>阶段</w:t>
      </w:r>
      <w:r w:rsidRPr="00FA78C8">
        <w:rPr>
          <w:lang w:eastAsia="zh-CN"/>
        </w:rPr>
        <w:t>转向</w:t>
      </w:r>
      <w:r w:rsidRPr="00FA78C8">
        <w:rPr>
          <w:rFonts w:hint="eastAsia"/>
          <w:lang w:eastAsia="zh-CN"/>
        </w:rPr>
        <w:t>落实阶段</w:t>
      </w:r>
      <w:r w:rsidRPr="00FA78C8">
        <w:rPr>
          <w:lang w:eastAsia="zh-CN"/>
        </w:rPr>
        <w:t>。</w:t>
      </w:r>
      <w:r w:rsidRPr="00FA78C8">
        <w:rPr>
          <w:lang w:eastAsia="zh-CN"/>
        </w:rPr>
        <w:t>IMAC</w:t>
      </w:r>
      <w:r w:rsidRPr="00FA78C8">
        <w:rPr>
          <w:rFonts w:hint="eastAsia"/>
          <w:lang w:eastAsia="zh-CN"/>
        </w:rPr>
        <w:t>将</w:t>
      </w:r>
      <w:r w:rsidRPr="00FA78C8">
        <w:rPr>
          <w:lang w:eastAsia="zh-CN"/>
        </w:rPr>
        <w:t>继续致力于在此方面为理事会提供支持。</w:t>
      </w:r>
    </w:p>
    <w:p w14:paraId="159485E8" w14:textId="77777777" w:rsidR="00FB5B8B" w:rsidRPr="00FA78C8" w:rsidRDefault="00FB5B8B" w:rsidP="00B225CF">
      <w:pPr>
        <w:keepLines/>
        <w:rPr>
          <w:lang w:eastAsia="zh-CN"/>
        </w:rPr>
      </w:pPr>
      <w:r>
        <w:rPr>
          <w:rFonts w:hint="eastAsia"/>
          <w:lang w:eastAsia="zh-CN"/>
        </w:rPr>
        <w:t>3</w:t>
      </w:r>
      <w:r w:rsidRPr="00FA78C8">
        <w:rPr>
          <w:lang w:eastAsia="zh-CN"/>
        </w:rPr>
        <w:t>2.</w:t>
      </w:r>
      <w:r>
        <w:rPr>
          <w:rFonts w:hint="eastAsia"/>
          <w:lang w:eastAsia="zh-CN"/>
        </w:rPr>
        <w:t>7</w:t>
      </w:r>
      <w:r w:rsidRPr="00FA78C8">
        <w:rPr>
          <w:lang w:eastAsia="zh-CN"/>
        </w:rPr>
        <w:tab/>
      </w:r>
      <w:r w:rsidRPr="00FA78C8">
        <w:rPr>
          <w:lang w:eastAsia="zh-CN"/>
        </w:rPr>
        <w:t>理事们对</w:t>
      </w:r>
      <w:r w:rsidRPr="00FA78C8">
        <w:rPr>
          <w:lang w:eastAsia="zh-CN"/>
        </w:rPr>
        <w:t>IMAC</w:t>
      </w:r>
      <w:r w:rsidRPr="00FA78C8">
        <w:rPr>
          <w:lang w:eastAsia="zh-CN"/>
        </w:rPr>
        <w:t>开展的工作表示大力支持，并</w:t>
      </w:r>
      <w:r w:rsidRPr="00FA78C8">
        <w:rPr>
          <w:rFonts w:hint="eastAsia"/>
          <w:lang w:eastAsia="zh-CN"/>
        </w:rPr>
        <w:t>对</w:t>
      </w:r>
      <w:r w:rsidRPr="00FA78C8">
        <w:rPr>
          <w:lang w:eastAsia="zh-CN"/>
        </w:rPr>
        <w:t>主席全面而</w:t>
      </w:r>
      <w:r w:rsidRPr="00FA78C8">
        <w:rPr>
          <w:rFonts w:hint="eastAsia"/>
          <w:lang w:eastAsia="zh-CN"/>
        </w:rPr>
        <w:t>坦诚</w:t>
      </w:r>
      <w:r w:rsidRPr="00FA78C8">
        <w:rPr>
          <w:lang w:eastAsia="zh-CN"/>
        </w:rPr>
        <w:t>的介绍以及委员会关于独立性的声明</w:t>
      </w:r>
      <w:r w:rsidRPr="00FA78C8">
        <w:rPr>
          <w:rFonts w:hint="eastAsia"/>
          <w:lang w:eastAsia="zh-CN"/>
        </w:rPr>
        <w:t>表示欢迎</w:t>
      </w:r>
      <w:r w:rsidRPr="00FA78C8">
        <w:rPr>
          <w:lang w:eastAsia="zh-CN"/>
        </w:rPr>
        <w:t>。国际电联职员和管理层与</w:t>
      </w:r>
      <w:r w:rsidRPr="00FA78C8">
        <w:rPr>
          <w:lang w:eastAsia="zh-CN"/>
        </w:rPr>
        <w:t>IMAC</w:t>
      </w:r>
      <w:r w:rsidRPr="00FA78C8">
        <w:rPr>
          <w:lang w:eastAsia="zh-CN"/>
        </w:rPr>
        <w:t>充分合作的意愿</w:t>
      </w:r>
      <w:r w:rsidRPr="00FA78C8">
        <w:rPr>
          <w:rFonts w:hint="eastAsia"/>
          <w:lang w:eastAsia="zh-CN"/>
        </w:rPr>
        <w:t>也受到</w:t>
      </w:r>
      <w:r w:rsidRPr="00FA78C8">
        <w:rPr>
          <w:lang w:eastAsia="zh-CN"/>
        </w:rPr>
        <w:t>赞赏。理事们</w:t>
      </w:r>
      <w:r w:rsidRPr="00FA78C8">
        <w:rPr>
          <w:rFonts w:hint="eastAsia"/>
          <w:lang w:eastAsia="zh-CN"/>
        </w:rPr>
        <w:t>对</w:t>
      </w:r>
      <w:r w:rsidRPr="00FA78C8">
        <w:rPr>
          <w:lang w:eastAsia="zh-CN"/>
        </w:rPr>
        <w:t>报告的坦率</w:t>
      </w:r>
      <w:r w:rsidRPr="00FA78C8">
        <w:rPr>
          <w:rFonts w:hint="eastAsia"/>
          <w:lang w:eastAsia="zh-CN"/>
        </w:rPr>
        <w:t>态度给予了肯定</w:t>
      </w:r>
      <w:r w:rsidRPr="00FA78C8">
        <w:rPr>
          <w:lang w:eastAsia="zh-CN"/>
        </w:rPr>
        <w:t>，并对</w:t>
      </w:r>
      <w:r w:rsidRPr="00FA78C8">
        <w:rPr>
          <w:rFonts w:hint="eastAsia"/>
          <w:lang w:eastAsia="zh-CN"/>
        </w:rPr>
        <w:t>报告提出的</w:t>
      </w:r>
      <w:r w:rsidRPr="00FA78C8">
        <w:rPr>
          <w:lang w:eastAsia="zh-CN"/>
        </w:rPr>
        <w:t>五项建议表示欢迎，同时强调</w:t>
      </w:r>
      <w:r w:rsidRPr="00FA78C8">
        <w:rPr>
          <w:rFonts w:hint="eastAsia"/>
          <w:lang w:eastAsia="zh-CN"/>
        </w:rPr>
        <w:t>了</w:t>
      </w:r>
      <w:r w:rsidRPr="00FA78C8">
        <w:rPr>
          <w:lang w:eastAsia="zh-CN"/>
        </w:rPr>
        <w:t>及时落实这些建议的重要性。一位理事询问这些建议是否会</w:t>
      </w:r>
      <w:r w:rsidRPr="00FA78C8">
        <w:rPr>
          <w:rFonts w:hint="eastAsia"/>
          <w:lang w:eastAsia="zh-CN"/>
        </w:rPr>
        <w:t>体现</w:t>
      </w:r>
      <w:r w:rsidRPr="00FA78C8">
        <w:rPr>
          <w:lang w:eastAsia="zh-CN"/>
        </w:rPr>
        <w:t>在实施合规信息概览中。另一位理事指出，在提出建议时，应继续</w:t>
      </w:r>
      <w:r w:rsidRPr="00FA78C8">
        <w:rPr>
          <w:rFonts w:hint="eastAsia"/>
          <w:lang w:eastAsia="zh-CN"/>
        </w:rPr>
        <w:t>充分</w:t>
      </w:r>
      <w:r w:rsidRPr="00FA78C8">
        <w:rPr>
          <w:lang w:eastAsia="zh-CN"/>
        </w:rPr>
        <w:t>考虑</w:t>
      </w:r>
      <w:r w:rsidRPr="00FA78C8">
        <w:rPr>
          <w:rFonts w:hint="eastAsia"/>
          <w:lang w:eastAsia="zh-CN"/>
        </w:rPr>
        <w:t>到</w:t>
      </w:r>
      <w:r w:rsidRPr="00FA78C8">
        <w:rPr>
          <w:lang w:eastAsia="zh-CN"/>
        </w:rPr>
        <w:t>国际电联的</w:t>
      </w:r>
      <w:r w:rsidRPr="00FA78C8">
        <w:rPr>
          <w:rFonts w:hint="eastAsia"/>
          <w:lang w:eastAsia="zh-CN"/>
        </w:rPr>
        <w:t>体制</w:t>
      </w:r>
      <w:r w:rsidRPr="00FA78C8">
        <w:rPr>
          <w:lang w:eastAsia="zh-CN"/>
        </w:rPr>
        <w:t>结构</w:t>
      </w:r>
      <w:r w:rsidRPr="00FA78C8">
        <w:rPr>
          <w:rFonts w:hint="eastAsia"/>
          <w:lang w:eastAsia="zh-CN"/>
        </w:rPr>
        <w:t>，以及</w:t>
      </w:r>
      <w:r w:rsidRPr="00FA78C8">
        <w:rPr>
          <w:lang w:eastAsia="zh-CN"/>
        </w:rPr>
        <w:t>理事会和全权代表大会</w:t>
      </w:r>
      <w:r w:rsidRPr="00FA78C8">
        <w:rPr>
          <w:rFonts w:hint="eastAsia"/>
          <w:lang w:eastAsia="zh-CN"/>
        </w:rPr>
        <w:t>各自</w:t>
      </w:r>
      <w:r w:rsidRPr="00FA78C8">
        <w:rPr>
          <w:lang w:eastAsia="zh-CN"/>
        </w:rPr>
        <w:t>的管理和监督</w:t>
      </w:r>
      <w:r w:rsidRPr="00FA78C8">
        <w:rPr>
          <w:rFonts w:hint="eastAsia"/>
          <w:lang w:eastAsia="zh-CN"/>
        </w:rPr>
        <w:t>职能</w:t>
      </w:r>
      <w:r w:rsidRPr="00FA78C8">
        <w:rPr>
          <w:lang w:eastAsia="zh-CN"/>
        </w:rPr>
        <w:t>。</w:t>
      </w:r>
    </w:p>
    <w:p w14:paraId="7DE1CA1A" w14:textId="77777777" w:rsidR="00FB5B8B" w:rsidRPr="00FA78C8" w:rsidRDefault="00FB5B8B" w:rsidP="00FB5B8B">
      <w:pPr>
        <w:rPr>
          <w:lang w:eastAsia="zh-CN"/>
        </w:rPr>
      </w:pPr>
      <w:r>
        <w:rPr>
          <w:rFonts w:hint="eastAsia"/>
          <w:lang w:eastAsia="zh-CN"/>
        </w:rPr>
        <w:t>3</w:t>
      </w:r>
      <w:r w:rsidRPr="00FA78C8">
        <w:rPr>
          <w:lang w:eastAsia="zh-CN"/>
        </w:rPr>
        <w:t>2.</w:t>
      </w:r>
      <w:r>
        <w:rPr>
          <w:rFonts w:hint="eastAsia"/>
          <w:lang w:eastAsia="zh-CN"/>
        </w:rPr>
        <w:t>8</w:t>
      </w:r>
      <w:r w:rsidRPr="00FA78C8">
        <w:rPr>
          <w:lang w:eastAsia="zh-CN"/>
        </w:rPr>
        <w:tab/>
      </w:r>
      <w:r w:rsidRPr="00FA78C8">
        <w:rPr>
          <w:lang w:eastAsia="zh-CN"/>
        </w:rPr>
        <w:t>理事们</w:t>
      </w:r>
      <w:r w:rsidRPr="00FA78C8">
        <w:rPr>
          <w:rFonts w:hint="eastAsia"/>
          <w:lang w:eastAsia="zh-CN"/>
        </w:rPr>
        <w:t>对</w:t>
      </w:r>
      <w:r w:rsidRPr="00FA78C8">
        <w:rPr>
          <w:lang w:eastAsia="zh-CN"/>
        </w:rPr>
        <w:t>报告</w:t>
      </w:r>
      <w:r w:rsidRPr="00FA78C8">
        <w:rPr>
          <w:rFonts w:hint="eastAsia"/>
          <w:lang w:eastAsia="zh-CN"/>
        </w:rPr>
        <w:t>侧重于</w:t>
      </w:r>
      <w:r w:rsidRPr="00FA78C8">
        <w:rPr>
          <w:lang w:eastAsia="zh-CN"/>
        </w:rPr>
        <w:t>风险管理、内部控制和问责制</w:t>
      </w:r>
      <w:r w:rsidRPr="00FA78C8">
        <w:rPr>
          <w:rFonts w:hint="eastAsia"/>
          <w:lang w:eastAsia="zh-CN"/>
        </w:rPr>
        <w:t>表示欢迎，并</w:t>
      </w:r>
      <w:r w:rsidRPr="00FA78C8">
        <w:rPr>
          <w:lang w:eastAsia="zh-CN"/>
        </w:rPr>
        <w:t>强调需要</w:t>
      </w:r>
      <w:r w:rsidRPr="00FA78C8">
        <w:rPr>
          <w:rFonts w:hint="eastAsia"/>
          <w:lang w:eastAsia="zh-CN"/>
        </w:rPr>
        <w:t>清晰</w:t>
      </w:r>
      <w:r w:rsidRPr="00FA78C8">
        <w:rPr>
          <w:lang w:eastAsia="zh-CN"/>
        </w:rPr>
        <w:t>的报告和可衡量的指标来</w:t>
      </w:r>
      <w:r w:rsidRPr="00FA78C8">
        <w:rPr>
          <w:rFonts w:hint="eastAsia"/>
          <w:lang w:eastAsia="zh-CN"/>
        </w:rPr>
        <w:t>证明</w:t>
      </w:r>
      <w:r w:rsidRPr="00FA78C8">
        <w:rPr>
          <w:lang w:eastAsia="zh-CN"/>
        </w:rPr>
        <w:t>效率的</w:t>
      </w:r>
      <w:r w:rsidRPr="00FA78C8">
        <w:rPr>
          <w:rFonts w:hint="eastAsia"/>
          <w:lang w:eastAsia="zh-CN"/>
        </w:rPr>
        <w:t>提升</w:t>
      </w:r>
      <w:r w:rsidRPr="00FA78C8">
        <w:rPr>
          <w:lang w:eastAsia="zh-CN"/>
        </w:rPr>
        <w:t>。</w:t>
      </w:r>
      <w:r w:rsidRPr="00FA78C8">
        <w:rPr>
          <w:rFonts w:hint="eastAsia"/>
          <w:lang w:eastAsia="zh-CN"/>
        </w:rPr>
        <w:t>要加强</w:t>
      </w:r>
      <w:r w:rsidRPr="00FA78C8">
        <w:rPr>
          <w:lang w:eastAsia="zh-CN"/>
        </w:rPr>
        <w:t>基于结果的管理</w:t>
      </w:r>
      <w:r w:rsidRPr="00FA78C8">
        <w:rPr>
          <w:rFonts w:hint="eastAsia"/>
          <w:lang w:eastAsia="zh-CN"/>
        </w:rPr>
        <w:t>，就必须</w:t>
      </w:r>
      <w:r w:rsidRPr="00FA78C8">
        <w:rPr>
          <w:lang w:eastAsia="zh-CN"/>
        </w:rPr>
        <w:t>通过</w:t>
      </w:r>
      <w:r w:rsidRPr="00FA78C8">
        <w:rPr>
          <w:rFonts w:hint="eastAsia"/>
          <w:lang w:eastAsia="zh-CN"/>
        </w:rPr>
        <w:t>采用</w:t>
      </w:r>
      <w:r w:rsidRPr="00FA78C8">
        <w:rPr>
          <w:lang w:eastAsia="zh-CN"/>
        </w:rPr>
        <w:t>更加</w:t>
      </w:r>
      <w:r w:rsidRPr="00FA78C8">
        <w:rPr>
          <w:rFonts w:hint="eastAsia"/>
          <w:lang w:eastAsia="zh-CN"/>
        </w:rPr>
        <w:t>注重成果</w:t>
      </w:r>
      <w:r w:rsidRPr="00FA78C8">
        <w:rPr>
          <w:lang w:eastAsia="zh-CN"/>
        </w:rPr>
        <w:t>的指标</w:t>
      </w:r>
      <w:r w:rsidRPr="00FA78C8">
        <w:rPr>
          <w:rFonts w:hint="eastAsia"/>
          <w:lang w:eastAsia="zh-CN"/>
        </w:rPr>
        <w:t>，使</w:t>
      </w:r>
      <w:r w:rsidRPr="00FA78C8">
        <w:rPr>
          <w:lang w:eastAsia="zh-CN"/>
        </w:rPr>
        <w:t>国际电联的战略目标与职员的日常活动更好地保持一致。问责制还应</w:t>
      </w:r>
      <w:r w:rsidRPr="00FA78C8">
        <w:rPr>
          <w:rFonts w:hint="eastAsia"/>
          <w:lang w:eastAsia="zh-CN"/>
        </w:rPr>
        <w:t>涵盖</w:t>
      </w:r>
      <w:r w:rsidRPr="00FA78C8">
        <w:rPr>
          <w:lang w:eastAsia="zh-CN"/>
        </w:rPr>
        <w:t>人力资源的有效利用</w:t>
      </w:r>
      <w:r w:rsidRPr="00FA78C8">
        <w:rPr>
          <w:rFonts w:hint="eastAsia"/>
          <w:lang w:eastAsia="zh-CN"/>
        </w:rPr>
        <w:t>，</w:t>
      </w:r>
      <w:r w:rsidRPr="00FA78C8">
        <w:rPr>
          <w:lang w:eastAsia="zh-CN"/>
        </w:rPr>
        <w:t>包括</w:t>
      </w:r>
      <w:r w:rsidRPr="00FA78C8">
        <w:rPr>
          <w:rFonts w:hint="eastAsia"/>
          <w:lang w:eastAsia="zh-CN"/>
        </w:rPr>
        <w:t>那些</w:t>
      </w:r>
      <w:r w:rsidRPr="00FA78C8">
        <w:rPr>
          <w:lang w:eastAsia="zh-CN"/>
        </w:rPr>
        <w:t>被认为没有直接财务影响的活动的人员</w:t>
      </w:r>
      <w:r w:rsidRPr="00FA78C8">
        <w:rPr>
          <w:rFonts w:hint="eastAsia"/>
          <w:lang w:eastAsia="zh-CN"/>
        </w:rPr>
        <w:t>配置影响</w:t>
      </w:r>
      <w:r w:rsidRPr="00FA78C8">
        <w:rPr>
          <w:lang w:eastAsia="zh-CN"/>
        </w:rPr>
        <w:t>。</w:t>
      </w:r>
    </w:p>
    <w:p w14:paraId="5A1349D2" w14:textId="77777777" w:rsidR="00FB5B8B" w:rsidRPr="00FA78C8" w:rsidRDefault="00FB5B8B" w:rsidP="00FB5B8B">
      <w:pPr>
        <w:rPr>
          <w:lang w:eastAsia="zh-CN"/>
        </w:rPr>
      </w:pPr>
      <w:r>
        <w:rPr>
          <w:rFonts w:hint="eastAsia"/>
          <w:lang w:eastAsia="zh-CN"/>
        </w:rPr>
        <w:t>3</w:t>
      </w:r>
      <w:r w:rsidRPr="00FA78C8">
        <w:rPr>
          <w:lang w:eastAsia="zh-CN"/>
        </w:rPr>
        <w:t>2.</w:t>
      </w:r>
      <w:r>
        <w:rPr>
          <w:rFonts w:hint="eastAsia"/>
          <w:lang w:eastAsia="zh-CN"/>
        </w:rPr>
        <w:t>9</w:t>
      </w:r>
      <w:r>
        <w:rPr>
          <w:lang w:eastAsia="zh-CN"/>
        </w:rPr>
        <w:tab/>
      </w:r>
      <w:r w:rsidRPr="00FA78C8">
        <w:rPr>
          <w:lang w:eastAsia="zh-CN"/>
        </w:rPr>
        <w:t>一位理事询问</w:t>
      </w:r>
      <w:r w:rsidRPr="00FA78C8">
        <w:rPr>
          <w:rFonts w:hint="eastAsia"/>
          <w:lang w:eastAsia="zh-CN"/>
        </w:rPr>
        <w:t>，</w:t>
      </w:r>
      <w:r w:rsidRPr="00FA78C8">
        <w:rPr>
          <w:lang w:eastAsia="zh-CN"/>
        </w:rPr>
        <w:t>如何调和安永在风险管理评估中采用的方法与联检组的方法之间的差异。几位理事强调了在整个国际电联实施现代</w:t>
      </w:r>
      <w:r w:rsidRPr="00FA78C8">
        <w:rPr>
          <w:rFonts w:hint="eastAsia"/>
          <w:lang w:eastAsia="zh-CN"/>
        </w:rPr>
        <w:t>化</w:t>
      </w:r>
      <w:r w:rsidRPr="00FA78C8">
        <w:rPr>
          <w:lang w:eastAsia="zh-CN"/>
        </w:rPr>
        <w:t>和全面</w:t>
      </w:r>
      <w:r w:rsidRPr="00FA78C8">
        <w:rPr>
          <w:rFonts w:hint="eastAsia"/>
          <w:lang w:eastAsia="zh-CN"/>
        </w:rPr>
        <w:t>的</w:t>
      </w:r>
      <w:r w:rsidRPr="00FA78C8">
        <w:rPr>
          <w:lang w:eastAsia="zh-CN"/>
        </w:rPr>
        <w:t>风险管理框架的重要性。</w:t>
      </w:r>
      <w:r w:rsidRPr="00FA78C8">
        <w:rPr>
          <w:rFonts w:hint="eastAsia"/>
          <w:lang w:eastAsia="zh-CN"/>
        </w:rPr>
        <w:t>关于</w:t>
      </w:r>
      <w:r w:rsidRPr="00FA78C8">
        <w:rPr>
          <w:lang w:eastAsia="zh-CN"/>
        </w:rPr>
        <w:t>对内部司法系统进行全面审查的提议受到欢迎。虽然理事们也支持修订预算编制模式，以更平衡</w:t>
      </w:r>
      <w:r w:rsidRPr="00FA78C8">
        <w:rPr>
          <w:rFonts w:hint="eastAsia"/>
          <w:lang w:eastAsia="zh-CN"/>
        </w:rPr>
        <w:t>地反映各项成本</w:t>
      </w:r>
      <w:r w:rsidRPr="00FA78C8">
        <w:rPr>
          <w:lang w:eastAsia="zh-CN"/>
        </w:rPr>
        <w:t>，但要求就此类修订的实际影响提供更多细节。最后，需要</w:t>
      </w:r>
      <w:r w:rsidRPr="00FA78C8">
        <w:rPr>
          <w:rFonts w:hint="eastAsia"/>
          <w:lang w:eastAsia="zh-CN"/>
        </w:rPr>
        <w:t>就</w:t>
      </w:r>
      <w:r w:rsidRPr="00FA78C8">
        <w:rPr>
          <w:lang w:eastAsia="zh-CN"/>
        </w:rPr>
        <w:t>改进</w:t>
      </w:r>
      <w:r w:rsidRPr="00FA78C8">
        <w:rPr>
          <w:lang w:eastAsia="zh-CN"/>
        </w:rPr>
        <w:t>IMAC</w:t>
      </w:r>
      <w:r w:rsidRPr="00FA78C8">
        <w:rPr>
          <w:lang w:eastAsia="zh-CN"/>
        </w:rPr>
        <w:t>委员的遴选程序</w:t>
      </w:r>
      <w:r w:rsidRPr="00FA78C8">
        <w:rPr>
          <w:rFonts w:hint="eastAsia"/>
          <w:lang w:eastAsia="zh-CN"/>
        </w:rPr>
        <w:t>进行</w:t>
      </w:r>
      <w:r w:rsidRPr="00FA78C8">
        <w:rPr>
          <w:lang w:eastAsia="zh-CN"/>
        </w:rPr>
        <w:t>进一步讨论。</w:t>
      </w:r>
    </w:p>
    <w:p w14:paraId="3103D93A" w14:textId="77777777" w:rsidR="00FB5B8B" w:rsidRPr="00FA78C8" w:rsidRDefault="00FB5B8B" w:rsidP="00FB5B8B">
      <w:pPr>
        <w:rPr>
          <w:lang w:eastAsia="zh-CN"/>
        </w:rPr>
      </w:pPr>
      <w:r>
        <w:rPr>
          <w:rFonts w:hint="eastAsia"/>
          <w:lang w:eastAsia="zh-CN"/>
        </w:rPr>
        <w:t>3</w:t>
      </w:r>
      <w:r w:rsidRPr="00FA78C8">
        <w:rPr>
          <w:lang w:eastAsia="zh-CN"/>
        </w:rPr>
        <w:t>2.</w:t>
      </w:r>
      <w:r>
        <w:rPr>
          <w:rFonts w:hint="eastAsia"/>
          <w:lang w:eastAsia="zh-CN"/>
        </w:rPr>
        <w:t>10</w:t>
      </w:r>
      <w:r w:rsidRPr="00FA78C8">
        <w:rPr>
          <w:lang w:eastAsia="zh-CN"/>
        </w:rPr>
        <w:tab/>
        <w:t>IMAC</w:t>
      </w:r>
      <w:r w:rsidRPr="00FA78C8">
        <w:rPr>
          <w:lang w:eastAsia="zh-CN"/>
        </w:rPr>
        <w:t>主席对成员国的支持以及对</w:t>
      </w:r>
      <w:r w:rsidRPr="00FA78C8">
        <w:rPr>
          <w:lang w:eastAsia="zh-CN"/>
        </w:rPr>
        <w:t>IMAC</w:t>
      </w:r>
      <w:r w:rsidRPr="00FA78C8">
        <w:rPr>
          <w:lang w:eastAsia="zh-CN"/>
        </w:rPr>
        <w:t>工作</w:t>
      </w:r>
      <w:r w:rsidRPr="00FA78C8">
        <w:rPr>
          <w:rFonts w:hint="eastAsia"/>
          <w:lang w:eastAsia="zh-CN"/>
        </w:rPr>
        <w:t>和坦诚态度的</w:t>
      </w:r>
      <w:r w:rsidRPr="00FA78C8">
        <w:rPr>
          <w:lang w:eastAsia="zh-CN"/>
        </w:rPr>
        <w:t>积极认可表示感谢。他注意到各位理事</w:t>
      </w:r>
      <w:r w:rsidRPr="00FA78C8">
        <w:rPr>
          <w:rFonts w:hint="eastAsia"/>
          <w:lang w:eastAsia="zh-CN"/>
        </w:rPr>
        <w:t>提出</w:t>
      </w:r>
      <w:r w:rsidRPr="00FA78C8">
        <w:rPr>
          <w:lang w:eastAsia="zh-CN"/>
        </w:rPr>
        <w:t>的所有意见</w:t>
      </w:r>
      <w:r w:rsidRPr="00FA78C8">
        <w:rPr>
          <w:rFonts w:hint="eastAsia"/>
          <w:lang w:eastAsia="zh-CN"/>
        </w:rPr>
        <w:t>，</w:t>
      </w:r>
      <w:r w:rsidRPr="00FA78C8">
        <w:rPr>
          <w:lang w:eastAsia="zh-CN"/>
        </w:rPr>
        <w:t>并欢迎秘书处让</w:t>
      </w:r>
      <w:r w:rsidRPr="00FA78C8">
        <w:rPr>
          <w:lang w:eastAsia="zh-CN"/>
        </w:rPr>
        <w:t>IMAC</w:t>
      </w:r>
      <w:r w:rsidRPr="00FA78C8">
        <w:rPr>
          <w:lang w:eastAsia="zh-CN"/>
        </w:rPr>
        <w:t>参与广泛进程的开放态度。</w:t>
      </w:r>
      <w:r w:rsidRPr="00FA78C8">
        <w:rPr>
          <w:lang w:eastAsia="zh-CN"/>
        </w:rPr>
        <w:t>IMAC</w:t>
      </w:r>
      <w:r w:rsidRPr="00FA78C8">
        <w:rPr>
          <w:lang w:eastAsia="zh-CN"/>
        </w:rPr>
        <w:t>将继续独立</w:t>
      </w:r>
      <w:r w:rsidRPr="00FA78C8">
        <w:rPr>
          <w:rFonts w:hint="eastAsia"/>
          <w:lang w:eastAsia="zh-CN"/>
        </w:rPr>
        <w:t>且</w:t>
      </w:r>
      <w:r w:rsidRPr="00FA78C8">
        <w:rPr>
          <w:lang w:eastAsia="zh-CN"/>
        </w:rPr>
        <w:t>建设性地做出贡献，包括在</w:t>
      </w:r>
      <w:r w:rsidRPr="00FA78C8">
        <w:rPr>
          <w:rFonts w:hint="eastAsia"/>
          <w:lang w:eastAsia="zh-CN"/>
        </w:rPr>
        <w:t>诸如</w:t>
      </w:r>
      <w:r w:rsidRPr="00FA78C8">
        <w:rPr>
          <w:lang w:eastAsia="zh-CN"/>
        </w:rPr>
        <w:t>与安永就风险管理进行磋商等领域（其意见已</w:t>
      </w:r>
      <w:r w:rsidRPr="00FA78C8">
        <w:rPr>
          <w:rFonts w:hint="eastAsia"/>
          <w:lang w:eastAsia="zh-CN"/>
        </w:rPr>
        <w:t>纳入</w:t>
      </w:r>
      <w:r w:rsidRPr="00FA78C8">
        <w:rPr>
          <w:lang w:eastAsia="zh-CN"/>
        </w:rPr>
        <w:t>考虑）。他确认，在理事会批准该报告后，这些建议将纳入联合合规跟踪系统，以监督执行情况。</w:t>
      </w:r>
    </w:p>
    <w:p w14:paraId="7BB15B09" w14:textId="77777777" w:rsidR="00FB5B8B" w:rsidRPr="00FA78C8" w:rsidRDefault="00FB5B8B" w:rsidP="00FB5B8B">
      <w:pPr>
        <w:rPr>
          <w:lang w:eastAsia="zh-CN"/>
        </w:rPr>
      </w:pPr>
      <w:r>
        <w:rPr>
          <w:rFonts w:hint="eastAsia"/>
          <w:lang w:eastAsia="zh-CN"/>
        </w:rPr>
        <w:t>3</w:t>
      </w:r>
      <w:r w:rsidRPr="00FA78C8">
        <w:rPr>
          <w:lang w:eastAsia="zh-CN"/>
        </w:rPr>
        <w:t>2.</w:t>
      </w:r>
      <w:r>
        <w:rPr>
          <w:rFonts w:hint="eastAsia"/>
          <w:lang w:eastAsia="zh-CN"/>
        </w:rPr>
        <w:t>11</w:t>
      </w:r>
      <w:r w:rsidRPr="00FA78C8">
        <w:rPr>
          <w:lang w:eastAsia="zh-CN"/>
        </w:rPr>
        <w:tab/>
      </w:r>
      <w:r w:rsidRPr="00FA78C8">
        <w:rPr>
          <w:lang w:eastAsia="zh-CN"/>
        </w:rPr>
        <w:t>秘书长</w:t>
      </w:r>
      <w:r w:rsidRPr="00FA78C8">
        <w:rPr>
          <w:rFonts w:hint="eastAsia"/>
          <w:lang w:eastAsia="zh-CN"/>
        </w:rPr>
        <w:t>对</w:t>
      </w:r>
      <w:r w:rsidRPr="00FA78C8">
        <w:rPr>
          <w:lang w:eastAsia="zh-CN"/>
        </w:rPr>
        <w:t>IMAC</w:t>
      </w:r>
      <w:r w:rsidRPr="00FA78C8">
        <w:rPr>
          <w:lang w:eastAsia="zh-CN"/>
        </w:rPr>
        <w:t>及其主席所做的工作</w:t>
      </w:r>
      <w:r w:rsidRPr="00FA78C8">
        <w:rPr>
          <w:rFonts w:hint="eastAsia"/>
          <w:lang w:eastAsia="zh-CN"/>
        </w:rPr>
        <w:t>表示感谢，</w:t>
      </w:r>
      <w:r w:rsidRPr="00FA78C8">
        <w:rPr>
          <w:lang w:eastAsia="zh-CN"/>
        </w:rPr>
        <w:t>并强调了</w:t>
      </w:r>
      <w:r w:rsidRPr="00FA78C8">
        <w:rPr>
          <w:lang w:eastAsia="zh-CN"/>
        </w:rPr>
        <w:t>IMAC</w:t>
      </w:r>
      <w:r w:rsidRPr="00FA78C8">
        <w:rPr>
          <w:lang w:eastAsia="zh-CN"/>
        </w:rPr>
        <w:t>在国际电联问责</w:t>
      </w:r>
      <w:r w:rsidRPr="00FA78C8">
        <w:rPr>
          <w:rFonts w:hint="eastAsia"/>
          <w:lang w:eastAsia="zh-CN"/>
        </w:rPr>
        <w:t>与</w:t>
      </w:r>
      <w:r w:rsidRPr="00FA78C8">
        <w:rPr>
          <w:lang w:eastAsia="zh-CN"/>
        </w:rPr>
        <w:t>监督架构中</w:t>
      </w:r>
      <w:r w:rsidRPr="00FA78C8">
        <w:rPr>
          <w:rFonts w:hint="eastAsia"/>
          <w:lang w:eastAsia="zh-CN"/>
        </w:rPr>
        <w:t>所</w:t>
      </w:r>
      <w:r w:rsidRPr="00FA78C8">
        <w:rPr>
          <w:lang w:eastAsia="zh-CN"/>
        </w:rPr>
        <w:t>发挥的重要作用。</w:t>
      </w:r>
      <w:r w:rsidRPr="00FA78C8">
        <w:rPr>
          <w:lang w:eastAsia="zh-CN"/>
        </w:rPr>
        <w:t>IMAC</w:t>
      </w:r>
      <w:r w:rsidRPr="00FA78C8">
        <w:rPr>
          <w:lang w:eastAsia="zh-CN"/>
        </w:rPr>
        <w:t>通过</w:t>
      </w:r>
      <w:r w:rsidRPr="00FA78C8">
        <w:rPr>
          <w:rFonts w:hint="eastAsia"/>
          <w:lang w:eastAsia="zh-CN"/>
        </w:rPr>
        <w:t>其</w:t>
      </w:r>
      <w:r w:rsidRPr="00FA78C8">
        <w:rPr>
          <w:lang w:eastAsia="zh-CN"/>
        </w:rPr>
        <w:t>独立建议、战略洞察和外部视角，为决策</w:t>
      </w:r>
      <w:r w:rsidRPr="00FA78C8">
        <w:rPr>
          <w:rFonts w:hint="eastAsia"/>
          <w:lang w:eastAsia="zh-CN"/>
        </w:rPr>
        <w:t>提供</w:t>
      </w:r>
      <w:r w:rsidRPr="00FA78C8">
        <w:rPr>
          <w:lang w:eastAsia="zh-CN"/>
        </w:rPr>
        <w:t>了宝贵</w:t>
      </w:r>
      <w:r w:rsidRPr="00FA78C8">
        <w:rPr>
          <w:rFonts w:hint="eastAsia"/>
          <w:lang w:eastAsia="zh-CN"/>
        </w:rPr>
        <w:t>的参考依据</w:t>
      </w:r>
      <w:r w:rsidRPr="00FA78C8">
        <w:rPr>
          <w:lang w:eastAsia="zh-CN"/>
        </w:rPr>
        <w:t>。秘书长注意到报告中的五项建议，并确认秘书处将与</w:t>
      </w:r>
      <w:r w:rsidRPr="00FA78C8">
        <w:rPr>
          <w:lang w:eastAsia="zh-CN"/>
        </w:rPr>
        <w:t>IMAC</w:t>
      </w:r>
      <w:r w:rsidRPr="00FA78C8">
        <w:rPr>
          <w:lang w:eastAsia="zh-CN"/>
        </w:rPr>
        <w:t>密切合作，以确保这些建议得到有效跟进并融入国际电联正在进行的转型工作</w:t>
      </w:r>
      <w:r w:rsidRPr="00FA78C8">
        <w:rPr>
          <w:rFonts w:hint="eastAsia"/>
          <w:lang w:eastAsia="zh-CN"/>
        </w:rPr>
        <w:t>中</w:t>
      </w:r>
      <w:r w:rsidRPr="00FA78C8">
        <w:rPr>
          <w:lang w:eastAsia="zh-CN"/>
        </w:rPr>
        <w:t>。</w:t>
      </w:r>
    </w:p>
    <w:p w14:paraId="5DFE67B9" w14:textId="77777777" w:rsidR="00FB5B8B" w:rsidRDefault="00FB5B8B" w:rsidP="00F800C4">
      <w:pPr>
        <w:keepNext/>
        <w:keepLines/>
        <w:rPr>
          <w:lang w:val="zh-CN" w:eastAsia="zh-CN"/>
        </w:rPr>
      </w:pPr>
      <w:r>
        <w:rPr>
          <w:rFonts w:hint="eastAsia"/>
          <w:lang w:val="zh-CN" w:eastAsia="zh-CN"/>
        </w:rPr>
        <w:lastRenderedPageBreak/>
        <w:t>3</w:t>
      </w:r>
      <w:r>
        <w:rPr>
          <w:lang w:val="zh-CN" w:eastAsia="zh-CN"/>
        </w:rPr>
        <w:t>2.</w:t>
      </w:r>
      <w:r>
        <w:rPr>
          <w:rFonts w:hint="eastAsia"/>
          <w:lang w:val="zh-CN" w:eastAsia="zh-CN"/>
        </w:rPr>
        <w:t>12</w:t>
      </w:r>
      <w:r>
        <w:rPr>
          <w:lang w:val="zh-CN" w:eastAsia="zh-CN"/>
        </w:rPr>
        <w:tab/>
      </w:r>
      <w:r>
        <w:rPr>
          <w:lang w:val="zh-CN" w:eastAsia="zh-CN"/>
        </w:rPr>
        <w:t>委员会</w:t>
      </w:r>
      <w:r w:rsidRPr="009F5153">
        <w:rPr>
          <w:b/>
          <w:bCs/>
          <w:lang w:val="zh-CN" w:eastAsia="zh-CN"/>
        </w:rPr>
        <w:t>同意</w:t>
      </w:r>
      <w:r>
        <w:rPr>
          <w:lang w:val="zh-CN" w:eastAsia="zh-CN"/>
        </w:rPr>
        <w:t>就此事项得出如下结论：</w:t>
      </w:r>
    </w:p>
    <w:p w14:paraId="03DDFD00" w14:textId="77777777" w:rsidR="00FB5B8B" w:rsidRDefault="00FB5B8B" w:rsidP="00FB5B8B">
      <w:pPr>
        <w:pBdr>
          <w:top w:val="single" w:sz="4" w:space="1" w:color="auto"/>
          <w:left w:val="single" w:sz="4" w:space="4" w:color="auto"/>
          <w:bottom w:val="single" w:sz="4" w:space="1" w:color="auto"/>
          <w:right w:val="single" w:sz="4" w:space="4" w:color="auto"/>
        </w:pBdr>
        <w:ind w:left="771" w:hanging="771"/>
        <w:rPr>
          <w:lang w:val="zh-CN" w:eastAsia="zh-CN"/>
        </w:rPr>
      </w:pPr>
      <w:r>
        <w:rPr>
          <w:rFonts w:eastAsiaTheme="minorEastAsia" w:cs="Calibri" w:hint="eastAsia"/>
          <w:szCs w:val="24"/>
          <w:lang w:eastAsia="zh-CN"/>
        </w:rPr>
        <w:t>3</w:t>
      </w:r>
      <w:r w:rsidRPr="00514723">
        <w:rPr>
          <w:rFonts w:eastAsia="Calibri" w:cs="Calibri"/>
          <w:szCs w:val="24"/>
          <w:lang w:eastAsia="zh-CN"/>
        </w:rPr>
        <w:t>2.</w:t>
      </w:r>
      <w:r>
        <w:rPr>
          <w:rFonts w:eastAsiaTheme="minorEastAsia" w:cs="Calibri" w:hint="eastAsia"/>
          <w:szCs w:val="24"/>
          <w:lang w:eastAsia="zh-CN"/>
        </w:rPr>
        <w:t>13</w:t>
      </w:r>
      <w:r w:rsidRPr="00514723">
        <w:rPr>
          <w:lang w:eastAsia="zh-CN"/>
        </w:rPr>
        <w:tab/>
      </w:r>
      <w:r>
        <w:rPr>
          <w:lang w:val="zh-CN" w:eastAsia="zh-CN"/>
        </w:rPr>
        <w:t>委员会建议</w:t>
      </w:r>
      <w:r w:rsidRPr="00C422B7">
        <w:rPr>
          <w:lang w:eastAsia="zh-CN"/>
        </w:rPr>
        <w:t>理事会</w:t>
      </w:r>
      <w:r>
        <w:rPr>
          <w:lang w:val="zh-CN" w:eastAsia="zh-CN"/>
        </w:rPr>
        <w:t>：</w:t>
      </w:r>
    </w:p>
    <w:p w14:paraId="763FA5D7" w14:textId="77777777" w:rsidR="00FB5B8B" w:rsidRPr="00EA5615" w:rsidRDefault="00FB5B8B" w:rsidP="00FB5B8B">
      <w:pPr>
        <w:pStyle w:val="enumlev1"/>
        <w:pBdr>
          <w:top w:val="single" w:sz="4" w:space="1" w:color="auto"/>
          <w:left w:val="single" w:sz="4" w:space="4" w:color="auto"/>
          <w:bottom w:val="single" w:sz="4" w:space="1" w:color="auto"/>
          <w:right w:val="single" w:sz="4" w:space="4" w:color="auto"/>
        </w:pBdr>
        <w:ind w:left="771" w:hanging="771"/>
        <w:rPr>
          <w:lang w:eastAsia="zh-CN"/>
        </w:rPr>
      </w:pPr>
      <w:r w:rsidRPr="00514723">
        <w:rPr>
          <w:lang w:eastAsia="zh-CN"/>
        </w:rPr>
        <w:t>•</w:t>
      </w:r>
      <w:r w:rsidRPr="00514723">
        <w:rPr>
          <w:lang w:eastAsia="zh-CN"/>
        </w:rPr>
        <w:tab/>
      </w:r>
      <w:r>
        <w:rPr>
          <w:lang w:val="zh-CN" w:eastAsia="zh-CN"/>
        </w:rPr>
        <w:t>批准</w:t>
      </w:r>
      <w:r>
        <w:fldChar w:fldCharType="begin"/>
      </w:r>
      <w:r>
        <w:rPr>
          <w:lang w:eastAsia="zh-CN"/>
        </w:rPr>
        <w:instrText>HYPERLINK "https://www.itu.int/md/S26-CL-C-0039/en"</w:instrText>
      </w:r>
      <w:r>
        <w:fldChar w:fldCharType="separate"/>
      </w:r>
      <w:r w:rsidRPr="00DB6501">
        <w:rPr>
          <w:rStyle w:val="Hyperlink"/>
          <w:rFonts w:eastAsia="SimSun"/>
          <w:bCs/>
          <w:lang w:eastAsia="zh-CN"/>
        </w:rPr>
        <w:t>C26/22</w:t>
      </w:r>
      <w:r>
        <w:fldChar w:fldCharType="end"/>
      </w:r>
      <w:r>
        <w:rPr>
          <w:lang w:val="zh-CN" w:eastAsia="zh-CN"/>
        </w:rPr>
        <w:t>号文件中的报告及其中的建议</w:t>
      </w:r>
      <w:r>
        <w:rPr>
          <w:rFonts w:hint="eastAsia"/>
          <w:lang w:val="zh-CN" w:eastAsia="zh-CN"/>
        </w:rPr>
        <w:t>，</w:t>
      </w:r>
      <w:r>
        <w:rPr>
          <w:lang w:val="zh-CN" w:eastAsia="zh-CN"/>
        </w:rPr>
        <w:t>供秘书处采取行动。</w:t>
      </w:r>
    </w:p>
    <w:p w14:paraId="02CA15D5" w14:textId="77777777" w:rsidR="00FB5B8B" w:rsidRDefault="00FB5B8B" w:rsidP="00FB5B8B">
      <w:pPr>
        <w:pStyle w:val="Heading1"/>
        <w:rPr>
          <w:lang w:eastAsia="zh-CN"/>
        </w:rPr>
      </w:pPr>
      <w:r>
        <w:rPr>
          <w:lang w:eastAsia="zh-CN"/>
        </w:rPr>
        <w:t>3</w:t>
      </w:r>
      <w:r>
        <w:rPr>
          <w:rFonts w:hint="eastAsia"/>
          <w:lang w:eastAsia="zh-CN"/>
        </w:rPr>
        <w:t>3</w:t>
      </w:r>
      <w:r>
        <w:rPr>
          <w:lang w:eastAsia="zh-CN"/>
        </w:rPr>
        <w:tab/>
      </w:r>
      <w:r>
        <w:rPr>
          <w:rFonts w:hint="eastAsia"/>
          <w:lang w:eastAsia="zh-CN"/>
        </w:rPr>
        <w:t>关于六个区域在</w:t>
      </w:r>
      <w:r>
        <w:rPr>
          <w:lang w:eastAsia="zh-CN"/>
        </w:rPr>
        <w:t>IMAC</w:t>
      </w:r>
      <w:r>
        <w:rPr>
          <w:rFonts w:hint="eastAsia"/>
          <w:lang w:eastAsia="zh-CN"/>
        </w:rPr>
        <w:t>中平等代表性的文稿（</w:t>
      </w:r>
      <w:r>
        <w:fldChar w:fldCharType="begin"/>
      </w:r>
      <w:r>
        <w:instrText>HYPERLINK "https://www.itu.int/md/S26-CL-C-0092/en"</w:instrText>
      </w:r>
      <w:r>
        <w:fldChar w:fldCharType="separate"/>
      </w:r>
      <w:r w:rsidRPr="002601B4">
        <w:rPr>
          <w:rStyle w:val="Hyperlink"/>
          <w:rFonts w:eastAsia="SimSun"/>
          <w:lang w:eastAsia="zh-CN"/>
        </w:rPr>
        <w:t>C26/92</w:t>
      </w:r>
      <w:r>
        <w:fldChar w:fldCharType="end"/>
      </w:r>
      <w:r>
        <w:rPr>
          <w:rFonts w:hint="eastAsia"/>
          <w:lang w:eastAsia="zh-CN"/>
        </w:rPr>
        <w:t>号文件）</w:t>
      </w:r>
    </w:p>
    <w:p w14:paraId="1DB42F13" w14:textId="77777777" w:rsidR="00FB5B8B" w:rsidRDefault="00FB5B8B" w:rsidP="00FB5B8B">
      <w:pPr>
        <w:rPr>
          <w:lang w:eastAsia="zh-CN"/>
        </w:rPr>
      </w:pPr>
      <w:r>
        <w:rPr>
          <w:spacing w:val="-4"/>
          <w:lang w:eastAsia="zh-CN"/>
        </w:rPr>
        <w:t>3</w:t>
      </w:r>
      <w:r>
        <w:rPr>
          <w:rFonts w:hint="eastAsia"/>
          <w:spacing w:val="-4"/>
          <w:lang w:eastAsia="zh-CN"/>
        </w:rPr>
        <w:t>3.</w:t>
      </w:r>
      <w:r>
        <w:rPr>
          <w:spacing w:val="-4"/>
          <w:lang w:eastAsia="zh-CN"/>
        </w:rPr>
        <w:t>1</w:t>
      </w:r>
      <w:r>
        <w:rPr>
          <w:lang w:eastAsia="zh-CN"/>
        </w:rPr>
        <w:tab/>
      </w:r>
      <w:r>
        <w:rPr>
          <w:rFonts w:hint="eastAsia"/>
          <w:lang w:eastAsia="zh-CN"/>
        </w:rPr>
        <w:t>在中国理事的支持下，俄罗斯联邦观察员代表七个观察员国介绍了</w:t>
      </w:r>
      <w:r>
        <w:rPr>
          <w:lang w:eastAsia="zh-CN"/>
        </w:rPr>
        <w:t>C26/92</w:t>
      </w:r>
      <w:r>
        <w:rPr>
          <w:rFonts w:hint="eastAsia"/>
          <w:lang w:eastAsia="zh-CN"/>
        </w:rPr>
        <w:t>号文件所载的多国文稿。该文稿呼吁，根据全权代表大会关于</w:t>
      </w:r>
      <w:r>
        <w:rPr>
          <w:lang w:eastAsia="zh-CN"/>
        </w:rPr>
        <w:t>IMAC</w:t>
      </w:r>
      <w:r>
        <w:rPr>
          <w:rFonts w:hint="eastAsia"/>
          <w:lang w:eastAsia="zh-CN"/>
        </w:rPr>
        <w:t>及其职责范围的第</w:t>
      </w:r>
      <w:r>
        <w:rPr>
          <w:lang w:eastAsia="zh-CN"/>
        </w:rPr>
        <w:t>162</w:t>
      </w:r>
      <w:r>
        <w:rPr>
          <w:rFonts w:hint="eastAsia"/>
          <w:lang w:eastAsia="zh-CN"/>
        </w:rPr>
        <w:t>号决议（</w:t>
      </w:r>
      <w:r>
        <w:rPr>
          <w:lang w:eastAsia="zh-CN"/>
        </w:rPr>
        <w:t>2022</w:t>
      </w:r>
      <w:r>
        <w:rPr>
          <w:rFonts w:hint="eastAsia"/>
          <w:lang w:eastAsia="zh-CN"/>
        </w:rPr>
        <w:t>年，布加勒斯特，修订版），在</w:t>
      </w:r>
      <w:r>
        <w:rPr>
          <w:lang w:eastAsia="zh-CN"/>
        </w:rPr>
        <w:t>IMAC</w:t>
      </w:r>
      <w:r>
        <w:rPr>
          <w:rFonts w:hint="eastAsia"/>
          <w:lang w:eastAsia="zh-CN"/>
        </w:rPr>
        <w:t>的构成中实现国际电联六个区域的平等代表性。他指出，</w:t>
      </w:r>
      <w:r>
        <w:rPr>
          <w:lang w:eastAsia="zh-CN"/>
        </w:rPr>
        <w:t>IMAC</w:t>
      </w:r>
      <w:r>
        <w:rPr>
          <w:rFonts w:hint="eastAsia"/>
          <w:lang w:eastAsia="zh-CN"/>
        </w:rPr>
        <w:t>目前的构成中有两名来自欧洲区域的委员，没有来自独联体（</w:t>
      </w:r>
      <w:r>
        <w:rPr>
          <w:lang w:eastAsia="zh-CN"/>
        </w:rPr>
        <w:t>CIS</w:t>
      </w:r>
      <w:r>
        <w:rPr>
          <w:rFonts w:hint="eastAsia"/>
          <w:lang w:eastAsia="zh-CN"/>
        </w:rPr>
        <w:t>）区域的委员。</w:t>
      </w:r>
    </w:p>
    <w:p w14:paraId="247EA334" w14:textId="77777777" w:rsidR="00FB5B8B" w:rsidRDefault="00FB5B8B" w:rsidP="00FB5B8B">
      <w:pPr>
        <w:rPr>
          <w:lang w:eastAsia="zh-CN"/>
        </w:rPr>
      </w:pPr>
      <w:r>
        <w:rPr>
          <w:lang w:eastAsia="zh-CN"/>
        </w:rPr>
        <w:t>3</w:t>
      </w:r>
      <w:r>
        <w:rPr>
          <w:rFonts w:hint="eastAsia"/>
          <w:lang w:eastAsia="zh-CN"/>
        </w:rPr>
        <w:t>3</w:t>
      </w:r>
      <w:r>
        <w:rPr>
          <w:lang w:eastAsia="zh-CN"/>
        </w:rPr>
        <w:t>.2</w:t>
      </w:r>
      <w:r>
        <w:rPr>
          <w:lang w:eastAsia="zh-CN"/>
        </w:rPr>
        <w:tab/>
      </w:r>
      <w:r>
        <w:rPr>
          <w:rFonts w:hint="eastAsia"/>
          <w:lang w:eastAsia="zh-CN"/>
        </w:rPr>
        <w:t>一位理事对此文稿表示欢迎，并对平等地域代表性的重要性表示认可；然而，他回顾指出，</w:t>
      </w:r>
      <w:r>
        <w:rPr>
          <w:lang w:eastAsia="zh-CN"/>
        </w:rPr>
        <w:t>IMAC</w:t>
      </w:r>
      <w:r>
        <w:rPr>
          <w:rFonts w:hint="eastAsia"/>
          <w:lang w:eastAsia="zh-CN"/>
        </w:rPr>
        <w:t>的职责范围将专业能力</w:t>
      </w:r>
      <w:r w:rsidRPr="00340B06">
        <w:rPr>
          <w:rFonts w:hint="eastAsia"/>
          <w:lang w:eastAsia="zh-CN"/>
        </w:rPr>
        <w:t>确定为遴选的首要标准，</w:t>
      </w:r>
      <w:proofErr w:type="gramStart"/>
      <w:r w:rsidRPr="00340B06">
        <w:rPr>
          <w:rFonts w:hint="eastAsia"/>
          <w:lang w:eastAsia="zh-CN"/>
        </w:rPr>
        <w:t>而地域代表性则只能“在最大程度上”</w:t>
      </w:r>
      <w:r>
        <w:rPr>
          <w:rFonts w:hint="eastAsia"/>
          <w:lang w:eastAsia="zh-CN"/>
        </w:rPr>
        <w:t>实现</w:t>
      </w:r>
      <w:proofErr w:type="gramEnd"/>
      <w:r w:rsidRPr="00340B06">
        <w:rPr>
          <w:rFonts w:hint="eastAsia"/>
          <w:lang w:eastAsia="zh-CN"/>
        </w:rPr>
        <w:t>。</w:t>
      </w:r>
      <w:r>
        <w:rPr>
          <w:rFonts w:hint="eastAsia"/>
          <w:lang w:eastAsia="zh-CN"/>
        </w:rPr>
        <w:t>他指出，如果成员国希望将地域代表性与专业能力置于同等地位，则全权代表大会需要修订职责范围，以避免不同解读。</w:t>
      </w:r>
    </w:p>
    <w:p w14:paraId="2947CE52" w14:textId="77777777" w:rsidR="00FB5B8B" w:rsidRPr="00340B06" w:rsidRDefault="00FB5B8B" w:rsidP="00FB5B8B">
      <w:pPr>
        <w:rPr>
          <w:lang w:eastAsia="zh-CN"/>
        </w:rPr>
      </w:pPr>
      <w:r>
        <w:rPr>
          <w:lang w:eastAsia="zh-CN"/>
        </w:rPr>
        <w:t>3</w:t>
      </w:r>
      <w:r>
        <w:rPr>
          <w:rFonts w:hint="eastAsia"/>
          <w:lang w:eastAsia="zh-CN"/>
        </w:rPr>
        <w:t>3</w:t>
      </w:r>
      <w:r>
        <w:rPr>
          <w:lang w:eastAsia="zh-CN"/>
        </w:rPr>
        <w:t>.3</w:t>
      </w:r>
      <w:r>
        <w:rPr>
          <w:lang w:eastAsia="zh-CN"/>
        </w:rPr>
        <w:tab/>
      </w:r>
      <w:r>
        <w:rPr>
          <w:rFonts w:hint="eastAsia"/>
          <w:lang w:eastAsia="zh-CN"/>
        </w:rPr>
        <w:t>其他几位理事重申，</w:t>
      </w:r>
      <w:r w:rsidRPr="00340B06">
        <w:rPr>
          <w:rFonts w:hint="eastAsia"/>
          <w:lang w:eastAsia="zh-CN"/>
        </w:rPr>
        <w:t>IMAC</w:t>
      </w:r>
      <w:r w:rsidRPr="00340B06">
        <w:rPr>
          <w:rFonts w:hint="eastAsia"/>
          <w:lang w:eastAsia="zh-CN"/>
        </w:rPr>
        <w:t>委员的遴选仍应</w:t>
      </w:r>
      <w:r>
        <w:rPr>
          <w:rFonts w:hint="eastAsia"/>
          <w:lang w:eastAsia="zh-CN"/>
        </w:rPr>
        <w:t>首先以品德</w:t>
      </w:r>
      <w:r w:rsidRPr="00340B06">
        <w:rPr>
          <w:rFonts w:hint="eastAsia"/>
          <w:lang w:eastAsia="zh-CN"/>
        </w:rPr>
        <w:t>为基础，并以专业能力和独立性为指导。与此同时，</w:t>
      </w:r>
      <w:r>
        <w:rPr>
          <w:rFonts w:hint="eastAsia"/>
          <w:lang w:eastAsia="zh-CN"/>
        </w:rPr>
        <w:t>几位理事和一位观察员</w:t>
      </w:r>
      <w:r w:rsidRPr="00340B06">
        <w:rPr>
          <w:rFonts w:hint="eastAsia"/>
          <w:lang w:eastAsia="zh-CN"/>
        </w:rPr>
        <w:t>强调，平衡的地域代表性</w:t>
      </w:r>
      <w:r>
        <w:rPr>
          <w:rFonts w:hint="eastAsia"/>
          <w:lang w:eastAsia="zh-CN"/>
        </w:rPr>
        <w:t>依</w:t>
      </w:r>
      <w:r w:rsidRPr="00340B06">
        <w:rPr>
          <w:rFonts w:hint="eastAsia"/>
          <w:lang w:eastAsia="zh-CN"/>
        </w:rPr>
        <w:t>然是一个重要的考虑因素。</w:t>
      </w:r>
    </w:p>
    <w:p w14:paraId="42C2DDC1" w14:textId="77777777" w:rsidR="00FB5B8B" w:rsidRDefault="00FB5B8B" w:rsidP="00FB5B8B">
      <w:pPr>
        <w:rPr>
          <w:lang w:eastAsia="zh-CN"/>
        </w:rPr>
      </w:pPr>
      <w:r>
        <w:rPr>
          <w:lang w:eastAsia="zh-CN"/>
        </w:rPr>
        <w:t>3</w:t>
      </w:r>
      <w:r>
        <w:rPr>
          <w:rFonts w:hint="eastAsia"/>
          <w:lang w:eastAsia="zh-CN"/>
        </w:rPr>
        <w:t>3</w:t>
      </w:r>
      <w:r>
        <w:rPr>
          <w:lang w:eastAsia="zh-CN"/>
        </w:rPr>
        <w:t>.4</w:t>
      </w:r>
      <w:r>
        <w:rPr>
          <w:lang w:eastAsia="zh-CN"/>
        </w:rPr>
        <w:tab/>
      </w:r>
      <w:r>
        <w:rPr>
          <w:rFonts w:hint="eastAsia"/>
          <w:lang w:eastAsia="zh-CN"/>
        </w:rPr>
        <w:t>委员会</w:t>
      </w:r>
      <w:r>
        <w:rPr>
          <w:rFonts w:hint="eastAsia"/>
          <w:b/>
          <w:bCs/>
          <w:lang w:eastAsia="zh-CN"/>
        </w:rPr>
        <w:t>同意</w:t>
      </w:r>
      <w:r>
        <w:rPr>
          <w:rFonts w:hint="eastAsia"/>
          <w:lang w:eastAsia="zh-CN"/>
        </w:rPr>
        <w:t>就此事项得出如下结论：</w:t>
      </w:r>
    </w:p>
    <w:p w14:paraId="48C21745" w14:textId="77777777" w:rsidR="00FB5B8B" w:rsidRDefault="00FB5B8B" w:rsidP="00FB5B8B">
      <w:pPr>
        <w:pBdr>
          <w:top w:val="single" w:sz="4" w:space="1" w:color="auto"/>
          <w:left w:val="single" w:sz="4" w:space="4" w:color="auto"/>
          <w:bottom w:val="single" w:sz="4" w:space="1" w:color="auto"/>
          <w:right w:val="single" w:sz="4" w:space="4" w:color="auto"/>
        </w:pBdr>
        <w:ind w:left="771" w:hanging="771"/>
        <w:rPr>
          <w:rFonts w:cs="Calibri"/>
          <w:lang w:eastAsia="zh-CN"/>
        </w:rPr>
      </w:pPr>
      <w:r>
        <w:rPr>
          <w:rFonts w:cs="Calibri"/>
          <w:lang w:eastAsia="zh-CN"/>
        </w:rPr>
        <w:t>3</w:t>
      </w:r>
      <w:r>
        <w:rPr>
          <w:rFonts w:cs="Calibri" w:hint="eastAsia"/>
          <w:lang w:eastAsia="zh-CN"/>
        </w:rPr>
        <w:t>3</w:t>
      </w:r>
      <w:r>
        <w:rPr>
          <w:rFonts w:cs="Calibri"/>
          <w:lang w:eastAsia="zh-CN"/>
        </w:rPr>
        <w:t>.5</w:t>
      </w:r>
      <w:r>
        <w:rPr>
          <w:rFonts w:cs="Calibri"/>
          <w:lang w:eastAsia="zh-CN"/>
        </w:rPr>
        <w:tab/>
      </w:r>
      <w:r w:rsidRPr="00C422B7">
        <w:rPr>
          <w:rFonts w:hint="eastAsia"/>
          <w:lang w:eastAsia="zh-CN"/>
        </w:rPr>
        <w:t>委员会</w:t>
      </w:r>
      <w:r>
        <w:rPr>
          <w:rFonts w:cs="Calibri" w:hint="eastAsia"/>
          <w:lang w:eastAsia="zh-CN"/>
        </w:rPr>
        <w:t>建议理事会：</w:t>
      </w:r>
    </w:p>
    <w:p w14:paraId="590389F5" w14:textId="77777777" w:rsidR="00FB5B8B" w:rsidRDefault="00FB5B8B" w:rsidP="00FB5B8B">
      <w:pPr>
        <w:pStyle w:val="enumlev1"/>
        <w:pBdr>
          <w:top w:val="single" w:sz="4" w:space="1" w:color="auto"/>
          <w:left w:val="single" w:sz="4" w:space="4" w:color="auto"/>
          <w:bottom w:val="single" w:sz="4" w:space="1" w:color="auto"/>
          <w:right w:val="single" w:sz="4" w:space="4" w:color="auto"/>
        </w:pBdr>
        <w:ind w:left="771" w:hanging="771"/>
        <w:rPr>
          <w:rFonts w:cs="Calibri"/>
          <w:lang w:eastAsia="zh-CN"/>
        </w:rPr>
      </w:pPr>
      <w:r>
        <w:rPr>
          <w:rFonts w:cs="Calibri"/>
          <w:lang w:eastAsia="zh-CN"/>
        </w:rPr>
        <w:t>•</w:t>
      </w:r>
      <w:r>
        <w:rPr>
          <w:rFonts w:cs="Calibri"/>
          <w:lang w:eastAsia="zh-CN"/>
        </w:rPr>
        <w:tab/>
      </w:r>
      <w:r>
        <w:rPr>
          <w:rFonts w:cs="Calibri" w:hint="eastAsia"/>
          <w:lang w:eastAsia="zh-CN"/>
        </w:rPr>
        <w:t>将理事和观察员对</w:t>
      </w:r>
      <w:r>
        <w:fldChar w:fldCharType="begin"/>
      </w:r>
      <w:r>
        <w:instrText>HYPERLINK "https://www.itu.int/md/S26-CL-C-0092/en"</w:instrText>
      </w:r>
      <w:r>
        <w:fldChar w:fldCharType="separate"/>
      </w:r>
      <w:r w:rsidRPr="00151511">
        <w:rPr>
          <w:rStyle w:val="Hyperlink"/>
          <w:rFonts w:eastAsia="SimSun" w:cs="Calibri"/>
          <w:lang w:eastAsia="zh-CN"/>
        </w:rPr>
        <w:t>C26/92</w:t>
      </w:r>
      <w:r>
        <w:fldChar w:fldCharType="end"/>
      </w:r>
      <w:r>
        <w:rPr>
          <w:rFonts w:cs="Calibri" w:hint="eastAsia"/>
          <w:lang w:eastAsia="zh-CN"/>
        </w:rPr>
        <w:t>号文件中提案发表的观点记录在案；并</w:t>
      </w:r>
    </w:p>
    <w:p w14:paraId="77D05850" w14:textId="77777777" w:rsidR="00FB5B8B" w:rsidRDefault="00FB5B8B" w:rsidP="00FB5B8B">
      <w:pPr>
        <w:pStyle w:val="enumlev1"/>
        <w:pBdr>
          <w:top w:val="single" w:sz="4" w:space="1" w:color="auto"/>
          <w:left w:val="single" w:sz="4" w:space="4" w:color="auto"/>
          <w:bottom w:val="single" w:sz="4" w:space="1" w:color="auto"/>
          <w:right w:val="single" w:sz="4" w:space="4" w:color="auto"/>
        </w:pBdr>
        <w:ind w:left="771" w:hanging="771"/>
        <w:rPr>
          <w:rFonts w:cs="Calibri"/>
          <w:lang w:eastAsia="zh-CN"/>
        </w:rPr>
      </w:pPr>
      <w:r>
        <w:rPr>
          <w:rFonts w:cs="Calibri"/>
          <w:lang w:eastAsia="zh-CN"/>
        </w:rPr>
        <w:t>•</w:t>
      </w:r>
      <w:r>
        <w:rPr>
          <w:rFonts w:cs="Calibri"/>
          <w:lang w:eastAsia="zh-CN"/>
        </w:rPr>
        <w:tab/>
      </w:r>
      <w:r>
        <w:rPr>
          <w:rFonts w:cs="Calibri" w:hint="eastAsia"/>
          <w:lang w:eastAsia="zh-CN"/>
        </w:rPr>
        <w:t>请成员国酌情向全权代表大会（</w:t>
      </w:r>
      <w:r>
        <w:rPr>
          <w:rFonts w:cs="Calibri"/>
          <w:lang w:eastAsia="zh-CN"/>
        </w:rPr>
        <w:t>2026</w:t>
      </w:r>
      <w:r>
        <w:rPr>
          <w:rFonts w:cs="Calibri" w:hint="eastAsia"/>
          <w:lang w:eastAsia="zh-CN"/>
        </w:rPr>
        <w:t>年，多哈）提交修订第</w:t>
      </w:r>
      <w:r>
        <w:rPr>
          <w:rFonts w:cs="Calibri"/>
          <w:lang w:eastAsia="zh-CN"/>
        </w:rPr>
        <w:t>162</w:t>
      </w:r>
      <w:r>
        <w:rPr>
          <w:rFonts w:cs="Calibri" w:hint="eastAsia"/>
          <w:lang w:eastAsia="zh-CN"/>
        </w:rPr>
        <w:t>号决议（</w:t>
      </w:r>
      <w:r>
        <w:rPr>
          <w:rFonts w:cs="Calibri"/>
          <w:lang w:eastAsia="zh-CN"/>
        </w:rPr>
        <w:t>2022</w:t>
      </w:r>
      <w:r>
        <w:rPr>
          <w:rFonts w:cs="Calibri" w:hint="eastAsia"/>
          <w:lang w:eastAsia="zh-CN"/>
        </w:rPr>
        <w:t>年，布加勒斯特，修订版）的提案。</w:t>
      </w:r>
    </w:p>
    <w:p w14:paraId="0ED8ECE0" w14:textId="77777777" w:rsidR="00FB5B8B" w:rsidRPr="00CB0B82" w:rsidRDefault="00FB5B8B" w:rsidP="00FB5B8B">
      <w:pPr>
        <w:pStyle w:val="Heading1"/>
        <w:rPr>
          <w:rFonts w:cs="Calibri"/>
          <w:lang w:eastAsia="zh-CN"/>
        </w:rPr>
      </w:pPr>
      <w:r w:rsidRPr="00CB0B82">
        <w:rPr>
          <w:rFonts w:cs="Calibri"/>
          <w:lang w:eastAsia="zh-CN"/>
        </w:rPr>
        <w:t>3</w:t>
      </w:r>
      <w:r>
        <w:rPr>
          <w:rFonts w:cs="Calibri" w:hint="eastAsia"/>
          <w:lang w:eastAsia="zh-CN"/>
        </w:rPr>
        <w:t>4</w:t>
      </w:r>
      <w:r w:rsidRPr="00CB0B82">
        <w:rPr>
          <w:rFonts w:cs="Calibri"/>
          <w:lang w:eastAsia="zh-CN"/>
        </w:rPr>
        <w:tab/>
      </w:r>
      <w:r w:rsidRPr="00CB0B82">
        <w:rPr>
          <w:rFonts w:cs="Calibri"/>
          <w:lang w:eastAsia="zh-CN"/>
        </w:rPr>
        <w:t>未审计账目：未经审计的</w:t>
      </w:r>
      <w:r w:rsidRPr="00CB0B82">
        <w:rPr>
          <w:rFonts w:cs="Calibri"/>
          <w:lang w:eastAsia="zh-CN"/>
        </w:rPr>
        <w:t>2025</w:t>
      </w:r>
      <w:r w:rsidRPr="00CB0B82">
        <w:rPr>
          <w:rFonts w:cs="Calibri"/>
          <w:lang w:eastAsia="zh-CN"/>
        </w:rPr>
        <w:t>年财务工作报告（</w:t>
      </w:r>
      <w:r>
        <w:fldChar w:fldCharType="begin"/>
      </w:r>
      <w:r>
        <w:instrText>HYPERLINK "https://www.itu.int/md/S26-CL-C-0036/en"</w:instrText>
      </w:r>
      <w:r>
        <w:fldChar w:fldCharType="separate"/>
      </w:r>
      <w:r w:rsidRPr="002601B4">
        <w:rPr>
          <w:bCs/>
          <w:color w:val="4F81BD" w:themeColor="accent1"/>
          <w:szCs w:val="22"/>
          <w:lang w:eastAsia="zh-CN"/>
        </w:rPr>
        <w:t>C26/36</w:t>
      </w:r>
      <w:r>
        <w:fldChar w:fldCharType="end"/>
      </w:r>
      <w:r w:rsidRPr="00CB0B82">
        <w:rPr>
          <w:rFonts w:cs="Calibri"/>
          <w:lang w:eastAsia="zh-CN"/>
        </w:rPr>
        <w:t>号文件）</w:t>
      </w:r>
    </w:p>
    <w:p w14:paraId="330411EF" w14:textId="77777777" w:rsidR="00FB5B8B" w:rsidRPr="00CF4C36" w:rsidRDefault="00FB5B8B" w:rsidP="00FB5B8B">
      <w:pPr>
        <w:rPr>
          <w:rFonts w:cs="Calibri"/>
          <w:lang w:eastAsia="zh-CN"/>
        </w:rPr>
      </w:pPr>
      <w:r w:rsidRPr="00CF4C36">
        <w:rPr>
          <w:rFonts w:cs="Calibri"/>
          <w:lang w:eastAsia="zh-CN"/>
        </w:rPr>
        <w:t>3</w:t>
      </w:r>
      <w:r>
        <w:rPr>
          <w:rFonts w:cs="Calibri" w:hint="eastAsia"/>
          <w:lang w:eastAsia="zh-CN"/>
        </w:rPr>
        <w:t>4</w:t>
      </w:r>
      <w:r w:rsidRPr="00CF4C36">
        <w:rPr>
          <w:rFonts w:cs="Calibri"/>
          <w:lang w:eastAsia="zh-CN"/>
        </w:rPr>
        <w:t>.1</w:t>
      </w:r>
      <w:r w:rsidRPr="00CF4C36">
        <w:rPr>
          <w:rFonts w:cs="Calibri"/>
          <w:lang w:eastAsia="zh-CN"/>
        </w:rPr>
        <w:tab/>
      </w:r>
      <w:r w:rsidRPr="00CF4C36">
        <w:rPr>
          <w:rFonts w:cs="Calibri" w:hint="eastAsia"/>
          <w:lang w:eastAsia="zh-CN"/>
        </w:rPr>
        <w:t>秘书长在解释到外部审计员无法出席理事会</w:t>
      </w:r>
      <w:r w:rsidRPr="00CF4C36">
        <w:rPr>
          <w:rFonts w:cs="Calibri"/>
          <w:lang w:eastAsia="zh-CN"/>
        </w:rPr>
        <w:t>2026</w:t>
      </w:r>
      <w:r w:rsidRPr="00CF4C36">
        <w:rPr>
          <w:rFonts w:cs="Calibri" w:hint="eastAsia"/>
          <w:lang w:eastAsia="zh-CN"/>
        </w:rPr>
        <w:t>年会议时说，</w:t>
      </w:r>
      <w:r w:rsidRPr="00CF4C36">
        <w:rPr>
          <w:rFonts w:cs="Calibri"/>
          <w:lang w:eastAsia="zh-CN"/>
        </w:rPr>
        <w:t>2025</w:t>
      </w:r>
      <w:r w:rsidRPr="00CF4C36">
        <w:rPr>
          <w:rFonts w:cs="Calibri" w:hint="eastAsia"/>
          <w:lang w:eastAsia="zh-CN"/>
        </w:rPr>
        <w:t>年的财务结果显示了成员国资源的强有力管理：实现了预算盈余，并完全遵守了</w:t>
      </w:r>
      <w:r w:rsidRPr="00CF4C36">
        <w:rPr>
          <w:rFonts w:cs="Calibri"/>
          <w:lang w:eastAsia="zh-CN"/>
        </w:rPr>
        <w:t>IPSAS</w:t>
      </w:r>
      <w:r w:rsidRPr="00CF4C36">
        <w:rPr>
          <w:rFonts w:cs="Calibri" w:hint="eastAsia"/>
          <w:lang w:eastAsia="zh-CN"/>
        </w:rPr>
        <w:t>。</w:t>
      </w:r>
      <w:r w:rsidRPr="00871183">
        <w:rPr>
          <w:rFonts w:cs="Calibri" w:hint="eastAsia"/>
          <w:lang w:eastAsia="zh-CN"/>
        </w:rPr>
        <w:t>在落实外部审计建议方面也取得了重大进展，从而加强了国际电联的运作和治理结构。拥有坚实的财务基础使国际电联能够履行其</w:t>
      </w:r>
      <w:r>
        <w:rPr>
          <w:rFonts w:cs="Calibri" w:hint="eastAsia"/>
          <w:lang w:eastAsia="zh-CN"/>
        </w:rPr>
        <w:t>职权</w:t>
      </w:r>
      <w:r w:rsidRPr="00871183">
        <w:rPr>
          <w:rFonts w:cs="Calibri" w:hint="eastAsia"/>
          <w:lang w:eastAsia="zh-CN"/>
        </w:rPr>
        <w:t>，包括弥合数字鸿沟、负责任地利用人工智能和支持全球可持续数字化转型。</w:t>
      </w:r>
    </w:p>
    <w:p w14:paraId="3E30DF62" w14:textId="77777777" w:rsidR="00FB5B8B" w:rsidRPr="00CF4C36" w:rsidRDefault="00FB5B8B" w:rsidP="00FB5B8B">
      <w:pPr>
        <w:rPr>
          <w:rFonts w:cs="Calibri"/>
          <w:lang w:eastAsia="zh-CN"/>
        </w:rPr>
      </w:pPr>
      <w:r w:rsidRPr="00CF4C36">
        <w:rPr>
          <w:rFonts w:cs="Calibri"/>
          <w:lang w:eastAsia="zh-CN"/>
        </w:rPr>
        <w:t>3</w:t>
      </w:r>
      <w:r>
        <w:rPr>
          <w:rFonts w:cs="Calibri" w:hint="eastAsia"/>
          <w:lang w:eastAsia="zh-CN"/>
        </w:rPr>
        <w:t>4</w:t>
      </w:r>
      <w:r w:rsidRPr="00CF4C36">
        <w:rPr>
          <w:rFonts w:cs="Calibri"/>
          <w:lang w:eastAsia="zh-CN"/>
        </w:rPr>
        <w:t>.2</w:t>
      </w:r>
      <w:r w:rsidRPr="00CF4C36">
        <w:rPr>
          <w:rFonts w:cs="Calibri"/>
          <w:lang w:eastAsia="zh-CN"/>
        </w:rPr>
        <w:tab/>
      </w:r>
      <w:r w:rsidRPr="00871183">
        <w:rPr>
          <w:rFonts w:cs="Calibri"/>
          <w:lang w:eastAsia="zh-CN"/>
        </w:rPr>
        <w:t>FRMD</w:t>
      </w:r>
      <w:r w:rsidRPr="00871183">
        <w:rPr>
          <w:rFonts w:cs="Calibri" w:hint="eastAsia"/>
          <w:lang w:eastAsia="zh-CN"/>
        </w:rPr>
        <w:t>主任概述了</w:t>
      </w:r>
      <w:r w:rsidRPr="00871183">
        <w:rPr>
          <w:rFonts w:cs="Calibri"/>
          <w:lang w:eastAsia="zh-CN"/>
        </w:rPr>
        <w:t>C26/36</w:t>
      </w:r>
      <w:r w:rsidRPr="00871183">
        <w:rPr>
          <w:rFonts w:cs="Calibri" w:hint="eastAsia"/>
          <w:lang w:eastAsia="zh-CN"/>
        </w:rPr>
        <w:t>号文件，其中载有根据国际电联《财务规则和财务细则》第</w:t>
      </w:r>
      <w:r w:rsidRPr="00871183">
        <w:rPr>
          <w:rFonts w:cs="Calibri"/>
          <w:lang w:eastAsia="zh-CN"/>
        </w:rPr>
        <w:t>29</w:t>
      </w:r>
      <w:r w:rsidRPr="00871183">
        <w:rPr>
          <w:rFonts w:cs="Calibri" w:hint="eastAsia"/>
          <w:lang w:eastAsia="zh-CN"/>
        </w:rPr>
        <w:t>条提交的</w:t>
      </w:r>
      <w:r>
        <w:rPr>
          <w:rFonts w:cs="Calibri" w:hint="eastAsia"/>
          <w:lang w:eastAsia="zh-CN"/>
        </w:rPr>
        <w:t>2</w:t>
      </w:r>
      <w:r>
        <w:rPr>
          <w:rFonts w:cs="Calibri"/>
          <w:lang w:eastAsia="zh-CN"/>
        </w:rPr>
        <w:t>025</w:t>
      </w:r>
      <w:r>
        <w:rPr>
          <w:rFonts w:cs="Calibri" w:hint="eastAsia"/>
          <w:lang w:eastAsia="zh-CN"/>
        </w:rPr>
        <w:t>财年</w:t>
      </w:r>
      <w:r w:rsidRPr="00871183">
        <w:rPr>
          <w:rFonts w:cs="Calibri" w:hint="eastAsia"/>
          <w:lang w:eastAsia="zh-CN"/>
        </w:rPr>
        <w:t>未经审计的财务工作报告</w:t>
      </w:r>
      <w:r>
        <w:rPr>
          <w:rFonts w:cs="Calibri" w:hint="eastAsia"/>
          <w:lang w:eastAsia="zh-CN"/>
        </w:rPr>
        <w:t>和</w:t>
      </w:r>
      <w:r w:rsidRPr="00871183">
        <w:rPr>
          <w:rFonts w:cs="Calibri" w:hint="eastAsia"/>
          <w:lang w:eastAsia="zh-CN"/>
        </w:rPr>
        <w:t>财务报表。</w:t>
      </w:r>
      <w:r w:rsidRPr="00871183">
        <w:rPr>
          <w:rFonts w:cs="Calibri"/>
          <w:lang w:eastAsia="zh-CN"/>
        </w:rPr>
        <w:t>2025</w:t>
      </w:r>
      <w:r w:rsidRPr="00871183">
        <w:rPr>
          <w:rFonts w:cs="Calibri" w:hint="eastAsia"/>
          <w:lang w:eastAsia="zh-CN"/>
        </w:rPr>
        <w:t>财年的主要亮点包括：总收入增加</w:t>
      </w:r>
      <w:r w:rsidRPr="00871183">
        <w:rPr>
          <w:rFonts w:cs="Calibri"/>
          <w:lang w:eastAsia="zh-CN"/>
        </w:rPr>
        <w:t>1</w:t>
      </w:r>
      <w:r w:rsidRPr="00CF4C36">
        <w:rPr>
          <w:rFonts w:cs="Calibri"/>
          <w:lang w:eastAsia="zh-CN"/>
        </w:rPr>
        <w:t> </w:t>
      </w:r>
      <w:r w:rsidRPr="00871183">
        <w:rPr>
          <w:rFonts w:cs="Calibri"/>
          <w:lang w:eastAsia="zh-CN"/>
        </w:rPr>
        <w:t>170</w:t>
      </w:r>
      <w:r w:rsidRPr="00871183">
        <w:rPr>
          <w:rFonts w:cs="Calibri" w:hint="eastAsia"/>
          <w:lang w:eastAsia="zh-CN"/>
        </w:rPr>
        <w:t>万瑞郎，这主要</w:t>
      </w:r>
      <w:r>
        <w:rPr>
          <w:rFonts w:cs="Calibri" w:hint="eastAsia"/>
          <w:lang w:eastAsia="zh-CN"/>
        </w:rPr>
        <w:t>归功于</w:t>
      </w:r>
      <w:r w:rsidRPr="00871183">
        <w:rPr>
          <w:rFonts w:cs="Calibri" w:hint="eastAsia"/>
          <w:lang w:eastAsia="zh-CN"/>
        </w:rPr>
        <w:t>预算外捐款的增加、出版物销售和其他收入的增长，例如对职员归国费用进行了积极的精算调整</w:t>
      </w:r>
      <w:r>
        <w:rPr>
          <w:rFonts w:cs="Calibri" w:hint="eastAsia"/>
          <w:lang w:eastAsia="zh-CN"/>
        </w:rPr>
        <w:t>；</w:t>
      </w:r>
      <w:r w:rsidRPr="00871183">
        <w:rPr>
          <w:rFonts w:cs="Calibri" w:hint="eastAsia"/>
          <w:lang w:eastAsia="zh-CN"/>
        </w:rPr>
        <w:t>支出减少了</w:t>
      </w:r>
      <w:r w:rsidRPr="00871183">
        <w:rPr>
          <w:rFonts w:cs="Calibri"/>
          <w:lang w:eastAsia="zh-CN"/>
        </w:rPr>
        <w:t>2</w:t>
      </w:r>
      <w:r w:rsidRPr="00CF4C36">
        <w:rPr>
          <w:rFonts w:cs="Calibri"/>
          <w:lang w:eastAsia="zh-CN"/>
        </w:rPr>
        <w:t> </w:t>
      </w:r>
      <w:r w:rsidRPr="00871183">
        <w:rPr>
          <w:rFonts w:cs="Calibri"/>
          <w:lang w:eastAsia="zh-CN"/>
        </w:rPr>
        <w:t>090</w:t>
      </w:r>
      <w:r w:rsidRPr="00871183">
        <w:rPr>
          <w:rFonts w:cs="Calibri" w:hint="eastAsia"/>
          <w:lang w:eastAsia="zh-CN"/>
        </w:rPr>
        <w:t>万瑞郎</w:t>
      </w:r>
      <w:r>
        <w:rPr>
          <w:rFonts w:cs="Calibri" w:hint="eastAsia"/>
          <w:lang w:eastAsia="zh-CN"/>
        </w:rPr>
        <w:t>，这</w:t>
      </w:r>
      <w:r w:rsidRPr="00871183">
        <w:rPr>
          <w:rFonts w:cs="Calibri" w:hint="eastAsia"/>
          <w:lang w:eastAsia="zh-CN"/>
        </w:rPr>
        <w:t>主</w:t>
      </w:r>
      <w:r>
        <w:rPr>
          <w:rFonts w:cs="Calibri" w:hint="eastAsia"/>
          <w:lang w:eastAsia="zh-CN"/>
        </w:rPr>
        <w:t>要</w:t>
      </w:r>
      <w:r w:rsidRPr="00871183">
        <w:rPr>
          <w:rFonts w:cs="Calibri" w:hint="eastAsia"/>
          <w:lang w:eastAsia="zh-CN"/>
        </w:rPr>
        <w:t>归因于新办公楼项目</w:t>
      </w:r>
      <w:r>
        <w:rPr>
          <w:rFonts w:cs="Calibri" w:hint="eastAsia"/>
          <w:lang w:eastAsia="zh-CN"/>
        </w:rPr>
        <w:t>的减值；</w:t>
      </w:r>
      <w:r w:rsidRPr="00871183">
        <w:rPr>
          <w:rFonts w:cs="Calibri" w:hint="eastAsia"/>
          <w:lang w:eastAsia="zh-CN"/>
        </w:rPr>
        <w:t>主要由汇率损失导致的财务收入</w:t>
      </w:r>
      <w:r w:rsidRPr="00871183">
        <w:rPr>
          <w:rFonts w:cs="Calibri"/>
          <w:lang w:eastAsia="zh-CN"/>
        </w:rPr>
        <w:t>/</w:t>
      </w:r>
      <w:r w:rsidRPr="00871183">
        <w:rPr>
          <w:rFonts w:cs="Calibri" w:hint="eastAsia"/>
          <w:lang w:eastAsia="zh-CN"/>
        </w:rPr>
        <w:t>成本下降</w:t>
      </w:r>
      <w:r>
        <w:rPr>
          <w:rFonts w:cs="Calibri" w:hint="eastAsia"/>
          <w:lang w:eastAsia="zh-CN"/>
        </w:rPr>
        <w:t>；</w:t>
      </w:r>
      <w:r w:rsidRPr="00871183">
        <w:rPr>
          <w:rFonts w:cs="Calibri" w:hint="eastAsia"/>
          <w:lang w:eastAsia="zh-CN"/>
        </w:rPr>
        <w:t>与</w:t>
      </w:r>
      <w:r w:rsidRPr="00871183">
        <w:rPr>
          <w:rFonts w:cs="Calibri"/>
          <w:lang w:eastAsia="zh-CN"/>
        </w:rPr>
        <w:t>ASHI</w:t>
      </w:r>
      <w:r w:rsidRPr="00871183">
        <w:rPr>
          <w:rFonts w:cs="Calibri" w:hint="eastAsia"/>
          <w:lang w:eastAsia="zh-CN"/>
        </w:rPr>
        <w:t>负债</w:t>
      </w:r>
      <w:r>
        <w:rPr>
          <w:rFonts w:cs="Calibri" w:hint="eastAsia"/>
          <w:lang w:eastAsia="zh-CN"/>
        </w:rPr>
        <w:t>减少</w:t>
      </w:r>
      <w:r w:rsidRPr="00871183">
        <w:rPr>
          <w:rFonts w:cs="Calibri" w:hint="eastAsia"/>
          <w:lang w:eastAsia="zh-CN"/>
        </w:rPr>
        <w:t>相关</w:t>
      </w:r>
      <w:r>
        <w:rPr>
          <w:rFonts w:cs="Calibri" w:hint="eastAsia"/>
          <w:lang w:eastAsia="zh-CN"/>
        </w:rPr>
        <w:t>，</w:t>
      </w:r>
      <w:r w:rsidRPr="00871183">
        <w:rPr>
          <w:rFonts w:cs="Calibri" w:hint="eastAsia"/>
          <w:lang w:eastAsia="zh-CN"/>
        </w:rPr>
        <w:t>资产负债减少</w:t>
      </w:r>
      <w:r>
        <w:rPr>
          <w:rFonts w:cs="Calibri" w:hint="eastAsia"/>
          <w:lang w:eastAsia="zh-CN"/>
        </w:rPr>
        <w:t>了</w:t>
      </w:r>
      <w:r w:rsidRPr="00871183">
        <w:rPr>
          <w:rFonts w:cs="Calibri"/>
          <w:lang w:eastAsia="zh-CN"/>
        </w:rPr>
        <w:t>5</w:t>
      </w:r>
      <w:r w:rsidRPr="00CF4C36">
        <w:rPr>
          <w:rFonts w:cs="Calibri"/>
          <w:lang w:eastAsia="zh-CN"/>
        </w:rPr>
        <w:t> </w:t>
      </w:r>
      <w:r w:rsidRPr="00871183">
        <w:rPr>
          <w:rFonts w:cs="Calibri"/>
          <w:lang w:eastAsia="zh-CN"/>
        </w:rPr>
        <w:t>640</w:t>
      </w:r>
      <w:r w:rsidRPr="00871183">
        <w:rPr>
          <w:rFonts w:cs="Calibri" w:hint="eastAsia"/>
          <w:lang w:eastAsia="zh-CN"/>
        </w:rPr>
        <w:t>万瑞郎。</w:t>
      </w:r>
    </w:p>
    <w:p w14:paraId="73F6791B" w14:textId="77777777" w:rsidR="00FB5B8B" w:rsidRPr="00CF4C36" w:rsidRDefault="00FB5B8B" w:rsidP="00FB5B8B">
      <w:pPr>
        <w:rPr>
          <w:rFonts w:cs="Calibri"/>
          <w:lang w:eastAsia="zh-CN"/>
        </w:rPr>
      </w:pPr>
      <w:r w:rsidRPr="00CF4C36">
        <w:rPr>
          <w:rFonts w:cs="Calibri"/>
          <w:lang w:eastAsia="zh-CN"/>
        </w:rPr>
        <w:t>3</w:t>
      </w:r>
      <w:r>
        <w:rPr>
          <w:rFonts w:cs="Calibri" w:hint="eastAsia"/>
          <w:lang w:eastAsia="zh-CN"/>
        </w:rPr>
        <w:t>4</w:t>
      </w:r>
      <w:r w:rsidRPr="00CF4C36">
        <w:rPr>
          <w:rFonts w:cs="Calibri"/>
          <w:lang w:eastAsia="zh-CN"/>
        </w:rPr>
        <w:t>.3</w:t>
      </w:r>
      <w:r w:rsidRPr="00CF4C36">
        <w:rPr>
          <w:rFonts w:cs="Calibri"/>
          <w:lang w:eastAsia="zh-CN"/>
        </w:rPr>
        <w:tab/>
      </w:r>
      <w:r w:rsidRPr="008F66DF">
        <w:rPr>
          <w:rFonts w:cs="Calibri" w:hint="eastAsia"/>
          <w:lang w:eastAsia="zh-CN"/>
        </w:rPr>
        <w:t>在</w:t>
      </w:r>
      <w:r>
        <w:rPr>
          <w:rFonts w:cs="Calibri" w:hint="eastAsia"/>
          <w:lang w:eastAsia="zh-CN"/>
        </w:rPr>
        <w:t>回应</w:t>
      </w:r>
      <w:r w:rsidRPr="008F66DF">
        <w:rPr>
          <w:rFonts w:cs="Calibri" w:hint="eastAsia"/>
          <w:lang w:eastAsia="zh-CN"/>
        </w:rPr>
        <w:t>问题和</w:t>
      </w:r>
      <w:r>
        <w:rPr>
          <w:rFonts w:cs="Calibri" w:hint="eastAsia"/>
          <w:lang w:eastAsia="zh-CN"/>
        </w:rPr>
        <w:t>意见</w:t>
      </w:r>
      <w:r w:rsidRPr="008F66DF">
        <w:rPr>
          <w:rFonts w:cs="Calibri" w:hint="eastAsia"/>
          <w:lang w:eastAsia="zh-CN"/>
        </w:rPr>
        <w:t>时，他说，根据</w:t>
      </w:r>
      <w:r w:rsidRPr="008F66DF">
        <w:rPr>
          <w:rFonts w:cs="Calibri"/>
          <w:lang w:eastAsia="zh-CN"/>
        </w:rPr>
        <w:t>IPSAS</w:t>
      </w:r>
      <w:r w:rsidRPr="008F66DF">
        <w:rPr>
          <w:rFonts w:cs="Calibri" w:hint="eastAsia"/>
          <w:lang w:eastAsia="zh-CN"/>
        </w:rPr>
        <w:t>，需要进行年度权责发生制财务报告，而国际电联</w:t>
      </w:r>
      <w:r>
        <w:rPr>
          <w:rFonts w:cs="Calibri" w:hint="eastAsia"/>
          <w:lang w:eastAsia="zh-CN"/>
        </w:rPr>
        <w:t>的运作基础</w:t>
      </w:r>
      <w:r w:rsidRPr="008F66DF">
        <w:rPr>
          <w:rFonts w:cs="Calibri" w:hint="eastAsia"/>
          <w:lang w:eastAsia="zh-CN"/>
        </w:rPr>
        <w:t>是</w:t>
      </w:r>
      <w:r>
        <w:rPr>
          <w:rFonts w:cs="Calibri" w:hint="eastAsia"/>
          <w:lang w:eastAsia="zh-CN"/>
        </w:rPr>
        <w:t>双年度</w:t>
      </w:r>
      <w:r w:rsidRPr="008F66DF">
        <w:rPr>
          <w:rFonts w:cs="Calibri" w:hint="eastAsia"/>
          <w:lang w:eastAsia="zh-CN"/>
        </w:rPr>
        <w:t>基于结果的预算，该预算是</w:t>
      </w:r>
      <w:r>
        <w:rPr>
          <w:rFonts w:cs="Calibri" w:hint="eastAsia"/>
          <w:lang w:eastAsia="zh-CN"/>
        </w:rPr>
        <w:t>以经调整</w:t>
      </w:r>
      <w:r w:rsidRPr="008F66DF">
        <w:rPr>
          <w:rFonts w:cs="Calibri" w:hint="eastAsia"/>
          <w:lang w:eastAsia="zh-CN"/>
        </w:rPr>
        <w:t>的</w:t>
      </w:r>
      <w:r w:rsidRPr="001E7636">
        <w:rPr>
          <w:rFonts w:cs="Calibri" w:hint="eastAsia"/>
          <w:lang w:eastAsia="zh-CN"/>
        </w:rPr>
        <w:t>现金收付制</w:t>
      </w:r>
      <w:r>
        <w:rPr>
          <w:rFonts w:cs="Calibri" w:hint="eastAsia"/>
          <w:lang w:eastAsia="zh-CN"/>
        </w:rPr>
        <w:t>为基础</w:t>
      </w:r>
      <w:r w:rsidRPr="008F66DF">
        <w:rPr>
          <w:rFonts w:cs="Calibri" w:hint="eastAsia"/>
          <w:lang w:eastAsia="zh-CN"/>
        </w:rPr>
        <w:t>编制的。</w:t>
      </w:r>
      <w:r w:rsidRPr="001E7636">
        <w:rPr>
          <w:rFonts w:cs="Calibri" w:hint="eastAsia"/>
          <w:lang w:eastAsia="zh-CN"/>
        </w:rPr>
        <w:t>文件中提供了</w:t>
      </w:r>
      <w:r>
        <w:rPr>
          <w:rFonts w:cs="Calibri" w:hint="eastAsia"/>
          <w:lang w:eastAsia="zh-CN"/>
        </w:rPr>
        <w:t>由此产生的</w:t>
      </w:r>
      <w:r w:rsidRPr="001E7636">
        <w:rPr>
          <w:rFonts w:cs="Calibri" w:hint="eastAsia"/>
          <w:lang w:eastAsia="zh-CN"/>
        </w:rPr>
        <w:t>预算金额与实际金额之间差额的信息。简而言</w:t>
      </w:r>
      <w:r w:rsidRPr="001E7636">
        <w:rPr>
          <w:rFonts w:cs="Calibri" w:hint="eastAsia"/>
          <w:lang w:eastAsia="zh-CN"/>
        </w:rPr>
        <w:lastRenderedPageBreak/>
        <w:t>之，国际电联</w:t>
      </w:r>
      <w:r>
        <w:rPr>
          <w:rFonts w:cs="Calibri" w:hint="eastAsia"/>
          <w:lang w:eastAsia="zh-CN"/>
        </w:rPr>
        <w:t>经调整</w:t>
      </w:r>
      <w:r w:rsidRPr="001E7636">
        <w:rPr>
          <w:rFonts w:cs="Calibri" w:hint="eastAsia"/>
          <w:lang w:eastAsia="zh-CN"/>
        </w:rPr>
        <w:t>的现金收付制的方式显示预算盈余</w:t>
      </w:r>
      <w:r>
        <w:rPr>
          <w:rFonts w:cs="Calibri" w:hint="eastAsia"/>
          <w:lang w:eastAsia="zh-CN"/>
        </w:rPr>
        <w:t>为</w:t>
      </w:r>
      <w:r w:rsidRPr="001E7636">
        <w:rPr>
          <w:rFonts w:cs="Calibri"/>
          <w:lang w:eastAsia="zh-CN"/>
        </w:rPr>
        <w:t>1</w:t>
      </w:r>
      <w:r w:rsidRPr="00CF4C36">
        <w:rPr>
          <w:rFonts w:cs="Calibri"/>
          <w:lang w:eastAsia="zh-CN"/>
        </w:rPr>
        <w:t> </w:t>
      </w:r>
      <w:r w:rsidRPr="001E7636">
        <w:rPr>
          <w:rFonts w:cs="Calibri"/>
          <w:lang w:eastAsia="zh-CN"/>
        </w:rPr>
        <w:t>020</w:t>
      </w:r>
      <w:r w:rsidRPr="001E7636">
        <w:rPr>
          <w:rFonts w:cs="Calibri" w:hint="eastAsia"/>
          <w:lang w:eastAsia="zh-CN"/>
        </w:rPr>
        <w:t>万瑞郎</w:t>
      </w:r>
      <w:r>
        <w:rPr>
          <w:rFonts w:cs="Calibri" w:hint="eastAsia"/>
          <w:lang w:eastAsia="zh-CN"/>
        </w:rPr>
        <w:t>；</w:t>
      </w:r>
      <w:r w:rsidRPr="001E7636">
        <w:rPr>
          <w:rFonts w:cs="Calibri" w:hint="eastAsia"/>
          <w:lang w:eastAsia="zh-CN"/>
        </w:rPr>
        <w:t>然而，按照</w:t>
      </w:r>
      <w:r w:rsidRPr="001E7636">
        <w:rPr>
          <w:rFonts w:cs="Calibri"/>
          <w:lang w:eastAsia="zh-CN"/>
        </w:rPr>
        <w:t>IPSAS</w:t>
      </w:r>
      <w:r w:rsidRPr="001E7636">
        <w:rPr>
          <w:rFonts w:cs="Calibri" w:hint="eastAsia"/>
          <w:lang w:eastAsia="zh-CN"/>
        </w:rPr>
        <w:t>方法，财务业绩报表显示存在</w:t>
      </w:r>
      <w:r w:rsidRPr="001E7636">
        <w:rPr>
          <w:rFonts w:cs="Calibri"/>
          <w:lang w:eastAsia="zh-CN"/>
        </w:rPr>
        <w:t>990</w:t>
      </w:r>
      <w:r w:rsidRPr="001E7636">
        <w:rPr>
          <w:rFonts w:cs="Calibri" w:hint="eastAsia"/>
          <w:lang w:eastAsia="zh-CN"/>
        </w:rPr>
        <w:t>万瑞郎的赤字，这主要是由未包括在国际电联预算中的非现金项目造成的，如</w:t>
      </w:r>
      <w:r w:rsidRPr="001E7636">
        <w:rPr>
          <w:rFonts w:cs="Calibri"/>
          <w:lang w:eastAsia="zh-CN"/>
        </w:rPr>
        <w:t>ASHI</w:t>
      </w:r>
      <w:r w:rsidRPr="001E7636">
        <w:rPr>
          <w:rFonts w:cs="Calibri" w:hint="eastAsia"/>
          <w:lang w:eastAsia="zh-CN"/>
        </w:rPr>
        <w:t>费用、</w:t>
      </w:r>
      <w:r>
        <w:rPr>
          <w:rFonts w:cs="Calibri" w:hint="eastAsia"/>
          <w:lang w:eastAsia="zh-CN"/>
        </w:rPr>
        <w:t>汇兑</w:t>
      </w:r>
      <w:r w:rsidRPr="001E7636">
        <w:rPr>
          <w:rFonts w:cs="Calibri" w:hint="eastAsia"/>
          <w:lang w:eastAsia="zh-CN"/>
        </w:rPr>
        <w:t>损失和资产</w:t>
      </w:r>
      <w:r>
        <w:rPr>
          <w:rFonts w:cs="Calibri" w:hint="eastAsia"/>
          <w:lang w:eastAsia="zh-CN"/>
        </w:rPr>
        <w:t>折旧</w:t>
      </w:r>
      <w:r w:rsidRPr="001E7636">
        <w:rPr>
          <w:rFonts w:cs="Calibri" w:hint="eastAsia"/>
          <w:lang w:eastAsia="zh-CN"/>
        </w:rPr>
        <w:t>。</w:t>
      </w:r>
    </w:p>
    <w:p w14:paraId="5190FE17" w14:textId="77777777" w:rsidR="00FB5B8B" w:rsidRPr="00CF4C36" w:rsidRDefault="00FB5B8B" w:rsidP="00FB5B8B">
      <w:pPr>
        <w:rPr>
          <w:rFonts w:cs="Calibri"/>
          <w:lang w:eastAsia="zh-CN"/>
        </w:rPr>
      </w:pPr>
      <w:r w:rsidRPr="00CF4C36">
        <w:rPr>
          <w:rFonts w:cs="Calibri"/>
          <w:lang w:eastAsia="zh-CN"/>
        </w:rPr>
        <w:t>3</w:t>
      </w:r>
      <w:r>
        <w:rPr>
          <w:rFonts w:cs="Calibri" w:hint="eastAsia"/>
          <w:lang w:eastAsia="zh-CN"/>
        </w:rPr>
        <w:t>4</w:t>
      </w:r>
      <w:r w:rsidRPr="00CF4C36">
        <w:rPr>
          <w:rFonts w:cs="Calibri"/>
          <w:lang w:eastAsia="zh-CN"/>
        </w:rPr>
        <w:t>.4</w:t>
      </w:r>
      <w:r w:rsidRPr="00CF4C36">
        <w:rPr>
          <w:rFonts w:cs="Calibri"/>
          <w:lang w:eastAsia="zh-CN"/>
        </w:rPr>
        <w:tab/>
      </w:r>
      <w:r w:rsidRPr="00C40F7B">
        <w:rPr>
          <w:rFonts w:cs="Calibri" w:hint="eastAsia"/>
          <w:lang w:eastAsia="zh-CN"/>
        </w:rPr>
        <w:t>关于未经审计的账目，他解释说，根据国际电联的《财务规则和财务细则》，财务报表应在相关</w:t>
      </w:r>
      <w:r>
        <w:rPr>
          <w:rFonts w:cs="Calibri" w:hint="eastAsia"/>
          <w:lang w:eastAsia="zh-CN"/>
        </w:rPr>
        <w:t>年份</w:t>
      </w:r>
      <w:r w:rsidRPr="00C40F7B">
        <w:rPr>
          <w:rFonts w:cs="Calibri" w:hint="eastAsia"/>
          <w:lang w:eastAsia="zh-CN"/>
        </w:rPr>
        <w:t>结束后的</w:t>
      </w:r>
      <w:r w:rsidRPr="00C40F7B">
        <w:rPr>
          <w:rFonts w:cs="Calibri"/>
          <w:lang w:eastAsia="zh-CN"/>
        </w:rPr>
        <w:t>3</w:t>
      </w:r>
      <w:r w:rsidRPr="00C40F7B">
        <w:rPr>
          <w:rFonts w:cs="Calibri" w:hint="eastAsia"/>
          <w:lang w:eastAsia="zh-CN"/>
        </w:rPr>
        <w:t>月</w:t>
      </w:r>
      <w:r w:rsidRPr="00C40F7B">
        <w:rPr>
          <w:rFonts w:cs="Calibri"/>
          <w:lang w:eastAsia="zh-CN"/>
        </w:rPr>
        <w:t>31</w:t>
      </w:r>
      <w:r w:rsidRPr="00C40F7B">
        <w:rPr>
          <w:rFonts w:cs="Calibri" w:hint="eastAsia"/>
          <w:lang w:eastAsia="zh-CN"/>
        </w:rPr>
        <w:t>日之前提交给外部审计员。鉴于在全权代表大会召开的年份，理事会会议在大会召开六个月前举行，通常在</w:t>
      </w:r>
      <w:r w:rsidRPr="00C40F7B">
        <w:rPr>
          <w:rFonts w:cs="Calibri"/>
          <w:lang w:eastAsia="zh-CN"/>
        </w:rPr>
        <w:t>3</w:t>
      </w:r>
      <w:r w:rsidRPr="00C40F7B">
        <w:rPr>
          <w:rFonts w:cs="Calibri" w:hint="eastAsia"/>
          <w:lang w:eastAsia="zh-CN"/>
        </w:rPr>
        <w:t>月或</w:t>
      </w:r>
      <w:r w:rsidRPr="00C40F7B">
        <w:rPr>
          <w:rFonts w:cs="Calibri"/>
          <w:lang w:eastAsia="zh-CN"/>
        </w:rPr>
        <w:t>4</w:t>
      </w:r>
      <w:r w:rsidRPr="00C40F7B">
        <w:rPr>
          <w:rFonts w:cs="Calibri" w:hint="eastAsia"/>
          <w:lang w:eastAsia="zh-CN"/>
        </w:rPr>
        <w:t>月，因此外部审计员不可能在这个时间段内发布其经审计的报告。</w:t>
      </w:r>
      <w:r w:rsidRPr="00252AD1">
        <w:rPr>
          <w:rFonts w:cs="Calibri" w:hint="eastAsia"/>
          <w:lang w:eastAsia="zh-CN"/>
        </w:rPr>
        <w:t>经审计的报告将于</w:t>
      </w:r>
      <w:r w:rsidRPr="00252AD1">
        <w:rPr>
          <w:rFonts w:cs="Calibri"/>
          <w:lang w:eastAsia="zh-CN"/>
        </w:rPr>
        <w:t>6</w:t>
      </w:r>
      <w:r w:rsidRPr="00252AD1">
        <w:rPr>
          <w:rFonts w:cs="Calibri" w:hint="eastAsia"/>
          <w:lang w:eastAsia="zh-CN"/>
        </w:rPr>
        <w:t>月底公布，并在</w:t>
      </w:r>
      <w:r w:rsidRPr="00252AD1">
        <w:rPr>
          <w:rFonts w:cs="Calibri"/>
          <w:lang w:eastAsia="zh-CN"/>
        </w:rPr>
        <w:t>PP-26</w:t>
      </w:r>
      <w:r w:rsidRPr="00252AD1">
        <w:rPr>
          <w:rFonts w:cs="Calibri" w:hint="eastAsia"/>
          <w:lang w:eastAsia="zh-CN"/>
        </w:rPr>
        <w:t>之前召开的理事会</w:t>
      </w:r>
      <w:r w:rsidRPr="00252AD1">
        <w:rPr>
          <w:rFonts w:cs="Calibri"/>
          <w:lang w:eastAsia="zh-CN"/>
        </w:rPr>
        <w:t>2026</w:t>
      </w:r>
      <w:r w:rsidRPr="00252AD1">
        <w:rPr>
          <w:rFonts w:cs="Calibri" w:hint="eastAsia"/>
          <w:lang w:eastAsia="zh-CN"/>
        </w:rPr>
        <w:t>年最后一次全体会议上介绍。如有需要，可</w:t>
      </w:r>
      <w:r>
        <w:rPr>
          <w:rFonts w:cs="Calibri" w:hint="eastAsia"/>
          <w:lang w:eastAsia="zh-CN"/>
        </w:rPr>
        <w:t>将</w:t>
      </w:r>
      <w:r w:rsidRPr="00252AD1">
        <w:rPr>
          <w:rFonts w:cs="Calibri" w:hint="eastAsia"/>
          <w:lang w:eastAsia="zh-CN"/>
        </w:rPr>
        <w:t>对经审计报告的讨论</w:t>
      </w:r>
      <w:r>
        <w:rPr>
          <w:rFonts w:cs="Calibri" w:hint="eastAsia"/>
          <w:lang w:eastAsia="zh-CN"/>
        </w:rPr>
        <w:t>纳入</w:t>
      </w:r>
      <w:r w:rsidRPr="00252AD1">
        <w:rPr>
          <w:rFonts w:cs="Calibri" w:hint="eastAsia"/>
          <w:lang w:eastAsia="zh-CN"/>
        </w:rPr>
        <w:t>在休会期间举行的关于</w:t>
      </w:r>
      <w:r w:rsidRPr="00252AD1">
        <w:rPr>
          <w:rFonts w:cs="Calibri"/>
          <w:lang w:eastAsia="zh-CN"/>
        </w:rPr>
        <w:t>2028-2031</w:t>
      </w:r>
      <w:r w:rsidRPr="00252AD1">
        <w:rPr>
          <w:rFonts w:cs="Calibri" w:hint="eastAsia"/>
          <w:lang w:eastAsia="zh-CN"/>
        </w:rPr>
        <w:t>年财务规划草案的情况通报会。</w:t>
      </w:r>
    </w:p>
    <w:p w14:paraId="427086CE" w14:textId="77777777" w:rsidR="00FB5B8B" w:rsidRPr="00CF4C36" w:rsidRDefault="00FB5B8B" w:rsidP="00FB5B8B">
      <w:pPr>
        <w:rPr>
          <w:rFonts w:cs="Calibri"/>
          <w:lang w:eastAsia="zh-CN"/>
        </w:rPr>
      </w:pPr>
      <w:r w:rsidRPr="00CF4C36">
        <w:rPr>
          <w:rFonts w:cs="Calibri"/>
          <w:lang w:eastAsia="zh-CN"/>
        </w:rPr>
        <w:t>3</w:t>
      </w:r>
      <w:r>
        <w:rPr>
          <w:rFonts w:cs="Calibri" w:hint="eastAsia"/>
          <w:lang w:eastAsia="zh-CN"/>
        </w:rPr>
        <w:t>4</w:t>
      </w:r>
      <w:r w:rsidRPr="00CF4C36">
        <w:rPr>
          <w:rFonts w:cs="Calibri"/>
          <w:lang w:eastAsia="zh-CN"/>
        </w:rPr>
        <w:t>.5</w:t>
      </w:r>
      <w:r w:rsidRPr="00CF4C36">
        <w:rPr>
          <w:rFonts w:cs="Calibri"/>
          <w:lang w:eastAsia="zh-CN"/>
        </w:rPr>
        <w:tab/>
      </w:r>
      <w:r w:rsidRPr="00EB1C26">
        <w:rPr>
          <w:rFonts w:cs="Calibri" w:hint="eastAsia"/>
          <w:lang w:eastAsia="zh-CN"/>
        </w:rPr>
        <w:t>人员费用的增加是由若干因素造成的，包括在</w:t>
      </w:r>
      <w:r w:rsidRPr="00EB1C26">
        <w:rPr>
          <w:rFonts w:cs="Calibri"/>
          <w:lang w:eastAsia="zh-CN"/>
        </w:rPr>
        <w:t>2023</w:t>
      </w:r>
      <w:r w:rsidRPr="00EB1C26">
        <w:rPr>
          <w:rFonts w:cs="Calibri" w:hint="eastAsia"/>
          <w:lang w:eastAsia="zh-CN"/>
        </w:rPr>
        <w:t>年通过</w:t>
      </w:r>
      <w:r w:rsidRPr="00EB1C26">
        <w:rPr>
          <w:rFonts w:cs="Calibri"/>
          <w:lang w:eastAsia="zh-CN"/>
        </w:rPr>
        <w:t>2025</w:t>
      </w:r>
      <w:r w:rsidRPr="00EB1C26">
        <w:rPr>
          <w:rFonts w:cs="Calibri" w:hint="eastAsia"/>
          <w:lang w:eastAsia="zh-CN"/>
        </w:rPr>
        <w:t>年预算后商定的一般事务类和专业及以上职类薪金表的调整</w:t>
      </w:r>
      <w:r>
        <w:rPr>
          <w:rFonts w:cs="Calibri" w:hint="eastAsia"/>
          <w:lang w:eastAsia="zh-CN"/>
        </w:rPr>
        <w:t>、</w:t>
      </w:r>
      <w:r w:rsidRPr="00EB1C26">
        <w:rPr>
          <w:rFonts w:cs="Calibri" w:hint="eastAsia"/>
          <w:lang w:eastAsia="zh-CN"/>
        </w:rPr>
        <w:t>养恤金</w:t>
      </w:r>
      <w:r>
        <w:rPr>
          <w:rFonts w:cs="Calibri" w:hint="eastAsia"/>
          <w:lang w:eastAsia="zh-CN"/>
        </w:rPr>
        <w:t>缴款的</w:t>
      </w:r>
      <w:r w:rsidRPr="00EB1C26">
        <w:rPr>
          <w:rFonts w:cs="Calibri" w:hint="eastAsia"/>
          <w:lang w:eastAsia="zh-CN"/>
        </w:rPr>
        <w:t>定期增加</w:t>
      </w:r>
      <w:r>
        <w:rPr>
          <w:rFonts w:cs="Calibri" w:hint="eastAsia"/>
          <w:lang w:eastAsia="zh-CN"/>
        </w:rPr>
        <w:t>和</w:t>
      </w:r>
      <w:r w:rsidRPr="00EB1C26">
        <w:rPr>
          <w:rFonts w:cs="Calibri"/>
          <w:lang w:eastAsia="zh-CN"/>
        </w:rPr>
        <w:t>ASHI</w:t>
      </w:r>
      <w:r w:rsidRPr="00EB1C26">
        <w:rPr>
          <w:rFonts w:cs="Calibri" w:hint="eastAsia"/>
          <w:lang w:eastAsia="zh-CN"/>
        </w:rPr>
        <w:t>净服务费的增加。合同服务费用增加是因为需要专家来实施无法内部处理</w:t>
      </w:r>
      <w:r>
        <w:rPr>
          <w:rFonts w:cs="Calibri" w:hint="eastAsia"/>
          <w:lang w:eastAsia="zh-CN"/>
        </w:rPr>
        <w:t>的</w:t>
      </w:r>
      <w:r w:rsidRPr="00EB1C26">
        <w:rPr>
          <w:rFonts w:cs="Calibri" w:hint="eastAsia"/>
          <w:lang w:eastAsia="zh-CN"/>
        </w:rPr>
        <w:t>工作项目。</w:t>
      </w:r>
      <w:r w:rsidRPr="00B258F8">
        <w:rPr>
          <w:rFonts w:cs="Calibri" w:hint="eastAsia"/>
          <w:lang w:eastAsia="zh-CN"/>
        </w:rPr>
        <w:t>他简要介绍了与差旅费类别相关的费用，包括机票和每日生活津贴。在财务报表及其</w:t>
      </w:r>
      <w:r>
        <w:rPr>
          <w:rFonts w:cs="Calibri" w:hint="eastAsia"/>
          <w:lang w:eastAsia="zh-CN"/>
        </w:rPr>
        <w:t>附注</w:t>
      </w:r>
      <w:r w:rsidRPr="00B258F8">
        <w:rPr>
          <w:rFonts w:cs="Calibri" w:hint="eastAsia"/>
          <w:lang w:eastAsia="zh-CN"/>
        </w:rPr>
        <w:t>中提供了按部门分列的有关信息。在日内瓦以外参加国际电联大会的差旅费主要由相关东道国承担。</w:t>
      </w:r>
    </w:p>
    <w:p w14:paraId="71F06D7E" w14:textId="77777777" w:rsidR="00FB5B8B" w:rsidRPr="00CF4C36" w:rsidRDefault="00FB5B8B" w:rsidP="00FB5B8B">
      <w:pPr>
        <w:rPr>
          <w:rFonts w:cs="Calibri"/>
          <w:lang w:eastAsia="zh-CN"/>
        </w:rPr>
      </w:pPr>
      <w:r w:rsidRPr="00CF4C36">
        <w:rPr>
          <w:rFonts w:cs="Calibri"/>
          <w:lang w:eastAsia="zh-CN"/>
        </w:rPr>
        <w:t>3</w:t>
      </w:r>
      <w:r>
        <w:rPr>
          <w:rFonts w:cs="Calibri" w:hint="eastAsia"/>
          <w:lang w:eastAsia="zh-CN"/>
        </w:rPr>
        <w:t>4</w:t>
      </w:r>
      <w:r w:rsidRPr="00CF4C36">
        <w:rPr>
          <w:rFonts w:cs="Calibri"/>
          <w:lang w:eastAsia="zh-CN"/>
        </w:rPr>
        <w:t>.6</w:t>
      </w:r>
      <w:r w:rsidRPr="00CF4C36">
        <w:rPr>
          <w:rFonts w:cs="Calibri"/>
          <w:lang w:eastAsia="zh-CN"/>
        </w:rPr>
        <w:tab/>
      </w:r>
      <w:r w:rsidRPr="008C463E">
        <w:rPr>
          <w:rFonts w:cs="Calibri" w:hint="eastAsia"/>
          <w:lang w:eastAsia="zh-CN"/>
        </w:rPr>
        <w:t>关于汇率损失，</w:t>
      </w:r>
      <w:r>
        <w:rPr>
          <w:rFonts w:cs="Calibri" w:hint="eastAsia"/>
          <w:lang w:eastAsia="zh-CN"/>
        </w:rPr>
        <w:t>虽然</w:t>
      </w:r>
      <w:r w:rsidRPr="008C463E">
        <w:rPr>
          <w:rFonts w:cs="Calibri" w:hint="eastAsia"/>
          <w:lang w:eastAsia="zh-CN"/>
        </w:rPr>
        <w:t>瑞郎是国际电联的报告货币和功能货币，</w:t>
      </w:r>
      <w:r>
        <w:rPr>
          <w:rFonts w:cs="Calibri" w:hint="eastAsia"/>
          <w:lang w:eastAsia="zh-CN"/>
        </w:rPr>
        <w:t>但</w:t>
      </w:r>
      <w:r w:rsidRPr="008C463E">
        <w:rPr>
          <w:rFonts w:cs="Calibri" w:hint="eastAsia"/>
          <w:lang w:eastAsia="zh-CN"/>
        </w:rPr>
        <w:t>该货币的利率</w:t>
      </w:r>
      <w:r>
        <w:rPr>
          <w:rFonts w:cs="Calibri" w:hint="eastAsia"/>
          <w:lang w:eastAsia="zh-CN"/>
        </w:rPr>
        <w:t>可以忽略不计</w:t>
      </w:r>
      <w:r w:rsidRPr="008C463E">
        <w:rPr>
          <w:rFonts w:cs="Calibri" w:hint="eastAsia"/>
          <w:lang w:eastAsia="zh-CN"/>
        </w:rPr>
        <w:t>。因此，短期投资主要以美元和欧元进行。虽然这种方法在</w:t>
      </w:r>
      <w:r w:rsidRPr="008C463E">
        <w:rPr>
          <w:rFonts w:cs="Calibri"/>
          <w:lang w:eastAsia="zh-CN"/>
        </w:rPr>
        <w:t>2024</w:t>
      </w:r>
      <w:r w:rsidRPr="008C463E">
        <w:rPr>
          <w:rFonts w:cs="Calibri" w:hint="eastAsia"/>
          <w:lang w:eastAsia="zh-CN"/>
        </w:rPr>
        <w:t>年被证明是有利的，但利率在</w:t>
      </w:r>
      <w:r w:rsidRPr="008C463E">
        <w:rPr>
          <w:rFonts w:cs="Calibri"/>
          <w:lang w:eastAsia="zh-CN"/>
        </w:rPr>
        <w:t>2025</w:t>
      </w:r>
      <w:r w:rsidRPr="008C463E">
        <w:rPr>
          <w:rFonts w:cs="Calibri" w:hint="eastAsia"/>
          <w:lang w:eastAsia="zh-CN"/>
        </w:rPr>
        <w:t>年有所下降。同样，出于会计目的，以其他货币管理的项目也必须</w:t>
      </w:r>
      <w:r>
        <w:rPr>
          <w:rFonts w:cs="Calibri" w:hint="eastAsia"/>
          <w:lang w:eastAsia="zh-CN"/>
        </w:rPr>
        <w:t>折算</w:t>
      </w:r>
      <w:r w:rsidRPr="008C463E">
        <w:rPr>
          <w:rFonts w:cs="Calibri" w:hint="eastAsia"/>
          <w:lang w:eastAsia="zh-CN"/>
        </w:rPr>
        <w:t>成瑞郎，从而产生估价差异。有</w:t>
      </w:r>
      <w:r>
        <w:rPr>
          <w:rFonts w:cs="Calibri" w:hint="eastAsia"/>
          <w:lang w:eastAsia="zh-CN"/>
        </w:rPr>
        <w:t>规划</w:t>
      </w:r>
      <w:r w:rsidRPr="008C463E">
        <w:rPr>
          <w:rFonts w:cs="Calibri" w:hint="eastAsia"/>
          <w:lang w:eastAsia="zh-CN"/>
        </w:rPr>
        <w:t>确保所有项目都以瑞郎管理，以简化问题。</w:t>
      </w:r>
    </w:p>
    <w:p w14:paraId="2FA560C1" w14:textId="77777777" w:rsidR="00FB5B8B" w:rsidRPr="00CF4C36" w:rsidRDefault="00FB5B8B" w:rsidP="00FB5B8B">
      <w:pPr>
        <w:rPr>
          <w:rFonts w:cs="Calibri"/>
          <w:lang w:eastAsia="zh-CN"/>
        </w:rPr>
      </w:pPr>
      <w:r w:rsidRPr="00CF4C36">
        <w:rPr>
          <w:rFonts w:cs="Calibri"/>
          <w:lang w:eastAsia="zh-CN"/>
        </w:rPr>
        <w:t>3</w:t>
      </w:r>
      <w:r>
        <w:rPr>
          <w:rFonts w:cs="Calibri" w:hint="eastAsia"/>
          <w:lang w:eastAsia="zh-CN"/>
        </w:rPr>
        <w:t>4</w:t>
      </w:r>
      <w:r w:rsidRPr="00CF4C36">
        <w:rPr>
          <w:rFonts w:cs="Calibri"/>
          <w:lang w:eastAsia="zh-CN"/>
        </w:rPr>
        <w:t>.7</w:t>
      </w:r>
      <w:r w:rsidRPr="00CF4C36">
        <w:rPr>
          <w:rFonts w:cs="Calibri"/>
          <w:lang w:eastAsia="zh-CN"/>
        </w:rPr>
        <w:tab/>
      </w:r>
      <w:r w:rsidRPr="008C463E">
        <w:rPr>
          <w:rFonts w:cs="Calibri" w:hint="eastAsia"/>
          <w:lang w:eastAsia="zh-CN"/>
        </w:rPr>
        <w:t>理事们对报告表示欢迎，并赞扬了国际电联为改善国际电联财务状况所做的努力，特别强调了赤字的减少</w:t>
      </w:r>
      <w:r>
        <w:rPr>
          <w:rFonts w:cs="Calibri" w:hint="eastAsia"/>
          <w:lang w:eastAsia="zh-CN"/>
        </w:rPr>
        <w:t>、</w:t>
      </w:r>
      <w:r w:rsidRPr="008C463E">
        <w:rPr>
          <w:rFonts w:cs="Calibri" w:hint="eastAsia"/>
          <w:lang w:eastAsia="zh-CN"/>
        </w:rPr>
        <w:t>收入</w:t>
      </w:r>
      <w:r>
        <w:rPr>
          <w:rFonts w:cs="Calibri" w:hint="eastAsia"/>
          <w:lang w:eastAsia="zh-CN"/>
        </w:rPr>
        <w:t>的增加</w:t>
      </w:r>
      <w:r w:rsidRPr="008C463E">
        <w:rPr>
          <w:rFonts w:cs="Calibri" w:hint="eastAsia"/>
          <w:lang w:eastAsia="zh-CN"/>
        </w:rPr>
        <w:t>和预算盈余。</w:t>
      </w:r>
      <w:r w:rsidRPr="00805C8B">
        <w:rPr>
          <w:rFonts w:cs="Calibri" w:hint="eastAsia"/>
          <w:lang w:eastAsia="zh-CN"/>
        </w:rPr>
        <w:t>一些理事对与汇率波动相关的损失表示关切。一位理事强调，需要采取措施，维护国际电联的财务稳定性，以应对未来金融市场的波动，并遏制人员费用的上涨趋势。另一位理事指出，国际电联的长期负债超过了其资产，呼吁在精简和风险管理方面</w:t>
      </w:r>
      <w:r>
        <w:rPr>
          <w:rFonts w:cs="Calibri" w:hint="eastAsia"/>
          <w:lang w:eastAsia="zh-CN"/>
        </w:rPr>
        <w:t>更加</w:t>
      </w:r>
      <w:r w:rsidRPr="00805C8B">
        <w:rPr>
          <w:rFonts w:cs="Calibri" w:hint="eastAsia"/>
          <w:lang w:eastAsia="zh-CN"/>
        </w:rPr>
        <w:t>努力。今后的报告应包括这方面的信息以及差旅费和合同安排相关费用的</w:t>
      </w:r>
      <w:r>
        <w:rPr>
          <w:rFonts w:cs="Calibri" w:hint="eastAsia"/>
          <w:lang w:eastAsia="zh-CN"/>
        </w:rPr>
        <w:t>分解</w:t>
      </w:r>
      <w:r w:rsidRPr="00805C8B">
        <w:rPr>
          <w:rFonts w:cs="Calibri" w:hint="eastAsia"/>
          <w:lang w:eastAsia="zh-CN"/>
        </w:rPr>
        <w:t>数据。他还希望了解</w:t>
      </w:r>
      <w:r>
        <w:rPr>
          <w:rFonts w:cs="Calibri" w:hint="eastAsia"/>
          <w:lang w:eastAsia="zh-CN"/>
        </w:rPr>
        <w:t>会</w:t>
      </w:r>
      <w:r w:rsidRPr="00805C8B">
        <w:rPr>
          <w:rFonts w:cs="Calibri" w:hint="eastAsia"/>
          <w:lang w:eastAsia="zh-CN"/>
        </w:rPr>
        <w:t>触发</w:t>
      </w:r>
      <w:r w:rsidRPr="00805C8B">
        <w:rPr>
          <w:rFonts w:cs="Calibri"/>
          <w:lang w:eastAsia="zh-CN"/>
        </w:rPr>
        <w:t>IPSAS</w:t>
      </w:r>
      <w:r w:rsidRPr="00805C8B">
        <w:rPr>
          <w:rFonts w:cs="Calibri" w:hint="eastAsia"/>
          <w:lang w:eastAsia="zh-CN"/>
        </w:rPr>
        <w:t>规则第</w:t>
      </w:r>
      <w:r w:rsidRPr="00805C8B">
        <w:rPr>
          <w:rFonts w:cs="Calibri"/>
          <w:lang w:eastAsia="zh-CN"/>
        </w:rPr>
        <w:t>40-44</w:t>
      </w:r>
      <w:r w:rsidRPr="00805C8B">
        <w:rPr>
          <w:rFonts w:cs="Calibri" w:hint="eastAsia"/>
          <w:lang w:eastAsia="zh-CN"/>
        </w:rPr>
        <w:t>条的具体情况及其潜在的财务影响。</w:t>
      </w:r>
    </w:p>
    <w:p w14:paraId="767D87D4" w14:textId="77777777" w:rsidR="00FB5B8B" w:rsidRPr="00CF4C36" w:rsidRDefault="00FB5B8B" w:rsidP="00FB5B8B">
      <w:pPr>
        <w:rPr>
          <w:rFonts w:cs="Calibri"/>
          <w:lang w:eastAsia="zh-CN"/>
        </w:rPr>
      </w:pPr>
      <w:r w:rsidRPr="00CF4C36">
        <w:rPr>
          <w:rFonts w:cs="Calibri"/>
          <w:lang w:eastAsia="zh-CN"/>
        </w:rPr>
        <w:t>3</w:t>
      </w:r>
      <w:r>
        <w:rPr>
          <w:rFonts w:cs="Calibri" w:hint="eastAsia"/>
          <w:lang w:eastAsia="zh-CN"/>
        </w:rPr>
        <w:t>4</w:t>
      </w:r>
      <w:r w:rsidRPr="00CF4C36">
        <w:rPr>
          <w:rFonts w:cs="Calibri"/>
          <w:lang w:eastAsia="zh-CN"/>
        </w:rPr>
        <w:t>.8</w:t>
      </w:r>
      <w:r w:rsidRPr="00CF4C36">
        <w:rPr>
          <w:rFonts w:cs="Calibri"/>
          <w:lang w:eastAsia="zh-CN"/>
        </w:rPr>
        <w:tab/>
      </w:r>
      <w:r w:rsidRPr="00805C8B">
        <w:rPr>
          <w:rFonts w:cs="Calibri" w:hint="eastAsia"/>
          <w:lang w:eastAsia="zh-CN"/>
        </w:rPr>
        <w:t>注意到储备金账目的资产大大超过全权代表大会第</w:t>
      </w:r>
      <w:r w:rsidRPr="00805C8B">
        <w:rPr>
          <w:rFonts w:cs="Calibri"/>
          <w:lang w:eastAsia="zh-CN"/>
        </w:rPr>
        <w:t>5</w:t>
      </w:r>
      <w:r w:rsidRPr="00805C8B">
        <w:rPr>
          <w:rFonts w:cs="Calibri" w:hint="eastAsia"/>
          <w:lang w:eastAsia="zh-CN"/>
        </w:rPr>
        <w:t>号决定（</w:t>
      </w:r>
      <w:r w:rsidRPr="00805C8B">
        <w:rPr>
          <w:rFonts w:cs="Calibri"/>
          <w:lang w:eastAsia="zh-CN"/>
        </w:rPr>
        <w:t>2022</w:t>
      </w:r>
      <w:r w:rsidRPr="00805C8B">
        <w:rPr>
          <w:rFonts w:cs="Calibri" w:hint="eastAsia"/>
          <w:lang w:eastAsia="zh-CN"/>
        </w:rPr>
        <w:t>年，布加勒斯特，修订版）规定的限额，一位理事</w:t>
      </w:r>
      <w:r>
        <w:rPr>
          <w:rFonts w:cs="Calibri" w:hint="eastAsia"/>
          <w:lang w:eastAsia="zh-CN"/>
        </w:rPr>
        <w:t>强调</w:t>
      </w:r>
      <w:r w:rsidRPr="00805C8B">
        <w:rPr>
          <w:rFonts w:cs="Calibri" w:hint="eastAsia"/>
          <w:lang w:eastAsia="zh-CN"/>
        </w:rPr>
        <w:t>，鉴于全球</w:t>
      </w:r>
      <w:r>
        <w:rPr>
          <w:rFonts w:cs="Calibri" w:hint="eastAsia"/>
          <w:lang w:eastAsia="zh-CN"/>
        </w:rPr>
        <w:t>（</w:t>
      </w:r>
      <w:r w:rsidRPr="00805C8B">
        <w:rPr>
          <w:rFonts w:cs="Calibri" w:hint="eastAsia"/>
          <w:lang w:eastAsia="zh-CN"/>
        </w:rPr>
        <w:t>特别是发展中国家和</w:t>
      </w:r>
      <w:r>
        <w:rPr>
          <w:rFonts w:cs="Calibri" w:hint="eastAsia"/>
          <w:lang w:eastAsia="zh-CN"/>
        </w:rPr>
        <w:t>L</w:t>
      </w:r>
      <w:r>
        <w:rPr>
          <w:rFonts w:cs="Calibri"/>
          <w:lang w:eastAsia="zh-CN"/>
        </w:rPr>
        <w:t>DC</w:t>
      </w:r>
      <w:r>
        <w:rPr>
          <w:rFonts w:cs="Calibri" w:hint="eastAsia"/>
          <w:lang w:eastAsia="zh-CN"/>
        </w:rPr>
        <w:t>）</w:t>
      </w:r>
      <w:r w:rsidRPr="00805C8B">
        <w:rPr>
          <w:rFonts w:cs="Calibri" w:hint="eastAsia"/>
          <w:lang w:eastAsia="zh-CN"/>
        </w:rPr>
        <w:t>的大量数字化转型需求，</w:t>
      </w:r>
      <w:r w:rsidRPr="0095649C">
        <w:rPr>
          <w:rFonts w:cs="Calibri" w:hint="eastAsia"/>
          <w:lang w:eastAsia="zh-CN"/>
        </w:rPr>
        <w:t>更具可持续性的发展融资</w:t>
      </w:r>
      <w:r w:rsidRPr="00805C8B">
        <w:rPr>
          <w:rFonts w:cs="Calibri" w:hint="eastAsia"/>
          <w:lang w:eastAsia="zh-CN"/>
        </w:rPr>
        <w:t>非常重要</w:t>
      </w:r>
      <w:r>
        <w:rPr>
          <w:rFonts w:cs="Calibri" w:hint="eastAsia"/>
          <w:lang w:eastAsia="zh-CN"/>
        </w:rPr>
        <w:t>。</w:t>
      </w:r>
      <w:r w:rsidRPr="00805C8B">
        <w:rPr>
          <w:rFonts w:cs="Calibri" w:hint="eastAsia"/>
          <w:lang w:eastAsia="zh-CN"/>
        </w:rPr>
        <w:t>因此，需要继续讨论专门的融资机制。</w:t>
      </w:r>
      <w:r w:rsidRPr="003654C6">
        <w:rPr>
          <w:rFonts w:cs="Calibri" w:hint="eastAsia"/>
          <w:lang w:eastAsia="zh-CN"/>
        </w:rPr>
        <w:t>一位理事敦促</w:t>
      </w:r>
      <w:r>
        <w:rPr>
          <w:rFonts w:cs="Calibri" w:hint="eastAsia"/>
          <w:lang w:eastAsia="zh-CN"/>
        </w:rPr>
        <w:t>，</w:t>
      </w:r>
      <w:r w:rsidRPr="003654C6">
        <w:rPr>
          <w:rFonts w:cs="Calibri" w:hint="eastAsia"/>
          <w:lang w:eastAsia="zh-CN"/>
        </w:rPr>
        <w:t>鉴于累积的赤字，</w:t>
      </w:r>
      <w:r>
        <w:rPr>
          <w:rFonts w:cs="Calibri" w:hint="eastAsia"/>
          <w:lang w:eastAsia="zh-CN"/>
        </w:rPr>
        <w:t>应</w:t>
      </w:r>
      <w:r w:rsidRPr="003654C6">
        <w:rPr>
          <w:rFonts w:cs="Calibri" w:hint="eastAsia"/>
          <w:lang w:eastAsia="zh-CN"/>
        </w:rPr>
        <w:t>谨慎分配</w:t>
      </w:r>
      <w:r w:rsidRPr="003654C6">
        <w:rPr>
          <w:rFonts w:cs="Calibri"/>
          <w:lang w:eastAsia="zh-CN"/>
        </w:rPr>
        <w:t>2025</w:t>
      </w:r>
      <w:r w:rsidRPr="003654C6">
        <w:rPr>
          <w:rFonts w:cs="Calibri" w:hint="eastAsia"/>
          <w:lang w:eastAsia="zh-CN"/>
        </w:rPr>
        <w:t>年预算执行产生的成本</w:t>
      </w:r>
      <w:r>
        <w:rPr>
          <w:rFonts w:cs="Calibri" w:hint="eastAsia"/>
          <w:lang w:eastAsia="zh-CN"/>
        </w:rPr>
        <w:t>节余</w:t>
      </w:r>
      <w:r w:rsidRPr="003654C6">
        <w:rPr>
          <w:rFonts w:cs="Calibri" w:hint="eastAsia"/>
          <w:lang w:eastAsia="zh-CN"/>
        </w:rPr>
        <w:t>。另一位理事强调需要进一步努力，</w:t>
      </w:r>
      <w:r>
        <w:rPr>
          <w:rFonts w:cs="Calibri" w:hint="eastAsia"/>
          <w:lang w:eastAsia="zh-CN"/>
        </w:rPr>
        <w:t>以</w:t>
      </w:r>
      <w:r w:rsidRPr="003654C6">
        <w:rPr>
          <w:rFonts w:cs="Calibri" w:hint="eastAsia"/>
          <w:lang w:eastAsia="zh-CN"/>
        </w:rPr>
        <w:t>确保及时收回应收账款。</w:t>
      </w:r>
    </w:p>
    <w:p w14:paraId="48D0C74D" w14:textId="77777777" w:rsidR="00FB5B8B" w:rsidRPr="00CF4C36" w:rsidRDefault="00FB5B8B" w:rsidP="00FB5B8B">
      <w:pPr>
        <w:rPr>
          <w:rFonts w:cs="Calibri"/>
          <w:szCs w:val="24"/>
          <w:lang w:eastAsia="zh-CN"/>
        </w:rPr>
      </w:pPr>
      <w:r w:rsidRPr="00CF4C36">
        <w:rPr>
          <w:rFonts w:cs="Calibri"/>
          <w:spacing w:val="-4"/>
          <w:szCs w:val="24"/>
          <w:lang w:eastAsia="zh-CN"/>
        </w:rPr>
        <w:t>3</w:t>
      </w:r>
      <w:r>
        <w:rPr>
          <w:rFonts w:cs="Calibri" w:hint="eastAsia"/>
          <w:spacing w:val="-4"/>
          <w:szCs w:val="24"/>
          <w:lang w:eastAsia="zh-CN"/>
        </w:rPr>
        <w:t>4</w:t>
      </w:r>
      <w:r w:rsidRPr="00CF4C36">
        <w:rPr>
          <w:rFonts w:cs="Calibri"/>
          <w:spacing w:val="-4"/>
          <w:szCs w:val="24"/>
          <w:lang w:eastAsia="zh-CN"/>
        </w:rPr>
        <w:t>.9</w:t>
      </w:r>
      <w:r w:rsidRPr="00CF4C36">
        <w:rPr>
          <w:rFonts w:cs="Calibri"/>
          <w:szCs w:val="24"/>
          <w:lang w:eastAsia="zh-CN"/>
        </w:rPr>
        <w:tab/>
      </w:r>
      <w:r w:rsidRPr="003654C6">
        <w:rPr>
          <w:rFonts w:cs="Calibri" w:hint="eastAsia"/>
          <w:szCs w:val="24"/>
          <w:lang w:eastAsia="zh-CN"/>
        </w:rPr>
        <w:t>委员会</w:t>
      </w:r>
      <w:r w:rsidRPr="003654C6">
        <w:rPr>
          <w:rFonts w:cs="Calibri" w:hint="eastAsia"/>
          <w:b/>
          <w:bCs/>
          <w:szCs w:val="24"/>
          <w:lang w:eastAsia="zh-CN"/>
        </w:rPr>
        <w:t>同意</w:t>
      </w:r>
      <w:r w:rsidRPr="003654C6">
        <w:rPr>
          <w:rFonts w:cs="Calibri" w:hint="eastAsia"/>
          <w:szCs w:val="24"/>
          <w:lang w:eastAsia="zh-CN"/>
        </w:rPr>
        <w:t>就此事项得出如下结论：</w:t>
      </w:r>
    </w:p>
    <w:p w14:paraId="0C7AB569" w14:textId="77777777" w:rsidR="00FB5B8B" w:rsidRPr="003654C6" w:rsidRDefault="00FB5B8B" w:rsidP="00FB5B8B">
      <w:pPr>
        <w:keepNext/>
        <w:keepLines/>
        <w:pBdr>
          <w:top w:val="single" w:sz="4" w:space="4" w:color="000000"/>
          <w:left w:val="single" w:sz="4" w:space="4" w:color="000000"/>
          <w:bottom w:val="single" w:sz="4" w:space="4" w:color="000000"/>
          <w:right w:val="single" w:sz="4" w:space="4" w:color="000000"/>
        </w:pBdr>
        <w:ind w:left="771" w:hanging="771"/>
        <w:rPr>
          <w:rFonts w:cs="Calibri"/>
          <w:lang w:eastAsia="zh-CN"/>
        </w:rPr>
      </w:pPr>
      <w:r w:rsidRPr="003654C6">
        <w:rPr>
          <w:rFonts w:cs="Calibri"/>
          <w:szCs w:val="24"/>
          <w:lang w:eastAsia="zh-CN"/>
        </w:rPr>
        <w:t>3</w:t>
      </w:r>
      <w:r>
        <w:rPr>
          <w:rFonts w:cs="Calibri" w:hint="eastAsia"/>
          <w:szCs w:val="24"/>
          <w:lang w:eastAsia="zh-CN"/>
        </w:rPr>
        <w:t>4</w:t>
      </w:r>
      <w:r w:rsidRPr="003654C6">
        <w:rPr>
          <w:rFonts w:cs="Calibri"/>
          <w:szCs w:val="24"/>
          <w:lang w:eastAsia="zh-CN"/>
        </w:rPr>
        <w:t>.10</w:t>
      </w:r>
      <w:r w:rsidRPr="003654C6">
        <w:rPr>
          <w:rFonts w:cs="Calibri"/>
          <w:lang w:eastAsia="zh-CN"/>
        </w:rPr>
        <w:tab/>
      </w:r>
      <w:r w:rsidRPr="003654C6">
        <w:rPr>
          <w:rFonts w:cs="Calibri"/>
          <w:lang w:eastAsia="zh-CN"/>
        </w:rPr>
        <w:t>委员会建议理事会：</w:t>
      </w:r>
    </w:p>
    <w:p w14:paraId="467F8F36" w14:textId="56DA7096" w:rsidR="00A95877" w:rsidRDefault="00FB5B8B" w:rsidP="00A95877">
      <w:pPr>
        <w:pBdr>
          <w:top w:val="single" w:sz="4" w:space="4" w:color="000000"/>
          <w:left w:val="single" w:sz="4" w:space="4" w:color="000000"/>
          <w:bottom w:val="single" w:sz="4" w:space="4" w:color="000000"/>
          <w:right w:val="single" w:sz="4" w:space="4" w:color="000000"/>
        </w:pBdr>
        <w:spacing w:before="80"/>
        <w:ind w:left="771" w:hanging="771"/>
        <w:rPr>
          <w:rFonts w:cs="Calibri"/>
          <w:lang w:eastAsia="zh-CN"/>
        </w:rPr>
      </w:pPr>
      <w:r w:rsidRPr="003654C6">
        <w:rPr>
          <w:rFonts w:cs="Calibri"/>
          <w:lang w:eastAsia="zh-CN"/>
        </w:rPr>
        <w:t>•</w:t>
      </w:r>
      <w:r w:rsidRPr="003654C6">
        <w:rPr>
          <w:rFonts w:cs="Calibri"/>
          <w:lang w:eastAsia="zh-CN"/>
        </w:rPr>
        <w:tab/>
      </w:r>
      <w:r w:rsidRPr="003654C6">
        <w:rPr>
          <w:rFonts w:cs="Calibri" w:hint="eastAsia"/>
          <w:lang w:eastAsia="zh-CN"/>
        </w:rPr>
        <w:t>将</w:t>
      </w:r>
      <w:r>
        <w:fldChar w:fldCharType="begin"/>
      </w:r>
      <w:r>
        <w:instrText>HYPERLINK "https://www.itu.int/md/S26-CL-C-0036/en"</w:instrText>
      </w:r>
      <w:r>
        <w:fldChar w:fldCharType="separate"/>
      </w:r>
      <w:r w:rsidRPr="00CF5D4A">
        <w:rPr>
          <w:rStyle w:val="Hyperlink"/>
          <w:rFonts w:eastAsia="SimSun" w:cs="Calibri"/>
          <w:noProof w:val="0"/>
          <w:lang w:eastAsia="zh-CN"/>
        </w:rPr>
        <w:t>C26/36</w:t>
      </w:r>
      <w:r>
        <w:fldChar w:fldCharType="end"/>
      </w:r>
      <w:r w:rsidRPr="003654C6">
        <w:rPr>
          <w:rFonts w:cs="Calibri" w:hint="eastAsia"/>
          <w:lang w:eastAsia="zh-CN"/>
        </w:rPr>
        <w:t>号文件所载未经审计的财务工作报告和财务报表记录在案</w:t>
      </w:r>
      <w:r w:rsidR="00A95877">
        <w:rPr>
          <w:rFonts w:cs="Calibri" w:hint="eastAsia"/>
          <w:lang w:eastAsia="zh-CN"/>
        </w:rPr>
        <w:t>且</w:t>
      </w:r>
      <w:r w:rsidR="00A95877" w:rsidRPr="00A95877">
        <w:rPr>
          <w:rFonts w:cs="Calibri"/>
          <w:lang w:eastAsia="zh-CN"/>
        </w:rPr>
        <w:t>经审计的财务工作报告和外部审计员的报告将于</w:t>
      </w:r>
      <w:r w:rsidR="00A95877" w:rsidRPr="00A95877">
        <w:rPr>
          <w:rFonts w:cs="Calibri"/>
          <w:lang w:eastAsia="zh-CN"/>
        </w:rPr>
        <w:t>2026</w:t>
      </w:r>
      <w:r w:rsidR="00A95877" w:rsidRPr="00A95877">
        <w:rPr>
          <w:rFonts w:cs="Calibri"/>
          <w:lang w:eastAsia="zh-CN"/>
        </w:rPr>
        <w:t>年</w:t>
      </w:r>
      <w:r w:rsidR="00A95877" w:rsidRPr="00A95877">
        <w:rPr>
          <w:rFonts w:cs="Calibri"/>
          <w:lang w:eastAsia="zh-CN"/>
        </w:rPr>
        <w:t>6</w:t>
      </w:r>
      <w:r w:rsidR="00A95877" w:rsidRPr="00A95877">
        <w:rPr>
          <w:rFonts w:cs="Calibri"/>
          <w:lang w:eastAsia="zh-CN"/>
        </w:rPr>
        <w:t>月底之前提供</w:t>
      </w:r>
      <w:r w:rsidR="00A95877">
        <w:rPr>
          <w:rFonts w:cs="Calibri" w:hint="eastAsia"/>
          <w:lang w:eastAsia="zh-CN"/>
        </w:rPr>
        <w:t>；</w:t>
      </w:r>
    </w:p>
    <w:p w14:paraId="5A8E27DA" w14:textId="654E1682" w:rsidR="00FB5B8B" w:rsidRPr="003654C6" w:rsidRDefault="00A95877" w:rsidP="00FB5B8B">
      <w:pPr>
        <w:pBdr>
          <w:top w:val="single" w:sz="4" w:space="4" w:color="000000"/>
          <w:left w:val="single" w:sz="4" w:space="4" w:color="000000"/>
          <w:bottom w:val="single" w:sz="4" w:space="4" w:color="000000"/>
          <w:right w:val="single" w:sz="4" w:space="4" w:color="000000"/>
        </w:pBdr>
        <w:spacing w:before="80"/>
        <w:ind w:left="771" w:hanging="771"/>
        <w:rPr>
          <w:rFonts w:cs="Calibri"/>
          <w:lang w:eastAsia="zh-CN"/>
        </w:rPr>
      </w:pPr>
      <w:r w:rsidRPr="003654C6">
        <w:rPr>
          <w:rFonts w:cs="Calibri"/>
          <w:lang w:eastAsia="zh-CN"/>
        </w:rPr>
        <w:t>•</w:t>
      </w:r>
      <w:r w:rsidRPr="003654C6">
        <w:rPr>
          <w:rFonts w:cs="Calibri"/>
          <w:lang w:eastAsia="zh-CN"/>
        </w:rPr>
        <w:tab/>
      </w:r>
      <w:r w:rsidRPr="00A95877">
        <w:rPr>
          <w:rFonts w:cs="Calibri"/>
          <w:lang w:eastAsia="zh-CN"/>
        </w:rPr>
        <w:t>责成秘书处与外部审计员安排一次情况通报会，讨论经审计的报告，可在召开有关</w:t>
      </w:r>
      <w:r w:rsidRPr="00A95877">
        <w:rPr>
          <w:rFonts w:cs="Calibri"/>
          <w:lang w:eastAsia="zh-CN"/>
        </w:rPr>
        <w:t>2028-2031</w:t>
      </w:r>
      <w:r w:rsidRPr="00A95877">
        <w:rPr>
          <w:rFonts w:cs="Calibri"/>
          <w:lang w:eastAsia="zh-CN"/>
        </w:rPr>
        <w:t>年财务规划草案的情况通报会的同时进行。</w:t>
      </w:r>
    </w:p>
    <w:p w14:paraId="1A9BC491" w14:textId="77777777" w:rsidR="00FB5B8B" w:rsidRDefault="00FB5B8B" w:rsidP="00FB5B8B">
      <w:pPr>
        <w:pStyle w:val="Heading1"/>
        <w:rPr>
          <w:bCs/>
          <w:lang w:eastAsia="zh-CN"/>
        </w:rPr>
      </w:pPr>
      <w:r>
        <w:rPr>
          <w:rFonts w:hint="eastAsia"/>
          <w:bCs/>
          <w:lang w:val="zh-CN" w:eastAsia="zh-CN"/>
        </w:rPr>
        <w:lastRenderedPageBreak/>
        <w:t>35</w:t>
      </w:r>
      <w:r>
        <w:rPr>
          <w:bCs/>
          <w:lang w:eastAsia="zh-CN"/>
        </w:rPr>
        <w:tab/>
      </w:r>
      <w:r>
        <w:rPr>
          <w:rFonts w:hint="eastAsia"/>
          <w:lang w:val="zh-CN" w:eastAsia="zh-CN"/>
        </w:rPr>
        <w:t>联检组关于</w:t>
      </w:r>
      <w:r>
        <w:rPr>
          <w:rFonts w:hint="eastAsia"/>
          <w:lang w:val="zh-CN" w:eastAsia="zh-CN"/>
        </w:rPr>
        <w:t>2025</w:t>
      </w:r>
      <w:r>
        <w:rPr>
          <w:rFonts w:hint="eastAsia"/>
          <w:lang w:val="zh-CN" w:eastAsia="zh-CN"/>
        </w:rPr>
        <w:t>年联合国系统范围</w:t>
      </w:r>
      <w:proofErr w:type="gramStart"/>
      <w:r>
        <w:rPr>
          <w:rFonts w:hint="eastAsia"/>
          <w:lang w:val="zh-CN" w:eastAsia="zh-CN"/>
        </w:rPr>
        <w:t>内问题</w:t>
      </w:r>
      <w:proofErr w:type="gramEnd"/>
      <w:r>
        <w:rPr>
          <w:rFonts w:hint="eastAsia"/>
          <w:lang w:val="zh-CN" w:eastAsia="zh-CN"/>
        </w:rPr>
        <w:t>的报告及向立法机构提出的建议（</w:t>
      </w:r>
      <w:hyperlink r:id="rId94" w:history="1">
        <w:r w:rsidRPr="00030593">
          <w:rPr>
            <w:rStyle w:val="Hyperlink"/>
            <w:rFonts w:eastAsia="SimSun" w:hint="eastAsia"/>
            <w:lang w:val="zh-CN" w:eastAsia="zh-CN"/>
          </w:rPr>
          <w:t>C26/57</w:t>
        </w:r>
      </w:hyperlink>
      <w:r>
        <w:rPr>
          <w:rFonts w:hint="eastAsia"/>
          <w:lang w:val="zh-CN" w:eastAsia="zh-CN"/>
        </w:rPr>
        <w:t>号文件）</w:t>
      </w:r>
    </w:p>
    <w:p w14:paraId="64D0B781" w14:textId="77777777" w:rsidR="00FB5B8B" w:rsidRDefault="00FB5B8B" w:rsidP="00FB5B8B">
      <w:pPr>
        <w:rPr>
          <w:lang w:eastAsia="zh-CN"/>
        </w:rPr>
      </w:pPr>
      <w:r>
        <w:rPr>
          <w:rFonts w:hint="eastAsia"/>
          <w:lang w:val="zh-CN" w:eastAsia="zh-CN"/>
        </w:rPr>
        <w:t>35.1</w:t>
      </w:r>
      <w:r>
        <w:rPr>
          <w:rFonts w:hint="eastAsia"/>
          <w:lang w:val="zh-CN" w:eastAsia="zh-CN"/>
        </w:rPr>
        <w:tab/>
      </w:r>
      <w:r>
        <w:rPr>
          <w:rFonts w:hint="eastAsia"/>
          <w:lang w:val="zh-CN" w:eastAsia="zh-CN"/>
        </w:rPr>
        <w:t>根据理事会</w:t>
      </w:r>
      <w:r>
        <w:rPr>
          <w:rFonts w:hint="eastAsia"/>
          <w:lang w:val="zh-CN" w:eastAsia="zh-CN"/>
        </w:rPr>
        <w:t>2025</w:t>
      </w:r>
      <w:r>
        <w:rPr>
          <w:rFonts w:hint="eastAsia"/>
          <w:lang w:val="zh-CN" w:eastAsia="zh-CN"/>
        </w:rPr>
        <w:t>年会议的建议，秘书长欢迎联检组代表按照</w:t>
      </w:r>
      <w:r>
        <w:rPr>
          <w:rFonts w:hint="eastAsia"/>
          <w:lang w:val="zh-CN" w:eastAsia="zh-CN"/>
        </w:rPr>
        <w:t>CWG-FHR</w:t>
      </w:r>
      <w:r>
        <w:rPr>
          <w:rFonts w:hint="eastAsia"/>
          <w:lang w:val="zh-CN" w:eastAsia="zh-CN"/>
        </w:rPr>
        <w:t>提议的方式以观察员和顾问身份出席理事会会议。她指出，这是联检组首次参加全系统报告的讨论。她说，秘书处已在</w:t>
      </w:r>
      <w:proofErr w:type="gramStart"/>
      <w:r>
        <w:rPr>
          <w:rFonts w:hint="eastAsia"/>
          <w:lang w:val="zh-CN" w:eastAsia="zh-CN"/>
        </w:rPr>
        <w:t>全组织</w:t>
      </w:r>
      <w:proofErr w:type="gramEnd"/>
      <w:r>
        <w:rPr>
          <w:rFonts w:hint="eastAsia"/>
          <w:lang w:val="zh-CN" w:eastAsia="zh-CN"/>
        </w:rPr>
        <w:t>范围内开展了一项全面工作，以加强对联检组建议的管理跟踪和报告，总体接受率达到</w:t>
      </w:r>
      <w:r>
        <w:rPr>
          <w:rFonts w:hint="eastAsia"/>
          <w:lang w:val="zh-CN" w:eastAsia="zh-CN"/>
        </w:rPr>
        <w:t>82%</w:t>
      </w:r>
      <w:r>
        <w:rPr>
          <w:rFonts w:hint="eastAsia"/>
          <w:lang w:val="zh-CN" w:eastAsia="zh-CN"/>
        </w:rPr>
        <w:t>，总体实施率达到</w:t>
      </w:r>
      <w:r>
        <w:rPr>
          <w:rFonts w:hint="eastAsia"/>
          <w:lang w:val="zh-CN" w:eastAsia="zh-CN"/>
        </w:rPr>
        <w:t>87%</w:t>
      </w:r>
      <w:r>
        <w:rPr>
          <w:rFonts w:hint="eastAsia"/>
          <w:lang w:val="zh-CN" w:eastAsia="zh-CN"/>
        </w:rPr>
        <w:t>，秘书处完全致力于继续此项工作。</w:t>
      </w:r>
    </w:p>
    <w:p w14:paraId="361CBEFC" w14:textId="77777777" w:rsidR="00FB5B8B" w:rsidRDefault="00FB5B8B" w:rsidP="00FB5B8B">
      <w:pPr>
        <w:rPr>
          <w:lang w:val="zh-CN" w:eastAsia="zh-CN"/>
        </w:rPr>
      </w:pPr>
      <w:r>
        <w:rPr>
          <w:rFonts w:hint="eastAsia"/>
          <w:lang w:val="zh-CN" w:eastAsia="zh-CN"/>
        </w:rPr>
        <w:t>35.2</w:t>
      </w:r>
      <w:r>
        <w:rPr>
          <w:rFonts w:hint="eastAsia"/>
          <w:lang w:val="zh-CN" w:eastAsia="zh-CN"/>
        </w:rPr>
        <w:tab/>
      </w:r>
      <w:r>
        <w:rPr>
          <w:rFonts w:hint="eastAsia"/>
          <w:lang w:val="zh-CN" w:eastAsia="zh-CN"/>
        </w:rPr>
        <w:t>总秘书处的一名代表介绍了</w:t>
      </w:r>
      <w:r>
        <w:rPr>
          <w:rFonts w:hint="eastAsia"/>
          <w:lang w:val="zh-CN" w:eastAsia="zh-CN"/>
        </w:rPr>
        <w:t>C26/57</w:t>
      </w:r>
      <w:r>
        <w:rPr>
          <w:rFonts w:hint="eastAsia"/>
          <w:lang w:val="zh-CN" w:eastAsia="zh-CN"/>
        </w:rPr>
        <w:t>号文件，该文件介绍了联检组关于</w:t>
      </w:r>
      <w:r>
        <w:rPr>
          <w:rFonts w:hint="eastAsia"/>
          <w:lang w:val="zh-CN" w:eastAsia="zh-CN"/>
        </w:rPr>
        <w:t>2025</w:t>
      </w:r>
      <w:r>
        <w:rPr>
          <w:rFonts w:hint="eastAsia"/>
          <w:lang w:val="zh-CN" w:eastAsia="zh-CN"/>
        </w:rPr>
        <w:t>年工作计划中涉及联合国全系统问题的报告，以及针对国际电联管理机构的五项建议，即：关于审查联合国系统各组织确定方案支持费用费率的政策和做法的建议</w:t>
      </w:r>
      <w:r>
        <w:rPr>
          <w:rFonts w:hint="eastAsia"/>
          <w:lang w:val="zh-CN" w:eastAsia="zh-CN"/>
        </w:rPr>
        <w:t>1</w:t>
      </w:r>
      <w:r>
        <w:rPr>
          <w:rFonts w:hint="eastAsia"/>
          <w:lang w:val="zh-CN" w:eastAsia="zh-CN"/>
        </w:rPr>
        <w:t>和</w:t>
      </w:r>
      <w:r>
        <w:rPr>
          <w:rFonts w:hint="eastAsia"/>
          <w:lang w:val="zh-CN" w:eastAsia="zh-CN"/>
        </w:rPr>
        <w:t>3</w:t>
      </w:r>
      <w:r>
        <w:rPr>
          <w:rFonts w:hint="eastAsia"/>
          <w:lang w:val="zh-CN" w:eastAsia="zh-CN"/>
        </w:rPr>
        <w:t>（</w:t>
      </w:r>
      <w:hyperlink r:id="rId95" w:history="1">
        <w:r w:rsidRPr="00030593">
          <w:rPr>
            <w:rStyle w:val="Hyperlink"/>
            <w:rFonts w:eastAsia="SimSun"/>
            <w:lang w:eastAsia="zh-CN"/>
          </w:rPr>
          <w:t>JIU/REP/2025/4</w:t>
        </w:r>
      </w:hyperlink>
      <w:r w:rsidRPr="00030593">
        <w:rPr>
          <w:rFonts w:hint="eastAsia"/>
          <w:lang w:val="zh-CN" w:eastAsia="zh-CN"/>
        </w:rPr>
        <w:t>）；关于审查由捐助方主导对联合国系统各组织进行评估以及捐助方在供</w:t>
      </w:r>
      <w:proofErr w:type="gramStart"/>
      <w:r w:rsidRPr="00030593">
        <w:rPr>
          <w:rFonts w:hint="eastAsia"/>
          <w:lang w:val="zh-CN" w:eastAsia="zh-CN"/>
        </w:rPr>
        <w:t>资协议</w:t>
      </w:r>
      <w:proofErr w:type="gramEnd"/>
      <w:r w:rsidRPr="00030593">
        <w:rPr>
          <w:rFonts w:hint="eastAsia"/>
          <w:lang w:val="zh-CN" w:eastAsia="zh-CN"/>
        </w:rPr>
        <w:t>和联合国单一审计原则背景下提出的其他监督相关要求的建议</w:t>
      </w:r>
      <w:r w:rsidRPr="00030593">
        <w:rPr>
          <w:rFonts w:hint="eastAsia"/>
          <w:lang w:val="zh-CN" w:eastAsia="zh-CN"/>
        </w:rPr>
        <w:t>7</w:t>
      </w:r>
      <w:r w:rsidRPr="00030593">
        <w:rPr>
          <w:rFonts w:hint="eastAsia"/>
          <w:lang w:val="zh-CN" w:eastAsia="zh-CN"/>
        </w:rPr>
        <w:t>（</w:t>
      </w:r>
      <w:hyperlink r:id="rId96" w:history="1">
        <w:r w:rsidRPr="00030593">
          <w:rPr>
            <w:rStyle w:val="Hyperlink"/>
            <w:rFonts w:eastAsia="SimSun"/>
            <w:lang w:eastAsia="zh-CN"/>
          </w:rPr>
          <w:t>JIU/REP/2025/3</w:t>
        </w:r>
      </w:hyperlink>
      <w:r w:rsidRPr="00030593">
        <w:rPr>
          <w:rFonts w:hint="eastAsia"/>
          <w:lang w:val="zh-CN" w:eastAsia="zh-CN"/>
        </w:rPr>
        <w:t>）；以及关于审查联合国系统各组织预防和应对性剥削和性虐待的政策和做法的建议</w:t>
      </w:r>
      <w:r w:rsidRPr="00030593">
        <w:rPr>
          <w:rFonts w:hint="eastAsia"/>
          <w:lang w:val="zh-CN" w:eastAsia="zh-CN"/>
        </w:rPr>
        <w:t>3</w:t>
      </w:r>
      <w:r w:rsidRPr="00030593">
        <w:rPr>
          <w:rFonts w:hint="eastAsia"/>
          <w:lang w:val="zh-CN" w:eastAsia="zh-CN"/>
        </w:rPr>
        <w:t>和</w:t>
      </w:r>
      <w:r w:rsidRPr="00030593">
        <w:rPr>
          <w:rFonts w:hint="eastAsia"/>
          <w:lang w:val="zh-CN" w:eastAsia="zh-CN"/>
        </w:rPr>
        <w:t>13</w:t>
      </w:r>
      <w:r w:rsidRPr="00030593">
        <w:rPr>
          <w:rFonts w:hint="eastAsia"/>
          <w:lang w:val="zh-CN" w:eastAsia="zh-CN"/>
        </w:rPr>
        <w:t>（</w:t>
      </w:r>
      <w:hyperlink r:id="rId97" w:history="1">
        <w:r w:rsidRPr="00030593">
          <w:rPr>
            <w:rStyle w:val="Hyperlink"/>
            <w:rFonts w:eastAsia="SimSun"/>
            <w:lang w:eastAsia="zh-CN"/>
          </w:rPr>
          <w:t>JIU/REP/2025/2</w:t>
        </w:r>
      </w:hyperlink>
      <w:r w:rsidRPr="00030593">
        <w:rPr>
          <w:rFonts w:hint="eastAsia"/>
          <w:lang w:val="zh-CN" w:eastAsia="zh-CN"/>
        </w:rPr>
        <w:t>）</w:t>
      </w:r>
      <w:r>
        <w:rPr>
          <w:rFonts w:hint="eastAsia"/>
          <w:lang w:val="zh-CN" w:eastAsia="zh-CN"/>
        </w:rPr>
        <w:t>。秘书处建议全部接受这五项建议。</w:t>
      </w:r>
    </w:p>
    <w:p w14:paraId="07D78B56" w14:textId="77777777" w:rsidR="00FB5B8B" w:rsidRDefault="00FB5B8B" w:rsidP="00B225CF">
      <w:pPr>
        <w:keepLines/>
        <w:rPr>
          <w:lang w:eastAsia="zh-CN"/>
        </w:rPr>
      </w:pPr>
      <w:r>
        <w:rPr>
          <w:rFonts w:hint="eastAsia"/>
          <w:lang w:val="zh-CN" w:eastAsia="zh-CN"/>
        </w:rPr>
        <w:t>35.3</w:t>
      </w:r>
      <w:r>
        <w:rPr>
          <w:rFonts w:hint="eastAsia"/>
          <w:lang w:val="zh-CN" w:eastAsia="zh-CN"/>
        </w:rPr>
        <w:tab/>
      </w:r>
      <w:r>
        <w:rPr>
          <w:rFonts w:hint="eastAsia"/>
          <w:lang w:val="zh-CN" w:eastAsia="zh-CN"/>
        </w:rPr>
        <w:t>在回答一位理事的问题时，总秘书处的代表说，正如全权代表大会第</w:t>
      </w:r>
      <w:r>
        <w:rPr>
          <w:rFonts w:hint="eastAsia"/>
          <w:lang w:val="zh-CN" w:eastAsia="zh-CN"/>
        </w:rPr>
        <w:t>38</w:t>
      </w:r>
      <w:r>
        <w:rPr>
          <w:rFonts w:hint="eastAsia"/>
          <w:lang w:val="zh-CN" w:eastAsia="zh-CN"/>
        </w:rPr>
        <w:t>号决议（</w:t>
      </w:r>
      <w:r>
        <w:rPr>
          <w:rFonts w:hint="eastAsia"/>
          <w:lang w:val="zh-CN" w:eastAsia="zh-CN"/>
        </w:rPr>
        <w:t>1982</w:t>
      </w:r>
      <w:r>
        <w:rPr>
          <w:rFonts w:hint="eastAsia"/>
          <w:lang w:val="zh-CN" w:eastAsia="zh-CN"/>
        </w:rPr>
        <w:t>年，内罗毕）所述，对联检组章程历来提出保留，</w:t>
      </w:r>
      <w:r>
        <w:rPr>
          <w:rFonts w:hint="eastAsia"/>
          <w:lang w:eastAsia="zh-CN"/>
        </w:rPr>
        <w:t>其初衷在于维护</w:t>
      </w:r>
      <w:r>
        <w:rPr>
          <w:rFonts w:hint="eastAsia"/>
          <w:lang w:val="zh-CN" w:eastAsia="zh-CN"/>
        </w:rPr>
        <w:t>国际电联的职责。</w:t>
      </w:r>
      <w:r>
        <w:rPr>
          <w:rFonts w:hint="eastAsia"/>
          <w:lang w:eastAsia="zh-CN"/>
        </w:rPr>
        <w:t>对这些保留条款的审查属于</w:t>
      </w:r>
      <w:r>
        <w:rPr>
          <w:rFonts w:hint="eastAsia"/>
          <w:lang w:val="zh-CN" w:eastAsia="zh-CN"/>
        </w:rPr>
        <w:t>全权代表大会的</w:t>
      </w:r>
      <w:r>
        <w:rPr>
          <w:rFonts w:hint="eastAsia"/>
          <w:lang w:eastAsia="zh-CN"/>
        </w:rPr>
        <w:t>专属权限</w:t>
      </w:r>
      <w:r>
        <w:rPr>
          <w:rFonts w:ascii="SimSun" w:hAnsi="SimSun" w:cs="SimSun" w:hint="eastAsia"/>
          <w:lang w:eastAsia="zh-CN"/>
        </w:rPr>
        <w:t>。他补充说，对成员国而言，任何修改都将是一个更广泛的政策问题，鉴于现行体系正在有效运作，各代表团不妨考虑这种修改是否必要。</w:t>
      </w:r>
    </w:p>
    <w:p w14:paraId="73092826" w14:textId="77777777" w:rsidR="00FB5B8B" w:rsidRDefault="00FB5B8B" w:rsidP="00FB5B8B">
      <w:pPr>
        <w:rPr>
          <w:lang w:eastAsia="zh-CN"/>
        </w:rPr>
      </w:pPr>
      <w:r>
        <w:rPr>
          <w:rFonts w:hint="eastAsia"/>
          <w:lang w:val="zh-CN" w:eastAsia="zh-CN"/>
        </w:rPr>
        <w:t>35.4</w:t>
      </w:r>
      <w:r>
        <w:rPr>
          <w:rFonts w:hint="eastAsia"/>
          <w:lang w:val="zh-CN" w:eastAsia="zh-CN"/>
        </w:rPr>
        <w:tab/>
      </w:r>
      <w:r>
        <w:rPr>
          <w:rFonts w:hint="eastAsia"/>
          <w:lang w:val="zh-CN" w:eastAsia="zh-CN"/>
        </w:rPr>
        <w:t>关于建议</w:t>
      </w:r>
      <w:r>
        <w:rPr>
          <w:rFonts w:hint="eastAsia"/>
          <w:lang w:val="zh-CN" w:eastAsia="zh-CN"/>
        </w:rPr>
        <w:t>3</w:t>
      </w:r>
      <w:r>
        <w:rPr>
          <w:rFonts w:hint="eastAsia"/>
          <w:lang w:val="zh-CN" w:eastAsia="zh-CN"/>
        </w:rPr>
        <w:t>（</w:t>
      </w:r>
      <w:r>
        <w:rPr>
          <w:rFonts w:hint="eastAsia"/>
          <w:lang w:val="zh-CN" w:eastAsia="zh-CN"/>
        </w:rPr>
        <w:t>JIU/REP/2025/2</w:t>
      </w:r>
      <w:r>
        <w:rPr>
          <w:rFonts w:hint="eastAsia"/>
          <w:lang w:val="zh-CN" w:eastAsia="zh-CN"/>
        </w:rPr>
        <w:t>），人力资源管理部主任表示，人力资源管理部和法律事务处正在对国际电联</w:t>
      </w:r>
      <w:r>
        <w:rPr>
          <w:rFonts w:hint="eastAsia"/>
          <w:lang w:val="zh-CN" w:eastAsia="zh-CN"/>
        </w:rPr>
        <w:t>PSEA</w:t>
      </w:r>
      <w:r>
        <w:rPr>
          <w:rFonts w:hint="eastAsia"/>
          <w:lang w:val="zh-CN" w:eastAsia="zh-CN"/>
        </w:rPr>
        <w:t>政策进行最后审查。目前，秘书处预计会出台单独的关于</w:t>
      </w:r>
      <w:r>
        <w:rPr>
          <w:rFonts w:hint="eastAsia"/>
          <w:lang w:val="zh-CN" w:eastAsia="zh-CN"/>
        </w:rPr>
        <w:t>PSEA</w:t>
      </w:r>
      <w:r>
        <w:rPr>
          <w:rFonts w:hint="eastAsia"/>
          <w:lang w:val="zh-CN" w:eastAsia="zh-CN"/>
        </w:rPr>
        <w:t>和骚扰的政策，</w:t>
      </w:r>
      <w:r>
        <w:rPr>
          <w:rFonts w:hint="eastAsia"/>
          <w:lang w:eastAsia="zh-CN"/>
        </w:rPr>
        <w:t>但将密切关注整个联合国系统的相关趋势</w:t>
      </w:r>
      <w:r>
        <w:rPr>
          <w:rFonts w:ascii="SimSun" w:hAnsi="SimSun" w:cs="SimSun" w:hint="eastAsia"/>
          <w:lang w:eastAsia="zh-CN"/>
        </w:rPr>
        <w:t>。</w:t>
      </w:r>
    </w:p>
    <w:p w14:paraId="415625B4" w14:textId="77777777" w:rsidR="00FB5B8B" w:rsidRDefault="00FB5B8B" w:rsidP="00FB5B8B">
      <w:pPr>
        <w:rPr>
          <w:lang w:val="zh-CN" w:eastAsia="zh-CN"/>
        </w:rPr>
      </w:pPr>
      <w:r>
        <w:rPr>
          <w:rFonts w:hint="eastAsia"/>
          <w:lang w:val="zh-CN" w:eastAsia="zh-CN"/>
        </w:rPr>
        <w:t>35.5</w:t>
      </w:r>
      <w:r>
        <w:rPr>
          <w:rFonts w:hint="eastAsia"/>
          <w:lang w:val="zh-CN" w:eastAsia="zh-CN"/>
        </w:rPr>
        <w:tab/>
      </w:r>
      <w:r>
        <w:rPr>
          <w:rFonts w:hint="eastAsia"/>
          <w:lang w:val="zh-CN" w:eastAsia="zh-CN"/>
        </w:rPr>
        <w:t>在回答一位理事的问题时，联检组代表说，联检组每年都会在其工作计划中列入对联合国系统某组织的管理和行政审查。该组根据以下若干标准决定审查对象：该组织近期已进行或即将进行重大改革；问</w:t>
      </w:r>
      <w:proofErr w:type="gramStart"/>
      <w:r>
        <w:rPr>
          <w:rFonts w:hint="eastAsia"/>
          <w:lang w:val="zh-CN" w:eastAsia="zh-CN"/>
        </w:rPr>
        <w:t>责措施</w:t>
      </w:r>
      <w:proofErr w:type="gramEnd"/>
      <w:r>
        <w:rPr>
          <w:rFonts w:hint="eastAsia"/>
          <w:lang w:val="zh-CN" w:eastAsia="zh-CN"/>
        </w:rPr>
        <w:t>的风险很高；行政首长已经更换。国际电联已于</w:t>
      </w:r>
      <w:r>
        <w:rPr>
          <w:rFonts w:hint="eastAsia"/>
          <w:lang w:val="zh-CN" w:eastAsia="zh-CN"/>
        </w:rPr>
        <w:t>2016</w:t>
      </w:r>
      <w:r>
        <w:rPr>
          <w:rFonts w:hint="eastAsia"/>
          <w:lang w:val="zh-CN" w:eastAsia="zh-CN"/>
        </w:rPr>
        <w:t>年接受过此类审查。联检组将考虑理事会或其他管理机构提出的进行管理和行政审查的请求，但在确定其工作计划方面保持独立。检查专员只有在与联检组保持合同关系期间，才能参与关于此类审查结果的讨论。</w:t>
      </w:r>
    </w:p>
    <w:p w14:paraId="20F13373" w14:textId="77777777" w:rsidR="00FB5B8B" w:rsidRDefault="00FB5B8B" w:rsidP="00FB5B8B">
      <w:pPr>
        <w:rPr>
          <w:lang w:val="zh-CN" w:eastAsia="zh-CN"/>
        </w:rPr>
      </w:pPr>
      <w:r>
        <w:rPr>
          <w:rFonts w:hint="eastAsia"/>
          <w:lang w:val="zh-CN" w:eastAsia="zh-CN"/>
        </w:rPr>
        <w:t>35.6</w:t>
      </w:r>
      <w:r>
        <w:rPr>
          <w:rFonts w:hint="eastAsia"/>
          <w:lang w:val="zh-CN" w:eastAsia="zh-CN"/>
        </w:rPr>
        <w:tab/>
      </w:r>
      <w:r>
        <w:rPr>
          <w:rFonts w:hint="eastAsia"/>
          <w:lang w:val="zh-CN" w:eastAsia="zh-CN"/>
        </w:rPr>
        <w:t>若干理事对联检组参与讨论表示欢迎，并表示应接受联检组的建议，一位理事指出，几项建议已经得到落实。一些理事特别欢迎关于</w:t>
      </w:r>
      <w:r>
        <w:rPr>
          <w:rFonts w:hint="eastAsia"/>
          <w:lang w:eastAsia="zh-CN"/>
        </w:rPr>
        <w:t>制定</w:t>
      </w:r>
      <w:r>
        <w:rPr>
          <w:rFonts w:hint="eastAsia"/>
          <w:lang w:val="zh-CN" w:eastAsia="zh-CN"/>
        </w:rPr>
        <w:t>独立的成本回收政策的建议，但希望澄清</w:t>
      </w:r>
      <w:r>
        <w:rPr>
          <w:rFonts w:hint="eastAsia"/>
          <w:lang w:eastAsia="zh-CN"/>
        </w:rPr>
        <w:t>该政策</w:t>
      </w:r>
      <w:r>
        <w:rPr>
          <w:rFonts w:hint="eastAsia"/>
          <w:lang w:val="zh-CN" w:eastAsia="zh-CN"/>
        </w:rPr>
        <w:t>将如何为全权代表大会第</w:t>
      </w:r>
      <w:r>
        <w:rPr>
          <w:rFonts w:hint="eastAsia"/>
          <w:lang w:val="zh-CN" w:eastAsia="zh-CN"/>
        </w:rPr>
        <w:t>91</w:t>
      </w:r>
      <w:r>
        <w:rPr>
          <w:rFonts w:hint="eastAsia"/>
          <w:lang w:val="zh-CN" w:eastAsia="zh-CN"/>
        </w:rPr>
        <w:t>号决议（</w:t>
      </w:r>
      <w:r>
        <w:rPr>
          <w:rFonts w:hint="eastAsia"/>
          <w:lang w:val="zh-CN" w:eastAsia="zh-CN"/>
        </w:rPr>
        <w:t>2010</w:t>
      </w:r>
      <w:r>
        <w:rPr>
          <w:rFonts w:hint="eastAsia"/>
          <w:lang w:val="zh-CN" w:eastAsia="zh-CN"/>
        </w:rPr>
        <w:t>年，瓜达拉哈拉，修订版）提供信息，或</w:t>
      </w:r>
      <w:r>
        <w:rPr>
          <w:rFonts w:hint="eastAsia"/>
          <w:lang w:eastAsia="zh-CN"/>
        </w:rPr>
        <w:t>该决议将如何</w:t>
      </w:r>
      <w:r>
        <w:rPr>
          <w:rFonts w:hint="eastAsia"/>
          <w:lang w:val="zh-CN" w:eastAsia="zh-CN"/>
        </w:rPr>
        <w:t>为</w:t>
      </w:r>
      <w:r>
        <w:rPr>
          <w:rFonts w:hint="eastAsia"/>
          <w:lang w:eastAsia="zh-CN"/>
        </w:rPr>
        <w:t>该政策</w:t>
      </w:r>
      <w:r>
        <w:rPr>
          <w:rFonts w:hint="eastAsia"/>
          <w:lang w:val="zh-CN" w:eastAsia="zh-CN"/>
        </w:rPr>
        <w:t>提供信息。他们强调，在成本回收和项目</w:t>
      </w:r>
      <w:r>
        <w:rPr>
          <w:rFonts w:hint="eastAsia"/>
          <w:lang w:val="zh-CN" w:eastAsia="zh-CN"/>
        </w:rPr>
        <w:t>/</w:t>
      </w:r>
      <w:r>
        <w:rPr>
          <w:rFonts w:hint="eastAsia"/>
          <w:lang w:val="zh-CN" w:eastAsia="zh-CN"/>
        </w:rPr>
        <w:t>计划成本核算方面保持一致的政策对于国际电联的财务可持续性以及确保资源的有效分配</w:t>
      </w:r>
      <w:r>
        <w:rPr>
          <w:rFonts w:hint="eastAsia"/>
          <w:lang w:eastAsia="zh-CN"/>
        </w:rPr>
        <w:t>及</w:t>
      </w:r>
      <w:r>
        <w:rPr>
          <w:rFonts w:hint="eastAsia"/>
          <w:lang w:val="zh-CN" w:eastAsia="zh-CN"/>
        </w:rPr>
        <w:t>各项活动与国际电联的核心职责保持一致至关重要。</w:t>
      </w:r>
    </w:p>
    <w:p w14:paraId="604F7A13" w14:textId="77777777" w:rsidR="00FB5B8B" w:rsidRDefault="00FB5B8B" w:rsidP="00FB5B8B">
      <w:pPr>
        <w:rPr>
          <w:rFonts w:eastAsiaTheme="minorEastAsia"/>
          <w:szCs w:val="24"/>
          <w:lang w:eastAsia="zh-CN"/>
        </w:rPr>
      </w:pPr>
      <w:r>
        <w:rPr>
          <w:rFonts w:hint="eastAsia"/>
          <w:lang w:val="zh-CN" w:eastAsia="zh-CN"/>
        </w:rPr>
        <w:t>35.7</w:t>
      </w:r>
      <w:r>
        <w:rPr>
          <w:rFonts w:hint="eastAsia"/>
          <w:lang w:val="zh-CN" w:eastAsia="zh-CN"/>
        </w:rPr>
        <w:tab/>
        <w:t>FRMD</w:t>
      </w:r>
      <w:r>
        <w:rPr>
          <w:rFonts w:hint="eastAsia"/>
          <w:lang w:val="zh-CN" w:eastAsia="zh-CN"/>
        </w:rPr>
        <w:t>主任在回答理事们的问题和评论时说，建议</w:t>
      </w:r>
      <w:r>
        <w:rPr>
          <w:rFonts w:hint="eastAsia"/>
          <w:lang w:val="zh-CN" w:eastAsia="zh-CN"/>
        </w:rPr>
        <w:t>1</w:t>
      </w:r>
      <w:r>
        <w:rPr>
          <w:rFonts w:hint="eastAsia"/>
          <w:lang w:val="zh-CN" w:eastAsia="zh-CN"/>
        </w:rPr>
        <w:t>（</w:t>
      </w:r>
      <w:r>
        <w:rPr>
          <w:rFonts w:hint="eastAsia"/>
          <w:lang w:val="zh-CN" w:eastAsia="zh-CN"/>
        </w:rPr>
        <w:t>JIU/REP/2025/4</w:t>
      </w:r>
      <w:r>
        <w:rPr>
          <w:rFonts w:hint="eastAsia"/>
          <w:lang w:val="zh-CN" w:eastAsia="zh-CN"/>
        </w:rPr>
        <w:t>）的目标是在整个联合国系统内就成本回收问题制定一项广泛协调一致的共同政策，同时兼顾各组织的不同业务模式。第</w:t>
      </w:r>
      <w:r>
        <w:rPr>
          <w:rFonts w:hint="eastAsia"/>
          <w:lang w:val="zh-CN" w:eastAsia="zh-CN"/>
        </w:rPr>
        <w:t>91</w:t>
      </w:r>
      <w:r>
        <w:rPr>
          <w:rFonts w:hint="eastAsia"/>
          <w:lang w:val="zh-CN" w:eastAsia="zh-CN"/>
        </w:rPr>
        <w:t>号决议（</w:t>
      </w:r>
      <w:r>
        <w:rPr>
          <w:rFonts w:hint="eastAsia"/>
          <w:lang w:val="zh-CN" w:eastAsia="zh-CN"/>
        </w:rPr>
        <w:t>2010</w:t>
      </w:r>
      <w:r>
        <w:rPr>
          <w:rFonts w:hint="eastAsia"/>
          <w:lang w:val="zh-CN" w:eastAsia="zh-CN"/>
        </w:rPr>
        <w:t>年，瓜达拉哈拉，修订版）确定了国际电</w:t>
      </w:r>
      <w:proofErr w:type="gramStart"/>
      <w:r>
        <w:rPr>
          <w:rFonts w:hint="eastAsia"/>
          <w:lang w:val="zh-CN" w:eastAsia="zh-CN"/>
        </w:rPr>
        <w:t>联在此</w:t>
      </w:r>
      <w:proofErr w:type="gramEnd"/>
      <w:r>
        <w:rPr>
          <w:rFonts w:hint="eastAsia"/>
          <w:lang w:val="zh-CN" w:eastAsia="zh-CN"/>
        </w:rPr>
        <w:t>事项上的政策，显然需要加以修订。秘书处将等待</w:t>
      </w:r>
      <w:r>
        <w:rPr>
          <w:rFonts w:hint="eastAsia"/>
          <w:lang w:val="zh-CN" w:eastAsia="zh-CN"/>
        </w:rPr>
        <w:t>PP-26</w:t>
      </w:r>
      <w:r>
        <w:rPr>
          <w:rFonts w:hint="eastAsia"/>
          <w:lang w:val="zh-CN" w:eastAsia="zh-CN"/>
        </w:rPr>
        <w:t>就此问题的讨论结果，然后再就建议</w:t>
      </w:r>
      <w:r>
        <w:rPr>
          <w:rFonts w:hint="eastAsia"/>
          <w:lang w:val="zh-CN" w:eastAsia="zh-CN"/>
        </w:rPr>
        <w:t>1</w:t>
      </w:r>
      <w:r>
        <w:rPr>
          <w:rFonts w:hint="eastAsia"/>
          <w:lang w:val="zh-CN" w:eastAsia="zh-CN"/>
        </w:rPr>
        <w:t>（</w:t>
      </w:r>
      <w:r>
        <w:rPr>
          <w:rFonts w:hint="eastAsia"/>
          <w:lang w:val="zh-CN" w:eastAsia="zh-CN"/>
        </w:rPr>
        <w:t>JIU/REP/2025/4</w:t>
      </w:r>
      <w:r>
        <w:rPr>
          <w:rFonts w:hint="eastAsia"/>
          <w:lang w:val="zh-CN" w:eastAsia="zh-CN"/>
        </w:rPr>
        <w:t>）提交提案。</w:t>
      </w:r>
    </w:p>
    <w:p w14:paraId="640B06B0" w14:textId="77777777" w:rsidR="00FB5B8B" w:rsidRDefault="00FB5B8B" w:rsidP="00F800C4">
      <w:pPr>
        <w:keepNext/>
        <w:keepLines/>
        <w:rPr>
          <w:lang w:val="zh-CN" w:eastAsia="zh-CN"/>
        </w:rPr>
      </w:pPr>
      <w:r>
        <w:rPr>
          <w:rFonts w:hint="eastAsia"/>
          <w:lang w:val="zh-CN" w:eastAsia="zh-CN"/>
        </w:rPr>
        <w:lastRenderedPageBreak/>
        <w:t>35.8</w:t>
      </w:r>
      <w:r>
        <w:rPr>
          <w:rFonts w:hint="eastAsia"/>
          <w:lang w:val="zh-CN" w:eastAsia="zh-CN"/>
        </w:rPr>
        <w:tab/>
      </w:r>
      <w:r>
        <w:rPr>
          <w:rFonts w:hint="eastAsia"/>
          <w:lang w:val="zh-CN" w:eastAsia="zh-CN"/>
        </w:rPr>
        <w:t>委员会</w:t>
      </w:r>
      <w:r>
        <w:rPr>
          <w:rFonts w:hint="eastAsia"/>
          <w:b/>
          <w:bCs/>
          <w:lang w:val="zh-CN" w:eastAsia="zh-CN"/>
        </w:rPr>
        <w:t>同意</w:t>
      </w:r>
      <w:r>
        <w:rPr>
          <w:rFonts w:hint="eastAsia"/>
          <w:lang w:val="zh-CN" w:eastAsia="zh-CN"/>
        </w:rPr>
        <w:t>就此事项得出如下结论：</w:t>
      </w:r>
    </w:p>
    <w:p w14:paraId="160C7B56" w14:textId="77777777" w:rsidR="00FB5B8B" w:rsidRDefault="00FB5B8B" w:rsidP="00FB5B8B">
      <w:pPr>
        <w:pBdr>
          <w:top w:val="single" w:sz="4" w:space="4" w:color="000000"/>
          <w:left w:val="single" w:sz="4" w:space="4" w:color="000000"/>
          <w:bottom w:val="single" w:sz="4" w:space="4" w:color="000000"/>
          <w:right w:val="single" w:sz="4" w:space="4" w:color="000000"/>
        </w:pBdr>
        <w:ind w:left="771" w:hanging="771"/>
        <w:rPr>
          <w:lang w:eastAsia="zh-CN"/>
        </w:rPr>
      </w:pPr>
      <w:r>
        <w:rPr>
          <w:rFonts w:hint="eastAsia"/>
          <w:lang w:val="zh-CN" w:eastAsia="zh-CN"/>
        </w:rPr>
        <w:t>35</w:t>
      </w:r>
      <w:r>
        <w:rPr>
          <w:lang w:eastAsia="zh-CN"/>
        </w:rPr>
        <w:t>.9</w:t>
      </w:r>
      <w:r>
        <w:rPr>
          <w:lang w:eastAsia="zh-CN"/>
        </w:rPr>
        <w:tab/>
      </w:r>
      <w:r>
        <w:rPr>
          <w:rFonts w:hint="eastAsia"/>
          <w:lang w:eastAsia="zh-CN"/>
        </w:rPr>
        <w:t>委员会建议理事会：</w:t>
      </w:r>
    </w:p>
    <w:p w14:paraId="77E44D35" w14:textId="77777777" w:rsidR="00FB5B8B"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lang w:eastAsia="zh-CN"/>
        </w:rPr>
      </w:pPr>
      <w:r>
        <w:rPr>
          <w:lang w:eastAsia="zh-CN"/>
        </w:rPr>
        <w:t>•</w:t>
      </w:r>
      <w:r>
        <w:rPr>
          <w:lang w:eastAsia="zh-CN"/>
        </w:rPr>
        <w:tab/>
      </w:r>
      <w:r>
        <w:rPr>
          <w:rFonts w:hint="eastAsia"/>
          <w:lang w:eastAsia="zh-CN"/>
        </w:rPr>
        <w:t>将</w:t>
      </w:r>
      <w:r>
        <w:fldChar w:fldCharType="begin"/>
      </w:r>
      <w:r>
        <w:rPr>
          <w:lang w:eastAsia="zh-CN"/>
        </w:rPr>
        <w:instrText>HYPERLINK "https://www.itu.int/md/S26-CL-C-0057/en"</w:instrText>
      </w:r>
      <w:r>
        <w:fldChar w:fldCharType="separate"/>
      </w:r>
      <w:r w:rsidRPr="00030593">
        <w:rPr>
          <w:rStyle w:val="Hyperlink"/>
          <w:rFonts w:eastAsia="SimSun"/>
          <w:lang w:eastAsia="zh-CN"/>
        </w:rPr>
        <w:t>C26/57</w:t>
      </w:r>
      <w:r>
        <w:fldChar w:fldCharType="end"/>
      </w:r>
      <w:r>
        <w:rPr>
          <w:rFonts w:hint="eastAsia"/>
          <w:lang w:eastAsia="zh-CN"/>
        </w:rPr>
        <w:t>号文件所载报告记录在案；并</w:t>
      </w:r>
    </w:p>
    <w:p w14:paraId="0C72E896" w14:textId="77777777" w:rsidR="00FB5B8B"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lang w:eastAsia="zh-CN"/>
        </w:rPr>
      </w:pPr>
      <w:r>
        <w:rPr>
          <w:lang w:eastAsia="zh-CN"/>
        </w:rPr>
        <w:t>•</w:t>
      </w:r>
      <w:r>
        <w:rPr>
          <w:lang w:eastAsia="zh-CN"/>
        </w:rPr>
        <w:tab/>
      </w:r>
      <w:r>
        <w:rPr>
          <w:rFonts w:hint="eastAsia"/>
          <w:lang w:eastAsia="zh-CN"/>
        </w:rPr>
        <w:t>做出决定，接受</w:t>
      </w:r>
      <w:r>
        <w:rPr>
          <w:lang w:eastAsia="zh-CN"/>
        </w:rPr>
        <w:t>C26/57</w:t>
      </w:r>
      <w:r>
        <w:rPr>
          <w:rFonts w:hint="eastAsia"/>
          <w:lang w:eastAsia="zh-CN"/>
        </w:rPr>
        <w:t>号文件所载联检组提出的五项建议。</w:t>
      </w:r>
    </w:p>
    <w:p w14:paraId="2F517F8F" w14:textId="77777777" w:rsidR="00FB5B8B" w:rsidRPr="006302D0" w:rsidRDefault="00FB5B8B" w:rsidP="00FB5B8B">
      <w:pPr>
        <w:pStyle w:val="Heading1"/>
        <w:rPr>
          <w:lang w:eastAsia="zh-CN"/>
        </w:rPr>
      </w:pPr>
      <w:r w:rsidRPr="006302D0">
        <w:rPr>
          <w:lang w:eastAsia="zh-CN"/>
        </w:rPr>
        <w:t>3</w:t>
      </w:r>
      <w:r>
        <w:rPr>
          <w:rFonts w:hint="eastAsia"/>
          <w:lang w:eastAsia="zh-CN"/>
        </w:rPr>
        <w:t>6</w:t>
      </w:r>
      <w:r w:rsidRPr="006302D0">
        <w:rPr>
          <w:lang w:eastAsia="zh-CN"/>
        </w:rPr>
        <w:tab/>
      </w:r>
      <w:r w:rsidRPr="006302D0">
        <w:rPr>
          <w:lang w:eastAsia="zh-CN"/>
        </w:rPr>
        <w:t>加强风险管理和内控</w:t>
      </w:r>
      <w:r w:rsidRPr="006302D0">
        <w:rPr>
          <w:rFonts w:hint="eastAsia"/>
          <w:lang w:eastAsia="zh-CN"/>
        </w:rPr>
        <w:t>体系</w:t>
      </w:r>
      <w:r w:rsidRPr="006302D0">
        <w:rPr>
          <w:lang w:eastAsia="zh-CN"/>
        </w:rPr>
        <w:t>（</w:t>
      </w:r>
      <w:hyperlink r:id="rId98" w:history="1">
        <w:r w:rsidRPr="006302D0">
          <w:rPr>
            <w:rStyle w:val="Hyperlink"/>
            <w:rFonts w:eastAsia="SimSun"/>
            <w:lang w:eastAsia="zh-CN"/>
          </w:rPr>
          <w:t>C26/49</w:t>
        </w:r>
      </w:hyperlink>
      <w:r w:rsidRPr="006302D0">
        <w:rPr>
          <w:lang w:eastAsia="zh-CN"/>
        </w:rPr>
        <w:t>号文件）</w:t>
      </w:r>
      <w:hyperlink r:id="rId99" w:history="1"/>
    </w:p>
    <w:p w14:paraId="64976C36" w14:textId="77777777" w:rsidR="00FB5B8B" w:rsidRPr="006302D0" w:rsidRDefault="00FB5B8B" w:rsidP="00FB5B8B">
      <w:pPr>
        <w:rPr>
          <w:lang w:eastAsia="zh-CN"/>
        </w:rPr>
      </w:pPr>
      <w:r w:rsidRPr="006302D0">
        <w:rPr>
          <w:lang w:eastAsia="zh-CN"/>
        </w:rPr>
        <w:t>3</w:t>
      </w:r>
      <w:r>
        <w:rPr>
          <w:rFonts w:hint="eastAsia"/>
          <w:lang w:eastAsia="zh-CN"/>
        </w:rPr>
        <w:t>6</w:t>
      </w:r>
      <w:r w:rsidRPr="006302D0">
        <w:rPr>
          <w:lang w:eastAsia="zh-CN"/>
        </w:rPr>
        <w:t>.1</w:t>
      </w:r>
      <w:r w:rsidRPr="006302D0">
        <w:rPr>
          <w:lang w:eastAsia="zh-CN"/>
        </w:rPr>
        <w:tab/>
      </w:r>
      <w:r w:rsidRPr="006302D0">
        <w:rPr>
          <w:lang w:eastAsia="zh-CN"/>
        </w:rPr>
        <w:t>总秘书处的一名代表介绍了</w:t>
      </w:r>
      <w:r w:rsidRPr="006302D0">
        <w:rPr>
          <w:lang w:eastAsia="zh-CN"/>
        </w:rPr>
        <w:t>C26/49</w:t>
      </w:r>
      <w:r w:rsidRPr="006302D0">
        <w:rPr>
          <w:lang w:eastAsia="zh-CN"/>
        </w:rPr>
        <w:t>号文件，其中载有关于加强风险管理和内控</w:t>
      </w:r>
      <w:r w:rsidRPr="006302D0">
        <w:rPr>
          <w:rFonts w:hint="eastAsia"/>
          <w:lang w:eastAsia="zh-CN"/>
        </w:rPr>
        <w:t>体系</w:t>
      </w:r>
      <w:r w:rsidRPr="006302D0">
        <w:rPr>
          <w:lang w:eastAsia="zh-CN"/>
        </w:rPr>
        <w:t>进展情况的报告</w:t>
      </w:r>
      <w:r>
        <w:rPr>
          <w:rFonts w:hint="eastAsia"/>
          <w:lang w:eastAsia="zh-CN"/>
        </w:rPr>
        <w:t>。</w:t>
      </w:r>
      <w:r w:rsidRPr="0063341E">
        <w:rPr>
          <w:rFonts w:hint="eastAsia"/>
          <w:lang w:eastAsia="zh-CN"/>
        </w:rPr>
        <w:t>报告讨论了近期的若干举措和活动，包括成立风险管理和内部控制任务组</w:t>
      </w:r>
      <w:r>
        <w:rPr>
          <w:rFonts w:hint="eastAsia"/>
          <w:lang w:eastAsia="zh-CN"/>
        </w:rPr>
        <w:t>、</w:t>
      </w:r>
      <w:r w:rsidRPr="0063341E">
        <w:rPr>
          <w:rFonts w:hint="eastAsia"/>
          <w:lang w:eastAsia="zh-CN"/>
        </w:rPr>
        <w:t>对国际电联风险管理框架进行诊断性审查</w:t>
      </w:r>
      <w:r>
        <w:rPr>
          <w:rFonts w:hint="eastAsia"/>
          <w:lang w:eastAsia="zh-CN"/>
        </w:rPr>
        <w:t>、</w:t>
      </w:r>
      <w:r w:rsidRPr="0063341E">
        <w:rPr>
          <w:rFonts w:hint="eastAsia"/>
          <w:lang w:eastAsia="zh-CN"/>
        </w:rPr>
        <w:t>更新公司风险登记册</w:t>
      </w:r>
      <w:r>
        <w:rPr>
          <w:rFonts w:hint="eastAsia"/>
          <w:lang w:eastAsia="zh-CN"/>
        </w:rPr>
        <w:t>、</w:t>
      </w:r>
      <w:r w:rsidRPr="0063341E">
        <w:rPr>
          <w:rFonts w:hint="eastAsia"/>
          <w:lang w:eastAsia="zh-CN"/>
        </w:rPr>
        <w:t>进行独立的公司欺诈风险评估</w:t>
      </w:r>
      <w:r>
        <w:rPr>
          <w:rFonts w:hint="eastAsia"/>
          <w:lang w:eastAsia="zh-CN"/>
        </w:rPr>
        <w:t>、</w:t>
      </w:r>
      <w:r w:rsidRPr="0063341E">
        <w:rPr>
          <w:rFonts w:hint="eastAsia"/>
          <w:lang w:eastAsia="zh-CN"/>
        </w:rPr>
        <w:t>为更好地协调战略、财务和运作规划而开展的</w:t>
      </w:r>
      <w:r>
        <w:rPr>
          <w:rFonts w:hint="eastAsia"/>
          <w:lang w:eastAsia="zh-CN"/>
        </w:rPr>
        <w:t>、</w:t>
      </w:r>
      <w:r w:rsidRPr="0063341E">
        <w:rPr>
          <w:rFonts w:hint="eastAsia"/>
          <w:lang w:eastAsia="zh-CN"/>
        </w:rPr>
        <w:t>有助于将风险管理更好地纳入这些规划过程</w:t>
      </w:r>
      <w:r>
        <w:rPr>
          <w:rFonts w:hint="eastAsia"/>
          <w:lang w:eastAsia="zh-CN"/>
        </w:rPr>
        <w:t>的</w:t>
      </w:r>
      <w:r w:rsidRPr="0063341E">
        <w:rPr>
          <w:rFonts w:hint="eastAsia"/>
          <w:lang w:eastAsia="zh-CN"/>
        </w:rPr>
        <w:t>转型工作</w:t>
      </w:r>
      <w:r>
        <w:rPr>
          <w:rFonts w:hint="eastAsia"/>
          <w:lang w:eastAsia="zh-CN"/>
        </w:rPr>
        <w:t>、</w:t>
      </w:r>
      <w:r w:rsidRPr="0063341E">
        <w:rPr>
          <w:rFonts w:hint="eastAsia"/>
          <w:lang w:eastAsia="zh-CN"/>
        </w:rPr>
        <w:t>落实前任外部审计员提出的建议（遗留建议）以及为国际电联制定全面的权力下放框架</w:t>
      </w:r>
      <w:r>
        <w:rPr>
          <w:rFonts w:hint="eastAsia"/>
          <w:lang w:eastAsia="zh-CN"/>
        </w:rPr>
        <w:t>。</w:t>
      </w:r>
      <w:r w:rsidRPr="0063341E">
        <w:rPr>
          <w:rFonts w:hint="eastAsia"/>
          <w:lang w:eastAsia="zh-CN"/>
        </w:rPr>
        <w:t>目前正在对该框架进行最后审查。自</w:t>
      </w:r>
      <w:r w:rsidRPr="0063341E">
        <w:rPr>
          <w:rFonts w:hint="eastAsia"/>
          <w:lang w:eastAsia="zh-CN"/>
        </w:rPr>
        <w:t>2026</w:t>
      </w:r>
      <w:r w:rsidRPr="0063341E">
        <w:rPr>
          <w:rFonts w:hint="eastAsia"/>
          <w:lang w:eastAsia="zh-CN"/>
        </w:rPr>
        <w:t>年</w:t>
      </w:r>
      <w:r w:rsidRPr="0063341E">
        <w:rPr>
          <w:rFonts w:hint="eastAsia"/>
          <w:lang w:eastAsia="zh-CN"/>
        </w:rPr>
        <w:t>4</w:t>
      </w:r>
      <w:r w:rsidRPr="0063341E">
        <w:rPr>
          <w:rFonts w:hint="eastAsia"/>
          <w:lang w:eastAsia="zh-CN"/>
        </w:rPr>
        <w:t>月初向理事会发布报告以来，秘书处加大了工作力度，实施了其余的遗留建议，并在向现任外部审计员提交的报告中建议，除四项建议外，其他所有建议均已</w:t>
      </w:r>
      <w:r>
        <w:rPr>
          <w:rFonts w:hint="eastAsia"/>
          <w:lang w:eastAsia="zh-CN"/>
        </w:rPr>
        <w:t>处理</w:t>
      </w:r>
      <w:r w:rsidRPr="0063341E">
        <w:rPr>
          <w:rFonts w:hint="eastAsia"/>
          <w:lang w:eastAsia="zh-CN"/>
        </w:rPr>
        <w:t>。在最后</w:t>
      </w:r>
      <w:r>
        <w:rPr>
          <w:rFonts w:hint="eastAsia"/>
          <w:lang w:eastAsia="zh-CN"/>
        </w:rPr>
        <w:t>四项建议</w:t>
      </w:r>
      <w:r w:rsidRPr="0063341E">
        <w:rPr>
          <w:rFonts w:hint="eastAsia"/>
          <w:lang w:eastAsia="zh-CN"/>
        </w:rPr>
        <w:t>中，三</w:t>
      </w:r>
      <w:r>
        <w:rPr>
          <w:rFonts w:hint="eastAsia"/>
          <w:lang w:eastAsia="zh-CN"/>
        </w:rPr>
        <w:t>项</w:t>
      </w:r>
      <w:r w:rsidRPr="0063341E">
        <w:rPr>
          <w:rFonts w:hint="eastAsia"/>
          <w:lang w:eastAsia="zh-CN"/>
        </w:rPr>
        <w:t>涉及</w:t>
      </w:r>
      <w:r>
        <w:rPr>
          <w:rFonts w:hint="eastAsia"/>
          <w:lang w:eastAsia="zh-CN"/>
        </w:rPr>
        <w:t>职员</w:t>
      </w:r>
      <w:r w:rsidRPr="0063341E">
        <w:rPr>
          <w:rFonts w:hint="eastAsia"/>
          <w:lang w:eastAsia="zh-CN"/>
        </w:rPr>
        <w:t>流动</w:t>
      </w:r>
      <w:r>
        <w:rPr>
          <w:rFonts w:hint="eastAsia"/>
          <w:lang w:eastAsia="zh-CN"/>
        </w:rPr>
        <w:t>。</w:t>
      </w:r>
      <w:r w:rsidRPr="0063341E">
        <w:rPr>
          <w:rFonts w:hint="eastAsia"/>
          <w:lang w:eastAsia="zh-CN"/>
        </w:rPr>
        <w:t>秘书处将建议更新并重新发布，以考虑到成员国在理事会</w:t>
      </w:r>
      <w:r w:rsidRPr="0063341E">
        <w:rPr>
          <w:rFonts w:hint="eastAsia"/>
          <w:lang w:eastAsia="zh-CN"/>
        </w:rPr>
        <w:t>2026</w:t>
      </w:r>
      <w:r w:rsidRPr="0063341E">
        <w:rPr>
          <w:rFonts w:hint="eastAsia"/>
          <w:lang w:eastAsia="zh-CN"/>
        </w:rPr>
        <w:t>年会议期间关于区域代表处的讨论和意见。最后的遗留建议涉及审计职能的培训，该培训已包含在内部审计职能的强制性外部质量保证部门最近发布的建议中，这些建议更加细化，并与新的全球内部审计标准保持一致</w:t>
      </w:r>
      <w:r w:rsidRPr="006302D0">
        <w:rPr>
          <w:rFonts w:hint="eastAsia"/>
          <w:lang w:eastAsia="zh-CN"/>
        </w:rPr>
        <w:t>。</w:t>
      </w:r>
    </w:p>
    <w:p w14:paraId="201F369A" w14:textId="77777777" w:rsidR="00FB5B8B" w:rsidRPr="006302D0" w:rsidRDefault="00FB5B8B" w:rsidP="00FB5B8B">
      <w:pPr>
        <w:rPr>
          <w:lang w:eastAsia="zh-CN"/>
        </w:rPr>
      </w:pPr>
      <w:r w:rsidRPr="006302D0">
        <w:rPr>
          <w:lang w:eastAsia="zh-CN"/>
        </w:rPr>
        <w:t>3</w:t>
      </w:r>
      <w:r>
        <w:rPr>
          <w:rFonts w:hint="eastAsia"/>
          <w:lang w:eastAsia="zh-CN"/>
        </w:rPr>
        <w:t>6</w:t>
      </w:r>
      <w:r w:rsidRPr="006302D0">
        <w:rPr>
          <w:lang w:eastAsia="zh-CN"/>
        </w:rPr>
        <w:t>.2</w:t>
      </w:r>
      <w:r w:rsidRPr="006302D0">
        <w:rPr>
          <w:lang w:eastAsia="zh-CN"/>
        </w:rPr>
        <w:tab/>
      </w:r>
      <w:r w:rsidRPr="006302D0">
        <w:rPr>
          <w:lang w:eastAsia="zh-CN"/>
        </w:rPr>
        <w:t>两位理事要求</w:t>
      </w:r>
      <w:r w:rsidRPr="006302D0">
        <w:rPr>
          <w:rFonts w:hint="eastAsia"/>
          <w:lang w:eastAsia="zh-CN"/>
        </w:rPr>
        <w:t>就既往建议的落实情况提交进一步报告</w:t>
      </w:r>
      <w:r w:rsidRPr="006302D0">
        <w:rPr>
          <w:lang w:eastAsia="zh-CN"/>
        </w:rPr>
        <w:t>，</w:t>
      </w:r>
      <w:r w:rsidRPr="006302D0">
        <w:rPr>
          <w:rFonts w:hint="eastAsia"/>
          <w:lang w:eastAsia="zh-CN"/>
        </w:rPr>
        <w:t>并强调要完成一项建议，</w:t>
      </w:r>
      <w:r w:rsidRPr="006302D0">
        <w:rPr>
          <w:lang w:eastAsia="zh-CN"/>
        </w:rPr>
        <w:t>需要对根本问题进行彻底分析，并确定可以引入或修改的活动、流程和规则，以嵌入体制变革。一位理事要求</w:t>
      </w:r>
      <w:r w:rsidRPr="006302D0">
        <w:rPr>
          <w:rFonts w:hint="eastAsia"/>
          <w:lang w:eastAsia="zh-CN"/>
        </w:rPr>
        <w:t>提交</w:t>
      </w:r>
      <w:r w:rsidRPr="006302D0">
        <w:rPr>
          <w:lang w:eastAsia="zh-CN"/>
        </w:rPr>
        <w:t>更深入的报告，并要求使用指标来表明所述措施正在得到有效实施。另一位理事</w:t>
      </w:r>
      <w:r w:rsidRPr="006302D0">
        <w:rPr>
          <w:rFonts w:hint="eastAsia"/>
          <w:lang w:eastAsia="zh-CN"/>
        </w:rPr>
        <w:t>则表示担忧，认为风险管理在国际电联仍停留在政策层面，而非实际操作层面。</w:t>
      </w:r>
    </w:p>
    <w:p w14:paraId="687E6365" w14:textId="77777777" w:rsidR="00FB5B8B" w:rsidRPr="006302D0" w:rsidRDefault="00FB5B8B" w:rsidP="00FB5B8B">
      <w:pPr>
        <w:rPr>
          <w:lang w:eastAsia="zh-CN"/>
        </w:rPr>
      </w:pPr>
      <w:r w:rsidRPr="006302D0">
        <w:rPr>
          <w:lang w:eastAsia="zh-CN"/>
        </w:rPr>
        <w:t>3</w:t>
      </w:r>
      <w:r>
        <w:rPr>
          <w:rFonts w:hint="eastAsia"/>
          <w:lang w:eastAsia="zh-CN"/>
        </w:rPr>
        <w:t>6</w:t>
      </w:r>
      <w:r w:rsidRPr="006302D0">
        <w:rPr>
          <w:lang w:eastAsia="zh-CN"/>
        </w:rPr>
        <w:t>.</w:t>
      </w:r>
      <w:r>
        <w:rPr>
          <w:rFonts w:hint="eastAsia"/>
          <w:lang w:eastAsia="zh-CN"/>
        </w:rPr>
        <w:t>3</w:t>
      </w:r>
      <w:r w:rsidRPr="006302D0">
        <w:rPr>
          <w:lang w:eastAsia="zh-CN"/>
        </w:rPr>
        <w:tab/>
      </w:r>
      <w:r w:rsidRPr="006302D0">
        <w:rPr>
          <w:lang w:eastAsia="zh-CN"/>
        </w:rPr>
        <w:t>一位理事呼吁就每一道防线单独提交报告，因为</w:t>
      </w:r>
      <w:r w:rsidRPr="006302D0">
        <w:rPr>
          <w:rFonts w:hint="eastAsia"/>
          <w:lang w:eastAsia="zh-CN"/>
        </w:rPr>
        <w:t>报告将运作风险管理、合规和内部控制的讨论混为一谈，</w:t>
      </w:r>
      <w:r w:rsidRPr="006302D0">
        <w:rPr>
          <w:lang w:eastAsia="zh-CN"/>
        </w:rPr>
        <w:t>未能清晰地说明每一道防线，</w:t>
      </w:r>
      <w:r w:rsidRPr="006302D0">
        <w:rPr>
          <w:rFonts w:hint="eastAsia"/>
          <w:lang w:eastAsia="zh-CN"/>
        </w:rPr>
        <w:t>更不用说各防线的有效性和资源配置了。</w:t>
      </w:r>
    </w:p>
    <w:p w14:paraId="53B81566" w14:textId="77777777" w:rsidR="00FB5B8B" w:rsidRPr="006302D0" w:rsidRDefault="00FB5B8B" w:rsidP="00FB5B8B">
      <w:pPr>
        <w:rPr>
          <w:lang w:eastAsia="zh-CN"/>
        </w:rPr>
      </w:pPr>
      <w:r w:rsidRPr="006302D0">
        <w:rPr>
          <w:lang w:eastAsia="zh-CN"/>
        </w:rPr>
        <w:t>3</w:t>
      </w:r>
      <w:r>
        <w:rPr>
          <w:rFonts w:hint="eastAsia"/>
          <w:lang w:eastAsia="zh-CN"/>
        </w:rPr>
        <w:t>6</w:t>
      </w:r>
      <w:r w:rsidRPr="006302D0">
        <w:rPr>
          <w:lang w:eastAsia="zh-CN"/>
        </w:rPr>
        <w:t>.</w:t>
      </w:r>
      <w:r>
        <w:rPr>
          <w:rFonts w:hint="eastAsia"/>
          <w:lang w:eastAsia="zh-CN"/>
        </w:rPr>
        <w:t>4</w:t>
      </w:r>
      <w:r w:rsidRPr="006302D0">
        <w:rPr>
          <w:lang w:eastAsia="zh-CN"/>
        </w:rPr>
        <w:tab/>
      </w:r>
      <w:r w:rsidRPr="006302D0">
        <w:rPr>
          <w:lang w:eastAsia="zh-CN"/>
        </w:rPr>
        <w:t>一位理事注意到了风险管理和内部控制任务组的成立以及有关设立风险管理委员会的建议，</w:t>
      </w:r>
      <w:r w:rsidRPr="006302D0">
        <w:rPr>
          <w:rFonts w:hint="eastAsia"/>
          <w:lang w:eastAsia="zh-CN"/>
        </w:rPr>
        <w:t>质疑是否需要如此多层级的架构，并询问能否通过加强现有机制来履行这些职能。</w:t>
      </w:r>
    </w:p>
    <w:p w14:paraId="5819BF9F" w14:textId="77777777" w:rsidR="00FB5B8B" w:rsidRPr="006302D0" w:rsidRDefault="00FB5B8B" w:rsidP="00FB5B8B">
      <w:pPr>
        <w:rPr>
          <w:lang w:eastAsia="zh-CN"/>
        </w:rPr>
      </w:pPr>
      <w:r w:rsidRPr="006302D0">
        <w:rPr>
          <w:lang w:eastAsia="zh-CN"/>
        </w:rPr>
        <w:t>3</w:t>
      </w:r>
      <w:r>
        <w:rPr>
          <w:rFonts w:hint="eastAsia"/>
          <w:lang w:eastAsia="zh-CN"/>
        </w:rPr>
        <w:t>6</w:t>
      </w:r>
      <w:r w:rsidRPr="006302D0">
        <w:rPr>
          <w:lang w:eastAsia="zh-CN"/>
        </w:rPr>
        <w:t>.</w:t>
      </w:r>
      <w:r>
        <w:rPr>
          <w:rFonts w:hint="eastAsia"/>
          <w:lang w:eastAsia="zh-CN"/>
        </w:rPr>
        <w:t>5</w:t>
      </w:r>
      <w:r w:rsidRPr="006302D0">
        <w:rPr>
          <w:lang w:eastAsia="zh-CN"/>
        </w:rPr>
        <w:tab/>
      </w:r>
      <w:r w:rsidRPr="006302D0">
        <w:rPr>
          <w:lang w:eastAsia="zh-CN"/>
        </w:rPr>
        <w:t>另一位理事对任务组的成立以及处理监督建议和将风险管理纳入运作规划方面取得的进展表示欢迎。当务之急是确保三道防线</w:t>
      </w:r>
      <w:r w:rsidRPr="006302D0">
        <w:rPr>
          <w:rFonts w:hint="eastAsia"/>
          <w:lang w:eastAsia="zh-CN"/>
        </w:rPr>
        <w:t>之间</w:t>
      </w:r>
      <w:r w:rsidRPr="006302D0">
        <w:rPr>
          <w:lang w:eastAsia="zh-CN"/>
        </w:rPr>
        <w:t>的协调，并在实践中加强预防</w:t>
      </w:r>
      <w:r w:rsidRPr="006302D0">
        <w:rPr>
          <w:rFonts w:hint="eastAsia"/>
          <w:lang w:eastAsia="zh-CN"/>
        </w:rPr>
        <w:t>性控制措施，强化问责机制。</w:t>
      </w:r>
    </w:p>
    <w:p w14:paraId="6ED9213B" w14:textId="77777777" w:rsidR="00FB5B8B" w:rsidRDefault="00FB5B8B" w:rsidP="00FB5B8B">
      <w:pPr>
        <w:rPr>
          <w:lang w:eastAsia="zh-CN"/>
        </w:rPr>
      </w:pPr>
      <w:r w:rsidRPr="006302D0">
        <w:rPr>
          <w:lang w:eastAsia="zh-CN"/>
        </w:rPr>
        <w:t>3</w:t>
      </w:r>
      <w:r>
        <w:rPr>
          <w:rFonts w:hint="eastAsia"/>
          <w:lang w:eastAsia="zh-CN"/>
        </w:rPr>
        <w:t>6</w:t>
      </w:r>
      <w:r w:rsidRPr="006302D0">
        <w:rPr>
          <w:lang w:eastAsia="zh-CN"/>
        </w:rPr>
        <w:t>.</w:t>
      </w:r>
      <w:r>
        <w:rPr>
          <w:rFonts w:hint="eastAsia"/>
          <w:lang w:eastAsia="zh-CN"/>
        </w:rPr>
        <w:t>6</w:t>
      </w:r>
      <w:r w:rsidRPr="006302D0">
        <w:rPr>
          <w:lang w:eastAsia="zh-CN"/>
        </w:rPr>
        <w:tab/>
      </w:r>
      <w:r w:rsidRPr="006302D0">
        <w:rPr>
          <w:lang w:eastAsia="zh-CN"/>
        </w:rPr>
        <w:t>在回应一位理事的意见时，总秘书处的代表回顾说，</w:t>
      </w:r>
      <w:r w:rsidRPr="006302D0">
        <w:rPr>
          <w:rFonts w:hint="eastAsia"/>
          <w:lang w:eastAsia="zh-CN"/>
        </w:rPr>
        <w:t>根据外部审计员的建议，已委托安永审查风险管理的有效性并加强第二道防线。安永的方法并不像</w:t>
      </w:r>
      <w:r w:rsidRPr="006302D0">
        <w:rPr>
          <w:lang w:eastAsia="zh-CN"/>
        </w:rPr>
        <w:t>CEB</w:t>
      </w:r>
      <w:r w:rsidRPr="006302D0">
        <w:rPr>
          <w:rFonts w:hint="eastAsia"/>
          <w:lang w:eastAsia="zh-CN"/>
        </w:rPr>
        <w:t>的模式那样被视为基准框架。他认为两者之间并不存在脱节，特别是因为安永审查的实质内容总体上符合</w:t>
      </w:r>
      <w:r>
        <w:rPr>
          <w:rFonts w:hint="eastAsia"/>
          <w:lang w:eastAsia="zh-CN"/>
        </w:rPr>
        <w:t>理事会批准的</w:t>
      </w:r>
      <w:r w:rsidRPr="006302D0">
        <w:rPr>
          <w:lang w:eastAsia="zh-CN"/>
        </w:rPr>
        <w:t>IMAC</w:t>
      </w:r>
      <w:r w:rsidRPr="006302D0">
        <w:rPr>
          <w:rFonts w:hint="eastAsia"/>
          <w:lang w:eastAsia="zh-CN"/>
        </w:rPr>
        <w:t>的建议。此外，所提议的治理结构对于确保三道防线之间的协调具有重要价值。</w:t>
      </w:r>
      <w:r>
        <w:rPr>
          <w:rFonts w:hint="eastAsia"/>
          <w:lang w:eastAsia="zh-CN"/>
        </w:rPr>
        <w:t>另外，</w:t>
      </w:r>
      <w:r w:rsidRPr="006302D0">
        <w:rPr>
          <w:lang w:eastAsia="zh-CN"/>
        </w:rPr>
        <w:t>该</w:t>
      </w:r>
      <w:r w:rsidRPr="006302D0">
        <w:rPr>
          <w:rFonts w:hint="eastAsia"/>
          <w:lang w:eastAsia="zh-CN"/>
        </w:rPr>
        <w:t>任务组</w:t>
      </w:r>
      <w:r w:rsidRPr="006302D0">
        <w:rPr>
          <w:lang w:eastAsia="zh-CN"/>
        </w:rPr>
        <w:t>定期向</w:t>
      </w:r>
      <w:r w:rsidRPr="006302D0">
        <w:rPr>
          <w:lang w:eastAsia="zh-CN"/>
        </w:rPr>
        <w:t>CoCo</w:t>
      </w:r>
      <w:r w:rsidRPr="006302D0">
        <w:rPr>
          <w:lang w:eastAsia="zh-CN"/>
        </w:rPr>
        <w:t>报告。</w:t>
      </w:r>
    </w:p>
    <w:p w14:paraId="1ADCD8E9" w14:textId="77777777" w:rsidR="00FB5B8B" w:rsidRPr="006302D0" w:rsidRDefault="00FB5B8B" w:rsidP="00F800C4">
      <w:pPr>
        <w:keepNext/>
        <w:keepLines/>
        <w:rPr>
          <w:lang w:eastAsia="zh-CN"/>
        </w:rPr>
      </w:pPr>
      <w:r w:rsidRPr="00276A50">
        <w:rPr>
          <w:rFonts w:hint="eastAsia"/>
          <w:lang w:eastAsia="zh-CN"/>
        </w:rPr>
        <w:lastRenderedPageBreak/>
        <w:t>3</w:t>
      </w:r>
      <w:r>
        <w:rPr>
          <w:rFonts w:hint="eastAsia"/>
          <w:lang w:eastAsia="zh-CN"/>
        </w:rPr>
        <w:t>6</w:t>
      </w:r>
      <w:r w:rsidRPr="00276A50">
        <w:rPr>
          <w:rFonts w:hint="eastAsia"/>
          <w:lang w:eastAsia="zh-CN"/>
        </w:rPr>
        <w:t>.7</w:t>
      </w:r>
      <w:r>
        <w:rPr>
          <w:lang w:eastAsia="zh-CN"/>
        </w:rPr>
        <w:tab/>
      </w:r>
      <w:r w:rsidRPr="006D79BE">
        <w:rPr>
          <w:rFonts w:hint="eastAsia"/>
          <w:lang w:eastAsia="zh-CN"/>
        </w:rPr>
        <w:t>在回答理事们的其他意见时，他说，</w:t>
      </w:r>
      <w:r>
        <w:rPr>
          <w:rFonts w:hint="eastAsia"/>
          <w:lang w:eastAsia="zh-CN"/>
        </w:rPr>
        <w:t>履行</w:t>
      </w:r>
      <w:r w:rsidRPr="006D79BE">
        <w:rPr>
          <w:rFonts w:hint="eastAsia"/>
          <w:lang w:eastAsia="zh-CN"/>
        </w:rPr>
        <w:t>遗留建议的过程不是随便打勾的过程</w:t>
      </w:r>
      <w:r>
        <w:rPr>
          <w:rFonts w:hint="eastAsia"/>
          <w:lang w:eastAsia="zh-CN"/>
        </w:rPr>
        <w:t>，</w:t>
      </w:r>
      <w:r w:rsidRPr="006D79BE">
        <w:rPr>
          <w:rFonts w:hint="eastAsia"/>
          <w:lang w:eastAsia="zh-CN"/>
        </w:rPr>
        <w:t>相反，它要求向外部审计员提交全面的、基于证据的报告，以证明每项建议在实践中都得到了实施。如果外部审计员不满意，就不会</w:t>
      </w:r>
      <w:r>
        <w:rPr>
          <w:rFonts w:hint="eastAsia"/>
          <w:lang w:eastAsia="zh-CN"/>
        </w:rPr>
        <w:t>终结</w:t>
      </w:r>
      <w:r w:rsidRPr="006D79BE">
        <w:rPr>
          <w:rFonts w:hint="eastAsia"/>
          <w:lang w:eastAsia="zh-CN"/>
        </w:rPr>
        <w:t>这项建议。</w:t>
      </w:r>
    </w:p>
    <w:p w14:paraId="257A1B84" w14:textId="77777777" w:rsidR="00FB5B8B" w:rsidRPr="006302D0" w:rsidRDefault="00FB5B8B" w:rsidP="00FB5B8B">
      <w:pPr>
        <w:rPr>
          <w:lang w:eastAsia="zh-CN"/>
        </w:rPr>
      </w:pPr>
      <w:r w:rsidRPr="006302D0">
        <w:rPr>
          <w:lang w:eastAsia="zh-CN"/>
        </w:rPr>
        <w:t>3</w:t>
      </w:r>
      <w:r>
        <w:rPr>
          <w:rFonts w:hint="eastAsia"/>
          <w:lang w:eastAsia="zh-CN"/>
        </w:rPr>
        <w:t>6</w:t>
      </w:r>
      <w:r w:rsidRPr="006302D0">
        <w:rPr>
          <w:lang w:eastAsia="zh-CN"/>
        </w:rPr>
        <w:t>.8</w:t>
      </w:r>
      <w:r w:rsidRPr="006302D0">
        <w:rPr>
          <w:lang w:eastAsia="zh-CN"/>
        </w:rPr>
        <w:tab/>
      </w:r>
      <w:r w:rsidRPr="006302D0">
        <w:rPr>
          <w:lang w:eastAsia="zh-CN"/>
        </w:rPr>
        <w:t>副秘书长说，理事们</w:t>
      </w:r>
      <w:r w:rsidRPr="006302D0">
        <w:rPr>
          <w:rFonts w:hint="eastAsia"/>
          <w:lang w:eastAsia="zh-CN"/>
        </w:rPr>
        <w:t>所展现</w:t>
      </w:r>
      <w:r w:rsidRPr="006302D0">
        <w:rPr>
          <w:lang w:eastAsia="zh-CN"/>
        </w:rPr>
        <w:t>的参与程度反映了内部控制和风险管理对国际电联运作和规划的重要性。秘书处方面也</w:t>
      </w:r>
      <w:r w:rsidRPr="006302D0">
        <w:rPr>
          <w:rFonts w:hint="eastAsia"/>
          <w:lang w:eastAsia="zh-CN"/>
        </w:rPr>
        <w:t>展</w:t>
      </w:r>
      <w:r w:rsidRPr="006302D0">
        <w:rPr>
          <w:lang w:eastAsia="zh-CN"/>
        </w:rPr>
        <w:t>现出同样程度的参与和承诺。</w:t>
      </w:r>
      <w:r w:rsidRPr="006302D0">
        <w:rPr>
          <w:lang w:eastAsia="zh-CN"/>
        </w:rPr>
        <w:t>CoCo</w:t>
      </w:r>
      <w:r w:rsidRPr="006302D0">
        <w:rPr>
          <w:lang w:eastAsia="zh-CN"/>
        </w:rPr>
        <w:t>和更广泛的管理小组等主要管理论坛定期在概念框架层面和实际操作层面讨论风险管理问题。风险管理和内部控制框架尚不成熟，因此</w:t>
      </w:r>
      <w:r w:rsidRPr="006302D0">
        <w:rPr>
          <w:rFonts w:hint="eastAsia"/>
          <w:lang w:eastAsia="zh-CN"/>
        </w:rPr>
        <w:t>委托安永进行了审查，此举既得到了外</w:t>
      </w:r>
      <w:r w:rsidRPr="006302D0">
        <w:rPr>
          <w:lang w:eastAsia="zh-CN"/>
        </w:rPr>
        <w:t>部</w:t>
      </w:r>
      <w:r w:rsidRPr="006302D0">
        <w:rPr>
          <w:rFonts w:hint="eastAsia"/>
          <w:lang w:eastAsia="zh-CN"/>
        </w:rPr>
        <w:t>审计员的建议，其审查结果也与</w:t>
      </w:r>
      <w:r w:rsidRPr="006302D0">
        <w:rPr>
          <w:lang w:eastAsia="zh-CN"/>
        </w:rPr>
        <w:t>IMAC</w:t>
      </w:r>
      <w:r w:rsidRPr="006302D0">
        <w:rPr>
          <w:rFonts w:hint="eastAsia"/>
          <w:lang w:eastAsia="zh-CN"/>
        </w:rPr>
        <w:t>的结论一致。</w:t>
      </w:r>
      <w:r w:rsidRPr="006302D0">
        <w:rPr>
          <w:lang w:eastAsia="zh-CN"/>
        </w:rPr>
        <w:t>如报告所述，</w:t>
      </w:r>
      <w:r w:rsidRPr="006302D0">
        <w:rPr>
          <w:rFonts w:hint="eastAsia"/>
          <w:lang w:eastAsia="zh-CN"/>
        </w:rPr>
        <w:t>此次</w:t>
      </w:r>
      <w:r w:rsidRPr="006302D0">
        <w:rPr>
          <w:lang w:eastAsia="zh-CN"/>
        </w:rPr>
        <w:t>审查产生了</w:t>
      </w:r>
      <w:r w:rsidRPr="006302D0">
        <w:rPr>
          <w:rFonts w:hint="eastAsia"/>
          <w:lang w:eastAsia="zh-CN"/>
        </w:rPr>
        <w:t>旨在</w:t>
      </w:r>
      <w:r w:rsidRPr="006302D0">
        <w:rPr>
          <w:lang w:eastAsia="zh-CN"/>
        </w:rPr>
        <w:t>提高框架成熟度的具体、可操作步骤</w:t>
      </w:r>
      <w:r w:rsidRPr="006302D0">
        <w:rPr>
          <w:rFonts w:hint="eastAsia"/>
          <w:lang w:eastAsia="zh-CN"/>
        </w:rPr>
        <w:t>构成</w:t>
      </w:r>
      <w:r w:rsidRPr="006302D0">
        <w:rPr>
          <w:lang w:eastAsia="zh-CN"/>
        </w:rPr>
        <w:t>的分阶段路线图。</w:t>
      </w:r>
      <w:hyperlink r:id="rId100" w:history="1">
        <w:r w:rsidRPr="00D2393B">
          <w:rPr>
            <w:rStyle w:val="Hyperlink"/>
            <w:rFonts w:eastAsiaTheme="minorHAnsi"/>
            <w:lang w:eastAsia="zh-CN"/>
          </w:rPr>
          <w:t>C26/INF/23</w:t>
        </w:r>
      </w:hyperlink>
      <w:r w:rsidRPr="006302D0">
        <w:rPr>
          <w:lang w:eastAsia="zh-CN"/>
        </w:rPr>
        <w:t>号文件所述的合规信息概览也已建立并提供给成员国，</w:t>
      </w:r>
      <w:r w:rsidRPr="006302D0">
        <w:rPr>
          <w:rFonts w:hint="eastAsia"/>
          <w:lang w:eastAsia="zh-CN"/>
        </w:rPr>
        <w:t>以便全面掌握监督建议的落实情况</w:t>
      </w:r>
      <w:r w:rsidRPr="006302D0">
        <w:rPr>
          <w:lang w:eastAsia="zh-CN"/>
        </w:rPr>
        <w:t>，除联检组的建议外，所有这些建议均在信息概览中显示。通过联检组报告工具可以跟踪联检组的建议，其相关信息</w:t>
      </w:r>
      <w:r w:rsidRPr="006302D0">
        <w:rPr>
          <w:rFonts w:hint="eastAsia"/>
          <w:lang w:eastAsia="zh-CN"/>
        </w:rPr>
        <w:t>已转</w:t>
      </w:r>
      <w:r w:rsidRPr="006302D0">
        <w:rPr>
          <w:lang w:eastAsia="zh-CN"/>
        </w:rPr>
        <w:t>载于</w:t>
      </w:r>
      <w:hyperlink r:id="rId101" w:history="1">
        <w:r w:rsidRPr="00D2393B">
          <w:rPr>
            <w:rStyle w:val="Hyperlink"/>
            <w:rFonts w:eastAsiaTheme="minorHAnsi"/>
            <w:lang w:eastAsia="zh-CN"/>
          </w:rPr>
          <w:t>C26/INF/17</w:t>
        </w:r>
      </w:hyperlink>
      <w:r w:rsidRPr="006302D0">
        <w:rPr>
          <w:lang w:eastAsia="zh-CN"/>
        </w:rPr>
        <w:t>号文件</w:t>
      </w:r>
      <w:r w:rsidRPr="006302D0">
        <w:rPr>
          <w:rFonts w:hint="eastAsia"/>
          <w:lang w:eastAsia="zh-CN"/>
        </w:rPr>
        <w:t>中</w:t>
      </w:r>
      <w:r w:rsidRPr="006302D0">
        <w:rPr>
          <w:lang w:eastAsia="zh-CN"/>
        </w:rPr>
        <w:t>。</w:t>
      </w:r>
    </w:p>
    <w:p w14:paraId="587E6B9F" w14:textId="77777777" w:rsidR="00FB5B8B" w:rsidRPr="006302D0" w:rsidRDefault="00FB5B8B" w:rsidP="00FB5B8B">
      <w:pPr>
        <w:rPr>
          <w:lang w:eastAsia="zh-CN"/>
        </w:rPr>
      </w:pPr>
      <w:r w:rsidRPr="006302D0">
        <w:rPr>
          <w:lang w:eastAsia="zh-CN"/>
        </w:rPr>
        <w:t>3</w:t>
      </w:r>
      <w:r>
        <w:rPr>
          <w:rFonts w:hint="eastAsia"/>
          <w:lang w:eastAsia="zh-CN"/>
        </w:rPr>
        <w:t>6</w:t>
      </w:r>
      <w:r w:rsidRPr="006302D0">
        <w:rPr>
          <w:lang w:eastAsia="zh-CN"/>
        </w:rPr>
        <w:t>.9</w:t>
      </w:r>
      <w:r w:rsidRPr="006302D0">
        <w:rPr>
          <w:lang w:eastAsia="zh-CN"/>
        </w:rPr>
        <w:tab/>
      </w:r>
      <w:r w:rsidRPr="006302D0">
        <w:rPr>
          <w:lang w:eastAsia="zh-CN"/>
        </w:rPr>
        <w:t>在回应理事们的请求时，他表示，权力下放框架将在</w:t>
      </w:r>
      <w:r w:rsidRPr="006302D0">
        <w:rPr>
          <w:lang w:eastAsia="zh-CN"/>
        </w:rPr>
        <w:t>PP-26</w:t>
      </w:r>
      <w:r w:rsidRPr="006302D0">
        <w:rPr>
          <w:lang w:eastAsia="zh-CN"/>
        </w:rPr>
        <w:t>之前交付，秘书处还将在</w:t>
      </w:r>
      <w:r w:rsidRPr="006302D0">
        <w:rPr>
          <w:lang w:eastAsia="zh-CN"/>
        </w:rPr>
        <w:t>PP-26</w:t>
      </w:r>
      <w:r w:rsidRPr="006302D0">
        <w:rPr>
          <w:lang w:eastAsia="zh-CN"/>
        </w:rPr>
        <w:t>之前提供补充报告，以解决理事们指出的差距。</w:t>
      </w:r>
    </w:p>
    <w:p w14:paraId="04F39658" w14:textId="77777777" w:rsidR="00FB5B8B" w:rsidRPr="006302D0" w:rsidRDefault="00FB5B8B" w:rsidP="00B225CF">
      <w:pPr>
        <w:keepNext/>
        <w:keepLines/>
        <w:rPr>
          <w:lang w:eastAsia="zh-CN"/>
        </w:rPr>
      </w:pPr>
      <w:r w:rsidRPr="006302D0">
        <w:rPr>
          <w:lang w:eastAsia="zh-CN"/>
        </w:rPr>
        <w:t>3</w:t>
      </w:r>
      <w:r>
        <w:rPr>
          <w:rFonts w:hint="eastAsia"/>
          <w:lang w:eastAsia="zh-CN"/>
        </w:rPr>
        <w:t>6</w:t>
      </w:r>
      <w:r w:rsidRPr="006302D0">
        <w:rPr>
          <w:lang w:eastAsia="zh-CN"/>
        </w:rPr>
        <w:t>.10</w:t>
      </w:r>
      <w:r w:rsidRPr="006302D0">
        <w:rPr>
          <w:lang w:eastAsia="zh-CN"/>
        </w:rPr>
        <w:tab/>
      </w:r>
      <w:r w:rsidRPr="006302D0">
        <w:rPr>
          <w:lang w:eastAsia="zh-CN"/>
        </w:rPr>
        <w:t>委员会</w:t>
      </w:r>
      <w:r w:rsidRPr="003743E2">
        <w:rPr>
          <w:b/>
          <w:bCs/>
          <w:lang w:eastAsia="zh-CN"/>
        </w:rPr>
        <w:t>同意</w:t>
      </w:r>
      <w:r w:rsidRPr="006302D0">
        <w:rPr>
          <w:lang w:eastAsia="zh-CN"/>
        </w:rPr>
        <w:t>就该事项得出如下结论：</w:t>
      </w:r>
    </w:p>
    <w:p w14:paraId="0FDB70CF" w14:textId="77777777" w:rsidR="00FB5B8B" w:rsidRPr="006302D0" w:rsidRDefault="00FB5B8B" w:rsidP="00B225CF">
      <w:pPr>
        <w:keepNext/>
        <w:keepLines/>
        <w:pBdr>
          <w:top w:val="single" w:sz="4" w:space="1" w:color="auto"/>
          <w:left w:val="single" w:sz="4" w:space="4" w:color="auto"/>
          <w:bottom w:val="single" w:sz="4" w:space="1" w:color="auto"/>
          <w:right w:val="single" w:sz="4" w:space="4" w:color="auto"/>
        </w:pBdr>
        <w:ind w:left="771" w:hanging="771"/>
        <w:rPr>
          <w:lang w:eastAsia="zh-CN"/>
        </w:rPr>
      </w:pPr>
      <w:r w:rsidRPr="006302D0">
        <w:rPr>
          <w:lang w:eastAsia="zh-CN"/>
        </w:rPr>
        <w:t>3</w:t>
      </w:r>
      <w:r>
        <w:rPr>
          <w:rFonts w:hint="eastAsia"/>
          <w:lang w:eastAsia="zh-CN"/>
        </w:rPr>
        <w:t>6</w:t>
      </w:r>
      <w:r w:rsidRPr="006302D0">
        <w:rPr>
          <w:lang w:eastAsia="zh-CN"/>
        </w:rPr>
        <w:t>.11</w:t>
      </w:r>
      <w:r w:rsidRPr="006302D0">
        <w:rPr>
          <w:lang w:eastAsia="zh-CN"/>
        </w:rPr>
        <w:tab/>
      </w:r>
      <w:r w:rsidRPr="006302D0">
        <w:rPr>
          <w:rFonts w:hint="eastAsia"/>
          <w:lang w:eastAsia="zh-CN"/>
        </w:rPr>
        <w:t>委员会建议理事会：</w:t>
      </w:r>
    </w:p>
    <w:p w14:paraId="50FE3F82" w14:textId="77777777" w:rsidR="00CD27A3" w:rsidRDefault="00FB5B8B" w:rsidP="00B225CF">
      <w:pPr>
        <w:pStyle w:val="enumlev1"/>
        <w:keepNext/>
        <w:keepLines/>
        <w:pBdr>
          <w:top w:val="single" w:sz="4" w:space="1" w:color="auto"/>
          <w:left w:val="single" w:sz="4" w:space="4" w:color="auto"/>
          <w:bottom w:val="single" w:sz="4" w:space="1" w:color="auto"/>
          <w:right w:val="single" w:sz="4" w:space="4" w:color="auto"/>
        </w:pBdr>
        <w:ind w:left="771" w:hanging="771"/>
        <w:rPr>
          <w:lang w:eastAsia="zh-CN"/>
        </w:rPr>
      </w:pPr>
      <w:r w:rsidRPr="006302D0">
        <w:rPr>
          <w:lang w:eastAsia="zh-CN"/>
        </w:rPr>
        <w:t>•</w:t>
      </w:r>
      <w:r w:rsidRPr="006302D0">
        <w:rPr>
          <w:lang w:eastAsia="zh-CN"/>
        </w:rPr>
        <w:tab/>
      </w:r>
      <w:r w:rsidRPr="006302D0">
        <w:rPr>
          <w:lang w:eastAsia="zh-CN"/>
        </w:rPr>
        <w:t>将</w:t>
      </w:r>
      <w:r>
        <w:fldChar w:fldCharType="begin"/>
      </w:r>
      <w:r>
        <w:instrText>HYPERLINK "https://www.itu.int/md/S26-CL-C-0049/en"</w:instrText>
      </w:r>
      <w:r>
        <w:fldChar w:fldCharType="separate"/>
      </w:r>
      <w:r w:rsidRPr="006302D0">
        <w:rPr>
          <w:rStyle w:val="Hyperlink"/>
          <w:rFonts w:eastAsia="SimSun"/>
          <w:lang w:eastAsia="zh-CN"/>
        </w:rPr>
        <w:t>C26/49</w:t>
      </w:r>
      <w:r>
        <w:fldChar w:fldCharType="end"/>
      </w:r>
      <w:r w:rsidRPr="006302D0">
        <w:rPr>
          <w:lang w:eastAsia="zh-CN"/>
        </w:rPr>
        <w:t>号文件中</w:t>
      </w:r>
      <w:r w:rsidRPr="006302D0">
        <w:rPr>
          <w:rFonts w:hint="eastAsia"/>
          <w:lang w:eastAsia="zh-CN"/>
        </w:rPr>
        <w:t>所载</w:t>
      </w:r>
      <w:r w:rsidRPr="006302D0">
        <w:rPr>
          <w:lang w:eastAsia="zh-CN"/>
        </w:rPr>
        <w:t>报告记录在案</w:t>
      </w:r>
      <w:r w:rsidR="00CD27A3">
        <w:rPr>
          <w:rFonts w:hint="eastAsia"/>
          <w:lang w:eastAsia="zh-CN"/>
        </w:rPr>
        <w:t>；并</w:t>
      </w:r>
    </w:p>
    <w:p w14:paraId="70836992" w14:textId="3D00B723" w:rsidR="00FB5B8B" w:rsidRPr="006302D0" w:rsidRDefault="00CD27A3" w:rsidP="00FB5B8B">
      <w:pPr>
        <w:pStyle w:val="enumlev1"/>
        <w:pBdr>
          <w:top w:val="single" w:sz="4" w:space="1" w:color="auto"/>
          <w:left w:val="single" w:sz="4" w:space="4" w:color="auto"/>
          <w:bottom w:val="single" w:sz="4" w:space="1" w:color="auto"/>
          <w:right w:val="single" w:sz="4" w:space="4" w:color="auto"/>
        </w:pBdr>
        <w:ind w:left="771" w:hanging="771"/>
        <w:rPr>
          <w:lang w:eastAsia="zh-CN"/>
        </w:rPr>
      </w:pPr>
      <w:r w:rsidRPr="006302D0">
        <w:rPr>
          <w:lang w:eastAsia="zh-CN"/>
        </w:rPr>
        <w:t>•</w:t>
      </w:r>
      <w:r w:rsidRPr="006302D0">
        <w:rPr>
          <w:lang w:eastAsia="zh-CN"/>
        </w:rPr>
        <w:tab/>
      </w:r>
      <w:r w:rsidRPr="00CD27A3">
        <w:rPr>
          <w:lang w:eastAsia="zh-CN"/>
        </w:rPr>
        <w:t>注意到授权框架将在</w:t>
      </w:r>
      <w:r w:rsidRPr="00CD27A3">
        <w:rPr>
          <w:lang w:eastAsia="zh-CN"/>
        </w:rPr>
        <w:t>PP-26</w:t>
      </w:r>
      <w:r w:rsidRPr="00CD27A3">
        <w:rPr>
          <w:lang w:eastAsia="zh-CN"/>
        </w:rPr>
        <w:t>之前提供</w:t>
      </w:r>
      <w:r>
        <w:rPr>
          <w:rFonts w:hint="eastAsia"/>
          <w:lang w:eastAsia="zh-CN"/>
        </w:rPr>
        <w:t>，且</w:t>
      </w:r>
      <w:r w:rsidRPr="00CD27A3">
        <w:rPr>
          <w:lang w:eastAsia="zh-CN"/>
        </w:rPr>
        <w:t>秘书处还将</w:t>
      </w:r>
      <w:r>
        <w:rPr>
          <w:rFonts w:hint="eastAsia"/>
          <w:lang w:eastAsia="zh-CN"/>
        </w:rPr>
        <w:t>在</w:t>
      </w:r>
      <w:r w:rsidRPr="00CD27A3">
        <w:rPr>
          <w:lang w:eastAsia="zh-CN"/>
        </w:rPr>
        <w:t>PP-26</w:t>
      </w:r>
      <w:r>
        <w:rPr>
          <w:rFonts w:hint="eastAsia"/>
          <w:lang w:eastAsia="zh-CN"/>
        </w:rPr>
        <w:t>之前</w:t>
      </w:r>
      <w:r w:rsidRPr="00CD27A3">
        <w:rPr>
          <w:lang w:eastAsia="zh-CN"/>
        </w:rPr>
        <w:t>提供额外报告</w:t>
      </w:r>
      <w:r>
        <w:rPr>
          <w:rFonts w:hint="eastAsia"/>
          <w:lang w:eastAsia="zh-CN"/>
        </w:rPr>
        <w:t>，</w:t>
      </w:r>
      <w:r w:rsidRPr="00CD27A3">
        <w:rPr>
          <w:lang w:eastAsia="zh-CN"/>
        </w:rPr>
        <w:t>以解决理事们确定的差距。</w:t>
      </w:r>
      <w:hyperlink r:id="rId102" w:history="1"/>
    </w:p>
    <w:p w14:paraId="7C7604F7" w14:textId="77777777" w:rsidR="00FB5B8B" w:rsidRPr="00EA5615" w:rsidRDefault="00FB5B8B" w:rsidP="00FB5B8B">
      <w:pPr>
        <w:pStyle w:val="Heading1"/>
        <w:rPr>
          <w:lang w:eastAsia="zh-CN"/>
        </w:rPr>
      </w:pPr>
      <w:r w:rsidRPr="00EA5615">
        <w:rPr>
          <w:lang w:eastAsia="zh-CN"/>
        </w:rPr>
        <w:t>3</w:t>
      </w:r>
      <w:r>
        <w:rPr>
          <w:lang w:eastAsia="zh-CN"/>
        </w:rPr>
        <w:t>7</w:t>
      </w:r>
      <w:r w:rsidRPr="00EA5615">
        <w:rPr>
          <w:lang w:eastAsia="zh-CN"/>
        </w:rPr>
        <w:tab/>
      </w:r>
      <w:r>
        <w:rPr>
          <w:rFonts w:hint="eastAsia"/>
          <w:lang w:eastAsia="zh-CN"/>
        </w:rPr>
        <w:t>人力资源转型计划和第</w:t>
      </w:r>
      <w:r>
        <w:rPr>
          <w:rFonts w:hint="eastAsia"/>
          <w:lang w:eastAsia="zh-CN"/>
        </w:rPr>
        <w:t>48</w:t>
      </w:r>
      <w:r>
        <w:rPr>
          <w:rFonts w:hint="eastAsia"/>
          <w:lang w:eastAsia="zh-CN"/>
        </w:rPr>
        <w:t>号决议（</w:t>
      </w:r>
      <w:r>
        <w:rPr>
          <w:rFonts w:hint="eastAsia"/>
          <w:lang w:eastAsia="zh-CN"/>
        </w:rPr>
        <w:t>2022</w:t>
      </w:r>
      <w:r>
        <w:rPr>
          <w:rFonts w:hint="eastAsia"/>
          <w:lang w:eastAsia="zh-CN"/>
        </w:rPr>
        <w:t>年，布加勒斯特，修订版）的实施进展报告（</w:t>
      </w:r>
      <w:r>
        <w:fldChar w:fldCharType="begin"/>
      </w:r>
      <w:r>
        <w:instrText>HYPERLINK "https://www.itu.int/md/S26-CL-C-0066/en"</w:instrText>
      </w:r>
      <w:r>
        <w:fldChar w:fldCharType="separate"/>
      </w:r>
      <w:r w:rsidRPr="00EA5615">
        <w:rPr>
          <w:rStyle w:val="Hyperlink"/>
          <w:rFonts w:eastAsia="SimSun"/>
          <w:bCs/>
          <w:lang w:eastAsia="zh-CN"/>
        </w:rPr>
        <w:t>C26/</w:t>
      </w:r>
      <w:r w:rsidRPr="00EA5615">
        <w:rPr>
          <w:rStyle w:val="Hyperlink"/>
          <w:rFonts w:eastAsia="SimSun"/>
          <w:lang w:eastAsia="zh-CN"/>
        </w:rPr>
        <w:t>66</w:t>
      </w:r>
      <w:r>
        <w:fldChar w:fldCharType="end"/>
      </w:r>
      <w:r>
        <w:rPr>
          <w:rFonts w:hint="eastAsia"/>
          <w:lang w:eastAsia="zh-CN"/>
        </w:rPr>
        <w:t>号文件）</w:t>
      </w:r>
    </w:p>
    <w:p w14:paraId="56A96C8B" w14:textId="77777777" w:rsidR="00FB5B8B" w:rsidRPr="008319AB" w:rsidRDefault="00FB5B8B" w:rsidP="00FB5B8B">
      <w:pPr>
        <w:rPr>
          <w:rFonts w:cs="Calibri"/>
          <w:lang w:eastAsia="zh-CN"/>
        </w:rPr>
      </w:pPr>
      <w:r w:rsidRPr="008319AB">
        <w:rPr>
          <w:rFonts w:cs="Calibri"/>
          <w:lang w:eastAsia="zh-CN"/>
        </w:rPr>
        <w:t>37.1</w:t>
      </w:r>
      <w:r w:rsidRPr="008319AB">
        <w:rPr>
          <w:rFonts w:cs="Calibri"/>
          <w:lang w:eastAsia="zh-CN"/>
        </w:rPr>
        <w:tab/>
      </w:r>
      <w:r w:rsidRPr="008319AB">
        <w:rPr>
          <w:rFonts w:cs="Calibri" w:hint="eastAsia"/>
          <w:lang w:eastAsia="zh-CN"/>
        </w:rPr>
        <w:t>HRMD</w:t>
      </w:r>
      <w:r w:rsidRPr="008319AB">
        <w:rPr>
          <w:rFonts w:cs="Calibri" w:hint="eastAsia"/>
          <w:lang w:eastAsia="zh-CN"/>
        </w:rPr>
        <w:t>主任概述了</w:t>
      </w:r>
      <w:r w:rsidRPr="008319AB">
        <w:rPr>
          <w:rFonts w:cs="Calibri" w:hint="eastAsia"/>
          <w:lang w:eastAsia="zh-CN"/>
        </w:rPr>
        <w:t>C26/66</w:t>
      </w:r>
      <w:r w:rsidRPr="008319AB">
        <w:rPr>
          <w:rFonts w:cs="Calibri" w:hint="eastAsia"/>
          <w:lang w:eastAsia="zh-CN"/>
        </w:rPr>
        <w:t>号文件中的信息，其中载有人力资源转型计划（</w:t>
      </w:r>
      <w:r w:rsidRPr="008319AB">
        <w:rPr>
          <w:rFonts w:cs="Calibri" w:hint="eastAsia"/>
          <w:lang w:eastAsia="zh-CN"/>
        </w:rPr>
        <w:t>HRTP</w:t>
      </w:r>
      <w:r w:rsidRPr="008319AB">
        <w:rPr>
          <w:rFonts w:cs="Calibri" w:hint="eastAsia"/>
          <w:lang w:eastAsia="zh-CN"/>
        </w:rPr>
        <w:t>）和全权代表大会第</w:t>
      </w:r>
      <w:r w:rsidRPr="008319AB">
        <w:rPr>
          <w:rFonts w:cs="Calibri" w:hint="eastAsia"/>
          <w:lang w:eastAsia="zh-CN"/>
        </w:rPr>
        <w:t>48</w:t>
      </w:r>
      <w:r w:rsidRPr="008319AB">
        <w:rPr>
          <w:rFonts w:cs="Calibri" w:hint="eastAsia"/>
          <w:lang w:eastAsia="zh-CN"/>
        </w:rPr>
        <w:t>号决议（</w:t>
      </w:r>
      <w:r w:rsidRPr="008319AB">
        <w:rPr>
          <w:rFonts w:cs="Calibri" w:hint="eastAsia"/>
          <w:lang w:eastAsia="zh-CN"/>
        </w:rPr>
        <w:t>2022</w:t>
      </w:r>
      <w:r w:rsidRPr="008319AB">
        <w:rPr>
          <w:rFonts w:cs="Calibri" w:hint="eastAsia"/>
          <w:lang w:eastAsia="zh-CN"/>
        </w:rPr>
        <w:t>年，布加勒斯特，修订版）的实施进展报告。她概述了在该报告期内，在</w:t>
      </w:r>
      <w:r w:rsidRPr="008319AB">
        <w:rPr>
          <w:rFonts w:cs="Calibri" w:hint="eastAsia"/>
          <w:lang w:eastAsia="zh-CN"/>
        </w:rPr>
        <w:t>HRTP</w:t>
      </w:r>
      <w:r w:rsidRPr="008319AB">
        <w:rPr>
          <w:rFonts w:cs="Calibri" w:hint="eastAsia"/>
          <w:lang w:eastAsia="zh-CN"/>
        </w:rPr>
        <w:t>三大支柱（即人员、文化和服务）下取得的一些主要成果。此外，她还强调了国际电联的青年专业人士计划（</w:t>
      </w:r>
      <w:r w:rsidRPr="008319AB">
        <w:rPr>
          <w:rFonts w:cs="Calibri" w:hint="eastAsia"/>
          <w:lang w:eastAsia="zh-CN"/>
        </w:rPr>
        <w:t>YPP</w:t>
      </w:r>
      <w:r w:rsidRPr="008319AB">
        <w:rPr>
          <w:rFonts w:cs="Calibri" w:hint="eastAsia"/>
          <w:lang w:eastAsia="zh-CN"/>
        </w:rPr>
        <w:t>），该计划已收到</w:t>
      </w:r>
      <w:r w:rsidRPr="008319AB">
        <w:rPr>
          <w:rFonts w:cs="Calibri" w:hint="eastAsia"/>
          <w:lang w:eastAsia="zh-CN"/>
        </w:rPr>
        <w:t>3</w:t>
      </w:r>
      <w:r w:rsidRPr="008319AB">
        <w:rPr>
          <w:rFonts w:cs="Calibri"/>
          <w:lang w:eastAsia="zh-CN"/>
        </w:rPr>
        <w:t> </w:t>
      </w:r>
      <w:r w:rsidRPr="008319AB">
        <w:rPr>
          <w:rFonts w:cs="Calibri" w:hint="eastAsia"/>
          <w:lang w:eastAsia="zh-CN"/>
        </w:rPr>
        <w:t>500</w:t>
      </w:r>
      <w:r w:rsidRPr="008319AB">
        <w:rPr>
          <w:rFonts w:cs="Calibri" w:hint="eastAsia"/>
          <w:lang w:eastAsia="zh-CN"/>
        </w:rPr>
        <w:t>多份申请。来自</w:t>
      </w:r>
      <w:r w:rsidRPr="008319AB">
        <w:rPr>
          <w:rFonts w:cs="Calibri" w:hint="eastAsia"/>
          <w:lang w:eastAsia="zh-CN"/>
        </w:rPr>
        <w:t>LDC</w:t>
      </w:r>
      <w:r w:rsidRPr="008319AB">
        <w:rPr>
          <w:rFonts w:cs="Calibri" w:hint="eastAsia"/>
          <w:lang w:eastAsia="zh-CN"/>
        </w:rPr>
        <w:t>的六名青年专业人士被选为第一批在国际电联工作的</w:t>
      </w:r>
      <w:r w:rsidRPr="008319AB">
        <w:rPr>
          <w:rFonts w:cs="Calibri" w:hint="eastAsia"/>
          <w:lang w:eastAsia="zh-CN"/>
        </w:rPr>
        <w:t>YPP</w:t>
      </w:r>
      <w:r w:rsidRPr="008319AB">
        <w:rPr>
          <w:rFonts w:cs="Calibri" w:hint="eastAsia"/>
          <w:lang w:eastAsia="zh-CN"/>
        </w:rPr>
        <w:t>成员，为他们的团队带来了全新的视角、技术创新和重新换发的活力。</w:t>
      </w:r>
      <w:r w:rsidRPr="008319AB">
        <w:rPr>
          <w:rFonts w:cs="Calibri" w:hint="eastAsia"/>
          <w:lang w:eastAsia="zh-CN"/>
        </w:rPr>
        <w:t>2027</w:t>
      </w:r>
      <w:r w:rsidRPr="008319AB">
        <w:rPr>
          <w:rFonts w:cs="Calibri" w:hint="eastAsia"/>
          <w:lang w:eastAsia="zh-CN"/>
        </w:rPr>
        <w:t>年，计划增加第二批申请的规模，将区域代表处纳入该计划，并重点关注来自发展中国家、</w:t>
      </w:r>
      <w:r w:rsidRPr="008319AB">
        <w:rPr>
          <w:rFonts w:cs="Calibri" w:hint="eastAsia"/>
          <w:lang w:eastAsia="zh-CN"/>
        </w:rPr>
        <w:t>LDC</w:t>
      </w:r>
      <w:r w:rsidRPr="008319AB">
        <w:rPr>
          <w:rFonts w:cs="Calibri" w:hint="eastAsia"/>
          <w:lang w:eastAsia="zh-CN"/>
        </w:rPr>
        <w:t>、</w:t>
      </w:r>
      <w:r w:rsidRPr="008319AB">
        <w:rPr>
          <w:rFonts w:cs="Calibri" w:hint="eastAsia"/>
          <w:lang w:eastAsia="zh-CN"/>
        </w:rPr>
        <w:t>LLDC</w:t>
      </w:r>
      <w:r w:rsidRPr="008319AB">
        <w:rPr>
          <w:rFonts w:cs="Calibri" w:hint="eastAsia"/>
          <w:lang w:eastAsia="zh-CN"/>
        </w:rPr>
        <w:t>和</w:t>
      </w:r>
      <w:r w:rsidRPr="008319AB">
        <w:rPr>
          <w:rFonts w:cs="Calibri" w:hint="eastAsia"/>
          <w:lang w:eastAsia="zh-CN"/>
        </w:rPr>
        <w:t>SIDS</w:t>
      </w:r>
      <w:r w:rsidRPr="008319AB">
        <w:rPr>
          <w:rFonts w:cs="Calibri" w:hint="eastAsia"/>
          <w:lang w:eastAsia="zh-CN"/>
        </w:rPr>
        <w:t>的青年才俊。她对为该举措做出贡献的成员国表示感谢，并呼吁国际电联成员继续提供支持。</w:t>
      </w:r>
    </w:p>
    <w:p w14:paraId="3CB5F13B" w14:textId="77777777" w:rsidR="00FB5B8B" w:rsidRPr="008319AB" w:rsidRDefault="00FB5B8B" w:rsidP="00FB5B8B">
      <w:pPr>
        <w:rPr>
          <w:rFonts w:cs="Calibri"/>
          <w:lang w:eastAsia="zh-CN"/>
        </w:rPr>
      </w:pPr>
      <w:r w:rsidRPr="008319AB">
        <w:rPr>
          <w:rFonts w:cs="Calibri"/>
          <w:lang w:eastAsia="zh-CN"/>
        </w:rPr>
        <w:t>37.2</w:t>
      </w:r>
      <w:r w:rsidRPr="008319AB">
        <w:rPr>
          <w:rFonts w:cs="Calibri"/>
          <w:lang w:eastAsia="zh-CN"/>
        </w:rPr>
        <w:tab/>
      </w:r>
      <w:r w:rsidRPr="008319AB">
        <w:rPr>
          <w:rFonts w:cs="Calibri" w:hint="eastAsia"/>
          <w:lang w:eastAsia="zh-CN"/>
        </w:rPr>
        <w:t>来自科特迪瓦、加纳、印度、马拉维和巴基斯坦的青年专业人士发言，讲述了他们在国际电联获得的经验，他们的工作领域包括空间业务、海缆韧性和网络安全等。</w:t>
      </w:r>
    </w:p>
    <w:p w14:paraId="2AF42B05" w14:textId="77777777" w:rsidR="00FB5B8B" w:rsidRPr="008319AB" w:rsidRDefault="00FB5B8B" w:rsidP="00FB5B8B">
      <w:pPr>
        <w:rPr>
          <w:rFonts w:cs="Calibri"/>
          <w:lang w:eastAsia="zh-CN"/>
        </w:rPr>
      </w:pPr>
      <w:r w:rsidRPr="008319AB">
        <w:rPr>
          <w:rFonts w:cs="Calibri"/>
          <w:lang w:eastAsia="zh-CN"/>
        </w:rPr>
        <w:t>37.3</w:t>
      </w:r>
      <w:r w:rsidRPr="008319AB">
        <w:rPr>
          <w:rFonts w:cs="Calibri"/>
          <w:lang w:eastAsia="zh-CN"/>
        </w:rPr>
        <w:tab/>
      </w:r>
      <w:r w:rsidRPr="008319AB">
        <w:rPr>
          <w:rFonts w:cs="Calibri" w:hint="eastAsia"/>
          <w:lang w:eastAsia="zh-CN"/>
        </w:rPr>
        <w:t>日本理事宣布，日本政府将提供</w:t>
      </w:r>
      <w:r w:rsidRPr="008319AB">
        <w:rPr>
          <w:rFonts w:cs="Calibri" w:hint="eastAsia"/>
          <w:lang w:eastAsia="zh-CN"/>
        </w:rPr>
        <w:t>30</w:t>
      </w:r>
      <w:r w:rsidRPr="008319AB">
        <w:rPr>
          <w:rFonts w:cs="Calibri" w:hint="eastAsia"/>
          <w:lang w:eastAsia="zh-CN"/>
        </w:rPr>
        <w:t>万美元的捐款来支持第二批</w:t>
      </w:r>
      <w:r w:rsidRPr="008319AB">
        <w:rPr>
          <w:rFonts w:cs="Calibri" w:hint="eastAsia"/>
          <w:lang w:eastAsia="zh-CN"/>
        </w:rPr>
        <w:t>YPP</w:t>
      </w:r>
      <w:r w:rsidRPr="008319AB">
        <w:rPr>
          <w:rFonts w:cs="Calibri" w:hint="eastAsia"/>
          <w:lang w:eastAsia="zh-CN"/>
        </w:rPr>
        <w:t>，彰显日本对该计划的持续承诺。</w:t>
      </w:r>
    </w:p>
    <w:p w14:paraId="74231656" w14:textId="77777777" w:rsidR="00FB5B8B" w:rsidRPr="008319AB" w:rsidRDefault="00FB5B8B" w:rsidP="00965988">
      <w:pPr>
        <w:keepLines/>
        <w:rPr>
          <w:rFonts w:cs="Calibri"/>
          <w:lang w:eastAsia="zh-CN"/>
        </w:rPr>
      </w:pPr>
      <w:r w:rsidRPr="008319AB">
        <w:rPr>
          <w:rFonts w:cs="Calibri"/>
          <w:lang w:eastAsia="zh-CN"/>
        </w:rPr>
        <w:lastRenderedPageBreak/>
        <w:t>37.4</w:t>
      </w:r>
      <w:r w:rsidRPr="008319AB">
        <w:rPr>
          <w:rFonts w:cs="Calibri"/>
          <w:lang w:eastAsia="zh-CN"/>
        </w:rPr>
        <w:tab/>
      </w:r>
      <w:r w:rsidRPr="008319AB">
        <w:rPr>
          <w:rFonts w:cs="Calibri"/>
          <w:lang w:eastAsia="zh-CN"/>
        </w:rPr>
        <w:t>在随后的讨论中，理事们赞扬了</w:t>
      </w:r>
      <w:r w:rsidRPr="008319AB">
        <w:rPr>
          <w:rFonts w:cs="Calibri"/>
          <w:lang w:eastAsia="zh-CN"/>
        </w:rPr>
        <w:t>HRMD</w:t>
      </w:r>
      <w:r w:rsidRPr="008319AB">
        <w:rPr>
          <w:rFonts w:cs="Calibri"/>
          <w:lang w:eastAsia="zh-CN"/>
        </w:rPr>
        <w:t>在报告期内所做的努力，特别是在</w:t>
      </w:r>
      <w:r w:rsidRPr="008319AB">
        <w:rPr>
          <w:rFonts w:cs="Calibri" w:hint="eastAsia"/>
          <w:lang w:eastAsia="zh-CN"/>
        </w:rPr>
        <w:t>以下</w:t>
      </w:r>
      <w:r w:rsidRPr="008319AB">
        <w:rPr>
          <w:rFonts w:cs="Calibri"/>
          <w:lang w:eastAsia="zh-CN"/>
        </w:rPr>
        <w:t>方面</w:t>
      </w:r>
      <w:r w:rsidRPr="008319AB">
        <w:rPr>
          <w:rFonts w:cs="Calibri" w:hint="eastAsia"/>
          <w:lang w:eastAsia="zh-CN"/>
        </w:rPr>
        <w:t>：</w:t>
      </w:r>
      <w:r w:rsidRPr="008319AB">
        <w:rPr>
          <w:rFonts w:cs="Calibri"/>
          <w:lang w:eastAsia="zh-CN"/>
        </w:rPr>
        <w:t>启动</w:t>
      </w:r>
      <w:r w:rsidRPr="008319AB">
        <w:rPr>
          <w:rFonts w:cs="Calibri"/>
          <w:lang w:eastAsia="zh-CN"/>
        </w:rPr>
        <w:t>YPP</w:t>
      </w:r>
      <w:r w:rsidRPr="008319AB">
        <w:rPr>
          <w:rFonts w:cs="Calibri"/>
          <w:lang w:eastAsia="zh-CN"/>
        </w:rPr>
        <w:t>吸引青年人才</w:t>
      </w:r>
      <w:r w:rsidRPr="008319AB">
        <w:rPr>
          <w:rFonts w:cs="Calibri" w:hint="eastAsia"/>
          <w:lang w:eastAsia="zh-CN"/>
        </w:rPr>
        <w:t>；</w:t>
      </w:r>
      <w:r w:rsidRPr="008319AB">
        <w:rPr>
          <w:rFonts w:cs="Calibri"/>
          <w:lang w:eastAsia="zh-CN"/>
        </w:rPr>
        <w:t>推进数字技能提升</w:t>
      </w:r>
      <w:r w:rsidRPr="008319AB">
        <w:rPr>
          <w:rFonts w:cs="Calibri" w:hint="eastAsia"/>
          <w:lang w:eastAsia="zh-CN"/>
        </w:rPr>
        <w:t>；</w:t>
      </w:r>
      <w:r w:rsidRPr="008319AB">
        <w:rPr>
          <w:rFonts w:cs="Calibri"/>
          <w:lang w:eastAsia="zh-CN"/>
        </w:rPr>
        <w:t>向性别平等迈进</w:t>
      </w:r>
      <w:r w:rsidRPr="008319AB">
        <w:rPr>
          <w:rFonts w:cs="Calibri" w:hint="eastAsia"/>
          <w:lang w:eastAsia="zh-CN"/>
        </w:rPr>
        <w:t>；</w:t>
      </w:r>
      <w:r w:rsidRPr="008319AB">
        <w:rPr>
          <w:rFonts w:cs="Calibri"/>
          <w:lang w:eastAsia="zh-CN"/>
        </w:rPr>
        <w:t>简化绩效管理流程</w:t>
      </w:r>
      <w:r w:rsidRPr="008319AB">
        <w:rPr>
          <w:rFonts w:cs="Calibri" w:hint="eastAsia"/>
          <w:lang w:eastAsia="zh-CN"/>
        </w:rPr>
        <w:t>；以及</w:t>
      </w:r>
      <w:r w:rsidRPr="008319AB">
        <w:rPr>
          <w:rFonts w:cs="Calibri"/>
          <w:lang w:eastAsia="zh-CN"/>
        </w:rPr>
        <w:t>提高强制性培训</w:t>
      </w:r>
      <w:r w:rsidRPr="008319AB">
        <w:rPr>
          <w:rFonts w:cs="Calibri" w:hint="eastAsia"/>
          <w:lang w:eastAsia="zh-CN"/>
        </w:rPr>
        <w:t>的</w:t>
      </w:r>
      <w:r w:rsidRPr="008319AB">
        <w:rPr>
          <w:rFonts w:cs="Calibri"/>
          <w:lang w:eastAsia="zh-CN"/>
        </w:rPr>
        <w:t>完成率。然而，一些理事呼吁共同努力，提高关于道德和诚信、防止性剥削和性虐待以及防止性骚扰和其他</w:t>
      </w:r>
      <w:r w:rsidRPr="008319AB">
        <w:rPr>
          <w:rFonts w:cs="Calibri" w:hint="eastAsia"/>
          <w:lang w:eastAsia="zh-CN"/>
        </w:rPr>
        <w:t>禁止</w:t>
      </w:r>
      <w:r w:rsidRPr="008319AB">
        <w:rPr>
          <w:rFonts w:cs="Calibri"/>
          <w:lang w:eastAsia="zh-CN"/>
        </w:rPr>
        <w:t>行为的培训的完成率。</w:t>
      </w:r>
      <w:r w:rsidRPr="00173CE4">
        <w:rPr>
          <w:rFonts w:cs="Calibri"/>
          <w:lang w:eastAsia="zh-CN"/>
        </w:rPr>
        <w:t>今后的报告应包括为提高管理人员和职员强制性培训完成率</w:t>
      </w:r>
      <w:r>
        <w:rPr>
          <w:rFonts w:cs="Calibri" w:hint="eastAsia"/>
          <w:lang w:eastAsia="zh-CN"/>
        </w:rPr>
        <w:t>所</w:t>
      </w:r>
      <w:r w:rsidRPr="00173CE4">
        <w:rPr>
          <w:rFonts w:cs="Calibri"/>
          <w:lang w:eastAsia="zh-CN"/>
        </w:rPr>
        <w:t>采取行动</w:t>
      </w:r>
      <w:r>
        <w:rPr>
          <w:rFonts w:cs="Calibri" w:hint="eastAsia"/>
          <w:lang w:eastAsia="zh-CN"/>
        </w:rPr>
        <w:t>的</w:t>
      </w:r>
      <w:r w:rsidRPr="00173CE4">
        <w:rPr>
          <w:rFonts w:cs="Calibri"/>
          <w:lang w:eastAsia="zh-CN"/>
        </w:rPr>
        <w:t>信息。</w:t>
      </w:r>
      <w:r w:rsidRPr="008319AB">
        <w:rPr>
          <w:rFonts w:cs="Calibri"/>
          <w:lang w:eastAsia="zh-CN"/>
        </w:rPr>
        <w:t>一位理事建议，</w:t>
      </w:r>
      <w:r w:rsidRPr="008319AB">
        <w:rPr>
          <w:rFonts w:cs="Calibri"/>
          <w:lang w:eastAsia="zh-CN"/>
        </w:rPr>
        <w:t>HRMD</w:t>
      </w:r>
      <w:r w:rsidRPr="008319AB">
        <w:rPr>
          <w:rFonts w:cs="Calibri"/>
          <w:lang w:eastAsia="zh-CN"/>
        </w:rPr>
        <w:t>应更新绩效管理系统，要求所有</w:t>
      </w:r>
      <w:r w:rsidRPr="008319AB">
        <w:rPr>
          <w:rFonts w:cs="Calibri" w:hint="eastAsia"/>
          <w:lang w:eastAsia="zh-CN"/>
        </w:rPr>
        <w:t>职员</w:t>
      </w:r>
      <w:r w:rsidRPr="008319AB">
        <w:rPr>
          <w:rFonts w:cs="Calibri"/>
          <w:lang w:eastAsia="zh-CN"/>
        </w:rPr>
        <w:t>在获得</w:t>
      </w:r>
      <w:r w:rsidRPr="008319AB">
        <w:rPr>
          <w:rFonts w:cs="Calibri" w:hint="eastAsia"/>
          <w:lang w:eastAsia="zh-CN"/>
        </w:rPr>
        <w:t>合格</w:t>
      </w:r>
      <w:r w:rsidRPr="008319AB">
        <w:rPr>
          <w:rFonts w:cs="Calibri"/>
          <w:lang w:eastAsia="zh-CN"/>
        </w:rPr>
        <w:t>评估</w:t>
      </w:r>
      <w:r w:rsidRPr="008319AB">
        <w:rPr>
          <w:rFonts w:cs="Calibri" w:hint="eastAsia"/>
          <w:lang w:eastAsia="zh-CN"/>
        </w:rPr>
        <w:t>结果</w:t>
      </w:r>
      <w:r w:rsidRPr="008319AB">
        <w:rPr>
          <w:rFonts w:cs="Calibri"/>
          <w:lang w:eastAsia="zh-CN"/>
        </w:rPr>
        <w:t>之前</w:t>
      </w:r>
      <w:r w:rsidRPr="008319AB">
        <w:rPr>
          <w:rFonts w:cs="Calibri" w:hint="eastAsia"/>
          <w:lang w:eastAsia="zh-CN"/>
        </w:rPr>
        <w:t>，须完成全部</w:t>
      </w:r>
      <w:r w:rsidRPr="008319AB">
        <w:rPr>
          <w:rFonts w:cs="Calibri"/>
          <w:lang w:eastAsia="zh-CN"/>
        </w:rPr>
        <w:t>强制性培训。她请秘书处与成员国分享其关于防止性剥削和性虐待的行动计划以及</w:t>
      </w:r>
      <w:r w:rsidRPr="008319AB">
        <w:rPr>
          <w:rFonts w:cs="Calibri"/>
          <w:lang w:eastAsia="zh-CN"/>
        </w:rPr>
        <w:t>CEB</w:t>
      </w:r>
      <w:r w:rsidRPr="008319AB">
        <w:rPr>
          <w:rFonts w:cs="Calibri"/>
          <w:lang w:eastAsia="zh-CN"/>
        </w:rPr>
        <w:t>关于性骚扰报告的年度调查结果，以</w:t>
      </w:r>
      <w:r w:rsidRPr="008319AB">
        <w:rPr>
          <w:rFonts w:cs="Calibri" w:hint="eastAsia"/>
          <w:lang w:eastAsia="zh-CN"/>
        </w:rPr>
        <w:t>提高</w:t>
      </w:r>
      <w:r w:rsidRPr="008319AB">
        <w:rPr>
          <w:rFonts w:cs="Calibri"/>
          <w:lang w:eastAsia="zh-CN"/>
        </w:rPr>
        <w:t>透明度和</w:t>
      </w:r>
      <w:r w:rsidRPr="008319AB">
        <w:rPr>
          <w:rFonts w:cs="Calibri" w:hint="eastAsia"/>
          <w:lang w:eastAsia="zh-CN"/>
        </w:rPr>
        <w:t>加强</w:t>
      </w:r>
      <w:r w:rsidRPr="008319AB">
        <w:rPr>
          <w:rFonts w:cs="Calibri"/>
          <w:lang w:eastAsia="zh-CN"/>
        </w:rPr>
        <w:t>问责制。</w:t>
      </w:r>
    </w:p>
    <w:p w14:paraId="011CD1F0" w14:textId="77777777" w:rsidR="00FB5B8B" w:rsidRPr="008319AB" w:rsidRDefault="00FB5B8B" w:rsidP="00FB5B8B">
      <w:pPr>
        <w:rPr>
          <w:rFonts w:cs="Calibri"/>
          <w:lang w:eastAsia="zh-CN"/>
        </w:rPr>
      </w:pPr>
      <w:r w:rsidRPr="008319AB">
        <w:rPr>
          <w:rFonts w:cs="Calibri"/>
          <w:lang w:eastAsia="zh-CN"/>
        </w:rPr>
        <w:t>37.5</w:t>
      </w:r>
      <w:r w:rsidRPr="008319AB">
        <w:rPr>
          <w:rFonts w:cs="Calibri"/>
          <w:lang w:eastAsia="zh-CN"/>
        </w:rPr>
        <w:tab/>
      </w:r>
      <w:r w:rsidRPr="008319AB">
        <w:rPr>
          <w:rFonts w:cs="Calibri"/>
          <w:lang w:eastAsia="zh-CN"/>
        </w:rPr>
        <w:t>一些理事提请注意持续存在的</w:t>
      </w:r>
      <w:r w:rsidRPr="008319AB">
        <w:rPr>
          <w:rFonts w:cs="Calibri" w:hint="eastAsia"/>
          <w:lang w:eastAsia="zh-CN"/>
        </w:rPr>
        <w:t>员工队伍</w:t>
      </w:r>
      <w:r w:rsidRPr="008319AB">
        <w:rPr>
          <w:rFonts w:cs="Calibri"/>
          <w:lang w:eastAsia="zh-CN"/>
        </w:rPr>
        <w:t>多样性不平衡问题，特别是在地域分配方面，并要求提供更多信息，说明根据第</w:t>
      </w:r>
      <w:r w:rsidRPr="008319AB">
        <w:rPr>
          <w:rFonts w:cs="Calibri"/>
          <w:lang w:eastAsia="zh-CN"/>
        </w:rPr>
        <w:t>48</w:t>
      </w:r>
      <w:r w:rsidRPr="008319AB">
        <w:rPr>
          <w:rFonts w:cs="Calibri"/>
          <w:lang w:eastAsia="zh-CN"/>
        </w:rPr>
        <w:t>号决议（</w:t>
      </w:r>
      <w:r w:rsidRPr="008319AB">
        <w:rPr>
          <w:rFonts w:cs="Calibri"/>
          <w:lang w:eastAsia="zh-CN"/>
        </w:rPr>
        <w:t>2022</w:t>
      </w:r>
      <w:r w:rsidRPr="008319AB">
        <w:rPr>
          <w:rFonts w:cs="Calibri"/>
          <w:lang w:eastAsia="zh-CN"/>
        </w:rPr>
        <w:t>年，布加勒斯特，修订版）为解决该问题而实施的任何特殊招聘措施。未来的报告应包括</w:t>
      </w:r>
      <w:r w:rsidRPr="008319AB">
        <w:rPr>
          <w:rFonts w:cs="Calibri" w:hint="eastAsia"/>
          <w:lang w:eastAsia="zh-CN"/>
        </w:rPr>
        <w:t>经过完善</w:t>
      </w:r>
      <w:r w:rsidRPr="008319AB">
        <w:rPr>
          <w:rFonts w:cs="Calibri"/>
          <w:lang w:eastAsia="zh-CN"/>
        </w:rPr>
        <w:t>的指标</w:t>
      </w:r>
      <w:r w:rsidRPr="008319AB">
        <w:rPr>
          <w:rFonts w:cs="Calibri" w:hint="eastAsia"/>
          <w:lang w:eastAsia="zh-CN"/>
        </w:rPr>
        <w:t>以及</w:t>
      </w:r>
      <w:r w:rsidRPr="008319AB">
        <w:rPr>
          <w:rFonts w:cs="Calibri"/>
          <w:lang w:eastAsia="zh-CN"/>
        </w:rPr>
        <w:t>按区域</w:t>
      </w:r>
      <w:r w:rsidRPr="008319AB">
        <w:rPr>
          <w:rFonts w:cs="Calibri" w:hint="eastAsia"/>
          <w:lang w:eastAsia="zh-CN"/>
        </w:rPr>
        <w:t>和</w:t>
      </w:r>
      <w:r w:rsidRPr="008319AB">
        <w:rPr>
          <w:rFonts w:cs="Calibri"/>
          <w:lang w:eastAsia="zh-CN"/>
        </w:rPr>
        <w:t>性别分列的国际电联员工队伍</w:t>
      </w:r>
      <w:r w:rsidRPr="008319AB">
        <w:rPr>
          <w:rFonts w:cs="Calibri" w:hint="eastAsia"/>
          <w:lang w:eastAsia="zh-CN"/>
        </w:rPr>
        <w:t>的</w:t>
      </w:r>
      <w:r w:rsidRPr="008319AB">
        <w:rPr>
          <w:rFonts w:cs="Calibri"/>
          <w:lang w:eastAsia="zh-CN"/>
        </w:rPr>
        <w:t>当前构成数据。一位理事建议，旨在实现性别</w:t>
      </w:r>
      <w:r w:rsidRPr="008319AB">
        <w:rPr>
          <w:rFonts w:cs="Calibri" w:hint="eastAsia"/>
          <w:lang w:eastAsia="zh-CN"/>
        </w:rPr>
        <w:t>平</w:t>
      </w:r>
      <w:r w:rsidRPr="008319AB">
        <w:rPr>
          <w:rFonts w:cs="Calibri"/>
          <w:lang w:eastAsia="zh-CN"/>
        </w:rPr>
        <w:t>等的措施可被用作改善国际电联职员地域代表性的</w:t>
      </w:r>
      <w:r w:rsidRPr="008319AB">
        <w:rPr>
          <w:rFonts w:cs="Calibri" w:hint="eastAsia"/>
          <w:lang w:eastAsia="zh-CN"/>
        </w:rPr>
        <w:t>范本</w:t>
      </w:r>
      <w:r w:rsidRPr="008319AB">
        <w:rPr>
          <w:rFonts w:cs="Calibri"/>
          <w:lang w:eastAsia="zh-CN"/>
        </w:rPr>
        <w:t>，特别是发展中国家</w:t>
      </w:r>
      <w:r w:rsidRPr="008319AB">
        <w:rPr>
          <w:rFonts w:cs="Calibri" w:hint="eastAsia"/>
          <w:lang w:eastAsia="zh-CN"/>
        </w:rPr>
        <w:t>的地域代表性</w:t>
      </w:r>
      <w:r w:rsidRPr="008319AB">
        <w:rPr>
          <w:rFonts w:cs="Calibri"/>
          <w:lang w:eastAsia="zh-CN"/>
        </w:rPr>
        <w:t>。</w:t>
      </w:r>
      <w:r w:rsidRPr="00B75DC6">
        <w:rPr>
          <w:rFonts w:cs="Calibri"/>
          <w:lang w:eastAsia="zh-CN"/>
        </w:rPr>
        <w:t>另一位理事在注意到在性别平等方面所做的努力和取得的进展的同时，呼吁在这方面采取进一步措施。</w:t>
      </w:r>
      <w:r w:rsidRPr="008319AB">
        <w:rPr>
          <w:rFonts w:cs="Calibri"/>
          <w:lang w:eastAsia="zh-CN"/>
        </w:rPr>
        <w:t>还鼓励</w:t>
      </w:r>
      <w:r w:rsidRPr="008319AB">
        <w:rPr>
          <w:rFonts w:cs="Calibri"/>
          <w:lang w:eastAsia="zh-CN"/>
        </w:rPr>
        <w:t>HRMD</w:t>
      </w:r>
      <w:r w:rsidRPr="008319AB">
        <w:rPr>
          <w:rFonts w:cs="Calibri"/>
          <w:lang w:eastAsia="zh-CN"/>
        </w:rPr>
        <w:t>加快完成招聘改革和员工队伍规划框架，并增加对</w:t>
      </w:r>
      <w:r w:rsidRPr="008319AB">
        <w:rPr>
          <w:rFonts w:cs="Calibri" w:hint="eastAsia"/>
          <w:lang w:eastAsia="zh-CN"/>
        </w:rPr>
        <w:t>职员</w:t>
      </w:r>
      <w:r w:rsidRPr="008319AB">
        <w:rPr>
          <w:rFonts w:cs="Calibri"/>
          <w:lang w:eastAsia="zh-CN"/>
        </w:rPr>
        <w:t>培训的投资。</w:t>
      </w:r>
    </w:p>
    <w:p w14:paraId="49AE9EDB" w14:textId="77777777" w:rsidR="00FB5B8B" w:rsidRPr="008319AB" w:rsidRDefault="00FB5B8B" w:rsidP="00CB1E72">
      <w:pPr>
        <w:rPr>
          <w:rFonts w:cs="Calibri"/>
          <w:lang w:eastAsia="zh-CN"/>
        </w:rPr>
      </w:pPr>
      <w:r w:rsidRPr="008319AB">
        <w:rPr>
          <w:rFonts w:cs="Calibri"/>
          <w:lang w:eastAsia="zh-CN"/>
        </w:rPr>
        <w:t>37.6</w:t>
      </w:r>
      <w:r w:rsidRPr="008319AB">
        <w:rPr>
          <w:rFonts w:cs="Calibri"/>
          <w:lang w:eastAsia="zh-CN"/>
        </w:rPr>
        <w:tab/>
      </w:r>
      <w:r w:rsidRPr="008319AB">
        <w:rPr>
          <w:rFonts w:cs="Calibri"/>
          <w:lang w:eastAsia="zh-CN"/>
        </w:rPr>
        <w:t>关于员</w:t>
      </w:r>
      <w:r w:rsidRPr="008319AB">
        <w:rPr>
          <w:rFonts w:cs="Calibri" w:hint="eastAsia"/>
          <w:lang w:eastAsia="zh-CN"/>
        </w:rPr>
        <w:t>工</w:t>
      </w:r>
      <w:r w:rsidRPr="008319AB">
        <w:rPr>
          <w:rFonts w:cs="Calibri"/>
          <w:lang w:eastAsia="zh-CN"/>
        </w:rPr>
        <w:t>队伍规划，一些理事强调了国际电联工作的专业性，希望了解自愿离职计划对工作量的重新分配、知识转移和职员士气的影响。一位理事要求详细说明新的</w:t>
      </w:r>
      <w:r w:rsidRPr="008319AB">
        <w:rPr>
          <w:rFonts w:cs="Calibri" w:hint="eastAsia"/>
          <w:lang w:eastAsia="zh-CN"/>
        </w:rPr>
        <w:t>顾问</w:t>
      </w:r>
      <w:r w:rsidRPr="008319AB">
        <w:rPr>
          <w:rFonts w:cs="Calibri"/>
          <w:lang w:eastAsia="zh-CN"/>
        </w:rPr>
        <w:t>政策，包括</w:t>
      </w:r>
      <w:r w:rsidRPr="008319AB">
        <w:rPr>
          <w:rFonts w:cs="Calibri" w:hint="eastAsia"/>
          <w:lang w:eastAsia="zh-CN"/>
        </w:rPr>
        <w:t>它</w:t>
      </w:r>
      <w:r w:rsidRPr="008319AB">
        <w:rPr>
          <w:rFonts w:cs="Calibri"/>
          <w:lang w:eastAsia="zh-CN"/>
        </w:rPr>
        <w:t>将如何确保顾问仅用于短期需求和非核心</w:t>
      </w:r>
      <w:r w:rsidRPr="008319AB">
        <w:rPr>
          <w:rFonts w:cs="Calibri" w:hint="eastAsia"/>
          <w:lang w:eastAsia="zh-CN"/>
        </w:rPr>
        <w:t>职员</w:t>
      </w:r>
      <w:r w:rsidRPr="008319AB">
        <w:rPr>
          <w:rFonts w:cs="Calibri"/>
          <w:lang w:eastAsia="zh-CN"/>
        </w:rPr>
        <w:t>职能，以及将如何</w:t>
      </w:r>
      <w:r w:rsidRPr="008319AB">
        <w:rPr>
          <w:rFonts w:cs="Calibri" w:hint="eastAsia"/>
          <w:lang w:eastAsia="zh-CN"/>
        </w:rPr>
        <w:t>助力</w:t>
      </w:r>
      <w:r w:rsidRPr="008319AB">
        <w:rPr>
          <w:rFonts w:cs="Calibri"/>
          <w:lang w:eastAsia="zh-CN"/>
        </w:rPr>
        <w:t>提高透明度、</w:t>
      </w:r>
      <w:r w:rsidRPr="008319AB">
        <w:rPr>
          <w:rFonts w:cs="Calibri" w:hint="eastAsia"/>
          <w:lang w:eastAsia="zh-CN"/>
        </w:rPr>
        <w:t>更好地</w:t>
      </w:r>
      <w:r w:rsidRPr="008319AB">
        <w:rPr>
          <w:rFonts w:cs="Calibri"/>
          <w:lang w:eastAsia="zh-CN"/>
        </w:rPr>
        <w:t>进行绩效监督和提高区域代表性。今后的报告应包含</w:t>
      </w:r>
      <w:r w:rsidRPr="008319AB">
        <w:rPr>
          <w:rFonts w:cs="Calibri" w:hint="eastAsia"/>
          <w:lang w:eastAsia="zh-CN"/>
        </w:rPr>
        <w:t>能够证明</w:t>
      </w:r>
      <w:r w:rsidRPr="008319AB">
        <w:rPr>
          <w:rFonts w:cs="Calibri"/>
          <w:lang w:eastAsia="zh-CN"/>
        </w:rPr>
        <w:t>HRMD</w:t>
      </w:r>
      <w:r w:rsidRPr="008319AB">
        <w:rPr>
          <w:rFonts w:cs="Calibri"/>
          <w:lang w:eastAsia="zh-CN"/>
        </w:rPr>
        <w:t>活动对组织绩效和服务</w:t>
      </w:r>
      <w:r w:rsidRPr="008319AB">
        <w:rPr>
          <w:rFonts w:cs="Calibri" w:hint="eastAsia"/>
          <w:lang w:eastAsia="zh-CN"/>
        </w:rPr>
        <w:t>交付的</w:t>
      </w:r>
      <w:r w:rsidRPr="008319AB">
        <w:rPr>
          <w:rFonts w:cs="Calibri"/>
          <w:lang w:eastAsia="zh-CN"/>
        </w:rPr>
        <w:t>可衡量影响的证据。</w:t>
      </w:r>
    </w:p>
    <w:p w14:paraId="4B111A04" w14:textId="77777777" w:rsidR="00FB5B8B" w:rsidRPr="008319AB" w:rsidRDefault="00FB5B8B" w:rsidP="00FB5B8B">
      <w:pPr>
        <w:rPr>
          <w:rFonts w:cs="Calibri"/>
          <w:lang w:eastAsia="zh-CN"/>
        </w:rPr>
      </w:pPr>
      <w:r w:rsidRPr="008319AB">
        <w:rPr>
          <w:rFonts w:cs="Calibri"/>
          <w:lang w:eastAsia="zh-CN"/>
        </w:rPr>
        <w:t>37.7</w:t>
      </w:r>
      <w:r w:rsidRPr="008319AB">
        <w:rPr>
          <w:rFonts w:cs="Calibri"/>
          <w:lang w:eastAsia="zh-CN"/>
        </w:rPr>
        <w:tab/>
      </w:r>
      <w:r w:rsidRPr="008319AB">
        <w:rPr>
          <w:rFonts w:cs="Calibri"/>
          <w:lang w:eastAsia="zh-CN"/>
        </w:rPr>
        <w:t>在回答理事们的评论和问题并感谢日本政府的慷慨</w:t>
      </w:r>
      <w:r w:rsidRPr="008319AB">
        <w:rPr>
          <w:rFonts w:cs="Calibri" w:hint="eastAsia"/>
          <w:lang w:eastAsia="zh-CN"/>
        </w:rPr>
        <w:t>捐款</w:t>
      </w:r>
      <w:r w:rsidRPr="008319AB">
        <w:rPr>
          <w:rFonts w:cs="Calibri"/>
          <w:lang w:eastAsia="zh-CN"/>
        </w:rPr>
        <w:t>时，</w:t>
      </w:r>
      <w:r w:rsidRPr="008319AB">
        <w:rPr>
          <w:rFonts w:cs="Calibri" w:hint="eastAsia"/>
          <w:lang w:eastAsia="zh-CN"/>
        </w:rPr>
        <w:t>HRMD</w:t>
      </w:r>
      <w:r w:rsidRPr="008319AB">
        <w:rPr>
          <w:rFonts w:cs="Calibri"/>
          <w:lang w:eastAsia="zh-CN"/>
        </w:rPr>
        <w:t>主任</w:t>
      </w:r>
      <w:r w:rsidRPr="008319AB">
        <w:rPr>
          <w:rFonts w:cs="Calibri" w:hint="eastAsia"/>
          <w:lang w:eastAsia="zh-CN"/>
        </w:rPr>
        <w:t>表示</w:t>
      </w:r>
      <w:r w:rsidRPr="008319AB">
        <w:rPr>
          <w:rFonts w:cs="Calibri"/>
          <w:lang w:eastAsia="zh-CN"/>
        </w:rPr>
        <w:t>，关于地域多样性，虽然招聘</w:t>
      </w:r>
      <w:r w:rsidRPr="008319AB">
        <w:rPr>
          <w:rFonts w:cs="Calibri" w:hint="eastAsia"/>
          <w:lang w:eastAsia="zh-CN"/>
        </w:rPr>
        <w:t>以德才为基础</w:t>
      </w:r>
      <w:r w:rsidRPr="008319AB">
        <w:rPr>
          <w:rFonts w:cs="Calibri"/>
          <w:lang w:eastAsia="zh-CN"/>
        </w:rPr>
        <w:t>，但根据相关决议和法规，</w:t>
      </w:r>
      <w:r w:rsidRPr="008319AB">
        <w:rPr>
          <w:rFonts w:cs="Calibri" w:hint="eastAsia"/>
          <w:lang w:eastAsia="zh-CN"/>
        </w:rPr>
        <w:t>会</w:t>
      </w:r>
      <w:r w:rsidRPr="008319AB">
        <w:rPr>
          <w:rFonts w:cs="Calibri"/>
          <w:lang w:eastAsia="zh-CN"/>
        </w:rPr>
        <w:t>优先考虑多样性。正在采取的旨在提高员工队伍多样性的措施包括</w:t>
      </w:r>
      <w:r w:rsidRPr="008319AB">
        <w:rPr>
          <w:rFonts w:cs="Calibri" w:hint="eastAsia"/>
          <w:lang w:eastAsia="zh-CN"/>
        </w:rPr>
        <w:t>在网上</w:t>
      </w:r>
      <w:r w:rsidRPr="008319AB">
        <w:rPr>
          <w:rFonts w:cs="Calibri"/>
          <w:lang w:eastAsia="zh-CN"/>
        </w:rPr>
        <w:t>论坛</w:t>
      </w:r>
      <w:r w:rsidRPr="008319AB">
        <w:rPr>
          <w:rFonts w:cs="Calibri" w:hint="eastAsia"/>
          <w:lang w:eastAsia="zh-CN"/>
        </w:rPr>
        <w:t>开展</w:t>
      </w:r>
      <w:r w:rsidRPr="008319AB">
        <w:rPr>
          <w:rFonts w:cs="Calibri"/>
          <w:lang w:eastAsia="zh-CN"/>
        </w:rPr>
        <w:t>有针对性地宣传，以吸引全球最佳候选人</w:t>
      </w:r>
      <w:r w:rsidRPr="00401ACA">
        <w:rPr>
          <w:rFonts w:cs="Calibri" w:hint="eastAsia"/>
          <w:lang w:eastAsia="zh-CN"/>
        </w:rPr>
        <w:t>以及通过</w:t>
      </w:r>
      <w:r w:rsidRPr="00401ACA">
        <w:rPr>
          <w:rFonts w:cs="Calibri" w:hint="eastAsia"/>
          <w:lang w:eastAsia="zh-CN"/>
        </w:rPr>
        <w:t>YPP</w:t>
      </w:r>
      <w:r w:rsidRPr="00401ACA">
        <w:rPr>
          <w:rFonts w:cs="Calibri" w:hint="eastAsia"/>
          <w:lang w:eastAsia="zh-CN"/>
        </w:rPr>
        <w:t>等计划</w:t>
      </w:r>
      <w:r>
        <w:rPr>
          <w:rFonts w:cs="Calibri" w:hint="eastAsia"/>
          <w:lang w:eastAsia="zh-CN"/>
        </w:rPr>
        <w:t>招纳</w:t>
      </w:r>
      <w:r w:rsidRPr="00401ACA">
        <w:rPr>
          <w:rFonts w:cs="Calibri" w:hint="eastAsia"/>
          <w:lang w:eastAsia="zh-CN"/>
        </w:rPr>
        <w:t>年轻人才</w:t>
      </w:r>
      <w:r w:rsidRPr="008319AB">
        <w:rPr>
          <w:rFonts w:cs="Calibri"/>
          <w:lang w:eastAsia="zh-CN"/>
        </w:rPr>
        <w:t>。</w:t>
      </w:r>
    </w:p>
    <w:p w14:paraId="6A1FE451" w14:textId="77777777" w:rsidR="00FB5B8B" w:rsidRPr="008319AB" w:rsidRDefault="00FB5B8B" w:rsidP="00FB5B8B">
      <w:pPr>
        <w:rPr>
          <w:rFonts w:cs="Calibri"/>
          <w:lang w:eastAsia="zh-CN"/>
        </w:rPr>
      </w:pPr>
      <w:r w:rsidRPr="008319AB">
        <w:rPr>
          <w:rFonts w:cs="Calibri"/>
          <w:lang w:eastAsia="zh-CN"/>
        </w:rPr>
        <w:t>37.8</w:t>
      </w:r>
      <w:r w:rsidRPr="008319AB">
        <w:rPr>
          <w:rFonts w:cs="Calibri"/>
          <w:lang w:eastAsia="zh-CN"/>
        </w:rPr>
        <w:tab/>
      </w:r>
      <w:r w:rsidRPr="008319AB">
        <w:rPr>
          <w:rFonts w:cs="Calibri"/>
          <w:lang w:eastAsia="zh-CN"/>
        </w:rPr>
        <w:t>战略性员工队伍规划涉及在由于</w:t>
      </w:r>
      <w:r w:rsidRPr="008319AB">
        <w:rPr>
          <w:rFonts w:cs="Calibri" w:hint="eastAsia"/>
          <w:lang w:eastAsia="zh-CN"/>
        </w:rPr>
        <w:t>职员</w:t>
      </w:r>
      <w:r w:rsidRPr="008319AB">
        <w:rPr>
          <w:rFonts w:cs="Calibri"/>
          <w:lang w:eastAsia="zh-CN"/>
        </w:rPr>
        <w:t>退休或离职而出现空缺时，为职位确定最合适的地点，从而改善区域代表性</w:t>
      </w:r>
      <w:r w:rsidRPr="008319AB">
        <w:rPr>
          <w:rFonts w:cs="Calibri" w:hint="eastAsia"/>
          <w:lang w:eastAsia="zh-CN"/>
        </w:rPr>
        <w:t>、</w:t>
      </w:r>
      <w:r w:rsidRPr="008319AB">
        <w:rPr>
          <w:rFonts w:cs="Calibri"/>
          <w:lang w:eastAsia="zh-CN"/>
        </w:rPr>
        <w:t>强</w:t>
      </w:r>
      <w:r w:rsidRPr="008319AB">
        <w:rPr>
          <w:rFonts w:cs="Calibri" w:hint="eastAsia"/>
          <w:lang w:eastAsia="zh-CN"/>
        </w:rPr>
        <w:t>化</w:t>
      </w:r>
      <w:r w:rsidRPr="008319AB">
        <w:rPr>
          <w:rFonts w:cs="Calibri"/>
          <w:lang w:eastAsia="zh-CN"/>
        </w:rPr>
        <w:t>继任规划，并确保管理人员拥有实现其目标所需的职能和技能。</w:t>
      </w:r>
      <w:r w:rsidRPr="008319AB">
        <w:rPr>
          <w:rFonts w:cs="Calibri" w:hint="eastAsia"/>
          <w:lang w:eastAsia="zh-CN"/>
        </w:rPr>
        <w:t>在</w:t>
      </w:r>
      <w:r w:rsidRPr="008319AB">
        <w:rPr>
          <w:rFonts w:cs="Calibri"/>
          <w:lang w:eastAsia="zh-CN"/>
        </w:rPr>
        <w:t>这方面</w:t>
      </w:r>
      <w:r w:rsidRPr="008319AB">
        <w:rPr>
          <w:rFonts w:cs="Calibri" w:hint="eastAsia"/>
          <w:lang w:eastAsia="zh-CN"/>
        </w:rPr>
        <w:t>，职员</w:t>
      </w:r>
      <w:r w:rsidRPr="008319AB">
        <w:rPr>
          <w:rFonts w:cs="Calibri"/>
          <w:lang w:eastAsia="zh-CN"/>
        </w:rPr>
        <w:t>的技能提升是一</w:t>
      </w:r>
      <w:r w:rsidRPr="008319AB">
        <w:rPr>
          <w:rFonts w:cs="Calibri" w:hint="eastAsia"/>
          <w:lang w:eastAsia="zh-CN"/>
        </w:rPr>
        <w:t>项重要</w:t>
      </w:r>
      <w:r w:rsidRPr="008319AB">
        <w:rPr>
          <w:rFonts w:cs="Calibri"/>
          <w:lang w:eastAsia="zh-CN"/>
        </w:rPr>
        <w:t>支柱，</w:t>
      </w:r>
      <w:r w:rsidRPr="008319AB">
        <w:rPr>
          <w:rFonts w:cs="Calibri"/>
          <w:lang w:eastAsia="zh-CN"/>
        </w:rPr>
        <w:t>HRMD</w:t>
      </w:r>
      <w:r w:rsidRPr="008319AB">
        <w:rPr>
          <w:rFonts w:cs="Calibri"/>
          <w:lang w:eastAsia="zh-CN"/>
        </w:rPr>
        <w:t>不断努力</w:t>
      </w:r>
      <w:r w:rsidRPr="008319AB">
        <w:rPr>
          <w:rFonts w:cs="Calibri" w:hint="eastAsia"/>
          <w:lang w:eastAsia="zh-CN"/>
        </w:rPr>
        <w:t>完善</w:t>
      </w:r>
      <w:r w:rsidRPr="008319AB">
        <w:rPr>
          <w:rFonts w:cs="Calibri"/>
          <w:lang w:eastAsia="zh-CN"/>
        </w:rPr>
        <w:t>培训和发展，并与转型团队密切联络，以推进人工智能技能的提升。她感谢理事们</w:t>
      </w:r>
      <w:r w:rsidRPr="008319AB">
        <w:rPr>
          <w:rFonts w:cs="Calibri" w:hint="eastAsia"/>
          <w:lang w:eastAsia="zh-CN"/>
        </w:rPr>
        <w:t>发表的有关</w:t>
      </w:r>
      <w:r w:rsidRPr="008319AB">
        <w:rPr>
          <w:rFonts w:cs="Calibri"/>
          <w:lang w:eastAsia="zh-CN"/>
        </w:rPr>
        <w:t>培训预算的意见，并将继续倡导增加预算。</w:t>
      </w:r>
      <w:r w:rsidRPr="008319AB">
        <w:rPr>
          <w:rFonts w:cs="Calibri" w:hint="eastAsia"/>
          <w:lang w:eastAsia="zh-CN"/>
        </w:rPr>
        <w:t>目前也在</w:t>
      </w:r>
      <w:r w:rsidRPr="008319AB">
        <w:rPr>
          <w:rFonts w:cs="Calibri"/>
          <w:lang w:eastAsia="zh-CN"/>
        </w:rPr>
        <w:t>更广泛</w:t>
      </w:r>
      <w:r w:rsidRPr="008319AB">
        <w:rPr>
          <w:rFonts w:cs="Calibri" w:hint="eastAsia"/>
          <w:lang w:eastAsia="zh-CN"/>
        </w:rPr>
        <w:t>地</w:t>
      </w:r>
      <w:r w:rsidRPr="008319AB">
        <w:rPr>
          <w:rFonts w:cs="Calibri"/>
          <w:lang w:eastAsia="zh-CN"/>
        </w:rPr>
        <w:t>利用联合国系统内的培训机会。根据最新</w:t>
      </w:r>
      <w:r w:rsidRPr="008319AB">
        <w:rPr>
          <w:rFonts w:cs="Calibri" w:hint="eastAsia"/>
          <w:lang w:eastAsia="zh-CN"/>
        </w:rPr>
        <w:t>的</w:t>
      </w:r>
      <w:r w:rsidRPr="008319AB">
        <w:rPr>
          <w:rFonts w:cs="Calibri"/>
          <w:lang w:eastAsia="zh-CN"/>
        </w:rPr>
        <w:t>强制性培训数据，</w:t>
      </w:r>
      <w:r w:rsidRPr="008319AB">
        <w:rPr>
          <w:rFonts w:cs="Calibri"/>
          <w:lang w:eastAsia="zh-CN"/>
        </w:rPr>
        <w:t>76%</w:t>
      </w:r>
      <w:r w:rsidRPr="008319AB">
        <w:rPr>
          <w:rFonts w:cs="Calibri"/>
          <w:lang w:eastAsia="zh-CN"/>
        </w:rPr>
        <w:t>的长期、连续、定期和短期</w:t>
      </w:r>
      <w:r w:rsidRPr="008319AB">
        <w:rPr>
          <w:rFonts w:cs="Calibri" w:hint="eastAsia"/>
          <w:lang w:eastAsia="zh-CN"/>
        </w:rPr>
        <w:t>职员</w:t>
      </w:r>
      <w:r w:rsidRPr="008319AB">
        <w:rPr>
          <w:rFonts w:cs="Calibri"/>
          <w:lang w:eastAsia="zh-CN"/>
        </w:rPr>
        <w:t>已完成防止性剥削和性虐待的培训。</w:t>
      </w:r>
    </w:p>
    <w:p w14:paraId="6486E199" w14:textId="77777777" w:rsidR="00FB5B8B" w:rsidRPr="008319AB" w:rsidRDefault="00FB5B8B" w:rsidP="00FB5B8B">
      <w:pPr>
        <w:rPr>
          <w:rFonts w:cs="Calibri"/>
          <w:lang w:eastAsia="zh-CN"/>
        </w:rPr>
      </w:pPr>
      <w:r w:rsidRPr="008319AB">
        <w:rPr>
          <w:rFonts w:cs="Calibri"/>
          <w:lang w:eastAsia="zh-CN"/>
        </w:rPr>
        <w:t>37.9</w:t>
      </w:r>
      <w:r w:rsidRPr="008319AB">
        <w:rPr>
          <w:rFonts w:cs="Calibri"/>
          <w:lang w:eastAsia="zh-CN"/>
        </w:rPr>
        <w:tab/>
      </w:r>
      <w:r w:rsidRPr="008319AB">
        <w:rPr>
          <w:rFonts w:cs="Calibri"/>
          <w:lang w:eastAsia="zh-CN"/>
        </w:rPr>
        <w:t>按照自愿离职计划离职的</w:t>
      </w:r>
      <w:r w:rsidRPr="008319AB">
        <w:rPr>
          <w:rFonts w:cs="Calibri"/>
          <w:lang w:eastAsia="zh-CN"/>
        </w:rPr>
        <w:t>15</w:t>
      </w:r>
      <w:r w:rsidRPr="008319AB">
        <w:rPr>
          <w:rFonts w:cs="Calibri"/>
          <w:lang w:eastAsia="zh-CN"/>
        </w:rPr>
        <w:t>名职员，或已临近退休，或因其他原因希望离职。在做出此类离职决定时，</w:t>
      </w:r>
      <w:r w:rsidRPr="008319AB">
        <w:rPr>
          <w:rFonts w:cs="Calibri" w:hint="eastAsia"/>
          <w:lang w:eastAsia="zh-CN"/>
        </w:rPr>
        <w:t>既会</w:t>
      </w:r>
      <w:r w:rsidRPr="008319AB">
        <w:rPr>
          <w:rFonts w:cs="Calibri"/>
          <w:lang w:eastAsia="zh-CN"/>
        </w:rPr>
        <w:t>考虑职员的能力、知识和专</w:t>
      </w:r>
      <w:r w:rsidRPr="008319AB">
        <w:rPr>
          <w:rFonts w:cs="Calibri" w:hint="eastAsia"/>
          <w:lang w:eastAsia="zh-CN"/>
        </w:rPr>
        <w:t>长</w:t>
      </w:r>
      <w:r w:rsidRPr="008319AB">
        <w:rPr>
          <w:rFonts w:cs="Calibri"/>
          <w:lang w:eastAsia="zh-CN"/>
        </w:rPr>
        <w:t>，</w:t>
      </w:r>
      <w:r w:rsidRPr="008319AB">
        <w:rPr>
          <w:rFonts w:cs="Calibri" w:hint="eastAsia"/>
          <w:lang w:eastAsia="zh-CN"/>
        </w:rPr>
        <w:t>也会考虑</w:t>
      </w:r>
      <w:r w:rsidRPr="008319AB">
        <w:rPr>
          <w:rFonts w:cs="Calibri"/>
          <w:lang w:eastAsia="zh-CN"/>
        </w:rPr>
        <w:t>国际电联的</w:t>
      </w:r>
      <w:r w:rsidRPr="008319AB">
        <w:rPr>
          <w:rFonts w:cs="Calibri" w:hint="eastAsia"/>
          <w:lang w:eastAsia="zh-CN"/>
        </w:rPr>
        <w:t>总体</w:t>
      </w:r>
      <w:r w:rsidRPr="008319AB">
        <w:rPr>
          <w:rFonts w:cs="Calibri"/>
          <w:lang w:eastAsia="zh-CN"/>
        </w:rPr>
        <w:t>需求。确保国际电联</w:t>
      </w:r>
      <w:r w:rsidRPr="008319AB">
        <w:rPr>
          <w:rFonts w:cs="Calibri" w:hint="eastAsia"/>
          <w:lang w:eastAsia="zh-CN"/>
        </w:rPr>
        <w:t>既有制度性</w:t>
      </w:r>
      <w:r w:rsidRPr="008319AB">
        <w:rPr>
          <w:rFonts w:cs="Calibri"/>
          <w:lang w:eastAsia="zh-CN"/>
        </w:rPr>
        <w:t>知识</w:t>
      </w:r>
      <w:r w:rsidRPr="008319AB">
        <w:rPr>
          <w:rFonts w:cs="Calibri" w:hint="eastAsia"/>
          <w:lang w:eastAsia="zh-CN"/>
        </w:rPr>
        <w:t>，又有</w:t>
      </w:r>
      <w:r w:rsidRPr="008319AB">
        <w:rPr>
          <w:rFonts w:cs="Calibri"/>
          <w:lang w:eastAsia="zh-CN"/>
        </w:rPr>
        <w:t>新人才</w:t>
      </w:r>
      <w:r w:rsidRPr="008319AB">
        <w:rPr>
          <w:rFonts w:cs="Calibri" w:hint="eastAsia"/>
          <w:lang w:eastAsia="zh-CN"/>
        </w:rPr>
        <w:t>，并实现二者的适当平衡，这一点</w:t>
      </w:r>
      <w:r w:rsidRPr="008319AB">
        <w:rPr>
          <w:rFonts w:cs="Calibri"/>
          <w:lang w:eastAsia="zh-CN"/>
        </w:rPr>
        <w:t>至关重要。</w:t>
      </w:r>
    </w:p>
    <w:p w14:paraId="2589932F" w14:textId="77777777" w:rsidR="00FB5B8B" w:rsidRPr="008319AB" w:rsidRDefault="00FB5B8B" w:rsidP="00FB5B8B">
      <w:pPr>
        <w:rPr>
          <w:rFonts w:cs="Calibri"/>
          <w:lang w:eastAsia="zh-CN"/>
        </w:rPr>
      </w:pPr>
      <w:r w:rsidRPr="008319AB">
        <w:rPr>
          <w:rFonts w:cs="Calibri"/>
          <w:lang w:eastAsia="zh-CN"/>
        </w:rPr>
        <w:t>37.</w:t>
      </w:r>
      <w:r w:rsidRPr="008319AB">
        <w:rPr>
          <w:rFonts w:cs="Calibri" w:hint="eastAsia"/>
          <w:lang w:eastAsia="zh-CN"/>
        </w:rPr>
        <w:t>10</w:t>
      </w:r>
      <w:r w:rsidRPr="008319AB">
        <w:rPr>
          <w:rFonts w:cs="Calibri"/>
          <w:lang w:eastAsia="zh-CN"/>
        </w:rPr>
        <w:tab/>
      </w:r>
      <w:r w:rsidRPr="008319AB">
        <w:rPr>
          <w:rFonts w:cs="Calibri"/>
          <w:lang w:eastAsia="zh-CN"/>
        </w:rPr>
        <w:t>关于工作场所文化和员工关系，她强调，</w:t>
      </w:r>
      <w:r w:rsidRPr="008319AB">
        <w:rPr>
          <w:rFonts w:cs="Calibri"/>
          <w:lang w:eastAsia="zh-CN"/>
        </w:rPr>
        <w:t>HRMD</w:t>
      </w:r>
      <w:r w:rsidRPr="008319AB">
        <w:rPr>
          <w:rFonts w:cs="Calibri" w:hint="eastAsia"/>
          <w:lang w:eastAsia="zh-CN"/>
        </w:rPr>
        <w:t>一直在</w:t>
      </w:r>
      <w:r w:rsidRPr="008319AB">
        <w:rPr>
          <w:rFonts w:cs="Calibri"/>
          <w:lang w:eastAsia="zh-CN"/>
        </w:rPr>
        <w:t>与职工委员会密切合作，包括跟进员工</w:t>
      </w:r>
      <w:r w:rsidRPr="008319AB">
        <w:rPr>
          <w:rFonts w:cs="Calibri" w:hint="eastAsia"/>
          <w:lang w:eastAsia="zh-CN"/>
        </w:rPr>
        <w:t>参与</w:t>
      </w:r>
      <w:r w:rsidRPr="008319AB">
        <w:rPr>
          <w:rFonts w:cs="Calibri"/>
          <w:lang w:eastAsia="zh-CN"/>
        </w:rPr>
        <w:t>度调查</w:t>
      </w:r>
      <w:r w:rsidRPr="008319AB">
        <w:rPr>
          <w:rFonts w:cs="Calibri" w:hint="eastAsia"/>
          <w:lang w:eastAsia="zh-CN"/>
        </w:rPr>
        <w:t>的</w:t>
      </w:r>
      <w:r w:rsidRPr="008319AB">
        <w:rPr>
          <w:rFonts w:cs="Calibri"/>
          <w:lang w:eastAsia="zh-CN"/>
        </w:rPr>
        <w:t>结果。事实上，他们已经联手制定并实施了一项与调查结果相关的计划。此外，</w:t>
      </w:r>
      <w:r w:rsidRPr="008319AB">
        <w:rPr>
          <w:rFonts w:cs="Calibri"/>
          <w:lang w:eastAsia="zh-CN"/>
        </w:rPr>
        <w:t>HRMD</w:t>
      </w:r>
      <w:r w:rsidRPr="008319AB">
        <w:rPr>
          <w:rFonts w:cs="Calibri"/>
          <w:lang w:eastAsia="zh-CN"/>
        </w:rPr>
        <w:t>还开展了关于心理安全和直言不讳文化的培训。为解决绩效管理问题</w:t>
      </w:r>
      <w:r w:rsidRPr="008319AB">
        <w:rPr>
          <w:rFonts w:cs="Calibri" w:hint="eastAsia"/>
          <w:lang w:eastAsia="zh-CN"/>
        </w:rPr>
        <w:t>，目前</w:t>
      </w:r>
      <w:r w:rsidRPr="008319AB">
        <w:rPr>
          <w:rFonts w:cs="Calibri"/>
          <w:lang w:eastAsia="zh-CN"/>
        </w:rPr>
        <w:t>在采取若干</w:t>
      </w:r>
      <w:r w:rsidRPr="008319AB">
        <w:rPr>
          <w:rFonts w:cs="Calibri" w:hint="eastAsia"/>
          <w:lang w:eastAsia="zh-CN"/>
        </w:rPr>
        <w:t>办</w:t>
      </w:r>
      <w:r w:rsidRPr="008319AB">
        <w:rPr>
          <w:rFonts w:cs="Calibri"/>
          <w:lang w:eastAsia="zh-CN"/>
        </w:rPr>
        <w:t>法。例如，正在审查相关的行政规定，计划举办关于设定目标的讲习班，并开发了一</w:t>
      </w:r>
      <w:r w:rsidRPr="008319AB">
        <w:rPr>
          <w:rFonts w:cs="Calibri" w:hint="eastAsia"/>
          <w:lang w:eastAsia="zh-CN"/>
        </w:rPr>
        <w:t>款</w:t>
      </w:r>
      <w:r w:rsidRPr="008319AB">
        <w:rPr>
          <w:rFonts w:cs="Calibri"/>
          <w:lang w:eastAsia="zh-CN"/>
        </w:rPr>
        <w:t>工具包来帮助管理人员处理绩效不佳的情况，使</w:t>
      </w:r>
      <w:r w:rsidRPr="008319AB">
        <w:rPr>
          <w:rFonts w:cs="Calibri"/>
          <w:lang w:eastAsia="zh-CN"/>
        </w:rPr>
        <w:t>HRMD</w:t>
      </w:r>
      <w:r w:rsidRPr="008319AB">
        <w:rPr>
          <w:rFonts w:cs="Calibri"/>
          <w:lang w:eastAsia="zh-CN"/>
        </w:rPr>
        <w:t>能够逐步指导他们完成整个</w:t>
      </w:r>
      <w:r w:rsidRPr="008319AB">
        <w:rPr>
          <w:rFonts w:cs="Calibri" w:hint="eastAsia"/>
          <w:lang w:eastAsia="zh-CN"/>
        </w:rPr>
        <w:t>流</w:t>
      </w:r>
      <w:r w:rsidRPr="008319AB">
        <w:rPr>
          <w:rFonts w:cs="Calibri"/>
          <w:lang w:eastAsia="zh-CN"/>
        </w:rPr>
        <w:t>程。</w:t>
      </w:r>
    </w:p>
    <w:p w14:paraId="29E03B6E" w14:textId="77777777" w:rsidR="00FB5B8B" w:rsidRPr="008319AB" w:rsidRDefault="00FB5B8B" w:rsidP="00FB5B8B">
      <w:pPr>
        <w:rPr>
          <w:rFonts w:cs="Calibri"/>
          <w:lang w:eastAsia="zh-CN"/>
        </w:rPr>
      </w:pPr>
      <w:r w:rsidRPr="008319AB">
        <w:rPr>
          <w:rFonts w:cs="Calibri"/>
          <w:lang w:eastAsia="zh-CN"/>
        </w:rPr>
        <w:lastRenderedPageBreak/>
        <w:t>37.</w:t>
      </w:r>
      <w:r w:rsidRPr="008319AB">
        <w:rPr>
          <w:rFonts w:cs="Calibri" w:hint="eastAsia"/>
          <w:lang w:eastAsia="zh-CN"/>
        </w:rPr>
        <w:t>11</w:t>
      </w:r>
      <w:r w:rsidRPr="008319AB">
        <w:rPr>
          <w:rFonts w:cs="Calibri"/>
          <w:lang w:eastAsia="zh-CN"/>
        </w:rPr>
        <w:tab/>
      </w:r>
      <w:r w:rsidRPr="008319AB">
        <w:rPr>
          <w:rFonts w:cs="Calibri"/>
          <w:lang w:eastAsia="zh-CN"/>
        </w:rPr>
        <w:t>最后，她确认，如果理事会批准</w:t>
      </w:r>
      <w:r w:rsidRPr="008319AB">
        <w:rPr>
          <w:rFonts w:cs="Calibri"/>
          <w:lang w:eastAsia="zh-CN"/>
        </w:rPr>
        <w:t>CWG-FHR</w:t>
      </w:r>
      <w:r w:rsidRPr="008319AB">
        <w:rPr>
          <w:rFonts w:cs="Calibri"/>
          <w:lang w:eastAsia="zh-CN"/>
        </w:rPr>
        <w:t>关于这一点的建议</w:t>
      </w:r>
      <w:r w:rsidRPr="008319AB">
        <w:rPr>
          <w:rFonts w:cs="Calibri" w:hint="eastAsia"/>
          <w:lang w:eastAsia="zh-CN"/>
        </w:rPr>
        <w:t>（</w:t>
      </w:r>
      <w:hyperlink r:id="rId103" w:history="1">
        <w:r w:rsidRPr="008319AB">
          <w:rPr>
            <w:rStyle w:val="Hyperlink"/>
            <w:rFonts w:eastAsia="SimSun" w:cs="Calibri"/>
            <w:lang w:eastAsia="zh-CN"/>
          </w:rPr>
          <w:t>C26/50(Rev.1)</w:t>
        </w:r>
      </w:hyperlink>
      <w:r w:rsidRPr="008319AB">
        <w:rPr>
          <w:rFonts w:cs="Calibri" w:hint="eastAsia"/>
          <w:lang w:eastAsia="zh-CN"/>
        </w:rPr>
        <w:t>号文件第</w:t>
      </w:r>
      <w:r w:rsidRPr="008319AB">
        <w:rPr>
          <w:rFonts w:cs="Calibri" w:hint="eastAsia"/>
          <w:lang w:eastAsia="zh-CN"/>
        </w:rPr>
        <w:t>10.6</w:t>
      </w:r>
      <w:r w:rsidRPr="008319AB">
        <w:rPr>
          <w:rFonts w:cs="Calibri" w:hint="eastAsia"/>
          <w:lang w:eastAsia="zh-CN"/>
        </w:rPr>
        <w:t>段）</w:t>
      </w:r>
      <w:r w:rsidRPr="008319AB">
        <w:rPr>
          <w:rFonts w:cs="Calibri"/>
          <w:lang w:eastAsia="zh-CN"/>
        </w:rPr>
        <w:t>，</w:t>
      </w:r>
      <w:r w:rsidRPr="008319AB">
        <w:rPr>
          <w:rFonts w:cs="Calibri"/>
          <w:lang w:eastAsia="zh-CN"/>
        </w:rPr>
        <w:t>HRMD</w:t>
      </w:r>
      <w:proofErr w:type="gramStart"/>
      <w:r w:rsidRPr="008319AB">
        <w:rPr>
          <w:rFonts w:cs="Calibri"/>
          <w:lang w:eastAsia="zh-CN"/>
        </w:rPr>
        <w:t>将起草一份关于</w:t>
      </w:r>
      <w:r w:rsidRPr="008319AB">
        <w:rPr>
          <w:rFonts w:cs="Calibri" w:hint="eastAsia"/>
          <w:lang w:eastAsia="zh-CN"/>
        </w:rPr>
        <w:t>“</w:t>
      </w:r>
      <w:r w:rsidRPr="008319AB">
        <w:rPr>
          <w:rFonts w:cs="Calibri"/>
          <w:lang w:eastAsia="zh-CN"/>
        </w:rPr>
        <w:t>重大</w:t>
      </w:r>
      <w:r w:rsidRPr="008319AB">
        <w:rPr>
          <w:rFonts w:cs="Calibri" w:hint="eastAsia"/>
          <w:lang w:eastAsia="zh-CN"/>
        </w:rPr>
        <w:t>”</w:t>
      </w:r>
      <w:r w:rsidRPr="008319AB">
        <w:rPr>
          <w:rFonts w:cs="Calibri"/>
          <w:lang w:eastAsia="zh-CN"/>
        </w:rPr>
        <w:t>组织变革标准的含义的报告</w:t>
      </w:r>
      <w:proofErr w:type="gramEnd"/>
      <w:r w:rsidRPr="008319AB">
        <w:rPr>
          <w:rFonts w:cs="Calibri"/>
          <w:lang w:eastAsia="zh-CN"/>
        </w:rPr>
        <w:t>，供</w:t>
      </w:r>
      <w:r w:rsidRPr="008319AB">
        <w:rPr>
          <w:rFonts w:cs="Calibri"/>
          <w:lang w:eastAsia="zh-CN"/>
        </w:rPr>
        <w:t>PP-26</w:t>
      </w:r>
      <w:r w:rsidRPr="008319AB">
        <w:rPr>
          <w:rFonts w:cs="Calibri"/>
          <w:lang w:eastAsia="zh-CN"/>
        </w:rPr>
        <w:t>进一步讨论</w:t>
      </w:r>
      <w:r w:rsidRPr="008319AB">
        <w:rPr>
          <w:rFonts w:cs="Calibri" w:hint="eastAsia"/>
          <w:lang w:eastAsia="zh-CN"/>
        </w:rPr>
        <w:t>。</w:t>
      </w:r>
    </w:p>
    <w:p w14:paraId="1A54BE22" w14:textId="77777777" w:rsidR="00FB5B8B" w:rsidRPr="00EA5615" w:rsidRDefault="00FB5B8B" w:rsidP="00FB5B8B">
      <w:pPr>
        <w:rPr>
          <w:rFonts w:eastAsia="Calibri" w:cs="Calibri"/>
          <w:szCs w:val="24"/>
          <w:lang w:eastAsia="zh-CN"/>
        </w:rPr>
      </w:pPr>
      <w:r w:rsidRPr="008319AB">
        <w:rPr>
          <w:rFonts w:cs="Calibri"/>
          <w:spacing w:val="-4"/>
          <w:szCs w:val="24"/>
          <w:lang w:eastAsia="zh-CN"/>
        </w:rPr>
        <w:t>37.1</w:t>
      </w:r>
      <w:r w:rsidRPr="008319AB">
        <w:rPr>
          <w:rFonts w:cs="Calibri" w:hint="eastAsia"/>
          <w:spacing w:val="-4"/>
          <w:szCs w:val="24"/>
          <w:lang w:eastAsia="zh-CN"/>
        </w:rPr>
        <w:t>2</w:t>
      </w:r>
      <w:r w:rsidRPr="008319AB">
        <w:rPr>
          <w:rFonts w:cs="Calibri"/>
          <w:szCs w:val="24"/>
          <w:lang w:eastAsia="zh-CN"/>
        </w:rPr>
        <w:tab/>
      </w:r>
      <w:r w:rsidRPr="008319AB">
        <w:rPr>
          <w:rFonts w:cs="Calibri" w:hint="eastAsia"/>
          <w:szCs w:val="24"/>
          <w:lang w:eastAsia="zh-CN"/>
        </w:rPr>
        <w:t>委员会</w:t>
      </w:r>
      <w:r w:rsidRPr="008319AB">
        <w:rPr>
          <w:rFonts w:cs="Calibri" w:hint="eastAsia"/>
          <w:b/>
          <w:bCs/>
          <w:szCs w:val="24"/>
          <w:lang w:eastAsia="zh-CN"/>
        </w:rPr>
        <w:t>同意</w:t>
      </w:r>
      <w:r w:rsidRPr="008319AB">
        <w:rPr>
          <w:rFonts w:cs="Calibri" w:hint="eastAsia"/>
          <w:szCs w:val="24"/>
          <w:lang w:eastAsia="zh-CN"/>
        </w:rPr>
        <w:t>就此事项得出如下结论：</w:t>
      </w:r>
    </w:p>
    <w:p w14:paraId="400EE9A8" w14:textId="77777777" w:rsidR="00FB5B8B" w:rsidRDefault="00FB5B8B" w:rsidP="00FB5B8B">
      <w:pPr>
        <w:keepNext/>
        <w:keepLines/>
        <w:pBdr>
          <w:top w:val="single" w:sz="4" w:space="4" w:color="000000"/>
          <w:left w:val="single" w:sz="4" w:space="4" w:color="000000"/>
          <w:bottom w:val="single" w:sz="4" w:space="4" w:color="000000"/>
          <w:right w:val="single" w:sz="4" w:space="4" w:color="000000"/>
        </w:pBdr>
        <w:ind w:left="771" w:hanging="771"/>
        <w:rPr>
          <w:lang w:eastAsia="zh-CN"/>
        </w:rPr>
      </w:pPr>
      <w:r w:rsidRPr="00E05D11">
        <w:rPr>
          <w:rFonts w:eastAsia="Calibri" w:cs="Calibri"/>
          <w:szCs w:val="24"/>
          <w:lang w:eastAsia="zh-CN"/>
        </w:rPr>
        <w:t>37.1</w:t>
      </w:r>
      <w:r>
        <w:rPr>
          <w:rFonts w:eastAsia="Calibri" w:cs="Calibri" w:hint="eastAsia"/>
          <w:szCs w:val="24"/>
          <w:lang w:eastAsia="zh-CN"/>
        </w:rPr>
        <w:t>3</w:t>
      </w:r>
      <w:r w:rsidRPr="00E05D11">
        <w:rPr>
          <w:lang w:eastAsia="zh-CN"/>
        </w:rPr>
        <w:tab/>
      </w:r>
      <w:r w:rsidRPr="0066365F">
        <w:rPr>
          <w:rFonts w:hint="eastAsia"/>
          <w:lang w:eastAsia="zh-CN"/>
        </w:rPr>
        <w:t>委员会建议理事会：</w:t>
      </w:r>
    </w:p>
    <w:p w14:paraId="17269A91" w14:textId="736CC6DB" w:rsidR="00FB5B8B"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rFonts w:cs="Calibri"/>
          <w:szCs w:val="24"/>
          <w:lang w:eastAsia="zh-CN"/>
        </w:rPr>
      </w:pPr>
      <w:r w:rsidRPr="00E05D11">
        <w:rPr>
          <w:lang w:eastAsia="zh-CN"/>
        </w:rPr>
        <w:t>•</w:t>
      </w:r>
      <w:r w:rsidRPr="00E05D11">
        <w:rPr>
          <w:lang w:eastAsia="zh-CN"/>
        </w:rPr>
        <w:tab/>
      </w:r>
      <w:r>
        <w:rPr>
          <w:rFonts w:hint="eastAsia"/>
          <w:lang w:eastAsia="zh-CN"/>
        </w:rPr>
        <w:t>将</w:t>
      </w:r>
      <w:r>
        <w:fldChar w:fldCharType="begin"/>
      </w:r>
      <w:r>
        <w:instrText>HYPERLINK "https://www.itu.int/md/S26-CL-C-0066/en"</w:instrText>
      </w:r>
      <w:r>
        <w:fldChar w:fldCharType="separate"/>
      </w:r>
      <w:r w:rsidRPr="006B1098">
        <w:rPr>
          <w:rStyle w:val="Hyperlink"/>
          <w:rFonts w:eastAsia="SimSun"/>
          <w:lang w:eastAsia="zh-CN"/>
        </w:rPr>
        <w:t>C26/66</w:t>
      </w:r>
      <w:r>
        <w:fldChar w:fldCharType="end"/>
      </w:r>
      <w:r>
        <w:rPr>
          <w:rFonts w:hint="eastAsia"/>
          <w:lang w:eastAsia="zh-CN"/>
        </w:rPr>
        <w:t>号</w:t>
      </w:r>
      <w:r w:rsidRPr="0066365F">
        <w:rPr>
          <w:rFonts w:cs="Calibri" w:hint="eastAsia"/>
          <w:szCs w:val="24"/>
          <w:lang w:eastAsia="zh-CN"/>
        </w:rPr>
        <w:t>文件所载的人力资源</w:t>
      </w:r>
      <w:r>
        <w:rPr>
          <w:rFonts w:cs="Calibri" w:hint="eastAsia"/>
          <w:szCs w:val="24"/>
          <w:lang w:eastAsia="zh-CN"/>
        </w:rPr>
        <w:t>转型</w:t>
      </w:r>
      <w:r w:rsidRPr="0066365F">
        <w:rPr>
          <w:rFonts w:cs="Calibri" w:hint="eastAsia"/>
          <w:szCs w:val="24"/>
          <w:lang w:eastAsia="zh-CN"/>
        </w:rPr>
        <w:t>计划和全权代表大会第</w:t>
      </w:r>
      <w:r w:rsidRPr="0066365F">
        <w:rPr>
          <w:rFonts w:cs="Calibri" w:hint="eastAsia"/>
          <w:szCs w:val="24"/>
          <w:lang w:eastAsia="zh-CN"/>
        </w:rPr>
        <w:t>48</w:t>
      </w:r>
      <w:r w:rsidRPr="0066365F">
        <w:rPr>
          <w:rFonts w:cs="Calibri" w:hint="eastAsia"/>
          <w:szCs w:val="24"/>
          <w:lang w:eastAsia="zh-CN"/>
        </w:rPr>
        <w:t>号决议（</w:t>
      </w:r>
      <w:r w:rsidRPr="0066365F">
        <w:rPr>
          <w:rFonts w:cs="Calibri" w:hint="eastAsia"/>
          <w:szCs w:val="24"/>
          <w:lang w:eastAsia="zh-CN"/>
        </w:rPr>
        <w:t>2022</w:t>
      </w:r>
      <w:r w:rsidRPr="0066365F">
        <w:rPr>
          <w:rFonts w:cs="Calibri" w:hint="eastAsia"/>
          <w:szCs w:val="24"/>
          <w:lang w:eastAsia="zh-CN"/>
        </w:rPr>
        <w:t>年，布加勒斯特，修订版）的落实进展报告</w:t>
      </w:r>
      <w:r>
        <w:rPr>
          <w:rFonts w:cs="Calibri" w:hint="eastAsia"/>
          <w:szCs w:val="24"/>
          <w:lang w:eastAsia="zh-CN"/>
        </w:rPr>
        <w:t>记录在案</w:t>
      </w:r>
      <w:r w:rsidR="00001F63">
        <w:rPr>
          <w:rFonts w:cs="Calibri" w:hint="eastAsia"/>
          <w:szCs w:val="24"/>
          <w:lang w:eastAsia="zh-CN"/>
        </w:rPr>
        <w:t>；</w:t>
      </w:r>
    </w:p>
    <w:p w14:paraId="6DAD0D24" w14:textId="50D45805" w:rsidR="00001F63" w:rsidRPr="00EA5615" w:rsidRDefault="00001F63" w:rsidP="00FB5B8B">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E05D11">
        <w:rPr>
          <w:lang w:eastAsia="zh-CN"/>
        </w:rPr>
        <w:t>•</w:t>
      </w:r>
      <w:r w:rsidRPr="00E05D11">
        <w:rPr>
          <w:lang w:eastAsia="zh-CN"/>
        </w:rPr>
        <w:tab/>
      </w:r>
      <w:r w:rsidRPr="00001F63">
        <w:rPr>
          <w:lang w:eastAsia="zh-CN"/>
        </w:rPr>
        <w:t>责成秘书处在</w:t>
      </w:r>
      <w:r w:rsidRPr="00001F63">
        <w:rPr>
          <w:lang w:eastAsia="zh-CN"/>
        </w:rPr>
        <w:t>2026</w:t>
      </w:r>
      <w:r w:rsidRPr="00001F63">
        <w:rPr>
          <w:lang w:eastAsia="zh-CN"/>
        </w:rPr>
        <w:t>年</w:t>
      </w:r>
      <w:r w:rsidRPr="00001F63">
        <w:rPr>
          <w:lang w:eastAsia="zh-CN"/>
        </w:rPr>
        <w:t>7</w:t>
      </w:r>
      <w:r w:rsidRPr="00001F63">
        <w:rPr>
          <w:lang w:eastAsia="zh-CN"/>
        </w:rPr>
        <w:t>月</w:t>
      </w:r>
      <w:r w:rsidRPr="00001F63">
        <w:rPr>
          <w:lang w:eastAsia="zh-CN"/>
        </w:rPr>
        <w:t>31</w:t>
      </w:r>
      <w:r w:rsidRPr="00001F63">
        <w:rPr>
          <w:lang w:eastAsia="zh-CN"/>
        </w:rPr>
        <w:t>日前编写一份报告，详细说明不当行为和秘书处采取的问责措施</w:t>
      </w:r>
      <w:r>
        <w:rPr>
          <w:rFonts w:hint="eastAsia"/>
          <w:lang w:eastAsia="zh-CN"/>
        </w:rPr>
        <w:t>。</w:t>
      </w:r>
    </w:p>
    <w:p w14:paraId="3F04598F" w14:textId="77777777" w:rsidR="00FB5B8B" w:rsidRPr="00EA5615" w:rsidRDefault="00FB5B8B" w:rsidP="00B225CF">
      <w:pPr>
        <w:pStyle w:val="Heading1"/>
        <w:rPr>
          <w:lang w:eastAsia="zh-CN"/>
        </w:rPr>
      </w:pPr>
      <w:r w:rsidRPr="00EA5615">
        <w:rPr>
          <w:lang w:eastAsia="zh-CN"/>
        </w:rPr>
        <w:t>3</w:t>
      </w:r>
      <w:r>
        <w:rPr>
          <w:lang w:eastAsia="zh-CN"/>
        </w:rPr>
        <w:t>8</w:t>
      </w:r>
      <w:r w:rsidRPr="00EA5615">
        <w:rPr>
          <w:lang w:eastAsia="zh-CN"/>
        </w:rPr>
        <w:tab/>
      </w:r>
      <w:r w:rsidRPr="00340B06">
        <w:rPr>
          <w:rFonts w:hint="eastAsia"/>
          <w:lang w:eastAsia="zh-CN"/>
        </w:rPr>
        <w:t>联合国共同制度下服务条件的变化</w:t>
      </w:r>
      <w:r>
        <w:rPr>
          <w:rFonts w:hint="eastAsia"/>
          <w:lang w:eastAsia="zh-CN"/>
        </w:rPr>
        <w:t>（</w:t>
      </w:r>
      <w:hyperlink r:id="rId104" w:history="1">
        <w:r w:rsidRPr="00EA5615">
          <w:rPr>
            <w:rStyle w:val="Hyperlink"/>
            <w:rFonts w:eastAsia="SimSun"/>
            <w:bCs/>
            <w:lang w:eastAsia="zh-CN"/>
          </w:rPr>
          <w:t>C26/</w:t>
        </w:r>
        <w:r w:rsidRPr="00EA5615">
          <w:rPr>
            <w:rStyle w:val="Hyperlink"/>
            <w:rFonts w:eastAsia="SimSun"/>
            <w:lang w:eastAsia="zh-CN"/>
          </w:rPr>
          <w:t>23</w:t>
        </w:r>
      </w:hyperlink>
      <w:r>
        <w:rPr>
          <w:rFonts w:hint="eastAsia"/>
          <w:lang w:eastAsia="zh-CN"/>
        </w:rPr>
        <w:t>号文件）</w:t>
      </w:r>
    </w:p>
    <w:p w14:paraId="24EC9539" w14:textId="77777777" w:rsidR="00FB5B8B" w:rsidRPr="00CE604C" w:rsidRDefault="00FB5B8B" w:rsidP="00B225CF">
      <w:pPr>
        <w:keepNext/>
        <w:keepLines/>
        <w:rPr>
          <w:lang w:eastAsia="zh-CN"/>
        </w:rPr>
      </w:pPr>
      <w:r w:rsidRPr="00CE604C">
        <w:rPr>
          <w:rFonts w:eastAsia="Calibri" w:cs="Calibri"/>
          <w:lang w:eastAsia="zh-CN"/>
        </w:rPr>
        <w:t>3</w:t>
      </w:r>
      <w:r>
        <w:rPr>
          <w:rFonts w:eastAsia="Calibri" w:cs="Calibri"/>
          <w:lang w:eastAsia="zh-CN"/>
        </w:rPr>
        <w:t>8</w:t>
      </w:r>
      <w:r w:rsidRPr="00CE604C">
        <w:rPr>
          <w:rFonts w:eastAsia="Calibri" w:cs="Calibri"/>
          <w:lang w:eastAsia="zh-CN"/>
        </w:rPr>
        <w:t>.1</w:t>
      </w:r>
      <w:r w:rsidRPr="00CE604C">
        <w:rPr>
          <w:rFonts w:eastAsia="Calibri" w:cs="Calibri"/>
          <w:lang w:eastAsia="zh-CN"/>
        </w:rPr>
        <w:tab/>
      </w:r>
      <w:r w:rsidRPr="00340B06">
        <w:rPr>
          <w:rFonts w:hint="eastAsia"/>
          <w:lang w:eastAsia="zh-CN"/>
        </w:rPr>
        <w:t>HRMD</w:t>
      </w:r>
      <w:r w:rsidRPr="00340B06">
        <w:rPr>
          <w:rFonts w:hint="eastAsia"/>
          <w:lang w:eastAsia="zh-CN"/>
        </w:rPr>
        <w:t>主任介绍了</w:t>
      </w:r>
      <w:r w:rsidRPr="00340B06">
        <w:rPr>
          <w:rFonts w:hint="eastAsia"/>
          <w:lang w:eastAsia="zh-CN"/>
        </w:rPr>
        <w:t>C26/23</w:t>
      </w:r>
      <w:r w:rsidRPr="00340B06">
        <w:rPr>
          <w:rFonts w:hint="eastAsia"/>
          <w:lang w:eastAsia="zh-CN"/>
        </w:rPr>
        <w:t>号文件，其中载有</w:t>
      </w:r>
      <w:r>
        <w:rPr>
          <w:rFonts w:hint="eastAsia"/>
          <w:lang w:eastAsia="zh-CN"/>
        </w:rPr>
        <w:t>依据</w:t>
      </w:r>
      <w:r w:rsidRPr="00340B06">
        <w:rPr>
          <w:rFonts w:hint="eastAsia"/>
          <w:lang w:eastAsia="zh-CN"/>
        </w:rPr>
        <w:t>2025</w:t>
      </w:r>
      <w:r w:rsidRPr="00340B06">
        <w:rPr>
          <w:rFonts w:hint="eastAsia"/>
          <w:lang w:eastAsia="zh-CN"/>
        </w:rPr>
        <w:t>年</w:t>
      </w:r>
      <w:r w:rsidRPr="00340B06">
        <w:rPr>
          <w:rFonts w:hint="eastAsia"/>
          <w:lang w:eastAsia="zh-CN"/>
        </w:rPr>
        <w:t>12</w:t>
      </w:r>
      <w:r w:rsidRPr="00340B06">
        <w:rPr>
          <w:rFonts w:hint="eastAsia"/>
          <w:lang w:eastAsia="zh-CN"/>
        </w:rPr>
        <w:t>月</w:t>
      </w:r>
      <w:r w:rsidRPr="00340B06">
        <w:rPr>
          <w:rFonts w:hint="eastAsia"/>
          <w:lang w:eastAsia="zh-CN"/>
        </w:rPr>
        <w:t>3</w:t>
      </w:r>
      <w:r>
        <w:rPr>
          <w:rFonts w:hint="eastAsia"/>
          <w:lang w:eastAsia="zh-CN"/>
        </w:rPr>
        <w:t>0</w:t>
      </w:r>
      <w:r w:rsidRPr="00340B06">
        <w:rPr>
          <w:rFonts w:hint="eastAsia"/>
          <w:lang w:eastAsia="zh-CN"/>
        </w:rPr>
        <w:t>日关</w:t>
      </w:r>
      <w:r>
        <w:rPr>
          <w:rFonts w:hint="eastAsia"/>
          <w:lang w:eastAsia="zh-CN"/>
        </w:rPr>
        <w:t>于</w:t>
      </w:r>
      <w:r w:rsidRPr="00340B06">
        <w:rPr>
          <w:rFonts w:hint="eastAsia"/>
          <w:lang w:eastAsia="zh-CN"/>
        </w:rPr>
        <w:t>联合国共同制度的联大第</w:t>
      </w:r>
      <w:r w:rsidRPr="00340B06">
        <w:rPr>
          <w:rFonts w:hint="eastAsia"/>
          <w:lang w:eastAsia="zh-CN"/>
        </w:rPr>
        <w:t>80/236</w:t>
      </w:r>
      <w:r w:rsidRPr="00340B06">
        <w:rPr>
          <w:rFonts w:hint="eastAsia"/>
          <w:lang w:eastAsia="zh-CN"/>
        </w:rPr>
        <w:t>号决议</w:t>
      </w:r>
      <w:r>
        <w:rPr>
          <w:rFonts w:hint="eastAsia"/>
          <w:lang w:eastAsia="zh-CN"/>
        </w:rPr>
        <w:t>，对</w:t>
      </w:r>
      <w:r w:rsidRPr="00340B06">
        <w:rPr>
          <w:rFonts w:hint="eastAsia"/>
          <w:lang w:eastAsia="zh-CN"/>
        </w:rPr>
        <w:t>服务条件</w:t>
      </w:r>
      <w:r>
        <w:rPr>
          <w:rFonts w:hint="eastAsia"/>
          <w:lang w:eastAsia="zh-CN"/>
        </w:rPr>
        <w:t>做出的最新</w:t>
      </w:r>
      <w:r w:rsidRPr="00340B06">
        <w:rPr>
          <w:rFonts w:hint="eastAsia"/>
          <w:lang w:eastAsia="zh-CN"/>
        </w:rPr>
        <w:t>变</w:t>
      </w:r>
      <w:r>
        <w:rPr>
          <w:rFonts w:hint="eastAsia"/>
          <w:lang w:eastAsia="zh-CN"/>
        </w:rPr>
        <w:t>更</w:t>
      </w:r>
      <w:r w:rsidRPr="00340B06">
        <w:rPr>
          <w:rFonts w:hint="eastAsia"/>
          <w:lang w:eastAsia="zh-CN"/>
        </w:rPr>
        <w:t>的报告，该决议是在国际公务员制度委员会</w:t>
      </w:r>
      <w:r>
        <w:rPr>
          <w:rFonts w:hint="eastAsia"/>
          <w:lang w:eastAsia="zh-CN"/>
        </w:rPr>
        <w:t>（</w:t>
      </w:r>
      <w:r>
        <w:rPr>
          <w:rFonts w:hint="eastAsia"/>
          <w:lang w:eastAsia="zh-CN"/>
        </w:rPr>
        <w:t>ICSC</w:t>
      </w:r>
      <w:r>
        <w:rPr>
          <w:rFonts w:hint="eastAsia"/>
          <w:lang w:eastAsia="zh-CN"/>
        </w:rPr>
        <w:t>）</w:t>
      </w:r>
      <w:r w:rsidRPr="00340B06">
        <w:rPr>
          <w:rFonts w:hint="eastAsia"/>
          <w:lang w:eastAsia="zh-CN"/>
        </w:rPr>
        <w:t>的建议基础上通过的。</w:t>
      </w:r>
    </w:p>
    <w:p w14:paraId="2325701E" w14:textId="77777777" w:rsidR="00FB5B8B" w:rsidRPr="00CE604C" w:rsidRDefault="00FB5B8B" w:rsidP="00FB5B8B">
      <w:pPr>
        <w:rPr>
          <w:lang w:eastAsia="zh-CN"/>
        </w:rPr>
      </w:pPr>
      <w:r w:rsidRPr="00CE604C">
        <w:rPr>
          <w:lang w:eastAsia="zh-CN"/>
        </w:rPr>
        <w:t>3</w:t>
      </w:r>
      <w:r>
        <w:rPr>
          <w:lang w:eastAsia="zh-CN"/>
        </w:rPr>
        <w:t>8</w:t>
      </w:r>
      <w:r w:rsidRPr="00CE604C">
        <w:rPr>
          <w:lang w:eastAsia="zh-CN"/>
        </w:rPr>
        <w:t>.2</w:t>
      </w:r>
      <w:r w:rsidRPr="00CE604C">
        <w:rPr>
          <w:lang w:eastAsia="zh-CN"/>
        </w:rPr>
        <w:tab/>
      </w:r>
      <w:r w:rsidRPr="00340B06">
        <w:rPr>
          <w:rFonts w:hint="eastAsia"/>
          <w:lang w:eastAsia="zh-CN"/>
        </w:rPr>
        <w:t>FRMD</w:t>
      </w:r>
      <w:r w:rsidRPr="00340B06">
        <w:rPr>
          <w:rFonts w:hint="eastAsia"/>
          <w:lang w:eastAsia="zh-CN"/>
        </w:rPr>
        <w:t>主任在回答一位理事和一位观察员关于这些变</w:t>
      </w:r>
      <w:r>
        <w:rPr>
          <w:rFonts w:hint="eastAsia"/>
          <w:lang w:eastAsia="zh-CN"/>
        </w:rPr>
        <w:t>更</w:t>
      </w:r>
      <w:r w:rsidRPr="00340B06">
        <w:rPr>
          <w:rFonts w:hint="eastAsia"/>
          <w:lang w:eastAsia="zh-CN"/>
        </w:rPr>
        <w:t>的财务影响的问题时解释说，这些变</w:t>
      </w:r>
      <w:r>
        <w:rPr>
          <w:rFonts w:hint="eastAsia"/>
          <w:lang w:eastAsia="zh-CN"/>
        </w:rPr>
        <w:t>更</w:t>
      </w:r>
      <w:r w:rsidRPr="00340B06">
        <w:rPr>
          <w:rFonts w:hint="eastAsia"/>
          <w:lang w:eastAsia="zh-CN"/>
        </w:rPr>
        <w:t>将尽可能由正常预算消化。他回顾说，如有必要，理事会在关于国际电联</w:t>
      </w:r>
      <w:r w:rsidRPr="00340B06">
        <w:rPr>
          <w:rFonts w:hint="eastAsia"/>
          <w:lang w:eastAsia="zh-CN"/>
        </w:rPr>
        <w:t>2026-2027</w:t>
      </w:r>
      <w:r w:rsidRPr="00340B06">
        <w:rPr>
          <w:rFonts w:hint="eastAsia"/>
          <w:lang w:eastAsia="zh-CN"/>
        </w:rPr>
        <w:t>双年度预算的第</w:t>
      </w:r>
      <w:r w:rsidRPr="00340B06">
        <w:rPr>
          <w:rFonts w:hint="eastAsia"/>
          <w:lang w:eastAsia="zh-CN"/>
        </w:rPr>
        <w:t>1435</w:t>
      </w:r>
      <w:r w:rsidRPr="00340B06">
        <w:rPr>
          <w:rFonts w:hint="eastAsia"/>
          <w:lang w:eastAsia="zh-CN"/>
        </w:rPr>
        <w:t>号决议（</w:t>
      </w:r>
      <w:r w:rsidRPr="00340B06">
        <w:rPr>
          <w:rFonts w:hint="eastAsia"/>
          <w:lang w:eastAsia="zh-CN"/>
        </w:rPr>
        <w:t>C25</w:t>
      </w:r>
      <w:r w:rsidRPr="00340B06">
        <w:rPr>
          <w:rFonts w:hint="eastAsia"/>
          <w:lang w:eastAsia="zh-CN"/>
        </w:rPr>
        <w:t>）中</w:t>
      </w:r>
      <w:r>
        <w:rPr>
          <w:rFonts w:hint="eastAsia"/>
          <w:lang w:eastAsia="zh-CN"/>
        </w:rPr>
        <w:t>已</w:t>
      </w:r>
      <w:r w:rsidRPr="00340B06">
        <w:rPr>
          <w:rFonts w:hint="eastAsia"/>
          <w:lang w:eastAsia="zh-CN"/>
        </w:rPr>
        <w:t>授权秘书长</w:t>
      </w:r>
      <w:r>
        <w:rPr>
          <w:rFonts w:hint="eastAsia"/>
          <w:lang w:eastAsia="zh-CN"/>
        </w:rPr>
        <w:t>，</w:t>
      </w:r>
      <w:r w:rsidRPr="00340B06">
        <w:rPr>
          <w:rFonts w:hint="eastAsia"/>
          <w:lang w:eastAsia="zh-CN"/>
        </w:rPr>
        <w:t>通过使用储备金账目调整与联合国共同制度下服务条件变更相关的费用拨款。</w:t>
      </w:r>
    </w:p>
    <w:p w14:paraId="6E4B0284" w14:textId="77777777" w:rsidR="00FB5B8B" w:rsidRPr="00CE604C" w:rsidRDefault="00FB5B8B" w:rsidP="00FB5B8B">
      <w:pPr>
        <w:rPr>
          <w:rFonts w:eastAsia="Calibri" w:cs="Calibri"/>
          <w:szCs w:val="24"/>
          <w:lang w:eastAsia="zh-CN"/>
        </w:rPr>
      </w:pPr>
      <w:r w:rsidRPr="00CE604C">
        <w:rPr>
          <w:lang w:eastAsia="zh-CN"/>
        </w:rPr>
        <w:t>3</w:t>
      </w:r>
      <w:r>
        <w:rPr>
          <w:lang w:eastAsia="zh-CN"/>
        </w:rPr>
        <w:t>8</w:t>
      </w:r>
      <w:r w:rsidRPr="00CE604C">
        <w:rPr>
          <w:lang w:eastAsia="zh-CN"/>
        </w:rPr>
        <w:t>.3</w:t>
      </w:r>
      <w:r w:rsidRPr="00CE604C">
        <w:rPr>
          <w:lang w:eastAsia="zh-CN"/>
        </w:rPr>
        <w:tab/>
      </w:r>
      <w:r w:rsidRPr="00340B06">
        <w:rPr>
          <w:rFonts w:asciiTheme="minorEastAsia" w:eastAsiaTheme="minorEastAsia" w:hAnsiTheme="minorEastAsia" w:cs="Microsoft YaHei" w:hint="eastAsia"/>
          <w:szCs w:val="24"/>
          <w:lang w:eastAsia="zh-CN"/>
        </w:rPr>
        <w:t>几位理事和一位观察员强调了与联合国共同制度保持一致并遵守联大决议的重要性。</w:t>
      </w:r>
    </w:p>
    <w:p w14:paraId="4EAC7711" w14:textId="77777777" w:rsidR="00FB5B8B" w:rsidRPr="00CE604C" w:rsidRDefault="00FB5B8B" w:rsidP="00FB5B8B">
      <w:pPr>
        <w:rPr>
          <w:rFonts w:eastAsia="Calibri" w:cs="Calibri"/>
          <w:szCs w:val="24"/>
          <w:lang w:eastAsia="zh-CN"/>
        </w:rPr>
      </w:pPr>
      <w:r w:rsidRPr="00CE604C">
        <w:rPr>
          <w:rFonts w:eastAsia="Calibri" w:cs="Calibri"/>
          <w:szCs w:val="24"/>
          <w:lang w:eastAsia="zh-CN"/>
        </w:rPr>
        <w:t>3</w:t>
      </w:r>
      <w:r>
        <w:rPr>
          <w:rFonts w:eastAsia="Calibri" w:cs="Calibri"/>
          <w:szCs w:val="24"/>
          <w:lang w:eastAsia="zh-CN"/>
        </w:rPr>
        <w:t>8</w:t>
      </w:r>
      <w:r w:rsidRPr="00CE604C">
        <w:rPr>
          <w:rFonts w:eastAsia="Calibri" w:cs="Calibri"/>
          <w:szCs w:val="24"/>
          <w:lang w:eastAsia="zh-CN"/>
        </w:rPr>
        <w:t>.4</w:t>
      </w:r>
      <w:r w:rsidRPr="00CE604C">
        <w:rPr>
          <w:rFonts w:eastAsia="Calibri" w:cs="Calibri"/>
          <w:szCs w:val="24"/>
          <w:lang w:eastAsia="zh-CN"/>
        </w:rPr>
        <w:tab/>
      </w:r>
      <w:r w:rsidRPr="00340B06">
        <w:rPr>
          <w:rFonts w:asciiTheme="minorEastAsia" w:eastAsiaTheme="minorEastAsia" w:hAnsiTheme="minorEastAsia" w:cs="Microsoft YaHei" w:hint="eastAsia"/>
          <w:szCs w:val="24"/>
          <w:lang w:eastAsia="zh-CN"/>
        </w:rPr>
        <w:t>委员会</w:t>
      </w:r>
      <w:r w:rsidRPr="00340B06">
        <w:rPr>
          <w:rFonts w:asciiTheme="minorEastAsia" w:eastAsiaTheme="minorEastAsia" w:hAnsiTheme="minorEastAsia" w:cs="Microsoft YaHei" w:hint="eastAsia"/>
          <w:b/>
          <w:bCs/>
          <w:szCs w:val="24"/>
          <w:lang w:eastAsia="zh-CN"/>
        </w:rPr>
        <w:t>同意</w:t>
      </w:r>
      <w:r w:rsidRPr="00340B06">
        <w:rPr>
          <w:rFonts w:asciiTheme="minorEastAsia" w:eastAsiaTheme="minorEastAsia" w:hAnsiTheme="minorEastAsia" w:cs="Microsoft YaHei" w:hint="eastAsia"/>
          <w:szCs w:val="24"/>
          <w:lang w:eastAsia="zh-CN"/>
        </w:rPr>
        <w:t>就该事项得出如下结论：</w:t>
      </w:r>
    </w:p>
    <w:p w14:paraId="49609D6B" w14:textId="77777777" w:rsidR="00FB5B8B" w:rsidRPr="00340B06" w:rsidRDefault="00FB5B8B" w:rsidP="00FB5B8B">
      <w:pPr>
        <w:pBdr>
          <w:top w:val="single" w:sz="4" w:space="4" w:color="000000"/>
          <w:left w:val="single" w:sz="4" w:space="4" w:color="000000"/>
          <w:bottom w:val="single" w:sz="4" w:space="4" w:color="000000"/>
          <w:right w:val="single" w:sz="4" w:space="4" w:color="000000"/>
        </w:pBdr>
        <w:ind w:left="771" w:hanging="771"/>
        <w:rPr>
          <w:rFonts w:asciiTheme="minorEastAsia" w:eastAsiaTheme="minorEastAsia" w:hAnsiTheme="minorEastAsia"/>
          <w:lang w:eastAsia="zh-CN"/>
        </w:rPr>
      </w:pPr>
      <w:r w:rsidRPr="00CE604C">
        <w:rPr>
          <w:rFonts w:eastAsia="Calibri" w:cs="Calibri"/>
          <w:szCs w:val="24"/>
          <w:lang w:eastAsia="zh-CN"/>
        </w:rPr>
        <w:t>3</w:t>
      </w:r>
      <w:r>
        <w:rPr>
          <w:rFonts w:eastAsia="Calibri" w:cs="Calibri"/>
          <w:szCs w:val="24"/>
          <w:lang w:eastAsia="zh-CN"/>
        </w:rPr>
        <w:t>8</w:t>
      </w:r>
      <w:r w:rsidRPr="00CE604C">
        <w:rPr>
          <w:rFonts w:eastAsia="Calibri" w:cs="Calibri"/>
          <w:szCs w:val="24"/>
          <w:lang w:eastAsia="zh-CN"/>
        </w:rPr>
        <w:t>.5</w:t>
      </w:r>
      <w:r w:rsidRPr="00CE604C">
        <w:rPr>
          <w:lang w:eastAsia="zh-CN"/>
        </w:rPr>
        <w:tab/>
      </w:r>
      <w:r w:rsidRPr="00340B06">
        <w:rPr>
          <w:rFonts w:asciiTheme="minorEastAsia" w:eastAsiaTheme="minorEastAsia" w:hAnsiTheme="minorEastAsia" w:cs="Microsoft YaHei" w:hint="eastAsia"/>
          <w:lang w:eastAsia="zh-CN"/>
        </w:rPr>
        <w:t>委员会建议理事会：</w:t>
      </w:r>
    </w:p>
    <w:p w14:paraId="1A83EE56" w14:textId="77777777" w:rsidR="00FB5B8B" w:rsidRPr="00CE604C"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CE604C">
        <w:rPr>
          <w:lang w:eastAsia="zh-CN"/>
        </w:rPr>
        <w:t>•</w:t>
      </w:r>
      <w:r w:rsidRPr="00CE604C">
        <w:rPr>
          <w:lang w:eastAsia="zh-CN"/>
        </w:rPr>
        <w:tab/>
      </w:r>
      <w:r w:rsidRPr="00340B06">
        <w:rPr>
          <w:rFonts w:hint="eastAsia"/>
          <w:lang w:eastAsia="zh-CN"/>
        </w:rPr>
        <w:t>根据国际电联《人事规则和人事细则》、国际公务员制度委员会的既定程序和理事会第</w:t>
      </w:r>
      <w:r w:rsidRPr="00340B06">
        <w:rPr>
          <w:rFonts w:hint="eastAsia"/>
          <w:lang w:eastAsia="zh-CN"/>
        </w:rPr>
        <w:t>647</w:t>
      </w:r>
      <w:r w:rsidRPr="00340B06">
        <w:rPr>
          <w:rFonts w:hint="eastAsia"/>
          <w:lang w:eastAsia="zh-CN"/>
        </w:rPr>
        <w:t>号决议（</w:t>
      </w:r>
      <w:r w:rsidRPr="00340B06">
        <w:rPr>
          <w:rFonts w:hint="eastAsia"/>
          <w:lang w:eastAsia="zh-CN"/>
        </w:rPr>
        <w:t>C-1969</w:t>
      </w:r>
      <w:r w:rsidRPr="00340B06">
        <w:rPr>
          <w:rFonts w:hint="eastAsia"/>
          <w:lang w:eastAsia="zh-CN"/>
        </w:rPr>
        <w:t>，最近一次修正</w:t>
      </w:r>
      <w:r w:rsidRPr="00340B06">
        <w:rPr>
          <w:rFonts w:hint="eastAsia"/>
          <w:lang w:eastAsia="zh-CN"/>
        </w:rPr>
        <w:t>C03</w:t>
      </w:r>
      <w:r w:rsidRPr="00340B06">
        <w:rPr>
          <w:rFonts w:hint="eastAsia"/>
          <w:lang w:eastAsia="zh-CN"/>
        </w:rPr>
        <w:t>），</w:t>
      </w:r>
      <w:r>
        <w:rPr>
          <w:rFonts w:hint="eastAsia"/>
          <w:lang w:eastAsia="zh-CN"/>
        </w:rPr>
        <w:t>注意</w:t>
      </w:r>
      <w:r w:rsidRPr="00340B06">
        <w:rPr>
          <w:rFonts w:hint="eastAsia"/>
          <w:lang w:eastAsia="zh-CN"/>
        </w:rPr>
        <w:t>秘书长</w:t>
      </w:r>
      <w:r>
        <w:rPr>
          <w:rFonts w:hint="eastAsia"/>
          <w:lang w:eastAsia="zh-CN"/>
        </w:rPr>
        <w:t>落实</w:t>
      </w:r>
      <w:r w:rsidRPr="00340B06">
        <w:rPr>
          <w:rFonts w:hint="eastAsia"/>
          <w:lang w:eastAsia="zh-CN"/>
        </w:rPr>
        <w:t>联合国大会关于</w:t>
      </w:r>
      <w:r>
        <w:rPr>
          <w:rFonts w:hint="eastAsia"/>
          <w:lang w:eastAsia="zh-CN"/>
        </w:rPr>
        <w:t>变更</w:t>
      </w:r>
      <w:r w:rsidRPr="00340B06">
        <w:rPr>
          <w:rFonts w:hint="eastAsia"/>
          <w:lang w:eastAsia="zh-CN"/>
        </w:rPr>
        <w:t>委任职员服务条件的各项决议</w:t>
      </w:r>
      <w:r>
        <w:rPr>
          <w:rFonts w:hint="eastAsia"/>
          <w:lang w:eastAsia="zh-CN"/>
        </w:rPr>
        <w:t>的工作；</w:t>
      </w:r>
      <w:r w:rsidRPr="00340B06">
        <w:rPr>
          <w:rFonts w:hint="eastAsia"/>
          <w:lang w:eastAsia="zh-CN"/>
        </w:rPr>
        <w:t>和</w:t>
      </w:r>
    </w:p>
    <w:p w14:paraId="525B1243" w14:textId="77777777" w:rsidR="00FB5B8B" w:rsidRPr="00340B06"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rFonts w:eastAsiaTheme="minorEastAsia" w:cs="Calibri"/>
          <w:lang w:eastAsia="zh-CN"/>
        </w:rPr>
      </w:pPr>
      <w:r w:rsidRPr="00CE604C">
        <w:rPr>
          <w:lang w:eastAsia="zh-CN"/>
        </w:rPr>
        <w:t>•</w:t>
      </w:r>
      <w:r w:rsidRPr="00CE604C">
        <w:rPr>
          <w:lang w:eastAsia="zh-CN"/>
        </w:rPr>
        <w:tab/>
      </w:r>
      <w:r w:rsidRPr="00340B06">
        <w:rPr>
          <w:rFonts w:eastAsiaTheme="minorEastAsia" w:cs="Calibri"/>
          <w:szCs w:val="24"/>
          <w:lang w:eastAsia="zh-CN"/>
        </w:rPr>
        <w:t>批准本文</w:t>
      </w:r>
      <w:r>
        <w:fldChar w:fldCharType="begin"/>
      </w:r>
      <w:r>
        <w:instrText>HYPERLINK \l "</w:instrText>
      </w:r>
      <w:r>
        <w:instrText>附件</w:instrText>
      </w:r>
      <w:r>
        <w:instrText>E"</w:instrText>
      </w:r>
      <w:r>
        <w:fldChar w:fldCharType="separate"/>
      </w:r>
      <w:r w:rsidRPr="00B8347B">
        <w:rPr>
          <w:rStyle w:val="Hyperlink"/>
          <w:rFonts w:eastAsia="SimSun"/>
          <w:b/>
          <w:bCs/>
          <w:lang w:eastAsia="zh-CN"/>
        </w:rPr>
        <w:t>附件</w:t>
      </w:r>
      <w:r w:rsidRPr="00B8347B">
        <w:rPr>
          <w:rStyle w:val="Hyperlink"/>
          <w:rFonts w:eastAsia="SimSun"/>
          <w:b/>
          <w:bCs/>
          <w:lang w:eastAsia="zh-CN"/>
        </w:rPr>
        <w:t>E</w:t>
      </w:r>
      <w:r>
        <w:fldChar w:fldCharType="end"/>
      </w:r>
      <w:r w:rsidRPr="00340B06">
        <w:rPr>
          <w:rFonts w:eastAsiaTheme="minorEastAsia" w:cs="Calibri"/>
          <w:szCs w:val="24"/>
          <w:lang w:eastAsia="zh-CN"/>
        </w:rPr>
        <w:t>所载决议草案中适用于选任官员的薪金表和应计养恤金薪酬。</w:t>
      </w:r>
    </w:p>
    <w:p w14:paraId="0AD876F3" w14:textId="77777777" w:rsidR="00FB5B8B" w:rsidRPr="006B1683" w:rsidRDefault="00FB5B8B" w:rsidP="00FB5B8B">
      <w:pPr>
        <w:pStyle w:val="Heading1"/>
        <w:rPr>
          <w:lang w:eastAsia="zh-CN"/>
        </w:rPr>
      </w:pPr>
      <w:r w:rsidRPr="00E5309F">
        <w:rPr>
          <w:lang w:eastAsia="zh-CN"/>
        </w:rPr>
        <w:t>39</w:t>
      </w:r>
      <w:r w:rsidRPr="00EA5615">
        <w:rPr>
          <w:lang w:eastAsia="zh-CN"/>
        </w:rPr>
        <w:tab/>
      </w:r>
      <w:r w:rsidRPr="006B1683">
        <w:rPr>
          <w:rFonts w:hint="eastAsia"/>
          <w:lang w:eastAsia="zh-CN"/>
        </w:rPr>
        <w:t>国际电联</w:t>
      </w:r>
      <w:r w:rsidRPr="006B1683">
        <w:rPr>
          <w:rFonts w:hint="eastAsia"/>
          <w:lang w:eastAsia="zh-CN"/>
        </w:rPr>
        <w:t>2026-2027</w:t>
      </w:r>
      <w:r w:rsidRPr="006B1683">
        <w:rPr>
          <w:rFonts w:hint="eastAsia"/>
          <w:lang w:eastAsia="zh-CN"/>
        </w:rPr>
        <w:t>年人力资源战略规划（</w:t>
      </w:r>
      <w:r>
        <w:fldChar w:fldCharType="begin"/>
      </w:r>
      <w:r>
        <w:instrText>HYPERLINK "https://www.itu.int/md/S26-CL-C-0067/en"</w:instrText>
      </w:r>
      <w:r>
        <w:fldChar w:fldCharType="separate"/>
      </w:r>
      <w:r w:rsidRPr="00EA5615">
        <w:rPr>
          <w:rStyle w:val="Hyperlink"/>
          <w:rFonts w:eastAsia="SimSun"/>
          <w:bCs/>
          <w:lang w:eastAsia="zh-CN"/>
        </w:rPr>
        <w:t>C26/</w:t>
      </w:r>
      <w:r w:rsidRPr="00EA5615">
        <w:rPr>
          <w:rStyle w:val="Hyperlink"/>
          <w:rFonts w:eastAsia="SimSun"/>
          <w:lang w:eastAsia="zh-CN"/>
        </w:rPr>
        <w:t>67</w:t>
      </w:r>
      <w:r>
        <w:fldChar w:fldCharType="end"/>
      </w:r>
      <w:r w:rsidRPr="006B1683">
        <w:rPr>
          <w:rFonts w:hint="eastAsia"/>
          <w:lang w:eastAsia="zh-CN"/>
        </w:rPr>
        <w:t>号文件）</w:t>
      </w:r>
    </w:p>
    <w:p w14:paraId="2D57FD41" w14:textId="77777777" w:rsidR="00FB5B8B" w:rsidRPr="008319AB" w:rsidRDefault="00FB5B8B" w:rsidP="00FB5B8B">
      <w:pPr>
        <w:rPr>
          <w:rFonts w:cs="Calibri"/>
          <w:lang w:eastAsia="zh-CN"/>
        </w:rPr>
      </w:pPr>
      <w:r w:rsidRPr="008319AB">
        <w:rPr>
          <w:rFonts w:cs="Calibri"/>
          <w:lang w:eastAsia="zh-CN"/>
        </w:rPr>
        <w:t>39.1</w:t>
      </w:r>
      <w:r w:rsidRPr="008319AB">
        <w:rPr>
          <w:rFonts w:cs="Calibri"/>
          <w:lang w:eastAsia="zh-CN"/>
        </w:rPr>
        <w:tab/>
      </w:r>
      <w:r w:rsidRPr="00B8347B">
        <w:rPr>
          <w:rFonts w:asciiTheme="minorHAnsi" w:eastAsiaTheme="minorEastAsia" w:hAnsiTheme="minorHAnsi" w:cstheme="minorHAnsi"/>
          <w:szCs w:val="24"/>
          <w:lang w:eastAsia="zh-CN"/>
        </w:rPr>
        <w:t>HRMD</w:t>
      </w:r>
      <w:r w:rsidRPr="008319AB">
        <w:rPr>
          <w:rFonts w:cs="Calibri"/>
          <w:lang w:eastAsia="zh-CN"/>
        </w:rPr>
        <w:t>主任介绍了</w:t>
      </w:r>
      <w:r w:rsidRPr="008319AB">
        <w:rPr>
          <w:rFonts w:cs="Calibri"/>
          <w:lang w:eastAsia="zh-CN"/>
        </w:rPr>
        <w:t>C26/67</w:t>
      </w:r>
      <w:r w:rsidRPr="008319AB">
        <w:rPr>
          <w:rFonts w:cs="Calibri"/>
          <w:lang w:eastAsia="zh-CN"/>
        </w:rPr>
        <w:t>号文件，其中载有国际电联</w:t>
      </w:r>
      <w:r w:rsidRPr="008319AB">
        <w:rPr>
          <w:rFonts w:cs="Calibri"/>
          <w:lang w:eastAsia="zh-CN"/>
        </w:rPr>
        <w:t>2026-2027</w:t>
      </w:r>
      <w:r w:rsidRPr="008319AB">
        <w:rPr>
          <w:rFonts w:cs="Calibri"/>
          <w:lang w:eastAsia="zh-CN"/>
        </w:rPr>
        <w:t>年人力资源战略规划（</w:t>
      </w:r>
      <w:r w:rsidRPr="008319AB">
        <w:rPr>
          <w:rFonts w:cs="Calibri"/>
          <w:lang w:eastAsia="zh-CN"/>
        </w:rPr>
        <w:t>HRSP</w:t>
      </w:r>
      <w:r w:rsidRPr="008319AB">
        <w:rPr>
          <w:rFonts w:cs="Calibri"/>
          <w:lang w:eastAsia="zh-CN"/>
        </w:rPr>
        <w:t>），与国际电联</w:t>
      </w:r>
      <w:r w:rsidRPr="008319AB">
        <w:rPr>
          <w:rFonts w:cs="Calibri"/>
          <w:lang w:eastAsia="zh-CN"/>
        </w:rPr>
        <w:t>2024-2027</w:t>
      </w:r>
      <w:r w:rsidRPr="008319AB">
        <w:rPr>
          <w:rFonts w:cs="Calibri"/>
          <w:lang w:eastAsia="zh-CN"/>
        </w:rPr>
        <w:t>年战略规划和全权代表大会第</w:t>
      </w:r>
      <w:r w:rsidRPr="008319AB">
        <w:rPr>
          <w:rFonts w:cs="Calibri"/>
          <w:lang w:eastAsia="zh-CN"/>
        </w:rPr>
        <w:t>48</w:t>
      </w:r>
      <w:r w:rsidRPr="008319AB">
        <w:rPr>
          <w:rFonts w:cs="Calibri"/>
          <w:lang w:eastAsia="zh-CN"/>
        </w:rPr>
        <w:t>号决议（</w:t>
      </w:r>
      <w:r w:rsidRPr="008319AB">
        <w:rPr>
          <w:rFonts w:cs="Calibri"/>
          <w:lang w:eastAsia="zh-CN"/>
        </w:rPr>
        <w:t>2022</w:t>
      </w:r>
      <w:r w:rsidRPr="008319AB">
        <w:rPr>
          <w:rFonts w:cs="Calibri"/>
          <w:lang w:eastAsia="zh-CN"/>
        </w:rPr>
        <w:t>年，布加勒斯特，修订版）保持一致。该规划围绕五个相辅相成的支柱组织，每个支柱都有一套</w:t>
      </w:r>
      <w:r w:rsidRPr="008319AB">
        <w:rPr>
          <w:rFonts w:cs="Calibri"/>
          <w:lang w:eastAsia="zh-CN"/>
        </w:rPr>
        <w:t>2026-2027</w:t>
      </w:r>
      <w:r w:rsidRPr="008319AB">
        <w:rPr>
          <w:rFonts w:cs="Calibri"/>
          <w:lang w:eastAsia="zh-CN"/>
        </w:rPr>
        <w:t>双年度的举措。工作将通过年度</w:t>
      </w:r>
      <w:r w:rsidRPr="008319AB">
        <w:rPr>
          <w:rFonts w:cs="Calibri"/>
          <w:lang w:eastAsia="zh-CN"/>
        </w:rPr>
        <w:t>HRMD</w:t>
      </w:r>
      <w:r w:rsidRPr="008319AB">
        <w:rPr>
          <w:rFonts w:cs="Calibri"/>
          <w:lang w:eastAsia="zh-CN"/>
        </w:rPr>
        <w:t>工作计划予以落实，并辅以载有指标和时间表的实施路线图。将通过既定的治理渠道报告进展情况，收集到的结果和数据将作为为随后的战略规划周期以及最新指标和具体目标的制定提供信息的基准。</w:t>
      </w:r>
    </w:p>
    <w:p w14:paraId="239B6A33" w14:textId="77777777" w:rsidR="00FB5B8B" w:rsidRPr="008319AB" w:rsidRDefault="00FB5B8B" w:rsidP="00965988">
      <w:pPr>
        <w:keepLines/>
        <w:rPr>
          <w:rFonts w:cs="Calibri"/>
          <w:lang w:eastAsia="zh-CN"/>
        </w:rPr>
      </w:pPr>
      <w:r w:rsidRPr="008319AB">
        <w:rPr>
          <w:rFonts w:cs="Calibri"/>
          <w:lang w:eastAsia="zh-CN"/>
        </w:rPr>
        <w:lastRenderedPageBreak/>
        <w:t>39.2</w:t>
      </w:r>
      <w:r w:rsidRPr="008319AB">
        <w:rPr>
          <w:rFonts w:cs="Calibri"/>
          <w:lang w:eastAsia="zh-CN"/>
        </w:rPr>
        <w:tab/>
      </w:r>
      <w:r w:rsidRPr="008319AB">
        <w:rPr>
          <w:rFonts w:cs="Calibri"/>
          <w:lang w:eastAsia="zh-CN"/>
        </w:rPr>
        <w:t>理事们和一位观察员对</w:t>
      </w:r>
      <w:r w:rsidRPr="008319AB">
        <w:rPr>
          <w:rFonts w:cs="Calibri"/>
          <w:lang w:eastAsia="zh-CN"/>
        </w:rPr>
        <w:t>HRSP</w:t>
      </w:r>
      <w:r w:rsidRPr="008319AB">
        <w:rPr>
          <w:rFonts w:cs="Calibri"/>
          <w:lang w:eastAsia="zh-CN"/>
        </w:rPr>
        <w:t>予以赞扬。该规划对员工福祉、包容性和员工的参与给予了欢迎的关注。它认识到，机构的有效性和组织的韧性与国际电联在不断变化的数字环境中吸引、培养和留住人才的能力直接相关。强调了领导力和人员管理是国际电联未来的关键驱动力，同时强调了确保招聘实践中地域代表性的重要性，特别是对发展中国家而言。</w:t>
      </w:r>
    </w:p>
    <w:p w14:paraId="1C45FA3A" w14:textId="77777777" w:rsidR="00FB5B8B" w:rsidRPr="008319AB" w:rsidRDefault="00FB5B8B" w:rsidP="00FB5B8B">
      <w:pPr>
        <w:rPr>
          <w:rFonts w:cs="Calibri"/>
          <w:lang w:eastAsia="zh-CN"/>
        </w:rPr>
      </w:pPr>
      <w:r w:rsidRPr="008319AB">
        <w:rPr>
          <w:rFonts w:cs="Calibri"/>
          <w:lang w:eastAsia="zh-CN"/>
        </w:rPr>
        <w:t>39.3</w:t>
      </w:r>
      <w:r w:rsidRPr="008319AB">
        <w:rPr>
          <w:rFonts w:cs="Calibri"/>
          <w:lang w:eastAsia="zh-CN"/>
        </w:rPr>
        <w:tab/>
      </w:r>
      <w:r w:rsidRPr="008319AB">
        <w:rPr>
          <w:rFonts w:cs="Calibri"/>
          <w:lang w:eastAsia="zh-CN"/>
        </w:rPr>
        <w:t>一位理事强调，鉴于现有资源，确保活动范围保持现实的重要性，他说，实施路线图将受益于纳入更清晰的基线数据和可衡量的目标。一位观察员建议，为了改进</w:t>
      </w:r>
      <w:r w:rsidRPr="008319AB">
        <w:rPr>
          <w:rFonts w:cs="Calibri"/>
          <w:lang w:eastAsia="zh-CN"/>
        </w:rPr>
        <w:t>HRSP</w:t>
      </w:r>
      <w:r w:rsidRPr="008319AB">
        <w:rPr>
          <w:rFonts w:cs="Calibri"/>
          <w:lang w:eastAsia="zh-CN"/>
        </w:rPr>
        <w:t>的落实，可对</w:t>
      </w:r>
      <w:r w:rsidRPr="008319AB">
        <w:rPr>
          <w:rFonts w:cs="Calibri"/>
          <w:lang w:eastAsia="zh-CN"/>
        </w:rPr>
        <w:t>HRTP</w:t>
      </w:r>
      <w:r w:rsidRPr="008319AB">
        <w:rPr>
          <w:rFonts w:cs="Calibri"/>
          <w:lang w:eastAsia="zh-CN"/>
        </w:rPr>
        <w:t>的成果进行</w:t>
      </w:r>
      <w:r>
        <w:rPr>
          <w:rFonts w:cs="Calibri" w:hint="eastAsia"/>
          <w:lang w:eastAsia="zh-CN"/>
        </w:rPr>
        <w:t>审查</w:t>
      </w:r>
      <w:r w:rsidRPr="008319AB">
        <w:rPr>
          <w:rFonts w:cs="Calibri"/>
          <w:lang w:eastAsia="zh-CN"/>
        </w:rPr>
        <w:t>，以确定用于未来的经验教训，并</w:t>
      </w:r>
      <w:r w:rsidRPr="00C12FAA">
        <w:rPr>
          <w:rFonts w:cs="Calibri" w:hint="eastAsia"/>
          <w:lang w:eastAsia="zh-CN"/>
        </w:rPr>
        <w:t>为应用基于结果的管理提供信息</w:t>
      </w:r>
      <w:r w:rsidRPr="008319AB">
        <w:rPr>
          <w:rFonts w:cs="Calibri"/>
          <w:lang w:eastAsia="zh-CN"/>
        </w:rPr>
        <w:t>。</w:t>
      </w:r>
    </w:p>
    <w:p w14:paraId="439D326D" w14:textId="77777777" w:rsidR="00FB5B8B" w:rsidRPr="008319AB" w:rsidRDefault="00FB5B8B" w:rsidP="00FB5B8B">
      <w:pPr>
        <w:rPr>
          <w:rFonts w:cs="Calibri"/>
          <w:lang w:eastAsia="zh-CN"/>
        </w:rPr>
      </w:pPr>
      <w:r w:rsidRPr="008319AB">
        <w:rPr>
          <w:rFonts w:cs="Calibri"/>
          <w:lang w:eastAsia="zh-CN"/>
        </w:rPr>
        <w:t>39.4</w:t>
      </w:r>
      <w:r w:rsidRPr="008319AB">
        <w:rPr>
          <w:rFonts w:cs="Calibri"/>
          <w:lang w:eastAsia="zh-CN"/>
        </w:rPr>
        <w:tab/>
      </w:r>
      <w:r w:rsidRPr="008319AB">
        <w:rPr>
          <w:rFonts w:cs="Calibri"/>
          <w:lang w:eastAsia="zh-CN"/>
        </w:rPr>
        <w:t>另一位理事说，定期审议职位描述和所分配的活动有助于优化现有能力的利用，使新出现的任务在可行的情况下被现有职员消化吸收，从而在资源限制范围内提高效率。采用这种方法，同时保持在需要时利用外部资源的灵活性，有助于提高员工队伍的敏捷性，更好地优化资源和整体组织效率。一位观察员强调，确保秘书处工作中任何可能的</w:t>
      </w:r>
      <w:r w:rsidRPr="008319AB">
        <w:rPr>
          <w:rFonts w:cs="Calibri"/>
          <w:lang w:eastAsia="zh-CN"/>
        </w:rPr>
        <w:t>AI</w:t>
      </w:r>
      <w:r w:rsidRPr="008319AB">
        <w:rPr>
          <w:rFonts w:cs="Calibri"/>
          <w:lang w:eastAsia="zh-CN"/>
        </w:rPr>
        <w:t>使用都应由职员进行监督。</w:t>
      </w:r>
    </w:p>
    <w:p w14:paraId="00A451A6" w14:textId="77777777" w:rsidR="00FB5B8B" w:rsidRPr="008319AB" w:rsidRDefault="00FB5B8B" w:rsidP="00FB5B8B">
      <w:pPr>
        <w:rPr>
          <w:rFonts w:cs="Calibri"/>
          <w:lang w:eastAsia="zh-CN"/>
        </w:rPr>
      </w:pPr>
      <w:r w:rsidRPr="008319AB">
        <w:rPr>
          <w:rFonts w:cs="Calibri"/>
          <w:lang w:eastAsia="zh-CN"/>
        </w:rPr>
        <w:t>39.5</w:t>
      </w:r>
      <w:r w:rsidRPr="008319AB">
        <w:rPr>
          <w:rFonts w:cs="Calibri"/>
          <w:lang w:eastAsia="zh-CN"/>
        </w:rPr>
        <w:tab/>
      </w:r>
      <w:r w:rsidRPr="00B8347B">
        <w:rPr>
          <w:rFonts w:asciiTheme="minorEastAsia" w:eastAsiaTheme="minorEastAsia" w:hAnsiTheme="minorEastAsia" w:cs="Microsoft YaHei"/>
          <w:szCs w:val="24"/>
          <w:lang w:eastAsia="zh-CN"/>
        </w:rPr>
        <w:t>鉴于</w:t>
      </w:r>
      <w:r w:rsidRPr="008319AB">
        <w:rPr>
          <w:rFonts w:cs="Calibri"/>
          <w:lang w:eastAsia="zh-CN"/>
        </w:rPr>
        <w:t>所述欲建立更灵活的合同模式的意愿，鼓励严格遵守</w:t>
      </w:r>
      <w:r w:rsidRPr="008319AB">
        <w:rPr>
          <w:rFonts w:cs="Calibri"/>
          <w:lang w:eastAsia="zh-CN"/>
        </w:rPr>
        <w:t>ICSC</w:t>
      </w:r>
      <w:r w:rsidRPr="008319AB">
        <w:rPr>
          <w:rFonts w:cs="Calibri"/>
          <w:lang w:eastAsia="zh-CN"/>
        </w:rPr>
        <w:t>的规则和标准。一位理事在谈到择优招聘的重要性时强调，</w:t>
      </w:r>
      <w:r w:rsidRPr="008319AB">
        <w:rPr>
          <w:rFonts w:cs="Calibri"/>
          <w:lang w:eastAsia="zh-CN"/>
        </w:rPr>
        <w:t>2025</w:t>
      </w:r>
      <w:r w:rsidRPr="008319AB">
        <w:rPr>
          <w:rFonts w:cs="Calibri"/>
          <w:lang w:eastAsia="zh-CN"/>
        </w:rPr>
        <w:t>年</w:t>
      </w:r>
      <w:r w:rsidRPr="008319AB">
        <w:rPr>
          <w:rFonts w:cs="Calibri"/>
          <w:lang w:eastAsia="zh-CN"/>
        </w:rPr>
        <w:t>8</w:t>
      </w:r>
      <w:r w:rsidRPr="008319AB">
        <w:rPr>
          <w:rFonts w:cs="Calibri"/>
          <w:lang w:eastAsia="zh-CN"/>
        </w:rPr>
        <w:t>月，监督处对没有竞争的短期招聘程序表示关切，</w:t>
      </w:r>
      <w:r w:rsidRPr="008319AB">
        <w:rPr>
          <w:rFonts w:cs="Calibri"/>
          <w:lang w:eastAsia="zh-CN"/>
        </w:rPr>
        <w:t>HRMD</w:t>
      </w:r>
      <w:r w:rsidRPr="008319AB">
        <w:rPr>
          <w:rFonts w:cs="Calibri"/>
          <w:lang w:eastAsia="zh-CN"/>
        </w:rPr>
        <w:t>仍在考虑是否引入利益冲突和候选人来源声明。她请</w:t>
      </w:r>
      <w:r w:rsidRPr="008319AB">
        <w:rPr>
          <w:rFonts w:cs="Calibri"/>
          <w:lang w:eastAsia="zh-CN"/>
        </w:rPr>
        <w:t>HRMD</w:t>
      </w:r>
      <w:r w:rsidRPr="008319AB">
        <w:rPr>
          <w:rFonts w:cs="Calibri"/>
          <w:lang w:eastAsia="zh-CN"/>
        </w:rPr>
        <w:t>和秘书处承诺不迟于</w:t>
      </w:r>
      <w:r w:rsidRPr="008319AB">
        <w:rPr>
          <w:rFonts w:cs="Calibri"/>
          <w:lang w:eastAsia="zh-CN"/>
        </w:rPr>
        <w:t>PP</w:t>
      </w:r>
      <w:r>
        <w:rPr>
          <w:rFonts w:cs="Calibri"/>
          <w:lang w:eastAsia="zh-CN"/>
        </w:rPr>
        <w:t>-</w:t>
      </w:r>
      <w:r w:rsidRPr="008319AB">
        <w:rPr>
          <w:rFonts w:cs="Calibri"/>
          <w:lang w:eastAsia="zh-CN"/>
        </w:rPr>
        <w:t>26</w:t>
      </w:r>
      <w:r w:rsidRPr="008319AB">
        <w:rPr>
          <w:rFonts w:cs="Calibri"/>
          <w:lang w:eastAsia="zh-CN"/>
        </w:rPr>
        <w:t>实施此类常规问责措施。</w:t>
      </w:r>
    </w:p>
    <w:p w14:paraId="3ADCFCCF" w14:textId="77777777" w:rsidR="00FB5B8B" w:rsidRPr="008319AB" w:rsidRDefault="00FB5B8B" w:rsidP="00FB5B8B">
      <w:pPr>
        <w:rPr>
          <w:rFonts w:cs="Calibri"/>
          <w:lang w:eastAsia="zh-CN"/>
        </w:rPr>
      </w:pPr>
      <w:r w:rsidRPr="008319AB">
        <w:rPr>
          <w:rFonts w:cs="Calibri"/>
          <w:lang w:eastAsia="zh-CN"/>
        </w:rPr>
        <w:t>39.6</w:t>
      </w:r>
      <w:r w:rsidRPr="008319AB">
        <w:rPr>
          <w:rFonts w:cs="Calibri"/>
          <w:lang w:eastAsia="zh-CN"/>
        </w:rPr>
        <w:tab/>
      </w:r>
      <w:r w:rsidRPr="00B8347B">
        <w:rPr>
          <w:rFonts w:asciiTheme="minorHAnsi" w:eastAsiaTheme="minorEastAsia" w:hAnsiTheme="minorHAnsi" w:cstheme="minorHAnsi"/>
          <w:szCs w:val="24"/>
          <w:lang w:eastAsia="zh-CN"/>
        </w:rPr>
        <w:t>HRMD</w:t>
      </w:r>
      <w:r w:rsidRPr="008319AB">
        <w:rPr>
          <w:rFonts w:cs="Calibri"/>
          <w:lang w:eastAsia="zh-CN"/>
        </w:rPr>
        <w:t>主任在回答理事们的问题时说，关键绩效指标框架和基于成果的衡量标准将继续得到加强。职责和组织需求之间的协调性已经得到加强。内部人才的使用被优先考虑，根据特别服务协议进行的任命也根据相关监管框架进行招聘。国际电联以任何身份聘用的所有人员在入职前均经过审查。与</w:t>
      </w:r>
      <w:r w:rsidRPr="008319AB">
        <w:rPr>
          <w:rFonts w:cs="Calibri"/>
          <w:lang w:eastAsia="zh-CN"/>
        </w:rPr>
        <w:t>UN80</w:t>
      </w:r>
      <w:r w:rsidRPr="008319AB">
        <w:rPr>
          <w:rFonts w:cs="Calibri"/>
          <w:lang w:eastAsia="zh-CN"/>
        </w:rPr>
        <w:t>举措保持一致的进程仍在进行中</w:t>
      </w:r>
      <w:r w:rsidRPr="008319AB">
        <w:rPr>
          <w:rFonts w:cs="Calibri" w:hint="eastAsia"/>
          <w:lang w:eastAsia="zh-CN"/>
        </w:rPr>
        <w:t>；</w:t>
      </w:r>
      <w:r w:rsidRPr="008319AB">
        <w:rPr>
          <w:rFonts w:cs="Calibri"/>
          <w:lang w:eastAsia="zh-CN"/>
        </w:rPr>
        <w:t>继续努力根据该举措进行改进并提高效率。</w:t>
      </w:r>
    </w:p>
    <w:p w14:paraId="4ADB712F" w14:textId="77777777" w:rsidR="00FB5B8B" w:rsidRPr="006B1683" w:rsidRDefault="00FB5B8B" w:rsidP="00FB5B8B">
      <w:pPr>
        <w:rPr>
          <w:rFonts w:eastAsia="Calibri" w:cs="Calibri"/>
          <w:lang w:eastAsia="zh-CN"/>
        </w:rPr>
      </w:pPr>
      <w:r w:rsidRPr="008319AB">
        <w:rPr>
          <w:rFonts w:cs="Calibri"/>
          <w:spacing w:val="-4"/>
          <w:lang w:eastAsia="zh-CN"/>
        </w:rPr>
        <w:t>39.7</w:t>
      </w:r>
      <w:r w:rsidRPr="008319AB">
        <w:rPr>
          <w:rFonts w:cs="Calibri"/>
          <w:lang w:eastAsia="zh-CN"/>
        </w:rPr>
        <w:tab/>
      </w:r>
      <w:r w:rsidRPr="00B8347B">
        <w:rPr>
          <w:rFonts w:asciiTheme="minorEastAsia" w:eastAsiaTheme="minorEastAsia" w:hAnsiTheme="minorEastAsia" w:cs="Microsoft YaHei"/>
          <w:szCs w:val="24"/>
          <w:lang w:eastAsia="zh-CN"/>
        </w:rPr>
        <w:t>委员会</w:t>
      </w:r>
      <w:r w:rsidRPr="008319AB">
        <w:rPr>
          <w:rFonts w:cs="Calibri"/>
          <w:b/>
          <w:bCs/>
          <w:lang w:val="zh-CN" w:eastAsia="zh-CN"/>
        </w:rPr>
        <w:t>同意</w:t>
      </w:r>
      <w:r w:rsidRPr="008319AB">
        <w:rPr>
          <w:rFonts w:cs="Calibri"/>
          <w:lang w:val="zh-CN" w:eastAsia="zh-CN"/>
        </w:rPr>
        <w:t>就此事项得出如下结论</w:t>
      </w:r>
      <w:r w:rsidRPr="006B1683">
        <w:rPr>
          <w:rFonts w:cs="Calibri"/>
          <w:lang w:val="zh-CN" w:eastAsia="zh-CN"/>
        </w:rPr>
        <w:t>：</w:t>
      </w:r>
    </w:p>
    <w:p w14:paraId="5F91F12A" w14:textId="77777777" w:rsidR="00FB5B8B" w:rsidRDefault="00FB5B8B" w:rsidP="00FB5B8B">
      <w:pPr>
        <w:keepNext/>
        <w:keepLines/>
        <w:pBdr>
          <w:top w:val="single" w:sz="4" w:space="4" w:color="000000"/>
          <w:left w:val="single" w:sz="4" w:space="4" w:color="000000"/>
          <w:bottom w:val="single" w:sz="4" w:space="4" w:color="000000"/>
          <w:right w:val="single" w:sz="4" w:space="4" w:color="000000"/>
        </w:pBdr>
        <w:tabs>
          <w:tab w:val="left" w:pos="1134"/>
          <w:tab w:val="left" w:pos="1701"/>
          <w:tab w:val="left" w:pos="2268"/>
          <w:tab w:val="left" w:pos="2835"/>
        </w:tabs>
        <w:ind w:left="771" w:hanging="771"/>
        <w:rPr>
          <w:rFonts w:eastAsiaTheme="minorEastAsia" w:cs="Calibri"/>
          <w:lang w:eastAsia="zh-CN"/>
        </w:rPr>
      </w:pPr>
      <w:r w:rsidRPr="006B1683">
        <w:rPr>
          <w:rFonts w:eastAsia="Calibri" w:cs="Calibri"/>
          <w:lang w:eastAsia="zh-CN"/>
        </w:rPr>
        <w:t>39.8</w:t>
      </w:r>
      <w:r w:rsidRPr="006B1683">
        <w:rPr>
          <w:rFonts w:eastAsia="Times New Roman" w:cs="Calibri"/>
          <w:lang w:eastAsia="zh-CN"/>
        </w:rPr>
        <w:tab/>
      </w:r>
      <w:r w:rsidRPr="006B1683">
        <w:rPr>
          <w:rFonts w:cs="Calibri"/>
          <w:lang w:val="zh-CN" w:eastAsia="zh-CN"/>
        </w:rPr>
        <w:t>委员会建议理事会</w:t>
      </w:r>
      <w:r w:rsidRPr="006B1683">
        <w:rPr>
          <w:rFonts w:cs="Calibri"/>
          <w:lang w:eastAsia="zh-CN"/>
        </w:rPr>
        <w:t>：</w:t>
      </w:r>
    </w:p>
    <w:p w14:paraId="7CDDB0F8" w14:textId="4F2A03C6" w:rsidR="00FB5B8B" w:rsidRPr="006B1683" w:rsidRDefault="00FB5B8B" w:rsidP="00FB5B8B">
      <w:pPr>
        <w:keepNext/>
        <w:keepLines/>
        <w:pBdr>
          <w:top w:val="single" w:sz="4" w:space="4" w:color="000000"/>
          <w:left w:val="single" w:sz="4" w:space="4" w:color="000000"/>
          <w:bottom w:val="single" w:sz="4" w:space="4" w:color="000000"/>
          <w:right w:val="single" w:sz="4" w:space="4" w:color="000000"/>
        </w:pBdr>
        <w:tabs>
          <w:tab w:val="left" w:pos="1134"/>
          <w:tab w:val="left" w:pos="1701"/>
          <w:tab w:val="left" w:pos="2268"/>
          <w:tab w:val="left" w:pos="2835"/>
        </w:tabs>
        <w:spacing w:before="80"/>
        <w:ind w:left="771" w:hanging="771"/>
        <w:rPr>
          <w:rFonts w:cs="Calibri"/>
          <w:lang w:eastAsia="zh-CN"/>
        </w:rPr>
      </w:pPr>
      <w:r w:rsidRPr="006B1683">
        <w:rPr>
          <w:rFonts w:eastAsia="Times New Roman" w:cs="Calibri"/>
          <w:lang w:eastAsia="zh-CN"/>
        </w:rPr>
        <w:t>•</w:t>
      </w:r>
      <w:r w:rsidRPr="006B1683">
        <w:rPr>
          <w:rFonts w:eastAsia="Times New Roman" w:cs="Calibri"/>
          <w:lang w:eastAsia="zh-CN"/>
        </w:rPr>
        <w:tab/>
      </w:r>
      <w:r w:rsidRPr="006B1683">
        <w:rPr>
          <w:rFonts w:cs="Calibri"/>
          <w:lang w:eastAsia="zh-CN"/>
        </w:rPr>
        <w:t>批准</w:t>
      </w:r>
      <w:r>
        <w:fldChar w:fldCharType="begin"/>
      </w:r>
      <w:r>
        <w:instrText>HYPERLINK "https://www.itu.int/md/S26-CL-C-0067/en"</w:instrText>
      </w:r>
      <w:r>
        <w:fldChar w:fldCharType="separate"/>
      </w:r>
      <w:r w:rsidRPr="00B8347B">
        <w:rPr>
          <w:rStyle w:val="Hyperlink"/>
          <w:rFonts w:eastAsia="SimSun" w:cs="Calibri"/>
          <w:noProof w:val="0"/>
          <w:lang w:eastAsia="zh-CN"/>
        </w:rPr>
        <w:t>C26/67</w:t>
      </w:r>
      <w:r>
        <w:fldChar w:fldCharType="end"/>
      </w:r>
      <w:r w:rsidRPr="006B1683">
        <w:rPr>
          <w:rFonts w:cs="Calibri"/>
          <w:lang w:eastAsia="zh-CN"/>
        </w:rPr>
        <w:t>号文件所载国际电联</w:t>
      </w:r>
      <w:r w:rsidRPr="006B1683">
        <w:rPr>
          <w:rFonts w:cs="Calibri"/>
          <w:lang w:eastAsia="zh-CN"/>
        </w:rPr>
        <w:t>2026-2027</w:t>
      </w:r>
      <w:r w:rsidRPr="006B1683">
        <w:rPr>
          <w:rFonts w:cs="Calibri"/>
          <w:lang w:eastAsia="zh-CN"/>
        </w:rPr>
        <w:t>年人力资源战略规划。</w:t>
      </w:r>
    </w:p>
    <w:p w14:paraId="5FDB1CB1" w14:textId="77777777" w:rsidR="00FB5B8B" w:rsidRPr="006430FC" w:rsidRDefault="00FB5B8B" w:rsidP="00FB5B8B">
      <w:pPr>
        <w:pStyle w:val="Heading1"/>
        <w:rPr>
          <w:bCs/>
          <w:lang w:eastAsia="zh-CN"/>
        </w:rPr>
      </w:pPr>
      <w:r w:rsidRPr="006430FC">
        <w:rPr>
          <w:lang w:eastAsia="zh-CN"/>
        </w:rPr>
        <w:t>40</w:t>
      </w:r>
      <w:r w:rsidRPr="006430FC">
        <w:rPr>
          <w:bCs/>
          <w:lang w:eastAsia="zh-CN"/>
        </w:rPr>
        <w:tab/>
      </w:r>
      <w:r w:rsidRPr="006430FC">
        <w:rPr>
          <w:rFonts w:hint="eastAsia"/>
          <w:bCs/>
          <w:lang w:eastAsia="zh-CN"/>
        </w:rPr>
        <w:t>加强国际电联内部转型的数字基础</w:t>
      </w:r>
      <w:r w:rsidRPr="006430FC">
        <w:rPr>
          <w:rFonts w:hint="eastAsia"/>
          <w:bCs/>
          <w:lang w:eastAsia="zh-CN"/>
        </w:rPr>
        <w:t xml:space="preserve"> </w:t>
      </w:r>
      <w:r w:rsidRPr="006430FC">
        <w:rPr>
          <w:lang w:eastAsia="zh-CN"/>
        </w:rPr>
        <w:t>–</w:t>
      </w:r>
      <w:r w:rsidRPr="006430FC">
        <w:rPr>
          <w:rFonts w:hint="eastAsia"/>
          <w:bCs/>
          <w:lang w:eastAsia="zh-CN"/>
        </w:rPr>
        <w:t xml:space="preserve"> </w:t>
      </w:r>
      <w:r w:rsidRPr="006430FC">
        <w:rPr>
          <w:rFonts w:hint="eastAsia"/>
          <w:bCs/>
          <w:lang w:eastAsia="zh-CN"/>
        </w:rPr>
        <w:t>战略、组织架构、信息通信技术（</w:t>
      </w:r>
      <w:r w:rsidRPr="006430FC">
        <w:rPr>
          <w:rFonts w:hint="eastAsia"/>
          <w:bCs/>
          <w:lang w:eastAsia="zh-CN"/>
        </w:rPr>
        <w:t>ICT</w:t>
      </w:r>
      <w:r w:rsidRPr="006430FC">
        <w:rPr>
          <w:rFonts w:hint="eastAsia"/>
          <w:bCs/>
          <w:lang w:eastAsia="zh-CN"/>
        </w:rPr>
        <w:t>）治理和信息技术（</w:t>
      </w:r>
      <w:r w:rsidRPr="006430FC">
        <w:rPr>
          <w:rFonts w:hint="eastAsia"/>
          <w:bCs/>
          <w:lang w:eastAsia="zh-CN"/>
        </w:rPr>
        <w:t>IT</w:t>
      </w:r>
      <w:r w:rsidRPr="006430FC">
        <w:rPr>
          <w:rFonts w:hint="eastAsia"/>
          <w:bCs/>
          <w:lang w:eastAsia="zh-CN"/>
        </w:rPr>
        <w:t>）的运作模式（</w:t>
      </w:r>
      <w:r>
        <w:fldChar w:fldCharType="begin"/>
      </w:r>
      <w:r>
        <w:instrText>HYPERLINK "https://www.itu.int/md/S26-CL-C-0062/en"</w:instrText>
      </w:r>
      <w:r>
        <w:fldChar w:fldCharType="separate"/>
      </w:r>
      <w:r w:rsidRPr="00C6186C">
        <w:rPr>
          <w:rStyle w:val="Hyperlink"/>
          <w:rFonts w:eastAsia="SimSun"/>
          <w:bCs/>
          <w:lang w:eastAsia="zh-CN"/>
        </w:rPr>
        <w:t>C26/62</w:t>
      </w:r>
      <w:r>
        <w:fldChar w:fldCharType="end"/>
      </w:r>
      <w:r>
        <w:rPr>
          <w:rFonts w:hint="eastAsia"/>
          <w:bCs/>
          <w:lang w:eastAsia="zh-CN"/>
        </w:rPr>
        <w:t>号文件</w:t>
      </w:r>
      <w:r w:rsidRPr="006430FC">
        <w:rPr>
          <w:rFonts w:hint="eastAsia"/>
          <w:bCs/>
          <w:lang w:eastAsia="zh-CN"/>
        </w:rPr>
        <w:t>）</w:t>
      </w:r>
    </w:p>
    <w:p w14:paraId="73E8A337" w14:textId="32DED0AC" w:rsidR="00FB5B8B" w:rsidRPr="00B7035F" w:rsidRDefault="00FB5B8B" w:rsidP="00FB5B8B">
      <w:pPr>
        <w:rPr>
          <w:lang w:eastAsia="zh-CN"/>
        </w:rPr>
      </w:pPr>
      <w:r w:rsidRPr="00B7035F">
        <w:rPr>
          <w:rFonts w:eastAsia="Calibri" w:cs="Calibri"/>
          <w:lang w:eastAsia="zh-CN"/>
        </w:rPr>
        <w:t>40</w:t>
      </w:r>
      <w:r w:rsidRPr="00D8183C">
        <w:rPr>
          <w:rFonts w:eastAsia="Calibri" w:cs="Calibri"/>
          <w:lang w:eastAsia="zh-CN"/>
        </w:rPr>
        <w:t>.1</w:t>
      </w:r>
      <w:r w:rsidRPr="00D8183C">
        <w:rPr>
          <w:lang w:eastAsia="zh-CN"/>
        </w:rPr>
        <w:tab/>
      </w:r>
      <w:r w:rsidRPr="006430FC">
        <w:rPr>
          <w:rFonts w:hint="eastAsia"/>
          <w:lang w:eastAsia="zh-CN"/>
        </w:rPr>
        <w:t>首席信息官介绍了</w:t>
      </w:r>
      <w:r w:rsidRPr="006430FC">
        <w:rPr>
          <w:rFonts w:hint="eastAsia"/>
          <w:lang w:eastAsia="zh-CN"/>
        </w:rPr>
        <w:t>C26/62</w:t>
      </w:r>
      <w:r w:rsidRPr="006430FC">
        <w:rPr>
          <w:rFonts w:hint="eastAsia"/>
          <w:lang w:eastAsia="zh-CN"/>
        </w:rPr>
        <w:t>号文件中关于加强国际电联内部转型</w:t>
      </w:r>
      <w:r>
        <w:rPr>
          <w:rFonts w:hint="eastAsia"/>
          <w:lang w:eastAsia="zh-CN"/>
        </w:rPr>
        <w:t>的</w:t>
      </w:r>
      <w:r w:rsidRPr="006430FC">
        <w:rPr>
          <w:rFonts w:hint="eastAsia"/>
          <w:lang w:eastAsia="zh-CN"/>
        </w:rPr>
        <w:t>数字基础的报告。该文件介绍了在开发</w:t>
      </w:r>
      <w:r>
        <w:rPr>
          <w:rFonts w:hint="eastAsia"/>
          <w:lang w:eastAsia="zh-CN"/>
        </w:rPr>
        <w:t>相关必要</w:t>
      </w:r>
      <w:r w:rsidRPr="006430FC">
        <w:rPr>
          <w:rFonts w:hint="eastAsia"/>
          <w:lang w:eastAsia="zh-CN"/>
        </w:rPr>
        <w:t>的核心构建模块</w:t>
      </w:r>
      <w:r>
        <w:rPr>
          <w:rFonts w:hint="eastAsia"/>
          <w:lang w:eastAsia="zh-CN"/>
        </w:rPr>
        <w:t>，推动</w:t>
      </w:r>
      <w:r w:rsidRPr="006430FC">
        <w:rPr>
          <w:rFonts w:hint="eastAsia"/>
          <w:lang w:eastAsia="zh-CN"/>
        </w:rPr>
        <w:t>国际电联向更具数字复原力、安全、数据驱动、人工智能支撑的组织过渡方面所取得的进展。她概述了这些</w:t>
      </w:r>
      <w:r>
        <w:rPr>
          <w:rFonts w:hint="eastAsia"/>
          <w:lang w:eastAsia="zh-CN"/>
        </w:rPr>
        <w:t>构建模块：</w:t>
      </w:r>
      <w:r w:rsidRPr="006430FC">
        <w:rPr>
          <w:rFonts w:hint="eastAsia"/>
          <w:lang w:eastAsia="zh-CN"/>
        </w:rPr>
        <w:t>2026-2027</w:t>
      </w:r>
      <w:r w:rsidRPr="006430FC">
        <w:rPr>
          <w:rFonts w:hint="eastAsia"/>
          <w:lang w:eastAsia="zh-CN"/>
        </w:rPr>
        <w:t>年数字化转型战略和战略规划、</w:t>
      </w:r>
      <w:r>
        <w:rPr>
          <w:rFonts w:hint="eastAsia"/>
          <w:lang w:eastAsia="zh-CN"/>
        </w:rPr>
        <w:t>组织</w:t>
      </w:r>
      <w:r w:rsidRPr="006430FC">
        <w:rPr>
          <w:rFonts w:hint="eastAsia"/>
          <w:lang w:eastAsia="zh-CN"/>
        </w:rPr>
        <w:t>架构计划、数字治理框架和重新设计的信息服务部（</w:t>
      </w:r>
      <w:r w:rsidRPr="006430FC">
        <w:rPr>
          <w:rFonts w:hint="eastAsia"/>
          <w:lang w:eastAsia="zh-CN"/>
        </w:rPr>
        <w:t>ISD</w:t>
      </w:r>
      <w:r w:rsidRPr="006430FC">
        <w:rPr>
          <w:rFonts w:hint="eastAsia"/>
          <w:lang w:eastAsia="zh-CN"/>
        </w:rPr>
        <w:t>）运作模式</w:t>
      </w:r>
      <w:r>
        <w:rPr>
          <w:rFonts w:hint="eastAsia"/>
          <w:lang w:eastAsia="zh-CN"/>
        </w:rPr>
        <w:t>，</w:t>
      </w:r>
      <w:r w:rsidRPr="006430FC">
        <w:rPr>
          <w:rFonts w:hint="eastAsia"/>
          <w:lang w:eastAsia="zh-CN"/>
        </w:rPr>
        <w:t>它们共同形成了一个</w:t>
      </w:r>
      <w:r>
        <w:rPr>
          <w:rFonts w:hint="eastAsia"/>
          <w:lang w:eastAsia="zh-CN"/>
        </w:rPr>
        <w:t>充分</w:t>
      </w:r>
      <w:r w:rsidRPr="006430FC">
        <w:rPr>
          <w:rFonts w:hint="eastAsia"/>
          <w:lang w:eastAsia="zh-CN"/>
        </w:rPr>
        <w:t>整合的内部数字化转型生态系统。</w:t>
      </w:r>
      <w:hyperlink r:id="rId105" w:history="1">
        <w:r w:rsidR="00F04750" w:rsidRPr="00073880">
          <w:rPr>
            <w:rStyle w:val="Hyperlink"/>
            <w:rFonts w:eastAsia="SimSun"/>
          </w:rPr>
          <w:t>C26/INF/6</w:t>
        </w:r>
      </w:hyperlink>
      <w:r w:rsidRPr="006430FC">
        <w:rPr>
          <w:rFonts w:hint="eastAsia"/>
          <w:lang w:eastAsia="zh-CN"/>
        </w:rPr>
        <w:t>号文件提供</w:t>
      </w:r>
      <w:r>
        <w:rPr>
          <w:rFonts w:hint="eastAsia"/>
          <w:lang w:eastAsia="zh-CN"/>
        </w:rPr>
        <w:t>了</w:t>
      </w:r>
      <w:r w:rsidRPr="006430FC">
        <w:rPr>
          <w:rFonts w:hint="eastAsia"/>
          <w:lang w:eastAsia="zh-CN"/>
        </w:rPr>
        <w:t>更多信息。</w:t>
      </w:r>
    </w:p>
    <w:p w14:paraId="3ECA6AEB" w14:textId="77777777" w:rsidR="00FB5B8B" w:rsidRPr="00B7035F" w:rsidRDefault="00FB5B8B" w:rsidP="00FB5B8B">
      <w:pPr>
        <w:rPr>
          <w:lang w:eastAsia="zh-CN"/>
        </w:rPr>
      </w:pPr>
      <w:r w:rsidRPr="00B7035F">
        <w:rPr>
          <w:lang w:eastAsia="zh-CN"/>
        </w:rPr>
        <w:t>40.2</w:t>
      </w:r>
      <w:r w:rsidRPr="00B7035F">
        <w:rPr>
          <w:lang w:eastAsia="zh-CN"/>
        </w:rPr>
        <w:tab/>
      </w:r>
      <w:r w:rsidRPr="006430FC">
        <w:rPr>
          <w:rFonts w:hint="eastAsia"/>
          <w:lang w:eastAsia="zh-CN"/>
        </w:rPr>
        <w:t>理事们赞扬了国际电联内部数字化转型路线图取得的进展，并对文件中概述的综合方法表示赞赏。</w:t>
      </w:r>
      <w:r>
        <w:rPr>
          <w:rFonts w:hint="eastAsia"/>
          <w:lang w:eastAsia="zh-CN"/>
        </w:rPr>
        <w:t>组织</w:t>
      </w:r>
      <w:r w:rsidRPr="006430FC">
        <w:rPr>
          <w:rFonts w:hint="eastAsia"/>
          <w:lang w:eastAsia="zh-CN"/>
        </w:rPr>
        <w:t>架构的引入受到欢迎</w:t>
      </w:r>
      <w:r>
        <w:rPr>
          <w:rFonts w:hint="eastAsia"/>
          <w:lang w:eastAsia="zh-CN"/>
        </w:rPr>
        <w:t>；</w:t>
      </w:r>
      <w:r w:rsidRPr="006430FC">
        <w:rPr>
          <w:rFonts w:hint="eastAsia"/>
          <w:lang w:eastAsia="zh-CN"/>
        </w:rPr>
        <w:t>在今后的报告中，有关相关治理、分析和规划可交付成果的信息以及</w:t>
      </w:r>
      <w:r>
        <w:rPr>
          <w:rFonts w:hint="eastAsia"/>
          <w:lang w:eastAsia="zh-CN"/>
        </w:rPr>
        <w:t>关于</w:t>
      </w:r>
      <w:r w:rsidRPr="006430FC">
        <w:rPr>
          <w:rFonts w:hint="eastAsia"/>
          <w:lang w:eastAsia="zh-CN"/>
        </w:rPr>
        <w:t>信息风险管理、网络安全、技术过时</w:t>
      </w:r>
      <w:r>
        <w:rPr>
          <w:rFonts w:hint="eastAsia"/>
          <w:lang w:eastAsia="zh-CN"/>
        </w:rPr>
        <w:t>的信息都</w:t>
      </w:r>
      <w:r w:rsidRPr="006430FC">
        <w:rPr>
          <w:rFonts w:hint="eastAsia"/>
          <w:lang w:eastAsia="zh-CN"/>
        </w:rPr>
        <w:t>将</w:t>
      </w:r>
      <w:r>
        <w:rPr>
          <w:rFonts w:hint="eastAsia"/>
          <w:lang w:eastAsia="zh-CN"/>
        </w:rPr>
        <w:t>有益</w:t>
      </w:r>
      <w:r w:rsidRPr="006430FC">
        <w:rPr>
          <w:rFonts w:hint="eastAsia"/>
          <w:lang w:eastAsia="zh-CN"/>
        </w:rPr>
        <w:t>。</w:t>
      </w:r>
      <w:r w:rsidRPr="00EC7A86">
        <w:rPr>
          <w:lang w:eastAsia="zh-CN"/>
        </w:rPr>
        <w:t>理事们强调，信息服务部的内部数字战略非常全面且令人印象深刻，并指出，这将需要适当的资金，而不仅仅是重新分配节省的资金。</w:t>
      </w:r>
      <w:r w:rsidRPr="006430FC">
        <w:rPr>
          <w:rFonts w:hint="eastAsia"/>
          <w:lang w:eastAsia="zh-CN"/>
        </w:rPr>
        <w:t>一位理事强调，</w:t>
      </w:r>
      <w:r w:rsidRPr="006430FC">
        <w:rPr>
          <w:rFonts w:hint="eastAsia"/>
          <w:lang w:eastAsia="zh-CN"/>
        </w:rPr>
        <w:t>ICT</w:t>
      </w:r>
      <w:r w:rsidRPr="006430FC">
        <w:rPr>
          <w:rFonts w:hint="eastAsia"/>
          <w:lang w:eastAsia="zh-CN"/>
        </w:rPr>
        <w:t>治理的包</w:t>
      </w:r>
      <w:r w:rsidRPr="006430FC">
        <w:rPr>
          <w:rFonts w:hint="eastAsia"/>
          <w:lang w:eastAsia="zh-CN"/>
        </w:rPr>
        <w:lastRenderedPageBreak/>
        <w:t>容性和透明度至关重要</w:t>
      </w:r>
      <w:r>
        <w:rPr>
          <w:rFonts w:hint="eastAsia"/>
          <w:lang w:eastAsia="zh-CN"/>
        </w:rPr>
        <w:t>；</w:t>
      </w:r>
      <w:r w:rsidRPr="006430FC">
        <w:rPr>
          <w:rFonts w:hint="eastAsia"/>
          <w:lang w:eastAsia="zh-CN"/>
        </w:rPr>
        <w:t>数字改革必须考虑到所有成员国的需求和现实，并为发展中国家带来实实在在的利益。</w:t>
      </w:r>
      <w:r w:rsidRPr="00EC7A86">
        <w:rPr>
          <w:lang w:eastAsia="zh-CN"/>
        </w:rPr>
        <w:t>制定外包的信息标准，同时澄清不同咨询业务之间的联系，特别是涉及安永和联合国国际计算中心（</w:t>
      </w:r>
      <w:r w:rsidRPr="00EC7A86">
        <w:rPr>
          <w:lang w:eastAsia="zh-CN"/>
        </w:rPr>
        <w:t>UNICC</w:t>
      </w:r>
      <w:r w:rsidRPr="00EC7A86">
        <w:rPr>
          <w:lang w:eastAsia="zh-CN"/>
        </w:rPr>
        <w:t>）的咨询业务之间的</w:t>
      </w:r>
      <w:r>
        <w:rPr>
          <w:rFonts w:hint="eastAsia"/>
          <w:lang w:eastAsia="zh-CN"/>
        </w:rPr>
        <w:t>关系</w:t>
      </w:r>
      <w:r w:rsidRPr="00EC7A86">
        <w:rPr>
          <w:lang w:eastAsia="zh-CN"/>
        </w:rPr>
        <w:t>，将十分有益。</w:t>
      </w:r>
    </w:p>
    <w:p w14:paraId="76748F9C" w14:textId="77777777" w:rsidR="00FB5B8B" w:rsidRPr="00B7035F" w:rsidRDefault="00FB5B8B" w:rsidP="00FB5B8B">
      <w:pPr>
        <w:rPr>
          <w:lang w:eastAsia="zh-CN"/>
        </w:rPr>
      </w:pPr>
      <w:r w:rsidRPr="00B7035F">
        <w:rPr>
          <w:lang w:eastAsia="zh-CN"/>
        </w:rPr>
        <w:t>40.3</w:t>
      </w:r>
      <w:r w:rsidRPr="00B7035F">
        <w:rPr>
          <w:lang w:eastAsia="zh-CN"/>
        </w:rPr>
        <w:tab/>
      </w:r>
      <w:r w:rsidRPr="006430FC">
        <w:rPr>
          <w:rFonts w:hint="eastAsia"/>
          <w:lang w:eastAsia="zh-CN"/>
        </w:rPr>
        <w:t>在回答</w:t>
      </w:r>
      <w:r w:rsidRPr="004A232B">
        <w:rPr>
          <w:lang w:eastAsia="zh-CN"/>
        </w:rPr>
        <w:t>关于为人工智能相关活动划拨资金的</w:t>
      </w:r>
      <w:r w:rsidRPr="006430FC">
        <w:rPr>
          <w:rFonts w:hint="eastAsia"/>
          <w:lang w:eastAsia="zh-CN"/>
        </w:rPr>
        <w:t>问题和</w:t>
      </w:r>
      <w:r>
        <w:rPr>
          <w:rFonts w:hint="eastAsia"/>
          <w:lang w:eastAsia="zh-CN"/>
        </w:rPr>
        <w:t>意见</w:t>
      </w:r>
      <w:r w:rsidRPr="006430FC">
        <w:rPr>
          <w:rFonts w:hint="eastAsia"/>
          <w:lang w:eastAsia="zh-CN"/>
        </w:rPr>
        <w:t>时，首席信息官解释说，如</w:t>
      </w:r>
      <w:r w:rsidRPr="006430FC">
        <w:rPr>
          <w:rFonts w:hint="eastAsia"/>
          <w:lang w:eastAsia="zh-CN"/>
        </w:rPr>
        <w:t>C26/42</w:t>
      </w:r>
      <w:r w:rsidRPr="006430FC">
        <w:rPr>
          <w:rFonts w:hint="eastAsia"/>
          <w:lang w:eastAsia="zh-CN"/>
        </w:rPr>
        <w:t>号文件所述，拟议从预算盈余</w:t>
      </w:r>
      <w:r>
        <w:rPr>
          <w:rFonts w:hint="eastAsia"/>
          <w:lang w:eastAsia="zh-CN"/>
        </w:rPr>
        <w:t>中划拨</w:t>
      </w:r>
      <w:r w:rsidRPr="006430FC">
        <w:rPr>
          <w:rFonts w:hint="eastAsia"/>
          <w:lang w:eastAsia="zh-CN"/>
        </w:rPr>
        <w:t>100</w:t>
      </w:r>
      <w:r w:rsidRPr="006430FC">
        <w:rPr>
          <w:rFonts w:hint="eastAsia"/>
          <w:lang w:eastAsia="zh-CN"/>
        </w:rPr>
        <w:t>万瑞郎用于</w:t>
      </w:r>
      <w:r>
        <w:rPr>
          <w:rFonts w:hint="eastAsia"/>
          <w:lang w:eastAsia="zh-CN"/>
        </w:rPr>
        <w:t>对外</w:t>
      </w:r>
      <w:r w:rsidRPr="006430FC">
        <w:rPr>
          <w:rFonts w:hint="eastAsia"/>
          <w:lang w:eastAsia="zh-CN"/>
        </w:rPr>
        <w:t>的人工智能举措，而对内部人工智能能力的投资将由</w:t>
      </w:r>
      <w:r w:rsidRPr="006430FC">
        <w:rPr>
          <w:rFonts w:hint="eastAsia"/>
          <w:lang w:eastAsia="zh-CN"/>
        </w:rPr>
        <w:t>ICT</w:t>
      </w:r>
      <w:r w:rsidRPr="006430FC">
        <w:rPr>
          <w:rFonts w:hint="eastAsia"/>
          <w:lang w:eastAsia="zh-CN"/>
        </w:rPr>
        <w:t>资本投资支付。正在对现有预算资源范围内的举措进行成本分析</w:t>
      </w:r>
      <w:r>
        <w:rPr>
          <w:rFonts w:hint="eastAsia"/>
          <w:lang w:eastAsia="zh-CN"/>
        </w:rPr>
        <w:t>；</w:t>
      </w:r>
      <w:r w:rsidRPr="006430FC">
        <w:rPr>
          <w:rFonts w:hint="eastAsia"/>
          <w:lang w:eastAsia="zh-CN"/>
        </w:rPr>
        <w:t>预算节余的划拨将有助于加快几项关键举措的步伐。</w:t>
      </w:r>
      <w:r>
        <w:rPr>
          <w:rFonts w:hint="eastAsia"/>
          <w:lang w:eastAsia="zh-CN"/>
        </w:rPr>
        <w:t>增</w:t>
      </w:r>
      <w:r w:rsidRPr="006430FC">
        <w:rPr>
          <w:rFonts w:hint="eastAsia"/>
          <w:lang w:eastAsia="zh-CN"/>
        </w:rPr>
        <w:t>效所带来的收益，须用于推动人工智能的发展。需要减少技术债务</w:t>
      </w:r>
      <w:r>
        <w:rPr>
          <w:rFonts w:hint="eastAsia"/>
          <w:lang w:eastAsia="zh-CN"/>
        </w:rPr>
        <w:t>；</w:t>
      </w:r>
      <w:r>
        <w:rPr>
          <w:rFonts w:hint="eastAsia"/>
          <w:lang w:eastAsia="zh-CN"/>
        </w:rPr>
        <w:t>ICT</w:t>
      </w:r>
      <w:r w:rsidRPr="006430FC">
        <w:rPr>
          <w:rFonts w:hint="eastAsia"/>
          <w:lang w:eastAsia="zh-CN"/>
        </w:rPr>
        <w:t>需要升级，人工智能和数据能力需要建设。因此，考虑到持续现代化、改进和维护成本，进一步投资至关重要。</w:t>
      </w:r>
    </w:p>
    <w:p w14:paraId="70B6567E" w14:textId="77777777" w:rsidR="00FB5B8B" w:rsidRPr="00B7035F" w:rsidRDefault="00FB5B8B" w:rsidP="00FB5B8B">
      <w:pPr>
        <w:rPr>
          <w:lang w:eastAsia="zh-CN"/>
        </w:rPr>
      </w:pPr>
      <w:r w:rsidRPr="00B7035F">
        <w:rPr>
          <w:lang w:eastAsia="zh-CN"/>
        </w:rPr>
        <w:t>40.4</w:t>
      </w:r>
      <w:r w:rsidRPr="00B7035F">
        <w:rPr>
          <w:lang w:eastAsia="zh-CN"/>
        </w:rPr>
        <w:tab/>
      </w:r>
      <w:r w:rsidRPr="006430FC">
        <w:rPr>
          <w:rFonts w:hint="eastAsia"/>
          <w:lang w:eastAsia="zh-CN"/>
        </w:rPr>
        <w:t>数字化转型的结构旨在</w:t>
      </w:r>
      <w:r>
        <w:rPr>
          <w:rFonts w:hint="eastAsia"/>
          <w:lang w:eastAsia="zh-CN"/>
        </w:rPr>
        <w:t>响应</w:t>
      </w:r>
      <w:r w:rsidRPr="006430FC">
        <w:rPr>
          <w:rFonts w:hint="eastAsia"/>
          <w:lang w:eastAsia="zh-CN"/>
        </w:rPr>
        <w:t>国际电联的各种价值流，重点是向成员国提供服务、支持各部门</w:t>
      </w:r>
      <w:r>
        <w:rPr>
          <w:rFonts w:hint="eastAsia"/>
          <w:lang w:eastAsia="zh-CN"/>
        </w:rPr>
        <w:t>的工作和推动</w:t>
      </w:r>
      <w:r w:rsidRPr="006430FC">
        <w:rPr>
          <w:rFonts w:hint="eastAsia"/>
          <w:lang w:eastAsia="zh-CN"/>
        </w:rPr>
        <w:t>员工履行职责。正在制定</w:t>
      </w:r>
      <w:r>
        <w:rPr>
          <w:rFonts w:hint="eastAsia"/>
          <w:lang w:eastAsia="zh-CN"/>
        </w:rPr>
        <w:t>一种综合方法来治理</w:t>
      </w:r>
      <w:r w:rsidRPr="006430FC">
        <w:rPr>
          <w:rFonts w:hint="eastAsia"/>
          <w:lang w:eastAsia="zh-CN"/>
        </w:rPr>
        <w:t>数据、人工智能和网络安全，并与理事会、其工作组和</w:t>
      </w:r>
      <w:r w:rsidRPr="006430FC">
        <w:rPr>
          <w:rFonts w:hint="eastAsia"/>
          <w:lang w:eastAsia="zh-CN"/>
        </w:rPr>
        <w:t>IMAC</w:t>
      </w:r>
      <w:r w:rsidRPr="006430FC">
        <w:rPr>
          <w:rFonts w:hint="eastAsia"/>
          <w:lang w:eastAsia="zh-CN"/>
        </w:rPr>
        <w:t>建立战略联系。</w:t>
      </w:r>
    </w:p>
    <w:p w14:paraId="1E2125AC" w14:textId="77777777" w:rsidR="00FB5B8B" w:rsidRPr="00B7035F" w:rsidRDefault="00FB5B8B" w:rsidP="00FB5B8B">
      <w:pPr>
        <w:rPr>
          <w:lang w:eastAsia="zh-CN"/>
        </w:rPr>
      </w:pPr>
      <w:r w:rsidRPr="00B7035F">
        <w:rPr>
          <w:lang w:eastAsia="zh-CN"/>
        </w:rPr>
        <w:t>40.5</w:t>
      </w:r>
      <w:r w:rsidRPr="00B7035F">
        <w:rPr>
          <w:lang w:eastAsia="zh-CN"/>
        </w:rPr>
        <w:tab/>
      </w:r>
      <w:r w:rsidRPr="004A232B">
        <w:rPr>
          <w:lang w:eastAsia="zh-CN"/>
        </w:rPr>
        <w:t>根据</w:t>
      </w:r>
      <w:r w:rsidRPr="004A232B">
        <w:rPr>
          <w:lang w:eastAsia="zh-CN"/>
        </w:rPr>
        <w:t>ISD</w:t>
      </w:r>
      <w:r w:rsidRPr="004A232B">
        <w:rPr>
          <w:lang w:eastAsia="zh-CN"/>
        </w:rPr>
        <w:t>的战略规划，已经定义了一个监控绩效和管理风险的框架。作为核心支柱，企业架构为整个组织提供了</w:t>
      </w:r>
      <w:r>
        <w:rPr>
          <w:rFonts w:hint="eastAsia"/>
          <w:lang w:eastAsia="zh-CN"/>
        </w:rPr>
        <w:t>全</w:t>
      </w:r>
      <w:r w:rsidRPr="004A232B">
        <w:rPr>
          <w:lang w:eastAsia="zh-CN"/>
        </w:rPr>
        <w:t>组织对国际电联及其各部门</w:t>
      </w:r>
      <w:r w:rsidRPr="004A232B">
        <w:rPr>
          <w:lang w:eastAsia="zh-CN"/>
        </w:rPr>
        <w:t>IT</w:t>
      </w:r>
      <w:r w:rsidRPr="004A232B">
        <w:rPr>
          <w:lang w:eastAsia="zh-CN"/>
        </w:rPr>
        <w:t>状况的清晰看法，其价值也得到了</w:t>
      </w:r>
      <w:r w:rsidRPr="004A232B">
        <w:rPr>
          <w:lang w:eastAsia="zh-CN"/>
        </w:rPr>
        <w:t>IMAC</w:t>
      </w:r>
      <w:r w:rsidRPr="004A232B">
        <w:rPr>
          <w:lang w:eastAsia="zh-CN"/>
        </w:rPr>
        <w:t>的认可。作为</w:t>
      </w:r>
      <w:r w:rsidRPr="004A232B">
        <w:rPr>
          <w:lang w:eastAsia="zh-CN"/>
        </w:rPr>
        <w:t>EA</w:t>
      </w:r>
      <w:r w:rsidRPr="004A232B">
        <w:rPr>
          <w:lang w:eastAsia="zh-CN"/>
        </w:rPr>
        <w:t>举措的一部分，通过与各部门的密切合作，开展了详细的工作，以确定当前的基线，定义未来的</w:t>
      </w:r>
      <w:r w:rsidRPr="004A232B">
        <w:rPr>
          <w:lang w:eastAsia="zh-CN"/>
        </w:rPr>
        <w:t>ICT</w:t>
      </w:r>
      <w:r w:rsidRPr="004A232B">
        <w:rPr>
          <w:lang w:eastAsia="zh-CN"/>
        </w:rPr>
        <w:t>能力需求。例如，与无线电通信局的</w:t>
      </w:r>
      <w:r>
        <w:rPr>
          <w:rFonts w:hint="eastAsia"/>
          <w:lang w:eastAsia="zh-CN"/>
        </w:rPr>
        <w:t>交流</w:t>
      </w:r>
      <w:r w:rsidRPr="004A232B">
        <w:rPr>
          <w:lang w:eastAsia="zh-CN"/>
        </w:rPr>
        <w:t>有助于确定网络安全等领域的需求和支持能力。这项工作将推动内部数字化转型路线图，并为财务决策的优先级提供信息。此外，正在制定一套涉及整个国际电联的</w:t>
      </w:r>
      <w:r w:rsidRPr="004A232B">
        <w:rPr>
          <w:lang w:eastAsia="zh-CN"/>
        </w:rPr>
        <w:t>25</w:t>
      </w:r>
      <w:r w:rsidRPr="004A232B">
        <w:rPr>
          <w:lang w:eastAsia="zh-CN"/>
        </w:rPr>
        <w:t>项原则，以指导治理，加强决策，并合理调整投资和系统，</w:t>
      </w:r>
      <w:r w:rsidRPr="006430FC">
        <w:rPr>
          <w:rFonts w:hint="eastAsia"/>
          <w:lang w:eastAsia="zh-CN"/>
        </w:rPr>
        <w:t>从而</w:t>
      </w:r>
      <w:r w:rsidRPr="004A232B">
        <w:rPr>
          <w:lang w:eastAsia="zh-CN"/>
        </w:rPr>
        <w:t>避免重复工作。</w:t>
      </w:r>
    </w:p>
    <w:p w14:paraId="78AF01BC" w14:textId="77777777" w:rsidR="00FB5B8B" w:rsidRPr="00D8183C" w:rsidRDefault="00FB5B8B" w:rsidP="00FB5B8B">
      <w:pPr>
        <w:rPr>
          <w:rFonts w:eastAsia="Calibri" w:cs="Calibri"/>
          <w:lang w:eastAsia="zh-CN"/>
        </w:rPr>
      </w:pPr>
      <w:r w:rsidRPr="00B7035F">
        <w:rPr>
          <w:lang w:eastAsia="zh-CN"/>
        </w:rPr>
        <w:t>40.6</w:t>
      </w:r>
      <w:r w:rsidRPr="00B7035F">
        <w:rPr>
          <w:lang w:eastAsia="zh-CN"/>
        </w:rPr>
        <w:tab/>
      </w:r>
      <w:r w:rsidRPr="00706BCA">
        <w:rPr>
          <w:lang w:eastAsia="zh-CN"/>
        </w:rPr>
        <w:t>关于安永与</w:t>
      </w:r>
      <w:r w:rsidRPr="00706BCA">
        <w:rPr>
          <w:lang w:eastAsia="zh-CN"/>
        </w:rPr>
        <w:t>UNICC</w:t>
      </w:r>
      <w:r w:rsidRPr="00706BCA">
        <w:rPr>
          <w:lang w:eastAsia="zh-CN"/>
        </w:rPr>
        <w:t>之间的</w:t>
      </w:r>
      <w:r>
        <w:rPr>
          <w:rFonts w:hint="eastAsia"/>
          <w:lang w:eastAsia="zh-CN"/>
        </w:rPr>
        <w:t>关系</w:t>
      </w:r>
      <w:r w:rsidRPr="00706BCA">
        <w:rPr>
          <w:lang w:eastAsia="zh-CN"/>
        </w:rPr>
        <w:t>，安永于</w:t>
      </w:r>
      <w:r w:rsidRPr="00706BCA">
        <w:rPr>
          <w:lang w:eastAsia="zh-CN"/>
        </w:rPr>
        <w:t>2023</w:t>
      </w:r>
      <w:r w:rsidRPr="00706BCA">
        <w:rPr>
          <w:lang w:eastAsia="zh-CN"/>
        </w:rPr>
        <w:t>年进行了一般性战略评估。在此期间，情况发生了很大变化，需要进行</w:t>
      </w:r>
      <w:r>
        <w:rPr>
          <w:rFonts w:hint="eastAsia"/>
          <w:lang w:eastAsia="zh-CN"/>
        </w:rPr>
        <w:t>一次</w:t>
      </w:r>
      <w:r>
        <w:rPr>
          <w:rFonts w:cs="Calibri" w:hint="eastAsia"/>
          <w:lang w:eastAsia="zh-CN"/>
        </w:rPr>
        <w:t>最新</w:t>
      </w:r>
      <w:r w:rsidRPr="006430FC">
        <w:rPr>
          <w:rFonts w:cs="Calibri"/>
          <w:lang w:eastAsia="zh-CN"/>
        </w:rPr>
        <w:t>评估</w:t>
      </w:r>
      <w:r w:rsidRPr="00706BCA">
        <w:rPr>
          <w:lang w:eastAsia="zh-CN"/>
        </w:rPr>
        <w:t>。</w:t>
      </w:r>
      <w:r w:rsidRPr="00706BCA">
        <w:rPr>
          <w:lang w:eastAsia="zh-CN"/>
        </w:rPr>
        <w:t>UNICC</w:t>
      </w:r>
      <w:r w:rsidRPr="00706BCA">
        <w:rPr>
          <w:lang w:eastAsia="zh-CN"/>
        </w:rPr>
        <w:t>帮助实施并启动了企业架构</w:t>
      </w:r>
      <w:r>
        <w:rPr>
          <w:rFonts w:hint="eastAsia"/>
          <w:lang w:eastAsia="zh-CN"/>
        </w:rPr>
        <w:t>项目</w:t>
      </w:r>
      <w:r w:rsidRPr="00706BCA">
        <w:rPr>
          <w:lang w:eastAsia="zh-CN"/>
        </w:rPr>
        <w:t>。关于管理问题高级别委员会（</w:t>
      </w:r>
      <w:r w:rsidRPr="00706BCA">
        <w:rPr>
          <w:lang w:eastAsia="zh-CN"/>
        </w:rPr>
        <w:t>HLCM</w:t>
      </w:r>
      <w:r w:rsidRPr="00706BCA">
        <w:rPr>
          <w:lang w:eastAsia="zh-CN"/>
        </w:rPr>
        <w:t>），国际电联参与了多个小组的工作，并领导了</w:t>
      </w:r>
      <w:r w:rsidRPr="00706BCA">
        <w:rPr>
          <w:lang w:eastAsia="zh-CN"/>
        </w:rPr>
        <w:t>UN80</w:t>
      </w:r>
      <w:r w:rsidRPr="00706BCA">
        <w:rPr>
          <w:lang w:eastAsia="zh-CN"/>
        </w:rPr>
        <w:t>下的</w:t>
      </w:r>
      <w:r w:rsidRPr="00706BCA">
        <w:rPr>
          <w:lang w:eastAsia="zh-CN"/>
        </w:rPr>
        <w:t>HLCM</w:t>
      </w:r>
      <w:r w:rsidRPr="00706BCA">
        <w:rPr>
          <w:lang w:eastAsia="zh-CN"/>
        </w:rPr>
        <w:t>举措，包括关于翻译和数字会议服务中的人工智能。该战略与</w:t>
      </w:r>
      <w:r w:rsidRPr="00706BCA">
        <w:rPr>
          <w:lang w:eastAsia="zh-CN"/>
        </w:rPr>
        <w:t>UN80 WP15</w:t>
      </w:r>
      <w:r w:rsidRPr="00706BCA">
        <w:rPr>
          <w:lang w:eastAsia="zh-CN"/>
        </w:rPr>
        <w:t>高度一致。对复原力数字核心、共享平台、云、网络安全和企业架构的关注直接支持了在整个联合国系统减少碎片化和利用共享技术的目标。</w:t>
      </w:r>
    </w:p>
    <w:p w14:paraId="6CE289B9" w14:textId="77777777" w:rsidR="00FB5B8B" w:rsidRPr="00EA5615" w:rsidRDefault="00FB5B8B" w:rsidP="00FB5B8B">
      <w:pPr>
        <w:rPr>
          <w:rFonts w:eastAsia="Calibri" w:cs="Calibri"/>
          <w:szCs w:val="24"/>
          <w:lang w:eastAsia="zh-CN"/>
        </w:rPr>
      </w:pPr>
      <w:r w:rsidRPr="00B7035F">
        <w:rPr>
          <w:rFonts w:eastAsia="Calibri" w:cs="Calibri"/>
          <w:spacing w:val="-4"/>
          <w:szCs w:val="24"/>
          <w:lang w:eastAsia="zh-CN"/>
        </w:rPr>
        <w:t>40.7</w:t>
      </w:r>
      <w:r w:rsidRPr="00EA5615">
        <w:rPr>
          <w:rFonts w:eastAsia="Calibri" w:cs="Calibri"/>
          <w:szCs w:val="24"/>
          <w:lang w:eastAsia="zh-CN"/>
        </w:rPr>
        <w:tab/>
      </w:r>
      <w:r w:rsidRPr="006430FC">
        <w:rPr>
          <w:rFonts w:cs="Calibri"/>
          <w:szCs w:val="24"/>
          <w:lang w:eastAsia="zh-CN"/>
        </w:rPr>
        <w:t>委员会</w:t>
      </w:r>
      <w:r w:rsidRPr="006430FC">
        <w:rPr>
          <w:rFonts w:cs="Calibri"/>
          <w:b/>
          <w:bCs/>
          <w:szCs w:val="24"/>
          <w:lang w:eastAsia="zh-CN"/>
        </w:rPr>
        <w:t>同意</w:t>
      </w:r>
      <w:r w:rsidRPr="006430FC">
        <w:rPr>
          <w:rFonts w:cs="Calibri"/>
          <w:szCs w:val="24"/>
          <w:lang w:eastAsia="zh-CN"/>
        </w:rPr>
        <w:t>就此事项得出如下结论：</w:t>
      </w:r>
    </w:p>
    <w:p w14:paraId="49CA64EF" w14:textId="77777777" w:rsidR="00FB5B8B" w:rsidRPr="00B7035F" w:rsidRDefault="00FB5B8B" w:rsidP="00FB5B8B">
      <w:pPr>
        <w:keepNext/>
        <w:keepLines/>
        <w:pBdr>
          <w:top w:val="single" w:sz="4" w:space="4" w:color="000000"/>
          <w:left w:val="single" w:sz="4" w:space="4" w:color="000000"/>
          <w:bottom w:val="single" w:sz="4" w:space="4" w:color="000000"/>
          <w:right w:val="single" w:sz="4" w:space="4" w:color="000000"/>
        </w:pBdr>
        <w:ind w:left="771" w:hanging="771"/>
        <w:rPr>
          <w:lang w:eastAsia="zh-CN"/>
        </w:rPr>
      </w:pPr>
      <w:r w:rsidRPr="00B7035F">
        <w:rPr>
          <w:rFonts w:eastAsia="Calibri" w:cs="Calibri"/>
          <w:szCs w:val="24"/>
          <w:lang w:eastAsia="zh-CN"/>
        </w:rPr>
        <w:t>40.8</w:t>
      </w:r>
      <w:r w:rsidRPr="00EA5615">
        <w:rPr>
          <w:lang w:eastAsia="zh-CN"/>
        </w:rPr>
        <w:tab/>
      </w:r>
      <w:r w:rsidRPr="006430FC">
        <w:rPr>
          <w:rFonts w:hint="eastAsia"/>
          <w:lang w:eastAsia="zh-CN"/>
        </w:rPr>
        <w:t>委员会建议理事会：</w:t>
      </w:r>
    </w:p>
    <w:p w14:paraId="748EFFDC" w14:textId="7C930C12" w:rsidR="00FB5B8B" w:rsidRPr="00B7035F" w:rsidRDefault="00FB5B8B" w:rsidP="00FB5B8B">
      <w:pPr>
        <w:keepNext/>
        <w:keepLines/>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B7035F">
        <w:rPr>
          <w:lang w:eastAsia="zh-CN"/>
        </w:rPr>
        <w:t>•</w:t>
      </w:r>
      <w:r w:rsidRPr="00B7035F">
        <w:rPr>
          <w:lang w:eastAsia="zh-CN"/>
        </w:rPr>
        <w:tab/>
      </w:r>
      <w:r w:rsidRPr="006430FC">
        <w:rPr>
          <w:rFonts w:hint="eastAsia"/>
          <w:lang w:eastAsia="zh-CN"/>
        </w:rPr>
        <w:t>将</w:t>
      </w:r>
      <w:r>
        <w:fldChar w:fldCharType="begin"/>
      </w:r>
      <w:r>
        <w:instrText>HYPERLINK "https://www.itu.int/md/S26-CL-C-0062/en"</w:instrText>
      </w:r>
      <w:r>
        <w:fldChar w:fldCharType="separate"/>
      </w:r>
      <w:r w:rsidRPr="00C6186C">
        <w:rPr>
          <w:rStyle w:val="Hyperlink"/>
          <w:rFonts w:eastAsia="SimSun"/>
          <w:lang w:eastAsia="zh-CN"/>
        </w:rPr>
        <w:t>C26/62</w:t>
      </w:r>
      <w:r>
        <w:fldChar w:fldCharType="end"/>
      </w:r>
      <w:r>
        <w:rPr>
          <w:rFonts w:hint="eastAsia"/>
          <w:lang w:eastAsia="zh-CN"/>
        </w:rPr>
        <w:t>号</w:t>
      </w:r>
      <w:r w:rsidRPr="006430FC">
        <w:rPr>
          <w:rFonts w:hint="eastAsia"/>
          <w:lang w:eastAsia="zh-CN"/>
        </w:rPr>
        <w:t>文件概述的进展记录在案</w:t>
      </w:r>
      <w:r>
        <w:rPr>
          <w:rFonts w:hint="eastAsia"/>
          <w:lang w:eastAsia="zh-CN"/>
        </w:rPr>
        <w:t>；</w:t>
      </w:r>
    </w:p>
    <w:p w14:paraId="2CFA8F5D" w14:textId="18685776" w:rsidR="00FB5B8B" w:rsidRDefault="00FB5B8B" w:rsidP="00FB5B8B">
      <w:pPr>
        <w:pBdr>
          <w:top w:val="single" w:sz="4" w:space="4" w:color="000000"/>
          <w:left w:val="single" w:sz="4" w:space="4" w:color="000000"/>
          <w:bottom w:val="single" w:sz="4" w:space="4" w:color="000000"/>
          <w:right w:val="single" w:sz="4" w:space="4" w:color="000000"/>
        </w:pBdr>
        <w:spacing w:before="80"/>
        <w:ind w:left="771" w:hanging="771"/>
        <w:rPr>
          <w:rFonts w:cs="Calibri"/>
          <w:szCs w:val="24"/>
          <w:lang w:eastAsia="zh-CN"/>
        </w:rPr>
      </w:pPr>
      <w:r w:rsidRPr="00B7035F">
        <w:rPr>
          <w:lang w:eastAsia="zh-CN"/>
        </w:rPr>
        <w:t>•</w:t>
      </w:r>
      <w:r w:rsidRPr="00B7035F">
        <w:rPr>
          <w:lang w:eastAsia="zh-CN"/>
        </w:rPr>
        <w:tab/>
      </w:r>
      <w:r w:rsidRPr="006430FC">
        <w:rPr>
          <w:rFonts w:cs="Calibri" w:hint="eastAsia"/>
          <w:szCs w:val="24"/>
          <w:lang w:eastAsia="zh-CN"/>
        </w:rPr>
        <w:t>酌情向秘书处提供指导</w:t>
      </w:r>
      <w:r w:rsidR="00C1262E">
        <w:rPr>
          <w:rFonts w:cs="Calibri" w:hint="eastAsia"/>
          <w:szCs w:val="24"/>
          <w:lang w:eastAsia="zh-CN"/>
        </w:rPr>
        <w:t>；</w:t>
      </w:r>
    </w:p>
    <w:p w14:paraId="218A356B" w14:textId="77777777" w:rsidR="00C1262E" w:rsidRDefault="00C1262E" w:rsidP="00C1262E">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B7035F">
        <w:rPr>
          <w:lang w:eastAsia="zh-CN"/>
        </w:rPr>
        <w:t>•</w:t>
      </w:r>
      <w:r w:rsidRPr="00B7035F">
        <w:rPr>
          <w:lang w:eastAsia="zh-CN"/>
        </w:rPr>
        <w:tab/>
      </w:r>
      <w:r w:rsidRPr="00C1262E">
        <w:rPr>
          <w:lang w:eastAsia="zh-CN"/>
        </w:rPr>
        <w:t>请秘书处提交其数字化转型战略草案，供</w:t>
      </w:r>
      <w:r w:rsidRPr="00C1262E">
        <w:rPr>
          <w:lang w:eastAsia="zh-CN"/>
        </w:rPr>
        <w:t>CWG-FHR</w:t>
      </w:r>
      <w:r w:rsidRPr="00C1262E">
        <w:rPr>
          <w:lang w:eastAsia="zh-CN"/>
        </w:rPr>
        <w:t>审议</w:t>
      </w:r>
      <w:r>
        <w:rPr>
          <w:rFonts w:hint="eastAsia"/>
          <w:lang w:eastAsia="zh-CN"/>
        </w:rPr>
        <w:t>；并</w:t>
      </w:r>
    </w:p>
    <w:p w14:paraId="1557EDCE" w14:textId="78359FB3" w:rsidR="00C1262E" w:rsidRPr="00EA5615" w:rsidRDefault="00C1262E" w:rsidP="00FB5B8B">
      <w:pPr>
        <w:pBdr>
          <w:top w:val="single" w:sz="4" w:space="4" w:color="000000"/>
          <w:left w:val="single" w:sz="4" w:space="4" w:color="000000"/>
          <w:bottom w:val="single" w:sz="4" w:space="4" w:color="000000"/>
          <w:right w:val="single" w:sz="4" w:space="4" w:color="000000"/>
        </w:pBdr>
        <w:spacing w:before="80"/>
        <w:ind w:left="771" w:hanging="771"/>
        <w:rPr>
          <w:lang w:eastAsia="zh-CN"/>
        </w:rPr>
      </w:pPr>
      <w:r w:rsidRPr="00B7035F">
        <w:rPr>
          <w:lang w:eastAsia="zh-CN"/>
        </w:rPr>
        <w:t>•</w:t>
      </w:r>
      <w:r w:rsidRPr="00B7035F">
        <w:rPr>
          <w:lang w:eastAsia="zh-CN"/>
        </w:rPr>
        <w:tab/>
      </w:r>
      <w:r w:rsidRPr="00C1262E">
        <w:rPr>
          <w:lang w:eastAsia="zh-CN"/>
        </w:rPr>
        <w:t>定期向</w:t>
      </w:r>
      <w:r w:rsidRPr="00C1262E">
        <w:rPr>
          <w:lang w:eastAsia="zh-CN"/>
        </w:rPr>
        <w:t>CWG-FHR</w:t>
      </w:r>
      <w:r w:rsidRPr="00C1262E">
        <w:rPr>
          <w:lang w:eastAsia="zh-CN"/>
        </w:rPr>
        <w:t>汇报信息技术和数字化转型相关活动</w:t>
      </w:r>
      <w:r>
        <w:rPr>
          <w:rFonts w:hint="eastAsia"/>
          <w:lang w:eastAsia="zh-CN"/>
        </w:rPr>
        <w:t>。</w:t>
      </w:r>
    </w:p>
    <w:p w14:paraId="235AA0C1" w14:textId="77777777" w:rsidR="00FB5B8B" w:rsidRPr="00EA5615" w:rsidRDefault="00FB5B8B" w:rsidP="00CB1E72">
      <w:pPr>
        <w:pStyle w:val="Heading1"/>
        <w:rPr>
          <w:lang w:eastAsia="zh-CN"/>
        </w:rPr>
      </w:pPr>
      <w:r>
        <w:rPr>
          <w:lang w:eastAsia="zh-CN"/>
        </w:rPr>
        <w:lastRenderedPageBreak/>
        <w:t>41</w:t>
      </w:r>
      <w:r w:rsidRPr="00EA5615">
        <w:rPr>
          <w:lang w:eastAsia="zh-CN"/>
        </w:rPr>
        <w:tab/>
      </w:r>
      <w:r w:rsidRPr="00E95655">
        <w:rPr>
          <w:rFonts w:hint="eastAsia"/>
          <w:lang w:eastAsia="zh-CN"/>
        </w:rPr>
        <w:t>加强国际电联跨部门协调</w:t>
      </w:r>
      <w:r>
        <w:rPr>
          <w:rFonts w:hint="eastAsia"/>
          <w:lang w:eastAsia="zh-CN"/>
        </w:rPr>
        <w:t>（</w:t>
      </w:r>
      <w:hyperlink r:id="rId106" w:history="1">
        <w:r w:rsidRPr="00EA5615">
          <w:rPr>
            <w:rStyle w:val="Hyperlink"/>
            <w:rFonts w:eastAsia="SimSun"/>
            <w:bCs/>
            <w:lang w:eastAsia="zh-CN"/>
          </w:rPr>
          <w:t>C26/27</w:t>
        </w:r>
      </w:hyperlink>
      <w:r>
        <w:rPr>
          <w:rFonts w:hint="eastAsia"/>
          <w:lang w:eastAsia="zh-CN"/>
        </w:rPr>
        <w:t>号文件）</w:t>
      </w:r>
    </w:p>
    <w:p w14:paraId="66D5C7E7" w14:textId="77777777" w:rsidR="00FB5B8B" w:rsidRPr="00B225CF" w:rsidRDefault="00FB5B8B" w:rsidP="00CB1E72">
      <w:pPr>
        <w:pStyle w:val="Headingb"/>
        <w:ind w:left="784"/>
        <w:rPr>
          <w:spacing w:val="2"/>
          <w:sz w:val="28"/>
          <w:szCs w:val="28"/>
          <w:lang w:eastAsia="zh-CN"/>
        </w:rPr>
      </w:pPr>
      <w:r w:rsidRPr="00B225CF">
        <w:rPr>
          <w:rFonts w:hint="eastAsia"/>
          <w:spacing w:val="2"/>
          <w:sz w:val="28"/>
          <w:szCs w:val="28"/>
          <w:lang w:eastAsia="zh-CN"/>
        </w:rPr>
        <w:t>关于修订全权代表大会关于协调国际电联三个部门工作的战略的第</w:t>
      </w:r>
      <w:r w:rsidRPr="00B225CF">
        <w:rPr>
          <w:rFonts w:hint="eastAsia"/>
          <w:spacing w:val="2"/>
          <w:sz w:val="28"/>
          <w:szCs w:val="28"/>
          <w:lang w:eastAsia="zh-CN"/>
        </w:rPr>
        <w:t>191</w:t>
      </w:r>
      <w:r w:rsidRPr="00B225CF">
        <w:rPr>
          <w:rFonts w:hint="eastAsia"/>
          <w:spacing w:val="2"/>
          <w:sz w:val="28"/>
          <w:szCs w:val="28"/>
          <w:lang w:eastAsia="zh-CN"/>
        </w:rPr>
        <w:t>号决议（</w:t>
      </w:r>
      <w:r w:rsidRPr="00B225CF">
        <w:rPr>
          <w:rFonts w:hint="eastAsia"/>
          <w:spacing w:val="2"/>
          <w:sz w:val="28"/>
          <w:szCs w:val="28"/>
          <w:lang w:eastAsia="zh-CN"/>
        </w:rPr>
        <w:t>2022</w:t>
      </w:r>
      <w:r w:rsidRPr="00B225CF">
        <w:rPr>
          <w:rFonts w:hint="eastAsia"/>
          <w:spacing w:val="2"/>
          <w:sz w:val="28"/>
          <w:szCs w:val="28"/>
          <w:lang w:eastAsia="zh-CN"/>
        </w:rPr>
        <w:t>年，布加勒斯特，修订版）的提案（</w:t>
      </w:r>
      <w:r>
        <w:fldChar w:fldCharType="begin"/>
      </w:r>
      <w:r>
        <w:instrText>HYPERLINK "https://www.itu.int/md/S26-CL-C-0089/en"</w:instrText>
      </w:r>
      <w:r>
        <w:fldChar w:fldCharType="separate"/>
      </w:r>
      <w:r w:rsidRPr="00B225CF">
        <w:rPr>
          <w:rStyle w:val="Hyperlink"/>
          <w:rFonts w:eastAsia="SimSun"/>
          <w:spacing w:val="2"/>
          <w:sz w:val="28"/>
          <w:szCs w:val="28"/>
          <w:lang w:eastAsia="zh-CN"/>
        </w:rPr>
        <w:t>C26/89</w:t>
      </w:r>
      <w:r>
        <w:fldChar w:fldCharType="end"/>
      </w:r>
      <w:r w:rsidRPr="00B225CF">
        <w:rPr>
          <w:rFonts w:hint="eastAsia"/>
          <w:spacing w:val="2"/>
          <w:sz w:val="28"/>
          <w:szCs w:val="28"/>
          <w:lang w:eastAsia="zh-CN"/>
        </w:rPr>
        <w:t>号文件）</w:t>
      </w:r>
    </w:p>
    <w:p w14:paraId="3262E72C" w14:textId="77777777" w:rsidR="00FB5B8B" w:rsidRPr="00967E7E" w:rsidRDefault="00FB5B8B" w:rsidP="00CB1E72">
      <w:pPr>
        <w:pStyle w:val="Headingb"/>
        <w:ind w:left="784"/>
        <w:rPr>
          <w:sz w:val="28"/>
          <w:szCs w:val="28"/>
          <w:lang w:eastAsia="zh-CN"/>
        </w:rPr>
      </w:pPr>
      <w:r w:rsidRPr="00E95655">
        <w:rPr>
          <w:rFonts w:hint="eastAsia"/>
          <w:sz w:val="28"/>
          <w:szCs w:val="28"/>
          <w:lang w:eastAsia="zh-CN"/>
        </w:rPr>
        <w:t>有关修订全权代表大会第</w:t>
      </w:r>
      <w:r w:rsidRPr="00E95655">
        <w:rPr>
          <w:rFonts w:hint="eastAsia"/>
          <w:sz w:val="28"/>
          <w:szCs w:val="28"/>
          <w:lang w:eastAsia="zh-CN"/>
        </w:rPr>
        <w:t>58</w:t>
      </w:r>
      <w:r w:rsidRPr="00E95655">
        <w:rPr>
          <w:rFonts w:hint="eastAsia"/>
          <w:sz w:val="28"/>
          <w:szCs w:val="28"/>
          <w:lang w:eastAsia="zh-CN"/>
        </w:rPr>
        <w:t>号决议（</w:t>
      </w:r>
      <w:r w:rsidRPr="00E95655">
        <w:rPr>
          <w:rFonts w:hint="eastAsia"/>
          <w:sz w:val="28"/>
          <w:szCs w:val="28"/>
          <w:lang w:eastAsia="zh-CN"/>
        </w:rPr>
        <w:t>2014</w:t>
      </w:r>
      <w:r w:rsidRPr="00E95655">
        <w:rPr>
          <w:rFonts w:hint="eastAsia"/>
          <w:sz w:val="28"/>
          <w:szCs w:val="28"/>
          <w:lang w:eastAsia="zh-CN"/>
        </w:rPr>
        <w:t>年，釜山，修订版）的提案</w:t>
      </w:r>
      <w:r>
        <w:rPr>
          <w:rFonts w:hint="eastAsia"/>
          <w:sz w:val="28"/>
          <w:szCs w:val="28"/>
          <w:lang w:eastAsia="zh-CN"/>
        </w:rPr>
        <w:t>（</w:t>
      </w:r>
      <w:hyperlink r:id="rId107" w:history="1">
        <w:r w:rsidRPr="00967E7E">
          <w:rPr>
            <w:rStyle w:val="Hyperlink"/>
            <w:rFonts w:eastAsia="SimSun"/>
            <w:sz w:val="28"/>
            <w:szCs w:val="28"/>
            <w:lang w:eastAsia="zh-CN"/>
          </w:rPr>
          <w:t>C26/88</w:t>
        </w:r>
      </w:hyperlink>
      <w:r>
        <w:rPr>
          <w:rFonts w:hint="eastAsia"/>
          <w:sz w:val="28"/>
          <w:szCs w:val="28"/>
          <w:lang w:eastAsia="zh-CN"/>
        </w:rPr>
        <w:t>号文件）</w:t>
      </w:r>
    </w:p>
    <w:p w14:paraId="174B5F4D" w14:textId="77777777" w:rsidR="00FB5B8B" w:rsidRPr="00257FEA" w:rsidRDefault="00FB5B8B" w:rsidP="00CB1E72">
      <w:pPr>
        <w:keepNext/>
        <w:keepLines/>
        <w:rPr>
          <w:rFonts w:cs="Calibri"/>
          <w:lang w:eastAsia="zh-CN"/>
        </w:rPr>
      </w:pPr>
      <w:r w:rsidRPr="00BE017B">
        <w:rPr>
          <w:rFonts w:eastAsia="Calibri" w:cs="Calibri"/>
          <w:lang w:eastAsia="zh-CN"/>
        </w:rPr>
        <w:t>41</w:t>
      </w:r>
      <w:r w:rsidRPr="00D8183C">
        <w:rPr>
          <w:rFonts w:eastAsia="Calibri" w:cs="Calibri"/>
          <w:lang w:eastAsia="zh-CN"/>
        </w:rPr>
        <w:t>.1</w:t>
      </w:r>
      <w:r w:rsidRPr="00BE017B">
        <w:rPr>
          <w:lang w:eastAsia="zh-CN"/>
        </w:rPr>
        <w:tab/>
      </w:r>
      <w:r w:rsidRPr="00E95655">
        <w:rPr>
          <w:rFonts w:cs="Calibri" w:hint="eastAsia"/>
          <w:lang w:eastAsia="zh-CN"/>
        </w:rPr>
        <w:t>总秘书处的一名代表介绍</w:t>
      </w:r>
      <w:r>
        <w:rPr>
          <w:rFonts w:cs="Calibri" w:hint="eastAsia"/>
          <w:lang w:eastAsia="zh-CN"/>
        </w:rPr>
        <w:t>了</w:t>
      </w:r>
      <w:r w:rsidRPr="00E95655">
        <w:rPr>
          <w:rFonts w:cs="Calibri" w:hint="eastAsia"/>
          <w:lang w:eastAsia="zh-CN"/>
        </w:rPr>
        <w:t>C26/27</w:t>
      </w:r>
      <w:r w:rsidRPr="00E95655">
        <w:rPr>
          <w:rFonts w:cs="Calibri" w:hint="eastAsia"/>
          <w:lang w:eastAsia="zh-CN"/>
        </w:rPr>
        <w:t>号文件所载的关于加强国际电联跨部门协调的报告。报告涉及全权代表大会关于协调国际电联三个部门</w:t>
      </w:r>
      <w:r>
        <w:rPr>
          <w:rFonts w:cs="Calibri" w:hint="eastAsia"/>
          <w:lang w:eastAsia="zh-CN"/>
        </w:rPr>
        <w:t>和</w:t>
      </w:r>
      <w:r w:rsidRPr="00E95655">
        <w:rPr>
          <w:rFonts w:cs="Calibri" w:hint="eastAsia"/>
          <w:lang w:eastAsia="zh-CN"/>
        </w:rPr>
        <w:t>总秘书处工作战略的第</w:t>
      </w:r>
      <w:r w:rsidRPr="00E95655">
        <w:rPr>
          <w:rFonts w:cs="Calibri" w:hint="eastAsia"/>
          <w:lang w:eastAsia="zh-CN"/>
        </w:rPr>
        <w:t>191</w:t>
      </w:r>
      <w:r w:rsidRPr="00E95655">
        <w:rPr>
          <w:rFonts w:cs="Calibri" w:hint="eastAsia"/>
          <w:lang w:eastAsia="zh-CN"/>
        </w:rPr>
        <w:t>号决议（</w:t>
      </w:r>
      <w:r w:rsidRPr="00E95655">
        <w:rPr>
          <w:rFonts w:cs="Calibri" w:hint="eastAsia"/>
          <w:lang w:eastAsia="zh-CN"/>
        </w:rPr>
        <w:t>2022</w:t>
      </w:r>
      <w:r w:rsidRPr="00E95655">
        <w:rPr>
          <w:rFonts w:cs="Calibri" w:hint="eastAsia"/>
          <w:lang w:eastAsia="zh-CN"/>
        </w:rPr>
        <w:t>年，布加勒斯特，修订版）的落实情况。该文件概述了秘书处开展的行政工作</w:t>
      </w:r>
      <w:r>
        <w:rPr>
          <w:rFonts w:cs="Calibri" w:hint="eastAsia"/>
          <w:lang w:eastAsia="zh-CN"/>
        </w:rPr>
        <w:t>；</w:t>
      </w:r>
      <w:r w:rsidRPr="00E95655">
        <w:rPr>
          <w:rFonts w:cs="Calibri" w:hint="eastAsia"/>
          <w:lang w:eastAsia="zh-CN"/>
        </w:rPr>
        <w:t>强调了需要跨部门协调的最新</w:t>
      </w:r>
      <w:r>
        <w:rPr>
          <w:rFonts w:cs="Calibri" w:hint="eastAsia"/>
          <w:lang w:eastAsia="zh-CN"/>
        </w:rPr>
        <w:t>主</w:t>
      </w:r>
      <w:r w:rsidRPr="00E95655">
        <w:rPr>
          <w:rFonts w:cs="Calibri" w:hint="eastAsia"/>
          <w:lang w:eastAsia="zh-CN"/>
        </w:rPr>
        <w:t>题清单和相关决议对照</w:t>
      </w:r>
      <w:r>
        <w:rPr>
          <w:rFonts w:cs="Calibri" w:hint="eastAsia"/>
          <w:lang w:eastAsia="zh-CN"/>
        </w:rPr>
        <w:t>；</w:t>
      </w:r>
      <w:r w:rsidRPr="00E95655">
        <w:rPr>
          <w:rFonts w:cs="Calibri" w:hint="eastAsia"/>
          <w:lang w:eastAsia="zh-CN"/>
        </w:rPr>
        <w:t>并总结了跨部门协调组（</w:t>
      </w:r>
      <w:r w:rsidRPr="00E95655">
        <w:rPr>
          <w:rFonts w:cs="Calibri" w:hint="eastAsia"/>
          <w:lang w:eastAsia="zh-CN"/>
        </w:rPr>
        <w:t>ISCG</w:t>
      </w:r>
      <w:r w:rsidRPr="00E95655">
        <w:rPr>
          <w:rFonts w:cs="Calibri" w:hint="eastAsia"/>
          <w:lang w:eastAsia="zh-CN"/>
        </w:rPr>
        <w:t>）在共同关心问题方面的工作。</w:t>
      </w:r>
    </w:p>
    <w:p w14:paraId="4193B80F" w14:textId="77777777" w:rsidR="00FB5B8B" w:rsidRPr="00257FEA" w:rsidRDefault="00FB5B8B" w:rsidP="00FB5B8B">
      <w:pPr>
        <w:rPr>
          <w:lang w:eastAsia="zh-CN"/>
        </w:rPr>
      </w:pPr>
      <w:r w:rsidRPr="00BE017B">
        <w:rPr>
          <w:lang w:eastAsia="zh-CN"/>
        </w:rPr>
        <w:t>41</w:t>
      </w:r>
      <w:r w:rsidRPr="00257FEA">
        <w:rPr>
          <w:lang w:eastAsia="zh-CN"/>
        </w:rPr>
        <w:t>.2</w:t>
      </w:r>
      <w:r w:rsidRPr="00257FEA">
        <w:rPr>
          <w:lang w:eastAsia="zh-CN"/>
        </w:rPr>
        <w:tab/>
      </w:r>
      <w:r w:rsidRPr="00E95655">
        <w:rPr>
          <w:rFonts w:hint="eastAsia"/>
          <w:lang w:eastAsia="zh-CN"/>
        </w:rPr>
        <w:t>ISCG</w:t>
      </w:r>
      <w:r w:rsidRPr="00E95655">
        <w:rPr>
          <w:rFonts w:hint="eastAsia"/>
          <w:lang w:eastAsia="zh-CN"/>
        </w:rPr>
        <w:t>主席概述了</w:t>
      </w:r>
      <w:r w:rsidRPr="00E95655">
        <w:rPr>
          <w:rFonts w:hint="eastAsia"/>
          <w:lang w:eastAsia="zh-CN"/>
        </w:rPr>
        <w:t>C26/27</w:t>
      </w:r>
      <w:r w:rsidRPr="00E95655">
        <w:rPr>
          <w:rFonts w:hint="eastAsia"/>
          <w:lang w:eastAsia="zh-CN"/>
        </w:rPr>
        <w:t>号文件</w:t>
      </w:r>
      <w:r>
        <w:rPr>
          <w:rFonts w:hint="eastAsia"/>
          <w:lang w:eastAsia="zh-CN"/>
        </w:rPr>
        <w:t>所体现的</w:t>
      </w:r>
      <w:r w:rsidRPr="00E95655">
        <w:rPr>
          <w:rFonts w:hint="eastAsia"/>
          <w:lang w:eastAsia="zh-CN"/>
        </w:rPr>
        <w:t>该组的工作。他解释说</w:t>
      </w:r>
      <w:r>
        <w:rPr>
          <w:rFonts w:hint="eastAsia"/>
          <w:lang w:eastAsia="zh-CN"/>
        </w:rPr>
        <w:t>，</w:t>
      </w:r>
      <w:r w:rsidRPr="00E95655">
        <w:rPr>
          <w:rFonts w:hint="eastAsia"/>
          <w:lang w:eastAsia="zh-CN"/>
        </w:rPr>
        <w:t>ISCG</w:t>
      </w:r>
      <w:r w:rsidRPr="00E95655">
        <w:rPr>
          <w:rFonts w:hint="eastAsia"/>
          <w:lang w:eastAsia="zh-CN"/>
        </w:rPr>
        <w:t>一直</w:t>
      </w:r>
      <w:r>
        <w:rPr>
          <w:rFonts w:hint="eastAsia"/>
          <w:lang w:eastAsia="zh-CN"/>
        </w:rPr>
        <w:t>采用</w:t>
      </w:r>
      <w:r w:rsidRPr="00E95655">
        <w:rPr>
          <w:rFonts w:hint="eastAsia"/>
          <w:lang w:eastAsia="zh-CN"/>
        </w:rPr>
        <w:t>文稿驱动机制，各部门顾问组积极参与，并在加强国际电联成员协调方面发挥了关键作用。其活动侧重于</w:t>
      </w:r>
      <w:r>
        <w:rPr>
          <w:rFonts w:hint="eastAsia"/>
          <w:lang w:eastAsia="zh-CN"/>
        </w:rPr>
        <w:t>各</w:t>
      </w:r>
      <w:r w:rsidRPr="00E95655">
        <w:rPr>
          <w:rFonts w:hint="eastAsia"/>
          <w:lang w:eastAsia="zh-CN"/>
        </w:rPr>
        <w:t>主题领域，</w:t>
      </w:r>
      <w:r>
        <w:rPr>
          <w:rFonts w:hint="eastAsia"/>
          <w:lang w:eastAsia="zh-CN"/>
        </w:rPr>
        <w:t>且</w:t>
      </w:r>
      <w:r w:rsidRPr="00E95655">
        <w:rPr>
          <w:rFonts w:hint="eastAsia"/>
          <w:lang w:eastAsia="zh-CN"/>
        </w:rPr>
        <w:t>最近已将行业参与纳入其中。</w:t>
      </w:r>
      <w:r w:rsidRPr="00E95655">
        <w:rPr>
          <w:rFonts w:hint="eastAsia"/>
          <w:lang w:eastAsia="zh-CN"/>
        </w:rPr>
        <w:t>ISCG</w:t>
      </w:r>
      <w:r w:rsidRPr="00E95655">
        <w:rPr>
          <w:rFonts w:hint="eastAsia"/>
          <w:lang w:eastAsia="zh-CN"/>
        </w:rPr>
        <w:t>成立了一个关于归纳整理决议的报告人组，并</w:t>
      </w:r>
      <w:r>
        <w:rPr>
          <w:rFonts w:hint="eastAsia"/>
          <w:lang w:eastAsia="zh-CN"/>
        </w:rPr>
        <w:t>新增了一个</w:t>
      </w:r>
      <w:r w:rsidRPr="00E95655">
        <w:rPr>
          <w:rFonts w:hint="eastAsia"/>
          <w:lang w:eastAsia="zh-CN"/>
        </w:rPr>
        <w:t>效率主题，以促进三个部门</w:t>
      </w:r>
      <w:r>
        <w:rPr>
          <w:rFonts w:hint="eastAsia"/>
          <w:lang w:eastAsia="zh-CN"/>
        </w:rPr>
        <w:t>交流</w:t>
      </w:r>
      <w:r w:rsidRPr="00E95655">
        <w:rPr>
          <w:rFonts w:hint="eastAsia"/>
          <w:lang w:eastAsia="zh-CN"/>
        </w:rPr>
        <w:t>最佳做法。</w:t>
      </w:r>
      <w:r>
        <w:rPr>
          <w:rFonts w:hint="eastAsia"/>
          <w:lang w:eastAsia="zh-CN"/>
        </w:rPr>
        <w:t>为了加强</w:t>
      </w:r>
      <w:r w:rsidRPr="00E95655">
        <w:rPr>
          <w:rFonts w:hint="eastAsia"/>
          <w:lang w:eastAsia="zh-CN"/>
        </w:rPr>
        <w:t>整个国际电联工作的协调统一</w:t>
      </w:r>
      <w:r>
        <w:rPr>
          <w:rFonts w:hint="eastAsia"/>
          <w:lang w:eastAsia="zh-CN"/>
        </w:rPr>
        <w:t>，</w:t>
      </w:r>
      <w:r w:rsidRPr="00E95655">
        <w:rPr>
          <w:rFonts w:hint="eastAsia"/>
          <w:lang w:eastAsia="zh-CN"/>
        </w:rPr>
        <w:t>对照工作已开展，目前正在审查中。鼓励参与</w:t>
      </w:r>
      <w:r w:rsidRPr="00E95655">
        <w:rPr>
          <w:rFonts w:hint="eastAsia"/>
          <w:lang w:eastAsia="zh-CN"/>
        </w:rPr>
        <w:t>ISCG</w:t>
      </w:r>
      <w:r w:rsidRPr="00E95655">
        <w:rPr>
          <w:rFonts w:hint="eastAsia"/>
          <w:lang w:eastAsia="zh-CN"/>
        </w:rPr>
        <w:t>的工作并做出贡献。主席进一步告知委员会，</w:t>
      </w:r>
      <w:r w:rsidRPr="00E95655">
        <w:rPr>
          <w:rFonts w:hint="eastAsia"/>
          <w:lang w:eastAsia="zh-CN"/>
        </w:rPr>
        <w:t>ISCG</w:t>
      </w:r>
      <w:r w:rsidRPr="00E95655">
        <w:rPr>
          <w:rFonts w:hint="eastAsia"/>
          <w:lang w:eastAsia="zh-CN"/>
        </w:rPr>
        <w:t>打算在未来向理事会提交一份独立报告，提高其工作的知名度和影响力。</w:t>
      </w:r>
    </w:p>
    <w:p w14:paraId="5B08DBEF" w14:textId="77777777" w:rsidR="00FB5B8B" w:rsidRPr="00257FEA" w:rsidRDefault="00FB5B8B" w:rsidP="00FB5B8B">
      <w:pPr>
        <w:rPr>
          <w:lang w:eastAsia="ko-KR"/>
        </w:rPr>
      </w:pPr>
      <w:r w:rsidRPr="00BE017B">
        <w:rPr>
          <w:lang w:eastAsia="zh-CN"/>
        </w:rPr>
        <w:t>41</w:t>
      </w:r>
      <w:r w:rsidRPr="00257FEA">
        <w:rPr>
          <w:lang w:eastAsia="zh-CN"/>
        </w:rPr>
        <w:t>.3</w:t>
      </w:r>
      <w:r>
        <w:rPr>
          <w:lang w:eastAsia="zh-CN"/>
        </w:rPr>
        <w:tab/>
      </w:r>
      <w:r w:rsidRPr="00E95655">
        <w:rPr>
          <w:rFonts w:hint="eastAsia"/>
          <w:lang w:eastAsia="zh-CN"/>
        </w:rPr>
        <w:t>在两位理事的支持下，俄罗斯联邦观察员分别代表三个国家介绍了</w:t>
      </w:r>
      <w:r w:rsidRPr="00E95655">
        <w:rPr>
          <w:rFonts w:hint="eastAsia"/>
          <w:lang w:eastAsia="zh-CN"/>
        </w:rPr>
        <w:t>C26/89</w:t>
      </w:r>
      <w:r w:rsidRPr="00E95655">
        <w:rPr>
          <w:rFonts w:hint="eastAsia"/>
          <w:lang w:eastAsia="zh-CN"/>
        </w:rPr>
        <w:t>和</w:t>
      </w:r>
      <w:r w:rsidRPr="00E95655">
        <w:rPr>
          <w:rFonts w:hint="eastAsia"/>
          <w:lang w:eastAsia="zh-CN"/>
        </w:rPr>
        <w:t>C26/88</w:t>
      </w:r>
      <w:r w:rsidRPr="00E95655">
        <w:rPr>
          <w:rFonts w:hint="eastAsia"/>
          <w:lang w:eastAsia="zh-CN"/>
        </w:rPr>
        <w:t>号文件中的两份多国文稿。文稿分别建议修正第</w:t>
      </w:r>
      <w:r w:rsidRPr="00E95655">
        <w:rPr>
          <w:rFonts w:hint="eastAsia"/>
          <w:lang w:eastAsia="zh-CN"/>
        </w:rPr>
        <w:t>191</w:t>
      </w:r>
      <w:r w:rsidRPr="00E95655">
        <w:rPr>
          <w:rFonts w:hint="eastAsia"/>
          <w:lang w:eastAsia="zh-CN"/>
        </w:rPr>
        <w:t>号决议（</w:t>
      </w:r>
      <w:r w:rsidRPr="00E95655">
        <w:rPr>
          <w:rFonts w:hint="eastAsia"/>
          <w:lang w:eastAsia="zh-CN"/>
        </w:rPr>
        <w:t>2022</w:t>
      </w:r>
      <w:r w:rsidRPr="00E95655">
        <w:rPr>
          <w:rFonts w:hint="eastAsia"/>
          <w:lang w:eastAsia="zh-CN"/>
        </w:rPr>
        <w:t>年，布加勒斯特，修订版）和第</w:t>
      </w:r>
      <w:r w:rsidRPr="00E95655">
        <w:rPr>
          <w:rFonts w:hint="eastAsia"/>
          <w:lang w:eastAsia="zh-CN"/>
        </w:rPr>
        <w:t>58</w:t>
      </w:r>
      <w:r w:rsidRPr="00E95655">
        <w:rPr>
          <w:rFonts w:hint="eastAsia"/>
          <w:lang w:eastAsia="zh-CN"/>
        </w:rPr>
        <w:t>号决议（</w:t>
      </w:r>
      <w:r w:rsidRPr="00E95655">
        <w:rPr>
          <w:rFonts w:hint="eastAsia"/>
          <w:lang w:eastAsia="zh-CN"/>
        </w:rPr>
        <w:t>2014</w:t>
      </w:r>
      <w:r w:rsidRPr="00E95655">
        <w:rPr>
          <w:rFonts w:hint="eastAsia"/>
          <w:lang w:eastAsia="zh-CN"/>
        </w:rPr>
        <w:t>年，釜山，修订版）。他解释说，拟议修订考虑到了理事会工作组磋商期间提出的意见，以及对各项决议及其相应部门决议条款的比较分析，目的在于加强协调</w:t>
      </w:r>
      <w:r>
        <w:rPr>
          <w:rFonts w:hint="eastAsia"/>
          <w:lang w:eastAsia="zh-CN"/>
        </w:rPr>
        <w:t>、</w:t>
      </w:r>
      <w:r w:rsidRPr="00E95655">
        <w:rPr>
          <w:rFonts w:hint="eastAsia"/>
          <w:lang w:eastAsia="zh-CN"/>
        </w:rPr>
        <w:t>减少重复工作。如果</w:t>
      </w:r>
      <w:r>
        <w:rPr>
          <w:rFonts w:hint="eastAsia"/>
          <w:lang w:eastAsia="zh-CN"/>
        </w:rPr>
        <w:t>拟议</w:t>
      </w:r>
      <w:r w:rsidRPr="00E95655">
        <w:rPr>
          <w:rFonts w:hint="eastAsia"/>
          <w:lang w:eastAsia="zh-CN"/>
        </w:rPr>
        <w:t>修正获得</w:t>
      </w:r>
      <w:r w:rsidRPr="00E95655">
        <w:rPr>
          <w:rFonts w:hint="eastAsia"/>
          <w:lang w:eastAsia="zh-CN"/>
        </w:rPr>
        <w:t>PP-26</w:t>
      </w:r>
      <w:r w:rsidRPr="00E95655">
        <w:rPr>
          <w:rFonts w:hint="eastAsia"/>
          <w:lang w:eastAsia="zh-CN"/>
        </w:rPr>
        <w:t>通过，则修订或废止相关部门决议的问题将根据成员国和部门成员的提案在</w:t>
      </w:r>
      <w:r w:rsidRPr="00E95655">
        <w:rPr>
          <w:rFonts w:hint="eastAsia"/>
          <w:lang w:eastAsia="zh-CN"/>
        </w:rPr>
        <w:t>RA-27</w:t>
      </w:r>
      <w:r w:rsidRPr="00E95655">
        <w:rPr>
          <w:rFonts w:hint="eastAsia"/>
          <w:lang w:eastAsia="zh-CN"/>
        </w:rPr>
        <w:t>、</w:t>
      </w:r>
      <w:r w:rsidRPr="00E95655">
        <w:rPr>
          <w:rFonts w:hint="eastAsia"/>
          <w:lang w:eastAsia="zh-CN"/>
        </w:rPr>
        <w:t>WTSA-28</w:t>
      </w:r>
      <w:r w:rsidRPr="00E95655">
        <w:rPr>
          <w:rFonts w:hint="eastAsia"/>
          <w:lang w:eastAsia="zh-CN"/>
        </w:rPr>
        <w:t>和</w:t>
      </w:r>
      <w:r w:rsidRPr="00E95655">
        <w:rPr>
          <w:rFonts w:hint="eastAsia"/>
          <w:lang w:eastAsia="zh-CN"/>
        </w:rPr>
        <w:t>WTDC-29</w:t>
      </w:r>
      <w:r w:rsidRPr="00E95655">
        <w:rPr>
          <w:rFonts w:hint="eastAsia"/>
          <w:lang w:eastAsia="zh-CN"/>
        </w:rPr>
        <w:t>上审议。</w:t>
      </w:r>
    </w:p>
    <w:p w14:paraId="7DEA3A69" w14:textId="77777777" w:rsidR="00FB5B8B" w:rsidRPr="00257FEA" w:rsidRDefault="00FB5B8B" w:rsidP="00FB5B8B">
      <w:pPr>
        <w:rPr>
          <w:lang w:eastAsia="zh-CN"/>
        </w:rPr>
      </w:pPr>
      <w:r w:rsidRPr="00BE017B">
        <w:rPr>
          <w:lang w:eastAsia="zh-CN"/>
        </w:rPr>
        <w:t>41</w:t>
      </w:r>
      <w:r w:rsidRPr="00257FEA">
        <w:rPr>
          <w:lang w:eastAsia="zh-CN"/>
        </w:rPr>
        <w:t>.4</w:t>
      </w:r>
      <w:r w:rsidRPr="00257FEA">
        <w:rPr>
          <w:lang w:eastAsia="zh-CN"/>
        </w:rPr>
        <w:tab/>
      </w:r>
      <w:r w:rsidRPr="00E95655">
        <w:rPr>
          <w:rFonts w:hint="eastAsia"/>
          <w:lang w:eastAsia="zh-CN"/>
        </w:rPr>
        <w:t>理事们对</w:t>
      </w:r>
      <w:r w:rsidRPr="00E95655">
        <w:rPr>
          <w:rFonts w:hint="eastAsia"/>
          <w:lang w:eastAsia="zh-CN"/>
        </w:rPr>
        <w:t>ISCG</w:t>
      </w:r>
      <w:r w:rsidRPr="00E95655">
        <w:rPr>
          <w:rFonts w:hint="eastAsia"/>
          <w:lang w:eastAsia="zh-CN"/>
        </w:rPr>
        <w:t>主席提供的报告和最新情况表示欢迎，并赞扬为落实第</w:t>
      </w:r>
      <w:r w:rsidRPr="00E95655">
        <w:rPr>
          <w:rFonts w:hint="eastAsia"/>
          <w:lang w:eastAsia="zh-CN"/>
        </w:rPr>
        <w:t>191</w:t>
      </w:r>
      <w:r w:rsidRPr="00E95655">
        <w:rPr>
          <w:rFonts w:hint="eastAsia"/>
          <w:lang w:eastAsia="zh-CN"/>
        </w:rPr>
        <w:t>号决议（</w:t>
      </w:r>
      <w:r w:rsidRPr="00E95655">
        <w:rPr>
          <w:rFonts w:hint="eastAsia"/>
          <w:lang w:eastAsia="zh-CN"/>
        </w:rPr>
        <w:t>2022</w:t>
      </w:r>
      <w:r w:rsidRPr="00E95655">
        <w:rPr>
          <w:rFonts w:hint="eastAsia"/>
          <w:lang w:eastAsia="zh-CN"/>
        </w:rPr>
        <w:t>年，布加勒斯特，修订版）而开展的广泛工作。会议强调，跨部门协调应是总秘书处和各局持续开展的进程，以加强协调</w:t>
      </w:r>
      <w:r>
        <w:rPr>
          <w:rFonts w:hint="eastAsia"/>
          <w:lang w:eastAsia="zh-CN"/>
        </w:rPr>
        <w:t>、</w:t>
      </w:r>
      <w:r w:rsidRPr="00E95655">
        <w:rPr>
          <w:rFonts w:hint="eastAsia"/>
          <w:lang w:eastAsia="zh-CN"/>
        </w:rPr>
        <w:t>减少重复工作</w:t>
      </w:r>
      <w:r>
        <w:rPr>
          <w:rFonts w:hint="eastAsia"/>
          <w:lang w:eastAsia="zh-CN"/>
        </w:rPr>
        <w:t>、提高</w:t>
      </w:r>
      <w:r w:rsidRPr="00E95655">
        <w:rPr>
          <w:rFonts w:hint="eastAsia"/>
          <w:lang w:eastAsia="zh-CN"/>
        </w:rPr>
        <w:t>运作卓越</w:t>
      </w:r>
      <w:r>
        <w:rPr>
          <w:rFonts w:hint="eastAsia"/>
          <w:lang w:eastAsia="zh-CN"/>
        </w:rPr>
        <w:t>性和</w:t>
      </w:r>
      <w:r w:rsidRPr="00E95655">
        <w:rPr>
          <w:rFonts w:hint="eastAsia"/>
          <w:lang w:eastAsia="zh-CN"/>
        </w:rPr>
        <w:t>提</w:t>
      </w:r>
      <w:r>
        <w:rPr>
          <w:rFonts w:hint="eastAsia"/>
          <w:lang w:eastAsia="zh-CN"/>
        </w:rPr>
        <w:t>升</w:t>
      </w:r>
      <w:r w:rsidRPr="00E95655">
        <w:rPr>
          <w:rFonts w:hint="eastAsia"/>
          <w:lang w:eastAsia="zh-CN"/>
        </w:rPr>
        <w:t>效率。</w:t>
      </w:r>
      <w:r>
        <w:rPr>
          <w:rFonts w:hint="eastAsia"/>
          <w:lang w:eastAsia="zh-CN"/>
        </w:rPr>
        <w:t>多</w:t>
      </w:r>
      <w:r w:rsidRPr="00E95655">
        <w:rPr>
          <w:rFonts w:hint="eastAsia"/>
          <w:lang w:eastAsia="zh-CN"/>
        </w:rPr>
        <w:t>位理事鼓励向理事会报告因跨部门协调而取得的增效成果。会上还强调了在贯穿各部门职责的共同关心问题上</w:t>
      </w:r>
      <w:r>
        <w:rPr>
          <w:rFonts w:hint="eastAsia"/>
          <w:lang w:eastAsia="zh-CN"/>
        </w:rPr>
        <w:t>，</w:t>
      </w:r>
      <w:proofErr w:type="gramStart"/>
      <w:r>
        <w:rPr>
          <w:rFonts w:hint="eastAsia"/>
          <w:lang w:eastAsia="zh-CN"/>
        </w:rPr>
        <w:t>推动</w:t>
      </w:r>
      <w:r w:rsidRPr="00E95655">
        <w:rPr>
          <w:rFonts w:hint="eastAsia"/>
          <w:lang w:eastAsia="zh-CN"/>
        </w:rPr>
        <w:t>采用连贯一致的“国际电联是一家”方法的重要性</w:t>
      </w:r>
      <w:proofErr w:type="gramEnd"/>
      <w:r w:rsidRPr="00E95655">
        <w:rPr>
          <w:rFonts w:hint="eastAsia"/>
          <w:lang w:eastAsia="zh-CN"/>
        </w:rPr>
        <w:t>。虽然需要明确角色和责任分配以避免重复并最大限度地发挥协同作用，但理事们强调，必须继续尊重每个部门的具体职责。鉴于国际电联大会和全会通过的决议数量逐年增加</w:t>
      </w:r>
      <w:r>
        <w:rPr>
          <w:rFonts w:hint="eastAsia"/>
          <w:lang w:eastAsia="zh-CN"/>
        </w:rPr>
        <w:t>，</w:t>
      </w:r>
      <w:r w:rsidRPr="00E95655">
        <w:rPr>
          <w:rFonts w:hint="eastAsia"/>
          <w:lang w:eastAsia="zh-CN"/>
        </w:rPr>
        <w:t>决议对照</w:t>
      </w:r>
      <w:r>
        <w:rPr>
          <w:rFonts w:hint="eastAsia"/>
          <w:lang w:eastAsia="zh-CN"/>
        </w:rPr>
        <w:t>工作</w:t>
      </w:r>
      <w:r w:rsidRPr="00E95655">
        <w:rPr>
          <w:rFonts w:hint="eastAsia"/>
          <w:lang w:eastAsia="zh-CN"/>
        </w:rPr>
        <w:t>被广泛认为是一项特别有价值的工作。一位理事询问</w:t>
      </w:r>
      <w:r>
        <w:rPr>
          <w:rFonts w:hint="eastAsia"/>
          <w:lang w:eastAsia="zh-CN"/>
        </w:rPr>
        <w:t>，</w:t>
      </w:r>
      <w:r w:rsidRPr="00E95655">
        <w:rPr>
          <w:rFonts w:hint="eastAsia"/>
          <w:lang w:eastAsia="zh-CN"/>
        </w:rPr>
        <w:t>报告</w:t>
      </w:r>
      <w:r>
        <w:rPr>
          <w:rFonts w:hint="eastAsia"/>
          <w:lang w:eastAsia="zh-CN"/>
        </w:rPr>
        <w:t>为何</w:t>
      </w:r>
      <w:r w:rsidRPr="00E95655">
        <w:rPr>
          <w:rFonts w:hint="eastAsia"/>
          <w:lang w:eastAsia="zh-CN"/>
        </w:rPr>
        <w:t>只列出了三个需要协调的领域。</w:t>
      </w:r>
      <w:r w:rsidRPr="00E95655">
        <w:rPr>
          <w:rFonts w:hint="eastAsia"/>
          <w:lang w:eastAsia="zh-CN"/>
        </w:rPr>
        <w:t>ISCG</w:t>
      </w:r>
      <w:r w:rsidRPr="00E95655">
        <w:rPr>
          <w:rFonts w:hint="eastAsia"/>
          <w:lang w:eastAsia="zh-CN"/>
        </w:rPr>
        <w:t>的作用</w:t>
      </w:r>
      <w:r>
        <w:rPr>
          <w:rFonts w:hint="eastAsia"/>
          <w:lang w:eastAsia="zh-CN"/>
        </w:rPr>
        <w:t>应予以加强</w:t>
      </w:r>
      <w:r w:rsidRPr="00E95655">
        <w:rPr>
          <w:rFonts w:hint="eastAsia"/>
          <w:lang w:eastAsia="zh-CN"/>
        </w:rPr>
        <w:t>。</w:t>
      </w:r>
    </w:p>
    <w:p w14:paraId="1DCFBF24" w14:textId="77777777" w:rsidR="00FB5B8B" w:rsidRPr="00257FEA" w:rsidRDefault="00FB5B8B" w:rsidP="00FB5B8B">
      <w:pPr>
        <w:rPr>
          <w:lang w:eastAsia="zh-CN"/>
        </w:rPr>
      </w:pPr>
      <w:r w:rsidRPr="00BE017B">
        <w:rPr>
          <w:lang w:eastAsia="zh-CN"/>
        </w:rPr>
        <w:t>41</w:t>
      </w:r>
      <w:r w:rsidRPr="00257FEA">
        <w:rPr>
          <w:lang w:eastAsia="zh-CN"/>
        </w:rPr>
        <w:t>.5</w:t>
      </w:r>
      <w:r w:rsidRPr="00257FEA">
        <w:rPr>
          <w:lang w:eastAsia="zh-CN"/>
        </w:rPr>
        <w:tab/>
      </w:r>
      <w:r w:rsidRPr="00E95655">
        <w:rPr>
          <w:rFonts w:hint="eastAsia"/>
          <w:lang w:eastAsia="zh-CN"/>
        </w:rPr>
        <w:t>理事们对这两份多国文稿表示支持，并认可在全权代表大会</w:t>
      </w:r>
      <w:r>
        <w:rPr>
          <w:rFonts w:hint="eastAsia"/>
          <w:lang w:eastAsia="zh-CN"/>
        </w:rPr>
        <w:t>以及</w:t>
      </w:r>
      <w:r w:rsidRPr="00E95655">
        <w:rPr>
          <w:rFonts w:hint="eastAsia"/>
          <w:lang w:eastAsia="zh-CN"/>
        </w:rPr>
        <w:t>部门大会和全会上统一决议的价值。作为更广泛的归纳整理和跨部门协调工作的一部分，在</w:t>
      </w:r>
      <w:r w:rsidRPr="00E95655">
        <w:rPr>
          <w:rFonts w:hint="eastAsia"/>
          <w:lang w:eastAsia="zh-CN"/>
        </w:rPr>
        <w:t>PP-26</w:t>
      </w:r>
      <w:r w:rsidRPr="00E95655">
        <w:rPr>
          <w:rFonts w:hint="eastAsia"/>
          <w:lang w:eastAsia="zh-CN"/>
        </w:rPr>
        <w:t>之前修订这两项决议的努力受到欢迎。</w:t>
      </w:r>
      <w:r>
        <w:rPr>
          <w:rFonts w:hint="eastAsia"/>
          <w:lang w:eastAsia="zh-CN"/>
        </w:rPr>
        <w:t>多个</w:t>
      </w:r>
      <w:r w:rsidRPr="00E95655">
        <w:rPr>
          <w:rFonts w:hint="eastAsia"/>
          <w:lang w:eastAsia="zh-CN"/>
        </w:rPr>
        <w:t>代表团回顾说，理事会</w:t>
      </w:r>
      <w:r w:rsidRPr="00E95655">
        <w:rPr>
          <w:rFonts w:hint="eastAsia"/>
          <w:lang w:eastAsia="zh-CN"/>
        </w:rPr>
        <w:t>2025</w:t>
      </w:r>
      <w:r w:rsidRPr="00E95655">
        <w:rPr>
          <w:rFonts w:hint="eastAsia"/>
          <w:lang w:eastAsia="zh-CN"/>
        </w:rPr>
        <w:t>年会议和理事会工作组</w:t>
      </w:r>
      <w:r>
        <w:rPr>
          <w:rFonts w:hint="eastAsia"/>
          <w:lang w:eastAsia="zh-CN"/>
        </w:rPr>
        <w:t>内部</w:t>
      </w:r>
      <w:r w:rsidRPr="00E95655">
        <w:rPr>
          <w:rFonts w:hint="eastAsia"/>
          <w:lang w:eastAsia="zh-CN"/>
        </w:rPr>
        <w:t>已经讨论</w:t>
      </w:r>
      <w:r>
        <w:rPr>
          <w:rFonts w:hint="eastAsia"/>
          <w:lang w:eastAsia="zh-CN"/>
        </w:rPr>
        <w:t>过</w:t>
      </w:r>
      <w:r w:rsidRPr="00E95655">
        <w:rPr>
          <w:rFonts w:hint="eastAsia"/>
          <w:lang w:eastAsia="zh-CN"/>
        </w:rPr>
        <w:t>精简决议的必要性。会议进一步指出，</w:t>
      </w:r>
      <w:r>
        <w:rPr>
          <w:rFonts w:hint="eastAsia"/>
          <w:lang w:eastAsia="zh-CN"/>
        </w:rPr>
        <w:t>这些</w:t>
      </w:r>
      <w:r w:rsidRPr="00E95655">
        <w:rPr>
          <w:rFonts w:hint="eastAsia"/>
          <w:lang w:eastAsia="zh-CN"/>
        </w:rPr>
        <w:t>拟议修订可加强国际电联内部以及国际电联与区域性电信组织之间的协调，因此值得认真审议。</w:t>
      </w:r>
    </w:p>
    <w:p w14:paraId="45E47842" w14:textId="77777777" w:rsidR="00FB5B8B" w:rsidRPr="00D8183C" w:rsidRDefault="00FB5B8B" w:rsidP="00FB5B8B">
      <w:pPr>
        <w:spacing w:line="259" w:lineRule="auto"/>
        <w:rPr>
          <w:rFonts w:eastAsia="Calibri" w:cs="Calibri"/>
          <w:lang w:eastAsia="zh-CN"/>
        </w:rPr>
      </w:pPr>
      <w:r w:rsidRPr="00BE017B">
        <w:rPr>
          <w:rFonts w:cs="Calibri"/>
          <w:lang w:eastAsia="zh-CN"/>
        </w:rPr>
        <w:lastRenderedPageBreak/>
        <w:t>41</w:t>
      </w:r>
      <w:r w:rsidRPr="00257FEA">
        <w:rPr>
          <w:rFonts w:cs="Calibri"/>
          <w:lang w:eastAsia="zh-CN"/>
        </w:rPr>
        <w:t>.6</w:t>
      </w:r>
      <w:r w:rsidRPr="00257FEA">
        <w:rPr>
          <w:rFonts w:cs="Calibri"/>
          <w:lang w:eastAsia="zh-CN"/>
        </w:rPr>
        <w:tab/>
      </w:r>
      <w:r w:rsidRPr="00E95655">
        <w:rPr>
          <w:rFonts w:cs="Calibri"/>
          <w:lang w:eastAsia="zh-CN"/>
        </w:rPr>
        <w:t>总秘书处的一</w:t>
      </w:r>
      <w:r>
        <w:rPr>
          <w:rFonts w:cs="Calibri" w:hint="eastAsia"/>
          <w:lang w:eastAsia="zh-CN"/>
        </w:rPr>
        <w:t>位</w:t>
      </w:r>
      <w:r w:rsidRPr="00E95655">
        <w:rPr>
          <w:rFonts w:cs="Calibri"/>
          <w:lang w:eastAsia="zh-CN"/>
        </w:rPr>
        <w:t>代表重申</w:t>
      </w:r>
      <w:r>
        <w:rPr>
          <w:rFonts w:cs="Calibri" w:hint="eastAsia"/>
          <w:lang w:eastAsia="zh-CN"/>
        </w:rPr>
        <w:t>了</w:t>
      </w:r>
      <w:r w:rsidRPr="00E95655">
        <w:rPr>
          <w:rFonts w:cs="Calibri"/>
          <w:lang w:eastAsia="zh-CN"/>
        </w:rPr>
        <w:t>秘书处继续进一步加强跨部门协调的承诺。他指出，在每次大会或全会之后，</w:t>
      </w:r>
      <w:r>
        <w:rPr>
          <w:rFonts w:cs="Calibri" w:hint="eastAsia"/>
          <w:lang w:eastAsia="zh-CN"/>
        </w:rPr>
        <w:t>都会更新</w:t>
      </w:r>
      <w:r w:rsidRPr="00E95655">
        <w:rPr>
          <w:rFonts w:cs="Calibri"/>
          <w:lang w:eastAsia="zh-CN"/>
        </w:rPr>
        <w:t>决议的公共在线对照。跨部门协调特别成功的一个例子是在</w:t>
      </w:r>
      <w:r w:rsidRPr="00E95655">
        <w:rPr>
          <w:rFonts w:cs="Calibri"/>
          <w:lang w:eastAsia="zh-CN"/>
        </w:rPr>
        <w:t>UN80</w:t>
      </w:r>
      <w:r w:rsidRPr="00E95655">
        <w:rPr>
          <w:rFonts w:cs="Calibri"/>
          <w:lang w:eastAsia="zh-CN"/>
        </w:rPr>
        <w:t>举措下开展的活动。已确定了</w:t>
      </w:r>
      <w:r w:rsidRPr="00E95655">
        <w:rPr>
          <w:rFonts w:cs="Calibri"/>
          <w:lang w:eastAsia="zh-CN"/>
        </w:rPr>
        <w:t>40</w:t>
      </w:r>
      <w:r w:rsidRPr="00E95655">
        <w:rPr>
          <w:rFonts w:cs="Calibri"/>
          <w:lang w:eastAsia="zh-CN"/>
        </w:rPr>
        <w:t>多个共同关心的领域，在这些领域开展跨部门协调将十分有益</w:t>
      </w:r>
      <w:r>
        <w:rPr>
          <w:rFonts w:cs="Calibri" w:hint="eastAsia"/>
          <w:lang w:eastAsia="zh-CN"/>
        </w:rPr>
        <w:t>；</w:t>
      </w:r>
      <w:r w:rsidRPr="00E95655">
        <w:rPr>
          <w:rFonts w:cs="Calibri"/>
          <w:lang w:eastAsia="zh-CN"/>
        </w:rPr>
        <w:t>报告中提到的三</w:t>
      </w:r>
      <w:r>
        <w:rPr>
          <w:rFonts w:cs="Calibri" w:hint="eastAsia"/>
          <w:lang w:eastAsia="zh-CN"/>
        </w:rPr>
        <w:t>个领域</w:t>
      </w:r>
      <w:r w:rsidRPr="00E95655">
        <w:rPr>
          <w:rFonts w:cs="Calibri"/>
          <w:lang w:eastAsia="zh-CN"/>
        </w:rPr>
        <w:t>是协调措施取得成功的典范。</w:t>
      </w:r>
      <w:r w:rsidRPr="00E95655">
        <w:rPr>
          <w:rFonts w:cs="Calibri"/>
          <w:lang w:eastAsia="zh-CN"/>
        </w:rPr>
        <w:t>ISCG</w:t>
      </w:r>
      <w:r w:rsidRPr="00E95655">
        <w:rPr>
          <w:rFonts w:cs="Calibri"/>
          <w:lang w:eastAsia="zh-CN"/>
        </w:rPr>
        <w:t>网站上公开提供</w:t>
      </w:r>
      <w:r>
        <w:rPr>
          <w:rFonts w:cs="Calibri" w:hint="eastAsia"/>
          <w:lang w:eastAsia="zh-CN"/>
        </w:rPr>
        <w:t>了</w:t>
      </w:r>
      <w:r w:rsidRPr="00E95655">
        <w:rPr>
          <w:rFonts w:cs="Calibri"/>
          <w:lang w:eastAsia="zh-CN"/>
        </w:rPr>
        <w:t>其他领域，</w:t>
      </w:r>
      <w:r w:rsidRPr="00E95655">
        <w:rPr>
          <w:rFonts w:cs="Calibri"/>
          <w:lang w:eastAsia="zh-CN"/>
        </w:rPr>
        <w:t>C26/35</w:t>
      </w:r>
      <w:r w:rsidRPr="00E95655">
        <w:rPr>
          <w:rFonts w:cs="Calibri"/>
          <w:lang w:eastAsia="zh-CN"/>
        </w:rPr>
        <w:t>号文件报告</w:t>
      </w:r>
      <w:r>
        <w:rPr>
          <w:rFonts w:cs="Calibri" w:hint="eastAsia"/>
          <w:lang w:eastAsia="zh-CN"/>
        </w:rPr>
        <w:t>了</w:t>
      </w:r>
      <w:r w:rsidRPr="00E95655">
        <w:rPr>
          <w:rFonts w:cs="Calibri"/>
          <w:lang w:eastAsia="zh-CN"/>
        </w:rPr>
        <w:t>其他示例。</w:t>
      </w:r>
    </w:p>
    <w:p w14:paraId="68E64DF2" w14:textId="77777777" w:rsidR="00FB5B8B" w:rsidRDefault="00FB5B8B" w:rsidP="00FB5B8B">
      <w:pPr>
        <w:spacing w:line="259" w:lineRule="auto"/>
        <w:rPr>
          <w:rFonts w:eastAsia="Calibri" w:cs="Calibri"/>
          <w:szCs w:val="24"/>
          <w:lang w:eastAsia="zh-CN"/>
        </w:rPr>
      </w:pPr>
      <w:r w:rsidRPr="00BE017B">
        <w:rPr>
          <w:rFonts w:eastAsia="Calibri" w:cs="Calibri"/>
          <w:spacing w:val="-4"/>
          <w:szCs w:val="24"/>
          <w:lang w:eastAsia="zh-CN"/>
        </w:rPr>
        <w:t>41</w:t>
      </w:r>
      <w:r w:rsidRPr="00EA5615">
        <w:rPr>
          <w:rFonts w:eastAsia="Calibri" w:cs="Calibri"/>
          <w:spacing w:val="-4"/>
          <w:szCs w:val="24"/>
          <w:lang w:eastAsia="zh-CN"/>
        </w:rPr>
        <w:t>.</w:t>
      </w:r>
      <w:r>
        <w:rPr>
          <w:rFonts w:eastAsia="Calibri" w:cs="Calibri"/>
          <w:spacing w:val="-4"/>
          <w:szCs w:val="24"/>
          <w:lang w:eastAsia="zh-CN"/>
        </w:rPr>
        <w:t>7</w:t>
      </w:r>
      <w:r w:rsidRPr="00EA5615">
        <w:rPr>
          <w:rFonts w:eastAsia="Calibri" w:cs="Calibri"/>
          <w:szCs w:val="24"/>
          <w:lang w:eastAsia="zh-CN"/>
        </w:rPr>
        <w:tab/>
      </w:r>
      <w:r w:rsidRPr="00E95655">
        <w:rPr>
          <w:rFonts w:asciiTheme="minorEastAsia" w:hAnsiTheme="minorEastAsia" w:cs="Microsoft YaHei" w:hint="eastAsia"/>
          <w:szCs w:val="24"/>
          <w:lang w:eastAsia="zh-CN"/>
        </w:rPr>
        <w:t>委员会</w:t>
      </w:r>
      <w:r w:rsidRPr="00E95655">
        <w:rPr>
          <w:rFonts w:asciiTheme="minorEastAsia" w:hAnsiTheme="minorEastAsia" w:cs="Microsoft YaHei" w:hint="eastAsia"/>
          <w:b/>
          <w:bCs/>
          <w:szCs w:val="24"/>
          <w:lang w:eastAsia="zh-CN"/>
        </w:rPr>
        <w:t>同意</w:t>
      </w:r>
      <w:r w:rsidRPr="00E95655">
        <w:rPr>
          <w:rFonts w:asciiTheme="minorEastAsia" w:hAnsiTheme="minorEastAsia" w:cs="Microsoft YaHei" w:hint="eastAsia"/>
          <w:szCs w:val="24"/>
          <w:lang w:eastAsia="zh-CN"/>
        </w:rPr>
        <w:t>就此事项得出如下结论：</w:t>
      </w:r>
    </w:p>
    <w:p w14:paraId="6649322D" w14:textId="77777777" w:rsidR="00FB5B8B" w:rsidRDefault="00FB5B8B" w:rsidP="00FB5B8B">
      <w:pPr>
        <w:pBdr>
          <w:top w:val="single" w:sz="4" w:space="1" w:color="auto"/>
          <w:left w:val="single" w:sz="4" w:space="4" w:color="auto"/>
          <w:bottom w:val="single" w:sz="4" w:space="1" w:color="auto"/>
          <w:right w:val="single" w:sz="4" w:space="4" w:color="auto"/>
        </w:pBdr>
        <w:ind w:left="771" w:hanging="771"/>
        <w:rPr>
          <w:lang w:eastAsia="zh-CN"/>
        </w:rPr>
      </w:pPr>
      <w:r w:rsidRPr="00BE017B">
        <w:rPr>
          <w:rFonts w:eastAsia="Calibri" w:cs="Calibri"/>
          <w:szCs w:val="24"/>
          <w:lang w:eastAsia="zh-CN"/>
        </w:rPr>
        <w:t>41</w:t>
      </w:r>
      <w:r w:rsidRPr="00EA5615">
        <w:rPr>
          <w:rFonts w:eastAsia="Calibri" w:cs="Calibri"/>
          <w:szCs w:val="24"/>
          <w:lang w:eastAsia="zh-CN"/>
        </w:rPr>
        <w:t>.</w:t>
      </w:r>
      <w:r>
        <w:rPr>
          <w:rFonts w:eastAsia="Calibri" w:cs="Calibri"/>
          <w:szCs w:val="24"/>
          <w:lang w:eastAsia="zh-CN"/>
        </w:rPr>
        <w:t>8</w:t>
      </w:r>
      <w:r w:rsidRPr="00EA5615">
        <w:rPr>
          <w:lang w:eastAsia="zh-CN"/>
        </w:rPr>
        <w:tab/>
      </w:r>
      <w:r w:rsidRPr="00E95655">
        <w:rPr>
          <w:rFonts w:hint="eastAsia"/>
          <w:lang w:eastAsia="zh-CN"/>
        </w:rPr>
        <w:t>委员会建议理事会：</w:t>
      </w:r>
    </w:p>
    <w:p w14:paraId="2116CC74" w14:textId="77777777" w:rsidR="00FB5B8B" w:rsidRDefault="00FB5B8B" w:rsidP="00FB5B8B">
      <w:pPr>
        <w:pStyle w:val="enumlev1"/>
        <w:pBdr>
          <w:top w:val="single" w:sz="4" w:space="1" w:color="auto"/>
          <w:left w:val="single" w:sz="4" w:space="4" w:color="auto"/>
          <w:bottom w:val="single" w:sz="4" w:space="1" w:color="auto"/>
          <w:right w:val="single" w:sz="4" w:space="4" w:color="auto"/>
        </w:pBdr>
        <w:ind w:left="771" w:hanging="771"/>
        <w:rPr>
          <w:lang w:eastAsia="zh-CN"/>
        </w:rPr>
      </w:pPr>
      <w:r w:rsidRPr="00EA5615">
        <w:rPr>
          <w:lang w:eastAsia="zh-CN"/>
        </w:rPr>
        <w:t>•</w:t>
      </w:r>
      <w:r w:rsidRPr="00EA5615">
        <w:rPr>
          <w:lang w:eastAsia="zh-CN"/>
        </w:rPr>
        <w:tab/>
      </w:r>
      <w:r>
        <w:rPr>
          <w:rFonts w:hint="eastAsia"/>
          <w:lang w:eastAsia="zh-CN"/>
        </w:rPr>
        <w:t>将</w:t>
      </w:r>
      <w:r>
        <w:fldChar w:fldCharType="begin"/>
      </w:r>
      <w:r>
        <w:instrText>HYPERLINK "https://www.itu.int/md/S26-CL-C-0027/en"</w:instrText>
      </w:r>
      <w:r>
        <w:fldChar w:fldCharType="separate"/>
      </w:r>
      <w:r w:rsidRPr="008319AB">
        <w:rPr>
          <w:bCs/>
          <w:color w:val="4F81BD" w:themeColor="accent1"/>
          <w:lang w:eastAsia="zh-CN"/>
        </w:rPr>
        <w:t>C26/27</w:t>
      </w:r>
      <w:r>
        <w:fldChar w:fldCharType="end"/>
      </w:r>
      <w:r>
        <w:rPr>
          <w:rFonts w:hint="eastAsia"/>
          <w:lang w:eastAsia="zh-CN"/>
        </w:rPr>
        <w:t>号文件中的报告以及</w:t>
      </w:r>
      <w:r>
        <w:fldChar w:fldCharType="begin"/>
      </w:r>
      <w:r>
        <w:instrText>HYPERLINK "https://www.itu.int/md/S26-CL-C-0089/en"</w:instrText>
      </w:r>
      <w:r>
        <w:fldChar w:fldCharType="separate"/>
      </w:r>
      <w:r w:rsidRPr="00D30ABD">
        <w:rPr>
          <w:rStyle w:val="Hyperlink"/>
          <w:rFonts w:eastAsia="SimSun"/>
          <w:lang w:eastAsia="zh-CN"/>
        </w:rPr>
        <w:t>C26/89</w:t>
      </w:r>
      <w:r>
        <w:fldChar w:fldCharType="end"/>
      </w:r>
      <w:r>
        <w:rPr>
          <w:rFonts w:hint="eastAsia"/>
          <w:lang w:eastAsia="zh-CN"/>
        </w:rPr>
        <w:t>和</w:t>
      </w:r>
      <w:hyperlink r:id="rId108" w:history="1">
        <w:r w:rsidRPr="00D30ABD">
          <w:rPr>
            <w:rStyle w:val="Hyperlink"/>
            <w:rFonts w:eastAsia="SimSun"/>
            <w:lang w:eastAsia="zh-CN"/>
          </w:rPr>
          <w:t>C26/88</w:t>
        </w:r>
      </w:hyperlink>
      <w:r>
        <w:rPr>
          <w:rFonts w:hint="eastAsia"/>
          <w:lang w:eastAsia="zh-CN"/>
        </w:rPr>
        <w:t>号文件中的多国文稿记录在案；和</w:t>
      </w:r>
    </w:p>
    <w:p w14:paraId="02AE4B65" w14:textId="77777777" w:rsidR="00FB5B8B" w:rsidRPr="00AB514A" w:rsidRDefault="00FB5B8B" w:rsidP="00FB5B8B">
      <w:pPr>
        <w:pStyle w:val="enumlev1"/>
        <w:pBdr>
          <w:top w:val="single" w:sz="4" w:space="1" w:color="auto"/>
          <w:left w:val="single" w:sz="4" w:space="4" w:color="auto"/>
          <w:bottom w:val="single" w:sz="4" w:space="1" w:color="auto"/>
          <w:right w:val="single" w:sz="4" w:space="4" w:color="auto"/>
        </w:pBdr>
        <w:ind w:left="771" w:hanging="771"/>
        <w:rPr>
          <w:lang w:eastAsia="zh-CN"/>
        </w:rPr>
      </w:pPr>
      <w:r w:rsidRPr="00EA5615">
        <w:rPr>
          <w:lang w:eastAsia="zh-CN"/>
        </w:rPr>
        <w:t>•</w:t>
      </w:r>
      <w:r w:rsidRPr="00EA5615">
        <w:rPr>
          <w:lang w:eastAsia="zh-CN"/>
        </w:rPr>
        <w:tab/>
      </w:r>
      <w:r w:rsidRPr="00E95655">
        <w:rPr>
          <w:rFonts w:cs="Calibri" w:hint="eastAsia"/>
          <w:szCs w:val="24"/>
          <w:lang w:eastAsia="zh-CN"/>
        </w:rPr>
        <w:t>请多国文稿发起方将提案提交全权代表大会（</w:t>
      </w:r>
      <w:r w:rsidRPr="00E95655">
        <w:rPr>
          <w:rFonts w:cs="Calibri" w:hint="eastAsia"/>
          <w:szCs w:val="24"/>
          <w:lang w:eastAsia="zh-CN"/>
        </w:rPr>
        <w:t>2026</w:t>
      </w:r>
      <w:r w:rsidRPr="00E95655">
        <w:rPr>
          <w:rFonts w:cs="Calibri" w:hint="eastAsia"/>
          <w:szCs w:val="24"/>
          <w:lang w:eastAsia="zh-CN"/>
        </w:rPr>
        <w:t>年，多哈）审议。</w:t>
      </w:r>
    </w:p>
    <w:p w14:paraId="738F1F94" w14:textId="77777777" w:rsidR="00FB5B8B" w:rsidRDefault="00FB5B8B" w:rsidP="00FB5B8B">
      <w:pPr>
        <w:tabs>
          <w:tab w:val="clear" w:pos="794"/>
          <w:tab w:val="clear" w:pos="1191"/>
          <w:tab w:val="clear" w:pos="1588"/>
          <w:tab w:val="clear" w:pos="1985"/>
        </w:tabs>
        <w:overflowPunct/>
        <w:autoSpaceDE/>
        <w:autoSpaceDN/>
        <w:adjustRightInd/>
        <w:spacing w:before="0"/>
        <w:textAlignment w:val="auto"/>
        <w:rPr>
          <w:caps/>
          <w:sz w:val="28"/>
          <w:lang w:val="en-US" w:eastAsia="zh-CN"/>
        </w:rPr>
      </w:pPr>
      <w:r>
        <w:rPr>
          <w:lang w:val="en-US" w:eastAsia="zh-CN"/>
        </w:rPr>
        <w:br w:type="page"/>
      </w:r>
    </w:p>
    <w:p w14:paraId="54BB7251" w14:textId="77777777" w:rsidR="00FB5B8B" w:rsidRDefault="00FB5B8B" w:rsidP="00FB5B8B">
      <w:pPr>
        <w:pStyle w:val="AnnexNo"/>
        <w:rPr>
          <w:rFonts w:eastAsia="Calibri"/>
          <w:lang w:eastAsia="zh-CN"/>
        </w:rPr>
      </w:pPr>
      <w:bookmarkStart w:id="11" w:name="AnnexA"/>
      <w:bookmarkStart w:id="12" w:name="Annex_A"/>
      <w:r>
        <w:rPr>
          <w:rFonts w:eastAsiaTheme="minorEastAsia" w:hint="eastAsia"/>
          <w:lang w:eastAsia="zh-CN"/>
        </w:rPr>
        <w:lastRenderedPageBreak/>
        <w:t>附件</w:t>
      </w:r>
      <w:r>
        <w:rPr>
          <w:rFonts w:eastAsia="Calibri"/>
          <w:lang w:eastAsia="zh-CN"/>
        </w:rPr>
        <w:t>A</w:t>
      </w:r>
      <w:bookmarkEnd w:id="11"/>
    </w:p>
    <w:p w14:paraId="361D8071" w14:textId="77777777" w:rsidR="00FB5B8B" w:rsidRPr="00D50DF4" w:rsidRDefault="00FB5B8B" w:rsidP="00FB5B8B">
      <w:pPr>
        <w:pStyle w:val="ResNo"/>
        <w:rPr>
          <w:rFonts w:eastAsia="Times New Roman"/>
          <w:lang w:eastAsia="zh-CN"/>
        </w:rPr>
      </w:pPr>
      <w:r w:rsidRPr="0036012E">
        <w:rPr>
          <w:lang w:eastAsia="zh-CN"/>
        </w:rPr>
        <w:t>第</w:t>
      </w:r>
      <w:r w:rsidRPr="00D50DF4">
        <w:rPr>
          <w:rFonts w:eastAsia="Times New Roman"/>
          <w:lang w:eastAsia="zh-CN"/>
        </w:rPr>
        <w:t>[…]</w:t>
      </w:r>
      <w:r w:rsidRPr="0036012E">
        <w:rPr>
          <w:lang w:eastAsia="zh-CN"/>
        </w:rPr>
        <w:t>号</w:t>
      </w:r>
      <w:r>
        <w:rPr>
          <w:rFonts w:hint="eastAsia"/>
          <w:lang w:eastAsia="zh-CN"/>
        </w:rPr>
        <w:t>新</w:t>
      </w:r>
      <w:r w:rsidRPr="0036012E">
        <w:rPr>
          <w:lang w:eastAsia="zh-CN"/>
        </w:rPr>
        <w:t>决议草案</w:t>
      </w:r>
    </w:p>
    <w:p w14:paraId="24D541EC" w14:textId="77777777" w:rsidR="00FB5B8B" w:rsidRPr="00EE1340" w:rsidRDefault="00FB5B8B" w:rsidP="00FB5B8B">
      <w:pPr>
        <w:pStyle w:val="Restitle"/>
        <w:rPr>
          <w:rFonts w:eastAsia="Times New Roman"/>
          <w:lang w:eastAsia="zh-CN"/>
        </w:rPr>
      </w:pPr>
      <w:r w:rsidRPr="00EE1340">
        <w:rPr>
          <w:lang w:eastAsia="zh-CN"/>
        </w:rPr>
        <w:t>厄瓜多尔摊付国际电</w:t>
      </w:r>
      <w:proofErr w:type="gramStart"/>
      <w:r w:rsidRPr="00EE1340">
        <w:rPr>
          <w:lang w:eastAsia="zh-CN"/>
        </w:rPr>
        <w:t>联费用</w:t>
      </w:r>
      <w:proofErr w:type="gramEnd"/>
      <w:r w:rsidRPr="00EE1340">
        <w:rPr>
          <w:lang w:eastAsia="zh-CN"/>
        </w:rPr>
        <w:t>的会费份额</w:t>
      </w:r>
    </w:p>
    <w:p w14:paraId="244ED087" w14:textId="77777777" w:rsidR="00FB5B8B" w:rsidRPr="00EE1340" w:rsidRDefault="00FB5B8B" w:rsidP="00FB5B8B">
      <w:pPr>
        <w:pStyle w:val="Normalaftertitle"/>
        <w:tabs>
          <w:tab w:val="clear" w:pos="794"/>
          <w:tab w:val="clear" w:pos="1191"/>
          <w:tab w:val="clear" w:pos="1588"/>
          <w:tab w:val="clear" w:pos="1985"/>
          <w:tab w:val="left" w:pos="567"/>
          <w:tab w:val="left" w:pos="1134"/>
          <w:tab w:val="left" w:pos="1701"/>
          <w:tab w:val="left" w:pos="2268"/>
          <w:tab w:val="left" w:pos="2835"/>
        </w:tabs>
        <w:spacing w:before="240"/>
        <w:rPr>
          <w:rFonts w:eastAsia="Times New Roman"/>
          <w:lang w:eastAsia="zh-CN"/>
        </w:rPr>
      </w:pPr>
      <w:r w:rsidRPr="00EE1340">
        <w:rPr>
          <w:rFonts w:ascii="SimSun" w:hAnsi="SimSun" w:cs="SimSun"/>
          <w:lang w:eastAsia="zh-CN"/>
        </w:rPr>
        <w:t>国际电联理事会</w:t>
      </w:r>
      <w:r w:rsidRPr="00EE1340">
        <w:rPr>
          <w:rFonts w:ascii="SimSun" w:hAnsi="SimSun" w:cs="SimSun" w:hint="eastAsia"/>
          <w:lang w:eastAsia="zh-CN"/>
        </w:rPr>
        <w:t>，</w:t>
      </w:r>
    </w:p>
    <w:p w14:paraId="7EA2A40E" w14:textId="77777777" w:rsidR="00FB5B8B" w:rsidRPr="007C75DF" w:rsidRDefault="00FB5B8B" w:rsidP="00FB5B8B">
      <w:pPr>
        <w:pStyle w:val="Call"/>
        <w:tabs>
          <w:tab w:val="clear" w:pos="794"/>
          <w:tab w:val="clear" w:pos="1191"/>
          <w:tab w:val="clear" w:pos="1588"/>
          <w:tab w:val="clear" w:pos="1985"/>
          <w:tab w:val="left" w:pos="567"/>
        </w:tabs>
        <w:ind w:left="567"/>
        <w:rPr>
          <w:rFonts w:ascii="Calibri" w:eastAsia="Times New Roman" w:hAnsi="Calibri"/>
          <w:iCs/>
          <w:lang w:eastAsia="zh-CN"/>
        </w:rPr>
      </w:pPr>
      <w:r w:rsidRPr="00EE1340">
        <w:rPr>
          <w:rFonts w:eastAsia="STKaiti" w:cs="SimSun"/>
          <w:iCs/>
          <w:lang w:eastAsia="zh-CN"/>
        </w:rPr>
        <w:t>鉴于</w:t>
      </w:r>
    </w:p>
    <w:p w14:paraId="407CA532" w14:textId="77777777" w:rsidR="00FB5B8B" w:rsidRPr="00EE1340" w:rsidRDefault="00FB5B8B" w:rsidP="00FB5B8B">
      <w:pPr>
        <w:tabs>
          <w:tab w:val="clear" w:pos="794"/>
          <w:tab w:val="clear" w:pos="1191"/>
          <w:tab w:val="clear" w:pos="1588"/>
          <w:tab w:val="clear" w:pos="1985"/>
          <w:tab w:val="left" w:pos="567"/>
          <w:tab w:val="left" w:pos="1134"/>
          <w:tab w:val="left" w:pos="1701"/>
          <w:tab w:val="left" w:pos="2268"/>
          <w:tab w:val="left" w:pos="2835"/>
        </w:tabs>
        <w:ind w:firstLineChars="200" w:firstLine="480"/>
        <w:rPr>
          <w:rFonts w:eastAsia="Times New Roman" w:cs="Calibri"/>
          <w:lang w:eastAsia="zh-CN"/>
        </w:rPr>
      </w:pPr>
      <w:r w:rsidRPr="00EE1340">
        <w:rPr>
          <w:rFonts w:ascii="SimSun" w:hAnsi="SimSun" w:cs="SimSun"/>
          <w:lang w:eastAsia="zh-CN"/>
        </w:rPr>
        <w:t>国际电联</w:t>
      </w:r>
      <w:r w:rsidRPr="00EE1340">
        <w:rPr>
          <w:rFonts w:ascii="SimSun" w:hAnsi="SimSun" w:cs="SimSun" w:hint="eastAsia"/>
          <w:lang w:eastAsia="zh-CN"/>
        </w:rPr>
        <w:t>《</w:t>
      </w:r>
      <w:r w:rsidRPr="00EE1340">
        <w:rPr>
          <w:rFonts w:ascii="SimSun" w:hAnsi="SimSun" w:cs="SimSun"/>
          <w:lang w:eastAsia="zh-CN"/>
        </w:rPr>
        <w:t>组织法</w:t>
      </w:r>
      <w:r w:rsidRPr="00EE1340">
        <w:rPr>
          <w:rFonts w:ascii="SimSun" w:hAnsi="SimSun" w:cs="SimSun" w:hint="eastAsia"/>
          <w:lang w:eastAsia="zh-CN"/>
        </w:rPr>
        <w:t>》</w:t>
      </w:r>
      <w:r w:rsidRPr="00EE1340">
        <w:rPr>
          <w:rFonts w:ascii="SimSun" w:hAnsi="SimSun" w:cs="SimSun"/>
          <w:lang w:eastAsia="zh-CN"/>
        </w:rPr>
        <w:t>第</w:t>
      </w:r>
      <w:r w:rsidRPr="00EE1340">
        <w:rPr>
          <w:rFonts w:eastAsia="Times New Roman" w:cs="Calibri"/>
          <w:lang w:eastAsia="zh-CN"/>
        </w:rPr>
        <w:t>28</w:t>
      </w:r>
      <w:r w:rsidRPr="00EE1340">
        <w:rPr>
          <w:rFonts w:ascii="SimSun" w:hAnsi="SimSun" w:cs="SimSun"/>
          <w:lang w:eastAsia="zh-CN"/>
        </w:rPr>
        <w:t>条第</w:t>
      </w:r>
      <w:r w:rsidRPr="00EE1340">
        <w:rPr>
          <w:rFonts w:eastAsia="Times New Roman" w:cs="Calibri"/>
          <w:lang w:eastAsia="zh-CN"/>
        </w:rPr>
        <w:t>165A</w:t>
      </w:r>
      <w:r w:rsidRPr="00EE1340">
        <w:rPr>
          <w:rFonts w:ascii="SimSun" w:hAnsi="SimSun" w:cs="SimSun"/>
          <w:lang w:eastAsia="zh-CN"/>
        </w:rPr>
        <w:t>款的规定</w:t>
      </w:r>
      <w:r w:rsidRPr="00EE1340">
        <w:rPr>
          <w:rFonts w:ascii="SimSun" w:hAnsi="SimSun" w:cs="SimSun" w:hint="eastAsia"/>
          <w:lang w:eastAsia="zh-CN"/>
        </w:rPr>
        <w:t>，</w:t>
      </w:r>
    </w:p>
    <w:p w14:paraId="08DA4F9A" w14:textId="77777777" w:rsidR="00FB5B8B" w:rsidRPr="007C75DF" w:rsidRDefault="00FB5B8B" w:rsidP="00FB5B8B">
      <w:pPr>
        <w:pStyle w:val="Call"/>
        <w:tabs>
          <w:tab w:val="clear" w:pos="794"/>
          <w:tab w:val="clear" w:pos="1191"/>
          <w:tab w:val="clear" w:pos="1588"/>
          <w:tab w:val="clear" w:pos="1985"/>
          <w:tab w:val="left" w:pos="567"/>
        </w:tabs>
        <w:ind w:left="567"/>
        <w:rPr>
          <w:rFonts w:ascii="Calibri" w:eastAsia="Times New Roman" w:hAnsi="Calibri"/>
          <w:iCs/>
          <w:lang w:eastAsia="zh-CN"/>
        </w:rPr>
      </w:pPr>
      <w:r w:rsidRPr="00EE1340">
        <w:rPr>
          <w:rFonts w:eastAsia="STKaiti" w:cs="SimSun"/>
          <w:iCs/>
          <w:lang w:eastAsia="zh-CN"/>
        </w:rPr>
        <w:t>已注意到</w:t>
      </w:r>
    </w:p>
    <w:p w14:paraId="3A2C71A8" w14:textId="21B43510" w:rsidR="00FB5B8B" w:rsidRPr="00EE1340" w:rsidRDefault="00FB5B8B" w:rsidP="00FB5B8B">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hyperlink r:id="rId109" w:history="1">
        <w:r w:rsidRPr="00EE1340">
          <w:rPr>
            <w:rStyle w:val="Hyperlink"/>
            <w:rFonts w:eastAsia="SimSun"/>
            <w:noProof w:val="0"/>
            <w:lang w:eastAsia="zh-CN"/>
          </w:rPr>
          <w:t>C26/54</w:t>
        </w:r>
      </w:hyperlink>
      <w:r>
        <w:rPr>
          <w:rFonts w:hint="eastAsia"/>
          <w:lang w:eastAsia="zh-CN"/>
        </w:rPr>
        <w:t>和</w:t>
      </w:r>
      <w:r w:rsidR="00031561">
        <w:fldChar w:fldCharType="begin"/>
      </w:r>
      <w:r w:rsidR="00031561">
        <w:instrText>HYPERLINK "https://www.itu.int/md/S26-CL-260428-TD-0005/en"</w:instrText>
      </w:r>
      <w:r w:rsidR="00031561">
        <w:fldChar w:fldCharType="separate"/>
      </w:r>
      <w:r w:rsidR="00031561">
        <w:rPr>
          <w:rStyle w:val="Hyperlink"/>
          <w:rFonts w:eastAsia="SimSun"/>
          <w:lang w:eastAsia="zh-CN"/>
        </w:rPr>
        <w:t>C26/DT/5(Rev.2)</w:t>
      </w:r>
      <w:r w:rsidR="00031561">
        <w:fldChar w:fldCharType="end"/>
      </w:r>
      <w:r w:rsidRPr="00EE1340">
        <w:rPr>
          <w:lang w:eastAsia="zh-CN"/>
        </w:rPr>
        <w:t>号文件中秘书长的说明</w:t>
      </w:r>
      <w:r w:rsidRPr="00EE1340">
        <w:rPr>
          <w:rFonts w:hint="eastAsia"/>
          <w:lang w:eastAsia="zh-CN"/>
        </w:rPr>
        <w:t>，</w:t>
      </w:r>
    </w:p>
    <w:p w14:paraId="56110209" w14:textId="77777777" w:rsidR="00FB5B8B" w:rsidRPr="007C75DF" w:rsidRDefault="00FB5B8B" w:rsidP="00FB5B8B">
      <w:pPr>
        <w:pStyle w:val="Call"/>
        <w:tabs>
          <w:tab w:val="clear" w:pos="794"/>
          <w:tab w:val="clear" w:pos="1191"/>
          <w:tab w:val="clear" w:pos="1588"/>
          <w:tab w:val="clear" w:pos="1985"/>
          <w:tab w:val="left" w:pos="567"/>
        </w:tabs>
        <w:ind w:left="567"/>
        <w:rPr>
          <w:rFonts w:ascii="Calibri" w:eastAsia="Times New Roman" w:hAnsi="Calibri"/>
          <w:iCs/>
          <w:lang w:eastAsia="zh-CN"/>
        </w:rPr>
      </w:pPr>
      <w:r w:rsidRPr="00EE1340">
        <w:rPr>
          <w:rFonts w:eastAsia="STKaiti" w:cs="SimSun"/>
          <w:iCs/>
          <w:lang w:eastAsia="zh-CN"/>
        </w:rPr>
        <w:t>做出决议</w:t>
      </w:r>
    </w:p>
    <w:p w14:paraId="65880276" w14:textId="77777777" w:rsidR="00FB5B8B" w:rsidRPr="00D50DF4" w:rsidRDefault="00FB5B8B" w:rsidP="00FB5B8B">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EE1340">
        <w:rPr>
          <w:lang w:eastAsia="zh-CN"/>
        </w:rPr>
        <w:t>授权</w:t>
      </w:r>
      <w:proofErr w:type="gramStart"/>
      <w:r w:rsidRPr="00EE1340">
        <w:rPr>
          <w:lang w:eastAsia="zh-CN"/>
        </w:rPr>
        <w:t>厄瓜多尔认担</w:t>
      </w:r>
      <w:r w:rsidRPr="00EE1340">
        <w:rPr>
          <w:lang w:eastAsia="zh-CN"/>
        </w:rPr>
        <w:t>1/8</w:t>
      </w:r>
      <w:r w:rsidRPr="00EE1340">
        <w:rPr>
          <w:lang w:eastAsia="zh-CN"/>
        </w:rPr>
        <w:t>个</w:t>
      </w:r>
      <w:proofErr w:type="gramEnd"/>
      <w:r w:rsidRPr="00EE1340">
        <w:rPr>
          <w:lang w:eastAsia="zh-CN"/>
        </w:rPr>
        <w:t>会费单位等级</w:t>
      </w:r>
      <w:r w:rsidRPr="00EE1340">
        <w:rPr>
          <w:rFonts w:hint="eastAsia"/>
          <w:lang w:eastAsia="zh-CN"/>
        </w:rPr>
        <w:t>的会费</w:t>
      </w:r>
      <w:r w:rsidRPr="00EE1340">
        <w:rPr>
          <w:lang w:eastAsia="zh-CN"/>
        </w:rPr>
        <w:t>以摊付国际电联的费用</w:t>
      </w:r>
      <w:r>
        <w:rPr>
          <w:rFonts w:hint="eastAsia"/>
          <w:lang w:eastAsia="zh-CN"/>
        </w:rPr>
        <w:t>，</w:t>
      </w:r>
      <w:r w:rsidRPr="00EE1340">
        <w:rPr>
          <w:lang w:eastAsia="zh-CN"/>
        </w:rPr>
        <w:t>自</w:t>
      </w:r>
      <w:r w:rsidRPr="00EE1340">
        <w:rPr>
          <w:lang w:eastAsia="zh-CN"/>
        </w:rPr>
        <w:t>2028</w:t>
      </w:r>
      <w:r w:rsidRPr="00EE1340">
        <w:rPr>
          <w:lang w:eastAsia="zh-CN"/>
        </w:rPr>
        <w:t>年</w:t>
      </w:r>
      <w:r w:rsidRPr="00EE1340">
        <w:rPr>
          <w:lang w:eastAsia="zh-CN"/>
        </w:rPr>
        <w:t>1</w:t>
      </w:r>
      <w:r w:rsidRPr="00EE1340">
        <w:rPr>
          <w:lang w:eastAsia="zh-CN"/>
        </w:rPr>
        <w:t>月</w:t>
      </w:r>
      <w:r w:rsidRPr="00EE1340">
        <w:rPr>
          <w:lang w:eastAsia="zh-CN"/>
        </w:rPr>
        <w:t>1</w:t>
      </w:r>
      <w:r w:rsidRPr="00EE1340">
        <w:rPr>
          <w:lang w:eastAsia="zh-CN"/>
        </w:rPr>
        <w:t>日起至</w:t>
      </w:r>
      <w:r w:rsidRPr="00EE1340">
        <w:rPr>
          <w:lang w:eastAsia="zh-CN"/>
        </w:rPr>
        <w:t>2031</w:t>
      </w:r>
      <w:r w:rsidRPr="00EE1340">
        <w:rPr>
          <w:lang w:eastAsia="zh-CN"/>
        </w:rPr>
        <w:t>年</w:t>
      </w:r>
      <w:r w:rsidRPr="00EE1340">
        <w:rPr>
          <w:lang w:eastAsia="zh-CN"/>
        </w:rPr>
        <w:t>12</w:t>
      </w:r>
      <w:r w:rsidRPr="00EE1340">
        <w:rPr>
          <w:lang w:eastAsia="zh-CN"/>
        </w:rPr>
        <w:t>月</w:t>
      </w:r>
      <w:r w:rsidRPr="00EE1340">
        <w:rPr>
          <w:lang w:eastAsia="zh-CN"/>
        </w:rPr>
        <w:t>31</w:t>
      </w:r>
      <w:r w:rsidRPr="00EE1340">
        <w:rPr>
          <w:lang w:eastAsia="zh-CN"/>
        </w:rPr>
        <w:t>日止</w:t>
      </w:r>
      <w:r w:rsidRPr="00EE1340">
        <w:rPr>
          <w:rFonts w:hint="eastAsia"/>
          <w:lang w:eastAsia="zh-CN"/>
        </w:rPr>
        <w:t>，</w:t>
      </w:r>
      <w:r>
        <w:rPr>
          <w:rFonts w:hint="eastAsia"/>
          <w:lang w:eastAsia="zh-CN"/>
        </w:rPr>
        <w:t>或</w:t>
      </w:r>
      <w:r w:rsidRPr="00D30146">
        <w:rPr>
          <w:rFonts w:hint="eastAsia"/>
          <w:lang w:eastAsia="zh-CN"/>
        </w:rPr>
        <w:t>直至理事会</w:t>
      </w:r>
      <w:r>
        <w:rPr>
          <w:rFonts w:hint="eastAsia"/>
          <w:lang w:eastAsia="zh-CN"/>
        </w:rPr>
        <w:t>认</w:t>
      </w:r>
      <w:r w:rsidRPr="00D30146">
        <w:rPr>
          <w:rFonts w:hint="eastAsia"/>
          <w:lang w:eastAsia="zh-CN"/>
        </w:rPr>
        <w:t>定准许</w:t>
      </w:r>
      <w:r>
        <w:rPr>
          <w:rFonts w:hint="eastAsia"/>
          <w:lang w:eastAsia="zh-CN"/>
        </w:rPr>
        <w:t>该</w:t>
      </w:r>
      <w:r w:rsidRPr="00D30146">
        <w:rPr>
          <w:rFonts w:hint="eastAsia"/>
          <w:lang w:eastAsia="zh-CN"/>
        </w:rPr>
        <w:t>例外</w:t>
      </w:r>
      <w:r>
        <w:rPr>
          <w:rFonts w:hint="eastAsia"/>
          <w:lang w:eastAsia="zh-CN"/>
        </w:rPr>
        <w:t>的情形已</w:t>
      </w:r>
      <w:r w:rsidRPr="00D30146">
        <w:rPr>
          <w:rFonts w:hint="eastAsia"/>
          <w:lang w:eastAsia="zh-CN"/>
        </w:rPr>
        <w:t>发生变化</w:t>
      </w:r>
      <w:r>
        <w:rPr>
          <w:rFonts w:hint="eastAsia"/>
          <w:lang w:eastAsia="zh-CN"/>
        </w:rPr>
        <w:t>之时</w:t>
      </w:r>
      <w:r w:rsidRPr="00EE1340">
        <w:rPr>
          <w:rFonts w:hint="eastAsia"/>
          <w:lang w:eastAsia="zh-CN"/>
        </w:rPr>
        <w:t>。</w:t>
      </w:r>
    </w:p>
    <w:p w14:paraId="58A1802A" w14:textId="77777777" w:rsidR="005E0EC6" w:rsidRDefault="005E0EC6" w:rsidP="00FB5B8B">
      <w:pPr>
        <w:pStyle w:val="Annexref"/>
        <w:rPr>
          <w:lang w:eastAsia="zh-CN"/>
        </w:rPr>
      </w:pPr>
    </w:p>
    <w:p w14:paraId="0C65DC01" w14:textId="596BCBEA" w:rsidR="00FB5B8B" w:rsidRDefault="00FB5B8B" w:rsidP="00FB5B8B">
      <w:pPr>
        <w:pStyle w:val="Annexref"/>
        <w:rPr>
          <w:lang w:eastAsia="zh-CN"/>
        </w:rPr>
      </w:pPr>
      <w:r>
        <w:rPr>
          <w:lang w:eastAsia="zh-CN"/>
        </w:rPr>
        <w:t>**********</w:t>
      </w:r>
    </w:p>
    <w:p w14:paraId="3AB5C7CA" w14:textId="77777777" w:rsidR="00FB5B8B" w:rsidRDefault="00FB5B8B" w:rsidP="00FB5B8B">
      <w:pPr>
        <w:tabs>
          <w:tab w:val="clear" w:pos="794"/>
          <w:tab w:val="clear" w:pos="1191"/>
          <w:tab w:val="clear" w:pos="1588"/>
          <w:tab w:val="clear" w:pos="1985"/>
        </w:tabs>
        <w:overflowPunct/>
        <w:autoSpaceDE/>
        <w:autoSpaceDN/>
        <w:adjustRightInd/>
        <w:spacing w:before="0"/>
        <w:textAlignment w:val="auto"/>
        <w:rPr>
          <w:caps/>
          <w:sz w:val="28"/>
          <w:lang w:val="en-US" w:eastAsia="zh-CN"/>
        </w:rPr>
      </w:pPr>
      <w:r>
        <w:rPr>
          <w:lang w:val="en-US" w:eastAsia="zh-CN"/>
        </w:rPr>
        <w:br w:type="page"/>
      </w:r>
    </w:p>
    <w:p w14:paraId="6ABE576A" w14:textId="77777777" w:rsidR="00FB5B8B" w:rsidRPr="003B0BCF" w:rsidRDefault="00FB5B8B" w:rsidP="00FB5B8B">
      <w:pPr>
        <w:pStyle w:val="AnnexNo"/>
        <w:rPr>
          <w:lang w:val="en-US" w:eastAsia="zh-CN"/>
        </w:rPr>
      </w:pPr>
      <w:bookmarkStart w:id="13" w:name="AnnexB"/>
      <w:r>
        <w:rPr>
          <w:rFonts w:hint="eastAsia"/>
          <w:lang w:val="en-US" w:eastAsia="zh-CN"/>
        </w:rPr>
        <w:lastRenderedPageBreak/>
        <w:t>附件</w:t>
      </w:r>
      <w:bookmarkEnd w:id="12"/>
      <w:r>
        <w:rPr>
          <w:rFonts w:hint="eastAsia"/>
          <w:lang w:val="en-US" w:eastAsia="zh-CN"/>
        </w:rPr>
        <w:t>B</w:t>
      </w:r>
    </w:p>
    <w:bookmarkEnd w:id="13"/>
    <w:p w14:paraId="232C5ED7" w14:textId="77777777" w:rsidR="00FB5B8B" w:rsidRPr="000C6B9F" w:rsidRDefault="00FB5B8B" w:rsidP="00FB5B8B">
      <w:pPr>
        <w:pStyle w:val="RecNo"/>
        <w:rPr>
          <w:lang w:eastAsia="zh-CN"/>
        </w:rPr>
      </w:pPr>
      <w:r w:rsidRPr="001F32C8">
        <w:rPr>
          <w:rFonts w:hint="eastAsia"/>
          <w:lang w:eastAsia="zh-CN"/>
        </w:rPr>
        <w:t>第</w:t>
      </w:r>
      <w:r w:rsidRPr="001F32C8">
        <w:rPr>
          <w:rFonts w:hint="eastAsia"/>
          <w:lang w:eastAsia="zh-CN"/>
        </w:rPr>
        <w:t>[...]</w:t>
      </w:r>
      <w:r w:rsidRPr="001F32C8">
        <w:rPr>
          <w:rFonts w:hint="eastAsia"/>
          <w:lang w:eastAsia="zh-CN"/>
        </w:rPr>
        <w:t>号</w:t>
      </w:r>
      <w:r>
        <w:rPr>
          <w:rFonts w:hint="eastAsia"/>
          <w:lang w:eastAsia="zh-CN"/>
        </w:rPr>
        <w:t>新</w:t>
      </w:r>
      <w:r w:rsidRPr="001F32C8">
        <w:rPr>
          <w:rFonts w:hint="eastAsia"/>
          <w:lang w:eastAsia="zh-CN"/>
        </w:rPr>
        <w:t>决定草案</w:t>
      </w:r>
    </w:p>
    <w:p w14:paraId="783F3611" w14:textId="77777777" w:rsidR="00FB5B8B" w:rsidRPr="000C6B9F" w:rsidRDefault="00FB5B8B" w:rsidP="00FB5B8B">
      <w:pPr>
        <w:pStyle w:val="Rectitle"/>
        <w:rPr>
          <w:lang w:eastAsia="zh-CN"/>
        </w:rPr>
      </w:pPr>
      <w:r w:rsidRPr="001F32C8">
        <w:rPr>
          <w:rFonts w:hint="eastAsia"/>
          <w:lang w:eastAsia="zh-CN"/>
        </w:rPr>
        <w:t>欠款利息和不可回收债务的注销</w:t>
      </w:r>
    </w:p>
    <w:p w14:paraId="2C0A33D2" w14:textId="77777777" w:rsidR="00FB5B8B" w:rsidRPr="000C6B9F" w:rsidRDefault="00FB5B8B" w:rsidP="00FB5B8B">
      <w:pPr>
        <w:pStyle w:val="Normalaftertitle"/>
        <w:rPr>
          <w:lang w:eastAsia="zh-CN"/>
        </w:rPr>
      </w:pPr>
      <w:r w:rsidRPr="004461B1">
        <w:rPr>
          <w:rFonts w:hint="eastAsia"/>
          <w:lang w:eastAsia="zh-CN"/>
        </w:rPr>
        <w:t>国际电联理事会，</w:t>
      </w:r>
    </w:p>
    <w:p w14:paraId="1E72CCB1" w14:textId="77777777" w:rsidR="00FB5B8B" w:rsidRPr="000C6B9F" w:rsidRDefault="00FB5B8B" w:rsidP="00FB5B8B">
      <w:pPr>
        <w:pStyle w:val="Call"/>
        <w:rPr>
          <w:lang w:eastAsia="zh-CN"/>
        </w:rPr>
      </w:pPr>
      <w:r w:rsidRPr="004461B1">
        <w:rPr>
          <w:rFonts w:eastAsia="STKaiti"/>
          <w:lang w:eastAsia="zh-CN"/>
        </w:rPr>
        <w:t>经</w:t>
      </w:r>
      <w:r>
        <w:rPr>
          <w:rFonts w:eastAsia="STKaiti" w:hint="eastAsia"/>
          <w:lang w:eastAsia="zh-CN"/>
        </w:rPr>
        <w:t>审议</w:t>
      </w:r>
    </w:p>
    <w:p w14:paraId="35236E21" w14:textId="77777777" w:rsidR="00FB5B8B" w:rsidRPr="000C6B9F" w:rsidRDefault="00FB5B8B" w:rsidP="00FB5B8B">
      <w:pPr>
        <w:ind w:firstLineChars="200" w:firstLine="480"/>
        <w:rPr>
          <w:lang w:val="en-US" w:eastAsia="zh-CN"/>
        </w:rPr>
      </w:pPr>
      <w:r w:rsidRPr="0064072F">
        <w:rPr>
          <w:rFonts w:hint="eastAsia"/>
          <w:lang w:val="en-US" w:eastAsia="zh-CN"/>
        </w:rPr>
        <w:t>秘书长关于欠款和欠款专账的报告</w:t>
      </w:r>
      <w:r>
        <w:rPr>
          <w:rFonts w:hint="eastAsia"/>
          <w:lang w:val="en-US" w:eastAsia="zh-CN"/>
        </w:rPr>
        <w:t>（</w:t>
      </w:r>
      <w:hyperlink r:id="rId110" w:history="1">
        <w:r w:rsidRPr="0020577D">
          <w:rPr>
            <w:rStyle w:val="Hyperlink"/>
            <w:rFonts w:eastAsia="SimSun" w:hint="eastAsia"/>
            <w:noProof w:val="0"/>
            <w:lang w:val="en-US" w:eastAsia="zh-CN"/>
          </w:rPr>
          <w:t>C</w:t>
        </w:r>
        <w:r w:rsidRPr="0020577D">
          <w:rPr>
            <w:rStyle w:val="Hyperlink"/>
            <w:rFonts w:eastAsia="SimSun"/>
            <w:noProof w:val="0"/>
            <w:lang w:val="en-US" w:eastAsia="zh-CN"/>
          </w:rPr>
          <w:t>26/11</w:t>
        </w:r>
        <w:r w:rsidRPr="0020577D">
          <w:rPr>
            <w:rStyle w:val="Hyperlink"/>
            <w:rFonts w:eastAsia="SimSun"/>
            <w:noProof w:val="0"/>
            <w:lang w:eastAsia="zh-CN"/>
          </w:rPr>
          <w:t>(Rev.1)</w:t>
        </w:r>
      </w:hyperlink>
      <w:r>
        <w:rPr>
          <w:rFonts w:hint="eastAsia"/>
          <w:lang w:val="en-US" w:eastAsia="zh-CN"/>
        </w:rPr>
        <w:t>号文件），</w:t>
      </w:r>
    </w:p>
    <w:p w14:paraId="2B44BAEF" w14:textId="77777777" w:rsidR="00FB5B8B" w:rsidRPr="000C6B9F" w:rsidRDefault="00FB5B8B" w:rsidP="00FB5B8B">
      <w:pPr>
        <w:pStyle w:val="Call"/>
        <w:rPr>
          <w:lang w:eastAsia="zh-CN"/>
        </w:rPr>
      </w:pPr>
      <w:r w:rsidRPr="004461B1">
        <w:rPr>
          <w:rFonts w:eastAsia="STKaiti"/>
          <w:lang w:eastAsia="zh-CN"/>
        </w:rPr>
        <w:t>做出决定</w:t>
      </w:r>
    </w:p>
    <w:p w14:paraId="06C43F97" w14:textId="77777777" w:rsidR="00FB5B8B" w:rsidRPr="009120D0" w:rsidRDefault="00FB5B8B" w:rsidP="00FB5B8B">
      <w:pPr>
        <w:spacing w:after="120"/>
        <w:ind w:firstLineChars="200" w:firstLine="480"/>
        <w:rPr>
          <w:lang w:val="en-US" w:eastAsia="zh-CN"/>
        </w:rPr>
      </w:pPr>
      <w:r w:rsidRPr="007F6F3D">
        <w:rPr>
          <w:rFonts w:hint="eastAsia"/>
          <w:lang w:val="en-US" w:eastAsia="zh-CN"/>
        </w:rPr>
        <w:t>批准从借方账</w:t>
      </w:r>
      <w:r>
        <w:rPr>
          <w:rFonts w:hint="eastAsia"/>
          <w:lang w:val="en-US" w:eastAsia="zh-CN"/>
        </w:rPr>
        <w:t>户</w:t>
      </w:r>
      <w:r w:rsidRPr="007F6F3D">
        <w:rPr>
          <w:rFonts w:hint="eastAsia"/>
          <w:lang w:val="en-US" w:eastAsia="zh-CN"/>
        </w:rPr>
        <w:t>储备金</w:t>
      </w:r>
      <w:r>
        <w:rPr>
          <w:rFonts w:hint="eastAsia"/>
          <w:lang w:val="en-US" w:eastAsia="zh-CN"/>
        </w:rPr>
        <w:t>中</w:t>
      </w:r>
      <w:r w:rsidRPr="007F6F3D">
        <w:rPr>
          <w:rFonts w:hint="eastAsia"/>
          <w:lang w:val="en-US" w:eastAsia="zh-CN"/>
        </w:rPr>
        <w:t>提取相应款项，注销以下</w:t>
      </w:r>
      <w:r>
        <w:rPr>
          <w:rFonts w:hint="eastAsia"/>
          <w:lang w:val="en-US" w:eastAsia="zh-CN"/>
        </w:rPr>
        <w:t>金额为</w:t>
      </w:r>
      <w:r w:rsidRPr="001D6243">
        <w:rPr>
          <w:b/>
          <w:bCs/>
          <w:lang w:eastAsia="zh-CN"/>
        </w:rPr>
        <w:t>56</w:t>
      </w:r>
      <w:r>
        <w:rPr>
          <w:b/>
          <w:bCs/>
          <w:lang w:eastAsia="zh-CN"/>
        </w:rPr>
        <w:t>6 815</w:t>
      </w:r>
      <w:r w:rsidRPr="001D6243">
        <w:rPr>
          <w:b/>
          <w:bCs/>
          <w:lang w:eastAsia="zh-CN"/>
        </w:rPr>
        <w:t>.</w:t>
      </w:r>
      <w:r>
        <w:rPr>
          <w:b/>
          <w:bCs/>
          <w:lang w:eastAsia="zh-CN"/>
        </w:rPr>
        <w:t>60</w:t>
      </w:r>
      <w:r w:rsidRPr="000A54D8">
        <w:rPr>
          <w:rFonts w:hint="eastAsia"/>
          <w:b/>
          <w:bCs/>
          <w:lang w:val="en-US" w:eastAsia="zh-CN"/>
        </w:rPr>
        <w:t>瑞郎</w:t>
      </w:r>
      <w:r w:rsidRPr="007F6F3D">
        <w:rPr>
          <w:rFonts w:hint="eastAsia"/>
          <w:lang w:val="en-US" w:eastAsia="zh-CN"/>
        </w:rPr>
        <w:t>的欠款利息</w:t>
      </w:r>
      <w:r>
        <w:rPr>
          <w:rFonts w:hint="eastAsia"/>
          <w:lang w:val="en-US" w:eastAsia="zh-CN"/>
        </w:rPr>
        <w:t>和</w:t>
      </w:r>
      <w:r w:rsidRPr="007F6F3D">
        <w:rPr>
          <w:rFonts w:hint="eastAsia"/>
          <w:lang w:val="en-US" w:eastAsia="zh-CN"/>
        </w:rPr>
        <w:t>不可回收债务。详情请参见下表</w:t>
      </w:r>
      <w:r>
        <w:rPr>
          <w:rFonts w:hint="eastAsia"/>
          <w:lang w:val="en-US" w:eastAsia="zh-CN"/>
        </w:rPr>
        <w:t>：</w:t>
      </w:r>
    </w:p>
    <w:tbl>
      <w:tblPr>
        <w:tblW w:w="11303" w:type="dxa"/>
        <w:jc w:val="center"/>
        <w:tblLook w:val="04A0" w:firstRow="1" w:lastRow="0" w:firstColumn="1" w:lastColumn="0" w:noHBand="0" w:noVBand="1"/>
      </w:tblPr>
      <w:tblGrid>
        <w:gridCol w:w="1088"/>
        <w:gridCol w:w="1494"/>
        <w:gridCol w:w="4115"/>
        <w:gridCol w:w="1019"/>
        <w:gridCol w:w="1146"/>
        <w:gridCol w:w="1189"/>
        <w:gridCol w:w="1252"/>
      </w:tblGrid>
      <w:tr w:rsidR="00FB5B8B" w:rsidRPr="00A91F50" w14:paraId="142BC75A" w14:textId="77777777" w:rsidTr="00B225CF">
        <w:trPr>
          <w:cantSplit/>
          <w:trHeight w:val="300"/>
          <w:jc w:val="center"/>
        </w:trPr>
        <w:tc>
          <w:tcPr>
            <w:tcW w:w="1088" w:type="dxa"/>
            <w:tcBorders>
              <w:top w:val="single" w:sz="8" w:space="0" w:color="auto"/>
              <w:left w:val="single" w:sz="8" w:space="0" w:color="auto"/>
              <w:bottom w:val="nil"/>
              <w:right w:val="single" w:sz="4" w:space="0" w:color="auto"/>
            </w:tcBorders>
            <w:shd w:val="clear" w:color="auto" w:fill="C0C0C0"/>
          </w:tcPr>
          <w:p w14:paraId="31C83263" w14:textId="77777777" w:rsidR="00FB5B8B" w:rsidRPr="008D1652" w:rsidRDefault="00FB5B8B" w:rsidP="000C13CB">
            <w:pPr>
              <w:pStyle w:val="Tablehead"/>
              <w:rPr>
                <w:sz w:val="16"/>
                <w:szCs w:val="16"/>
              </w:rPr>
            </w:pPr>
            <w:proofErr w:type="spellStart"/>
            <w:r w:rsidRPr="008D1652">
              <w:rPr>
                <w:rFonts w:hint="eastAsia"/>
                <w:sz w:val="16"/>
                <w:szCs w:val="16"/>
              </w:rPr>
              <w:t>账号</w:t>
            </w:r>
            <w:proofErr w:type="spellEnd"/>
          </w:p>
        </w:tc>
        <w:tc>
          <w:tcPr>
            <w:tcW w:w="1494" w:type="dxa"/>
            <w:tcBorders>
              <w:top w:val="single" w:sz="8" w:space="0" w:color="auto"/>
              <w:left w:val="single" w:sz="8" w:space="0" w:color="auto"/>
              <w:bottom w:val="nil"/>
              <w:right w:val="single" w:sz="4" w:space="0" w:color="auto"/>
            </w:tcBorders>
            <w:shd w:val="clear" w:color="auto" w:fill="C0C0C0"/>
            <w:noWrap/>
            <w:vAlign w:val="center"/>
            <w:hideMark/>
          </w:tcPr>
          <w:p w14:paraId="6841D216" w14:textId="77777777" w:rsidR="00FB5B8B" w:rsidRPr="008D1652" w:rsidRDefault="00FB5B8B" w:rsidP="000C13CB">
            <w:pPr>
              <w:pStyle w:val="Tablehead"/>
              <w:rPr>
                <w:sz w:val="16"/>
                <w:szCs w:val="16"/>
              </w:rPr>
            </w:pPr>
            <w:bookmarkStart w:id="14" w:name="RANGE!B1:G39"/>
            <w:proofErr w:type="spellStart"/>
            <w:r w:rsidRPr="008D1652">
              <w:rPr>
                <w:rFonts w:hint="eastAsia"/>
                <w:sz w:val="16"/>
                <w:szCs w:val="16"/>
              </w:rPr>
              <w:t>国家</w:t>
            </w:r>
            <w:bookmarkEnd w:id="14"/>
            <w:proofErr w:type="spellEnd"/>
          </w:p>
        </w:tc>
        <w:tc>
          <w:tcPr>
            <w:tcW w:w="4115" w:type="dxa"/>
            <w:tcBorders>
              <w:top w:val="single" w:sz="8" w:space="0" w:color="auto"/>
              <w:left w:val="nil"/>
              <w:bottom w:val="nil"/>
              <w:right w:val="single" w:sz="4" w:space="0" w:color="auto"/>
            </w:tcBorders>
            <w:shd w:val="clear" w:color="auto" w:fill="C0C0C0"/>
            <w:noWrap/>
            <w:vAlign w:val="center"/>
            <w:hideMark/>
          </w:tcPr>
          <w:p w14:paraId="402572D4" w14:textId="77777777" w:rsidR="00FB5B8B" w:rsidRPr="008D1652" w:rsidRDefault="00FB5B8B" w:rsidP="000C13CB">
            <w:pPr>
              <w:pStyle w:val="Tablehead"/>
              <w:rPr>
                <w:sz w:val="16"/>
                <w:szCs w:val="16"/>
              </w:rPr>
            </w:pPr>
            <w:proofErr w:type="spellStart"/>
            <w:r w:rsidRPr="008D1652">
              <w:rPr>
                <w:rFonts w:hint="eastAsia"/>
                <w:sz w:val="16"/>
                <w:szCs w:val="16"/>
              </w:rPr>
              <w:t>组织名称</w:t>
            </w:r>
            <w:proofErr w:type="spellEnd"/>
          </w:p>
        </w:tc>
        <w:tc>
          <w:tcPr>
            <w:tcW w:w="1019" w:type="dxa"/>
            <w:tcBorders>
              <w:top w:val="single" w:sz="8" w:space="0" w:color="auto"/>
              <w:left w:val="nil"/>
              <w:bottom w:val="nil"/>
              <w:right w:val="single" w:sz="4" w:space="0" w:color="auto"/>
            </w:tcBorders>
            <w:shd w:val="clear" w:color="auto" w:fill="C0C0C0"/>
            <w:noWrap/>
            <w:vAlign w:val="center"/>
            <w:hideMark/>
          </w:tcPr>
          <w:p w14:paraId="77B30AE0" w14:textId="77777777" w:rsidR="00FB5B8B" w:rsidRPr="008D1652" w:rsidRDefault="00FB5B8B" w:rsidP="000C13CB">
            <w:pPr>
              <w:pStyle w:val="Tablehead"/>
              <w:rPr>
                <w:sz w:val="16"/>
                <w:szCs w:val="16"/>
              </w:rPr>
            </w:pPr>
            <w:proofErr w:type="spellStart"/>
            <w:r w:rsidRPr="008D1652">
              <w:rPr>
                <w:rFonts w:hint="eastAsia"/>
                <w:sz w:val="16"/>
                <w:szCs w:val="16"/>
              </w:rPr>
              <w:t>年份</w:t>
            </w:r>
            <w:proofErr w:type="spellEnd"/>
          </w:p>
        </w:tc>
        <w:tc>
          <w:tcPr>
            <w:tcW w:w="1146" w:type="dxa"/>
            <w:tcBorders>
              <w:top w:val="single" w:sz="8" w:space="0" w:color="auto"/>
              <w:left w:val="nil"/>
              <w:bottom w:val="nil"/>
              <w:right w:val="single" w:sz="4" w:space="0" w:color="auto"/>
            </w:tcBorders>
            <w:shd w:val="clear" w:color="auto" w:fill="C0C0C0"/>
            <w:noWrap/>
            <w:vAlign w:val="center"/>
            <w:hideMark/>
          </w:tcPr>
          <w:p w14:paraId="2AB527BE" w14:textId="77777777" w:rsidR="00FB5B8B" w:rsidRPr="008D1652" w:rsidRDefault="00FB5B8B" w:rsidP="000C13CB">
            <w:pPr>
              <w:pStyle w:val="Tablehead"/>
              <w:rPr>
                <w:sz w:val="16"/>
                <w:szCs w:val="16"/>
              </w:rPr>
            </w:pPr>
            <w:proofErr w:type="spellStart"/>
            <w:r w:rsidRPr="008D1652">
              <w:rPr>
                <w:rFonts w:hint="eastAsia"/>
                <w:sz w:val="16"/>
                <w:szCs w:val="16"/>
              </w:rPr>
              <w:t>本金</w:t>
            </w:r>
            <w:proofErr w:type="spellEnd"/>
          </w:p>
        </w:tc>
        <w:tc>
          <w:tcPr>
            <w:tcW w:w="1189" w:type="dxa"/>
            <w:tcBorders>
              <w:top w:val="single" w:sz="8" w:space="0" w:color="auto"/>
              <w:left w:val="nil"/>
              <w:bottom w:val="nil"/>
              <w:right w:val="single" w:sz="4" w:space="0" w:color="auto"/>
            </w:tcBorders>
            <w:shd w:val="clear" w:color="auto" w:fill="C0C0C0"/>
            <w:noWrap/>
            <w:vAlign w:val="center"/>
            <w:hideMark/>
          </w:tcPr>
          <w:p w14:paraId="02C25AF3" w14:textId="77777777" w:rsidR="00FB5B8B" w:rsidRPr="008D1652" w:rsidRDefault="00FB5B8B" w:rsidP="000C13CB">
            <w:pPr>
              <w:pStyle w:val="Tablehead"/>
              <w:rPr>
                <w:sz w:val="16"/>
                <w:szCs w:val="16"/>
              </w:rPr>
            </w:pPr>
            <w:proofErr w:type="spellStart"/>
            <w:r w:rsidRPr="008D1652">
              <w:rPr>
                <w:rFonts w:hint="eastAsia"/>
                <w:sz w:val="16"/>
                <w:szCs w:val="16"/>
              </w:rPr>
              <w:t>利息</w:t>
            </w:r>
            <w:proofErr w:type="spellEnd"/>
          </w:p>
        </w:tc>
        <w:tc>
          <w:tcPr>
            <w:tcW w:w="1252" w:type="dxa"/>
            <w:tcBorders>
              <w:top w:val="single" w:sz="8" w:space="0" w:color="auto"/>
              <w:left w:val="nil"/>
              <w:bottom w:val="nil"/>
              <w:right w:val="single" w:sz="8" w:space="0" w:color="auto"/>
            </w:tcBorders>
            <w:shd w:val="clear" w:color="auto" w:fill="C0C0C0"/>
            <w:noWrap/>
            <w:vAlign w:val="center"/>
            <w:hideMark/>
          </w:tcPr>
          <w:p w14:paraId="7527D538" w14:textId="77777777" w:rsidR="00FB5B8B" w:rsidRPr="008D1652" w:rsidRDefault="00FB5B8B" w:rsidP="000C13CB">
            <w:pPr>
              <w:pStyle w:val="Tablehead"/>
              <w:rPr>
                <w:sz w:val="16"/>
                <w:szCs w:val="16"/>
              </w:rPr>
            </w:pPr>
            <w:proofErr w:type="spellStart"/>
            <w:r w:rsidRPr="008D1652">
              <w:rPr>
                <w:rFonts w:hint="eastAsia"/>
                <w:sz w:val="16"/>
                <w:szCs w:val="16"/>
              </w:rPr>
              <w:t>合计</w:t>
            </w:r>
            <w:proofErr w:type="spellEnd"/>
          </w:p>
        </w:tc>
      </w:tr>
      <w:tr w:rsidR="00FB5B8B" w:rsidRPr="00A91F50" w14:paraId="010EE363" w14:textId="77777777" w:rsidTr="00B225CF">
        <w:trPr>
          <w:cantSplit/>
          <w:trHeight w:val="450"/>
          <w:jc w:val="center"/>
        </w:trPr>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E8B716E" w14:textId="77777777" w:rsidR="00FB5B8B" w:rsidRPr="000600FF" w:rsidRDefault="00FB5B8B" w:rsidP="000C13CB">
            <w:pPr>
              <w:pStyle w:val="Tabletext"/>
              <w:jc w:val="center"/>
              <w:rPr>
                <w:sz w:val="16"/>
                <w:szCs w:val="16"/>
                <w:lang w:eastAsia="en-GB"/>
              </w:rPr>
            </w:pPr>
            <w:r w:rsidRPr="00677885">
              <w:rPr>
                <w:sz w:val="16"/>
                <w:szCs w:val="16"/>
                <w:lang w:eastAsia="en-GB"/>
              </w:rPr>
              <w:t>53305</w:t>
            </w: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8B6977"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科特迪瓦</w:t>
            </w:r>
            <w:proofErr w:type="spellEnd"/>
          </w:p>
        </w:tc>
        <w:tc>
          <w:tcPr>
            <w:tcW w:w="4115" w:type="dxa"/>
            <w:tcBorders>
              <w:top w:val="single" w:sz="4" w:space="0" w:color="auto"/>
              <w:left w:val="nil"/>
              <w:bottom w:val="single" w:sz="4" w:space="0" w:color="auto"/>
              <w:right w:val="single" w:sz="4" w:space="0" w:color="auto"/>
            </w:tcBorders>
            <w:shd w:val="clear" w:color="auto" w:fill="FFFFFF" w:themeFill="background1"/>
            <w:hideMark/>
          </w:tcPr>
          <w:p w14:paraId="5D59F8A2" w14:textId="77777777" w:rsidR="00FB5B8B" w:rsidRPr="007C5341" w:rsidRDefault="00FB5B8B" w:rsidP="000C13CB">
            <w:pPr>
              <w:pStyle w:val="Tabletext"/>
              <w:rPr>
                <w:sz w:val="16"/>
                <w:szCs w:val="16"/>
                <w:lang w:eastAsia="zh-CN"/>
              </w:rPr>
            </w:pPr>
            <w:r w:rsidRPr="00F9773C">
              <w:rPr>
                <w:rFonts w:hint="eastAsia"/>
                <w:sz w:val="16"/>
                <w:szCs w:val="16"/>
                <w:lang w:val="fr-CH" w:eastAsia="zh-CN"/>
              </w:rPr>
              <w:t>科特迪瓦电信</w:t>
            </w:r>
            <w:r w:rsidRPr="007C5341">
              <w:rPr>
                <w:rFonts w:hint="eastAsia"/>
                <w:sz w:val="16"/>
                <w:szCs w:val="16"/>
                <w:lang w:eastAsia="zh-CN"/>
              </w:rPr>
              <w:t>/</w:t>
            </w:r>
            <w:r w:rsidRPr="00F9773C">
              <w:rPr>
                <w:rFonts w:hint="eastAsia"/>
                <w:sz w:val="16"/>
                <w:szCs w:val="16"/>
                <w:lang w:val="fr-CH" w:eastAsia="zh-CN"/>
              </w:rPr>
              <w:t>信息通信技术管理局</w:t>
            </w:r>
            <w:r w:rsidRPr="007C5341">
              <w:rPr>
                <w:rFonts w:hint="eastAsia"/>
                <w:sz w:val="16"/>
                <w:szCs w:val="16"/>
                <w:lang w:eastAsia="zh-CN"/>
              </w:rPr>
              <w:t>（</w:t>
            </w:r>
            <w:r w:rsidRPr="007C5341">
              <w:rPr>
                <w:rFonts w:hint="eastAsia"/>
                <w:sz w:val="16"/>
                <w:szCs w:val="16"/>
                <w:lang w:eastAsia="zh-CN"/>
              </w:rPr>
              <w:t>ARTCI</w:t>
            </w:r>
            <w:r w:rsidRPr="007C5341">
              <w:rPr>
                <w:rFonts w:hint="eastAsia"/>
                <w:sz w:val="16"/>
                <w:szCs w:val="16"/>
                <w:lang w:eastAsia="zh-CN"/>
              </w:rPr>
              <w:t>）</w:t>
            </w:r>
          </w:p>
        </w:tc>
        <w:tc>
          <w:tcPr>
            <w:tcW w:w="1019" w:type="dxa"/>
            <w:tcBorders>
              <w:top w:val="single" w:sz="4" w:space="0" w:color="auto"/>
              <w:left w:val="nil"/>
              <w:bottom w:val="single" w:sz="4" w:space="0" w:color="auto"/>
              <w:right w:val="single" w:sz="4" w:space="0" w:color="auto"/>
            </w:tcBorders>
            <w:shd w:val="clear" w:color="auto" w:fill="FFFFFF" w:themeFill="background1"/>
            <w:noWrap/>
            <w:hideMark/>
          </w:tcPr>
          <w:p w14:paraId="5FA4492C" w14:textId="77777777" w:rsidR="00FB5B8B" w:rsidRPr="000600FF" w:rsidRDefault="00FB5B8B" w:rsidP="000C13CB">
            <w:pPr>
              <w:pStyle w:val="Tabletext"/>
              <w:jc w:val="center"/>
              <w:rPr>
                <w:sz w:val="16"/>
                <w:szCs w:val="16"/>
                <w:lang w:eastAsia="en-GB"/>
              </w:rPr>
            </w:pPr>
            <w:r w:rsidRPr="000600FF">
              <w:rPr>
                <w:sz w:val="16"/>
                <w:szCs w:val="16"/>
                <w:lang w:eastAsia="en-GB"/>
              </w:rPr>
              <w:t>2023-2025</w:t>
            </w:r>
          </w:p>
        </w:tc>
        <w:tc>
          <w:tcPr>
            <w:tcW w:w="1146" w:type="dxa"/>
            <w:tcBorders>
              <w:top w:val="single" w:sz="4" w:space="0" w:color="auto"/>
              <w:left w:val="nil"/>
              <w:bottom w:val="single" w:sz="4" w:space="0" w:color="auto"/>
              <w:right w:val="single" w:sz="4" w:space="0" w:color="auto"/>
            </w:tcBorders>
            <w:shd w:val="clear" w:color="auto" w:fill="FFFFFF" w:themeFill="background1"/>
            <w:noWrap/>
            <w:hideMark/>
          </w:tcPr>
          <w:p w14:paraId="3C981385" w14:textId="77777777" w:rsidR="00FB5B8B" w:rsidRPr="000600FF" w:rsidRDefault="00FB5B8B" w:rsidP="000C13CB">
            <w:pPr>
              <w:pStyle w:val="Tabletext"/>
              <w:jc w:val="center"/>
              <w:rPr>
                <w:sz w:val="16"/>
                <w:szCs w:val="16"/>
                <w:lang w:eastAsia="en-GB"/>
              </w:rPr>
            </w:pPr>
            <w:r w:rsidRPr="000600FF">
              <w:rPr>
                <w:sz w:val="16"/>
                <w:szCs w:val="16"/>
                <w:lang w:eastAsia="en-GB"/>
              </w:rPr>
              <w:t>0.00</w:t>
            </w:r>
          </w:p>
        </w:tc>
        <w:tc>
          <w:tcPr>
            <w:tcW w:w="1189" w:type="dxa"/>
            <w:tcBorders>
              <w:top w:val="single" w:sz="4" w:space="0" w:color="auto"/>
              <w:left w:val="nil"/>
              <w:bottom w:val="single" w:sz="4" w:space="0" w:color="auto"/>
              <w:right w:val="single" w:sz="4" w:space="0" w:color="auto"/>
            </w:tcBorders>
            <w:shd w:val="clear" w:color="auto" w:fill="FFFFFF" w:themeFill="background1"/>
            <w:noWrap/>
            <w:hideMark/>
          </w:tcPr>
          <w:p w14:paraId="3131BCCB" w14:textId="77777777" w:rsidR="00FB5B8B" w:rsidRPr="000600FF" w:rsidRDefault="00FB5B8B" w:rsidP="000C13CB">
            <w:pPr>
              <w:pStyle w:val="Tabletext"/>
              <w:jc w:val="center"/>
              <w:rPr>
                <w:sz w:val="16"/>
                <w:szCs w:val="16"/>
                <w:lang w:eastAsia="en-GB"/>
              </w:rPr>
            </w:pPr>
            <w:r w:rsidRPr="000600FF">
              <w:rPr>
                <w:sz w:val="16"/>
                <w:szCs w:val="16"/>
                <w:lang w:eastAsia="en-GB"/>
              </w:rPr>
              <w:t>91 315.30</w:t>
            </w:r>
          </w:p>
        </w:tc>
        <w:tc>
          <w:tcPr>
            <w:tcW w:w="1252" w:type="dxa"/>
            <w:tcBorders>
              <w:top w:val="single" w:sz="4" w:space="0" w:color="auto"/>
              <w:left w:val="nil"/>
              <w:bottom w:val="single" w:sz="4" w:space="0" w:color="auto"/>
              <w:right w:val="single" w:sz="4" w:space="0" w:color="auto"/>
            </w:tcBorders>
            <w:shd w:val="clear" w:color="auto" w:fill="FFFFFF" w:themeFill="background1"/>
            <w:noWrap/>
            <w:hideMark/>
          </w:tcPr>
          <w:p w14:paraId="5C248BAA" w14:textId="77777777" w:rsidR="00FB5B8B" w:rsidRPr="000600FF" w:rsidRDefault="00FB5B8B" w:rsidP="000C13CB">
            <w:pPr>
              <w:pStyle w:val="Tabletext"/>
              <w:jc w:val="center"/>
              <w:rPr>
                <w:sz w:val="16"/>
                <w:szCs w:val="16"/>
                <w:lang w:eastAsia="en-GB"/>
              </w:rPr>
            </w:pPr>
            <w:r w:rsidRPr="000600FF">
              <w:rPr>
                <w:sz w:val="16"/>
                <w:szCs w:val="16"/>
                <w:lang w:eastAsia="en-GB"/>
              </w:rPr>
              <w:t>91 315.30</w:t>
            </w:r>
          </w:p>
        </w:tc>
      </w:tr>
      <w:tr w:rsidR="00FB5B8B" w:rsidRPr="00A91F50" w14:paraId="0F8913D1" w14:textId="77777777" w:rsidTr="00B225CF">
        <w:trPr>
          <w:cantSplit/>
          <w:trHeight w:val="300"/>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3335EC49" w14:textId="77777777" w:rsidR="00FB5B8B" w:rsidRPr="000600FF" w:rsidRDefault="00FB5B8B" w:rsidP="000C13CB">
            <w:pPr>
              <w:pStyle w:val="Tabletext"/>
              <w:jc w:val="center"/>
              <w:rPr>
                <w:sz w:val="16"/>
                <w:szCs w:val="16"/>
                <w:lang w:eastAsia="en-GB"/>
              </w:rPr>
            </w:pPr>
            <w:r w:rsidRPr="00677885">
              <w:rPr>
                <w:sz w:val="16"/>
                <w:szCs w:val="16"/>
                <w:lang w:eastAsia="en-GB"/>
              </w:rPr>
              <w:t>131</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36B68383"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以色列</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12E01983" w14:textId="77777777" w:rsidR="00FB5B8B" w:rsidRPr="000600FF" w:rsidRDefault="00FB5B8B" w:rsidP="000C13CB">
            <w:pPr>
              <w:pStyle w:val="Tabletext"/>
              <w:rPr>
                <w:sz w:val="16"/>
                <w:szCs w:val="16"/>
                <w:lang w:eastAsia="en-GB"/>
              </w:rPr>
            </w:pPr>
            <w:r>
              <w:rPr>
                <w:rFonts w:hint="eastAsia"/>
                <w:sz w:val="16"/>
                <w:szCs w:val="16"/>
                <w:lang w:eastAsia="zh-CN"/>
              </w:rPr>
              <w:t>通信部</w:t>
            </w:r>
          </w:p>
        </w:tc>
        <w:tc>
          <w:tcPr>
            <w:tcW w:w="1019" w:type="dxa"/>
            <w:tcBorders>
              <w:top w:val="nil"/>
              <w:left w:val="nil"/>
              <w:bottom w:val="single" w:sz="4" w:space="0" w:color="auto"/>
              <w:right w:val="single" w:sz="4" w:space="0" w:color="auto"/>
            </w:tcBorders>
            <w:shd w:val="clear" w:color="auto" w:fill="FFFFFF" w:themeFill="background1"/>
            <w:noWrap/>
            <w:hideMark/>
          </w:tcPr>
          <w:p w14:paraId="3A3F7B60" w14:textId="77777777" w:rsidR="00FB5B8B" w:rsidRPr="000600FF" w:rsidRDefault="00FB5B8B" w:rsidP="000C13CB">
            <w:pPr>
              <w:pStyle w:val="Tabletext"/>
              <w:jc w:val="center"/>
              <w:rPr>
                <w:sz w:val="16"/>
                <w:szCs w:val="16"/>
                <w:lang w:eastAsia="en-GB"/>
              </w:rPr>
            </w:pPr>
            <w:r w:rsidRPr="000600FF">
              <w:rPr>
                <w:sz w:val="16"/>
                <w:szCs w:val="16"/>
                <w:lang w:eastAsia="en-GB"/>
              </w:rPr>
              <w:t>2025</w:t>
            </w:r>
          </w:p>
        </w:tc>
        <w:tc>
          <w:tcPr>
            <w:tcW w:w="1146" w:type="dxa"/>
            <w:tcBorders>
              <w:top w:val="nil"/>
              <w:left w:val="nil"/>
              <w:bottom w:val="single" w:sz="4" w:space="0" w:color="auto"/>
              <w:right w:val="single" w:sz="4" w:space="0" w:color="auto"/>
            </w:tcBorders>
            <w:shd w:val="clear" w:color="auto" w:fill="FFFFFF" w:themeFill="background1"/>
            <w:noWrap/>
            <w:hideMark/>
          </w:tcPr>
          <w:p w14:paraId="306CE1FA" w14:textId="77777777" w:rsidR="00FB5B8B" w:rsidRPr="000600FF" w:rsidRDefault="00FB5B8B" w:rsidP="000C13CB">
            <w:pPr>
              <w:pStyle w:val="Tabletext"/>
              <w:jc w:val="center"/>
              <w:rPr>
                <w:sz w:val="16"/>
                <w:szCs w:val="16"/>
                <w:lang w:eastAsia="en-GB"/>
              </w:rPr>
            </w:pPr>
            <w:r w:rsidRPr="000600FF">
              <w:rPr>
                <w:sz w:val="16"/>
                <w:szCs w:val="16"/>
                <w:lang w:eastAsia="en-GB"/>
              </w:rPr>
              <w:t>0.00</w:t>
            </w:r>
          </w:p>
        </w:tc>
        <w:tc>
          <w:tcPr>
            <w:tcW w:w="1189" w:type="dxa"/>
            <w:tcBorders>
              <w:top w:val="nil"/>
              <w:left w:val="nil"/>
              <w:bottom w:val="single" w:sz="4" w:space="0" w:color="auto"/>
              <w:right w:val="single" w:sz="4" w:space="0" w:color="auto"/>
            </w:tcBorders>
            <w:shd w:val="clear" w:color="auto" w:fill="FFFFFF" w:themeFill="background1"/>
            <w:noWrap/>
            <w:hideMark/>
          </w:tcPr>
          <w:p w14:paraId="5C25EDF7" w14:textId="77777777" w:rsidR="00FB5B8B" w:rsidRPr="000600FF" w:rsidRDefault="00FB5B8B" w:rsidP="000C13CB">
            <w:pPr>
              <w:pStyle w:val="Tabletext"/>
              <w:jc w:val="center"/>
              <w:rPr>
                <w:sz w:val="16"/>
                <w:szCs w:val="16"/>
                <w:lang w:eastAsia="en-GB"/>
              </w:rPr>
            </w:pPr>
            <w:r w:rsidRPr="000600FF">
              <w:rPr>
                <w:sz w:val="16"/>
                <w:szCs w:val="16"/>
                <w:lang w:eastAsia="en-GB"/>
              </w:rPr>
              <w:t>7 314.00</w:t>
            </w:r>
          </w:p>
        </w:tc>
        <w:tc>
          <w:tcPr>
            <w:tcW w:w="1252" w:type="dxa"/>
            <w:tcBorders>
              <w:top w:val="nil"/>
              <w:left w:val="nil"/>
              <w:bottom w:val="single" w:sz="4" w:space="0" w:color="auto"/>
              <w:right w:val="single" w:sz="4" w:space="0" w:color="auto"/>
            </w:tcBorders>
            <w:shd w:val="clear" w:color="auto" w:fill="FFFFFF" w:themeFill="background1"/>
            <w:noWrap/>
            <w:hideMark/>
          </w:tcPr>
          <w:p w14:paraId="3626F4C6" w14:textId="77777777" w:rsidR="00FB5B8B" w:rsidRPr="000600FF" w:rsidRDefault="00FB5B8B" w:rsidP="000C13CB">
            <w:pPr>
              <w:pStyle w:val="Tabletext"/>
              <w:jc w:val="center"/>
              <w:rPr>
                <w:sz w:val="16"/>
                <w:szCs w:val="16"/>
                <w:lang w:eastAsia="en-GB"/>
              </w:rPr>
            </w:pPr>
            <w:r w:rsidRPr="000600FF">
              <w:rPr>
                <w:sz w:val="16"/>
                <w:szCs w:val="16"/>
                <w:lang w:eastAsia="en-GB"/>
              </w:rPr>
              <w:t>7 314.00</w:t>
            </w:r>
          </w:p>
        </w:tc>
      </w:tr>
      <w:tr w:rsidR="00FB5B8B" w:rsidRPr="00A91F50" w14:paraId="5AFCA872" w14:textId="77777777" w:rsidTr="00B225CF">
        <w:trPr>
          <w:cantSplit/>
          <w:trHeight w:val="300"/>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18CA0222" w14:textId="77777777" w:rsidR="00FB5B8B" w:rsidRDefault="00FB5B8B" w:rsidP="000C13CB">
            <w:pPr>
              <w:pStyle w:val="Tabletext"/>
              <w:jc w:val="center"/>
              <w:rPr>
                <w:sz w:val="16"/>
                <w:szCs w:val="16"/>
                <w:lang w:eastAsia="zh-CN"/>
              </w:rPr>
            </w:pPr>
            <w:r w:rsidRPr="00677885">
              <w:rPr>
                <w:sz w:val="16"/>
                <w:szCs w:val="16"/>
                <w:lang w:eastAsia="en-GB"/>
              </w:rPr>
              <w:t>14794</w:t>
            </w:r>
          </w:p>
        </w:tc>
        <w:tc>
          <w:tcPr>
            <w:tcW w:w="1494" w:type="dxa"/>
            <w:tcBorders>
              <w:top w:val="nil"/>
              <w:left w:val="single" w:sz="4" w:space="0" w:color="auto"/>
              <w:bottom w:val="single" w:sz="4" w:space="0" w:color="auto"/>
              <w:right w:val="single" w:sz="4" w:space="0" w:color="auto"/>
            </w:tcBorders>
            <w:shd w:val="clear" w:color="auto" w:fill="FFFFFF" w:themeFill="background1"/>
            <w:noWrap/>
          </w:tcPr>
          <w:p w14:paraId="18C09797" w14:textId="77777777" w:rsidR="00FB5B8B" w:rsidRPr="000600FF" w:rsidRDefault="00FB5B8B" w:rsidP="000C13CB">
            <w:pPr>
              <w:pStyle w:val="Tabletext"/>
              <w:rPr>
                <w:sz w:val="16"/>
                <w:szCs w:val="16"/>
                <w:lang w:eastAsia="en-GB"/>
              </w:rPr>
            </w:pPr>
            <w:r>
              <w:rPr>
                <w:rFonts w:hint="eastAsia"/>
                <w:sz w:val="16"/>
                <w:szCs w:val="16"/>
                <w:lang w:eastAsia="zh-CN"/>
              </w:rPr>
              <w:t>哈萨克斯坦</w:t>
            </w:r>
          </w:p>
        </w:tc>
        <w:tc>
          <w:tcPr>
            <w:tcW w:w="4115" w:type="dxa"/>
            <w:tcBorders>
              <w:top w:val="nil"/>
              <w:left w:val="nil"/>
              <w:bottom w:val="single" w:sz="4" w:space="0" w:color="auto"/>
              <w:right w:val="single" w:sz="4" w:space="0" w:color="auto"/>
            </w:tcBorders>
            <w:shd w:val="clear" w:color="auto" w:fill="FFFFFF" w:themeFill="background1"/>
          </w:tcPr>
          <w:p w14:paraId="2F84290A" w14:textId="77777777" w:rsidR="00FB5B8B" w:rsidRDefault="00FB5B8B" w:rsidP="000C13CB">
            <w:pPr>
              <w:pStyle w:val="Tabletext"/>
              <w:rPr>
                <w:sz w:val="16"/>
                <w:szCs w:val="16"/>
                <w:lang w:eastAsia="zh-CN"/>
              </w:rPr>
            </w:pPr>
            <w:r w:rsidRPr="008276D6">
              <w:rPr>
                <w:rFonts w:hint="eastAsia"/>
                <w:sz w:val="16"/>
                <w:szCs w:val="16"/>
                <w:lang w:eastAsia="zh-CN"/>
              </w:rPr>
              <w:t>人工智能和数字发展部</w:t>
            </w:r>
          </w:p>
        </w:tc>
        <w:tc>
          <w:tcPr>
            <w:tcW w:w="1019" w:type="dxa"/>
            <w:tcBorders>
              <w:top w:val="nil"/>
              <w:left w:val="nil"/>
              <w:bottom w:val="single" w:sz="4" w:space="0" w:color="auto"/>
              <w:right w:val="single" w:sz="4" w:space="0" w:color="auto"/>
            </w:tcBorders>
            <w:shd w:val="clear" w:color="auto" w:fill="FFFFFF" w:themeFill="background1"/>
            <w:noWrap/>
          </w:tcPr>
          <w:p w14:paraId="7C272C69" w14:textId="77777777" w:rsidR="00FB5B8B" w:rsidRPr="000600FF" w:rsidRDefault="00FB5B8B" w:rsidP="000C13CB">
            <w:pPr>
              <w:pStyle w:val="Tabletext"/>
              <w:jc w:val="center"/>
              <w:rPr>
                <w:sz w:val="16"/>
                <w:szCs w:val="16"/>
                <w:lang w:eastAsia="zh-CN"/>
              </w:rPr>
            </w:pPr>
            <w:r w:rsidRPr="008276D6">
              <w:rPr>
                <w:sz w:val="16"/>
                <w:szCs w:val="16"/>
                <w:lang w:eastAsia="zh-CN"/>
              </w:rPr>
              <w:t>2024-2025</w:t>
            </w:r>
          </w:p>
        </w:tc>
        <w:tc>
          <w:tcPr>
            <w:tcW w:w="1146" w:type="dxa"/>
            <w:tcBorders>
              <w:top w:val="nil"/>
              <w:left w:val="nil"/>
              <w:bottom w:val="single" w:sz="4" w:space="0" w:color="auto"/>
              <w:right w:val="single" w:sz="4" w:space="0" w:color="auto"/>
            </w:tcBorders>
            <w:shd w:val="clear" w:color="auto" w:fill="FFFFFF" w:themeFill="background1"/>
            <w:noWrap/>
          </w:tcPr>
          <w:p w14:paraId="05DFB8CD" w14:textId="77777777" w:rsidR="00FB5B8B" w:rsidRPr="000600FF" w:rsidRDefault="00FB5B8B" w:rsidP="000C13CB">
            <w:pPr>
              <w:pStyle w:val="Tabletext"/>
              <w:jc w:val="center"/>
              <w:rPr>
                <w:sz w:val="16"/>
                <w:szCs w:val="16"/>
                <w:lang w:eastAsia="zh-CN"/>
              </w:rPr>
            </w:pPr>
            <w:r w:rsidRPr="008276D6">
              <w:rPr>
                <w:sz w:val="16"/>
                <w:szCs w:val="16"/>
                <w:lang w:eastAsia="zh-CN"/>
              </w:rPr>
              <w:t>0.00</w:t>
            </w:r>
          </w:p>
        </w:tc>
        <w:tc>
          <w:tcPr>
            <w:tcW w:w="1189" w:type="dxa"/>
            <w:tcBorders>
              <w:top w:val="nil"/>
              <w:left w:val="nil"/>
              <w:bottom w:val="single" w:sz="4" w:space="0" w:color="auto"/>
              <w:right w:val="single" w:sz="4" w:space="0" w:color="auto"/>
            </w:tcBorders>
            <w:shd w:val="clear" w:color="auto" w:fill="FFFFFF" w:themeFill="background1"/>
            <w:noWrap/>
          </w:tcPr>
          <w:p w14:paraId="72C13F4D" w14:textId="77777777" w:rsidR="00FB5B8B" w:rsidRPr="000600FF" w:rsidRDefault="00FB5B8B" w:rsidP="000C13CB">
            <w:pPr>
              <w:pStyle w:val="Tabletext"/>
              <w:jc w:val="center"/>
              <w:rPr>
                <w:sz w:val="16"/>
                <w:szCs w:val="16"/>
                <w:lang w:eastAsia="zh-CN"/>
              </w:rPr>
            </w:pPr>
            <w:r w:rsidRPr="008276D6">
              <w:rPr>
                <w:sz w:val="16"/>
                <w:szCs w:val="16"/>
                <w:lang w:eastAsia="zh-CN"/>
              </w:rPr>
              <w:t>5</w:t>
            </w:r>
            <w:r w:rsidRPr="000600FF">
              <w:rPr>
                <w:sz w:val="16"/>
                <w:szCs w:val="16"/>
                <w:lang w:eastAsia="en-GB"/>
              </w:rPr>
              <w:t> </w:t>
            </w:r>
            <w:r w:rsidRPr="008276D6">
              <w:rPr>
                <w:sz w:val="16"/>
                <w:szCs w:val="16"/>
                <w:lang w:eastAsia="zh-CN"/>
              </w:rPr>
              <w:t>313.25</w:t>
            </w:r>
          </w:p>
        </w:tc>
        <w:tc>
          <w:tcPr>
            <w:tcW w:w="1252" w:type="dxa"/>
            <w:tcBorders>
              <w:top w:val="nil"/>
              <w:left w:val="nil"/>
              <w:bottom w:val="single" w:sz="4" w:space="0" w:color="auto"/>
              <w:right w:val="single" w:sz="4" w:space="0" w:color="auto"/>
            </w:tcBorders>
            <w:shd w:val="clear" w:color="auto" w:fill="FFFFFF" w:themeFill="background1"/>
            <w:noWrap/>
          </w:tcPr>
          <w:p w14:paraId="7AA65AF7" w14:textId="77777777" w:rsidR="00FB5B8B" w:rsidRPr="000600FF" w:rsidRDefault="00FB5B8B" w:rsidP="000C13CB">
            <w:pPr>
              <w:pStyle w:val="Tabletext"/>
              <w:jc w:val="center"/>
              <w:rPr>
                <w:sz w:val="16"/>
                <w:szCs w:val="16"/>
                <w:lang w:eastAsia="zh-CN"/>
              </w:rPr>
            </w:pPr>
            <w:r w:rsidRPr="008276D6">
              <w:rPr>
                <w:sz w:val="16"/>
                <w:szCs w:val="16"/>
                <w:lang w:eastAsia="zh-CN"/>
              </w:rPr>
              <w:t>5</w:t>
            </w:r>
            <w:r w:rsidRPr="000600FF">
              <w:rPr>
                <w:sz w:val="16"/>
                <w:szCs w:val="16"/>
                <w:lang w:eastAsia="en-GB"/>
              </w:rPr>
              <w:t> </w:t>
            </w:r>
            <w:r w:rsidRPr="008276D6">
              <w:rPr>
                <w:sz w:val="16"/>
                <w:szCs w:val="16"/>
                <w:lang w:eastAsia="zh-CN"/>
              </w:rPr>
              <w:t>313.25</w:t>
            </w:r>
          </w:p>
        </w:tc>
      </w:tr>
      <w:tr w:rsidR="00FB5B8B" w:rsidRPr="00A91F50" w14:paraId="3B4FF10C" w14:textId="77777777" w:rsidTr="00B225CF">
        <w:trPr>
          <w:cantSplit/>
          <w:trHeight w:val="450"/>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29D6FADA" w14:textId="77777777" w:rsidR="00FB5B8B" w:rsidRPr="000600FF" w:rsidRDefault="00FB5B8B" w:rsidP="000C13CB">
            <w:pPr>
              <w:pStyle w:val="Tabletext"/>
              <w:jc w:val="center"/>
              <w:rPr>
                <w:sz w:val="16"/>
                <w:szCs w:val="16"/>
                <w:lang w:eastAsia="en-GB"/>
              </w:rPr>
            </w:pPr>
            <w:r w:rsidRPr="00677885">
              <w:rPr>
                <w:sz w:val="16"/>
                <w:szCs w:val="16"/>
                <w:lang w:eastAsia="en-GB"/>
              </w:rPr>
              <w:t>181</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37624414"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尼日利亚</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4FDA86A9" w14:textId="77777777" w:rsidR="00FB5B8B" w:rsidRPr="000600FF" w:rsidRDefault="00FB5B8B" w:rsidP="000C13CB">
            <w:pPr>
              <w:pStyle w:val="Tabletext"/>
              <w:rPr>
                <w:sz w:val="16"/>
                <w:szCs w:val="16"/>
                <w:lang w:eastAsia="zh-CN"/>
              </w:rPr>
            </w:pPr>
            <w:r>
              <w:rPr>
                <w:rFonts w:hint="eastAsia"/>
                <w:sz w:val="16"/>
                <w:szCs w:val="16"/>
                <w:lang w:eastAsia="zh-CN"/>
              </w:rPr>
              <w:t>联邦通信和数字经济部</w:t>
            </w:r>
          </w:p>
        </w:tc>
        <w:tc>
          <w:tcPr>
            <w:tcW w:w="1019" w:type="dxa"/>
            <w:tcBorders>
              <w:top w:val="nil"/>
              <w:left w:val="nil"/>
              <w:bottom w:val="single" w:sz="4" w:space="0" w:color="auto"/>
              <w:right w:val="single" w:sz="4" w:space="0" w:color="auto"/>
            </w:tcBorders>
            <w:shd w:val="clear" w:color="auto" w:fill="FFFFFF" w:themeFill="background1"/>
            <w:noWrap/>
            <w:hideMark/>
          </w:tcPr>
          <w:p w14:paraId="0D6CE19B" w14:textId="77777777" w:rsidR="00FB5B8B" w:rsidRPr="000600FF" w:rsidRDefault="00FB5B8B" w:rsidP="000C13CB">
            <w:pPr>
              <w:pStyle w:val="Tabletext"/>
              <w:jc w:val="center"/>
              <w:rPr>
                <w:sz w:val="16"/>
                <w:szCs w:val="16"/>
                <w:lang w:eastAsia="en-GB"/>
              </w:rPr>
            </w:pPr>
            <w:r w:rsidRPr="000600FF">
              <w:rPr>
                <w:sz w:val="16"/>
                <w:szCs w:val="16"/>
                <w:lang w:eastAsia="en-GB"/>
              </w:rPr>
              <w:t>2024-2025</w:t>
            </w:r>
          </w:p>
        </w:tc>
        <w:tc>
          <w:tcPr>
            <w:tcW w:w="1146" w:type="dxa"/>
            <w:tcBorders>
              <w:top w:val="nil"/>
              <w:left w:val="nil"/>
              <w:bottom w:val="single" w:sz="4" w:space="0" w:color="auto"/>
              <w:right w:val="single" w:sz="4" w:space="0" w:color="auto"/>
            </w:tcBorders>
            <w:shd w:val="clear" w:color="auto" w:fill="FFFFFF" w:themeFill="background1"/>
            <w:noWrap/>
            <w:hideMark/>
          </w:tcPr>
          <w:p w14:paraId="2517B37A" w14:textId="77777777" w:rsidR="00FB5B8B" w:rsidRPr="000600FF" w:rsidRDefault="00FB5B8B" w:rsidP="000C13CB">
            <w:pPr>
              <w:pStyle w:val="Tabletext"/>
              <w:jc w:val="center"/>
              <w:rPr>
                <w:sz w:val="16"/>
                <w:szCs w:val="16"/>
                <w:lang w:eastAsia="en-GB"/>
              </w:rPr>
            </w:pPr>
            <w:r w:rsidRPr="000600FF">
              <w:rPr>
                <w:sz w:val="16"/>
                <w:szCs w:val="16"/>
                <w:lang w:eastAsia="en-GB"/>
              </w:rPr>
              <w:t>0.00</w:t>
            </w:r>
          </w:p>
        </w:tc>
        <w:tc>
          <w:tcPr>
            <w:tcW w:w="1189" w:type="dxa"/>
            <w:tcBorders>
              <w:top w:val="nil"/>
              <w:left w:val="nil"/>
              <w:bottom w:val="single" w:sz="4" w:space="0" w:color="auto"/>
              <w:right w:val="single" w:sz="4" w:space="0" w:color="auto"/>
            </w:tcBorders>
            <w:shd w:val="clear" w:color="auto" w:fill="FFFFFF" w:themeFill="background1"/>
            <w:noWrap/>
            <w:hideMark/>
          </w:tcPr>
          <w:p w14:paraId="194D23B1" w14:textId="77777777" w:rsidR="00FB5B8B" w:rsidRPr="000600FF" w:rsidRDefault="00FB5B8B" w:rsidP="000C13CB">
            <w:pPr>
              <w:pStyle w:val="Tabletext"/>
              <w:jc w:val="center"/>
              <w:rPr>
                <w:sz w:val="16"/>
                <w:szCs w:val="16"/>
                <w:lang w:eastAsia="en-GB"/>
              </w:rPr>
            </w:pPr>
            <w:r w:rsidRPr="000600FF">
              <w:rPr>
                <w:sz w:val="16"/>
                <w:szCs w:val="16"/>
                <w:lang w:eastAsia="en-GB"/>
              </w:rPr>
              <w:t>65 137.00</w:t>
            </w:r>
          </w:p>
        </w:tc>
        <w:tc>
          <w:tcPr>
            <w:tcW w:w="1252" w:type="dxa"/>
            <w:tcBorders>
              <w:top w:val="nil"/>
              <w:left w:val="nil"/>
              <w:bottom w:val="single" w:sz="4" w:space="0" w:color="auto"/>
              <w:right w:val="single" w:sz="4" w:space="0" w:color="auto"/>
            </w:tcBorders>
            <w:shd w:val="clear" w:color="auto" w:fill="FFFFFF" w:themeFill="background1"/>
            <w:noWrap/>
            <w:hideMark/>
          </w:tcPr>
          <w:p w14:paraId="3F5F0502" w14:textId="77777777" w:rsidR="00FB5B8B" w:rsidRPr="000600FF" w:rsidRDefault="00FB5B8B" w:rsidP="000C13CB">
            <w:pPr>
              <w:pStyle w:val="Tabletext"/>
              <w:jc w:val="center"/>
              <w:rPr>
                <w:sz w:val="16"/>
                <w:szCs w:val="16"/>
                <w:lang w:eastAsia="en-GB"/>
              </w:rPr>
            </w:pPr>
            <w:r w:rsidRPr="000600FF">
              <w:rPr>
                <w:sz w:val="16"/>
                <w:szCs w:val="16"/>
                <w:lang w:eastAsia="en-GB"/>
              </w:rPr>
              <w:t>65 137.00</w:t>
            </w:r>
          </w:p>
        </w:tc>
      </w:tr>
      <w:tr w:rsidR="00FB5B8B" w:rsidRPr="00A91F50" w14:paraId="7E79C203" w14:textId="77777777" w:rsidTr="00B225CF">
        <w:trPr>
          <w:cantSplit/>
          <w:trHeight w:val="315"/>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04DF329A" w14:textId="77777777" w:rsidR="00FB5B8B" w:rsidRPr="000600FF" w:rsidRDefault="00FB5B8B" w:rsidP="000C13CB">
            <w:pPr>
              <w:pStyle w:val="Tabletext"/>
              <w:jc w:val="center"/>
              <w:rPr>
                <w:sz w:val="16"/>
                <w:szCs w:val="16"/>
                <w:lang w:eastAsia="en-GB"/>
              </w:rPr>
            </w:pPr>
            <w:r w:rsidRPr="00677885">
              <w:rPr>
                <w:sz w:val="16"/>
                <w:szCs w:val="16"/>
                <w:lang w:eastAsia="en-GB"/>
              </w:rPr>
              <w:t>195</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01A4FE3D"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巴基斯坦</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31BA17CB" w14:textId="77777777" w:rsidR="00FB5B8B" w:rsidRPr="000600FF" w:rsidRDefault="00FB5B8B" w:rsidP="000C13CB">
            <w:pPr>
              <w:pStyle w:val="Tabletext"/>
              <w:rPr>
                <w:sz w:val="16"/>
                <w:szCs w:val="16"/>
                <w:lang w:eastAsia="en-GB"/>
              </w:rPr>
            </w:pPr>
            <w:r>
              <w:rPr>
                <w:rFonts w:hint="eastAsia"/>
                <w:sz w:val="16"/>
                <w:szCs w:val="16"/>
                <w:lang w:eastAsia="zh-CN"/>
              </w:rPr>
              <w:t>信息技术部</w:t>
            </w:r>
          </w:p>
        </w:tc>
        <w:tc>
          <w:tcPr>
            <w:tcW w:w="1019" w:type="dxa"/>
            <w:tcBorders>
              <w:top w:val="nil"/>
              <w:left w:val="nil"/>
              <w:bottom w:val="single" w:sz="4" w:space="0" w:color="auto"/>
              <w:right w:val="single" w:sz="4" w:space="0" w:color="auto"/>
            </w:tcBorders>
            <w:shd w:val="clear" w:color="auto" w:fill="FFFFFF" w:themeFill="background1"/>
            <w:noWrap/>
            <w:hideMark/>
          </w:tcPr>
          <w:p w14:paraId="4B2F91FA" w14:textId="77777777" w:rsidR="00FB5B8B" w:rsidRPr="000600FF" w:rsidRDefault="00FB5B8B" w:rsidP="000C13CB">
            <w:pPr>
              <w:pStyle w:val="Tabletext"/>
              <w:jc w:val="center"/>
              <w:rPr>
                <w:sz w:val="16"/>
                <w:szCs w:val="16"/>
                <w:lang w:eastAsia="en-GB"/>
              </w:rPr>
            </w:pPr>
            <w:r w:rsidRPr="000600FF">
              <w:rPr>
                <w:sz w:val="16"/>
                <w:szCs w:val="16"/>
                <w:lang w:eastAsia="en-GB"/>
              </w:rPr>
              <w:t>2025</w:t>
            </w:r>
          </w:p>
        </w:tc>
        <w:tc>
          <w:tcPr>
            <w:tcW w:w="1146" w:type="dxa"/>
            <w:tcBorders>
              <w:top w:val="nil"/>
              <w:left w:val="nil"/>
              <w:bottom w:val="single" w:sz="4" w:space="0" w:color="auto"/>
              <w:right w:val="single" w:sz="4" w:space="0" w:color="auto"/>
            </w:tcBorders>
            <w:shd w:val="clear" w:color="auto" w:fill="FFFFFF" w:themeFill="background1"/>
            <w:noWrap/>
            <w:hideMark/>
          </w:tcPr>
          <w:p w14:paraId="7AFFF0E1" w14:textId="77777777" w:rsidR="00FB5B8B" w:rsidRPr="000600FF" w:rsidRDefault="00FB5B8B" w:rsidP="000C13CB">
            <w:pPr>
              <w:pStyle w:val="Tabletext"/>
              <w:jc w:val="center"/>
              <w:rPr>
                <w:sz w:val="16"/>
                <w:szCs w:val="16"/>
                <w:lang w:eastAsia="en-GB"/>
              </w:rPr>
            </w:pPr>
            <w:r w:rsidRPr="000600FF">
              <w:rPr>
                <w:sz w:val="16"/>
                <w:szCs w:val="16"/>
                <w:lang w:eastAsia="en-GB"/>
              </w:rPr>
              <w:t>0.00</w:t>
            </w:r>
          </w:p>
        </w:tc>
        <w:tc>
          <w:tcPr>
            <w:tcW w:w="1189" w:type="dxa"/>
            <w:tcBorders>
              <w:top w:val="nil"/>
              <w:left w:val="nil"/>
              <w:bottom w:val="single" w:sz="4" w:space="0" w:color="auto"/>
              <w:right w:val="single" w:sz="4" w:space="0" w:color="auto"/>
            </w:tcBorders>
            <w:shd w:val="clear" w:color="auto" w:fill="FFFFFF" w:themeFill="background1"/>
            <w:noWrap/>
            <w:hideMark/>
          </w:tcPr>
          <w:p w14:paraId="47C8F427" w14:textId="77777777" w:rsidR="00FB5B8B" w:rsidRPr="000600FF" w:rsidRDefault="00FB5B8B" w:rsidP="000C13CB">
            <w:pPr>
              <w:pStyle w:val="Tabletext"/>
              <w:jc w:val="center"/>
              <w:rPr>
                <w:sz w:val="16"/>
                <w:szCs w:val="16"/>
                <w:lang w:eastAsia="en-GB"/>
              </w:rPr>
            </w:pPr>
            <w:r w:rsidRPr="000600FF">
              <w:rPr>
                <w:sz w:val="16"/>
                <w:szCs w:val="16"/>
                <w:lang w:eastAsia="en-GB"/>
              </w:rPr>
              <w:t>1 972.60</w:t>
            </w:r>
          </w:p>
        </w:tc>
        <w:tc>
          <w:tcPr>
            <w:tcW w:w="1252" w:type="dxa"/>
            <w:tcBorders>
              <w:top w:val="nil"/>
              <w:left w:val="nil"/>
              <w:bottom w:val="single" w:sz="4" w:space="0" w:color="auto"/>
              <w:right w:val="single" w:sz="4" w:space="0" w:color="auto"/>
            </w:tcBorders>
            <w:shd w:val="clear" w:color="auto" w:fill="FFFFFF" w:themeFill="background1"/>
            <w:noWrap/>
            <w:hideMark/>
          </w:tcPr>
          <w:p w14:paraId="034B654C" w14:textId="77777777" w:rsidR="00FB5B8B" w:rsidRPr="000600FF" w:rsidRDefault="00FB5B8B" w:rsidP="000C13CB">
            <w:pPr>
              <w:pStyle w:val="Tabletext"/>
              <w:jc w:val="center"/>
              <w:rPr>
                <w:sz w:val="16"/>
                <w:szCs w:val="16"/>
                <w:lang w:eastAsia="en-GB"/>
              </w:rPr>
            </w:pPr>
            <w:r w:rsidRPr="000600FF">
              <w:rPr>
                <w:sz w:val="16"/>
                <w:szCs w:val="16"/>
                <w:lang w:eastAsia="en-GB"/>
              </w:rPr>
              <w:t>1 972.60</w:t>
            </w:r>
          </w:p>
        </w:tc>
      </w:tr>
      <w:tr w:rsidR="00FB5B8B" w:rsidRPr="00A91F50" w14:paraId="04275C34" w14:textId="77777777" w:rsidTr="00B225CF">
        <w:trPr>
          <w:cantSplit/>
          <w:trHeight w:val="315"/>
          <w:jc w:val="center"/>
        </w:trPr>
        <w:tc>
          <w:tcPr>
            <w:tcW w:w="7716" w:type="dxa"/>
            <w:gridSpan w:val="4"/>
            <w:tcBorders>
              <w:top w:val="single" w:sz="8" w:space="0" w:color="auto"/>
              <w:left w:val="single" w:sz="8" w:space="0" w:color="auto"/>
              <w:bottom w:val="single" w:sz="8" w:space="0" w:color="000000" w:themeColor="text1"/>
              <w:right w:val="single" w:sz="8" w:space="0" w:color="000000" w:themeColor="text1"/>
            </w:tcBorders>
          </w:tcPr>
          <w:p w14:paraId="2014F025" w14:textId="77777777" w:rsidR="00FB5B8B" w:rsidRPr="000600FF" w:rsidRDefault="00FB5B8B" w:rsidP="000C13CB">
            <w:pPr>
              <w:pStyle w:val="Tabletext"/>
              <w:jc w:val="center"/>
              <w:rPr>
                <w:rFonts w:eastAsia="STKaiti" w:cs="Calibri"/>
                <w:b/>
                <w:bCs/>
                <w:i/>
                <w:iCs/>
                <w:sz w:val="16"/>
                <w:szCs w:val="16"/>
                <w:lang w:eastAsia="en-GB"/>
              </w:rPr>
            </w:pPr>
            <w:r w:rsidRPr="000600FF">
              <w:rPr>
                <w:rFonts w:eastAsia="STKaiti" w:cs="Calibri"/>
                <w:b/>
                <w:bCs/>
                <w:sz w:val="16"/>
                <w:szCs w:val="16"/>
                <w:lang w:eastAsia="en-GB"/>
              </w:rPr>
              <w:t>1.</w:t>
            </w:r>
            <w:r w:rsidRPr="000600FF">
              <w:rPr>
                <w:rFonts w:eastAsia="STKaiti" w:cs="Calibri"/>
                <w:b/>
                <w:bCs/>
                <w:sz w:val="16"/>
                <w:szCs w:val="16"/>
                <w:lang w:eastAsia="zh-CN"/>
              </w:rPr>
              <w:t>主管部门小计</w:t>
            </w:r>
          </w:p>
        </w:tc>
        <w:tc>
          <w:tcPr>
            <w:tcW w:w="1146" w:type="dxa"/>
            <w:tcBorders>
              <w:top w:val="single" w:sz="8" w:space="0" w:color="auto"/>
              <w:left w:val="nil"/>
              <w:bottom w:val="single" w:sz="8" w:space="0" w:color="auto"/>
              <w:right w:val="single" w:sz="8" w:space="0" w:color="auto"/>
            </w:tcBorders>
            <w:noWrap/>
            <w:vAlign w:val="center"/>
            <w:hideMark/>
          </w:tcPr>
          <w:p w14:paraId="5E4D7A01" w14:textId="77777777" w:rsidR="00FB5B8B" w:rsidRPr="000600FF" w:rsidRDefault="00FB5B8B" w:rsidP="000C13CB">
            <w:pPr>
              <w:pStyle w:val="Tabletext"/>
              <w:jc w:val="center"/>
              <w:rPr>
                <w:b/>
                <w:bCs/>
                <w:sz w:val="16"/>
                <w:szCs w:val="16"/>
                <w:lang w:eastAsia="en-GB"/>
              </w:rPr>
            </w:pPr>
            <w:r w:rsidRPr="000600FF">
              <w:rPr>
                <w:b/>
                <w:bCs/>
                <w:sz w:val="16"/>
                <w:szCs w:val="16"/>
                <w:lang w:eastAsia="en-GB"/>
              </w:rPr>
              <w:t>0.00</w:t>
            </w:r>
          </w:p>
        </w:tc>
        <w:tc>
          <w:tcPr>
            <w:tcW w:w="1189" w:type="dxa"/>
            <w:tcBorders>
              <w:top w:val="single" w:sz="8" w:space="0" w:color="auto"/>
              <w:left w:val="nil"/>
              <w:bottom w:val="single" w:sz="8" w:space="0" w:color="auto"/>
              <w:right w:val="single" w:sz="8" w:space="0" w:color="auto"/>
            </w:tcBorders>
            <w:noWrap/>
            <w:vAlign w:val="center"/>
            <w:hideMark/>
          </w:tcPr>
          <w:p w14:paraId="5D4E6BE7" w14:textId="77777777" w:rsidR="00FB5B8B" w:rsidRPr="000600FF" w:rsidRDefault="00FB5B8B" w:rsidP="000C13CB">
            <w:pPr>
              <w:pStyle w:val="Tabletext"/>
              <w:jc w:val="center"/>
              <w:rPr>
                <w:b/>
                <w:bCs/>
                <w:sz w:val="16"/>
                <w:szCs w:val="16"/>
                <w:lang w:eastAsia="en-GB"/>
              </w:rPr>
            </w:pPr>
            <w:r w:rsidRPr="000600FF">
              <w:rPr>
                <w:b/>
                <w:bCs/>
                <w:sz w:val="16"/>
                <w:szCs w:val="16"/>
                <w:lang w:eastAsia="en-GB"/>
              </w:rPr>
              <w:t>1</w:t>
            </w:r>
            <w:r>
              <w:rPr>
                <w:b/>
                <w:bCs/>
                <w:sz w:val="16"/>
                <w:szCs w:val="16"/>
                <w:lang w:eastAsia="en-GB"/>
              </w:rPr>
              <w:t>71</w:t>
            </w:r>
            <w:r w:rsidRPr="000600FF">
              <w:rPr>
                <w:b/>
                <w:bCs/>
                <w:sz w:val="16"/>
                <w:szCs w:val="16"/>
                <w:lang w:eastAsia="en-GB"/>
              </w:rPr>
              <w:t> </w:t>
            </w:r>
            <w:r>
              <w:rPr>
                <w:b/>
                <w:bCs/>
                <w:sz w:val="16"/>
                <w:szCs w:val="16"/>
                <w:lang w:eastAsia="en-GB"/>
              </w:rPr>
              <w:t>052</w:t>
            </w:r>
            <w:r w:rsidRPr="000600FF">
              <w:rPr>
                <w:b/>
                <w:bCs/>
                <w:sz w:val="16"/>
                <w:szCs w:val="16"/>
                <w:lang w:eastAsia="en-GB"/>
              </w:rPr>
              <w:t>.</w:t>
            </w:r>
            <w:r>
              <w:rPr>
                <w:b/>
                <w:bCs/>
                <w:sz w:val="16"/>
                <w:szCs w:val="16"/>
                <w:lang w:eastAsia="en-GB"/>
              </w:rPr>
              <w:t>15</w:t>
            </w:r>
          </w:p>
        </w:tc>
        <w:tc>
          <w:tcPr>
            <w:tcW w:w="1252" w:type="dxa"/>
            <w:tcBorders>
              <w:top w:val="single" w:sz="8" w:space="0" w:color="auto"/>
              <w:left w:val="nil"/>
              <w:bottom w:val="single" w:sz="8" w:space="0" w:color="auto"/>
              <w:right w:val="single" w:sz="8" w:space="0" w:color="auto"/>
            </w:tcBorders>
            <w:noWrap/>
            <w:vAlign w:val="center"/>
            <w:hideMark/>
          </w:tcPr>
          <w:p w14:paraId="248E5A35" w14:textId="77777777" w:rsidR="00FB5B8B" w:rsidRPr="000600FF" w:rsidRDefault="00FB5B8B" w:rsidP="000C13CB">
            <w:pPr>
              <w:pStyle w:val="Tabletext"/>
              <w:jc w:val="center"/>
              <w:rPr>
                <w:b/>
                <w:bCs/>
                <w:sz w:val="16"/>
                <w:szCs w:val="16"/>
                <w:lang w:eastAsia="en-GB"/>
              </w:rPr>
            </w:pPr>
            <w:r>
              <w:rPr>
                <w:b/>
                <w:bCs/>
                <w:sz w:val="16"/>
                <w:szCs w:val="16"/>
                <w:lang w:eastAsia="en-GB"/>
              </w:rPr>
              <w:t>171</w:t>
            </w:r>
            <w:r w:rsidRPr="000600FF">
              <w:rPr>
                <w:b/>
                <w:bCs/>
                <w:sz w:val="16"/>
                <w:szCs w:val="16"/>
                <w:lang w:eastAsia="en-GB"/>
              </w:rPr>
              <w:t> </w:t>
            </w:r>
            <w:r>
              <w:rPr>
                <w:b/>
                <w:bCs/>
                <w:sz w:val="16"/>
                <w:szCs w:val="16"/>
                <w:lang w:eastAsia="en-GB"/>
              </w:rPr>
              <w:t>052</w:t>
            </w:r>
            <w:r w:rsidRPr="000600FF">
              <w:rPr>
                <w:b/>
                <w:bCs/>
                <w:sz w:val="16"/>
                <w:szCs w:val="16"/>
                <w:lang w:eastAsia="en-GB"/>
              </w:rPr>
              <w:t>.</w:t>
            </w:r>
            <w:r>
              <w:rPr>
                <w:b/>
                <w:bCs/>
                <w:sz w:val="16"/>
                <w:szCs w:val="16"/>
                <w:lang w:eastAsia="en-GB"/>
              </w:rPr>
              <w:t>15</w:t>
            </w:r>
          </w:p>
        </w:tc>
      </w:tr>
      <w:tr w:rsidR="00FB5B8B" w:rsidRPr="00A91F50" w14:paraId="6E70D03B" w14:textId="77777777" w:rsidTr="00B225CF">
        <w:trPr>
          <w:cantSplit/>
          <w:trHeight w:val="289"/>
          <w:jc w:val="center"/>
        </w:trPr>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8EC29" w14:textId="77777777" w:rsidR="00FB5B8B" w:rsidRPr="000600FF" w:rsidRDefault="00FB5B8B" w:rsidP="000C13CB">
            <w:pPr>
              <w:pStyle w:val="Tabletext"/>
              <w:jc w:val="center"/>
              <w:rPr>
                <w:sz w:val="16"/>
                <w:szCs w:val="16"/>
                <w:lang w:eastAsia="en-GB"/>
              </w:rPr>
            </w:pPr>
            <w:r w:rsidRPr="00677885">
              <w:rPr>
                <w:sz w:val="16"/>
                <w:szCs w:val="16"/>
                <w:lang w:eastAsia="en-GB"/>
              </w:rPr>
              <w:t>62460</w:t>
            </w: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8E6B7"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柬埔寨</w:t>
            </w:r>
            <w:proofErr w:type="spellEnd"/>
          </w:p>
        </w:tc>
        <w:tc>
          <w:tcPr>
            <w:tcW w:w="4115" w:type="dxa"/>
            <w:tcBorders>
              <w:top w:val="single" w:sz="4" w:space="0" w:color="auto"/>
              <w:left w:val="nil"/>
              <w:bottom w:val="single" w:sz="4" w:space="0" w:color="auto"/>
              <w:right w:val="single" w:sz="4" w:space="0" w:color="auto"/>
            </w:tcBorders>
            <w:shd w:val="clear" w:color="auto" w:fill="FFFFFF" w:themeFill="background1"/>
            <w:hideMark/>
          </w:tcPr>
          <w:p w14:paraId="5797E434" w14:textId="77777777" w:rsidR="00FB5B8B" w:rsidRPr="000600FF" w:rsidRDefault="00FB5B8B" w:rsidP="000C13CB">
            <w:pPr>
              <w:pStyle w:val="Tabletext"/>
              <w:rPr>
                <w:sz w:val="16"/>
                <w:szCs w:val="16"/>
                <w:lang w:eastAsia="en-GB"/>
              </w:rPr>
            </w:pPr>
            <w:r w:rsidRPr="000600FF">
              <w:rPr>
                <w:sz w:val="16"/>
                <w:szCs w:val="16"/>
                <w:lang w:eastAsia="en-GB"/>
              </w:rPr>
              <w:t>CHUAN WEI (Cambodia) Co Ltd, Phnom Penh</w:t>
            </w:r>
          </w:p>
        </w:tc>
        <w:tc>
          <w:tcPr>
            <w:tcW w:w="1019" w:type="dxa"/>
            <w:tcBorders>
              <w:top w:val="single" w:sz="4" w:space="0" w:color="auto"/>
              <w:left w:val="nil"/>
              <w:bottom w:val="single" w:sz="4" w:space="0" w:color="auto"/>
              <w:right w:val="single" w:sz="4" w:space="0" w:color="auto"/>
            </w:tcBorders>
            <w:shd w:val="clear" w:color="auto" w:fill="FFFFFF" w:themeFill="background1"/>
            <w:hideMark/>
          </w:tcPr>
          <w:p w14:paraId="791A841E"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single" w:sz="4" w:space="0" w:color="auto"/>
              <w:left w:val="nil"/>
              <w:bottom w:val="single" w:sz="4" w:space="0" w:color="auto"/>
              <w:right w:val="single" w:sz="4" w:space="0" w:color="auto"/>
            </w:tcBorders>
            <w:shd w:val="clear" w:color="auto" w:fill="FFFFFF" w:themeFill="background1"/>
            <w:hideMark/>
          </w:tcPr>
          <w:p w14:paraId="094B5BF4" w14:textId="77777777" w:rsidR="00FB5B8B" w:rsidRPr="000600FF" w:rsidRDefault="00FB5B8B" w:rsidP="000C13CB">
            <w:pPr>
              <w:pStyle w:val="Tabletext"/>
              <w:jc w:val="center"/>
              <w:rPr>
                <w:sz w:val="16"/>
                <w:szCs w:val="16"/>
                <w:lang w:eastAsia="en-GB"/>
              </w:rPr>
            </w:pPr>
            <w:r w:rsidRPr="000600FF">
              <w:rPr>
                <w:sz w:val="16"/>
                <w:szCs w:val="16"/>
                <w:lang w:eastAsia="en-GB"/>
              </w:rPr>
              <w:t>7 950.00</w:t>
            </w:r>
          </w:p>
        </w:tc>
        <w:tc>
          <w:tcPr>
            <w:tcW w:w="1189" w:type="dxa"/>
            <w:tcBorders>
              <w:top w:val="single" w:sz="4" w:space="0" w:color="auto"/>
              <w:left w:val="nil"/>
              <w:bottom w:val="single" w:sz="4" w:space="0" w:color="auto"/>
              <w:right w:val="single" w:sz="4" w:space="0" w:color="auto"/>
            </w:tcBorders>
            <w:shd w:val="clear" w:color="auto" w:fill="FFFFFF" w:themeFill="background1"/>
            <w:noWrap/>
            <w:hideMark/>
          </w:tcPr>
          <w:p w14:paraId="2B13463B" w14:textId="77777777" w:rsidR="00FB5B8B" w:rsidRPr="000600FF" w:rsidRDefault="00FB5B8B" w:rsidP="000C13CB">
            <w:pPr>
              <w:pStyle w:val="Tabletext"/>
              <w:jc w:val="center"/>
              <w:rPr>
                <w:sz w:val="16"/>
                <w:szCs w:val="16"/>
                <w:lang w:eastAsia="en-GB"/>
              </w:rPr>
            </w:pPr>
            <w:r w:rsidRPr="000600FF">
              <w:rPr>
                <w:sz w:val="16"/>
                <w:szCs w:val="16"/>
                <w:lang w:eastAsia="en-GB"/>
              </w:rPr>
              <w:t>2 768.75</w:t>
            </w:r>
          </w:p>
        </w:tc>
        <w:tc>
          <w:tcPr>
            <w:tcW w:w="1252" w:type="dxa"/>
            <w:tcBorders>
              <w:top w:val="single" w:sz="4" w:space="0" w:color="auto"/>
              <w:left w:val="nil"/>
              <w:bottom w:val="single" w:sz="4" w:space="0" w:color="auto"/>
              <w:right w:val="single" w:sz="4" w:space="0" w:color="auto"/>
            </w:tcBorders>
            <w:shd w:val="clear" w:color="auto" w:fill="FFFFFF" w:themeFill="background1"/>
            <w:hideMark/>
          </w:tcPr>
          <w:p w14:paraId="1D7A0DD1" w14:textId="77777777" w:rsidR="00FB5B8B" w:rsidRPr="000600FF" w:rsidRDefault="00FB5B8B" w:rsidP="000C13CB">
            <w:pPr>
              <w:pStyle w:val="Tabletext"/>
              <w:jc w:val="center"/>
              <w:rPr>
                <w:sz w:val="16"/>
                <w:szCs w:val="16"/>
                <w:lang w:eastAsia="en-GB"/>
              </w:rPr>
            </w:pPr>
            <w:r w:rsidRPr="000600FF">
              <w:rPr>
                <w:sz w:val="16"/>
                <w:szCs w:val="16"/>
                <w:lang w:eastAsia="en-GB"/>
              </w:rPr>
              <w:t>10 718.75</w:t>
            </w:r>
          </w:p>
        </w:tc>
      </w:tr>
      <w:tr w:rsidR="00FB5B8B" w:rsidRPr="00A91F50" w14:paraId="0B72BBE3"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78F1684F" w14:textId="77777777" w:rsidR="00FB5B8B" w:rsidRPr="000600FF" w:rsidRDefault="00FB5B8B" w:rsidP="000C13CB">
            <w:pPr>
              <w:pStyle w:val="Tabletext"/>
              <w:jc w:val="center"/>
              <w:rPr>
                <w:sz w:val="16"/>
                <w:szCs w:val="16"/>
                <w:lang w:eastAsia="en-GB"/>
              </w:rPr>
            </w:pPr>
            <w:r w:rsidRPr="00677885">
              <w:rPr>
                <w:sz w:val="16"/>
                <w:szCs w:val="16"/>
                <w:lang w:eastAsia="en-GB"/>
              </w:rPr>
              <w:t>1200173860</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603B88B9"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中国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66F8FBF1" w14:textId="77777777" w:rsidR="00FB5B8B" w:rsidRPr="000600FF" w:rsidRDefault="00FB5B8B" w:rsidP="000C13CB">
            <w:pPr>
              <w:pStyle w:val="Tabletext"/>
              <w:rPr>
                <w:sz w:val="16"/>
                <w:szCs w:val="16"/>
                <w:lang w:eastAsia="zh-CN"/>
              </w:rPr>
            </w:pPr>
            <w:r w:rsidRPr="000600FF">
              <w:rPr>
                <w:rFonts w:hint="eastAsia"/>
                <w:sz w:val="16"/>
                <w:szCs w:val="16"/>
                <w:lang w:eastAsia="zh-CN"/>
              </w:rPr>
              <w:t>永新华韵文化产业，北京</w:t>
            </w:r>
          </w:p>
        </w:tc>
        <w:tc>
          <w:tcPr>
            <w:tcW w:w="1019" w:type="dxa"/>
            <w:tcBorders>
              <w:top w:val="nil"/>
              <w:left w:val="nil"/>
              <w:bottom w:val="single" w:sz="4" w:space="0" w:color="auto"/>
              <w:right w:val="single" w:sz="4" w:space="0" w:color="auto"/>
            </w:tcBorders>
            <w:shd w:val="clear" w:color="auto" w:fill="FFFFFF" w:themeFill="background1"/>
            <w:noWrap/>
            <w:hideMark/>
          </w:tcPr>
          <w:p w14:paraId="78E64B7A"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hideMark/>
          </w:tcPr>
          <w:p w14:paraId="35EA7BFC" w14:textId="77777777" w:rsidR="00FB5B8B" w:rsidRPr="000600FF" w:rsidRDefault="00FB5B8B" w:rsidP="000C13CB">
            <w:pPr>
              <w:pStyle w:val="Tabletext"/>
              <w:jc w:val="center"/>
              <w:rPr>
                <w:sz w:val="16"/>
                <w:szCs w:val="16"/>
                <w:lang w:eastAsia="en-GB"/>
              </w:rPr>
            </w:pPr>
            <w:r w:rsidRPr="000600FF">
              <w:rPr>
                <w:sz w:val="16"/>
                <w:szCs w:val="16"/>
                <w:lang w:eastAsia="en-GB"/>
              </w:rPr>
              <w:t>31 800.00</w:t>
            </w:r>
          </w:p>
        </w:tc>
        <w:tc>
          <w:tcPr>
            <w:tcW w:w="1189" w:type="dxa"/>
            <w:tcBorders>
              <w:top w:val="nil"/>
              <w:left w:val="nil"/>
              <w:bottom w:val="single" w:sz="4" w:space="0" w:color="auto"/>
              <w:right w:val="single" w:sz="4" w:space="0" w:color="auto"/>
            </w:tcBorders>
            <w:shd w:val="clear" w:color="auto" w:fill="FFFFFF" w:themeFill="background1"/>
            <w:noWrap/>
            <w:hideMark/>
          </w:tcPr>
          <w:p w14:paraId="7FA34557" w14:textId="77777777" w:rsidR="00FB5B8B" w:rsidRPr="000600FF" w:rsidRDefault="00FB5B8B" w:rsidP="000C13CB">
            <w:pPr>
              <w:pStyle w:val="Tabletext"/>
              <w:jc w:val="center"/>
              <w:rPr>
                <w:sz w:val="16"/>
                <w:szCs w:val="16"/>
                <w:lang w:eastAsia="en-GB"/>
              </w:rPr>
            </w:pPr>
            <w:r w:rsidRPr="000600FF">
              <w:rPr>
                <w:sz w:val="16"/>
                <w:szCs w:val="16"/>
                <w:lang w:eastAsia="en-GB"/>
              </w:rPr>
              <w:t>11 074.70</w:t>
            </w:r>
          </w:p>
        </w:tc>
        <w:tc>
          <w:tcPr>
            <w:tcW w:w="1252" w:type="dxa"/>
            <w:tcBorders>
              <w:top w:val="nil"/>
              <w:left w:val="nil"/>
              <w:bottom w:val="single" w:sz="4" w:space="0" w:color="auto"/>
              <w:right w:val="single" w:sz="4" w:space="0" w:color="auto"/>
            </w:tcBorders>
            <w:shd w:val="clear" w:color="auto" w:fill="FFFFFF" w:themeFill="background1"/>
            <w:hideMark/>
          </w:tcPr>
          <w:p w14:paraId="35A80FCB" w14:textId="77777777" w:rsidR="00FB5B8B" w:rsidRPr="000600FF" w:rsidRDefault="00FB5B8B" w:rsidP="000C13CB">
            <w:pPr>
              <w:pStyle w:val="Tabletext"/>
              <w:jc w:val="center"/>
              <w:rPr>
                <w:sz w:val="16"/>
                <w:szCs w:val="16"/>
                <w:lang w:eastAsia="en-GB"/>
              </w:rPr>
            </w:pPr>
            <w:r w:rsidRPr="000600FF">
              <w:rPr>
                <w:sz w:val="16"/>
                <w:szCs w:val="16"/>
                <w:lang w:eastAsia="en-GB"/>
              </w:rPr>
              <w:t>42 874.70</w:t>
            </w:r>
          </w:p>
        </w:tc>
      </w:tr>
      <w:tr w:rsidR="00FB5B8B" w:rsidRPr="00A91F50" w14:paraId="76593A11"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4B9E9E79" w14:textId="77777777" w:rsidR="00FB5B8B" w:rsidRPr="000600FF" w:rsidRDefault="00FB5B8B" w:rsidP="000C13CB">
            <w:pPr>
              <w:pStyle w:val="Tabletext"/>
              <w:jc w:val="center"/>
              <w:rPr>
                <w:sz w:val="16"/>
                <w:szCs w:val="16"/>
                <w:lang w:eastAsia="en-GB"/>
              </w:rPr>
            </w:pPr>
            <w:r w:rsidRPr="00677885">
              <w:rPr>
                <w:sz w:val="16"/>
                <w:szCs w:val="16"/>
                <w:lang w:eastAsia="en-GB"/>
              </w:rPr>
              <w:t>1200119084</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1F326BD7"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埃及</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6C5FCF73" w14:textId="77777777" w:rsidR="00FB5B8B" w:rsidRPr="000600FF" w:rsidRDefault="00FB5B8B" w:rsidP="000C13CB">
            <w:pPr>
              <w:pStyle w:val="Tabletext"/>
              <w:rPr>
                <w:sz w:val="16"/>
                <w:szCs w:val="16"/>
                <w:lang w:eastAsia="en-GB"/>
              </w:rPr>
            </w:pPr>
            <w:r w:rsidRPr="000600FF">
              <w:rPr>
                <w:sz w:val="16"/>
                <w:szCs w:val="16"/>
                <w:lang w:eastAsia="en-GB"/>
              </w:rPr>
              <w:t>Egypt-Japan Uni of Science &amp; Tech., Alexandria</w:t>
            </w:r>
          </w:p>
        </w:tc>
        <w:tc>
          <w:tcPr>
            <w:tcW w:w="1019" w:type="dxa"/>
            <w:tcBorders>
              <w:top w:val="nil"/>
              <w:left w:val="nil"/>
              <w:bottom w:val="single" w:sz="4" w:space="0" w:color="auto"/>
              <w:right w:val="single" w:sz="4" w:space="0" w:color="auto"/>
            </w:tcBorders>
            <w:shd w:val="clear" w:color="auto" w:fill="FFFFFF" w:themeFill="background1"/>
            <w:noWrap/>
            <w:hideMark/>
          </w:tcPr>
          <w:p w14:paraId="32A65F65"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33A67FD5" w14:textId="77777777" w:rsidR="00FB5B8B" w:rsidRPr="000600FF" w:rsidRDefault="00FB5B8B" w:rsidP="000C13CB">
            <w:pPr>
              <w:pStyle w:val="Tabletext"/>
              <w:jc w:val="center"/>
              <w:rPr>
                <w:sz w:val="16"/>
                <w:szCs w:val="16"/>
                <w:lang w:eastAsia="en-GB"/>
              </w:rPr>
            </w:pPr>
            <w:r w:rsidRPr="000600FF">
              <w:rPr>
                <w:sz w:val="16"/>
                <w:szCs w:val="16"/>
                <w:lang w:eastAsia="en-GB"/>
              </w:rPr>
              <w:t>1 987.50</w:t>
            </w:r>
          </w:p>
        </w:tc>
        <w:tc>
          <w:tcPr>
            <w:tcW w:w="1189" w:type="dxa"/>
            <w:tcBorders>
              <w:top w:val="nil"/>
              <w:left w:val="nil"/>
              <w:bottom w:val="single" w:sz="4" w:space="0" w:color="auto"/>
              <w:right w:val="single" w:sz="4" w:space="0" w:color="auto"/>
            </w:tcBorders>
            <w:shd w:val="clear" w:color="auto" w:fill="FFFFFF" w:themeFill="background1"/>
            <w:noWrap/>
            <w:hideMark/>
          </w:tcPr>
          <w:p w14:paraId="1582D590" w14:textId="77777777" w:rsidR="00FB5B8B" w:rsidRPr="000600FF" w:rsidRDefault="00FB5B8B" w:rsidP="000C13CB">
            <w:pPr>
              <w:pStyle w:val="Tabletext"/>
              <w:jc w:val="center"/>
              <w:rPr>
                <w:sz w:val="16"/>
                <w:szCs w:val="16"/>
                <w:lang w:eastAsia="en-GB"/>
              </w:rPr>
            </w:pPr>
            <w:r w:rsidRPr="000600FF">
              <w:rPr>
                <w:sz w:val="16"/>
                <w:szCs w:val="16"/>
                <w:lang w:eastAsia="en-GB"/>
              </w:rPr>
              <w:t>937.50</w:t>
            </w:r>
          </w:p>
        </w:tc>
        <w:tc>
          <w:tcPr>
            <w:tcW w:w="1252" w:type="dxa"/>
            <w:tcBorders>
              <w:top w:val="nil"/>
              <w:left w:val="nil"/>
              <w:bottom w:val="single" w:sz="4" w:space="0" w:color="auto"/>
              <w:right w:val="single" w:sz="4" w:space="0" w:color="auto"/>
            </w:tcBorders>
            <w:shd w:val="clear" w:color="auto" w:fill="FFFFFF" w:themeFill="background1"/>
            <w:noWrap/>
            <w:hideMark/>
          </w:tcPr>
          <w:p w14:paraId="5747BE37" w14:textId="77777777" w:rsidR="00FB5B8B" w:rsidRPr="000600FF" w:rsidRDefault="00FB5B8B" w:rsidP="000C13CB">
            <w:pPr>
              <w:pStyle w:val="Tabletext"/>
              <w:jc w:val="center"/>
              <w:rPr>
                <w:sz w:val="16"/>
                <w:szCs w:val="16"/>
                <w:lang w:eastAsia="en-GB"/>
              </w:rPr>
            </w:pPr>
            <w:r w:rsidRPr="000600FF">
              <w:rPr>
                <w:sz w:val="16"/>
                <w:szCs w:val="16"/>
                <w:lang w:eastAsia="en-GB"/>
              </w:rPr>
              <w:t>2 925.00</w:t>
            </w:r>
          </w:p>
        </w:tc>
      </w:tr>
      <w:tr w:rsidR="00FB5B8B" w:rsidRPr="00A91F50" w14:paraId="3524DF6E"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58158234" w14:textId="77777777" w:rsidR="00FB5B8B" w:rsidRPr="000600FF" w:rsidRDefault="00FB5B8B" w:rsidP="000C13CB">
            <w:pPr>
              <w:pStyle w:val="Tabletext"/>
              <w:jc w:val="center"/>
              <w:rPr>
                <w:sz w:val="16"/>
                <w:szCs w:val="16"/>
                <w:lang w:eastAsia="en-GB"/>
              </w:rPr>
            </w:pPr>
            <w:r w:rsidRPr="00677885">
              <w:rPr>
                <w:sz w:val="16"/>
                <w:szCs w:val="16"/>
                <w:lang w:eastAsia="en-GB"/>
              </w:rPr>
              <w:t>51559</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4C30F19C"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埃及</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0CB1DD05" w14:textId="77777777" w:rsidR="00FB5B8B" w:rsidRPr="000600FF" w:rsidRDefault="00FB5B8B" w:rsidP="000C13CB">
            <w:pPr>
              <w:pStyle w:val="Tabletext"/>
              <w:rPr>
                <w:sz w:val="16"/>
                <w:szCs w:val="16"/>
                <w:lang w:eastAsia="en-GB"/>
              </w:rPr>
            </w:pPr>
            <w:r w:rsidRPr="000600FF">
              <w:rPr>
                <w:sz w:val="16"/>
                <w:szCs w:val="16"/>
                <w:lang w:eastAsia="en-GB"/>
              </w:rPr>
              <w:t>Orange Egypt, Cairo</w:t>
            </w:r>
          </w:p>
        </w:tc>
        <w:tc>
          <w:tcPr>
            <w:tcW w:w="1019" w:type="dxa"/>
            <w:tcBorders>
              <w:top w:val="nil"/>
              <w:left w:val="nil"/>
              <w:bottom w:val="single" w:sz="4" w:space="0" w:color="auto"/>
              <w:right w:val="single" w:sz="4" w:space="0" w:color="auto"/>
            </w:tcBorders>
            <w:shd w:val="clear" w:color="auto" w:fill="FFFFFF" w:themeFill="background1"/>
            <w:noWrap/>
            <w:hideMark/>
          </w:tcPr>
          <w:p w14:paraId="1E78B926" w14:textId="77777777" w:rsidR="00FB5B8B" w:rsidRPr="000600FF" w:rsidRDefault="00FB5B8B" w:rsidP="000C13CB">
            <w:pPr>
              <w:pStyle w:val="Tabletext"/>
              <w:jc w:val="center"/>
              <w:rPr>
                <w:sz w:val="16"/>
                <w:szCs w:val="16"/>
                <w:lang w:eastAsia="en-GB"/>
              </w:rPr>
            </w:pPr>
            <w:r w:rsidRPr="000600FF">
              <w:rPr>
                <w:sz w:val="16"/>
                <w:szCs w:val="16"/>
                <w:lang w:eastAsia="en-GB"/>
              </w:rPr>
              <w:t>2018-2019</w:t>
            </w:r>
          </w:p>
        </w:tc>
        <w:tc>
          <w:tcPr>
            <w:tcW w:w="1146" w:type="dxa"/>
            <w:tcBorders>
              <w:top w:val="nil"/>
              <w:left w:val="nil"/>
              <w:bottom w:val="single" w:sz="4" w:space="0" w:color="auto"/>
              <w:right w:val="single" w:sz="4" w:space="0" w:color="auto"/>
            </w:tcBorders>
            <w:shd w:val="clear" w:color="auto" w:fill="FFFFFF" w:themeFill="background1"/>
            <w:noWrap/>
            <w:hideMark/>
          </w:tcPr>
          <w:p w14:paraId="1863A05A" w14:textId="77777777" w:rsidR="00FB5B8B" w:rsidRPr="000600FF" w:rsidRDefault="00FB5B8B" w:rsidP="000C13CB">
            <w:pPr>
              <w:pStyle w:val="Tabletext"/>
              <w:jc w:val="center"/>
              <w:rPr>
                <w:sz w:val="16"/>
                <w:szCs w:val="16"/>
                <w:lang w:eastAsia="en-GB"/>
              </w:rPr>
            </w:pPr>
            <w:r w:rsidRPr="000600FF">
              <w:rPr>
                <w:sz w:val="16"/>
                <w:szCs w:val="16"/>
                <w:lang w:eastAsia="en-GB"/>
              </w:rPr>
              <w:t>1 987.50</w:t>
            </w:r>
          </w:p>
        </w:tc>
        <w:tc>
          <w:tcPr>
            <w:tcW w:w="1189" w:type="dxa"/>
            <w:tcBorders>
              <w:top w:val="nil"/>
              <w:left w:val="nil"/>
              <w:bottom w:val="single" w:sz="4" w:space="0" w:color="auto"/>
              <w:right w:val="single" w:sz="4" w:space="0" w:color="auto"/>
            </w:tcBorders>
            <w:shd w:val="clear" w:color="auto" w:fill="FFFFFF" w:themeFill="background1"/>
            <w:noWrap/>
            <w:hideMark/>
          </w:tcPr>
          <w:p w14:paraId="410B635A" w14:textId="77777777" w:rsidR="00FB5B8B" w:rsidRPr="000600FF" w:rsidRDefault="00FB5B8B" w:rsidP="000C13CB">
            <w:pPr>
              <w:pStyle w:val="Tabletext"/>
              <w:jc w:val="center"/>
              <w:rPr>
                <w:sz w:val="16"/>
                <w:szCs w:val="16"/>
                <w:lang w:eastAsia="en-GB"/>
              </w:rPr>
            </w:pPr>
            <w:r w:rsidRPr="000600FF">
              <w:rPr>
                <w:sz w:val="16"/>
                <w:szCs w:val="16"/>
                <w:lang w:eastAsia="en-GB"/>
              </w:rPr>
              <w:t>1 011.35</w:t>
            </w:r>
          </w:p>
        </w:tc>
        <w:tc>
          <w:tcPr>
            <w:tcW w:w="1252" w:type="dxa"/>
            <w:tcBorders>
              <w:top w:val="nil"/>
              <w:left w:val="nil"/>
              <w:bottom w:val="single" w:sz="4" w:space="0" w:color="auto"/>
              <w:right w:val="single" w:sz="4" w:space="0" w:color="auto"/>
            </w:tcBorders>
            <w:shd w:val="clear" w:color="auto" w:fill="FFFFFF" w:themeFill="background1"/>
            <w:noWrap/>
            <w:hideMark/>
          </w:tcPr>
          <w:p w14:paraId="6CEF588C" w14:textId="77777777" w:rsidR="00FB5B8B" w:rsidRPr="000600FF" w:rsidRDefault="00FB5B8B" w:rsidP="000C13CB">
            <w:pPr>
              <w:pStyle w:val="Tabletext"/>
              <w:jc w:val="center"/>
              <w:rPr>
                <w:sz w:val="16"/>
                <w:szCs w:val="16"/>
                <w:lang w:eastAsia="en-GB"/>
              </w:rPr>
            </w:pPr>
            <w:r w:rsidRPr="000600FF">
              <w:rPr>
                <w:sz w:val="16"/>
                <w:szCs w:val="16"/>
                <w:lang w:eastAsia="en-GB"/>
              </w:rPr>
              <w:t>2 998.85</w:t>
            </w:r>
          </w:p>
        </w:tc>
      </w:tr>
      <w:tr w:rsidR="00FB5B8B" w:rsidRPr="00A91F50" w14:paraId="53E99F61"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629C6071" w14:textId="77777777" w:rsidR="00FB5B8B" w:rsidRPr="000600FF" w:rsidRDefault="00FB5B8B" w:rsidP="000C13CB">
            <w:pPr>
              <w:pStyle w:val="Tabletext"/>
              <w:jc w:val="center"/>
              <w:rPr>
                <w:sz w:val="16"/>
                <w:szCs w:val="16"/>
                <w:lang w:eastAsia="en-GB"/>
              </w:rPr>
            </w:pPr>
            <w:r w:rsidRPr="00677885">
              <w:rPr>
                <w:sz w:val="16"/>
                <w:szCs w:val="16"/>
                <w:lang w:eastAsia="en-GB"/>
              </w:rPr>
              <w:t>1200174479</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242CB4F5"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爱沙尼亚</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6226CFAD" w14:textId="77777777" w:rsidR="00FB5B8B" w:rsidRPr="000600FF" w:rsidRDefault="00FB5B8B" w:rsidP="000C13CB">
            <w:pPr>
              <w:pStyle w:val="Tabletext"/>
              <w:rPr>
                <w:sz w:val="16"/>
                <w:szCs w:val="16"/>
                <w:lang w:eastAsia="en-GB"/>
              </w:rPr>
            </w:pPr>
            <w:proofErr w:type="spellStart"/>
            <w:r w:rsidRPr="000600FF">
              <w:rPr>
                <w:sz w:val="16"/>
                <w:szCs w:val="16"/>
                <w:lang w:eastAsia="en-GB"/>
              </w:rPr>
              <w:t>Clementvale</w:t>
            </w:r>
            <w:proofErr w:type="spellEnd"/>
            <w:r w:rsidRPr="000600FF">
              <w:rPr>
                <w:sz w:val="16"/>
                <w:szCs w:val="16"/>
                <w:lang w:eastAsia="en-GB"/>
              </w:rPr>
              <w:t xml:space="preserve"> Baltic, Tallinn</w:t>
            </w:r>
          </w:p>
        </w:tc>
        <w:tc>
          <w:tcPr>
            <w:tcW w:w="1019" w:type="dxa"/>
            <w:tcBorders>
              <w:top w:val="nil"/>
              <w:left w:val="nil"/>
              <w:bottom w:val="single" w:sz="4" w:space="0" w:color="auto"/>
              <w:right w:val="single" w:sz="4" w:space="0" w:color="auto"/>
            </w:tcBorders>
            <w:shd w:val="clear" w:color="auto" w:fill="FFFFFF" w:themeFill="background1"/>
            <w:noWrap/>
            <w:hideMark/>
          </w:tcPr>
          <w:p w14:paraId="05FA144A"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noWrap/>
            <w:hideMark/>
          </w:tcPr>
          <w:p w14:paraId="65E918B2" w14:textId="77777777" w:rsidR="00FB5B8B" w:rsidRPr="000600FF" w:rsidRDefault="00FB5B8B" w:rsidP="000C13CB">
            <w:pPr>
              <w:pStyle w:val="Tabletext"/>
              <w:jc w:val="center"/>
              <w:rPr>
                <w:color w:val="000000"/>
                <w:sz w:val="16"/>
                <w:szCs w:val="16"/>
                <w:lang w:eastAsia="en-GB"/>
              </w:rPr>
            </w:pPr>
            <w:r w:rsidRPr="000600FF">
              <w:rPr>
                <w:color w:val="000000"/>
                <w:sz w:val="16"/>
                <w:szCs w:val="16"/>
                <w:lang w:eastAsia="en-GB"/>
              </w:rPr>
              <w:t>9 716.84</w:t>
            </w:r>
          </w:p>
        </w:tc>
        <w:tc>
          <w:tcPr>
            <w:tcW w:w="1189" w:type="dxa"/>
            <w:tcBorders>
              <w:top w:val="nil"/>
              <w:left w:val="nil"/>
              <w:bottom w:val="single" w:sz="4" w:space="0" w:color="auto"/>
              <w:right w:val="single" w:sz="4" w:space="0" w:color="auto"/>
            </w:tcBorders>
            <w:shd w:val="clear" w:color="auto" w:fill="FFFFFF" w:themeFill="background1"/>
            <w:noWrap/>
            <w:hideMark/>
          </w:tcPr>
          <w:p w14:paraId="3A655F3F" w14:textId="77777777" w:rsidR="00FB5B8B" w:rsidRPr="000600FF" w:rsidRDefault="00FB5B8B" w:rsidP="000C13CB">
            <w:pPr>
              <w:pStyle w:val="Tabletext"/>
              <w:jc w:val="center"/>
              <w:rPr>
                <w:sz w:val="16"/>
                <w:szCs w:val="16"/>
                <w:lang w:eastAsia="en-GB"/>
              </w:rPr>
            </w:pPr>
            <w:r w:rsidRPr="000600FF">
              <w:rPr>
                <w:sz w:val="16"/>
                <w:szCs w:val="16"/>
                <w:lang w:eastAsia="en-GB"/>
              </w:rPr>
              <w:t>3 384.10</w:t>
            </w:r>
          </w:p>
        </w:tc>
        <w:tc>
          <w:tcPr>
            <w:tcW w:w="1252" w:type="dxa"/>
            <w:tcBorders>
              <w:top w:val="nil"/>
              <w:left w:val="nil"/>
              <w:bottom w:val="single" w:sz="4" w:space="0" w:color="auto"/>
              <w:right w:val="single" w:sz="4" w:space="0" w:color="auto"/>
            </w:tcBorders>
            <w:shd w:val="clear" w:color="auto" w:fill="FFFFFF" w:themeFill="background1"/>
            <w:noWrap/>
            <w:hideMark/>
          </w:tcPr>
          <w:p w14:paraId="5E03D405" w14:textId="77777777" w:rsidR="00FB5B8B" w:rsidRPr="000600FF" w:rsidRDefault="00FB5B8B" w:rsidP="000C13CB">
            <w:pPr>
              <w:pStyle w:val="Tabletext"/>
              <w:jc w:val="center"/>
              <w:rPr>
                <w:sz w:val="16"/>
                <w:szCs w:val="16"/>
                <w:lang w:eastAsia="en-GB"/>
              </w:rPr>
            </w:pPr>
            <w:r w:rsidRPr="000600FF">
              <w:rPr>
                <w:sz w:val="16"/>
                <w:szCs w:val="16"/>
                <w:lang w:eastAsia="en-GB"/>
              </w:rPr>
              <w:t>13 100.94</w:t>
            </w:r>
          </w:p>
        </w:tc>
      </w:tr>
      <w:tr w:rsidR="00FB5B8B" w:rsidRPr="00A91F50" w14:paraId="20B3F6FB"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449424BB" w14:textId="77777777" w:rsidR="00FB5B8B" w:rsidRPr="000600FF" w:rsidRDefault="00FB5B8B" w:rsidP="000C13CB">
            <w:pPr>
              <w:pStyle w:val="Tabletext"/>
              <w:jc w:val="center"/>
              <w:rPr>
                <w:sz w:val="16"/>
                <w:szCs w:val="16"/>
                <w:lang w:eastAsia="en-GB"/>
              </w:rPr>
            </w:pPr>
            <w:r w:rsidRPr="00677885">
              <w:rPr>
                <w:sz w:val="16"/>
                <w:szCs w:val="16"/>
                <w:lang w:eastAsia="en-GB"/>
              </w:rPr>
              <w:t>1200165052</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0251E145"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印度</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1A3BC48C" w14:textId="77777777" w:rsidR="00FB5B8B" w:rsidRPr="000600FF" w:rsidRDefault="00FB5B8B" w:rsidP="000C13CB">
            <w:pPr>
              <w:pStyle w:val="Tabletext"/>
              <w:rPr>
                <w:sz w:val="16"/>
                <w:szCs w:val="16"/>
                <w:lang w:eastAsia="en-GB"/>
              </w:rPr>
            </w:pPr>
            <w:r w:rsidRPr="000600FF">
              <w:rPr>
                <w:sz w:val="16"/>
                <w:szCs w:val="16"/>
                <w:lang w:eastAsia="en-GB"/>
              </w:rPr>
              <w:t>Konkan Railway Corp Ltd, Navi Mumbai</w:t>
            </w:r>
          </w:p>
        </w:tc>
        <w:tc>
          <w:tcPr>
            <w:tcW w:w="1019" w:type="dxa"/>
            <w:tcBorders>
              <w:top w:val="nil"/>
              <w:left w:val="nil"/>
              <w:bottom w:val="single" w:sz="4" w:space="0" w:color="auto"/>
              <w:right w:val="single" w:sz="4" w:space="0" w:color="auto"/>
            </w:tcBorders>
            <w:shd w:val="clear" w:color="auto" w:fill="FFFFFF" w:themeFill="background1"/>
            <w:noWrap/>
            <w:hideMark/>
          </w:tcPr>
          <w:p w14:paraId="01EFF659"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6DCA6362" w14:textId="77777777" w:rsidR="00FB5B8B" w:rsidRPr="000600FF" w:rsidRDefault="00FB5B8B" w:rsidP="000C13CB">
            <w:pPr>
              <w:pStyle w:val="Tabletext"/>
              <w:jc w:val="center"/>
              <w:rPr>
                <w:sz w:val="16"/>
                <w:szCs w:val="16"/>
                <w:lang w:eastAsia="en-GB"/>
              </w:rPr>
            </w:pPr>
            <w:r w:rsidRPr="000600FF">
              <w:rPr>
                <w:sz w:val="16"/>
                <w:szCs w:val="16"/>
                <w:lang w:eastAsia="en-GB"/>
              </w:rPr>
              <w:t>1 987.50</w:t>
            </w:r>
          </w:p>
        </w:tc>
        <w:tc>
          <w:tcPr>
            <w:tcW w:w="1189" w:type="dxa"/>
            <w:tcBorders>
              <w:top w:val="nil"/>
              <w:left w:val="nil"/>
              <w:bottom w:val="single" w:sz="4" w:space="0" w:color="auto"/>
              <w:right w:val="single" w:sz="4" w:space="0" w:color="auto"/>
            </w:tcBorders>
            <w:shd w:val="clear" w:color="auto" w:fill="FFFFFF" w:themeFill="background1"/>
            <w:noWrap/>
            <w:hideMark/>
          </w:tcPr>
          <w:p w14:paraId="0853A982" w14:textId="77777777" w:rsidR="00FB5B8B" w:rsidRPr="000600FF" w:rsidRDefault="00FB5B8B" w:rsidP="000C13CB">
            <w:pPr>
              <w:pStyle w:val="Tabletext"/>
              <w:jc w:val="center"/>
              <w:rPr>
                <w:sz w:val="16"/>
                <w:szCs w:val="16"/>
                <w:lang w:eastAsia="en-GB"/>
              </w:rPr>
            </w:pPr>
            <w:r w:rsidRPr="000600FF">
              <w:rPr>
                <w:sz w:val="16"/>
                <w:szCs w:val="16"/>
                <w:lang w:eastAsia="en-GB"/>
              </w:rPr>
              <w:t>-37.35</w:t>
            </w:r>
          </w:p>
        </w:tc>
        <w:tc>
          <w:tcPr>
            <w:tcW w:w="1252" w:type="dxa"/>
            <w:tcBorders>
              <w:top w:val="nil"/>
              <w:left w:val="nil"/>
              <w:bottom w:val="single" w:sz="4" w:space="0" w:color="auto"/>
              <w:right w:val="single" w:sz="4" w:space="0" w:color="auto"/>
            </w:tcBorders>
            <w:shd w:val="clear" w:color="auto" w:fill="FFFFFF" w:themeFill="background1"/>
            <w:noWrap/>
            <w:hideMark/>
          </w:tcPr>
          <w:p w14:paraId="0C9A90DC" w14:textId="77777777" w:rsidR="00FB5B8B" w:rsidRPr="000600FF" w:rsidRDefault="00FB5B8B" w:rsidP="000C13CB">
            <w:pPr>
              <w:pStyle w:val="Tabletext"/>
              <w:jc w:val="center"/>
              <w:rPr>
                <w:sz w:val="16"/>
                <w:szCs w:val="16"/>
                <w:lang w:eastAsia="en-GB"/>
              </w:rPr>
            </w:pPr>
            <w:r w:rsidRPr="000600FF">
              <w:rPr>
                <w:sz w:val="16"/>
                <w:szCs w:val="16"/>
                <w:lang w:eastAsia="en-GB"/>
              </w:rPr>
              <w:t>1 950.15</w:t>
            </w:r>
          </w:p>
        </w:tc>
      </w:tr>
      <w:tr w:rsidR="00FB5B8B" w:rsidRPr="00A91F50" w14:paraId="7E66F97F"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3316B15C" w14:textId="77777777" w:rsidR="00FB5B8B" w:rsidRPr="000600FF" w:rsidRDefault="00FB5B8B" w:rsidP="000C13CB">
            <w:pPr>
              <w:pStyle w:val="Tabletext"/>
              <w:jc w:val="center"/>
              <w:rPr>
                <w:sz w:val="16"/>
                <w:szCs w:val="16"/>
                <w:lang w:eastAsia="en-GB"/>
              </w:rPr>
            </w:pPr>
            <w:r w:rsidRPr="00677885">
              <w:rPr>
                <w:sz w:val="16"/>
                <w:szCs w:val="16"/>
                <w:lang w:eastAsia="en-GB"/>
              </w:rPr>
              <w:t>1200101301</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089ED66A"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伊朗</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509458A1" w14:textId="77777777" w:rsidR="00FB5B8B" w:rsidRPr="000600FF" w:rsidRDefault="00FB5B8B" w:rsidP="000C13CB">
            <w:pPr>
              <w:pStyle w:val="Tabletext"/>
              <w:rPr>
                <w:sz w:val="16"/>
                <w:szCs w:val="16"/>
                <w:lang w:eastAsia="en-GB"/>
              </w:rPr>
            </w:pPr>
            <w:r w:rsidRPr="000600FF">
              <w:rPr>
                <w:sz w:val="16"/>
                <w:szCs w:val="16"/>
                <w:lang w:eastAsia="en-GB"/>
              </w:rPr>
              <w:t>Fac. of Appl Science of P&amp;T, Tehran</w:t>
            </w:r>
          </w:p>
        </w:tc>
        <w:tc>
          <w:tcPr>
            <w:tcW w:w="1019" w:type="dxa"/>
            <w:tcBorders>
              <w:top w:val="nil"/>
              <w:left w:val="nil"/>
              <w:bottom w:val="single" w:sz="4" w:space="0" w:color="auto"/>
              <w:right w:val="single" w:sz="4" w:space="0" w:color="auto"/>
            </w:tcBorders>
            <w:shd w:val="clear" w:color="auto" w:fill="FFFFFF" w:themeFill="background1"/>
            <w:noWrap/>
            <w:hideMark/>
          </w:tcPr>
          <w:p w14:paraId="6618F433"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noWrap/>
            <w:hideMark/>
          </w:tcPr>
          <w:p w14:paraId="665D2EF4" w14:textId="77777777" w:rsidR="00FB5B8B" w:rsidRPr="000600FF" w:rsidRDefault="00FB5B8B" w:rsidP="000C13CB">
            <w:pPr>
              <w:pStyle w:val="Tabletext"/>
              <w:jc w:val="center"/>
              <w:rPr>
                <w:sz w:val="16"/>
                <w:szCs w:val="16"/>
                <w:lang w:eastAsia="en-GB"/>
              </w:rPr>
            </w:pPr>
            <w:r w:rsidRPr="000600FF">
              <w:rPr>
                <w:sz w:val="16"/>
                <w:szCs w:val="16"/>
                <w:lang w:eastAsia="en-GB"/>
              </w:rPr>
              <w:t>1 987.50</w:t>
            </w:r>
          </w:p>
        </w:tc>
        <w:tc>
          <w:tcPr>
            <w:tcW w:w="1189" w:type="dxa"/>
            <w:tcBorders>
              <w:top w:val="nil"/>
              <w:left w:val="nil"/>
              <w:bottom w:val="single" w:sz="4" w:space="0" w:color="auto"/>
              <w:right w:val="single" w:sz="4" w:space="0" w:color="auto"/>
            </w:tcBorders>
            <w:shd w:val="clear" w:color="auto" w:fill="FFFFFF" w:themeFill="background1"/>
            <w:noWrap/>
            <w:hideMark/>
          </w:tcPr>
          <w:p w14:paraId="1FDF2C19" w14:textId="77777777" w:rsidR="00FB5B8B" w:rsidRPr="000600FF" w:rsidRDefault="00FB5B8B" w:rsidP="000C13CB">
            <w:pPr>
              <w:pStyle w:val="Tabletext"/>
              <w:jc w:val="center"/>
              <w:rPr>
                <w:sz w:val="16"/>
                <w:szCs w:val="16"/>
                <w:lang w:eastAsia="en-GB"/>
              </w:rPr>
            </w:pPr>
            <w:r w:rsidRPr="000600FF">
              <w:rPr>
                <w:sz w:val="16"/>
                <w:szCs w:val="16"/>
                <w:lang w:eastAsia="en-GB"/>
              </w:rPr>
              <w:t>672.25</w:t>
            </w:r>
          </w:p>
        </w:tc>
        <w:tc>
          <w:tcPr>
            <w:tcW w:w="1252" w:type="dxa"/>
            <w:tcBorders>
              <w:top w:val="nil"/>
              <w:left w:val="nil"/>
              <w:bottom w:val="single" w:sz="4" w:space="0" w:color="auto"/>
              <w:right w:val="single" w:sz="4" w:space="0" w:color="auto"/>
            </w:tcBorders>
            <w:shd w:val="clear" w:color="auto" w:fill="FFFFFF" w:themeFill="background1"/>
            <w:noWrap/>
            <w:hideMark/>
          </w:tcPr>
          <w:p w14:paraId="4FAB6C4F" w14:textId="77777777" w:rsidR="00FB5B8B" w:rsidRPr="000600FF" w:rsidRDefault="00FB5B8B" w:rsidP="000C13CB">
            <w:pPr>
              <w:pStyle w:val="Tabletext"/>
              <w:jc w:val="center"/>
              <w:rPr>
                <w:sz w:val="16"/>
                <w:szCs w:val="16"/>
                <w:lang w:eastAsia="en-GB"/>
              </w:rPr>
            </w:pPr>
            <w:r w:rsidRPr="000600FF">
              <w:rPr>
                <w:sz w:val="16"/>
                <w:szCs w:val="16"/>
                <w:lang w:eastAsia="en-GB"/>
              </w:rPr>
              <w:t>2 659.75</w:t>
            </w:r>
          </w:p>
        </w:tc>
      </w:tr>
      <w:tr w:rsidR="00FB5B8B" w:rsidRPr="00A91F50" w14:paraId="28300265"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4F7E856E" w14:textId="77777777" w:rsidR="00FB5B8B" w:rsidRPr="000600FF" w:rsidRDefault="00FB5B8B" w:rsidP="000C13CB">
            <w:pPr>
              <w:pStyle w:val="Tabletext"/>
              <w:jc w:val="center"/>
              <w:rPr>
                <w:sz w:val="16"/>
                <w:szCs w:val="16"/>
                <w:lang w:eastAsia="en-GB"/>
              </w:rPr>
            </w:pPr>
            <w:r w:rsidRPr="00677885">
              <w:rPr>
                <w:sz w:val="16"/>
                <w:szCs w:val="16"/>
                <w:lang w:eastAsia="en-GB"/>
              </w:rPr>
              <w:t>63074</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43D1B663"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伊朗</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5F4EBD3E" w14:textId="77777777" w:rsidR="00FB5B8B" w:rsidRPr="000600FF" w:rsidRDefault="00FB5B8B" w:rsidP="000C13CB">
            <w:pPr>
              <w:pStyle w:val="Tabletext"/>
              <w:rPr>
                <w:sz w:val="16"/>
                <w:szCs w:val="16"/>
                <w:lang w:eastAsia="en-GB"/>
              </w:rPr>
            </w:pPr>
            <w:r w:rsidRPr="000600FF">
              <w:rPr>
                <w:sz w:val="16"/>
                <w:szCs w:val="16"/>
                <w:lang w:eastAsia="en-GB"/>
              </w:rPr>
              <w:t xml:space="preserve">Iranian Net Com &amp; Elec </w:t>
            </w:r>
            <w:proofErr w:type="spellStart"/>
            <w:r w:rsidRPr="000600FF">
              <w:rPr>
                <w:sz w:val="16"/>
                <w:szCs w:val="16"/>
                <w:lang w:eastAsia="en-GB"/>
              </w:rPr>
              <w:t>Servs</w:t>
            </w:r>
            <w:proofErr w:type="spellEnd"/>
            <w:r w:rsidRPr="000600FF">
              <w:rPr>
                <w:sz w:val="16"/>
                <w:szCs w:val="16"/>
                <w:lang w:eastAsia="en-GB"/>
              </w:rPr>
              <w:t xml:space="preserve"> Co, Tehran</w:t>
            </w:r>
          </w:p>
        </w:tc>
        <w:tc>
          <w:tcPr>
            <w:tcW w:w="1019" w:type="dxa"/>
            <w:tcBorders>
              <w:top w:val="nil"/>
              <w:left w:val="nil"/>
              <w:bottom w:val="single" w:sz="4" w:space="0" w:color="auto"/>
              <w:right w:val="single" w:sz="4" w:space="0" w:color="auto"/>
            </w:tcBorders>
            <w:shd w:val="clear" w:color="auto" w:fill="FFFFFF" w:themeFill="background1"/>
            <w:noWrap/>
            <w:hideMark/>
          </w:tcPr>
          <w:p w14:paraId="6ABEE616"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388DCFC8" w14:textId="77777777" w:rsidR="00FB5B8B" w:rsidRPr="000600FF" w:rsidRDefault="00FB5B8B" w:rsidP="000C13CB">
            <w:pPr>
              <w:pStyle w:val="Tabletext"/>
              <w:jc w:val="center"/>
              <w:rPr>
                <w:sz w:val="16"/>
                <w:szCs w:val="16"/>
                <w:lang w:eastAsia="en-GB"/>
              </w:rPr>
            </w:pPr>
            <w:r w:rsidRPr="000600FF">
              <w:rPr>
                <w:sz w:val="16"/>
                <w:szCs w:val="16"/>
                <w:lang w:eastAsia="en-GB"/>
              </w:rPr>
              <w:t>1 987.50</w:t>
            </w:r>
          </w:p>
        </w:tc>
        <w:tc>
          <w:tcPr>
            <w:tcW w:w="1189" w:type="dxa"/>
            <w:tcBorders>
              <w:top w:val="nil"/>
              <w:left w:val="nil"/>
              <w:bottom w:val="single" w:sz="4" w:space="0" w:color="auto"/>
              <w:right w:val="single" w:sz="4" w:space="0" w:color="auto"/>
            </w:tcBorders>
            <w:shd w:val="clear" w:color="auto" w:fill="FFFFFF" w:themeFill="background1"/>
            <w:noWrap/>
            <w:hideMark/>
          </w:tcPr>
          <w:p w14:paraId="3368F3D0" w14:textId="77777777" w:rsidR="00FB5B8B" w:rsidRPr="000600FF" w:rsidRDefault="00FB5B8B" w:rsidP="000C13CB">
            <w:pPr>
              <w:pStyle w:val="Tabletext"/>
              <w:jc w:val="center"/>
              <w:rPr>
                <w:sz w:val="16"/>
                <w:szCs w:val="16"/>
                <w:lang w:eastAsia="en-GB"/>
              </w:rPr>
            </w:pPr>
            <w:r w:rsidRPr="000600FF">
              <w:rPr>
                <w:sz w:val="16"/>
                <w:szCs w:val="16"/>
                <w:lang w:eastAsia="en-GB"/>
              </w:rPr>
              <w:t>937.50</w:t>
            </w:r>
          </w:p>
        </w:tc>
        <w:tc>
          <w:tcPr>
            <w:tcW w:w="1252" w:type="dxa"/>
            <w:tcBorders>
              <w:top w:val="nil"/>
              <w:left w:val="nil"/>
              <w:bottom w:val="single" w:sz="4" w:space="0" w:color="auto"/>
              <w:right w:val="single" w:sz="4" w:space="0" w:color="auto"/>
            </w:tcBorders>
            <w:shd w:val="clear" w:color="auto" w:fill="FFFFFF" w:themeFill="background1"/>
            <w:noWrap/>
            <w:hideMark/>
          </w:tcPr>
          <w:p w14:paraId="5C5E4954" w14:textId="77777777" w:rsidR="00FB5B8B" w:rsidRPr="000600FF" w:rsidRDefault="00FB5B8B" w:rsidP="000C13CB">
            <w:pPr>
              <w:pStyle w:val="Tabletext"/>
              <w:jc w:val="center"/>
              <w:rPr>
                <w:sz w:val="16"/>
                <w:szCs w:val="16"/>
                <w:lang w:eastAsia="en-GB"/>
              </w:rPr>
            </w:pPr>
            <w:r w:rsidRPr="000600FF">
              <w:rPr>
                <w:sz w:val="16"/>
                <w:szCs w:val="16"/>
                <w:lang w:eastAsia="en-GB"/>
              </w:rPr>
              <w:t>2 925.00</w:t>
            </w:r>
          </w:p>
        </w:tc>
      </w:tr>
      <w:tr w:rsidR="00FB5B8B" w:rsidRPr="00A91F50" w14:paraId="0C000B7B"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54D89F3A" w14:textId="77777777" w:rsidR="00FB5B8B" w:rsidRPr="000600FF" w:rsidRDefault="00FB5B8B" w:rsidP="000C13CB">
            <w:pPr>
              <w:pStyle w:val="Tabletext"/>
              <w:jc w:val="center"/>
              <w:rPr>
                <w:sz w:val="16"/>
                <w:szCs w:val="16"/>
                <w:lang w:eastAsia="en-GB"/>
              </w:rPr>
            </w:pPr>
            <w:r w:rsidRPr="00677885">
              <w:rPr>
                <w:sz w:val="16"/>
                <w:szCs w:val="16"/>
                <w:lang w:eastAsia="en-GB"/>
              </w:rPr>
              <w:t>1200101813</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1561594D"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伊朗</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52ABA1A8" w14:textId="77777777" w:rsidR="00FB5B8B" w:rsidRPr="000600FF" w:rsidRDefault="00FB5B8B" w:rsidP="000C13CB">
            <w:pPr>
              <w:pStyle w:val="Tabletext"/>
              <w:rPr>
                <w:sz w:val="16"/>
                <w:szCs w:val="16"/>
                <w:lang w:eastAsia="en-GB"/>
              </w:rPr>
            </w:pPr>
            <w:proofErr w:type="spellStart"/>
            <w:r w:rsidRPr="000600FF">
              <w:rPr>
                <w:sz w:val="16"/>
                <w:szCs w:val="16"/>
                <w:lang w:eastAsia="en-GB"/>
              </w:rPr>
              <w:t>Monenco</w:t>
            </w:r>
            <w:proofErr w:type="spellEnd"/>
            <w:r w:rsidRPr="000600FF">
              <w:rPr>
                <w:sz w:val="16"/>
                <w:szCs w:val="16"/>
                <w:lang w:eastAsia="en-GB"/>
              </w:rPr>
              <w:t xml:space="preserve"> Iran, Tehran</w:t>
            </w:r>
          </w:p>
        </w:tc>
        <w:tc>
          <w:tcPr>
            <w:tcW w:w="1019" w:type="dxa"/>
            <w:tcBorders>
              <w:top w:val="nil"/>
              <w:left w:val="nil"/>
              <w:bottom w:val="single" w:sz="4" w:space="0" w:color="auto"/>
              <w:right w:val="single" w:sz="4" w:space="0" w:color="auto"/>
            </w:tcBorders>
            <w:shd w:val="clear" w:color="auto" w:fill="FFFFFF" w:themeFill="background1"/>
            <w:noWrap/>
            <w:hideMark/>
          </w:tcPr>
          <w:p w14:paraId="1D659D33"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noWrap/>
            <w:hideMark/>
          </w:tcPr>
          <w:p w14:paraId="5E4C67F8" w14:textId="77777777" w:rsidR="00FB5B8B" w:rsidRPr="000600FF" w:rsidRDefault="00FB5B8B" w:rsidP="000C13CB">
            <w:pPr>
              <w:pStyle w:val="Tabletext"/>
              <w:jc w:val="center"/>
              <w:rPr>
                <w:sz w:val="16"/>
                <w:szCs w:val="16"/>
                <w:lang w:eastAsia="en-GB"/>
              </w:rPr>
            </w:pPr>
            <w:r w:rsidRPr="000600FF">
              <w:rPr>
                <w:sz w:val="16"/>
                <w:szCs w:val="16"/>
                <w:lang w:eastAsia="en-GB"/>
              </w:rPr>
              <w:t>1 987.50</w:t>
            </w:r>
          </w:p>
        </w:tc>
        <w:tc>
          <w:tcPr>
            <w:tcW w:w="1189" w:type="dxa"/>
            <w:tcBorders>
              <w:top w:val="nil"/>
              <w:left w:val="nil"/>
              <w:bottom w:val="single" w:sz="4" w:space="0" w:color="auto"/>
              <w:right w:val="single" w:sz="4" w:space="0" w:color="auto"/>
            </w:tcBorders>
            <w:shd w:val="clear" w:color="auto" w:fill="FFFFFF" w:themeFill="background1"/>
            <w:noWrap/>
            <w:hideMark/>
          </w:tcPr>
          <w:p w14:paraId="343D8902" w14:textId="77777777" w:rsidR="00FB5B8B" w:rsidRPr="000600FF" w:rsidRDefault="00FB5B8B" w:rsidP="000C13CB">
            <w:pPr>
              <w:pStyle w:val="Tabletext"/>
              <w:jc w:val="center"/>
              <w:rPr>
                <w:sz w:val="16"/>
                <w:szCs w:val="16"/>
                <w:lang w:eastAsia="en-GB"/>
              </w:rPr>
            </w:pPr>
            <w:r w:rsidRPr="000600FF">
              <w:rPr>
                <w:sz w:val="16"/>
                <w:szCs w:val="16"/>
                <w:lang w:eastAsia="en-GB"/>
              </w:rPr>
              <w:t>672.25</w:t>
            </w:r>
          </w:p>
        </w:tc>
        <w:tc>
          <w:tcPr>
            <w:tcW w:w="1252" w:type="dxa"/>
            <w:tcBorders>
              <w:top w:val="nil"/>
              <w:left w:val="nil"/>
              <w:bottom w:val="single" w:sz="4" w:space="0" w:color="auto"/>
              <w:right w:val="single" w:sz="4" w:space="0" w:color="auto"/>
            </w:tcBorders>
            <w:shd w:val="clear" w:color="auto" w:fill="FFFFFF" w:themeFill="background1"/>
            <w:noWrap/>
            <w:hideMark/>
          </w:tcPr>
          <w:p w14:paraId="37BDEB7E" w14:textId="77777777" w:rsidR="00FB5B8B" w:rsidRPr="000600FF" w:rsidRDefault="00FB5B8B" w:rsidP="000C13CB">
            <w:pPr>
              <w:pStyle w:val="Tabletext"/>
              <w:jc w:val="center"/>
              <w:rPr>
                <w:sz w:val="16"/>
                <w:szCs w:val="16"/>
                <w:lang w:eastAsia="en-GB"/>
              </w:rPr>
            </w:pPr>
            <w:r w:rsidRPr="000600FF">
              <w:rPr>
                <w:sz w:val="16"/>
                <w:szCs w:val="16"/>
                <w:lang w:eastAsia="en-GB"/>
              </w:rPr>
              <w:t>2 659.75</w:t>
            </w:r>
          </w:p>
        </w:tc>
      </w:tr>
      <w:tr w:rsidR="00FB5B8B" w:rsidRPr="00A91F50" w14:paraId="633DE8E8"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78C524D4" w14:textId="77777777" w:rsidR="00FB5B8B" w:rsidRPr="000600FF" w:rsidRDefault="00FB5B8B" w:rsidP="000C13CB">
            <w:pPr>
              <w:pStyle w:val="Tabletext"/>
              <w:jc w:val="center"/>
              <w:rPr>
                <w:sz w:val="16"/>
                <w:szCs w:val="16"/>
                <w:lang w:eastAsia="en-GB"/>
              </w:rPr>
            </w:pPr>
            <w:r w:rsidRPr="00677885">
              <w:rPr>
                <w:sz w:val="16"/>
                <w:szCs w:val="16"/>
                <w:lang w:eastAsia="en-GB"/>
              </w:rPr>
              <w:t>1200175394</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3E22CD3B"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以色列</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58281FC8" w14:textId="77777777" w:rsidR="00FB5B8B" w:rsidRPr="000600FF" w:rsidRDefault="00FB5B8B" w:rsidP="000C13CB">
            <w:pPr>
              <w:pStyle w:val="Tabletext"/>
              <w:rPr>
                <w:sz w:val="16"/>
                <w:szCs w:val="16"/>
                <w:lang w:eastAsia="en-GB"/>
              </w:rPr>
            </w:pPr>
            <w:proofErr w:type="spellStart"/>
            <w:r w:rsidRPr="000600FF">
              <w:rPr>
                <w:sz w:val="16"/>
                <w:szCs w:val="16"/>
                <w:lang w:eastAsia="en-GB"/>
              </w:rPr>
              <w:t>JpU</w:t>
            </w:r>
            <w:proofErr w:type="spellEnd"/>
            <w:r w:rsidRPr="000600FF">
              <w:rPr>
                <w:sz w:val="16"/>
                <w:szCs w:val="16"/>
                <w:lang w:eastAsia="en-GB"/>
              </w:rPr>
              <w:t xml:space="preserve"> Io Ltd, Petach Tikva</w:t>
            </w:r>
          </w:p>
        </w:tc>
        <w:tc>
          <w:tcPr>
            <w:tcW w:w="1019" w:type="dxa"/>
            <w:tcBorders>
              <w:top w:val="nil"/>
              <w:left w:val="nil"/>
              <w:bottom w:val="single" w:sz="4" w:space="0" w:color="auto"/>
              <w:right w:val="single" w:sz="4" w:space="0" w:color="auto"/>
            </w:tcBorders>
            <w:shd w:val="clear" w:color="auto" w:fill="FFFFFF" w:themeFill="background1"/>
            <w:noWrap/>
            <w:hideMark/>
          </w:tcPr>
          <w:p w14:paraId="16582336"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4E4B8324" w14:textId="77777777" w:rsidR="00FB5B8B" w:rsidRPr="000600FF" w:rsidRDefault="00FB5B8B" w:rsidP="000C13CB">
            <w:pPr>
              <w:pStyle w:val="Tabletext"/>
              <w:jc w:val="center"/>
              <w:rPr>
                <w:color w:val="000000"/>
                <w:sz w:val="16"/>
                <w:szCs w:val="16"/>
                <w:lang w:eastAsia="en-GB"/>
              </w:rPr>
            </w:pPr>
            <w:r w:rsidRPr="000600FF">
              <w:rPr>
                <w:color w:val="000000"/>
                <w:sz w:val="16"/>
                <w:szCs w:val="16"/>
                <w:lang w:eastAsia="en-GB"/>
              </w:rPr>
              <w:t>3 533.33</w:t>
            </w:r>
          </w:p>
        </w:tc>
        <w:tc>
          <w:tcPr>
            <w:tcW w:w="1189" w:type="dxa"/>
            <w:tcBorders>
              <w:top w:val="nil"/>
              <w:left w:val="nil"/>
              <w:bottom w:val="single" w:sz="4" w:space="0" w:color="auto"/>
              <w:right w:val="single" w:sz="4" w:space="0" w:color="auto"/>
            </w:tcBorders>
            <w:shd w:val="clear" w:color="auto" w:fill="FFFFFF" w:themeFill="background1"/>
            <w:noWrap/>
            <w:hideMark/>
          </w:tcPr>
          <w:p w14:paraId="41F2E295" w14:textId="77777777" w:rsidR="00FB5B8B" w:rsidRPr="000600FF" w:rsidRDefault="00FB5B8B" w:rsidP="000C13CB">
            <w:pPr>
              <w:pStyle w:val="Tabletext"/>
              <w:jc w:val="center"/>
              <w:rPr>
                <w:sz w:val="16"/>
                <w:szCs w:val="16"/>
                <w:lang w:eastAsia="en-GB"/>
              </w:rPr>
            </w:pPr>
            <w:r w:rsidRPr="000600FF">
              <w:rPr>
                <w:sz w:val="16"/>
                <w:szCs w:val="16"/>
                <w:lang w:eastAsia="en-GB"/>
              </w:rPr>
              <w:t>1 666.75</w:t>
            </w:r>
          </w:p>
        </w:tc>
        <w:tc>
          <w:tcPr>
            <w:tcW w:w="1252" w:type="dxa"/>
            <w:tcBorders>
              <w:top w:val="nil"/>
              <w:left w:val="nil"/>
              <w:bottom w:val="single" w:sz="4" w:space="0" w:color="auto"/>
              <w:right w:val="single" w:sz="4" w:space="0" w:color="auto"/>
            </w:tcBorders>
            <w:shd w:val="clear" w:color="auto" w:fill="FFFFFF" w:themeFill="background1"/>
            <w:noWrap/>
            <w:hideMark/>
          </w:tcPr>
          <w:p w14:paraId="1DEB3430" w14:textId="77777777" w:rsidR="00FB5B8B" w:rsidRPr="000600FF" w:rsidRDefault="00FB5B8B" w:rsidP="000C13CB">
            <w:pPr>
              <w:pStyle w:val="Tabletext"/>
              <w:jc w:val="center"/>
              <w:rPr>
                <w:sz w:val="16"/>
                <w:szCs w:val="16"/>
                <w:lang w:eastAsia="en-GB"/>
              </w:rPr>
            </w:pPr>
            <w:r w:rsidRPr="000600FF">
              <w:rPr>
                <w:sz w:val="16"/>
                <w:szCs w:val="16"/>
                <w:lang w:eastAsia="en-GB"/>
              </w:rPr>
              <w:t>5 200.08</w:t>
            </w:r>
          </w:p>
        </w:tc>
      </w:tr>
      <w:tr w:rsidR="00FB5B8B" w:rsidRPr="00A91F50" w14:paraId="4BB8DB43"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591CF375" w14:textId="77777777" w:rsidR="00FB5B8B" w:rsidRPr="000600FF" w:rsidRDefault="00FB5B8B" w:rsidP="000C13CB">
            <w:pPr>
              <w:pStyle w:val="Tabletext"/>
              <w:jc w:val="center"/>
              <w:rPr>
                <w:sz w:val="16"/>
                <w:szCs w:val="16"/>
                <w:lang w:eastAsia="en-GB"/>
              </w:rPr>
            </w:pPr>
            <w:r w:rsidRPr="00677885">
              <w:rPr>
                <w:sz w:val="16"/>
                <w:szCs w:val="16"/>
                <w:lang w:eastAsia="en-GB"/>
              </w:rPr>
              <w:t>62772</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46B4ADEA"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以色列</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1C80BEC1" w14:textId="77777777" w:rsidR="00FB5B8B" w:rsidRPr="000600FF" w:rsidRDefault="00FB5B8B" w:rsidP="000C13CB">
            <w:pPr>
              <w:pStyle w:val="Tabletext"/>
              <w:rPr>
                <w:sz w:val="16"/>
                <w:szCs w:val="16"/>
                <w:lang w:eastAsia="en-GB"/>
              </w:rPr>
            </w:pPr>
            <w:proofErr w:type="spellStart"/>
            <w:r w:rsidRPr="000600FF">
              <w:rPr>
                <w:sz w:val="16"/>
                <w:szCs w:val="16"/>
                <w:lang w:eastAsia="en-GB"/>
              </w:rPr>
              <w:t>Sckipio</w:t>
            </w:r>
            <w:proofErr w:type="spellEnd"/>
            <w:r w:rsidRPr="000600FF">
              <w:rPr>
                <w:sz w:val="16"/>
                <w:szCs w:val="16"/>
                <w:lang w:eastAsia="en-GB"/>
              </w:rPr>
              <w:t xml:space="preserve"> Tech, Ramat Gan</w:t>
            </w:r>
          </w:p>
        </w:tc>
        <w:tc>
          <w:tcPr>
            <w:tcW w:w="1019" w:type="dxa"/>
            <w:tcBorders>
              <w:top w:val="nil"/>
              <w:left w:val="nil"/>
              <w:bottom w:val="single" w:sz="4" w:space="0" w:color="auto"/>
              <w:right w:val="single" w:sz="4" w:space="0" w:color="auto"/>
            </w:tcBorders>
            <w:shd w:val="clear" w:color="auto" w:fill="FFFFFF" w:themeFill="background1"/>
            <w:noWrap/>
            <w:hideMark/>
          </w:tcPr>
          <w:p w14:paraId="1222B64D"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noWrap/>
            <w:hideMark/>
          </w:tcPr>
          <w:p w14:paraId="58B866B0" w14:textId="77777777" w:rsidR="00FB5B8B" w:rsidRPr="000600FF" w:rsidRDefault="00FB5B8B" w:rsidP="000C13CB">
            <w:pPr>
              <w:pStyle w:val="Tabletext"/>
              <w:jc w:val="center"/>
              <w:rPr>
                <w:sz w:val="16"/>
                <w:szCs w:val="16"/>
                <w:lang w:eastAsia="en-GB"/>
              </w:rPr>
            </w:pPr>
            <w:r w:rsidRPr="000600FF">
              <w:rPr>
                <w:sz w:val="16"/>
                <w:szCs w:val="16"/>
                <w:lang w:eastAsia="en-GB"/>
              </w:rPr>
              <w:t>10 600.00</w:t>
            </w:r>
          </w:p>
        </w:tc>
        <w:tc>
          <w:tcPr>
            <w:tcW w:w="1189" w:type="dxa"/>
            <w:tcBorders>
              <w:top w:val="nil"/>
              <w:left w:val="nil"/>
              <w:bottom w:val="single" w:sz="4" w:space="0" w:color="auto"/>
              <w:right w:val="single" w:sz="4" w:space="0" w:color="auto"/>
            </w:tcBorders>
            <w:shd w:val="clear" w:color="auto" w:fill="FFFFFF" w:themeFill="background1"/>
            <w:noWrap/>
            <w:hideMark/>
          </w:tcPr>
          <w:p w14:paraId="3548490D" w14:textId="77777777" w:rsidR="00FB5B8B" w:rsidRPr="000600FF" w:rsidRDefault="00FB5B8B" w:rsidP="000C13CB">
            <w:pPr>
              <w:pStyle w:val="Tabletext"/>
              <w:jc w:val="center"/>
              <w:rPr>
                <w:sz w:val="16"/>
                <w:szCs w:val="16"/>
                <w:lang w:eastAsia="en-GB"/>
              </w:rPr>
            </w:pPr>
            <w:r w:rsidRPr="000600FF">
              <w:rPr>
                <w:sz w:val="16"/>
                <w:szCs w:val="16"/>
                <w:lang w:eastAsia="en-GB"/>
              </w:rPr>
              <w:t>720.25</w:t>
            </w:r>
          </w:p>
        </w:tc>
        <w:tc>
          <w:tcPr>
            <w:tcW w:w="1252" w:type="dxa"/>
            <w:tcBorders>
              <w:top w:val="nil"/>
              <w:left w:val="nil"/>
              <w:bottom w:val="single" w:sz="4" w:space="0" w:color="auto"/>
              <w:right w:val="single" w:sz="4" w:space="0" w:color="auto"/>
            </w:tcBorders>
            <w:shd w:val="clear" w:color="auto" w:fill="FFFFFF" w:themeFill="background1"/>
            <w:noWrap/>
            <w:hideMark/>
          </w:tcPr>
          <w:p w14:paraId="31274CC4" w14:textId="77777777" w:rsidR="00FB5B8B" w:rsidRPr="000600FF" w:rsidRDefault="00FB5B8B" w:rsidP="000C13CB">
            <w:pPr>
              <w:pStyle w:val="Tabletext"/>
              <w:jc w:val="center"/>
              <w:rPr>
                <w:sz w:val="16"/>
                <w:szCs w:val="16"/>
                <w:lang w:eastAsia="en-GB"/>
              </w:rPr>
            </w:pPr>
            <w:r w:rsidRPr="000600FF">
              <w:rPr>
                <w:sz w:val="16"/>
                <w:szCs w:val="16"/>
                <w:lang w:eastAsia="en-GB"/>
              </w:rPr>
              <w:t>11 320.25</w:t>
            </w:r>
          </w:p>
        </w:tc>
      </w:tr>
      <w:tr w:rsidR="00FB5B8B" w:rsidRPr="00A91F50" w14:paraId="4CFB8990"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0DC06DF0" w14:textId="77777777" w:rsidR="00FB5B8B" w:rsidRPr="000600FF" w:rsidRDefault="00FB5B8B" w:rsidP="000C13CB">
            <w:pPr>
              <w:pStyle w:val="Tabletext"/>
              <w:jc w:val="center"/>
              <w:rPr>
                <w:sz w:val="16"/>
                <w:szCs w:val="16"/>
                <w:lang w:eastAsia="en-GB"/>
              </w:rPr>
            </w:pPr>
            <w:r w:rsidRPr="00677885">
              <w:rPr>
                <w:sz w:val="16"/>
                <w:szCs w:val="16"/>
                <w:lang w:eastAsia="en-GB"/>
              </w:rPr>
              <w:t>1200162990</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2A464670"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韩国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6508FDA5" w14:textId="77777777" w:rsidR="00FB5B8B" w:rsidRPr="000600FF" w:rsidRDefault="00FB5B8B" w:rsidP="000C13CB">
            <w:pPr>
              <w:pStyle w:val="Tabletext"/>
              <w:rPr>
                <w:sz w:val="16"/>
                <w:szCs w:val="16"/>
                <w:lang w:eastAsia="en-GB"/>
              </w:rPr>
            </w:pPr>
            <w:r w:rsidRPr="000600FF">
              <w:rPr>
                <w:sz w:val="16"/>
                <w:szCs w:val="16"/>
                <w:lang w:eastAsia="en-GB"/>
              </w:rPr>
              <w:t>Grad School Seoul Nat. Uni, Seoul</w:t>
            </w:r>
          </w:p>
        </w:tc>
        <w:tc>
          <w:tcPr>
            <w:tcW w:w="1019" w:type="dxa"/>
            <w:tcBorders>
              <w:top w:val="nil"/>
              <w:left w:val="nil"/>
              <w:bottom w:val="single" w:sz="4" w:space="0" w:color="auto"/>
              <w:right w:val="single" w:sz="4" w:space="0" w:color="auto"/>
            </w:tcBorders>
            <w:shd w:val="clear" w:color="auto" w:fill="FFFFFF" w:themeFill="background1"/>
            <w:noWrap/>
            <w:hideMark/>
          </w:tcPr>
          <w:p w14:paraId="24F77D4F"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458EF56C" w14:textId="77777777" w:rsidR="00FB5B8B" w:rsidRPr="000600FF" w:rsidRDefault="00FB5B8B" w:rsidP="000C13CB">
            <w:pPr>
              <w:pStyle w:val="Tabletext"/>
              <w:jc w:val="center"/>
              <w:rPr>
                <w:sz w:val="16"/>
                <w:szCs w:val="16"/>
                <w:lang w:eastAsia="en-GB"/>
              </w:rPr>
            </w:pPr>
            <w:r w:rsidRPr="000600FF">
              <w:rPr>
                <w:sz w:val="16"/>
                <w:szCs w:val="16"/>
                <w:lang w:eastAsia="en-GB"/>
              </w:rPr>
              <w:t>1 987.50</w:t>
            </w:r>
          </w:p>
        </w:tc>
        <w:tc>
          <w:tcPr>
            <w:tcW w:w="1189" w:type="dxa"/>
            <w:tcBorders>
              <w:top w:val="nil"/>
              <w:left w:val="nil"/>
              <w:bottom w:val="single" w:sz="4" w:space="0" w:color="auto"/>
              <w:right w:val="single" w:sz="4" w:space="0" w:color="auto"/>
            </w:tcBorders>
            <w:shd w:val="clear" w:color="auto" w:fill="FFFFFF" w:themeFill="background1"/>
            <w:noWrap/>
            <w:hideMark/>
          </w:tcPr>
          <w:p w14:paraId="186A1324" w14:textId="77777777" w:rsidR="00FB5B8B" w:rsidRPr="000600FF" w:rsidRDefault="00FB5B8B" w:rsidP="000C13CB">
            <w:pPr>
              <w:pStyle w:val="Tabletext"/>
              <w:jc w:val="center"/>
              <w:rPr>
                <w:sz w:val="16"/>
                <w:szCs w:val="16"/>
                <w:lang w:eastAsia="en-GB"/>
              </w:rPr>
            </w:pPr>
            <w:r w:rsidRPr="000600FF">
              <w:rPr>
                <w:sz w:val="16"/>
                <w:szCs w:val="16"/>
                <w:lang w:eastAsia="en-GB"/>
              </w:rPr>
              <w:t>937.50</w:t>
            </w:r>
          </w:p>
        </w:tc>
        <w:tc>
          <w:tcPr>
            <w:tcW w:w="1252" w:type="dxa"/>
            <w:tcBorders>
              <w:top w:val="nil"/>
              <w:left w:val="nil"/>
              <w:bottom w:val="single" w:sz="4" w:space="0" w:color="auto"/>
              <w:right w:val="single" w:sz="4" w:space="0" w:color="auto"/>
            </w:tcBorders>
            <w:shd w:val="clear" w:color="auto" w:fill="FFFFFF" w:themeFill="background1"/>
            <w:noWrap/>
            <w:hideMark/>
          </w:tcPr>
          <w:p w14:paraId="386D1CED" w14:textId="77777777" w:rsidR="00FB5B8B" w:rsidRPr="000600FF" w:rsidRDefault="00FB5B8B" w:rsidP="000C13CB">
            <w:pPr>
              <w:pStyle w:val="Tabletext"/>
              <w:jc w:val="center"/>
              <w:rPr>
                <w:sz w:val="16"/>
                <w:szCs w:val="16"/>
                <w:lang w:eastAsia="en-GB"/>
              </w:rPr>
            </w:pPr>
            <w:r w:rsidRPr="000600FF">
              <w:rPr>
                <w:sz w:val="16"/>
                <w:szCs w:val="16"/>
                <w:lang w:eastAsia="en-GB"/>
              </w:rPr>
              <w:t>2 925.00</w:t>
            </w:r>
          </w:p>
        </w:tc>
      </w:tr>
      <w:tr w:rsidR="00FB5B8B" w:rsidRPr="00A91F50" w14:paraId="25DF5EBF"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68D92E81" w14:textId="77777777" w:rsidR="00FB5B8B" w:rsidRPr="000600FF" w:rsidRDefault="00FB5B8B" w:rsidP="000C13CB">
            <w:pPr>
              <w:pStyle w:val="Tabletext"/>
              <w:jc w:val="center"/>
              <w:rPr>
                <w:sz w:val="16"/>
                <w:szCs w:val="16"/>
                <w:lang w:eastAsia="en-GB"/>
              </w:rPr>
            </w:pPr>
            <w:r w:rsidRPr="00677885">
              <w:rPr>
                <w:sz w:val="16"/>
                <w:szCs w:val="16"/>
                <w:lang w:eastAsia="en-GB"/>
              </w:rPr>
              <w:t>1200193072</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6ED9F8DB"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韩国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3B2CDC46" w14:textId="77777777" w:rsidR="00FB5B8B" w:rsidRPr="000600FF" w:rsidRDefault="00FB5B8B" w:rsidP="000C13CB">
            <w:pPr>
              <w:pStyle w:val="Tabletext"/>
              <w:rPr>
                <w:sz w:val="16"/>
                <w:szCs w:val="16"/>
                <w:lang w:eastAsia="en-GB"/>
              </w:rPr>
            </w:pPr>
            <w:r w:rsidRPr="000600FF">
              <w:rPr>
                <w:sz w:val="16"/>
                <w:szCs w:val="16"/>
                <w:lang w:eastAsia="en-GB"/>
              </w:rPr>
              <w:t>Smart Quantum Comm ITRC, Seoul</w:t>
            </w:r>
          </w:p>
        </w:tc>
        <w:tc>
          <w:tcPr>
            <w:tcW w:w="1019" w:type="dxa"/>
            <w:tcBorders>
              <w:top w:val="nil"/>
              <w:left w:val="nil"/>
              <w:bottom w:val="single" w:sz="4" w:space="0" w:color="auto"/>
              <w:right w:val="single" w:sz="4" w:space="0" w:color="auto"/>
            </w:tcBorders>
            <w:shd w:val="clear" w:color="auto" w:fill="FFFFFF" w:themeFill="background1"/>
            <w:noWrap/>
            <w:hideMark/>
          </w:tcPr>
          <w:p w14:paraId="430B46DE"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noWrap/>
            <w:hideMark/>
          </w:tcPr>
          <w:p w14:paraId="22AA7988" w14:textId="77777777" w:rsidR="00FB5B8B" w:rsidRPr="000600FF" w:rsidRDefault="00FB5B8B" w:rsidP="000C13CB">
            <w:pPr>
              <w:pStyle w:val="Tabletext"/>
              <w:jc w:val="center"/>
              <w:rPr>
                <w:sz w:val="16"/>
                <w:szCs w:val="16"/>
                <w:lang w:eastAsia="en-GB"/>
              </w:rPr>
            </w:pPr>
            <w:r w:rsidRPr="000600FF">
              <w:rPr>
                <w:sz w:val="16"/>
                <w:szCs w:val="16"/>
                <w:lang w:eastAsia="en-GB"/>
              </w:rPr>
              <w:t>1 821.88</w:t>
            </w:r>
          </w:p>
        </w:tc>
        <w:tc>
          <w:tcPr>
            <w:tcW w:w="1189" w:type="dxa"/>
            <w:tcBorders>
              <w:top w:val="nil"/>
              <w:left w:val="nil"/>
              <w:bottom w:val="single" w:sz="4" w:space="0" w:color="auto"/>
              <w:right w:val="single" w:sz="4" w:space="0" w:color="auto"/>
            </w:tcBorders>
            <w:shd w:val="clear" w:color="auto" w:fill="FFFFFF" w:themeFill="background1"/>
            <w:noWrap/>
            <w:hideMark/>
          </w:tcPr>
          <w:p w14:paraId="010529CE" w14:textId="77777777" w:rsidR="00FB5B8B" w:rsidRPr="000600FF" w:rsidRDefault="00FB5B8B" w:rsidP="000C13CB">
            <w:pPr>
              <w:pStyle w:val="Tabletext"/>
              <w:jc w:val="center"/>
              <w:rPr>
                <w:sz w:val="16"/>
                <w:szCs w:val="16"/>
                <w:lang w:eastAsia="en-GB"/>
              </w:rPr>
            </w:pPr>
            <w:r w:rsidRPr="000600FF">
              <w:rPr>
                <w:sz w:val="16"/>
                <w:szCs w:val="16"/>
                <w:lang w:eastAsia="en-GB"/>
              </w:rPr>
              <w:t>616.15</w:t>
            </w:r>
          </w:p>
        </w:tc>
        <w:tc>
          <w:tcPr>
            <w:tcW w:w="1252" w:type="dxa"/>
            <w:tcBorders>
              <w:top w:val="nil"/>
              <w:left w:val="nil"/>
              <w:bottom w:val="single" w:sz="4" w:space="0" w:color="auto"/>
              <w:right w:val="single" w:sz="4" w:space="0" w:color="auto"/>
            </w:tcBorders>
            <w:shd w:val="clear" w:color="auto" w:fill="FFFFFF" w:themeFill="background1"/>
            <w:noWrap/>
            <w:hideMark/>
          </w:tcPr>
          <w:p w14:paraId="3E217DAE" w14:textId="77777777" w:rsidR="00FB5B8B" w:rsidRPr="000600FF" w:rsidRDefault="00FB5B8B" w:rsidP="000C13CB">
            <w:pPr>
              <w:pStyle w:val="Tabletext"/>
              <w:jc w:val="center"/>
              <w:rPr>
                <w:sz w:val="16"/>
                <w:szCs w:val="16"/>
                <w:lang w:eastAsia="en-GB"/>
              </w:rPr>
            </w:pPr>
            <w:r w:rsidRPr="000600FF">
              <w:rPr>
                <w:sz w:val="16"/>
                <w:szCs w:val="16"/>
                <w:lang w:eastAsia="en-GB"/>
              </w:rPr>
              <w:t>2 438.03</w:t>
            </w:r>
          </w:p>
        </w:tc>
      </w:tr>
      <w:tr w:rsidR="00FB5B8B" w:rsidRPr="00A91F50" w14:paraId="141C1434"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05427EDC" w14:textId="77777777" w:rsidR="00FB5B8B" w:rsidRPr="000600FF" w:rsidRDefault="00FB5B8B" w:rsidP="000C13CB">
            <w:pPr>
              <w:pStyle w:val="Tabletext"/>
              <w:jc w:val="center"/>
              <w:rPr>
                <w:sz w:val="16"/>
                <w:szCs w:val="16"/>
                <w:lang w:eastAsia="en-GB"/>
              </w:rPr>
            </w:pPr>
            <w:r w:rsidRPr="00677885">
              <w:rPr>
                <w:sz w:val="16"/>
                <w:szCs w:val="16"/>
                <w:lang w:eastAsia="en-GB"/>
              </w:rPr>
              <w:t>60858</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63097D9C"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吉尔吉斯斯坦</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7E24B2A5" w14:textId="77777777" w:rsidR="00FB5B8B" w:rsidRPr="000600FF" w:rsidRDefault="00FB5B8B" w:rsidP="000C13CB">
            <w:pPr>
              <w:pStyle w:val="Tabletext"/>
              <w:rPr>
                <w:sz w:val="16"/>
                <w:szCs w:val="16"/>
                <w:lang w:eastAsia="en-GB"/>
              </w:rPr>
            </w:pPr>
            <w:proofErr w:type="spellStart"/>
            <w:r w:rsidRPr="000600FF">
              <w:rPr>
                <w:sz w:val="16"/>
                <w:szCs w:val="16"/>
                <w:lang w:eastAsia="en-GB"/>
              </w:rPr>
              <w:t>Kyrgyztelecom</w:t>
            </w:r>
            <w:proofErr w:type="spellEnd"/>
            <w:r w:rsidRPr="000600FF">
              <w:rPr>
                <w:sz w:val="16"/>
                <w:szCs w:val="16"/>
                <w:lang w:eastAsia="en-GB"/>
              </w:rPr>
              <w:t xml:space="preserve"> OJSC, Bishkek</w:t>
            </w:r>
          </w:p>
        </w:tc>
        <w:tc>
          <w:tcPr>
            <w:tcW w:w="1019" w:type="dxa"/>
            <w:tcBorders>
              <w:top w:val="nil"/>
              <w:left w:val="nil"/>
              <w:bottom w:val="single" w:sz="4" w:space="0" w:color="auto"/>
              <w:right w:val="single" w:sz="4" w:space="0" w:color="auto"/>
            </w:tcBorders>
            <w:shd w:val="clear" w:color="auto" w:fill="FFFFFF" w:themeFill="background1"/>
            <w:hideMark/>
          </w:tcPr>
          <w:p w14:paraId="60E65023" w14:textId="77777777" w:rsidR="00FB5B8B" w:rsidRPr="000600FF" w:rsidRDefault="00FB5B8B" w:rsidP="000C13CB">
            <w:pPr>
              <w:pStyle w:val="Tabletext"/>
              <w:jc w:val="center"/>
              <w:rPr>
                <w:sz w:val="16"/>
                <w:szCs w:val="16"/>
                <w:lang w:eastAsia="en-GB"/>
              </w:rPr>
            </w:pPr>
            <w:r w:rsidRPr="000600FF">
              <w:rPr>
                <w:sz w:val="16"/>
                <w:szCs w:val="16"/>
                <w:lang w:eastAsia="en-GB"/>
              </w:rPr>
              <w:t>2016-2017</w:t>
            </w:r>
          </w:p>
        </w:tc>
        <w:tc>
          <w:tcPr>
            <w:tcW w:w="1146" w:type="dxa"/>
            <w:tcBorders>
              <w:top w:val="nil"/>
              <w:left w:val="nil"/>
              <w:bottom w:val="single" w:sz="4" w:space="0" w:color="auto"/>
              <w:right w:val="single" w:sz="4" w:space="0" w:color="auto"/>
            </w:tcBorders>
            <w:shd w:val="clear" w:color="auto" w:fill="FFFFFF" w:themeFill="background1"/>
            <w:hideMark/>
          </w:tcPr>
          <w:p w14:paraId="7E9D33A4" w14:textId="77777777" w:rsidR="00FB5B8B" w:rsidRPr="000600FF" w:rsidRDefault="00FB5B8B" w:rsidP="000C13CB">
            <w:pPr>
              <w:pStyle w:val="Tabletext"/>
              <w:jc w:val="center"/>
              <w:rPr>
                <w:sz w:val="16"/>
                <w:szCs w:val="16"/>
                <w:lang w:eastAsia="en-GB"/>
              </w:rPr>
            </w:pPr>
            <w:r w:rsidRPr="000600FF">
              <w:rPr>
                <w:sz w:val="16"/>
                <w:szCs w:val="16"/>
                <w:lang w:eastAsia="en-GB"/>
              </w:rPr>
              <w:t>5 631.25</w:t>
            </w:r>
          </w:p>
        </w:tc>
        <w:tc>
          <w:tcPr>
            <w:tcW w:w="1189" w:type="dxa"/>
            <w:tcBorders>
              <w:top w:val="nil"/>
              <w:left w:val="nil"/>
              <w:bottom w:val="single" w:sz="4" w:space="0" w:color="auto"/>
              <w:right w:val="single" w:sz="4" w:space="0" w:color="auto"/>
            </w:tcBorders>
            <w:shd w:val="clear" w:color="auto" w:fill="FFFFFF" w:themeFill="background1"/>
            <w:noWrap/>
            <w:hideMark/>
          </w:tcPr>
          <w:p w14:paraId="6FD30E1D" w14:textId="77777777" w:rsidR="00FB5B8B" w:rsidRPr="000600FF" w:rsidRDefault="00FB5B8B" w:rsidP="000C13CB">
            <w:pPr>
              <w:pStyle w:val="Tabletext"/>
              <w:jc w:val="center"/>
              <w:rPr>
                <w:sz w:val="16"/>
                <w:szCs w:val="16"/>
                <w:lang w:eastAsia="en-GB"/>
              </w:rPr>
            </w:pPr>
            <w:r w:rsidRPr="000600FF">
              <w:rPr>
                <w:sz w:val="16"/>
                <w:szCs w:val="16"/>
                <w:lang w:eastAsia="en-GB"/>
              </w:rPr>
              <w:t>4 075.10</w:t>
            </w:r>
          </w:p>
        </w:tc>
        <w:tc>
          <w:tcPr>
            <w:tcW w:w="1252" w:type="dxa"/>
            <w:tcBorders>
              <w:top w:val="nil"/>
              <w:left w:val="nil"/>
              <w:bottom w:val="single" w:sz="4" w:space="0" w:color="auto"/>
              <w:right w:val="single" w:sz="4" w:space="0" w:color="auto"/>
            </w:tcBorders>
            <w:shd w:val="clear" w:color="auto" w:fill="FFFFFF" w:themeFill="background1"/>
            <w:hideMark/>
          </w:tcPr>
          <w:p w14:paraId="0ED17256" w14:textId="77777777" w:rsidR="00FB5B8B" w:rsidRPr="000600FF" w:rsidRDefault="00FB5B8B" w:rsidP="000C13CB">
            <w:pPr>
              <w:pStyle w:val="Tabletext"/>
              <w:jc w:val="center"/>
              <w:rPr>
                <w:sz w:val="16"/>
                <w:szCs w:val="16"/>
                <w:lang w:eastAsia="en-GB"/>
              </w:rPr>
            </w:pPr>
            <w:r w:rsidRPr="000600FF">
              <w:rPr>
                <w:sz w:val="16"/>
                <w:szCs w:val="16"/>
                <w:lang w:eastAsia="en-GB"/>
              </w:rPr>
              <w:t>9 706.35</w:t>
            </w:r>
          </w:p>
        </w:tc>
      </w:tr>
      <w:tr w:rsidR="00FB5B8B" w:rsidRPr="00A91F50" w14:paraId="7A93DB93"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143FC2E5" w14:textId="77777777" w:rsidR="00FB5B8B" w:rsidRPr="000600FF" w:rsidRDefault="00FB5B8B" w:rsidP="000C13CB">
            <w:pPr>
              <w:pStyle w:val="Tabletext"/>
              <w:jc w:val="center"/>
              <w:rPr>
                <w:sz w:val="16"/>
                <w:szCs w:val="16"/>
                <w:lang w:eastAsia="en-GB"/>
              </w:rPr>
            </w:pPr>
            <w:r w:rsidRPr="00677885">
              <w:rPr>
                <w:sz w:val="16"/>
                <w:szCs w:val="16"/>
                <w:lang w:eastAsia="en-GB"/>
              </w:rPr>
              <w:t>63466</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6D2480EA"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巴布亚新几内亚</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2C7273EA" w14:textId="77777777" w:rsidR="00FB5B8B" w:rsidRPr="000600FF" w:rsidRDefault="00FB5B8B" w:rsidP="000C13CB">
            <w:pPr>
              <w:pStyle w:val="Tabletext"/>
              <w:rPr>
                <w:sz w:val="16"/>
                <w:szCs w:val="16"/>
                <w:lang w:eastAsia="en-GB"/>
              </w:rPr>
            </w:pPr>
            <w:r w:rsidRPr="000600FF">
              <w:rPr>
                <w:sz w:val="16"/>
                <w:szCs w:val="16"/>
                <w:lang w:eastAsia="en-GB"/>
              </w:rPr>
              <w:t>Awal Telecom Corp Ltd, Port Moresby</w:t>
            </w:r>
          </w:p>
        </w:tc>
        <w:tc>
          <w:tcPr>
            <w:tcW w:w="1019" w:type="dxa"/>
            <w:tcBorders>
              <w:top w:val="nil"/>
              <w:left w:val="nil"/>
              <w:bottom w:val="single" w:sz="4" w:space="0" w:color="auto"/>
              <w:right w:val="single" w:sz="4" w:space="0" w:color="auto"/>
            </w:tcBorders>
            <w:shd w:val="clear" w:color="auto" w:fill="FFFFFF" w:themeFill="background1"/>
            <w:noWrap/>
            <w:hideMark/>
          </w:tcPr>
          <w:p w14:paraId="3DD5A8DB" w14:textId="77777777" w:rsidR="00FB5B8B" w:rsidRPr="000600FF" w:rsidRDefault="00FB5B8B" w:rsidP="000C13CB">
            <w:pPr>
              <w:pStyle w:val="Tabletext"/>
              <w:jc w:val="center"/>
              <w:rPr>
                <w:sz w:val="16"/>
                <w:szCs w:val="16"/>
                <w:lang w:eastAsia="en-GB"/>
              </w:rPr>
            </w:pPr>
            <w:r w:rsidRPr="000600FF">
              <w:rPr>
                <w:sz w:val="16"/>
                <w:szCs w:val="16"/>
                <w:lang w:eastAsia="en-GB"/>
              </w:rPr>
              <w:t>2017-2020</w:t>
            </w:r>
          </w:p>
        </w:tc>
        <w:tc>
          <w:tcPr>
            <w:tcW w:w="1146" w:type="dxa"/>
            <w:tcBorders>
              <w:top w:val="nil"/>
              <w:left w:val="nil"/>
              <w:bottom w:val="single" w:sz="4" w:space="0" w:color="auto"/>
              <w:right w:val="single" w:sz="4" w:space="0" w:color="auto"/>
            </w:tcBorders>
            <w:shd w:val="clear" w:color="auto" w:fill="FFFFFF" w:themeFill="background1"/>
            <w:noWrap/>
            <w:hideMark/>
          </w:tcPr>
          <w:p w14:paraId="48BBB306" w14:textId="77777777" w:rsidR="00FB5B8B" w:rsidRPr="000600FF" w:rsidRDefault="00FB5B8B" w:rsidP="000C13CB">
            <w:pPr>
              <w:pStyle w:val="Tabletext"/>
              <w:jc w:val="center"/>
              <w:rPr>
                <w:sz w:val="16"/>
                <w:szCs w:val="16"/>
                <w:lang w:eastAsia="en-GB"/>
              </w:rPr>
            </w:pPr>
            <w:r w:rsidRPr="000600FF">
              <w:rPr>
                <w:sz w:val="16"/>
                <w:szCs w:val="16"/>
                <w:lang w:eastAsia="en-GB"/>
              </w:rPr>
              <w:t>3 975.00</w:t>
            </w:r>
          </w:p>
        </w:tc>
        <w:tc>
          <w:tcPr>
            <w:tcW w:w="1189" w:type="dxa"/>
            <w:tcBorders>
              <w:top w:val="nil"/>
              <w:left w:val="nil"/>
              <w:bottom w:val="single" w:sz="4" w:space="0" w:color="auto"/>
              <w:right w:val="single" w:sz="4" w:space="0" w:color="auto"/>
            </w:tcBorders>
            <w:shd w:val="clear" w:color="auto" w:fill="FFFFFF" w:themeFill="background1"/>
            <w:noWrap/>
            <w:hideMark/>
          </w:tcPr>
          <w:p w14:paraId="63CFC25F" w14:textId="77777777" w:rsidR="00FB5B8B" w:rsidRPr="000600FF" w:rsidRDefault="00FB5B8B" w:rsidP="000C13CB">
            <w:pPr>
              <w:pStyle w:val="Tabletext"/>
              <w:jc w:val="center"/>
              <w:rPr>
                <w:sz w:val="16"/>
                <w:szCs w:val="16"/>
                <w:lang w:eastAsia="en-GB"/>
              </w:rPr>
            </w:pPr>
            <w:r w:rsidRPr="000600FF">
              <w:rPr>
                <w:sz w:val="16"/>
                <w:szCs w:val="16"/>
                <w:lang w:eastAsia="en-GB"/>
              </w:rPr>
              <w:t>1 680.59</w:t>
            </w:r>
          </w:p>
        </w:tc>
        <w:tc>
          <w:tcPr>
            <w:tcW w:w="1252" w:type="dxa"/>
            <w:tcBorders>
              <w:top w:val="nil"/>
              <w:left w:val="nil"/>
              <w:bottom w:val="single" w:sz="4" w:space="0" w:color="auto"/>
              <w:right w:val="single" w:sz="4" w:space="0" w:color="auto"/>
            </w:tcBorders>
            <w:shd w:val="clear" w:color="auto" w:fill="FFFFFF" w:themeFill="background1"/>
            <w:noWrap/>
            <w:hideMark/>
          </w:tcPr>
          <w:p w14:paraId="3460A482" w14:textId="77777777" w:rsidR="00FB5B8B" w:rsidRPr="000600FF" w:rsidRDefault="00FB5B8B" w:rsidP="000C13CB">
            <w:pPr>
              <w:pStyle w:val="Tabletext"/>
              <w:jc w:val="center"/>
              <w:rPr>
                <w:sz w:val="16"/>
                <w:szCs w:val="16"/>
                <w:lang w:eastAsia="en-GB"/>
              </w:rPr>
            </w:pPr>
            <w:r w:rsidRPr="000600FF">
              <w:rPr>
                <w:sz w:val="16"/>
                <w:szCs w:val="16"/>
                <w:lang w:eastAsia="en-GB"/>
              </w:rPr>
              <w:t>5 655.59</w:t>
            </w:r>
          </w:p>
        </w:tc>
      </w:tr>
      <w:tr w:rsidR="00FB5B8B" w:rsidRPr="00A91F50" w14:paraId="49B94B8E" w14:textId="77777777" w:rsidTr="00B225CF">
        <w:trPr>
          <w:cantSplit/>
          <w:trHeight w:val="40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155B9A21" w14:textId="77777777" w:rsidR="00FB5B8B" w:rsidRPr="000600FF" w:rsidRDefault="00FB5B8B" w:rsidP="000C13CB">
            <w:pPr>
              <w:pStyle w:val="Tabletext"/>
              <w:jc w:val="center"/>
              <w:rPr>
                <w:sz w:val="16"/>
                <w:szCs w:val="16"/>
                <w:lang w:eastAsia="en-GB"/>
              </w:rPr>
            </w:pPr>
            <w:r w:rsidRPr="00677885">
              <w:rPr>
                <w:sz w:val="16"/>
                <w:szCs w:val="16"/>
                <w:lang w:eastAsia="en-GB"/>
              </w:rPr>
              <w:t>1200039028</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7634A40D"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圣多美和</w:t>
            </w:r>
            <w:proofErr w:type="spellEnd"/>
            <w:r w:rsidRPr="000600FF">
              <w:rPr>
                <w:sz w:val="16"/>
                <w:szCs w:val="16"/>
                <w:lang w:eastAsia="en-GB"/>
              </w:rPr>
              <w:br/>
            </w:r>
            <w:proofErr w:type="spellStart"/>
            <w:r w:rsidRPr="000600FF">
              <w:rPr>
                <w:rFonts w:hint="eastAsia"/>
                <w:sz w:val="16"/>
                <w:szCs w:val="16"/>
                <w:lang w:eastAsia="en-GB"/>
              </w:rPr>
              <w:t>普林西比</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5C866C2D" w14:textId="77777777" w:rsidR="00FB5B8B" w:rsidRPr="000600FF" w:rsidRDefault="00FB5B8B" w:rsidP="000C13CB">
            <w:pPr>
              <w:pStyle w:val="Tabletext"/>
              <w:rPr>
                <w:sz w:val="16"/>
                <w:szCs w:val="16"/>
                <w:lang w:eastAsia="en-GB"/>
              </w:rPr>
            </w:pPr>
            <w:proofErr w:type="spellStart"/>
            <w:r w:rsidRPr="000600FF">
              <w:rPr>
                <w:sz w:val="16"/>
                <w:szCs w:val="16"/>
                <w:lang w:eastAsia="en-GB"/>
              </w:rPr>
              <w:t>Unitel</w:t>
            </w:r>
            <w:proofErr w:type="spellEnd"/>
            <w:r w:rsidRPr="000600FF">
              <w:rPr>
                <w:sz w:val="16"/>
                <w:szCs w:val="16"/>
                <w:lang w:eastAsia="en-GB"/>
              </w:rPr>
              <w:t xml:space="preserve"> STP, Sao Tome</w:t>
            </w:r>
          </w:p>
        </w:tc>
        <w:tc>
          <w:tcPr>
            <w:tcW w:w="1019" w:type="dxa"/>
            <w:tcBorders>
              <w:top w:val="nil"/>
              <w:left w:val="nil"/>
              <w:bottom w:val="single" w:sz="4" w:space="0" w:color="auto"/>
              <w:right w:val="single" w:sz="4" w:space="0" w:color="auto"/>
            </w:tcBorders>
            <w:shd w:val="clear" w:color="auto" w:fill="FFFFFF" w:themeFill="background1"/>
            <w:hideMark/>
          </w:tcPr>
          <w:p w14:paraId="2BF0D217"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hideMark/>
          </w:tcPr>
          <w:p w14:paraId="50B88ABB" w14:textId="77777777" w:rsidR="00FB5B8B" w:rsidRPr="000600FF" w:rsidRDefault="00FB5B8B" w:rsidP="000C13CB">
            <w:pPr>
              <w:pStyle w:val="Tabletext"/>
              <w:jc w:val="center"/>
              <w:rPr>
                <w:sz w:val="16"/>
                <w:szCs w:val="16"/>
                <w:lang w:eastAsia="en-GB"/>
              </w:rPr>
            </w:pPr>
            <w:r w:rsidRPr="000600FF">
              <w:rPr>
                <w:sz w:val="16"/>
                <w:szCs w:val="16"/>
                <w:lang w:eastAsia="en-GB"/>
              </w:rPr>
              <w:t>3 975.00</w:t>
            </w:r>
          </w:p>
        </w:tc>
        <w:tc>
          <w:tcPr>
            <w:tcW w:w="1189" w:type="dxa"/>
            <w:tcBorders>
              <w:top w:val="nil"/>
              <w:left w:val="nil"/>
              <w:bottom w:val="single" w:sz="4" w:space="0" w:color="auto"/>
              <w:right w:val="single" w:sz="4" w:space="0" w:color="auto"/>
            </w:tcBorders>
            <w:shd w:val="clear" w:color="auto" w:fill="FFFFFF" w:themeFill="background1"/>
            <w:noWrap/>
            <w:hideMark/>
          </w:tcPr>
          <w:p w14:paraId="52AF019F" w14:textId="77777777" w:rsidR="00FB5B8B" w:rsidRPr="000600FF" w:rsidRDefault="00FB5B8B" w:rsidP="000C13CB">
            <w:pPr>
              <w:pStyle w:val="Tabletext"/>
              <w:jc w:val="center"/>
              <w:rPr>
                <w:sz w:val="16"/>
                <w:szCs w:val="16"/>
                <w:lang w:eastAsia="en-GB"/>
              </w:rPr>
            </w:pPr>
            <w:r w:rsidRPr="000600FF">
              <w:rPr>
                <w:sz w:val="16"/>
                <w:szCs w:val="16"/>
                <w:lang w:eastAsia="en-GB"/>
              </w:rPr>
              <w:t>1 344.45</w:t>
            </w:r>
          </w:p>
        </w:tc>
        <w:tc>
          <w:tcPr>
            <w:tcW w:w="1252" w:type="dxa"/>
            <w:tcBorders>
              <w:top w:val="nil"/>
              <w:left w:val="nil"/>
              <w:bottom w:val="single" w:sz="4" w:space="0" w:color="auto"/>
              <w:right w:val="single" w:sz="4" w:space="0" w:color="auto"/>
            </w:tcBorders>
            <w:shd w:val="clear" w:color="auto" w:fill="FFFFFF" w:themeFill="background1"/>
            <w:hideMark/>
          </w:tcPr>
          <w:p w14:paraId="1EDE1ADD" w14:textId="77777777" w:rsidR="00FB5B8B" w:rsidRPr="000600FF" w:rsidRDefault="00FB5B8B" w:rsidP="000C13CB">
            <w:pPr>
              <w:pStyle w:val="Tabletext"/>
              <w:jc w:val="center"/>
              <w:rPr>
                <w:sz w:val="16"/>
                <w:szCs w:val="16"/>
                <w:lang w:eastAsia="en-GB"/>
              </w:rPr>
            </w:pPr>
            <w:r w:rsidRPr="000600FF">
              <w:rPr>
                <w:sz w:val="16"/>
                <w:szCs w:val="16"/>
                <w:lang w:eastAsia="en-GB"/>
              </w:rPr>
              <w:t>5 319.45</w:t>
            </w:r>
          </w:p>
        </w:tc>
      </w:tr>
      <w:tr w:rsidR="00FB5B8B" w:rsidRPr="00A91F50" w14:paraId="2E434509" w14:textId="77777777" w:rsidTr="00B225CF">
        <w:trPr>
          <w:cantSplit/>
          <w:trHeight w:val="40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6494540F" w14:textId="77777777" w:rsidR="00FB5B8B" w:rsidRPr="000600FF" w:rsidRDefault="00FB5B8B" w:rsidP="000C13CB">
            <w:pPr>
              <w:pStyle w:val="Tabletext"/>
              <w:jc w:val="center"/>
              <w:rPr>
                <w:sz w:val="16"/>
                <w:szCs w:val="16"/>
                <w:lang w:eastAsia="en-GB"/>
              </w:rPr>
            </w:pPr>
            <w:r w:rsidRPr="00677885">
              <w:rPr>
                <w:sz w:val="16"/>
                <w:szCs w:val="16"/>
                <w:lang w:eastAsia="en-GB"/>
              </w:rPr>
              <w:t>1200163575</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2969BC9C"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瑞士</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58757B7F" w14:textId="77777777" w:rsidR="00FB5B8B" w:rsidRPr="000600FF" w:rsidRDefault="00FB5B8B" w:rsidP="000C13CB">
            <w:pPr>
              <w:pStyle w:val="Tabletext"/>
              <w:rPr>
                <w:sz w:val="16"/>
                <w:szCs w:val="16"/>
                <w:lang w:val="fr-CH" w:eastAsia="en-GB"/>
              </w:rPr>
            </w:pPr>
            <w:proofErr w:type="spellStart"/>
            <w:r w:rsidRPr="000600FF">
              <w:rPr>
                <w:sz w:val="16"/>
                <w:szCs w:val="16"/>
                <w:lang w:val="fr-CH" w:eastAsia="en-GB"/>
              </w:rPr>
              <w:t>Astrocast</w:t>
            </w:r>
            <w:proofErr w:type="spellEnd"/>
            <w:r w:rsidRPr="000600FF">
              <w:rPr>
                <w:sz w:val="16"/>
                <w:szCs w:val="16"/>
                <w:lang w:val="fr-CH" w:eastAsia="en-GB"/>
              </w:rPr>
              <w:t xml:space="preserve"> SA, Chavannes-près-Renens</w:t>
            </w:r>
          </w:p>
        </w:tc>
        <w:tc>
          <w:tcPr>
            <w:tcW w:w="1019" w:type="dxa"/>
            <w:tcBorders>
              <w:top w:val="nil"/>
              <w:left w:val="nil"/>
              <w:bottom w:val="single" w:sz="4" w:space="0" w:color="auto"/>
              <w:right w:val="single" w:sz="4" w:space="0" w:color="auto"/>
            </w:tcBorders>
            <w:shd w:val="clear" w:color="auto" w:fill="FFFFFF" w:themeFill="background1"/>
            <w:hideMark/>
          </w:tcPr>
          <w:p w14:paraId="2E0F9446" w14:textId="77777777" w:rsidR="00FB5B8B" w:rsidRPr="000600FF" w:rsidRDefault="00FB5B8B" w:rsidP="000C13CB">
            <w:pPr>
              <w:pStyle w:val="Tabletext"/>
              <w:jc w:val="center"/>
              <w:rPr>
                <w:sz w:val="16"/>
                <w:szCs w:val="16"/>
                <w:lang w:eastAsia="en-GB"/>
              </w:rPr>
            </w:pPr>
            <w:r w:rsidRPr="000600FF">
              <w:rPr>
                <w:sz w:val="16"/>
                <w:szCs w:val="16"/>
                <w:lang w:eastAsia="en-GB"/>
              </w:rPr>
              <w:t>2023</w:t>
            </w:r>
          </w:p>
        </w:tc>
        <w:tc>
          <w:tcPr>
            <w:tcW w:w="1146" w:type="dxa"/>
            <w:tcBorders>
              <w:top w:val="nil"/>
              <w:left w:val="nil"/>
              <w:bottom w:val="single" w:sz="4" w:space="0" w:color="auto"/>
              <w:right w:val="single" w:sz="4" w:space="0" w:color="auto"/>
            </w:tcBorders>
            <w:shd w:val="clear" w:color="auto" w:fill="FFFFFF" w:themeFill="background1"/>
            <w:hideMark/>
          </w:tcPr>
          <w:p w14:paraId="26B812CE" w14:textId="77777777" w:rsidR="00FB5B8B" w:rsidRPr="000600FF" w:rsidRDefault="00FB5B8B" w:rsidP="000C13CB">
            <w:pPr>
              <w:pStyle w:val="Tabletext"/>
              <w:jc w:val="center"/>
              <w:rPr>
                <w:sz w:val="16"/>
                <w:szCs w:val="16"/>
                <w:lang w:eastAsia="en-GB"/>
              </w:rPr>
            </w:pPr>
            <w:r w:rsidRPr="000600FF">
              <w:rPr>
                <w:sz w:val="16"/>
                <w:szCs w:val="16"/>
                <w:lang w:eastAsia="en-GB"/>
              </w:rPr>
              <w:t>3 975.00</w:t>
            </w:r>
          </w:p>
        </w:tc>
        <w:tc>
          <w:tcPr>
            <w:tcW w:w="1189" w:type="dxa"/>
            <w:tcBorders>
              <w:top w:val="nil"/>
              <w:left w:val="nil"/>
              <w:bottom w:val="single" w:sz="4" w:space="0" w:color="auto"/>
              <w:right w:val="single" w:sz="4" w:space="0" w:color="auto"/>
            </w:tcBorders>
            <w:shd w:val="clear" w:color="auto" w:fill="FFFFFF" w:themeFill="background1"/>
            <w:noWrap/>
            <w:hideMark/>
          </w:tcPr>
          <w:p w14:paraId="7EB62659" w14:textId="77777777" w:rsidR="00FB5B8B" w:rsidRPr="000600FF" w:rsidRDefault="00FB5B8B" w:rsidP="000C13CB">
            <w:pPr>
              <w:pStyle w:val="Tabletext"/>
              <w:jc w:val="center"/>
              <w:rPr>
                <w:sz w:val="16"/>
                <w:szCs w:val="16"/>
                <w:lang w:eastAsia="en-GB"/>
              </w:rPr>
            </w:pPr>
            <w:r w:rsidRPr="000600FF">
              <w:rPr>
                <w:sz w:val="16"/>
                <w:szCs w:val="16"/>
                <w:lang w:eastAsia="en-GB"/>
              </w:rPr>
              <w:t>658.80</w:t>
            </w:r>
          </w:p>
        </w:tc>
        <w:tc>
          <w:tcPr>
            <w:tcW w:w="1252" w:type="dxa"/>
            <w:tcBorders>
              <w:top w:val="nil"/>
              <w:left w:val="nil"/>
              <w:bottom w:val="single" w:sz="4" w:space="0" w:color="auto"/>
              <w:right w:val="single" w:sz="4" w:space="0" w:color="auto"/>
            </w:tcBorders>
            <w:shd w:val="clear" w:color="auto" w:fill="FFFFFF" w:themeFill="background1"/>
            <w:hideMark/>
          </w:tcPr>
          <w:p w14:paraId="2CEA2968" w14:textId="77777777" w:rsidR="00FB5B8B" w:rsidRPr="000600FF" w:rsidRDefault="00FB5B8B" w:rsidP="000C13CB">
            <w:pPr>
              <w:pStyle w:val="Tabletext"/>
              <w:jc w:val="center"/>
              <w:rPr>
                <w:sz w:val="16"/>
                <w:szCs w:val="16"/>
                <w:lang w:eastAsia="en-GB"/>
              </w:rPr>
            </w:pPr>
            <w:r w:rsidRPr="000600FF">
              <w:rPr>
                <w:sz w:val="16"/>
                <w:szCs w:val="16"/>
                <w:lang w:eastAsia="en-GB"/>
              </w:rPr>
              <w:t>4 633.80</w:t>
            </w:r>
          </w:p>
        </w:tc>
      </w:tr>
      <w:tr w:rsidR="00FB5B8B" w:rsidRPr="00A91F50" w14:paraId="2B199CB9"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65BC4455" w14:textId="77777777" w:rsidR="00FB5B8B" w:rsidRPr="000600FF" w:rsidRDefault="00FB5B8B" w:rsidP="000C13CB">
            <w:pPr>
              <w:pStyle w:val="Tabletext"/>
              <w:jc w:val="center"/>
              <w:rPr>
                <w:sz w:val="16"/>
                <w:szCs w:val="16"/>
                <w:lang w:eastAsia="en-GB"/>
              </w:rPr>
            </w:pPr>
            <w:r w:rsidRPr="00677885">
              <w:rPr>
                <w:sz w:val="16"/>
                <w:szCs w:val="16"/>
                <w:lang w:eastAsia="en-GB"/>
              </w:rPr>
              <w:t>1200011303</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02965776"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瑞士</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5CA5F087" w14:textId="77777777" w:rsidR="00FB5B8B" w:rsidRPr="000600FF" w:rsidRDefault="00FB5B8B" w:rsidP="000C13CB">
            <w:pPr>
              <w:pStyle w:val="Tabletext"/>
              <w:rPr>
                <w:sz w:val="16"/>
                <w:szCs w:val="16"/>
                <w:lang w:eastAsia="en-GB"/>
              </w:rPr>
            </w:pPr>
            <w:r w:rsidRPr="000600FF">
              <w:rPr>
                <w:sz w:val="16"/>
                <w:szCs w:val="16"/>
                <w:lang w:eastAsia="en-GB"/>
              </w:rPr>
              <w:t>High-Tech Bridge SA, Geneva</w:t>
            </w:r>
          </w:p>
        </w:tc>
        <w:tc>
          <w:tcPr>
            <w:tcW w:w="1019" w:type="dxa"/>
            <w:tcBorders>
              <w:top w:val="nil"/>
              <w:left w:val="nil"/>
              <w:bottom w:val="single" w:sz="4" w:space="0" w:color="auto"/>
              <w:right w:val="single" w:sz="4" w:space="0" w:color="auto"/>
            </w:tcBorders>
            <w:shd w:val="clear" w:color="auto" w:fill="FFFFFF" w:themeFill="background1"/>
            <w:noWrap/>
            <w:hideMark/>
          </w:tcPr>
          <w:p w14:paraId="650960C1"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hideMark/>
          </w:tcPr>
          <w:p w14:paraId="33D1CAAB" w14:textId="77777777" w:rsidR="00FB5B8B" w:rsidRPr="000600FF" w:rsidRDefault="00FB5B8B" w:rsidP="000C13CB">
            <w:pPr>
              <w:pStyle w:val="Tabletext"/>
              <w:jc w:val="center"/>
              <w:rPr>
                <w:sz w:val="16"/>
                <w:szCs w:val="16"/>
                <w:lang w:eastAsia="en-GB"/>
              </w:rPr>
            </w:pPr>
            <w:r w:rsidRPr="000600FF">
              <w:rPr>
                <w:sz w:val="16"/>
                <w:szCs w:val="16"/>
                <w:lang w:eastAsia="en-GB"/>
              </w:rPr>
              <w:t>3 975.00</w:t>
            </w:r>
          </w:p>
        </w:tc>
        <w:tc>
          <w:tcPr>
            <w:tcW w:w="1189" w:type="dxa"/>
            <w:tcBorders>
              <w:top w:val="nil"/>
              <w:left w:val="nil"/>
              <w:bottom w:val="single" w:sz="4" w:space="0" w:color="auto"/>
              <w:right w:val="single" w:sz="4" w:space="0" w:color="auto"/>
            </w:tcBorders>
            <w:shd w:val="clear" w:color="auto" w:fill="FFFFFF" w:themeFill="background1"/>
            <w:noWrap/>
            <w:hideMark/>
          </w:tcPr>
          <w:p w14:paraId="1258D3F2" w14:textId="77777777" w:rsidR="00FB5B8B" w:rsidRPr="000600FF" w:rsidRDefault="00FB5B8B" w:rsidP="000C13CB">
            <w:pPr>
              <w:pStyle w:val="Tabletext"/>
              <w:jc w:val="center"/>
              <w:rPr>
                <w:sz w:val="16"/>
                <w:szCs w:val="16"/>
                <w:lang w:eastAsia="en-GB"/>
              </w:rPr>
            </w:pPr>
            <w:r w:rsidRPr="000600FF">
              <w:rPr>
                <w:sz w:val="16"/>
                <w:szCs w:val="16"/>
                <w:lang w:eastAsia="en-GB"/>
              </w:rPr>
              <w:t>1 344.45</w:t>
            </w:r>
          </w:p>
        </w:tc>
        <w:tc>
          <w:tcPr>
            <w:tcW w:w="1252" w:type="dxa"/>
            <w:tcBorders>
              <w:top w:val="nil"/>
              <w:left w:val="nil"/>
              <w:bottom w:val="single" w:sz="4" w:space="0" w:color="auto"/>
              <w:right w:val="single" w:sz="4" w:space="0" w:color="auto"/>
            </w:tcBorders>
            <w:shd w:val="clear" w:color="auto" w:fill="FFFFFF" w:themeFill="background1"/>
            <w:hideMark/>
          </w:tcPr>
          <w:p w14:paraId="74C7ABE0" w14:textId="77777777" w:rsidR="00FB5B8B" w:rsidRPr="000600FF" w:rsidRDefault="00FB5B8B" w:rsidP="000C13CB">
            <w:pPr>
              <w:pStyle w:val="Tabletext"/>
              <w:jc w:val="center"/>
              <w:rPr>
                <w:sz w:val="16"/>
                <w:szCs w:val="16"/>
                <w:lang w:eastAsia="en-GB"/>
              </w:rPr>
            </w:pPr>
            <w:r w:rsidRPr="000600FF">
              <w:rPr>
                <w:sz w:val="16"/>
                <w:szCs w:val="16"/>
                <w:lang w:eastAsia="en-GB"/>
              </w:rPr>
              <w:t>5 319.45</w:t>
            </w:r>
          </w:p>
        </w:tc>
      </w:tr>
      <w:tr w:rsidR="00FB5B8B" w:rsidRPr="00A91F50" w14:paraId="63992AEC"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109E31DD" w14:textId="77777777" w:rsidR="00FB5B8B" w:rsidRPr="000600FF" w:rsidRDefault="00FB5B8B" w:rsidP="000C13CB">
            <w:pPr>
              <w:pStyle w:val="Tabletext"/>
              <w:jc w:val="center"/>
              <w:rPr>
                <w:sz w:val="16"/>
                <w:szCs w:val="16"/>
                <w:lang w:eastAsia="en-GB"/>
              </w:rPr>
            </w:pPr>
            <w:r w:rsidRPr="00677885">
              <w:rPr>
                <w:sz w:val="16"/>
                <w:szCs w:val="16"/>
                <w:lang w:eastAsia="en-GB"/>
              </w:rPr>
              <w:t>1200034986</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1FEB97CB"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坦桑尼亚</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2C2B1C8A" w14:textId="77777777" w:rsidR="00FB5B8B" w:rsidRPr="000600FF" w:rsidRDefault="00FB5B8B" w:rsidP="000C13CB">
            <w:pPr>
              <w:pStyle w:val="Tabletext"/>
              <w:rPr>
                <w:sz w:val="16"/>
                <w:szCs w:val="16"/>
                <w:lang w:eastAsia="en-GB"/>
              </w:rPr>
            </w:pPr>
            <w:r w:rsidRPr="000600FF">
              <w:rPr>
                <w:sz w:val="16"/>
                <w:szCs w:val="16"/>
                <w:lang w:eastAsia="en-GB"/>
              </w:rPr>
              <w:t>The Uni of Dodoma, Dodoma</w:t>
            </w:r>
          </w:p>
        </w:tc>
        <w:tc>
          <w:tcPr>
            <w:tcW w:w="1019" w:type="dxa"/>
            <w:tcBorders>
              <w:top w:val="nil"/>
              <w:left w:val="nil"/>
              <w:bottom w:val="single" w:sz="4" w:space="0" w:color="auto"/>
              <w:right w:val="single" w:sz="4" w:space="0" w:color="auto"/>
            </w:tcBorders>
            <w:shd w:val="clear" w:color="auto" w:fill="FFFFFF" w:themeFill="background1"/>
            <w:noWrap/>
            <w:hideMark/>
          </w:tcPr>
          <w:p w14:paraId="0CF2B327"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hideMark/>
          </w:tcPr>
          <w:p w14:paraId="55CF8A8D" w14:textId="77777777" w:rsidR="00FB5B8B" w:rsidRPr="000600FF" w:rsidRDefault="00FB5B8B" w:rsidP="000C13CB">
            <w:pPr>
              <w:pStyle w:val="Tabletext"/>
              <w:jc w:val="center"/>
              <w:rPr>
                <w:sz w:val="16"/>
                <w:szCs w:val="16"/>
                <w:lang w:eastAsia="en-GB"/>
              </w:rPr>
            </w:pPr>
            <w:r w:rsidRPr="000600FF">
              <w:rPr>
                <w:sz w:val="16"/>
                <w:szCs w:val="16"/>
                <w:lang w:eastAsia="en-GB"/>
              </w:rPr>
              <w:t>1 821.88</w:t>
            </w:r>
          </w:p>
        </w:tc>
        <w:tc>
          <w:tcPr>
            <w:tcW w:w="1189" w:type="dxa"/>
            <w:tcBorders>
              <w:top w:val="nil"/>
              <w:left w:val="nil"/>
              <w:bottom w:val="single" w:sz="4" w:space="0" w:color="auto"/>
              <w:right w:val="single" w:sz="4" w:space="0" w:color="auto"/>
            </w:tcBorders>
            <w:shd w:val="clear" w:color="auto" w:fill="FFFFFF" w:themeFill="background1"/>
            <w:noWrap/>
            <w:hideMark/>
          </w:tcPr>
          <w:p w14:paraId="16032395" w14:textId="77777777" w:rsidR="00FB5B8B" w:rsidRPr="000600FF" w:rsidRDefault="00FB5B8B" w:rsidP="000C13CB">
            <w:pPr>
              <w:pStyle w:val="Tabletext"/>
              <w:jc w:val="center"/>
              <w:rPr>
                <w:sz w:val="16"/>
                <w:szCs w:val="16"/>
                <w:lang w:eastAsia="en-GB"/>
              </w:rPr>
            </w:pPr>
            <w:r w:rsidRPr="000600FF">
              <w:rPr>
                <w:sz w:val="16"/>
                <w:szCs w:val="16"/>
                <w:lang w:eastAsia="en-GB"/>
              </w:rPr>
              <w:t>616.15</w:t>
            </w:r>
          </w:p>
        </w:tc>
        <w:tc>
          <w:tcPr>
            <w:tcW w:w="1252" w:type="dxa"/>
            <w:tcBorders>
              <w:top w:val="nil"/>
              <w:left w:val="nil"/>
              <w:bottom w:val="single" w:sz="4" w:space="0" w:color="auto"/>
              <w:right w:val="single" w:sz="4" w:space="0" w:color="auto"/>
            </w:tcBorders>
            <w:shd w:val="clear" w:color="auto" w:fill="FFFFFF" w:themeFill="background1"/>
            <w:hideMark/>
          </w:tcPr>
          <w:p w14:paraId="1178D53C" w14:textId="77777777" w:rsidR="00FB5B8B" w:rsidRPr="000600FF" w:rsidRDefault="00FB5B8B" w:rsidP="000C13CB">
            <w:pPr>
              <w:pStyle w:val="Tabletext"/>
              <w:jc w:val="center"/>
              <w:rPr>
                <w:sz w:val="16"/>
                <w:szCs w:val="16"/>
                <w:lang w:eastAsia="en-GB"/>
              </w:rPr>
            </w:pPr>
            <w:r w:rsidRPr="000600FF">
              <w:rPr>
                <w:sz w:val="16"/>
                <w:szCs w:val="16"/>
                <w:lang w:eastAsia="en-GB"/>
              </w:rPr>
              <w:t>2 438.03</w:t>
            </w:r>
          </w:p>
        </w:tc>
      </w:tr>
      <w:tr w:rsidR="00FB5B8B" w:rsidRPr="00A91F50" w14:paraId="5C73A5EF"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06108E8F" w14:textId="77777777" w:rsidR="00FB5B8B" w:rsidRPr="000600FF" w:rsidRDefault="00FB5B8B" w:rsidP="000C13CB">
            <w:pPr>
              <w:pStyle w:val="Tabletext"/>
              <w:jc w:val="center"/>
              <w:rPr>
                <w:sz w:val="16"/>
                <w:szCs w:val="16"/>
                <w:lang w:eastAsia="en-GB"/>
              </w:rPr>
            </w:pPr>
            <w:r w:rsidRPr="00677885">
              <w:rPr>
                <w:sz w:val="16"/>
                <w:szCs w:val="16"/>
                <w:lang w:eastAsia="en-GB"/>
              </w:rPr>
              <w:t>27682</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4439A9DD"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突尼斯</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733659AD" w14:textId="77777777" w:rsidR="00FB5B8B" w:rsidRPr="000600FF" w:rsidRDefault="00FB5B8B" w:rsidP="000C13CB">
            <w:pPr>
              <w:pStyle w:val="Tabletext"/>
              <w:rPr>
                <w:sz w:val="16"/>
                <w:szCs w:val="16"/>
                <w:lang w:val="fr-CH" w:eastAsia="en-GB"/>
              </w:rPr>
            </w:pPr>
            <w:r w:rsidRPr="000600FF">
              <w:rPr>
                <w:sz w:val="16"/>
                <w:szCs w:val="16"/>
                <w:lang w:val="fr-CH" w:eastAsia="en-GB"/>
              </w:rPr>
              <w:t>Agence Tunisienne d'Internet (ATI), Tunis</w:t>
            </w:r>
          </w:p>
        </w:tc>
        <w:tc>
          <w:tcPr>
            <w:tcW w:w="1019" w:type="dxa"/>
            <w:tcBorders>
              <w:top w:val="nil"/>
              <w:left w:val="nil"/>
              <w:bottom w:val="single" w:sz="4" w:space="0" w:color="auto"/>
              <w:right w:val="single" w:sz="4" w:space="0" w:color="auto"/>
            </w:tcBorders>
            <w:shd w:val="clear" w:color="auto" w:fill="FFFFFF" w:themeFill="background1"/>
            <w:noWrap/>
            <w:hideMark/>
          </w:tcPr>
          <w:p w14:paraId="071B2C40" w14:textId="77777777" w:rsidR="00FB5B8B" w:rsidRPr="000600FF" w:rsidRDefault="00FB5B8B" w:rsidP="000C13CB">
            <w:pPr>
              <w:pStyle w:val="Tabletext"/>
              <w:jc w:val="center"/>
              <w:rPr>
                <w:sz w:val="16"/>
                <w:szCs w:val="16"/>
                <w:lang w:eastAsia="en-GB"/>
              </w:rPr>
            </w:pPr>
            <w:r w:rsidRPr="000600FF">
              <w:rPr>
                <w:sz w:val="16"/>
                <w:szCs w:val="16"/>
                <w:lang w:eastAsia="en-GB"/>
              </w:rPr>
              <w:t>2018-2019</w:t>
            </w:r>
          </w:p>
        </w:tc>
        <w:tc>
          <w:tcPr>
            <w:tcW w:w="1146" w:type="dxa"/>
            <w:tcBorders>
              <w:top w:val="nil"/>
              <w:left w:val="nil"/>
              <w:bottom w:val="single" w:sz="4" w:space="0" w:color="auto"/>
              <w:right w:val="single" w:sz="4" w:space="0" w:color="auto"/>
            </w:tcBorders>
            <w:shd w:val="clear" w:color="auto" w:fill="FFFFFF" w:themeFill="background1"/>
            <w:hideMark/>
          </w:tcPr>
          <w:p w14:paraId="387D4407" w14:textId="77777777" w:rsidR="00FB5B8B" w:rsidRPr="000600FF" w:rsidRDefault="00FB5B8B" w:rsidP="000C13CB">
            <w:pPr>
              <w:pStyle w:val="Tabletext"/>
              <w:jc w:val="center"/>
              <w:rPr>
                <w:sz w:val="16"/>
                <w:szCs w:val="16"/>
                <w:lang w:eastAsia="en-GB"/>
              </w:rPr>
            </w:pPr>
            <w:r w:rsidRPr="000600FF">
              <w:rPr>
                <w:sz w:val="16"/>
                <w:szCs w:val="16"/>
                <w:lang w:eastAsia="en-GB"/>
              </w:rPr>
              <w:t>12 810.00</w:t>
            </w:r>
          </w:p>
        </w:tc>
        <w:tc>
          <w:tcPr>
            <w:tcW w:w="1189" w:type="dxa"/>
            <w:tcBorders>
              <w:top w:val="nil"/>
              <w:left w:val="nil"/>
              <w:bottom w:val="single" w:sz="4" w:space="0" w:color="auto"/>
              <w:right w:val="single" w:sz="4" w:space="0" w:color="auto"/>
            </w:tcBorders>
            <w:shd w:val="clear" w:color="auto" w:fill="FFFFFF" w:themeFill="background1"/>
            <w:noWrap/>
            <w:hideMark/>
          </w:tcPr>
          <w:p w14:paraId="38A7A3E6" w14:textId="77777777" w:rsidR="00FB5B8B" w:rsidRPr="000600FF" w:rsidRDefault="00FB5B8B" w:rsidP="000C13CB">
            <w:pPr>
              <w:pStyle w:val="Tabletext"/>
              <w:jc w:val="center"/>
              <w:rPr>
                <w:sz w:val="16"/>
                <w:szCs w:val="16"/>
                <w:lang w:eastAsia="en-GB"/>
              </w:rPr>
            </w:pPr>
            <w:r w:rsidRPr="000600FF">
              <w:rPr>
                <w:sz w:val="16"/>
                <w:szCs w:val="16"/>
                <w:lang w:eastAsia="en-GB"/>
              </w:rPr>
              <w:t>6 450.10</w:t>
            </w:r>
          </w:p>
        </w:tc>
        <w:tc>
          <w:tcPr>
            <w:tcW w:w="1252" w:type="dxa"/>
            <w:tcBorders>
              <w:top w:val="nil"/>
              <w:left w:val="nil"/>
              <w:bottom w:val="single" w:sz="4" w:space="0" w:color="auto"/>
              <w:right w:val="single" w:sz="4" w:space="0" w:color="auto"/>
            </w:tcBorders>
            <w:shd w:val="clear" w:color="auto" w:fill="FFFFFF" w:themeFill="background1"/>
            <w:hideMark/>
          </w:tcPr>
          <w:p w14:paraId="124782DA" w14:textId="77777777" w:rsidR="00FB5B8B" w:rsidRPr="000600FF" w:rsidRDefault="00FB5B8B" w:rsidP="000C13CB">
            <w:pPr>
              <w:pStyle w:val="Tabletext"/>
              <w:jc w:val="center"/>
              <w:rPr>
                <w:sz w:val="16"/>
                <w:szCs w:val="16"/>
                <w:lang w:eastAsia="en-GB"/>
              </w:rPr>
            </w:pPr>
            <w:r w:rsidRPr="000600FF">
              <w:rPr>
                <w:sz w:val="16"/>
                <w:szCs w:val="16"/>
                <w:lang w:eastAsia="en-GB"/>
              </w:rPr>
              <w:t>19 260.10</w:t>
            </w:r>
          </w:p>
        </w:tc>
      </w:tr>
      <w:tr w:rsidR="00FB5B8B" w:rsidRPr="00A91F50" w14:paraId="5B95CACF" w14:textId="77777777" w:rsidTr="00B225CF">
        <w:trPr>
          <w:cantSplit/>
          <w:trHeight w:val="289"/>
          <w:jc w:val="center"/>
        </w:trPr>
        <w:tc>
          <w:tcPr>
            <w:tcW w:w="1088" w:type="dxa"/>
            <w:tcBorders>
              <w:top w:val="single" w:sz="8" w:space="0" w:color="auto"/>
              <w:left w:val="single" w:sz="8" w:space="0" w:color="auto"/>
              <w:bottom w:val="nil"/>
              <w:right w:val="single" w:sz="4" w:space="0" w:color="auto"/>
            </w:tcBorders>
            <w:shd w:val="clear" w:color="auto" w:fill="C0C0C0"/>
          </w:tcPr>
          <w:p w14:paraId="5BB19944" w14:textId="77777777" w:rsidR="00FB5B8B" w:rsidRPr="008D1652" w:rsidRDefault="00FB5B8B" w:rsidP="000C13CB">
            <w:pPr>
              <w:pStyle w:val="Tablehead"/>
              <w:rPr>
                <w:sz w:val="16"/>
                <w:szCs w:val="16"/>
              </w:rPr>
            </w:pPr>
            <w:r>
              <w:rPr>
                <w:rFonts w:hint="eastAsia"/>
                <w:sz w:val="16"/>
                <w:szCs w:val="16"/>
                <w:lang w:eastAsia="zh-CN"/>
              </w:rPr>
              <w:lastRenderedPageBreak/>
              <w:t>账号</w:t>
            </w:r>
          </w:p>
        </w:tc>
        <w:tc>
          <w:tcPr>
            <w:tcW w:w="1494" w:type="dxa"/>
            <w:tcBorders>
              <w:top w:val="single" w:sz="8" w:space="0" w:color="auto"/>
              <w:left w:val="single" w:sz="8" w:space="0" w:color="auto"/>
              <w:bottom w:val="nil"/>
              <w:right w:val="single" w:sz="4" w:space="0" w:color="auto"/>
            </w:tcBorders>
            <w:shd w:val="clear" w:color="auto" w:fill="C0C0C0"/>
            <w:noWrap/>
            <w:vAlign w:val="center"/>
            <w:hideMark/>
          </w:tcPr>
          <w:p w14:paraId="47519E91" w14:textId="77777777" w:rsidR="00FB5B8B" w:rsidRPr="008D1652" w:rsidRDefault="00FB5B8B" w:rsidP="000C13CB">
            <w:pPr>
              <w:pStyle w:val="Tablehead"/>
              <w:rPr>
                <w:sz w:val="16"/>
                <w:szCs w:val="16"/>
              </w:rPr>
            </w:pPr>
            <w:proofErr w:type="spellStart"/>
            <w:r w:rsidRPr="008D1652">
              <w:rPr>
                <w:rFonts w:hint="eastAsia"/>
                <w:sz w:val="16"/>
                <w:szCs w:val="16"/>
              </w:rPr>
              <w:t>国家</w:t>
            </w:r>
            <w:proofErr w:type="spellEnd"/>
          </w:p>
        </w:tc>
        <w:tc>
          <w:tcPr>
            <w:tcW w:w="4115" w:type="dxa"/>
            <w:tcBorders>
              <w:top w:val="single" w:sz="8" w:space="0" w:color="auto"/>
              <w:left w:val="nil"/>
              <w:bottom w:val="nil"/>
              <w:right w:val="single" w:sz="4" w:space="0" w:color="auto"/>
            </w:tcBorders>
            <w:shd w:val="clear" w:color="auto" w:fill="C0C0C0"/>
            <w:noWrap/>
            <w:vAlign w:val="center"/>
            <w:hideMark/>
          </w:tcPr>
          <w:p w14:paraId="213D0ADA" w14:textId="77777777" w:rsidR="00FB5B8B" w:rsidRPr="008D1652" w:rsidRDefault="00FB5B8B" w:rsidP="000C13CB">
            <w:pPr>
              <w:pStyle w:val="Tablehead"/>
              <w:rPr>
                <w:sz w:val="16"/>
                <w:szCs w:val="16"/>
              </w:rPr>
            </w:pPr>
            <w:proofErr w:type="spellStart"/>
            <w:r w:rsidRPr="008D1652">
              <w:rPr>
                <w:rFonts w:hint="eastAsia"/>
                <w:sz w:val="16"/>
                <w:szCs w:val="16"/>
              </w:rPr>
              <w:t>组织名称</w:t>
            </w:r>
            <w:proofErr w:type="spellEnd"/>
          </w:p>
        </w:tc>
        <w:tc>
          <w:tcPr>
            <w:tcW w:w="1019" w:type="dxa"/>
            <w:tcBorders>
              <w:top w:val="single" w:sz="8" w:space="0" w:color="auto"/>
              <w:left w:val="nil"/>
              <w:bottom w:val="nil"/>
              <w:right w:val="single" w:sz="4" w:space="0" w:color="auto"/>
            </w:tcBorders>
            <w:shd w:val="clear" w:color="auto" w:fill="C0C0C0"/>
            <w:noWrap/>
            <w:vAlign w:val="center"/>
            <w:hideMark/>
          </w:tcPr>
          <w:p w14:paraId="3DD60F6F" w14:textId="77777777" w:rsidR="00FB5B8B" w:rsidRPr="008D1652" w:rsidRDefault="00FB5B8B" w:rsidP="000C13CB">
            <w:pPr>
              <w:pStyle w:val="Tablehead"/>
              <w:rPr>
                <w:sz w:val="16"/>
                <w:szCs w:val="16"/>
              </w:rPr>
            </w:pPr>
            <w:proofErr w:type="spellStart"/>
            <w:r w:rsidRPr="008D1652">
              <w:rPr>
                <w:rFonts w:hint="eastAsia"/>
                <w:sz w:val="16"/>
                <w:szCs w:val="16"/>
              </w:rPr>
              <w:t>年份</w:t>
            </w:r>
            <w:proofErr w:type="spellEnd"/>
          </w:p>
        </w:tc>
        <w:tc>
          <w:tcPr>
            <w:tcW w:w="1146" w:type="dxa"/>
            <w:tcBorders>
              <w:top w:val="single" w:sz="8" w:space="0" w:color="auto"/>
              <w:left w:val="nil"/>
              <w:bottom w:val="nil"/>
              <w:right w:val="single" w:sz="4" w:space="0" w:color="auto"/>
            </w:tcBorders>
            <w:shd w:val="clear" w:color="auto" w:fill="C0C0C0"/>
            <w:noWrap/>
            <w:vAlign w:val="center"/>
            <w:hideMark/>
          </w:tcPr>
          <w:p w14:paraId="581ADEAE" w14:textId="77777777" w:rsidR="00FB5B8B" w:rsidRPr="008D1652" w:rsidRDefault="00FB5B8B" w:rsidP="000C13CB">
            <w:pPr>
              <w:pStyle w:val="Tablehead"/>
              <w:rPr>
                <w:sz w:val="16"/>
                <w:szCs w:val="16"/>
              </w:rPr>
            </w:pPr>
            <w:proofErr w:type="spellStart"/>
            <w:r w:rsidRPr="008D1652">
              <w:rPr>
                <w:rFonts w:hint="eastAsia"/>
                <w:sz w:val="16"/>
                <w:szCs w:val="16"/>
              </w:rPr>
              <w:t>本金</w:t>
            </w:r>
            <w:proofErr w:type="spellEnd"/>
          </w:p>
        </w:tc>
        <w:tc>
          <w:tcPr>
            <w:tcW w:w="1189" w:type="dxa"/>
            <w:tcBorders>
              <w:top w:val="single" w:sz="8" w:space="0" w:color="auto"/>
              <w:left w:val="nil"/>
              <w:bottom w:val="nil"/>
              <w:right w:val="single" w:sz="4" w:space="0" w:color="auto"/>
            </w:tcBorders>
            <w:shd w:val="clear" w:color="auto" w:fill="C0C0C0"/>
            <w:noWrap/>
            <w:vAlign w:val="center"/>
            <w:hideMark/>
          </w:tcPr>
          <w:p w14:paraId="19DD8C62" w14:textId="77777777" w:rsidR="00FB5B8B" w:rsidRPr="008D1652" w:rsidRDefault="00FB5B8B" w:rsidP="000C13CB">
            <w:pPr>
              <w:pStyle w:val="Tablehead"/>
              <w:rPr>
                <w:sz w:val="16"/>
                <w:szCs w:val="16"/>
              </w:rPr>
            </w:pPr>
            <w:proofErr w:type="spellStart"/>
            <w:r w:rsidRPr="008D1652">
              <w:rPr>
                <w:rFonts w:hint="eastAsia"/>
                <w:sz w:val="16"/>
                <w:szCs w:val="16"/>
              </w:rPr>
              <w:t>利息</w:t>
            </w:r>
            <w:proofErr w:type="spellEnd"/>
          </w:p>
        </w:tc>
        <w:tc>
          <w:tcPr>
            <w:tcW w:w="1252" w:type="dxa"/>
            <w:tcBorders>
              <w:top w:val="single" w:sz="8" w:space="0" w:color="auto"/>
              <w:left w:val="nil"/>
              <w:bottom w:val="nil"/>
              <w:right w:val="single" w:sz="8" w:space="0" w:color="auto"/>
            </w:tcBorders>
            <w:shd w:val="clear" w:color="auto" w:fill="C0C0C0"/>
            <w:noWrap/>
            <w:vAlign w:val="center"/>
            <w:hideMark/>
          </w:tcPr>
          <w:p w14:paraId="635F56E7" w14:textId="77777777" w:rsidR="00FB5B8B" w:rsidRPr="008D1652" w:rsidRDefault="00FB5B8B" w:rsidP="000C13CB">
            <w:pPr>
              <w:pStyle w:val="Tablehead"/>
              <w:rPr>
                <w:sz w:val="16"/>
                <w:szCs w:val="16"/>
              </w:rPr>
            </w:pPr>
            <w:proofErr w:type="spellStart"/>
            <w:r w:rsidRPr="008D1652">
              <w:rPr>
                <w:rFonts w:hint="eastAsia"/>
                <w:sz w:val="16"/>
                <w:szCs w:val="16"/>
              </w:rPr>
              <w:t>合计</w:t>
            </w:r>
            <w:proofErr w:type="spellEnd"/>
          </w:p>
        </w:tc>
      </w:tr>
      <w:tr w:rsidR="00FB5B8B" w:rsidRPr="00A91F50" w14:paraId="44F8009F" w14:textId="77777777" w:rsidTr="00B225CF">
        <w:trPr>
          <w:cantSplit/>
          <w:trHeight w:val="409"/>
          <w:jc w:val="center"/>
        </w:trPr>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C9260CF" w14:textId="77777777" w:rsidR="00FB5B8B" w:rsidRPr="000600FF" w:rsidRDefault="00FB5B8B" w:rsidP="000C13CB">
            <w:pPr>
              <w:pStyle w:val="Tabletext"/>
              <w:jc w:val="center"/>
              <w:rPr>
                <w:sz w:val="16"/>
                <w:szCs w:val="16"/>
                <w:lang w:eastAsia="en-GB"/>
              </w:rPr>
            </w:pPr>
            <w:r w:rsidRPr="00677885">
              <w:rPr>
                <w:sz w:val="16"/>
                <w:szCs w:val="16"/>
                <w:lang w:eastAsia="en-GB"/>
              </w:rPr>
              <w:t>63179</w:t>
            </w: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8B779"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阿拉伯联合</w:t>
            </w:r>
            <w:proofErr w:type="spellEnd"/>
            <w:r w:rsidRPr="000600FF">
              <w:rPr>
                <w:sz w:val="16"/>
                <w:szCs w:val="16"/>
                <w:lang w:eastAsia="en-GB"/>
              </w:rPr>
              <w:br/>
            </w:r>
            <w:proofErr w:type="spellStart"/>
            <w:r w:rsidRPr="000600FF">
              <w:rPr>
                <w:rFonts w:hint="eastAsia"/>
                <w:sz w:val="16"/>
                <w:szCs w:val="16"/>
                <w:lang w:eastAsia="en-GB"/>
              </w:rPr>
              <w:t>酋长国</w:t>
            </w:r>
            <w:proofErr w:type="spellEnd"/>
          </w:p>
        </w:tc>
        <w:tc>
          <w:tcPr>
            <w:tcW w:w="4115" w:type="dxa"/>
            <w:tcBorders>
              <w:top w:val="single" w:sz="4" w:space="0" w:color="auto"/>
              <w:left w:val="nil"/>
              <w:bottom w:val="single" w:sz="4" w:space="0" w:color="auto"/>
              <w:right w:val="single" w:sz="4" w:space="0" w:color="auto"/>
            </w:tcBorders>
            <w:shd w:val="clear" w:color="auto" w:fill="FFFFFF" w:themeFill="background1"/>
            <w:hideMark/>
          </w:tcPr>
          <w:p w14:paraId="1BC3615E" w14:textId="77777777" w:rsidR="00FB5B8B" w:rsidRPr="000600FF" w:rsidRDefault="00FB5B8B" w:rsidP="000C13CB">
            <w:pPr>
              <w:pStyle w:val="Tabletext"/>
              <w:rPr>
                <w:sz w:val="16"/>
                <w:szCs w:val="16"/>
                <w:lang w:eastAsia="en-GB"/>
              </w:rPr>
            </w:pPr>
            <w:proofErr w:type="spellStart"/>
            <w:r w:rsidRPr="000600FF">
              <w:rPr>
                <w:sz w:val="16"/>
                <w:szCs w:val="16"/>
                <w:lang w:eastAsia="en-GB"/>
              </w:rPr>
              <w:t>Teralight</w:t>
            </w:r>
            <w:proofErr w:type="spellEnd"/>
            <w:r w:rsidRPr="000600FF">
              <w:rPr>
                <w:sz w:val="16"/>
                <w:szCs w:val="16"/>
                <w:lang w:eastAsia="en-GB"/>
              </w:rPr>
              <w:t xml:space="preserve"> FZ LLC, Dubai</w:t>
            </w:r>
          </w:p>
        </w:tc>
        <w:tc>
          <w:tcPr>
            <w:tcW w:w="1019" w:type="dxa"/>
            <w:tcBorders>
              <w:top w:val="single" w:sz="4" w:space="0" w:color="auto"/>
              <w:left w:val="nil"/>
              <w:bottom w:val="single" w:sz="4" w:space="0" w:color="auto"/>
              <w:right w:val="single" w:sz="4" w:space="0" w:color="auto"/>
            </w:tcBorders>
            <w:shd w:val="clear" w:color="auto" w:fill="FFFFFF" w:themeFill="background1"/>
            <w:noWrap/>
            <w:hideMark/>
          </w:tcPr>
          <w:p w14:paraId="317B26C5" w14:textId="77777777" w:rsidR="00FB5B8B" w:rsidRPr="000600FF" w:rsidRDefault="00FB5B8B" w:rsidP="000C13CB">
            <w:pPr>
              <w:pStyle w:val="Tabletext"/>
              <w:jc w:val="center"/>
              <w:rPr>
                <w:sz w:val="16"/>
                <w:szCs w:val="16"/>
                <w:lang w:eastAsia="en-GB"/>
              </w:rPr>
            </w:pPr>
            <w:r w:rsidRPr="000600FF">
              <w:rPr>
                <w:sz w:val="16"/>
                <w:szCs w:val="16"/>
                <w:lang w:eastAsia="en-GB"/>
              </w:rPr>
              <w:t>2016</w:t>
            </w:r>
          </w:p>
        </w:tc>
        <w:tc>
          <w:tcPr>
            <w:tcW w:w="1146" w:type="dxa"/>
            <w:tcBorders>
              <w:top w:val="single" w:sz="4" w:space="0" w:color="auto"/>
              <w:left w:val="nil"/>
              <w:bottom w:val="single" w:sz="4" w:space="0" w:color="auto"/>
              <w:right w:val="single" w:sz="4" w:space="0" w:color="auto"/>
            </w:tcBorders>
            <w:shd w:val="clear" w:color="auto" w:fill="FFFFFF" w:themeFill="background1"/>
            <w:hideMark/>
          </w:tcPr>
          <w:p w14:paraId="5C8B2251" w14:textId="77777777" w:rsidR="00FB5B8B" w:rsidRPr="000600FF" w:rsidRDefault="00FB5B8B" w:rsidP="000C13CB">
            <w:pPr>
              <w:pStyle w:val="Tabletext"/>
              <w:jc w:val="center"/>
              <w:rPr>
                <w:sz w:val="16"/>
                <w:szCs w:val="16"/>
                <w:lang w:eastAsia="en-GB"/>
              </w:rPr>
            </w:pPr>
            <w:r w:rsidRPr="000600FF">
              <w:rPr>
                <w:sz w:val="16"/>
                <w:szCs w:val="16"/>
                <w:lang w:eastAsia="en-GB"/>
              </w:rPr>
              <w:t>3 975.00</w:t>
            </w:r>
          </w:p>
        </w:tc>
        <w:tc>
          <w:tcPr>
            <w:tcW w:w="1189" w:type="dxa"/>
            <w:tcBorders>
              <w:top w:val="single" w:sz="4" w:space="0" w:color="auto"/>
              <w:left w:val="nil"/>
              <w:bottom w:val="single" w:sz="4" w:space="0" w:color="auto"/>
              <w:right w:val="single" w:sz="4" w:space="0" w:color="auto"/>
            </w:tcBorders>
            <w:shd w:val="clear" w:color="auto" w:fill="FFFFFF" w:themeFill="background1"/>
            <w:noWrap/>
            <w:hideMark/>
          </w:tcPr>
          <w:p w14:paraId="60B05397"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Pr>
                <w:rFonts w:cs="Calibri"/>
                <w:sz w:val="16"/>
                <w:szCs w:val="16"/>
                <w:lang w:eastAsia="en-GB"/>
              </w:rPr>
              <w:t> </w:t>
            </w:r>
            <w:r w:rsidRPr="00A91F50">
              <w:rPr>
                <w:rFonts w:cs="Calibri"/>
                <w:sz w:val="16"/>
                <w:szCs w:val="16"/>
                <w:lang w:eastAsia="en-GB"/>
              </w:rPr>
              <w:t>992.55</w:t>
            </w:r>
          </w:p>
        </w:tc>
        <w:tc>
          <w:tcPr>
            <w:tcW w:w="1252" w:type="dxa"/>
            <w:tcBorders>
              <w:top w:val="single" w:sz="4" w:space="0" w:color="auto"/>
              <w:left w:val="nil"/>
              <w:bottom w:val="single" w:sz="4" w:space="0" w:color="auto"/>
              <w:right w:val="single" w:sz="4" w:space="0" w:color="auto"/>
            </w:tcBorders>
            <w:shd w:val="clear" w:color="auto" w:fill="FFFFFF" w:themeFill="background1"/>
            <w:hideMark/>
          </w:tcPr>
          <w:p w14:paraId="6783C3B6"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6</w:t>
            </w:r>
            <w:r>
              <w:rPr>
                <w:rFonts w:cs="Calibri"/>
                <w:sz w:val="16"/>
                <w:szCs w:val="16"/>
                <w:lang w:eastAsia="en-GB"/>
              </w:rPr>
              <w:t> </w:t>
            </w:r>
            <w:r w:rsidRPr="00A91F50">
              <w:rPr>
                <w:rFonts w:cs="Calibri"/>
                <w:sz w:val="16"/>
                <w:szCs w:val="16"/>
                <w:lang w:eastAsia="en-GB"/>
              </w:rPr>
              <w:t>967.55</w:t>
            </w:r>
          </w:p>
        </w:tc>
      </w:tr>
      <w:tr w:rsidR="00FB5B8B" w:rsidRPr="00A91F50" w14:paraId="64251E50" w14:textId="77777777" w:rsidTr="00B225CF">
        <w:trPr>
          <w:cantSplit/>
          <w:trHeight w:val="432"/>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793CB5FD" w14:textId="77777777" w:rsidR="00FB5B8B" w:rsidRPr="000600FF" w:rsidRDefault="00FB5B8B" w:rsidP="000C13CB">
            <w:pPr>
              <w:pStyle w:val="Tabletext"/>
              <w:jc w:val="center"/>
              <w:rPr>
                <w:sz w:val="16"/>
                <w:szCs w:val="16"/>
                <w:lang w:eastAsia="en-GB"/>
              </w:rPr>
            </w:pPr>
            <w:r w:rsidRPr="00677885">
              <w:rPr>
                <w:sz w:val="16"/>
                <w:szCs w:val="16"/>
                <w:lang w:eastAsia="en-GB"/>
              </w:rPr>
              <w:t>1200029784</w:t>
            </w:r>
          </w:p>
        </w:tc>
        <w:tc>
          <w:tcPr>
            <w:tcW w:w="1494" w:type="dxa"/>
            <w:tcBorders>
              <w:top w:val="nil"/>
              <w:left w:val="single" w:sz="4" w:space="0" w:color="auto"/>
              <w:bottom w:val="single" w:sz="4" w:space="0" w:color="auto"/>
              <w:right w:val="single" w:sz="4" w:space="0" w:color="auto"/>
            </w:tcBorders>
            <w:shd w:val="clear" w:color="auto" w:fill="FFFFFF" w:themeFill="background1"/>
            <w:noWrap/>
            <w:hideMark/>
          </w:tcPr>
          <w:p w14:paraId="291EB022"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英国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1957E0B2" w14:textId="77777777" w:rsidR="00FB5B8B" w:rsidRPr="000600FF" w:rsidRDefault="00FB5B8B" w:rsidP="000C13CB">
            <w:pPr>
              <w:pStyle w:val="Tabletext"/>
              <w:rPr>
                <w:sz w:val="16"/>
                <w:szCs w:val="16"/>
                <w:lang w:val="fr-CH" w:eastAsia="en-GB"/>
              </w:rPr>
            </w:pPr>
            <w:r w:rsidRPr="000600FF">
              <w:rPr>
                <w:sz w:val="16"/>
                <w:szCs w:val="16"/>
                <w:lang w:val="fr-CH" w:eastAsia="en-GB"/>
              </w:rPr>
              <w:t>PTGI International Carrier (Ex. Primus Telecommunications Ltd.), London</w:t>
            </w:r>
          </w:p>
        </w:tc>
        <w:tc>
          <w:tcPr>
            <w:tcW w:w="1019" w:type="dxa"/>
            <w:tcBorders>
              <w:top w:val="nil"/>
              <w:left w:val="nil"/>
              <w:bottom w:val="single" w:sz="4" w:space="0" w:color="auto"/>
              <w:right w:val="single" w:sz="4" w:space="0" w:color="auto"/>
            </w:tcBorders>
            <w:shd w:val="clear" w:color="auto" w:fill="FFFFFF" w:themeFill="background1"/>
            <w:noWrap/>
            <w:hideMark/>
          </w:tcPr>
          <w:p w14:paraId="5B53C60F" w14:textId="77777777" w:rsidR="00FB5B8B" w:rsidRPr="000600FF" w:rsidRDefault="00FB5B8B" w:rsidP="000C13CB">
            <w:pPr>
              <w:pStyle w:val="Tabletext"/>
              <w:jc w:val="center"/>
              <w:rPr>
                <w:sz w:val="16"/>
                <w:szCs w:val="16"/>
                <w:lang w:eastAsia="en-GB"/>
              </w:rPr>
            </w:pPr>
            <w:r w:rsidRPr="000600FF">
              <w:rPr>
                <w:sz w:val="16"/>
                <w:szCs w:val="16"/>
                <w:lang w:eastAsia="en-GB"/>
              </w:rPr>
              <w:t>2018-2024</w:t>
            </w:r>
          </w:p>
        </w:tc>
        <w:tc>
          <w:tcPr>
            <w:tcW w:w="1146" w:type="dxa"/>
            <w:tcBorders>
              <w:top w:val="nil"/>
              <w:left w:val="nil"/>
              <w:bottom w:val="single" w:sz="4" w:space="0" w:color="auto"/>
              <w:right w:val="single" w:sz="4" w:space="0" w:color="auto"/>
            </w:tcBorders>
            <w:shd w:val="clear" w:color="auto" w:fill="FFFFFF" w:themeFill="background1"/>
            <w:noWrap/>
            <w:hideMark/>
          </w:tcPr>
          <w:p w14:paraId="37E20C89" w14:textId="77777777" w:rsidR="00FB5B8B" w:rsidRPr="000600FF" w:rsidRDefault="00FB5B8B" w:rsidP="000C13CB">
            <w:pPr>
              <w:pStyle w:val="Tabletext"/>
              <w:jc w:val="center"/>
              <w:rPr>
                <w:sz w:val="16"/>
                <w:szCs w:val="16"/>
                <w:lang w:eastAsia="en-GB"/>
              </w:rPr>
            </w:pPr>
            <w:r w:rsidRPr="000600FF">
              <w:rPr>
                <w:sz w:val="16"/>
                <w:szCs w:val="16"/>
                <w:lang w:eastAsia="en-GB"/>
              </w:rPr>
              <w:t>2 100.00</w:t>
            </w:r>
          </w:p>
        </w:tc>
        <w:tc>
          <w:tcPr>
            <w:tcW w:w="1189" w:type="dxa"/>
            <w:tcBorders>
              <w:top w:val="nil"/>
              <w:left w:val="nil"/>
              <w:bottom w:val="single" w:sz="4" w:space="0" w:color="auto"/>
              <w:right w:val="single" w:sz="4" w:space="0" w:color="auto"/>
            </w:tcBorders>
            <w:shd w:val="clear" w:color="auto" w:fill="FFFFFF" w:themeFill="background1"/>
            <w:noWrap/>
            <w:hideMark/>
          </w:tcPr>
          <w:p w14:paraId="7607AA80" w14:textId="77777777" w:rsidR="00FB5B8B" w:rsidRPr="00A91F50" w:rsidRDefault="00FB5B8B" w:rsidP="000C13CB">
            <w:pPr>
              <w:pStyle w:val="Tabletext"/>
              <w:jc w:val="center"/>
              <w:rPr>
                <w:rFonts w:cs="Calibri"/>
                <w:sz w:val="16"/>
                <w:szCs w:val="16"/>
                <w:lang w:eastAsia="en-GB"/>
              </w:rPr>
            </w:pPr>
            <w:r w:rsidRPr="00054037">
              <w:rPr>
                <w:sz w:val="16"/>
                <w:szCs w:val="16"/>
                <w:lang w:eastAsia="en-GB"/>
              </w:rPr>
              <w:t>0.00</w:t>
            </w:r>
          </w:p>
        </w:tc>
        <w:tc>
          <w:tcPr>
            <w:tcW w:w="1252" w:type="dxa"/>
            <w:tcBorders>
              <w:top w:val="nil"/>
              <w:left w:val="nil"/>
              <w:bottom w:val="single" w:sz="4" w:space="0" w:color="auto"/>
              <w:right w:val="single" w:sz="4" w:space="0" w:color="auto"/>
            </w:tcBorders>
            <w:shd w:val="clear" w:color="auto" w:fill="FFFFFF" w:themeFill="background1"/>
            <w:noWrap/>
            <w:hideMark/>
          </w:tcPr>
          <w:p w14:paraId="1F24DC53" w14:textId="77777777" w:rsidR="00FB5B8B" w:rsidRPr="00A91F50" w:rsidRDefault="00FB5B8B" w:rsidP="000C13CB">
            <w:pPr>
              <w:pStyle w:val="Tabletext"/>
              <w:jc w:val="center"/>
              <w:rPr>
                <w:rFonts w:cs="Calibri"/>
                <w:sz w:val="16"/>
                <w:szCs w:val="16"/>
                <w:lang w:eastAsia="en-GB"/>
              </w:rPr>
            </w:pPr>
            <w:r w:rsidRPr="00054037">
              <w:rPr>
                <w:sz w:val="16"/>
                <w:szCs w:val="16"/>
                <w:lang w:eastAsia="en-GB"/>
              </w:rPr>
              <w:t>2 100.00</w:t>
            </w:r>
          </w:p>
        </w:tc>
      </w:tr>
      <w:tr w:rsidR="00FB5B8B" w:rsidRPr="00A91F50" w14:paraId="0C08A3F6" w14:textId="77777777" w:rsidTr="00B225CF">
        <w:trPr>
          <w:cantSplit/>
          <w:trHeight w:val="450"/>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7F08CBCF" w14:textId="77777777" w:rsidR="00FB5B8B" w:rsidRPr="000600FF" w:rsidRDefault="00FB5B8B" w:rsidP="000C13CB">
            <w:pPr>
              <w:pStyle w:val="Tabletext"/>
              <w:jc w:val="center"/>
              <w:rPr>
                <w:sz w:val="16"/>
                <w:szCs w:val="16"/>
                <w:lang w:eastAsia="en-GB"/>
              </w:rPr>
            </w:pPr>
            <w:r w:rsidRPr="00677885">
              <w:rPr>
                <w:sz w:val="16"/>
                <w:szCs w:val="16"/>
                <w:lang w:eastAsia="en-GB"/>
              </w:rPr>
              <w:t>1200195690</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0F7FC1DB"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美国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333CB990" w14:textId="77777777" w:rsidR="00FB5B8B" w:rsidRPr="000600FF" w:rsidRDefault="00FB5B8B" w:rsidP="000C13CB">
            <w:pPr>
              <w:pStyle w:val="Tabletext"/>
              <w:rPr>
                <w:sz w:val="16"/>
                <w:szCs w:val="16"/>
                <w:lang w:eastAsia="en-GB"/>
              </w:rPr>
            </w:pPr>
            <w:proofErr w:type="spellStart"/>
            <w:r w:rsidRPr="000600FF">
              <w:rPr>
                <w:sz w:val="16"/>
                <w:szCs w:val="16"/>
                <w:lang w:eastAsia="en-GB"/>
              </w:rPr>
              <w:t>Aumovio</w:t>
            </w:r>
            <w:proofErr w:type="spellEnd"/>
            <w:r w:rsidRPr="000600FF">
              <w:rPr>
                <w:sz w:val="16"/>
                <w:szCs w:val="16"/>
                <w:lang w:eastAsia="en-GB"/>
              </w:rPr>
              <w:t xml:space="preserve"> Systems Inc. (Ex. Continental Automotive Systems Inc.), Deer Park</w:t>
            </w:r>
          </w:p>
        </w:tc>
        <w:tc>
          <w:tcPr>
            <w:tcW w:w="1019" w:type="dxa"/>
            <w:tcBorders>
              <w:top w:val="nil"/>
              <w:left w:val="nil"/>
              <w:bottom w:val="single" w:sz="4" w:space="0" w:color="auto"/>
              <w:right w:val="single" w:sz="4" w:space="0" w:color="auto"/>
            </w:tcBorders>
            <w:shd w:val="clear" w:color="auto" w:fill="FFFFFF" w:themeFill="background1"/>
            <w:noWrap/>
            <w:hideMark/>
          </w:tcPr>
          <w:p w14:paraId="3BA79C55"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hideMark/>
          </w:tcPr>
          <w:p w14:paraId="28254C9C" w14:textId="77777777" w:rsidR="00FB5B8B" w:rsidRPr="000600FF" w:rsidRDefault="00FB5B8B" w:rsidP="000C13CB">
            <w:pPr>
              <w:pStyle w:val="Tabletext"/>
              <w:jc w:val="center"/>
              <w:rPr>
                <w:sz w:val="16"/>
                <w:szCs w:val="16"/>
                <w:lang w:eastAsia="en-GB"/>
              </w:rPr>
            </w:pPr>
            <w:r w:rsidRPr="000600FF">
              <w:rPr>
                <w:sz w:val="16"/>
                <w:szCs w:val="16"/>
                <w:lang w:eastAsia="en-GB"/>
              </w:rPr>
              <w:t>6 183.33</w:t>
            </w:r>
          </w:p>
        </w:tc>
        <w:tc>
          <w:tcPr>
            <w:tcW w:w="1189" w:type="dxa"/>
            <w:tcBorders>
              <w:top w:val="nil"/>
              <w:left w:val="nil"/>
              <w:bottom w:val="single" w:sz="4" w:space="0" w:color="auto"/>
              <w:right w:val="single" w:sz="4" w:space="0" w:color="auto"/>
            </w:tcBorders>
            <w:shd w:val="clear" w:color="auto" w:fill="FFFFFF" w:themeFill="background1"/>
            <w:noWrap/>
            <w:hideMark/>
          </w:tcPr>
          <w:p w14:paraId="39F8CD72"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Pr>
                <w:rFonts w:cs="Calibri"/>
                <w:sz w:val="16"/>
                <w:szCs w:val="16"/>
                <w:lang w:eastAsia="en-GB"/>
              </w:rPr>
              <w:t> </w:t>
            </w:r>
            <w:r w:rsidRPr="00A91F50">
              <w:rPr>
                <w:rFonts w:cs="Calibri"/>
                <w:sz w:val="16"/>
                <w:szCs w:val="16"/>
                <w:lang w:eastAsia="en-GB"/>
              </w:rPr>
              <w:t>091.35</w:t>
            </w:r>
          </w:p>
        </w:tc>
        <w:tc>
          <w:tcPr>
            <w:tcW w:w="1252" w:type="dxa"/>
            <w:tcBorders>
              <w:top w:val="nil"/>
              <w:left w:val="nil"/>
              <w:bottom w:val="single" w:sz="4" w:space="0" w:color="auto"/>
              <w:right w:val="single" w:sz="4" w:space="0" w:color="auto"/>
            </w:tcBorders>
            <w:shd w:val="clear" w:color="auto" w:fill="FFFFFF" w:themeFill="background1"/>
            <w:hideMark/>
          </w:tcPr>
          <w:p w14:paraId="18EE60EA"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8</w:t>
            </w:r>
            <w:r>
              <w:rPr>
                <w:rFonts w:cs="Calibri"/>
                <w:sz w:val="16"/>
                <w:szCs w:val="16"/>
                <w:lang w:eastAsia="en-GB"/>
              </w:rPr>
              <w:t> </w:t>
            </w:r>
            <w:r w:rsidRPr="00A91F50">
              <w:rPr>
                <w:rFonts w:cs="Calibri"/>
                <w:sz w:val="16"/>
                <w:szCs w:val="16"/>
                <w:lang w:eastAsia="en-GB"/>
              </w:rPr>
              <w:t>274.68</w:t>
            </w:r>
          </w:p>
        </w:tc>
      </w:tr>
      <w:tr w:rsidR="00FB5B8B" w:rsidRPr="00A91F50" w14:paraId="52D48DD3"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4286DBA0" w14:textId="77777777" w:rsidR="00FB5B8B" w:rsidRPr="000600FF" w:rsidRDefault="00FB5B8B" w:rsidP="000C13CB">
            <w:pPr>
              <w:pStyle w:val="Tabletext"/>
              <w:jc w:val="center"/>
              <w:rPr>
                <w:sz w:val="16"/>
                <w:szCs w:val="16"/>
                <w:lang w:eastAsia="en-GB"/>
              </w:rPr>
            </w:pPr>
            <w:r w:rsidRPr="00677885">
              <w:rPr>
                <w:sz w:val="16"/>
                <w:szCs w:val="16"/>
                <w:lang w:eastAsia="en-GB"/>
              </w:rPr>
              <w:t>1200114222</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4AA45900"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美国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1DF7209B" w14:textId="77777777" w:rsidR="00FB5B8B" w:rsidRPr="000600FF" w:rsidRDefault="00FB5B8B" w:rsidP="000C13CB">
            <w:pPr>
              <w:pStyle w:val="Tabletext"/>
              <w:rPr>
                <w:sz w:val="16"/>
                <w:szCs w:val="16"/>
                <w:lang w:eastAsia="en-GB"/>
              </w:rPr>
            </w:pPr>
            <w:proofErr w:type="spellStart"/>
            <w:r w:rsidRPr="000600FF">
              <w:rPr>
                <w:sz w:val="16"/>
                <w:szCs w:val="16"/>
                <w:lang w:eastAsia="en-GB"/>
              </w:rPr>
              <w:t>eCurrency</w:t>
            </w:r>
            <w:proofErr w:type="spellEnd"/>
            <w:r w:rsidRPr="000600FF">
              <w:rPr>
                <w:sz w:val="16"/>
                <w:szCs w:val="16"/>
                <w:lang w:eastAsia="en-GB"/>
              </w:rPr>
              <w:t>, Oakland</w:t>
            </w:r>
          </w:p>
        </w:tc>
        <w:tc>
          <w:tcPr>
            <w:tcW w:w="1019" w:type="dxa"/>
            <w:tcBorders>
              <w:top w:val="nil"/>
              <w:left w:val="nil"/>
              <w:bottom w:val="single" w:sz="4" w:space="0" w:color="auto"/>
              <w:right w:val="single" w:sz="4" w:space="0" w:color="auto"/>
            </w:tcBorders>
            <w:shd w:val="clear" w:color="auto" w:fill="FFFFFF" w:themeFill="background1"/>
            <w:noWrap/>
            <w:hideMark/>
          </w:tcPr>
          <w:p w14:paraId="2CAA985A"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27A37775" w14:textId="77777777" w:rsidR="00FB5B8B" w:rsidRPr="000600FF" w:rsidRDefault="00FB5B8B" w:rsidP="000C13CB">
            <w:pPr>
              <w:pStyle w:val="Tabletext"/>
              <w:jc w:val="center"/>
              <w:rPr>
                <w:sz w:val="16"/>
                <w:szCs w:val="16"/>
                <w:lang w:eastAsia="en-GB"/>
              </w:rPr>
            </w:pPr>
            <w:r w:rsidRPr="000600FF">
              <w:rPr>
                <w:sz w:val="16"/>
                <w:szCs w:val="16"/>
                <w:lang w:eastAsia="en-GB"/>
              </w:rPr>
              <w:t>31 800.00</w:t>
            </w:r>
          </w:p>
        </w:tc>
        <w:tc>
          <w:tcPr>
            <w:tcW w:w="1189" w:type="dxa"/>
            <w:tcBorders>
              <w:top w:val="nil"/>
              <w:left w:val="nil"/>
              <w:bottom w:val="single" w:sz="4" w:space="0" w:color="auto"/>
              <w:right w:val="single" w:sz="4" w:space="0" w:color="auto"/>
            </w:tcBorders>
            <w:shd w:val="clear" w:color="auto" w:fill="FFFFFF" w:themeFill="background1"/>
            <w:noWrap/>
            <w:hideMark/>
          </w:tcPr>
          <w:p w14:paraId="452A9746"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15</w:t>
            </w:r>
            <w:r>
              <w:rPr>
                <w:rFonts w:cs="Calibri"/>
                <w:sz w:val="16"/>
                <w:szCs w:val="16"/>
                <w:lang w:eastAsia="en-GB"/>
              </w:rPr>
              <w:t> </w:t>
            </w:r>
            <w:r w:rsidRPr="00A91F50">
              <w:rPr>
                <w:rFonts w:cs="Calibri"/>
                <w:sz w:val="16"/>
                <w:szCs w:val="16"/>
                <w:lang w:eastAsia="en-GB"/>
              </w:rPr>
              <w:t>087.90</w:t>
            </w:r>
          </w:p>
        </w:tc>
        <w:tc>
          <w:tcPr>
            <w:tcW w:w="1252" w:type="dxa"/>
            <w:tcBorders>
              <w:top w:val="nil"/>
              <w:left w:val="nil"/>
              <w:bottom w:val="single" w:sz="4" w:space="0" w:color="auto"/>
              <w:right w:val="single" w:sz="4" w:space="0" w:color="auto"/>
            </w:tcBorders>
            <w:shd w:val="clear" w:color="auto" w:fill="FFFFFF" w:themeFill="background1"/>
            <w:hideMark/>
          </w:tcPr>
          <w:p w14:paraId="0DFA351F"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46</w:t>
            </w:r>
            <w:r>
              <w:rPr>
                <w:rFonts w:cs="Calibri"/>
                <w:sz w:val="16"/>
                <w:szCs w:val="16"/>
                <w:lang w:eastAsia="en-GB"/>
              </w:rPr>
              <w:t> </w:t>
            </w:r>
            <w:r w:rsidRPr="00A91F50">
              <w:rPr>
                <w:rFonts w:cs="Calibri"/>
                <w:sz w:val="16"/>
                <w:szCs w:val="16"/>
                <w:lang w:eastAsia="en-GB"/>
              </w:rPr>
              <w:t>887.90</w:t>
            </w:r>
          </w:p>
        </w:tc>
      </w:tr>
      <w:tr w:rsidR="00FB5B8B" w:rsidRPr="00A91F50" w14:paraId="09BF9C54"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3F51ADE5" w14:textId="77777777" w:rsidR="00FB5B8B" w:rsidRPr="000600FF" w:rsidRDefault="00FB5B8B" w:rsidP="000C13CB">
            <w:pPr>
              <w:pStyle w:val="Tabletext"/>
              <w:jc w:val="center"/>
              <w:rPr>
                <w:sz w:val="16"/>
                <w:szCs w:val="16"/>
                <w:lang w:eastAsia="en-GB"/>
              </w:rPr>
            </w:pPr>
            <w:r w:rsidRPr="00677885">
              <w:rPr>
                <w:sz w:val="16"/>
                <w:szCs w:val="16"/>
                <w:lang w:eastAsia="en-GB"/>
              </w:rPr>
              <w:t>56563</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3B8906A7"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美国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12D1140E" w14:textId="77777777" w:rsidR="00FB5B8B" w:rsidRPr="000600FF" w:rsidRDefault="00FB5B8B" w:rsidP="000C13CB">
            <w:pPr>
              <w:pStyle w:val="Tabletext"/>
              <w:rPr>
                <w:sz w:val="16"/>
                <w:szCs w:val="16"/>
                <w:lang w:eastAsia="en-GB"/>
              </w:rPr>
            </w:pPr>
            <w:r w:rsidRPr="000600FF">
              <w:rPr>
                <w:sz w:val="16"/>
                <w:szCs w:val="16"/>
                <w:lang w:eastAsia="en-GB"/>
              </w:rPr>
              <w:t>Oration Technologies Inc, Omaha</w:t>
            </w:r>
          </w:p>
        </w:tc>
        <w:tc>
          <w:tcPr>
            <w:tcW w:w="1019" w:type="dxa"/>
            <w:tcBorders>
              <w:top w:val="nil"/>
              <w:left w:val="nil"/>
              <w:bottom w:val="single" w:sz="4" w:space="0" w:color="auto"/>
              <w:right w:val="single" w:sz="4" w:space="0" w:color="auto"/>
            </w:tcBorders>
            <w:shd w:val="clear" w:color="auto" w:fill="FFFFFF" w:themeFill="background1"/>
            <w:noWrap/>
            <w:hideMark/>
          </w:tcPr>
          <w:p w14:paraId="79FB1953" w14:textId="77777777" w:rsidR="00FB5B8B" w:rsidRPr="000600FF" w:rsidRDefault="00FB5B8B" w:rsidP="000C13CB">
            <w:pPr>
              <w:pStyle w:val="Tabletext"/>
              <w:jc w:val="center"/>
              <w:rPr>
                <w:sz w:val="16"/>
                <w:szCs w:val="16"/>
                <w:lang w:eastAsia="en-GB"/>
              </w:rPr>
            </w:pPr>
            <w:r w:rsidRPr="000600FF">
              <w:rPr>
                <w:sz w:val="16"/>
                <w:szCs w:val="16"/>
                <w:lang w:eastAsia="en-GB"/>
              </w:rPr>
              <w:t>2020</w:t>
            </w:r>
          </w:p>
        </w:tc>
        <w:tc>
          <w:tcPr>
            <w:tcW w:w="1146" w:type="dxa"/>
            <w:tcBorders>
              <w:top w:val="nil"/>
              <w:left w:val="nil"/>
              <w:bottom w:val="single" w:sz="4" w:space="0" w:color="auto"/>
              <w:right w:val="single" w:sz="4" w:space="0" w:color="auto"/>
            </w:tcBorders>
            <w:shd w:val="clear" w:color="auto" w:fill="FFFFFF" w:themeFill="background1"/>
            <w:noWrap/>
            <w:hideMark/>
          </w:tcPr>
          <w:p w14:paraId="310786DB" w14:textId="77777777" w:rsidR="00FB5B8B" w:rsidRPr="000600FF" w:rsidRDefault="00FB5B8B" w:rsidP="000C13CB">
            <w:pPr>
              <w:pStyle w:val="Tabletext"/>
              <w:jc w:val="center"/>
              <w:rPr>
                <w:sz w:val="16"/>
                <w:szCs w:val="16"/>
                <w:lang w:eastAsia="en-GB"/>
              </w:rPr>
            </w:pPr>
            <w:r w:rsidRPr="000600FF">
              <w:rPr>
                <w:sz w:val="16"/>
                <w:szCs w:val="16"/>
                <w:lang w:eastAsia="en-GB"/>
              </w:rPr>
              <w:t>10 600.00</w:t>
            </w:r>
          </w:p>
        </w:tc>
        <w:tc>
          <w:tcPr>
            <w:tcW w:w="1189" w:type="dxa"/>
            <w:tcBorders>
              <w:top w:val="nil"/>
              <w:left w:val="nil"/>
              <w:bottom w:val="single" w:sz="4" w:space="0" w:color="auto"/>
              <w:right w:val="single" w:sz="4" w:space="0" w:color="auto"/>
            </w:tcBorders>
            <w:shd w:val="clear" w:color="auto" w:fill="FFFFFF" w:themeFill="background1"/>
            <w:noWrap/>
            <w:hideMark/>
          </w:tcPr>
          <w:p w14:paraId="08CD4339"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w:t>
            </w:r>
            <w:r>
              <w:rPr>
                <w:rFonts w:cs="Calibri"/>
                <w:sz w:val="16"/>
                <w:szCs w:val="16"/>
                <w:lang w:eastAsia="en-GB"/>
              </w:rPr>
              <w:t> </w:t>
            </w:r>
            <w:r w:rsidRPr="00A91F50">
              <w:rPr>
                <w:rFonts w:cs="Calibri"/>
                <w:sz w:val="16"/>
                <w:szCs w:val="16"/>
                <w:lang w:eastAsia="en-GB"/>
              </w:rPr>
              <w:t>691.50</w:t>
            </w:r>
          </w:p>
        </w:tc>
        <w:tc>
          <w:tcPr>
            <w:tcW w:w="1252" w:type="dxa"/>
            <w:tcBorders>
              <w:top w:val="nil"/>
              <w:left w:val="nil"/>
              <w:bottom w:val="single" w:sz="4" w:space="0" w:color="auto"/>
              <w:right w:val="single" w:sz="4" w:space="0" w:color="auto"/>
            </w:tcBorders>
            <w:shd w:val="clear" w:color="auto" w:fill="FFFFFF" w:themeFill="background1"/>
            <w:hideMark/>
          </w:tcPr>
          <w:p w14:paraId="45989602"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14</w:t>
            </w:r>
            <w:r>
              <w:rPr>
                <w:rFonts w:cs="Calibri"/>
                <w:sz w:val="16"/>
                <w:szCs w:val="16"/>
                <w:lang w:eastAsia="en-GB"/>
              </w:rPr>
              <w:t> </w:t>
            </w:r>
            <w:r w:rsidRPr="00A91F50">
              <w:rPr>
                <w:rFonts w:cs="Calibri"/>
                <w:sz w:val="16"/>
                <w:szCs w:val="16"/>
                <w:lang w:eastAsia="en-GB"/>
              </w:rPr>
              <w:t>291.50</w:t>
            </w:r>
          </w:p>
        </w:tc>
      </w:tr>
      <w:tr w:rsidR="00FB5B8B" w:rsidRPr="00A91F50" w14:paraId="0FE9DE02"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16DCEE94" w14:textId="77777777" w:rsidR="00FB5B8B" w:rsidRPr="000600FF" w:rsidRDefault="00FB5B8B" w:rsidP="000C13CB">
            <w:pPr>
              <w:pStyle w:val="Tabletext"/>
              <w:jc w:val="center"/>
              <w:rPr>
                <w:sz w:val="16"/>
                <w:szCs w:val="16"/>
                <w:lang w:eastAsia="en-GB"/>
              </w:rPr>
            </w:pPr>
            <w:r w:rsidRPr="00677885">
              <w:rPr>
                <w:sz w:val="16"/>
                <w:szCs w:val="16"/>
                <w:lang w:eastAsia="en-GB"/>
              </w:rPr>
              <w:t>57874</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34B94FC0"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美国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44354421" w14:textId="77777777" w:rsidR="00FB5B8B" w:rsidRPr="000600FF" w:rsidRDefault="00FB5B8B" w:rsidP="000C13CB">
            <w:pPr>
              <w:pStyle w:val="Tabletext"/>
              <w:rPr>
                <w:sz w:val="16"/>
                <w:szCs w:val="16"/>
                <w:lang w:eastAsia="en-GB"/>
              </w:rPr>
            </w:pPr>
            <w:r w:rsidRPr="000600FF">
              <w:rPr>
                <w:sz w:val="16"/>
                <w:szCs w:val="16"/>
                <w:lang w:eastAsia="en-GB"/>
              </w:rPr>
              <w:t>Space Systems Loral, Palo Alto</w:t>
            </w:r>
          </w:p>
        </w:tc>
        <w:tc>
          <w:tcPr>
            <w:tcW w:w="1019" w:type="dxa"/>
            <w:tcBorders>
              <w:top w:val="nil"/>
              <w:left w:val="nil"/>
              <w:bottom w:val="single" w:sz="4" w:space="0" w:color="auto"/>
              <w:right w:val="single" w:sz="4" w:space="0" w:color="auto"/>
            </w:tcBorders>
            <w:shd w:val="clear" w:color="auto" w:fill="FFFFFF" w:themeFill="background1"/>
            <w:noWrap/>
            <w:hideMark/>
          </w:tcPr>
          <w:p w14:paraId="4A83757D"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303F0B89" w14:textId="77777777" w:rsidR="00FB5B8B" w:rsidRPr="000600FF" w:rsidRDefault="00FB5B8B" w:rsidP="000C13CB">
            <w:pPr>
              <w:pStyle w:val="Tabletext"/>
              <w:jc w:val="center"/>
              <w:rPr>
                <w:sz w:val="16"/>
                <w:szCs w:val="16"/>
                <w:lang w:eastAsia="en-GB"/>
              </w:rPr>
            </w:pPr>
            <w:r w:rsidRPr="000600FF">
              <w:rPr>
                <w:sz w:val="16"/>
                <w:szCs w:val="16"/>
                <w:lang w:eastAsia="en-GB"/>
              </w:rPr>
              <w:t>10 600.00</w:t>
            </w:r>
          </w:p>
        </w:tc>
        <w:tc>
          <w:tcPr>
            <w:tcW w:w="1189" w:type="dxa"/>
            <w:tcBorders>
              <w:top w:val="nil"/>
              <w:left w:val="nil"/>
              <w:bottom w:val="single" w:sz="4" w:space="0" w:color="auto"/>
              <w:right w:val="single" w:sz="4" w:space="0" w:color="auto"/>
            </w:tcBorders>
            <w:shd w:val="clear" w:color="auto" w:fill="FFFFFF" w:themeFill="background1"/>
            <w:noWrap/>
            <w:hideMark/>
          </w:tcPr>
          <w:p w14:paraId="7DAA5969"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Pr>
                <w:rFonts w:cs="Calibri"/>
                <w:sz w:val="16"/>
                <w:szCs w:val="16"/>
                <w:lang w:eastAsia="en-GB"/>
              </w:rPr>
              <w:t> </w:t>
            </w:r>
            <w:r w:rsidRPr="00A91F50">
              <w:rPr>
                <w:rFonts w:cs="Calibri"/>
                <w:sz w:val="16"/>
                <w:szCs w:val="16"/>
                <w:lang w:eastAsia="en-GB"/>
              </w:rPr>
              <w:t>000.20</w:t>
            </w:r>
          </w:p>
        </w:tc>
        <w:tc>
          <w:tcPr>
            <w:tcW w:w="1252" w:type="dxa"/>
            <w:tcBorders>
              <w:top w:val="nil"/>
              <w:left w:val="nil"/>
              <w:bottom w:val="single" w:sz="4" w:space="0" w:color="auto"/>
              <w:right w:val="single" w:sz="4" w:space="0" w:color="auto"/>
            </w:tcBorders>
            <w:shd w:val="clear" w:color="auto" w:fill="FFFFFF" w:themeFill="background1"/>
            <w:hideMark/>
          </w:tcPr>
          <w:p w14:paraId="0B351EC3"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15</w:t>
            </w:r>
            <w:r>
              <w:rPr>
                <w:rFonts w:cs="Calibri"/>
                <w:sz w:val="16"/>
                <w:szCs w:val="16"/>
                <w:lang w:eastAsia="en-GB"/>
              </w:rPr>
              <w:t> </w:t>
            </w:r>
            <w:r w:rsidRPr="00A91F50">
              <w:rPr>
                <w:rFonts w:cs="Calibri"/>
                <w:sz w:val="16"/>
                <w:szCs w:val="16"/>
                <w:lang w:eastAsia="en-GB"/>
              </w:rPr>
              <w:t>600.20</w:t>
            </w:r>
          </w:p>
        </w:tc>
      </w:tr>
      <w:tr w:rsidR="00FB5B8B" w:rsidRPr="00A91F50" w14:paraId="02A379C6"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19F6AAED" w14:textId="77777777" w:rsidR="00FB5B8B" w:rsidRPr="000600FF" w:rsidRDefault="00FB5B8B" w:rsidP="000C13CB">
            <w:pPr>
              <w:pStyle w:val="Tabletext"/>
              <w:jc w:val="center"/>
              <w:rPr>
                <w:sz w:val="16"/>
                <w:szCs w:val="16"/>
                <w:lang w:eastAsia="en-GB"/>
              </w:rPr>
            </w:pPr>
            <w:r w:rsidRPr="00677885">
              <w:rPr>
                <w:sz w:val="16"/>
                <w:szCs w:val="16"/>
                <w:lang w:eastAsia="en-GB"/>
              </w:rPr>
              <w:t>59145</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2708026B"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美国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79517ED0" w14:textId="77777777" w:rsidR="00FB5B8B" w:rsidRPr="000600FF" w:rsidRDefault="00FB5B8B" w:rsidP="000C13CB">
            <w:pPr>
              <w:pStyle w:val="Tabletext"/>
              <w:rPr>
                <w:sz w:val="16"/>
                <w:szCs w:val="16"/>
                <w:lang w:eastAsia="en-GB"/>
              </w:rPr>
            </w:pPr>
            <w:r w:rsidRPr="000600FF">
              <w:rPr>
                <w:sz w:val="16"/>
                <w:szCs w:val="16"/>
                <w:lang w:eastAsia="en-GB"/>
              </w:rPr>
              <w:t>Tektronix Inc, Beaverton</w:t>
            </w:r>
          </w:p>
        </w:tc>
        <w:tc>
          <w:tcPr>
            <w:tcW w:w="1019" w:type="dxa"/>
            <w:tcBorders>
              <w:top w:val="nil"/>
              <w:left w:val="nil"/>
              <w:bottom w:val="single" w:sz="4" w:space="0" w:color="auto"/>
              <w:right w:val="single" w:sz="4" w:space="0" w:color="auto"/>
            </w:tcBorders>
            <w:shd w:val="clear" w:color="auto" w:fill="FFFFFF" w:themeFill="background1"/>
            <w:noWrap/>
            <w:hideMark/>
          </w:tcPr>
          <w:p w14:paraId="467AD764" w14:textId="77777777" w:rsidR="00FB5B8B" w:rsidRPr="000600FF" w:rsidRDefault="00FB5B8B" w:rsidP="000C13CB">
            <w:pPr>
              <w:pStyle w:val="Tabletext"/>
              <w:jc w:val="center"/>
              <w:rPr>
                <w:sz w:val="16"/>
                <w:szCs w:val="16"/>
                <w:lang w:eastAsia="en-GB"/>
              </w:rPr>
            </w:pPr>
            <w:r w:rsidRPr="000600FF">
              <w:rPr>
                <w:sz w:val="16"/>
                <w:szCs w:val="16"/>
                <w:lang w:eastAsia="en-GB"/>
              </w:rPr>
              <w:t>2017-2019</w:t>
            </w:r>
          </w:p>
        </w:tc>
        <w:tc>
          <w:tcPr>
            <w:tcW w:w="1146" w:type="dxa"/>
            <w:tcBorders>
              <w:top w:val="nil"/>
              <w:left w:val="nil"/>
              <w:bottom w:val="single" w:sz="4" w:space="0" w:color="auto"/>
              <w:right w:val="single" w:sz="4" w:space="0" w:color="auto"/>
            </w:tcBorders>
            <w:shd w:val="clear" w:color="auto" w:fill="FFFFFF" w:themeFill="background1"/>
            <w:noWrap/>
            <w:hideMark/>
          </w:tcPr>
          <w:p w14:paraId="71A5EB78" w14:textId="77777777" w:rsidR="00FB5B8B" w:rsidRPr="000600FF" w:rsidRDefault="00FB5B8B" w:rsidP="000C13CB">
            <w:pPr>
              <w:pStyle w:val="Tabletext"/>
              <w:jc w:val="center"/>
              <w:rPr>
                <w:sz w:val="16"/>
                <w:szCs w:val="16"/>
                <w:lang w:eastAsia="en-GB"/>
              </w:rPr>
            </w:pPr>
            <w:r w:rsidRPr="000600FF">
              <w:rPr>
                <w:sz w:val="16"/>
                <w:szCs w:val="16"/>
                <w:lang w:eastAsia="en-GB"/>
              </w:rPr>
              <w:t>10 600.00</w:t>
            </w:r>
          </w:p>
        </w:tc>
        <w:tc>
          <w:tcPr>
            <w:tcW w:w="1189" w:type="dxa"/>
            <w:tcBorders>
              <w:top w:val="nil"/>
              <w:left w:val="nil"/>
              <w:bottom w:val="single" w:sz="4" w:space="0" w:color="auto"/>
              <w:right w:val="single" w:sz="4" w:space="0" w:color="auto"/>
            </w:tcBorders>
            <w:shd w:val="clear" w:color="auto" w:fill="FFFFFF" w:themeFill="background1"/>
            <w:noWrap/>
            <w:hideMark/>
          </w:tcPr>
          <w:p w14:paraId="05475A20"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5</w:t>
            </w:r>
            <w:r>
              <w:rPr>
                <w:rFonts w:cs="Calibri"/>
                <w:sz w:val="16"/>
                <w:szCs w:val="16"/>
                <w:lang w:eastAsia="en-GB"/>
              </w:rPr>
              <w:t> </w:t>
            </w:r>
            <w:r w:rsidRPr="00A91F50">
              <w:rPr>
                <w:rFonts w:cs="Calibri"/>
                <w:sz w:val="16"/>
                <w:szCs w:val="16"/>
                <w:lang w:eastAsia="en-GB"/>
              </w:rPr>
              <w:t>623.80</w:t>
            </w:r>
          </w:p>
        </w:tc>
        <w:tc>
          <w:tcPr>
            <w:tcW w:w="1252" w:type="dxa"/>
            <w:tcBorders>
              <w:top w:val="nil"/>
              <w:left w:val="nil"/>
              <w:bottom w:val="single" w:sz="4" w:space="0" w:color="auto"/>
              <w:right w:val="single" w:sz="4" w:space="0" w:color="auto"/>
            </w:tcBorders>
            <w:shd w:val="clear" w:color="auto" w:fill="FFFFFF" w:themeFill="background1"/>
            <w:hideMark/>
          </w:tcPr>
          <w:p w14:paraId="1D593719"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16</w:t>
            </w:r>
            <w:r>
              <w:rPr>
                <w:rFonts w:cs="Calibri"/>
                <w:sz w:val="16"/>
                <w:szCs w:val="16"/>
                <w:lang w:eastAsia="en-GB"/>
              </w:rPr>
              <w:t> </w:t>
            </w:r>
            <w:r w:rsidRPr="00A91F50">
              <w:rPr>
                <w:rFonts w:cs="Calibri"/>
                <w:sz w:val="16"/>
                <w:szCs w:val="16"/>
                <w:lang w:eastAsia="en-GB"/>
              </w:rPr>
              <w:t>223.80</w:t>
            </w:r>
          </w:p>
        </w:tc>
      </w:tr>
      <w:tr w:rsidR="00FB5B8B" w:rsidRPr="00A91F50" w14:paraId="38C5C08D"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5483638A" w14:textId="77777777" w:rsidR="00FB5B8B" w:rsidRPr="000600FF" w:rsidRDefault="00FB5B8B" w:rsidP="000C13CB">
            <w:pPr>
              <w:pStyle w:val="Tabletext"/>
              <w:jc w:val="center"/>
              <w:rPr>
                <w:sz w:val="16"/>
                <w:szCs w:val="16"/>
                <w:lang w:eastAsia="en-GB"/>
              </w:rPr>
            </w:pPr>
            <w:r w:rsidRPr="00677885">
              <w:rPr>
                <w:sz w:val="16"/>
                <w:szCs w:val="16"/>
                <w:lang w:eastAsia="en-GB"/>
              </w:rPr>
              <w:t>1200173056</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4F8E9155"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美国</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2B6A3F73" w14:textId="77777777" w:rsidR="00FB5B8B" w:rsidRPr="000600FF" w:rsidRDefault="00FB5B8B" w:rsidP="000C13CB">
            <w:pPr>
              <w:pStyle w:val="Tabletext"/>
              <w:rPr>
                <w:sz w:val="16"/>
                <w:szCs w:val="16"/>
                <w:lang w:eastAsia="en-GB"/>
              </w:rPr>
            </w:pPr>
            <w:r w:rsidRPr="000600FF">
              <w:rPr>
                <w:sz w:val="16"/>
                <w:szCs w:val="16"/>
                <w:lang w:eastAsia="en-GB"/>
              </w:rPr>
              <w:t>Toda Network Corporation, San Francisco</w:t>
            </w:r>
          </w:p>
        </w:tc>
        <w:tc>
          <w:tcPr>
            <w:tcW w:w="1019" w:type="dxa"/>
            <w:tcBorders>
              <w:top w:val="nil"/>
              <w:left w:val="nil"/>
              <w:bottom w:val="single" w:sz="4" w:space="0" w:color="auto"/>
              <w:right w:val="single" w:sz="4" w:space="0" w:color="auto"/>
            </w:tcBorders>
            <w:shd w:val="clear" w:color="auto" w:fill="FFFFFF" w:themeFill="background1"/>
            <w:noWrap/>
            <w:hideMark/>
          </w:tcPr>
          <w:p w14:paraId="2610E2E4"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70DCFC92" w14:textId="77777777" w:rsidR="00FB5B8B" w:rsidRPr="000600FF" w:rsidRDefault="00FB5B8B" w:rsidP="000C13CB">
            <w:pPr>
              <w:pStyle w:val="Tabletext"/>
              <w:jc w:val="center"/>
              <w:rPr>
                <w:sz w:val="16"/>
                <w:szCs w:val="16"/>
                <w:lang w:eastAsia="en-GB"/>
              </w:rPr>
            </w:pPr>
            <w:r w:rsidRPr="000600FF">
              <w:rPr>
                <w:sz w:val="16"/>
                <w:szCs w:val="16"/>
                <w:lang w:eastAsia="en-GB"/>
              </w:rPr>
              <w:t>5 300.00</w:t>
            </w:r>
          </w:p>
        </w:tc>
        <w:tc>
          <w:tcPr>
            <w:tcW w:w="1189" w:type="dxa"/>
            <w:tcBorders>
              <w:top w:val="nil"/>
              <w:left w:val="nil"/>
              <w:bottom w:val="single" w:sz="4" w:space="0" w:color="auto"/>
              <w:right w:val="single" w:sz="4" w:space="0" w:color="auto"/>
            </w:tcBorders>
            <w:shd w:val="clear" w:color="auto" w:fill="FFFFFF" w:themeFill="background1"/>
            <w:noWrap/>
            <w:hideMark/>
          </w:tcPr>
          <w:p w14:paraId="68D272A2"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Pr>
                <w:rFonts w:cs="Calibri"/>
                <w:sz w:val="16"/>
                <w:szCs w:val="16"/>
                <w:lang w:eastAsia="en-GB"/>
              </w:rPr>
              <w:t> </w:t>
            </w:r>
            <w:r w:rsidRPr="00A91F50">
              <w:rPr>
                <w:rFonts w:cs="Calibri"/>
                <w:sz w:val="16"/>
                <w:szCs w:val="16"/>
                <w:lang w:eastAsia="en-GB"/>
              </w:rPr>
              <w:t>500.05</w:t>
            </w:r>
          </w:p>
        </w:tc>
        <w:tc>
          <w:tcPr>
            <w:tcW w:w="1252" w:type="dxa"/>
            <w:tcBorders>
              <w:top w:val="nil"/>
              <w:left w:val="nil"/>
              <w:bottom w:val="single" w:sz="4" w:space="0" w:color="auto"/>
              <w:right w:val="single" w:sz="4" w:space="0" w:color="auto"/>
            </w:tcBorders>
            <w:shd w:val="clear" w:color="auto" w:fill="FFFFFF" w:themeFill="background1"/>
            <w:hideMark/>
          </w:tcPr>
          <w:p w14:paraId="6C84ABF5"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7</w:t>
            </w:r>
            <w:r>
              <w:rPr>
                <w:rFonts w:cs="Calibri"/>
                <w:sz w:val="16"/>
                <w:szCs w:val="16"/>
                <w:lang w:eastAsia="en-GB"/>
              </w:rPr>
              <w:t> </w:t>
            </w:r>
            <w:r w:rsidRPr="00A91F50">
              <w:rPr>
                <w:rFonts w:cs="Calibri"/>
                <w:sz w:val="16"/>
                <w:szCs w:val="16"/>
                <w:lang w:eastAsia="en-GB"/>
              </w:rPr>
              <w:t>800.05</w:t>
            </w:r>
          </w:p>
        </w:tc>
      </w:tr>
      <w:tr w:rsidR="00FB5B8B" w:rsidRPr="00A91F50" w14:paraId="76268BEB" w14:textId="77777777" w:rsidTr="00B225CF">
        <w:trPr>
          <w:cantSplit/>
          <w:trHeight w:val="289"/>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1578C674" w14:textId="77777777" w:rsidR="00FB5B8B" w:rsidRPr="000600FF" w:rsidRDefault="00FB5B8B" w:rsidP="000C13CB">
            <w:pPr>
              <w:pStyle w:val="Tabletext"/>
              <w:jc w:val="center"/>
              <w:rPr>
                <w:sz w:val="16"/>
                <w:szCs w:val="16"/>
                <w:lang w:eastAsia="en-GB"/>
              </w:rPr>
            </w:pPr>
            <w:r w:rsidRPr="00677885">
              <w:rPr>
                <w:sz w:val="16"/>
                <w:szCs w:val="16"/>
                <w:lang w:eastAsia="en-GB"/>
              </w:rPr>
              <w:t>4710</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556212D3" w14:textId="77777777" w:rsidR="00FB5B8B" w:rsidRPr="000600FF" w:rsidRDefault="00FB5B8B" w:rsidP="000C13CB">
            <w:pPr>
              <w:pStyle w:val="Tabletext"/>
              <w:rPr>
                <w:sz w:val="16"/>
                <w:szCs w:val="16"/>
                <w:lang w:eastAsia="en-GB"/>
              </w:rPr>
            </w:pPr>
            <w:proofErr w:type="spellStart"/>
            <w:r w:rsidRPr="000600FF">
              <w:rPr>
                <w:rFonts w:hint="eastAsia"/>
                <w:sz w:val="16"/>
                <w:szCs w:val="16"/>
                <w:lang w:eastAsia="en-GB"/>
              </w:rPr>
              <w:t>委内瑞拉</w:t>
            </w:r>
            <w:proofErr w:type="spellEnd"/>
          </w:p>
        </w:tc>
        <w:tc>
          <w:tcPr>
            <w:tcW w:w="4115" w:type="dxa"/>
            <w:tcBorders>
              <w:top w:val="nil"/>
              <w:left w:val="nil"/>
              <w:bottom w:val="single" w:sz="4" w:space="0" w:color="auto"/>
              <w:right w:val="single" w:sz="4" w:space="0" w:color="auto"/>
            </w:tcBorders>
            <w:shd w:val="clear" w:color="auto" w:fill="FFFFFF" w:themeFill="background1"/>
            <w:hideMark/>
          </w:tcPr>
          <w:p w14:paraId="2E791BD2" w14:textId="77777777" w:rsidR="00FB5B8B" w:rsidRPr="000600FF" w:rsidRDefault="00FB5B8B" w:rsidP="000C13CB">
            <w:pPr>
              <w:pStyle w:val="Tabletext"/>
              <w:rPr>
                <w:sz w:val="16"/>
                <w:szCs w:val="16"/>
                <w:lang w:eastAsia="en-GB"/>
              </w:rPr>
            </w:pPr>
            <w:r w:rsidRPr="000600FF">
              <w:rPr>
                <w:sz w:val="16"/>
                <w:szCs w:val="16"/>
                <w:lang w:eastAsia="en-GB"/>
              </w:rPr>
              <w:t>CANTV, Caracas</w:t>
            </w:r>
          </w:p>
        </w:tc>
        <w:tc>
          <w:tcPr>
            <w:tcW w:w="1019" w:type="dxa"/>
            <w:tcBorders>
              <w:top w:val="nil"/>
              <w:left w:val="nil"/>
              <w:bottom w:val="single" w:sz="4" w:space="0" w:color="auto"/>
              <w:right w:val="single" w:sz="4" w:space="0" w:color="auto"/>
            </w:tcBorders>
            <w:shd w:val="clear" w:color="auto" w:fill="FFFFFF" w:themeFill="background1"/>
            <w:noWrap/>
            <w:hideMark/>
          </w:tcPr>
          <w:p w14:paraId="772D01BB" w14:textId="77777777" w:rsidR="00FB5B8B" w:rsidRPr="000600FF" w:rsidRDefault="00FB5B8B" w:rsidP="000C13CB">
            <w:pPr>
              <w:pStyle w:val="Tabletext"/>
              <w:jc w:val="center"/>
              <w:rPr>
                <w:sz w:val="16"/>
                <w:szCs w:val="16"/>
                <w:lang w:eastAsia="en-GB"/>
              </w:rPr>
            </w:pPr>
            <w:r w:rsidRPr="000600FF">
              <w:rPr>
                <w:sz w:val="16"/>
                <w:szCs w:val="16"/>
                <w:lang w:eastAsia="en-GB"/>
              </w:rPr>
              <w:t>2018-2019</w:t>
            </w:r>
          </w:p>
        </w:tc>
        <w:tc>
          <w:tcPr>
            <w:tcW w:w="1146" w:type="dxa"/>
            <w:tcBorders>
              <w:top w:val="nil"/>
              <w:left w:val="nil"/>
              <w:bottom w:val="single" w:sz="4" w:space="0" w:color="auto"/>
              <w:right w:val="single" w:sz="4" w:space="0" w:color="auto"/>
            </w:tcBorders>
            <w:shd w:val="clear" w:color="auto" w:fill="FFFFFF" w:themeFill="background1"/>
            <w:noWrap/>
            <w:hideMark/>
          </w:tcPr>
          <w:p w14:paraId="14A856DA" w14:textId="77777777" w:rsidR="00FB5B8B" w:rsidRPr="000600FF" w:rsidRDefault="00FB5B8B" w:rsidP="000C13CB">
            <w:pPr>
              <w:pStyle w:val="Tabletext"/>
              <w:jc w:val="center"/>
              <w:rPr>
                <w:sz w:val="16"/>
                <w:szCs w:val="16"/>
                <w:lang w:eastAsia="en-GB"/>
              </w:rPr>
            </w:pPr>
            <w:r w:rsidRPr="000600FF">
              <w:rPr>
                <w:sz w:val="16"/>
                <w:szCs w:val="16"/>
                <w:lang w:eastAsia="en-GB"/>
              </w:rPr>
              <w:t>79 500.00</w:t>
            </w:r>
          </w:p>
        </w:tc>
        <w:tc>
          <w:tcPr>
            <w:tcW w:w="1189" w:type="dxa"/>
            <w:tcBorders>
              <w:top w:val="nil"/>
              <w:left w:val="nil"/>
              <w:bottom w:val="single" w:sz="4" w:space="0" w:color="auto"/>
              <w:right w:val="single" w:sz="4" w:space="0" w:color="auto"/>
            </w:tcBorders>
            <w:shd w:val="clear" w:color="auto" w:fill="FFFFFF" w:themeFill="background1"/>
            <w:noWrap/>
            <w:hideMark/>
          </w:tcPr>
          <w:p w14:paraId="19189CAC"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38</w:t>
            </w:r>
            <w:r>
              <w:rPr>
                <w:rFonts w:cs="Calibri"/>
                <w:sz w:val="16"/>
                <w:szCs w:val="16"/>
                <w:lang w:eastAsia="en-GB"/>
              </w:rPr>
              <w:t> </w:t>
            </w:r>
            <w:r w:rsidRPr="00A91F50">
              <w:rPr>
                <w:rFonts w:cs="Calibri"/>
                <w:sz w:val="16"/>
                <w:szCs w:val="16"/>
                <w:lang w:eastAsia="en-GB"/>
              </w:rPr>
              <w:t>163.75</w:t>
            </w:r>
          </w:p>
        </w:tc>
        <w:tc>
          <w:tcPr>
            <w:tcW w:w="1252" w:type="dxa"/>
            <w:tcBorders>
              <w:top w:val="nil"/>
              <w:left w:val="nil"/>
              <w:bottom w:val="single" w:sz="4" w:space="0" w:color="auto"/>
              <w:right w:val="single" w:sz="4" w:space="0" w:color="auto"/>
            </w:tcBorders>
            <w:shd w:val="clear" w:color="auto" w:fill="FFFFFF" w:themeFill="background1"/>
            <w:hideMark/>
          </w:tcPr>
          <w:p w14:paraId="603F4428"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117</w:t>
            </w:r>
            <w:r>
              <w:rPr>
                <w:rFonts w:cs="Calibri"/>
                <w:sz w:val="16"/>
                <w:szCs w:val="16"/>
                <w:lang w:eastAsia="en-GB"/>
              </w:rPr>
              <w:t> </w:t>
            </w:r>
            <w:r w:rsidRPr="00A91F50">
              <w:rPr>
                <w:rFonts w:cs="Calibri"/>
                <w:sz w:val="16"/>
                <w:szCs w:val="16"/>
                <w:lang w:eastAsia="en-GB"/>
              </w:rPr>
              <w:t>663.75</w:t>
            </w:r>
          </w:p>
        </w:tc>
      </w:tr>
      <w:tr w:rsidR="00FB5B8B" w:rsidRPr="00A91F50" w14:paraId="7E92D161" w14:textId="77777777" w:rsidTr="00B225CF">
        <w:trPr>
          <w:cantSplit/>
          <w:trHeight w:val="660"/>
          <w:jc w:val="center"/>
        </w:trPr>
        <w:tc>
          <w:tcPr>
            <w:tcW w:w="1088" w:type="dxa"/>
            <w:tcBorders>
              <w:top w:val="nil"/>
              <w:left w:val="single" w:sz="4" w:space="0" w:color="auto"/>
              <w:bottom w:val="single" w:sz="4" w:space="0" w:color="auto"/>
              <w:right w:val="single" w:sz="4" w:space="0" w:color="auto"/>
            </w:tcBorders>
            <w:shd w:val="clear" w:color="auto" w:fill="FFFFFF" w:themeFill="background1"/>
          </w:tcPr>
          <w:p w14:paraId="3FD2AAF6" w14:textId="77777777" w:rsidR="00FB5B8B" w:rsidRPr="000600FF" w:rsidRDefault="00FB5B8B" w:rsidP="000C13CB">
            <w:pPr>
              <w:pStyle w:val="Tabletext"/>
              <w:jc w:val="center"/>
              <w:rPr>
                <w:sz w:val="16"/>
                <w:szCs w:val="16"/>
                <w:lang w:eastAsia="zh-CN"/>
              </w:rPr>
            </w:pPr>
            <w:r w:rsidRPr="00677885">
              <w:rPr>
                <w:sz w:val="16"/>
                <w:szCs w:val="16"/>
                <w:lang w:eastAsia="en-GB"/>
              </w:rPr>
              <w:t>1200161323</w:t>
            </w:r>
          </w:p>
        </w:tc>
        <w:tc>
          <w:tcPr>
            <w:tcW w:w="1494" w:type="dxa"/>
            <w:tcBorders>
              <w:top w:val="nil"/>
              <w:left w:val="single" w:sz="4" w:space="0" w:color="auto"/>
              <w:bottom w:val="single" w:sz="4" w:space="0" w:color="auto"/>
              <w:right w:val="single" w:sz="4" w:space="0" w:color="auto"/>
            </w:tcBorders>
            <w:shd w:val="clear" w:color="auto" w:fill="FFFFFF" w:themeFill="background1"/>
            <w:hideMark/>
          </w:tcPr>
          <w:p w14:paraId="0FF56B1F" w14:textId="77777777" w:rsidR="00FB5B8B" w:rsidRPr="000600FF" w:rsidRDefault="00FB5B8B" w:rsidP="000C13CB">
            <w:pPr>
              <w:pStyle w:val="Tabletext"/>
              <w:rPr>
                <w:sz w:val="16"/>
                <w:szCs w:val="16"/>
                <w:lang w:eastAsia="zh-CN"/>
              </w:rPr>
            </w:pPr>
            <w:r w:rsidRPr="000600FF">
              <w:rPr>
                <w:rFonts w:hint="eastAsia"/>
                <w:sz w:val="16"/>
                <w:szCs w:val="16"/>
                <w:lang w:eastAsia="zh-CN"/>
              </w:rPr>
              <w:t>第</w:t>
            </w:r>
            <w:r w:rsidRPr="000600FF">
              <w:rPr>
                <w:rFonts w:hint="eastAsia"/>
                <w:sz w:val="16"/>
                <w:szCs w:val="16"/>
                <w:lang w:eastAsia="zh-CN"/>
              </w:rPr>
              <w:t>99</w:t>
            </w:r>
            <w:r w:rsidRPr="000600FF">
              <w:rPr>
                <w:rFonts w:hint="eastAsia"/>
                <w:sz w:val="16"/>
                <w:szCs w:val="16"/>
                <w:lang w:eastAsia="zh-CN"/>
              </w:rPr>
              <w:t>号决议（</w:t>
            </w:r>
            <w:r w:rsidRPr="000600FF">
              <w:rPr>
                <w:rFonts w:hint="eastAsia"/>
                <w:sz w:val="16"/>
                <w:szCs w:val="16"/>
                <w:lang w:eastAsia="zh-CN"/>
              </w:rPr>
              <w:t>2018</w:t>
            </w:r>
            <w:r w:rsidRPr="000600FF">
              <w:rPr>
                <w:rFonts w:hint="eastAsia"/>
                <w:sz w:val="16"/>
                <w:szCs w:val="16"/>
                <w:lang w:eastAsia="zh-CN"/>
              </w:rPr>
              <w:t>年，迪拜，修订版）</w:t>
            </w:r>
            <w:r w:rsidRPr="000600FF">
              <w:rPr>
                <w:sz w:val="16"/>
                <w:szCs w:val="16"/>
                <w:lang w:eastAsia="zh-CN"/>
              </w:rPr>
              <w:t>–</w:t>
            </w:r>
            <w:r w:rsidRPr="000600FF">
              <w:rPr>
                <w:rFonts w:hint="eastAsia"/>
                <w:sz w:val="16"/>
                <w:szCs w:val="16"/>
                <w:lang w:eastAsia="zh-CN"/>
              </w:rPr>
              <w:t xml:space="preserve"> </w:t>
            </w:r>
            <w:r w:rsidRPr="000600FF">
              <w:rPr>
                <w:rFonts w:hint="eastAsia"/>
                <w:sz w:val="16"/>
                <w:szCs w:val="16"/>
                <w:lang w:eastAsia="zh-CN"/>
              </w:rPr>
              <w:t>巴勒斯坦</w:t>
            </w:r>
          </w:p>
        </w:tc>
        <w:tc>
          <w:tcPr>
            <w:tcW w:w="4115" w:type="dxa"/>
            <w:tcBorders>
              <w:top w:val="nil"/>
              <w:left w:val="nil"/>
              <w:bottom w:val="single" w:sz="4" w:space="0" w:color="auto"/>
              <w:right w:val="single" w:sz="4" w:space="0" w:color="auto"/>
            </w:tcBorders>
            <w:shd w:val="clear" w:color="auto" w:fill="FFFFFF" w:themeFill="background1"/>
            <w:hideMark/>
          </w:tcPr>
          <w:p w14:paraId="551B503D" w14:textId="77777777" w:rsidR="00FB5B8B" w:rsidRPr="000600FF" w:rsidRDefault="00FB5B8B" w:rsidP="000C13CB">
            <w:pPr>
              <w:pStyle w:val="Tabletext"/>
              <w:rPr>
                <w:sz w:val="16"/>
                <w:szCs w:val="16"/>
                <w:lang w:eastAsia="en-GB"/>
              </w:rPr>
            </w:pPr>
            <w:r w:rsidRPr="000600FF">
              <w:rPr>
                <w:sz w:val="16"/>
                <w:szCs w:val="16"/>
                <w:lang w:eastAsia="en-GB"/>
              </w:rPr>
              <w:t>Palestine Technical University, Tulkarem</w:t>
            </w:r>
          </w:p>
        </w:tc>
        <w:tc>
          <w:tcPr>
            <w:tcW w:w="1019" w:type="dxa"/>
            <w:tcBorders>
              <w:top w:val="nil"/>
              <w:left w:val="nil"/>
              <w:bottom w:val="single" w:sz="4" w:space="0" w:color="auto"/>
              <w:right w:val="single" w:sz="4" w:space="0" w:color="auto"/>
            </w:tcBorders>
            <w:shd w:val="clear" w:color="auto" w:fill="FFFFFF" w:themeFill="background1"/>
            <w:noWrap/>
            <w:hideMark/>
          </w:tcPr>
          <w:p w14:paraId="13E2150C" w14:textId="77777777" w:rsidR="00FB5B8B" w:rsidRPr="000600FF" w:rsidRDefault="00FB5B8B" w:rsidP="000C13CB">
            <w:pPr>
              <w:pStyle w:val="Tabletext"/>
              <w:jc w:val="center"/>
              <w:rPr>
                <w:sz w:val="16"/>
                <w:szCs w:val="16"/>
                <w:lang w:eastAsia="en-GB"/>
              </w:rPr>
            </w:pPr>
            <w:r w:rsidRPr="000600FF">
              <w:rPr>
                <w:sz w:val="16"/>
                <w:szCs w:val="16"/>
                <w:lang w:eastAsia="en-GB"/>
              </w:rPr>
              <w:t>2019</w:t>
            </w:r>
          </w:p>
        </w:tc>
        <w:tc>
          <w:tcPr>
            <w:tcW w:w="1146" w:type="dxa"/>
            <w:tcBorders>
              <w:top w:val="nil"/>
              <w:left w:val="nil"/>
              <w:bottom w:val="single" w:sz="4" w:space="0" w:color="auto"/>
              <w:right w:val="single" w:sz="4" w:space="0" w:color="auto"/>
            </w:tcBorders>
            <w:shd w:val="clear" w:color="auto" w:fill="FFFFFF" w:themeFill="background1"/>
            <w:noWrap/>
            <w:hideMark/>
          </w:tcPr>
          <w:p w14:paraId="634E1B83" w14:textId="77777777" w:rsidR="00FB5B8B" w:rsidRPr="000600FF" w:rsidRDefault="00FB5B8B" w:rsidP="000C13CB">
            <w:pPr>
              <w:pStyle w:val="Tabletext"/>
              <w:jc w:val="center"/>
              <w:rPr>
                <w:sz w:val="16"/>
                <w:szCs w:val="16"/>
                <w:lang w:eastAsia="en-GB"/>
              </w:rPr>
            </w:pPr>
            <w:r w:rsidRPr="000600FF">
              <w:rPr>
                <w:sz w:val="16"/>
                <w:szCs w:val="16"/>
                <w:lang w:eastAsia="en-GB"/>
              </w:rPr>
              <w:t>1 987.50</w:t>
            </w:r>
          </w:p>
        </w:tc>
        <w:tc>
          <w:tcPr>
            <w:tcW w:w="1189" w:type="dxa"/>
            <w:tcBorders>
              <w:top w:val="nil"/>
              <w:left w:val="nil"/>
              <w:bottom w:val="single" w:sz="4" w:space="0" w:color="auto"/>
              <w:right w:val="single" w:sz="4" w:space="0" w:color="auto"/>
            </w:tcBorders>
            <w:shd w:val="clear" w:color="auto" w:fill="FFFFFF" w:themeFill="background1"/>
            <w:noWrap/>
            <w:hideMark/>
          </w:tcPr>
          <w:p w14:paraId="46826C99"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937.50</w:t>
            </w:r>
          </w:p>
        </w:tc>
        <w:tc>
          <w:tcPr>
            <w:tcW w:w="1252" w:type="dxa"/>
            <w:tcBorders>
              <w:top w:val="nil"/>
              <w:left w:val="nil"/>
              <w:bottom w:val="single" w:sz="4" w:space="0" w:color="auto"/>
              <w:right w:val="single" w:sz="4" w:space="0" w:color="auto"/>
            </w:tcBorders>
            <w:shd w:val="clear" w:color="auto" w:fill="FFFFFF" w:themeFill="background1"/>
            <w:hideMark/>
          </w:tcPr>
          <w:p w14:paraId="148CF4AA" w14:textId="77777777" w:rsidR="00FB5B8B" w:rsidRPr="00A91F50" w:rsidRDefault="00FB5B8B" w:rsidP="000C13CB">
            <w:pPr>
              <w:overflowPunct/>
              <w:autoSpaceDE/>
              <w:autoSpaceDN/>
              <w:adjustRightInd/>
              <w:spacing w:before="0"/>
              <w:jc w:val="center"/>
              <w:textAlignment w:val="auto"/>
              <w:rPr>
                <w:rFonts w:cs="Calibri"/>
                <w:sz w:val="16"/>
                <w:szCs w:val="16"/>
                <w:lang w:eastAsia="en-GB"/>
              </w:rPr>
            </w:pPr>
            <w:r w:rsidRPr="00A91F50">
              <w:rPr>
                <w:rFonts w:cs="Calibri"/>
                <w:sz w:val="16"/>
                <w:szCs w:val="16"/>
                <w:lang w:eastAsia="en-GB"/>
              </w:rPr>
              <w:t>2</w:t>
            </w:r>
            <w:r>
              <w:rPr>
                <w:rFonts w:cs="Calibri"/>
                <w:sz w:val="16"/>
                <w:szCs w:val="16"/>
                <w:lang w:eastAsia="en-GB"/>
              </w:rPr>
              <w:t> </w:t>
            </w:r>
            <w:r w:rsidRPr="00A91F50">
              <w:rPr>
                <w:rFonts w:cs="Calibri"/>
                <w:sz w:val="16"/>
                <w:szCs w:val="16"/>
                <w:lang w:eastAsia="en-GB"/>
              </w:rPr>
              <w:t>925.00</w:t>
            </w:r>
          </w:p>
        </w:tc>
      </w:tr>
      <w:tr w:rsidR="00FB5B8B" w:rsidRPr="00A91F50" w14:paraId="60843F5D" w14:textId="77777777" w:rsidTr="00B225CF">
        <w:trPr>
          <w:cantSplit/>
          <w:trHeight w:val="315"/>
          <w:jc w:val="center"/>
        </w:trPr>
        <w:tc>
          <w:tcPr>
            <w:tcW w:w="7716" w:type="dxa"/>
            <w:gridSpan w:val="4"/>
            <w:tcBorders>
              <w:top w:val="single" w:sz="8" w:space="0" w:color="auto"/>
              <w:left w:val="single" w:sz="8" w:space="0" w:color="auto"/>
              <w:bottom w:val="single" w:sz="8" w:space="0" w:color="auto"/>
              <w:right w:val="single" w:sz="8" w:space="0" w:color="000000" w:themeColor="text1"/>
            </w:tcBorders>
          </w:tcPr>
          <w:p w14:paraId="61777C35" w14:textId="77777777" w:rsidR="00FB5B8B" w:rsidRPr="000600FF" w:rsidRDefault="00FB5B8B" w:rsidP="000C13CB">
            <w:pPr>
              <w:pStyle w:val="Tabletext"/>
              <w:jc w:val="center"/>
              <w:rPr>
                <w:rFonts w:eastAsia="STKaiti"/>
                <w:b/>
                <w:bCs/>
                <w:color w:val="000000"/>
                <w:sz w:val="16"/>
                <w:szCs w:val="16"/>
                <w:lang w:eastAsia="zh-CN"/>
              </w:rPr>
            </w:pPr>
            <w:r w:rsidRPr="000600FF">
              <w:rPr>
                <w:rFonts w:eastAsia="STKaiti"/>
                <w:b/>
                <w:bCs/>
                <w:color w:val="000000"/>
                <w:sz w:val="16"/>
                <w:szCs w:val="16"/>
                <w:lang w:eastAsia="zh-CN"/>
              </w:rPr>
              <w:t>2.</w:t>
            </w:r>
            <w:r w:rsidRPr="000600FF">
              <w:rPr>
                <w:rFonts w:eastAsia="STKaiti"/>
                <w:b/>
                <w:bCs/>
                <w:color w:val="000000"/>
                <w:sz w:val="16"/>
                <w:szCs w:val="16"/>
                <w:lang w:eastAsia="zh-CN"/>
              </w:rPr>
              <w:t>部门成员和其它实体小计</w:t>
            </w:r>
          </w:p>
        </w:tc>
        <w:tc>
          <w:tcPr>
            <w:tcW w:w="1146" w:type="dxa"/>
            <w:tcBorders>
              <w:top w:val="single" w:sz="8" w:space="0" w:color="auto"/>
              <w:left w:val="nil"/>
              <w:bottom w:val="single" w:sz="8" w:space="0" w:color="auto"/>
              <w:right w:val="single" w:sz="8" w:space="0" w:color="auto"/>
            </w:tcBorders>
            <w:noWrap/>
            <w:vAlign w:val="center"/>
            <w:hideMark/>
          </w:tcPr>
          <w:p w14:paraId="3FE4F4C4" w14:textId="77777777" w:rsidR="00FB5B8B" w:rsidRPr="000600FF" w:rsidRDefault="00FB5B8B" w:rsidP="000C13CB">
            <w:pPr>
              <w:pStyle w:val="Tabletext"/>
              <w:jc w:val="center"/>
              <w:rPr>
                <w:b/>
                <w:bCs/>
                <w:sz w:val="16"/>
                <w:szCs w:val="16"/>
                <w:lang w:eastAsia="en-GB"/>
              </w:rPr>
            </w:pPr>
            <w:r w:rsidRPr="000600FF">
              <w:rPr>
                <w:b/>
                <w:bCs/>
                <w:sz w:val="16"/>
                <w:szCs w:val="16"/>
                <w:lang w:eastAsia="en-GB"/>
              </w:rPr>
              <w:t>278 143.51</w:t>
            </w:r>
          </w:p>
        </w:tc>
        <w:tc>
          <w:tcPr>
            <w:tcW w:w="1189" w:type="dxa"/>
            <w:tcBorders>
              <w:top w:val="single" w:sz="8" w:space="0" w:color="auto"/>
              <w:left w:val="nil"/>
              <w:bottom w:val="single" w:sz="8" w:space="0" w:color="auto"/>
              <w:right w:val="single" w:sz="8" w:space="0" w:color="auto"/>
            </w:tcBorders>
            <w:noWrap/>
            <w:vAlign w:val="center"/>
            <w:hideMark/>
          </w:tcPr>
          <w:p w14:paraId="4D8ED22D" w14:textId="77777777" w:rsidR="00FB5B8B" w:rsidRPr="00A91F50" w:rsidRDefault="00FB5B8B" w:rsidP="000C13CB">
            <w:pPr>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117</w:t>
            </w:r>
            <w:r>
              <w:rPr>
                <w:rFonts w:cs="Calibri"/>
                <w:b/>
                <w:bCs/>
                <w:sz w:val="16"/>
                <w:szCs w:val="16"/>
                <w:lang w:eastAsia="en-GB"/>
              </w:rPr>
              <w:t> </w:t>
            </w:r>
            <w:r w:rsidRPr="00A91F50">
              <w:rPr>
                <w:rFonts w:cs="Calibri"/>
                <w:b/>
                <w:bCs/>
                <w:sz w:val="16"/>
                <w:szCs w:val="16"/>
                <w:lang w:eastAsia="en-GB"/>
              </w:rPr>
              <w:t>619.94</w:t>
            </w:r>
          </w:p>
        </w:tc>
        <w:tc>
          <w:tcPr>
            <w:tcW w:w="1252" w:type="dxa"/>
            <w:tcBorders>
              <w:top w:val="single" w:sz="8" w:space="0" w:color="auto"/>
              <w:left w:val="nil"/>
              <w:bottom w:val="single" w:sz="8" w:space="0" w:color="auto"/>
              <w:right w:val="single" w:sz="8" w:space="0" w:color="auto"/>
            </w:tcBorders>
            <w:noWrap/>
            <w:vAlign w:val="center"/>
            <w:hideMark/>
          </w:tcPr>
          <w:p w14:paraId="7B21F36B" w14:textId="77777777" w:rsidR="00FB5B8B" w:rsidRPr="00A91F50" w:rsidRDefault="00FB5B8B" w:rsidP="000C13CB">
            <w:pPr>
              <w:overflowPunct/>
              <w:autoSpaceDE/>
              <w:autoSpaceDN/>
              <w:adjustRightInd/>
              <w:spacing w:before="0"/>
              <w:jc w:val="center"/>
              <w:textAlignment w:val="auto"/>
              <w:rPr>
                <w:rFonts w:cs="Calibri"/>
                <w:b/>
                <w:bCs/>
                <w:sz w:val="16"/>
                <w:szCs w:val="16"/>
                <w:lang w:eastAsia="en-GB"/>
              </w:rPr>
            </w:pPr>
            <w:r w:rsidRPr="00A91F50">
              <w:rPr>
                <w:rFonts w:cs="Calibri"/>
                <w:b/>
                <w:bCs/>
                <w:sz w:val="16"/>
                <w:szCs w:val="16"/>
                <w:lang w:eastAsia="en-GB"/>
              </w:rPr>
              <w:t>395</w:t>
            </w:r>
            <w:r>
              <w:rPr>
                <w:rFonts w:cs="Calibri"/>
                <w:b/>
                <w:bCs/>
                <w:sz w:val="16"/>
                <w:szCs w:val="16"/>
                <w:lang w:eastAsia="en-GB"/>
              </w:rPr>
              <w:t> </w:t>
            </w:r>
            <w:r w:rsidRPr="00A91F50">
              <w:rPr>
                <w:rFonts w:cs="Calibri"/>
                <w:b/>
                <w:bCs/>
                <w:sz w:val="16"/>
                <w:szCs w:val="16"/>
                <w:lang w:eastAsia="en-GB"/>
              </w:rPr>
              <w:t>763.45</w:t>
            </w:r>
          </w:p>
        </w:tc>
      </w:tr>
      <w:tr w:rsidR="00FB5B8B" w:rsidRPr="00A91F50" w14:paraId="117DC276" w14:textId="77777777" w:rsidTr="00B225CF">
        <w:trPr>
          <w:cantSplit/>
          <w:trHeight w:val="315"/>
          <w:jc w:val="center"/>
        </w:trPr>
        <w:tc>
          <w:tcPr>
            <w:tcW w:w="7716" w:type="dxa"/>
            <w:gridSpan w:val="4"/>
            <w:tcBorders>
              <w:top w:val="nil"/>
              <w:left w:val="single" w:sz="8" w:space="0" w:color="auto"/>
              <w:bottom w:val="single" w:sz="8" w:space="0" w:color="auto"/>
              <w:right w:val="single" w:sz="4" w:space="0" w:color="auto"/>
            </w:tcBorders>
          </w:tcPr>
          <w:p w14:paraId="4C7FB76A" w14:textId="77777777" w:rsidR="00FB5B8B" w:rsidRPr="000600FF" w:rsidRDefault="00FB5B8B" w:rsidP="000C13CB">
            <w:pPr>
              <w:pStyle w:val="Tabletext"/>
              <w:jc w:val="right"/>
              <w:rPr>
                <w:b/>
                <w:bCs/>
                <w:color w:val="000000"/>
                <w:sz w:val="16"/>
                <w:szCs w:val="16"/>
                <w:lang w:eastAsia="en-GB"/>
              </w:rPr>
            </w:pPr>
            <w:r w:rsidRPr="000600FF">
              <w:rPr>
                <w:rFonts w:hint="eastAsia"/>
                <w:b/>
                <w:bCs/>
                <w:color w:val="000000"/>
                <w:sz w:val="16"/>
                <w:szCs w:val="16"/>
                <w:lang w:eastAsia="zh-CN"/>
              </w:rPr>
              <w:t>总计</w:t>
            </w:r>
          </w:p>
        </w:tc>
        <w:tc>
          <w:tcPr>
            <w:tcW w:w="1146" w:type="dxa"/>
            <w:tcBorders>
              <w:top w:val="nil"/>
              <w:left w:val="single" w:sz="8" w:space="0" w:color="auto"/>
              <w:bottom w:val="single" w:sz="8" w:space="0" w:color="auto"/>
              <w:right w:val="single" w:sz="8" w:space="0" w:color="auto"/>
            </w:tcBorders>
            <w:noWrap/>
            <w:vAlign w:val="center"/>
            <w:hideMark/>
          </w:tcPr>
          <w:p w14:paraId="5AAC352C" w14:textId="77777777" w:rsidR="00FB5B8B" w:rsidRPr="000600FF" w:rsidRDefault="00FB5B8B" w:rsidP="000C13CB">
            <w:pPr>
              <w:pStyle w:val="Tabletext"/>
              <w:jc w:val="center"/>
              <w:rPr>
                <w:b/>
                <w:bCs/>
                <w:sz w:val="16"/>
                <w:szCs w:val="16"/>
                <w:lang w:eastAsia="en-GB"/>
              </w:rPr>
            </w:pPr>
            <w:r w:rsidRPr="000600FF">
              <w:rPr>
                <w:b/>
                <w:bCs/>
                <w:sz w:val="16"/>
                <w:szCs w:val="16"/>
                <w:lang w:eastAsia="en-GB"/>
              </w:rPr>
              <w:t>278 143.51</w:t>
            </w:r>
          </w:p>
        </w:tc>
        <w:tc>
          <w:tcPr>
            <w:tcW w:w="1189" w:type="dxa"/>
            <w:tcBorders>
              <w:top w:val="nil"/>
              <w:left w:val="nil"/>
              <w:bottom w:val="single" w:sz="8" w:space="0" w:color="auto"/>
              <w:right w:val="single" w:sz="8" w:space="0" w:color="auto"/>
            </w:tcBorders>
            <w:noWrap/>
            <w:vAlign w:val="center"/>
            <w:hideMark/>
          </w:tcPr>
          <w:p w14:paraId="1B80C6C2" w14:textId="77777777" w:rsidR="00FB5B8B" w:rsidRPr="00A91F50" w:rsidRDefault="00FB5B8B" w:rsidP="000C13CB">
            <w:pPr>
              <w:overflowPunct/>
              <w:autoSpaceDE/>
              <w:autoSpaceDN/>
              <w:adjustRightInd/>
              <w:spacing w:before="0"/>
              <w:jc w:val="center"/>
              <w:textAlignment w:val="auto"/>
              <w:rPr>
                <w:rFonts w:cs="Calibri"/>
                <w:b/>
                <w:bCs/>
                <w:sz w:val="16"/>
                <w:szCs w:val="16"/>
                <w:lang w:eastAsia="en-GB"/>
              </w:rPr>
            </w:pPr>
            <w:r w:rsidRPr="008276D6">
              <w:rPr>
                <w:rFonts w:cs="Calibri"/>
                <w:b/>
                <w:bCs/>
                <w:sz w:val="16"/>
                <w:szCs w:val="16"/>
                <w:lang w:eastAsia="en-GB"/>
              </w:rPr>
              <w:t>288</w:t>
            </w:r>
            <w:r>
              <w:rPr>
                <w:rFonts w:cs="Calibri"/>
                <w:b/>
                <w:bCs/>
                <w:sz w:val="16"/>
                <w:szCs w:val="16"/>
                <w:lang w:eastAsia="en-GB"/>
              </w:rPr>
              <w:t> </w:t>
            </w:r>
            <w:r w:rsidRPr="008276D6">
              <w:rPr>
                <w:rFonts w:cs="Calibri"/>
                <w:b/>
                <w:bCs/>
                <w:sz w:val="16"/>
                <w:szCs w:val="16"/>
                <w:lang w:eastAsia="en-GB"/>
              </w:rPr>
              <w:t>672.09</w:t>
            </w:r>
          </w:p>
        </w:tc>
        <w:tc>
          <w:tcPr>
            <w:tcW w:w="1252" w:type="dxa"/>
            <w:tcBorders>
              <w:top w:val="nil"/>
              <w:left w:val="nil"/>
              <w:bottom w:val="single" w:sz="8" w:space="0" w:color="auto"/>
              <w:right w:val="single" w:sz="8" w:space="0" w:color="auto"/>
            </w:tcBorders>
            <w:noWrap/>
            <w:vAlign w:val="center"/>
            <w:hideMark/>
          </w:tcPr>
          <w:p w14:paraId="3655B7ED" w14:textId="77777777" w:rsidR="00FB5B8B" w:rsidRPr="00A91F50" w:rsidRDefault="00FB5B8B" w:rsidP="000C13CB">
            <w:pPr>
              <w:overflowPunct/>
              <w:autoSpaceDE/>
              <w:autoSpaceDN/>
              <w:adjustRightInd/>
              <w:spacing w:before="0"/>
              <w:jc w:val="center"/>
              <w:textAlignment w:val="auto"/>
              <w:rPr>
                <w:rFonts w:cs="Calibri"/>
                <w:b/>
                <w:bCs/>
                <w:sz w:val="16"/>
                <w:szCs w:val="16"/>
                <w:lang w:eastAsia="en-GB"/>
              </w:rPr>
            </w:pPr>
            <w:r w:rsidRPr="008276D6">
              <w:rPr>
                <w:rFonts w:cs="Calibri"/>
                <w:b/>
                <w:bCs/>
                <w:sz w:val="16"/>
                <w:szCs w:val="16"/>
                <w:lang w:eastAsia="en-GB"/>
              </w:rPr>
              <w:t>566</w:t>
            </w:r>
            <w:r>
              <w:rPr>
                <w:rFonts w:cs="Calibri"/>
                <w:b/>
                <w:bCs/>
                <w:sz w:val="16"/>
                <w:szCs w:val="16"/>
                <w:lang w:eastAsia="en-GB"/>
              </w:rPr>
              <w:t> </w:t>
            </w:r>
            <w:r w:rsidRPr="008276D6">
              <w:rPr>
                <w:rFonts w:cs="Calibri"/>
                <w:b/>
                <w:bCs/>
                <w:sz w:val="16"/>
                <w:szCs w:val="16"/>
                <w:lang w:eastAsia="en-GB"/>
              </w:rPr>
              <w:t>815.60</w:t>
            </w:r>
          </w:p>
        </w:tc>
      </w:tr>
    </w:tbl>
    <w:p w14:paraId="2099E7A9" w14:textId="03A12DEF" w:rsidR="00FB5B8B" w:rsidRPr="00E323D0" w:rsidRDefault="00FB5B8B" w:rsidP="00FB5B8B">
      <w:pPr>
        <w:spacing w:before="480"/>
        <w:jc w:val="center"/>
      </w:pPr>
      <w:r>
        <w:t>*********</w:t>
      </w:r>
      <w:r w:rsidR="00B225CF">
        <w:t>*</w:t>
      </w:r>
    </w:p>
    <w:p w14:paraId="4B58FA1D" w14:textId="77777777" w:rsidR="00FB5B8B" w:rsidRDefault="00FB5B8B" w:rsidP="00FB5B8B">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F7FFB76" w14:textId="77777777" w:rsidR="00FB5B8B" w:rsidRPr="004428D8" w:rsidRDefault="00FB5B8B" w:rsidP="00FB5B8B">
      <w:pPr>
        <w:pStyle w:val="AnnexNo"/>
        <w:rPr>
          <w:lang w:eastAsia="zh-CN"/>
        </w:rPr>
      </w:pPr>
      <w:bookmarkStart w:id="15" w:name="AnnexC"/>
      <w:r w:rsidRPr="004428D8">
        <w:rPr>
          <w:lang w:eastAsia="zh-CN"/>
        </w:rPr>
        <w:lastRenderedPageBreak/>
        <w:t>附件</w:t>
      </w:r>
      <w:r>
        <w:rPr>
          <w:rFonts w:hint="eastAsia"/>
          <w:lang w:eastAsia="zh-CN"/>
        </w:rPr>
        <w:t>C</w:t>
      </w:r>
    </w:p>
    <w:bookmarkEnd w:id="15"/>
    <w:p w14:paraId="5BDE97EF" w14:textId="77777777" w:rsidR="00FB5B8B" w:rsidRPr="00CD312E" w:rsidRDefault="00FB5B8B" w:rsidP="00FB5B8B">
      <w:pPr>
        <w:pStyle w:val="RecNo"/>
        <w:rPr>
          <w:lang w:eastAsia="zh-CN"/>
        </w:rPr>
      </w:pPr>
      <w:r w:rsidRPr="00CD312E">
        <w:rPr>
          <w:rFonts w:hint="eastAsia"/>
          <w:lang w:eastAsia="zh-CN"/>
        </w:rPr>
        <w:t>第</w:t>
      </w:r>
      <w:r w:rsidRPr="00CD312E">
        <w:rPr>
          <w:lang w:eastAsia="zh-CN"/>
        </w:rPr>
        <w:t>[…]</w:t>
      </w:r>
      <w:r w:rsidRPr="00CD312E">
        <w:rPr>
          <w:rFonts w:hint="eastAsia"/>
          <w:lang w:eastAsia="zh-CN"/>
        </w:rPr>
        <w:t>号</w:t>
      </w:r>
      <w:r>
        <w:rPr>
          <w:rFonts w:hint="eastAsia"/>
          <w:lang w:eastAsia="zh-CN"/>
        </w:rPr>
        <w:t>新</w:t>
      </w:r>
      <w:r w:rsidRPr="00CD312E">
        <w:rPr>
          <w:lang w:eastAsia="zh-CN"/>
        </w:rPr>
        <w:t>决定草案</w:t>
      </w:r>
    </w:p>
    <w:p w14:paraId="0577A344" w14:textId="77777777" w:rsidR="00FB5B8B" w:rsidRPr="004428D8" w:rsidRDefault="00FB5B8B" w:rsidP="00FB5B8B">
      <w:pPr>
        <w:pStyle w:val="Rectitle"/>
        <w:rPr>
          <w:lang w:eastAsia="zh-CN"/>
        </w:rPr>
      </w:pPr>
      <w:bookmarkStart w:id="16" w:name="OLE_LINK9"/>
      <w:bookmarkStart w:id="17" w:name="OLE_LINK10"/>
      <w:r w:rsidRPr="004428D8">
        <w:rPr>
          <w:lang w:eastAsia="zh-CN"/>
        </w:rPr>
        <w:t>离职后健康保险（</w:t>
      </w:r>
      <w:r w:rsidRPr="004428D8">
        <w:rPr>
          <w:lang w:eastAsia="zh-CN"/>
        </w:rPr>
        <w:t>ASHI</w:t>
      </w:r>
      <w:r w:rsidRPr="004428D8">
        <w:rPr>
          <w:lang w:eastAsia="zh-CN"/>
        </w:rPr>
        <w:t>）负债</w:t>
      </w:r>
    </w:p>
    <w:bookmarkEnd w:id="16"/>
    <w:bookmarkEnd w:id="17"/>
    <w:p w14:paraId="59BF0958" w14:textId="77777777" w:rsidR="00FB5B8B" w:rsidRPr="00963990" w:rsidRDefault="00FB5B8B" w:rsidP="00FB5B8B">
      <w:pPr>
        <w:pStyle w:val="Normalaftertitle"/>
        <w:rPr>
          <w:lang w:eastAsia="zh-CN"/>
        </w:rPr>
      </w:pPr>
      <w:r>
        <w:rPr>
          <w:lang w:val="zh-CN" w:eastAsia="zh-CN"/>
        </w:rPr>
        <w:t>国际电联理事会，</w:t>
      </w:r>
    </w:p>
    <w:p w14:paraId="10D6642A" w14:textId="77777777" w:rsidR="00FB5B8B" w:rsidRPr="00EC4566" w:rsidRDefault="00FB5B8B" w:rsidP="00FB5B8B">
      <w:pPr>
        <w:pStyle w:val="Call"/>
        <w:rPr>
          <w:rFonts w:eastAsia="STKaiti"/>
          <w:i/>
          <w:lang w:eastAsia="zh-CN"/>
        </w:rPr>
      </w:pPr>
      <w:r w:rsidRPr="00EC4566">
        <w:rPr>
          <w:rFonts w:eastAsia="STKaiti"/>
          <w:lang w:val="zh-CN" w:eastAsia="zh-CN"/>
        </w:rPr>
        <w:t>经审查</w:t>
      </w:r>
    </w:p>
    <w:p w14:paraId="0BCD6804" w14:textId="77777777" w:rsidR="00FB5B8B" w:rsidRPr="00963990" w:rsidRDefault="00FB5B8B" w:rsidP="00FB5B8B">
      <w:pPr>
        <w:ind w:firstLineChars="200" w:firstLine="480"/>
        <w:rPr>
          <w:lang w:eastAsia="zh-CN"/>
        </w:rPr>
      </w:pPr>
      <w:hyperlink r:id="rId111" w:history="1">
        <w:r w:rsidRPr="00702FCA">
          <w:rPr>
            <w:rStyle w:val="Hyperlink"/>
            <w:rFonts w:eastAsia="SimSun"/>
            <w:noProof w:val="0"/>
            <w:lang w:val="zh-CN" w:eastAsia="zh-CN"/>
          </w:rPr>
          <w:t>C26/46</w:t>
        </w:r>
      </w:hyperlink>
      <w:r>
        <w:rPr>
          <w:lang w:val="zh-CN" w:eastAsia="zh-CN"/>
        </w:rPr>
        <w:t>号文件，</w:t>
      </w:r>
      <w:hyperlink r:id="rId112" w:history="1"/>
    </w:p>
    <w:p w14:paraId="621C233D" w14:textId="77777777" w:rsidR="00FB5B8B" w:rsidRPr="00963990" w:rsidRDefault="00FB5B8B" w:rsidP="00FB5B8B">
      <w:pPr>
        <w:pStyle w:val="Call"/>
        <w:rPr>
          <w:lang w:eastAsia="zh-CN"/>
        </w:rPr>
      </w:pPr>
      <w:r w:rsidRPr="00EC4566">
        <w:rPr>
          <w:rFonts w:eastAsia="STKaiti"/>
          <w:lang w:val="zh-CN" w:eastAsia="zh-CN"/>
        </w:rPr>
        <w:t>考虑</w:t>
      </w:r>
      <w:r>
        <w:rPr>
          <w:rFonts w:eastAsia="STKaiti" w:hint="eastAsia"/>
          <w:lang w:val="zh-CN" w:eastAsia="zh-CN"/>
        </w:rPr>
        <w:t>到</w:t>
      </w:r>
    </w:p>
    <w:p w14:paraId="6C80C76E" w14:textId="77777777" w:rsidR="00FB5B8B" w:rsidRPr="00963990" w:rsidRDefault="00FB5B8B" w:rsidP="00FB5B8B">
      <w:pPr>
        <w:ind w:firstLineChars="200" w:firstLine="480"/>
        <w:rPr>
          <w:rFonts w:asciiTheme="minorHAnsi" w:hAnsiTheme="minorHAnsi"/>
          <w:szCs w:val="24"/>
          <w:lang w:eastAsia="zh-CN"/>
        </w:rPr>
      </w:pPr>
      <w:r>
        <w:rPr>
          <w:lang w:val="zh-CN" w:eastAsia="zh-CN"/>
        </w:rPr>
        <w:t>全权代表大会第</w:t>
      </w:r>
      <w:r>
        <w:rPr>
          <w:lang w:val="zh-CN" w:eastAsia="zh-CN"/>
        </w:rPr>
        <w:t>5</w:t>
      </w:r>
      <w:r>
        <w:rPr>
          <w:lang w:val="zh-CN" w:eastAsia="zh-CN"/>
        </w:rPr>
        <w:t>号决定（</w:t>
      </w:r>
      <w:r>
        <w:rPr>
          <w:lang w:val="zh-CN" w:eastAsia="zh-CN"/>
        </w:rPr>
        <w:t>2022</w:t>
      </w:r>
      <w:r>
        <w:rPr>
          <w:lang w:val="zh-CN" w:eastAsia="zh-CN"/>
        </w:rPr>
        <w:t>年，布加勒斯特，修订版）是在仔细审议了（根据联合国大会第</w:t>
      </w:r>
      <w:r>
        <w:rPr>
          <w:lang w:val="zh-CN" w:eastAsia="zh-CN"/>
        </w:rPr>
        <w:t>A/RES/68/244</w:t>
      </w:r>
      <w:r>
        <w:rPr>
          <w:lang w:val="zh-CN" w:eastAsia="zh-CN"/>
        </w:rPr>
        <w:t>号决议设立的）联合国离职后健康保险（</w:t>
      </w:r>
      <w:r>
        <w:rPr>
          <w:lang w:val="zh-CN" w:eastAsia="zh-CN"/>
        </w:rPr>
        <w:t>ASHI</w:t>
      </w:r>
      <w:r>
        <w:rPr>
          <w:lang w:val="zh-CN" w:eastAsia="zh-CN"/>
        </w:rPr>
        <w:t>）工作组提出的建议以及联检组（</w:t>
      </w:r>
      <w:r>
        <w:rPr>
          <w:lang w:val="zh-CN" w:eastAsia="zh-CN"/>
        </w:rPr>
        <w:t>JIU</w:t>
      </w:r>
      <w:r>
        <w:rPr>
          <w:lang w:val="zh-CN" w:eastAsia="zh-CN"/>
        </w:rPr>
        <w:t>）和独立管理顾问委员会（</w:t>
      </w:r>
      <w:r>
        <w:rPr>
          <w:lang w:val="zh-CN" w:eastAsia="zh-CN"/>
        </w:rPr>
        <w:t>IMAC</w:t>
      </w:r>
      <w:r>
        <w:rPr>
          <w:lang w:val="zh-CN" w:eastAsia="zh-CN"/>
        </w:rPr>
        <w:t>）的建议之后做出的，</w:t>
      </w:r>
    </w:p>
    <w:p w14:paraId="236FB2DC" w14:textId="77777777" w:rsidR="00FB5B8B" w:rsidRPr="00963990" w:rsidRDefault="00FB5B8B" w:rsidP="00FB5B8B">
      <w:pPr>
        <w:pStyle w:val="Call"/>
        <w:rPr>
          <w:lang w:eastAsia="zh-CN"/>
        </w:rPr>
      </w:pPr>
      <w:r>
        <w:rPr>
          <w:rFonts w:eastAsia="STKaiti" w:hint="eastAsia"/>
          <w:lang w:val="zh-CN" w:eastAsia="zh-CN"/>
        </w:rPr>
        <w:t>顾及</w:t>
      </w:r>
    </w:p>
    <w:p w14:paraId="0F2D6AFB" w14:textId="77777777" w:rsidR="00FB5B8B" w:rsidRPr="002D3268" w:rsidRDefault="00FB5B8B" w:rsidP="00FB5B8B">
      <w:pPr>
        <w:ind w:firstLineChars="200" w:firstLine="480"/>
        <w:rPr>
          <w:lang w:eastAsia="zh-CN"/>
        </w:rPr>
      </w:pPr>
      <w:hyperlink r:id="rId113" w:history="1">
        <w:r w:rsidRPr="00702FCA">
          <w:rPr>
            <w:rStyle w:val="Hyperlink"/>
            <w:rFonts w:eastAsia="SimSun"/>
            <w:noProof w:val="0"/>
            <w:lang w:val="zh-CN" w:eastAsia="zh-CN"/>
          </w:rPr>
          <w:t>《财务规则》</w:t>
        </w:r>
      </w:hyperlink>
      <w:r>
        <w:rPr>
          <w:lang w:val="zh-CN" w:eastAsia="zh-CN"/>
        </w:rPr>
        <w:t>第</w:t>
      </w:r>
      <w:r>
        <w:rPr>
          <w:lang w:val="zh-CN" w:eastAsia="zh-CN"/>
        </w:rPr>
        <w:t>25</w:t>
      </w:r>
      <w:r>
        <w:rPr>
          <w:lang w:val="zh-CN" w:eastAsia="zh-CN"/>
        </w:rPr>
        <w:t>条，</w:t>
      </w:r>
      <w:r>
        <w:fldChar w:fldCharType="begin"/>
      </w:r>
      <w:r>
        <w:instrText>HYPERLINK "https://www.itu.int/en/council/Pages/Financial-Regulations.aspx"</w:instrText>
      </w:r>
      <w:r>
        <w:fldChar w:fldCharType="separate"/>
      </w:r>
      <w:r>
        <w:fldChar w:fldCharType="end"/>
      </w:r>
    </w:p>
    <w:p w14:paraId="5C6DD67B" w14:textId="77777777" w:rsidR="00FB5B8B" w:rsidRPr="00963990" w:rsidRDefault="00FB5B8B" w:rsidP="00FB5B8B">
      <w:pPr>
        <w:pStyle w:val="Call"/>
        <w:rPr>
          <w:lang w:eastAsia="zh-CN"/>
        </w:rPr>
      </w:pPr>
      <w:r w:rsidRPr="00EC4566">
        <w:rPr>
          <w:rFonts w:eastAsia="STKaiti"/>
          <w:lang w:val="zh-CN" w:eastAsia="zh-CN"/>
        </w:rPr>
        <w:t>决定</w:t>
      </w:r>
    </w:p>
    <w:p w14:paraId="7CCA0878" w14:textId="77777777" w:rsidR="00FB5B8B" w:rsidRPr="00963990" w:rsidRDefault="00FB5B8B" w:rsidP="00FB5B8B">
      <w:pPr>
        <w:ind w:firstLineChars="200" w:firstLine="480"/>
        <w:rPr>
          <w:rFonts w:asciiTheme="minorHAnsi" w:hAnsiTheme="minorHAnsi"/>
          <w:lang w:eastAsia="zh-CN"/>
        </w:rPr>
      </w:pPr>
      <w:r w:rsidRPr="00F54034">
        <w:rPr>
          <w:rFonts w:hint="eastAsia"/>
          <w:lang w:val="zh-CN" w:eastAsia="zh-CN"/>
        </w:rPr>
        <w:t>根据既定实施安排，自</w:t>
      </w:r>
      <w:r w:rsidRPr="00F54034">
        <w:rPr>
          <w:rFonts w:hint="eastAsia"/>
          <w:lang w:val="zh-CN" w:eastAsia="zh-CN"/>
        </w:rPr>
        <w:t>2026</w:t>
      </w:r>
      <w:r w:rsidRPr="00F54034">
        <w:rPr>
          <w:rFonts w:hint="eastAsia"/>
          <w:lang w:val="zh-CN" w:eastAsia="zh-CN"/>
        </w:rPr>
        <w:t>年</w:t>
      </w:r>
      <w:r w:rsidRPr="00F54034">
        <w:rPr>
          <w:rFonts w:hint="eastAsia"/>
          <w:lang w:val="zh-CN" w:eastAsia="zh-CN"/>
        </w:rPr>
        <w:t>1</w:t>
      </w:r>
      <w:r w:rsidRPr="00F54034">
        <w:rPr>
          <w:rFonts w:hint="eastAsia"/>
          <w:lang w:val="zh-CN" w:eastAsia="zh-CN"/>
        </w:rPr>
        <w:t>月</w:t>
      </w:r>
      <w:r w:rsidRPr="00F54034">
        <w:rPr>
          <w:rFonts w:hint="eastAsia"/>
          <w:lang w:val="zh-CN" w:eastAsia="zh-CN"/>
        </w:rPr>
        <w:t>1</w:t>
      </w:r>
      <w:r w:rsidRPr="00F54034">
        <w:rPr>
          <w:rFonts w:hint="eastAsia"/>
          <w:lang w:val="zh-CN" w:eastAsia="zh-CN"/>
        </w:rPr>
        <w:t>日起，新招聘</w:t>
      </w:r>
      <w:r>
        <w:rPr>
          <w:rFonts w:hint="eastAsia"/>
          <w:lang w:val="zh-CN" w:eastAsia="zh-CN"/>
        </w:rPr>
        <w:t>职员</w:t>
      </w:r>
      <w:r w:rsidRPr="00F54034">
        <w:rPr>
          <w:rFonts w:hint="eastAsia"/>
          <w:lang w:val="zh-CN" w:eastAsia="zh-CN"/>
        </w:rPr>
        <w:t>基础薪资的</w:t>
      </w:r>
      <w:r w:rsidRPr="00F54034">
        <w:rPr>
          <w:rFonts w:hint="eastAsia"/>
          <w:lang w:val="zh-CN" w:eastAsia="zh-CN"/>
        </w:rPr>
        <w:t>5.35%</w:t>
      </w:r>
      <w:r w:rsidRPr="00F54034">
        <w:rPr>
          <w:rFonts w:hint="eastAsia"/>
          <w:lang w:val="zh-CN" w:eastAsia="zh-CN"/>
        </w:rPr>
        <w:t>将作为额外融资措施</w:t>
      </w:r>
      <w:r>
        <w:rPr>
          <w:rFonts w:hint="eastAsia"/>
          <w:lang w:val="zh-CN" w:eastAsia="zh-CN"/>
        </w:rPr>
        <w:t>纳</w:t>
      </w:r>
      <w:r w:rsidRPr="00F54034">
        <w:rPr>
          <w:rFonts w:hint="eastAsia"/>
          <w:lang w:val="zh-CN" w:eastAsia="zh-CN"/>
        </w:rPr>
        <w:t>入后续预算</w:t>
      </w:r>
      <w:r>
        <w:rPr>
          <w:rFonts w:hint="eastAsia"/>
          <w:lang w:val="zh-CN" w:eastAsia="zh-CN"/>
        </w:rPr>
        <w:t>，</w:t>
      </w:r>
    </w:p>
    <w:p w14:paraId="6DB3D0FD" w14:textId="77777777" w:rsidR="00FB5B8B" w:rsidRPr="00963990" w:rsidRDefault="00FB5B8B" w:rsidP="00FB5B8B">
      <w:pPr>
        <w:pStyle w:val="Call"/>
        <w:rPr>
          <w:lang w:eastAsia="zh-CN"/>
        </w:rPr>
      </w:pPr>
      <w:r w:rsidRPr="00EC4566">
        <w:rPr>
          <w:rFonts w:eastAsia="STKaiti"/>
          <w:lang w:val="zh-CN" w:eastAsia="zh-CN"/>
        </w:rPr>
        <w:t>责成秘书长</w:t>
      </w:r>
    </w:p>
    <w:p w14:paraId="26655B3E" w14:textId="77777777" w:rsidR="00FB5B8B" w:rsidRPr="00963990" w:rsidRDefault="00FB5B8B" w:rsidP="00FB5B8B">
      <w:pPr>
        <w:ind w:firstLineChars="200" w:firstLine="480"/>
        <w:rPr>
          <w:color w:val="000000"/>
          <w:lang w:eastAsia="zh-CN"/>
        </w:rPr>
      </w:pPr>
      <w:r>
        <w:rPr>
          <w:lang w:val="zh-CN" w:eastAsia="zh-CN"/>
        </w:rPr>
        <w:t>继续每年向理事会报告</w:t>
      </w:r>
      <w:r>
        <w:rPr>
          <w:lang w:val="zh-CN" w:eastAsia="zh-CN"/>
        </w:rPr>
        <w:t>ASHI</w:t>
      </w:r>
      <w:r>
        <w:rPr>
          <w:lang w:val="zh-CN" w:eastAsia="zh-CN"/>
        </w:rPr>
        <w:t>基金的补充情况。</w:t>
      </w:r>
    </w:p>
    <w:p w14:paraId="196A3191" w14:textId="41719757" w:rsidR="00FB5B8B" w:rsidRPr="008C75A3" w:rsidRDefault="00FB5B8B" w:rsidP="00FB5B8B">
      <w:pPr>
        <w:spacing w:before="480"/>
        <w:jc w:val="center"/>
        <w:rPr>
          <w:lang w:eastAsia="zh-CN"/>
        </w:rPr>
      </w:pPr>
      <w:r>
        <w:rPr>
          <w:lang w:eastAsia="zh-CN"/>
        </w:rPr>
        <w:t>**********</w:t>
      </w:r>
    </w:p>
    <w:p w14:paraId="19FC4B90" w14:textId="77777777" w:rsidR="00FB5B8B" w:rsidRDefault="00FB5B8B" w:rsidP="00FB5B8B">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EEB9C84" w14:textId="77777777" w:rsidR="00FB5B8B" w:rsidRPr="004428D8" w:rsidRDefault="00FB5B8B" w:rsidP="00FB5B8B">
      <w:pPr>
        <w:pStyle w:val="AnnexNo"/>
        <w:rPr>
          <w:lang w:eastAsia="zh-CN"/>
        </w:rPr>
      </w:pPr>
      <w:bookmarkStart w:id="18" w:name="附件D"/>
      <w:bookmarkStart w:id="19" w:name="Annex"/>
      <w:bookmarkStart w:id="20" w:name="附件"/>
      <w:bookmarkStart w:id="21" w:name="AnnexD"/>
      <w:r w:rsidRPr="004428D8">
        <w:rPr>
          <w:lang w:eastAsia="zh-CN"/>
        </w:rPr>
        <w:lastRenderedPageBreak/>
        <w:t>附件</w:t>
      </w:r>
      <w:r>
        <w:rPr>
          <w:lang w:eastAsia="zh-CN"/>
        </w:rPr>
        <w:t>D</w:t>
      </w:r>
      <w:bookmarkEnd w:id="18"/>
    </w:p>
    <w:p w14:paraId="2FE05F8D" w14:textId="77777777" w:rsidR="00FB5B8B" w:rsidRPr="00B064A8" w:rsidRDefault="00FB5B8B" w:rsidP="00FB5B8B">
      <w:pPr>
        <w:pStyle w:val="ResNo"/>
        <w:rPr>
          <w:lang w:eastAsia="zh-CN"/>
        </w:rPr>
      </w:pPr>
      <w:r>
        <w:rPr>
          <w:rFonts w:hint="eastAsia"/>
          <w:lang w:eastAsia="zh-CN"/>
        </w:rPr>
        <w:t>第</w:t>
      </w:r>
      <w:r>
        <w:rPr>
          <w:rFonts w:hint="eastAsia"/>
          <w:lang w:eastAsia="zh-CN"/>
        </w:rPr>
        <w:t>[</w:t>
      </w:r>
      <w:r>
        <w:rPr>
          <w:lang w:eastAsia="zh-CN"/>
        </w:rPr>
        <w:t>...]</w:t>
      </w:r>
      <w:r>
        <w:rPr>
          <w:rFonts w:hint="eastAsia"/>
          <w:lang w:eastAsia="zh-CN"/>
        </w:rPr>
        <w:t>号新决议草案</w:t>
      </w:r>
    </w:p>
    <w:p w14:paraId="4DBE77C4" w14:textId="77777777" w:rsidR="00FB5B8B" w:rsidRPr="001434F5" w:rsidRDefault="00FB5B8B" w:rsidP="00FB5B8B">
      <w:pPr>
        <w:pStyle w:val="Restitle"/>
        <w:tabs>
          <w:tab w:val="clear" w:pos="794"/>
          <w:tab w:val="clear" w:pos="1191"/>
          <w:tab w:val="clear" w:pos="1588"/>
          <w:tab w:val="clear" w:pos="1985"/>
          <w:tab w:val="left" w:pos="567"/>
          <w:tab w:val="left" w:pos="1134"/>
          <w:tab w:val="left" w:pos="1701"/>
          <w:tab w:val="left" w:pos="2268"/>
          <w:tab w:val="left" w:pos="2835"/>
        </w:tabs>
        <w:spacing w:before="120" w:after="240"/>
        <w:rPr>
          <w:lang w:eastAsia="zh-CN"/>
        </w:rPr>
      </w:pPr>
      <w:r w:rsidRPr="004D19C9">
        <w:rPr>
          <w:lang w:eastAsia="zh-CN"/>
        </w:rPr>
        <w:t>202</w:t>
      </w:r>
      <w:r>
        <w:rPr>
          <w:rFonts w:hint="eastAsia"/>
          <w:lang w:eastAsia="zh-CN"/>
        </w:rPr>
        <w:t>5</w:t>
      </w:r>
      <w:r w:rsidRPr="004D19C9">
        <w:rPr>
          <w:lang w:eastAsia="zh-CN"/>
        </w:rPr>
        <w:t>年预算执行中实现节余的</w:t>
      </w:r>
      <w:r>
        <w:rPr>
          <w:rFonts w:hint="eastAsia"/>
          <w:lang w:eastAsia="zh-CN"/>
        </w:rPr>
        <w:t>分配</w:t>
      </w:r>
    </w:p>
    <w:p w14:paraId="1F05885A" w14:textId="77777777" w:rsidR="00FB5B8B" w:rsidRPr="001434F5" w:rsidRDefault="00FB5B8B" w:rsidP="00FB5B8B">
      <w:pPr>
        <w:pStyle w:val="Normalaftertitle"/>
        <w:rPr>
          <w:lang w:eastAsia="zh-CN"/>
        </w:rPr>
      </w:pPr>
      <w:r w:rsidRPr="00DB1AB0">
        <w:rPr>
          <w:rFonts w:hint="eastAsia"/>
          <w:lang w:eastAsia="zh-CN"/>
        </w:rPr>
        <w:t>国际电联理事会</w:t>
      </w:r>
      <w:r>
        <w:rPr>
          <w:rFonts w:hint="eastAsia"/>
          <w:lang w:eastAsia="zh-CN"/>
        </w:rPr>
        <w:t>，</w:t>
      </w:r>
    </w:p>
    <w:p w14:paraId="324C989F" w14:textId="77777777" w:rsidR="00FB5B8B" w:rsidRPr="00EB538D" w:rsidRDefault="00FB5B8B" w:rsidP="00FB5B8B">
      <w:pPr>
        <w:pStyle w:val="Call"/>
        <w:rPr>
          <w:rFonts w:eastAsia="STKaiti"/>
          <w:lang w:eastAsia="zh-CN"/>
        </w:rPr>
      </w:pPr>
      <w:r w:rsidRPr="00EB538D">
        <w:rPr>
          <w:rFonts w:eastAsia="STKaiti" w:hint="eastAsia"/>
          <w:lang w:eastAsia="zh-CN"/>
        </w:rPr>
        <w:t>考虑到</w:t>
      </w:r>
    </w:p>
    <w:p w14:paraId="3F87E0E1" w14:textId="77735259" w:rsidR="00FB5B8B" w:rsidRDefault="00FB5B8B" w:rsidP="00FB5B8B">
      <w:pPr>
        <w:jc w:val="both"/>
        <w:rPr>
          <w:lang w:eastAsia="zh-CN"/>
        </w:rPr>
      </w:pPr>
      <w:r w:rsidRPr="00543AF5">
        <w:rPr>
          <w:i/>
          <w:iCs/>
          <w:lang w:eastAsia="zh-CN"/>
        </w:rPr>
        <w:t>a)</w:t>
      </w:r>
      <w:r w:rsidRPr="00543AF5">
        <w:rPr>
          <w:i/>
          <w:iCs/>
          <w:lang w:eastAsia="zh-CN"/>
        </w:rPr>
        <w:tab/>
      </w:r>
      <w:r w:rsidRPr="00F8448F">
        <w:rPr>
          <w:lang w:eastAsia="zh-CN"/>
        </w:rPr>
        <w:t>202</w:t>
      </w:r>
      <w:r>
        <w:rPr>
          <w:rFonts w:hint="eastAsia"/>
          <w:lang w:eastAsia="zh-CN"/>
        </w:rPr>
        <w:t>5</w:t>
      </w:r>
      <w:r w:rsidRPr="00B56EAE">
        <w:rPr>
          <w:rFonts w:cs="Calibri"/>
          <w:lang w:eastAsia="zh-CN"/>
        </w:rPr>
        <w:t>年预算执行中实现的节余为</w:t>
      </w:r>
      <w:r>
        <w:rPr>
          <w:rFonts w:cs="Calibri" w:hint="eastAsia"/>
          <w:lang w:eastAsia="zh-CN"/>
        </w:rPr>
        <w:t>1</w:t>
      </w:r>
      <w:r>
        <w:rPr>
          <w:rFonts w:cs="Calibri"/>
          <w:lang w:eastAsia="zh-CN"/>
        </w:rPr>
        <w:t>144</w:t>
      </w:r>
      <w:r w:rsidR="00031561">
        <w:rPr>
          <w:rFonts w:cs="Calibri" w:hint="eastAsia"/>
          <w:lang w:eastAsia="zh-CN"/>
        </w:rPr>
        <w:t>万</w:t>
      </w:r>
      <w:r>
        <w:rPr>
          <w:lang w:val="zh-CN" w:eastAsia="zh-CN"/>
        </w:rPr>
        <w:t>瑞郎</w:t>
      </w:r>
      <w:r>
        <w:rPr>
          <w:rFonts w:hint="eastAsia"/>
          <w:lang w:eastAsia="zh-CN"/>
        </w:rPr>
        <w:t>；</w:t>
      </w:r>
    </w:p>
    <w:p w14:paraId="5ACAFEC3" w14:textId="77777777" w:rsidR="00FB5B8B" w:rsidRPr="001434F5" w:rsidRDefault="00FB5B8B" w:rsidP="00FB5B8B">
      <w:pPr>
        <w:jc w:val="both"/>
        <w:rPr>
          <w:rFonts w:cs="Calibri"/>
          <w:szCs w:val="24"/>
          <w:lang w:eastAsia="zh-CN"/>
        </w:rPr>
      </w:pPr>
      <w:r w:rsidRPr="00543AF5">
        <w:rPr>
          <w:rFonts w:cs="Calibri"/>
          <w:i/>
          <w:iCs/>
          <w:szCs w:val="24"/>
          <w:lang w:eastAsia="zh-CN"/>
        </w:rPr>
        <w:t>b)</w:t>
      </w:r>
      <w:r w:rsidRPr="00543AF5">
        <w:rPr>
          <w:rFonts w:cs="Calibri"/>
          <w:i/>
          <w:iCs/>
          <w:szCs w:val="24"/>
          <w:lang w:eastAsia="zh-CN"/>
        </w:rPr>
        <w:tab/>
      </w:r>
      <w:hyperlink r:id="rId114" w:history="1">
        <w:r w:rsidRPr="00543AF5">
          <w:rPr>
            <w:rStyle w:val="Hyperlink"/>
            <w:rFonts w:eastAsia="SimSun" w:cs="Calibri"/>
            <w:noProof w:val="0"/>
            <w:szCs w:val="24"/>
            <w:lang w:eastAsia="zh-CN"/>
          </w:rPr>
          <w:t>C26/42(Rev.2)</w:t>
        </w:r>
      </w:hyperlink>
      <w:r>
        <w:rPr>
          <w:rFonts w:cs="Calibri" w:hint="eastAsia"/>
          <w:szCs w:val="24"/>
          <w:lang w:eastAsia="zh-CN"/>
        </w:rPr>
        <w:t>号文件，</w:t>
      </w:r>
    </w:p>
    <w:p w14:paraId="389C75AD" w14:textId="77777777" w:rsidR="00FB5B8B" w:rsidRPr="00EB538D" w:rsidRDefault="00FB5B8B" w:rsidP="00FB5B8B">
      <w:pPr>
        <w:pStyle w:val="Call"/>
        <w:rPr>
          <w:rFonts w:eastAsia="STKaiti"/>
          <w:lang w:eastAsia="zh-CN"/>
        </w:rPr>
      </w:pPr>
      <w:r w:rsidRPr="00EB538D">
        <w:rPr>
          <w:rFonts w:eastAsia="STKaiti"/>
          <w:lang w:eastAsia="zh-CN"/>
        </w:rPr>
        <w:t>做出</w:t>
      </w:r>
      <w:r w:rsidRPr="00EB538D">
        <w:rPr>
          <w:rFonts w:eastAsia="STKaiti" w:hint="eastAsia"/>
          <w:lang w:eastAsia="zh-CN"/>
        </w:rPr>
        <w:t>决议</w:t>
      </w:r>
    </w:p>
    <w:p w14:paraId="655B4AD5" w14:textId="77777777" w:rsidR="00FB5B8B" w:rsidRDefault="00FB5B8B" w:rsidP="00FB5B8B">
      <w:pPr>
        <w:rPr>
          <w:lang w:eastAsia="zh-CN"/>
        </w:rPr>
      </w:pPr>
      <w:r>
        <w:rPr>
          <w:rFonts w:hint="eastAsia"/>
          <w:lang w:eastAsia="zh-CN"/>
        </w:rPr>
        <w:t>1</w:t>
      </w:r>
      <w:r>
        <w:rPr>
          <w:lang w:eastAsia="zh-CN"/>
        </w:rPr>
        <w:tab/>
      </w:r>
      <w:r>
        <w:rPr>
          <w:rFonts w:hint="eastAsia"/>
          <w:lang w:eastAsia="zh-CN"/>
        </w:rPr>
        <w:t>如下</w:t>
      </w:r>
      <w:r>
        <w:rPr>
          <w:lang w:val="zh-CN" w:eastAsia="zh-CN"/>
        </w:rPr>
        <w:t>划拨</w:t>
      </w:r>
      <w:r>
        <w:rPr>
          <w:rFonts w:hint="eastAsia"/>
          <w:lang w:val="zh-CN" w:eastAsia="zh-CN"/>
        </w:rPr>
        <w:t>节余</w:t>
      </w:r>
      <w:r w:rsidRPr="0011538D">
        <w:rPr>
          <w:rFonts w:hint="eastAsia"/>
          <w:lang w:eastAsia="zh-CN"/>
        </w:rPr>
        <w:t>：</w:t>
      </w:r>
    </w:p>
    <w:p w14:paraId="7A52B72D" w14:textId="57F2795A" w:rsidR="00FB5B8B" w:rsidRPr="00C573C2" w:rsidRDefault="00FB5B8B" w:rsidP="00FB5B8B">
      <w:pPr>
        <w:pStyle w:val="enumlev1"/>
        <w:rPr>
          <w:lang w:eastAsia="zh-CN"/>
        </w:rPr>
      </w:pPr>
      <w:r>
        <w:rPr>
          <w:lang w:eastAsia="zh-CN"/>
        </w:rPr>
        <w:t>–</w:t>
      </w:r>
      <w:r w:rsidRPr="0061624C">
        <w:rPr>
          <w:lang w:eastAsia="zh-CN"/>
        </w:rPr>
        <w:tab/>
      </w:r>
      <w:r w:rsidRPr="00C573C2">
        <w:rPr>
          <w:rFonts w:hint="eastAsia"/>
          <w:lang w:eastAsia="zh-CN"/>
        </w:rPr>
        <w:t>为理事会先前批准的举措提供资金：青年专业人员计划（</w:t>
      </w:r>
      <w:r w:rsidRPr="00C573C2">
        <w:rPr>
          <w:rFonts w:hint="eastAsia"/>
          <w:lang w:eastAsia="zh-CN"/>
        </w:rPr>
        <w:t>120</w:t>
      </w:r>
      <w:r w:rsidR="005E0EC6">
        <w:rPr>
          <w:rFonts w:hint="eastAsia"/>
          <w:lang w:eastAsia="zh-CN"/>
        </w:rPr>
        <w:t>万</w:t>
      </w:r>
      <w:r w:rsidRPr="00C573C2">
        <w:rPr>
          <w:lang w:eastAsia="zh-CN"/>
        </w:rPr>
        <w:t> </w:t>
      </w:r>
      <w:r w:rsidRPr="00C573C2">
        <w:rPr>
          <w:rFonts w:hint="eastAsia"/>
          <w:lang w:eastAsia="zh-CN"/>
        </w:rPr>
        <w:t>瑞郎）；和</w:t>
      </w:r>
    </w:p>
    <w:p w14:paraId="524A2578" w14:textId="77777777" w:rsidR="00FB5B8B" w:rsidRDefault="00FB5B8B" w:rsidP="00FB5B8B">
      <w:pPr>
        <w:pStyle w:val="enumlev1"/>
        <w:rPr>
          <w:spacing w:val="-4"/>
          <w:lang w:eastAsia="zh-CN"/>
        </w:rPr>
      </w:pPr>
      <w:r w:rsidRPr="00C573C2">
        <w:rPr>
          <w:lang w:eastAsia="zh-CN"/>
        </w:rPr>
        <w:t>–</w:t>
      </w:r>
      <w:r w:rsidRPr="00C573C2">
        <w:rPr>
          <w:lang w:eastAsia="zh-CN"/>
        </w:rPr>
        <w:tab/>
      </w:r>
      <w:r w:rsidRPr="00C573C2">
        <w:rPr>
          <w:rFonts w:hint="eastAsia"/>
          <w:lang w:eastAsia="zh-CN"/>
        </w:rPr>
        <w:t>其</w:t>
      </w:r>
      <w:r w:rsidRPr="00A61F68">
        <w:rPr>
          <w:rFonts w:hint="eastAsia"/>
          <w:spacing w:val="-4"/>
          <w:lang w:eastAsia="zh-CN"/>
        </w:rPr>
        <w:t>他拟议分配：</w:t>
      </w:r>
    </w:p>
    <w:p w14:paraId="018C4AA2" w14:textId="7D985499" w:rsidR="00FB5B8B" w:rsidRDefault="00FB5B8B" w:rsidP="00FB5B8B">
      <w:pPr>
        <w:pStyle w:val="enumlev2"/>
        <w:rPr>
          <w:lang w:eastAsia="zh-CN"/>
        </w:rPr>
      </w:pPr>
      <w:r w:rsidRPr="00543AF5">
        <w:rPr>
          <w:lang w:eastAsia="zh-CN"/>
        </w:rPr>
        <w:t>•</w:t>
      </w:r>
      <w:r w:rsidRPr="00543AF5">
        <w:rPr>
          <w:lang w:eastAsia="zh-CN"/>
        </w:rPr>
        <w:tab/>
      </w:r>
      <w:r w:rsidRPr="00A61F68">
        <w:rPr>
          <w:rFonts w:hint="eastAsia"/>
          <w:lang w:eastAsia="zh-CN"/>
        </w:rPr>
        <w:t>协议离职</w:t>
      </w:r>
      <w:r w:rsidRPr="00A61F68">
        <w:rPr>
          <w:lang w:eastAsia="zh-CN"/>
        </w:rPr>
        <w:t>（</w:t>
      </w:r>
      <w:r w:rsidRPr="00A61F68">
        <w:rPr>
          <w:rFonts w:hint="eastAsia"/>
          <w:lang w:eastAsia="zh-CN"/>
        </w:rPr>
        <w:t>2</w:t>
      </w:r>
      <w:r w:rsidRPr="00A61F68">
        <w:rPr>
          <w:rFonts w:hint="eastAsia"/>
          <w:lang w:val="en-US" w:eastAsia="zh-CN"/>
        </w:rPr>
        <w:t>5</w:t>
      </w:r>
      <w:r w:rsidRPr="00A61F68">
        <w:rPr>
          <w:lang w:eastAsia="zh-CN"/>
        </w:rPr>
        <w:t>0</w:t>
      </w:r>
      <w:r w:rsidR="005E0EC6">
        <w:rPr>
          <w:rFonts w:hint="eastAsia"/>
          <w:lang w:eastAsia="zh-CN"/>
        </w:rPr>
        <w:t>万</w:t>
      </w:r>
      <w:r w:rsidRPr="00A61F68">
        <w:rPr>
          <w:lang w:val="zh-CN" w:eastAsia="zh-CN"/>
        </w:rPr>
        <w:t>瑞郎</w:t>
      </w:r>
      <w:r w:rsidRPr="00A61F68">
        <w:rPr>
          <w:lang w:eastAsia="zh-CN"/>
        </w:rPr>
        <w:t>）</w:t>
      </w:r>
      <w:r w:rsidRPr="00A61F68">
        <w:rPr>
          <w:rFonts w:hint="eastAsia"/>
          <w:lang w:eastAsia="zh-CN"/>
        </w:rPr>
        <w:t>；</w:t>
      </w:r>
    </w:p>
    <w:p w14:paraId="7E17DAC0" w14:textId="78952101" w:rsidR="00FB5B8B" w:rsidRDefault="00FB5B8B" w:rsidP="00FB5B8B">
      <w:pPr>
        <w:pStyle w:val="enumlev2"/>
        <w:rPr>
          <w:lang w:eastAsia="zh-CN"/>
        </w:rPr>
      </w:pPr>
      <w:r w:rsidRPr="00543AF5">
        <w:rPr>
          <w:lang w:eastAsia="zh-CN"/>
        </w:rPr>
        <w:t>•</w:t>
      </w:r>
      <w:r w:rsidRPr="00543AF5">
        <w:rPr>
          <w:lang w:eastAsia="zh-CN"/>
        </w:rPr>
        <w:tab/>
      </w:r>
      <w:r w:rsidRPr="00A61F68">
        <w:rPr>
          <w:rFonts w:hint="eastAsia"/>
          <w:lang w:eastAsia="zh-CN"/>
        </w:rPr>
        <w:t>应对</w:t>
      </w:r>
      <w:r w:rsidRPr="00A61F68">
        <w:rPr>
          <w:rFonts w:hint="eastAsia"/>
          <w:lang w:eastAsia="zh-CN"/>
        </w:rPr>
        <w:t>SNF</w:t>
      </w:r>
      <w:r w:rsidRPr="00A61F68">
        <w:rPr>
          <w:rFonts w:hint="eastAsia"/>
          <w:lang w:eastAsia="zh-CN"/>
        </w:rPr>
        <w:t>积压问题</w:t>
      </w:r>
      <w:r w:rsidRPr="00A61F68">
        <w:rPr>
          <w:lang w:eastAsia="zh-CN"/>
        </w:rPr>
        <w:t>（</w:t>
      </w:r>
      <w:r>
        <w:rPr>
          <w:rFonts w:hint="eastAsia"/>
          <w:lang w:eastAsia="zh-CN"/>
        </w:rPr>
        <w:t>1</w:t>
      </w:r>
      <w:r>
        <w:rPr>
          <w:rFonts w:hint="eastAsia"/>
          <w:lang w:val="en-US" w:eastAsia="zh-CN"/>
        </w:rPr>
        <w:t>0</w:t>
      </w:r>
      <w:r w:rsidRPr="00A61F68">
        <w:rPr>
          <w:lang w:eastAsia="zh-CN"/>
        </w:rPr>
        <w:t>0</w:t>
      </w:r>
      <w:r w:rsidR="005E0EC6">
        <w:rPr>
          <w:rFonts w:hint="eastAsia"/>
          <w:lang w:eastAsia="zh-CN"/>
        </w:rPr>
        <w:t>万</w:t>
      </w:r>
      <w:r w:rsidRPr="00A61F68">
        <w:rPr>
          <w:lang w:val="zh-CN" w:eastAsia="zh-CN"/>
        </w:rPr>
        <w:t>瑞郎</w:t>
      </w:r>
      <w:r w:rsidRPr="00A61F68">
        <w:rPr>
          <w:lang w:eastAsia="zh-CN"/>
        </w:rPr>
        <w:t>）</w:t>
      </w:r>
      <w:r w:rsidRPr="00A61F68">
        <w:rPr>
          <w:rFonts w:hint="eastAsia"/>
          <w:lang w:eastAsia="zh-CN"/>
        </w:rPr>
        <w:t>；</w:t>
      </w:r>
    </w:p>
    <w:p w14:paraId="742FF6E7" w14:textId="500D956A" w:rsidR="00FB5B8B" w:rsidRDefault="00FB5B8B" w:rsidP="00FB5B8B">
      <w:pPr>
        <w:pStyle w:val="enumlev2"/>
        <w:rPr>
          <w:lang w:eastAsia="zh-CN"/>
        </w:rPr>
      </w:pPr>
      <w:r w:rsidRPr="00543AF5">
        <w:rPr>
          <w:lang w:eastAsia="zh-CN"/>
        </w:rPr>
        <w:t>•</w:t>
      </w:r>
      <w:r w:rsidRPr="00543AF5">
        <w:rPr>
          <w:lang w:eastAsia="zh-CN"/>
        </w:rPr>
        <w:tab/>
      </w:r>
      <w:r w:rsidRPr="001B20F1">
        <w:rPr>
          <w:rFonts w:hint="eastAsia"/>
          <w:lang w:eastAsia="zh-CN"/>
        </w:rPr>
        <w:t>SNF</w:t>
      </w:r>
      <w:r w:rsidRPr="00615204">
        <w:rPr>
          <w:rFonts w:hint="eastAsia"/>
          <w:lang w:val="zh-CN" w:eastAsia="zh-CN"/>
        </w:rPr>
        <w:t>核心系统和现代化能力</w:t>
      </w:r>
      <w:r w:rsidRPr="0011538D">
        <w:rPr>
          <w:lang w:eastAsia="zh-CN"/>
        </w:rPr>
        <w:t>（</w:t>
      </w:r>
      <w:r>
        <w:rPr>
          <w:rFonts w:hint="eastAsia"/>
          <w:lang w:eastAsia="zh-CN"/>
        </w:rPr>
        <w:t>13</w:t>
      </w:r>
      <w:r w:rsidRPr="0011538D">
        <w:rPr>
          <w:rFonts w:hint="eastAsia"/>
          <w:lang w:eastAsia="zh-CN"/>
        </w:rPr>
        <w:t>0</w:t>
      </w:r>
      <w:r w:rsidR="005E0EC6">
        <w:rPr>
          <w:rFonts w:hint="eastAsia"/>
          <w:lang w:eastAsia="zh-CN"/>
        </w:rPr>
        <w:t>万</w:t>
      </w:r>
      <w:r>
        <w:rPr>
          <w:lang w:val="zh-CN" w:eastAsia="zh-CN"/>
        </w:rPr>
        <w:t>瑞郎</w:t>
      </w:r>
      <w:r w:rsidRPr="0011538D">
        <w:rPr>
          <w:lang w:eastAsia="zh-CN"/>
        </w:rPr>
        <w:t>）</w:t>
      </w:r>
      <w:r w:rsidRPr="00257C49">
        <w:rPr>
          <w:rFonts w:hint="eastAsia"/>
          <w:lang w:eastAsia="zh-CN"/>
        </w:rPr>
        <w:t>；</w:t>
      </w:r>
    </w:p>
    <w:p w14:paraId="6F1FEABC" w14:textId="6406F572" w:rsidR="00FB5B8B" w:rsidRDefault="00FB5B8B" w:rsidP="00FB5B8B">
      <w:pPr>
        <w:pStyle w:val="enumlev2"/>
        <w:rPr>
          <w:lang w:eastAsia="zh-CN"/>
        </w:rPr>
      </w:pPr>
      <w:r w:rsidRPr="00543AF5">
        <w:rPr>
          <w:lang w:eastAsia="zh-CN"/>
        </w:rPr>
        <w:t>•</w:t>
      </w:r>
      <w:r w:rsidRPr="00543AF5">
        <w:rPr>
          <w:lang w:eastAsia="zh-CN"/>
        </w:rPr>
        <w:tab/>
      </w:r>
      <w:r w:rsidRPr="00257C49">
        <w:rPr>
          <w:rFonts w:hint="eastAsia"/>
          <w:lang w:eastAsia="zh-CN"/>
        </w:rPr>
        <w:t>企业系统现代化</w:t>
      </w:r>
      <w:r w:rsidRPr="0011538D">
        <w:rPr>
          <w:lang w:eastAsia="zh-CN"/>
        </w:rPr>
        <w:t>（</w:t>
      </w:r>
      <w:r w:rsidRPr="0011538D">
        <w:rPr>
          <w:lang w:eastAsia="zh-CN"/>
        </w:rPr>
        <w:t>1</w:t>
      </w:r>
      <w:r>
        <w:rPr>
          <w:rFonts w:hint="eastAsia"/>
          <w:lang w:eastAsia="zh-CN"/>
        </w:rPr>
        <w:t>4</w:t>
      </w:r>
      <w:r>
        <w:rPr>
          <w:lang w:eastAsia="zh-CN"/>
        </w:rPr>
        <w:t>4</w:t>
      </w:r>
      <w:r w:rsidR="005E0EC6">
        <w:rPr>
          <w:rFonts w:hint="eastAsia"/>
          <w:lang w:eastAsia="zh-CN"/>
        </w:rPr>
        <w:t>万</w:t>
      </w:r>
      <w:r>
        <w:rPr>
          <w:lang w:val="zh-CN" w:eastAsia="zh-CN"/>
        </w:rPr>
        <w:t>瑞郎</w:t>
      </w:r>
      <w:r w:rsidRPr="0011538D">
        <w:rPr>
          <w:lang w:eastAsia="zh-CN"/>
        </w:rPr>
        <w:t>）</w:t>
      </w:r>
      <w:r w:rsidRPr="009A4388">
        <w:rPr>
          <w:rFonts w:hint="eastAsia"/>
          <w:lang w:eastAsia="zh-CN"/>
        </w:rPr>
        <w:t>；</w:t>
      </w:r>
    </w:p>
    <w:p w14:paraId="367D2103" w14:textId="0A15D361" w:rsidR="00FB5B8B" w:rsidRDefault="00FB5B8B" w:rsidP="00FB5B8B">
      <w:pPr>
        <w:pStyle w:val="enumlev2"/>
        <w:rPr>
          <w:lang w:eastAsia="zh-CN"/>
        </w:rPr>
      </w:pPr>
      <w:r w:rsidRPr="00543AF5">
        <w:rPr>
          <w:lang w:eastAsia="zh-CN"/>
        </w:rPr>
        <w:t>•</w:t>
      </w:r>
      <w:r w:rsidRPr="00543AF5">
        <w:rPr>
          <w:lang w:eastAsia="zh-CN"/>
        </w:rPr>
        <w:tab/>
      </w:r>
      <w:r w:rsidRPr="0038273E">
        <w:rPr>
          <w:rFonts w:hint="eastAsia"/>
          <w:lang w:val="zh-CN" w:eastAsia="zh-CN"/>
        </w:rPr>
        <w:t>业务连续性措施</w:t>
      </w:r>
      <w:r w:rsidRPr="0011538D">
        <w:rPr>
          <w:lang w:eastAsia="zh-CN"/>
        </w:rPr>
        <w:t>（</w:t>
      </w:r>
      <w:r w:rsidRPr="0011538D">
        <w:rPr>
          <w:lang w:eastAsia="zh-CN"/>
        </w:rPr>
        <w:t>1</w:t>
      </w:r>
      <w:r>
        <w:rPr>
          <w:rFonts w:hint="eastAsia"/>
          <w:lang w:eastAsia="zh-CN"/>
        </w:rPr>
        <w:t>5</w:t>
      </w:r>
      <w:r w:rsidRPr="0011538D">
        <w:rPr>
          <w:lang w:eastAsia="zh-CN"/>
        </w:rPr>
        <w:t>0</w:t>
      </w:r>
      <w:r w:rsidR="005E0EC6">
        <w:rPr>
          <w:rFonts w:hint="eastAsia"/>
          <w:lang w:eastAsia="zh-CN"/>
        </w:rPr>
        <w:t>万</w:t>
      </w:r>
      <w:r>
        <w:rPr>
          <w:lang w:val="zh-CN" w:eastAsia="zh-CN"/>
        </w:rPr>
        <w:t>瑞郎</w:t>
      </w:r>
      <w:r w:rsidRPr="0011538D">
        <w:rPr>
          <w:lang w:eastAsia="zh-CN"/>
        </w:rPr>
        <w:t>）</w:t>
      </w:r>
      <w:r w:rsidRPr="001C31E7">
        <w:rPr>
          <w:rFonts w:hint="eastAsia"/>
          <w:lang w:eastAsia="zh-CN"/>
        </w:rPr>
        <w:t>；</w:t>
      </w:r>
    </w:p>
    <w:p w14:paraId="79684D86" w14:textId="202D0D4D" w:rsidR="00FB5B8B" w:rsidRDefault="00FB5B8B" w:rsidP="00FB5B8B">
      <w:pPr>
        <w:pStyle w:val="enumlev2"/>
        <w:rPr>
          <w:lang w:eastAsia="zh-CN"/>
        </w:rPr>
      </w:pPr>
      <w:r w:rsidRPr="00543AF5">
        <w:rPr>
          <w:lang w:eastAsia="zh-CN"/>
        </w:rPr>
        <w:t>•</w:t>
      </w:r>
      <w:r w:rsidRPr="00543AF5">
        <w:rPr>
          <w:lang w:eastAsia="zh-CN"/>
        </w:rPr>
        <w:tab/>
      </w:r>
      <w:r>
        <w:rPr>
          <w:rFonts w:hint="eastAsia"/>
          <w:lang w:eastAsia="zh-CN"/>
        </w:rPr>
        <w:t>区域性举措</w:t>
      </w:r>
      <w:r w:rsidRPr="0011538D">
        <w:rPr>
          <w:lang w:eastAsia="zh-CN"/>
        </w:rPr>
        <w:t>（</w:t>
      </w:r>
      <w:r w:rsidRPr="0011538D">
        <w:rPr>
          <w:lang w:eastAsia="zh-CN"/>
        </w:rPr>
        <w:t>1</w:t>
      </w:r>
      <w:r>
        <w:rPr>
          <w:rFonts w:hint="eastAsia"/>
          <w:lang w:eastAsia="zh-CN"/>
        </w:rPr>
        <w:t>3</w:t>
      </w:r>
      <w:r w:rsidRPr="0011538D">
        <w:rPr>
          <w:lang w:eastAsia="zh-CN"/>
        </w:rPr>
        <w:t>0</w:t>
      </w:r>
      <w:r w:rsidR="005E0EC6">
        <w:rPr>
          <w:rFonts w:hint="eastAsia"/>
          <w:lang w:eastAsia="zh-CN"/>
        </w:rPr>
        <w:t>万</w:t>
      </w:r>
      <w:r>
        <w:rPr>
          <w:lang w:val="zh-CN" w:eastAsia="zh-CN"/>
        </w:rPr>
        <w:t>瑞郎</w:t>
      </w:r>
      <w:r w:rsidRPr="0011538D">
        <w:rPr>
          <w:lang w:eastAsia="zh-CN"/>
        </w:rPr>
        <w:t>）</w:t>
      </w:r>
      <w:r>
        <w:rPr>
          <w:rFonts w:hint="eastAsia"/>
          <w:lang w:eastAsia="zh-CN"/>
        </w:rPr>
        <w:t>；</w:t>
      </w:r>
    </w:p>
    <w:p w14:paraId="3172FAED" w14:textId="55F97B42" w:rsidR="00FB5B8B" w:rsidRPr="00EC21A3" w:rsidRDefault="00FB5B8B" w:rsidP="00FB5B8B">
      <w:pPr>
        <w:pStyle w:val="enumlev2"/>
        <w:rPr>
          <w:lang w:val="en-US" w:eastAsia="zh-CN"/>
        </w:rPr>
      </w:pPr>
      <w:r w:rsidRPr="00543AF5">
        <w:rPr>
          <w:lang w:eastAsia="zh-CN"/>
        </w:rPr>
        <w:t>•</w:t>
      </w:r>
      <w:r w:rsidRPr="00543AF5">
        <w:rPr>
          <w:lang w:eastAsia="zh-CN"/>
        </w:rPr>
        <w:tab/>
        <w:t>2026-2027</w:t>
      </w:r>
      <w:r>
        <w:rPr>
          <w:rFonts w:hint="eastAsia"/>
          <w:lang w:eastAsia="zh-CN"/>
        </w:rPr>
        <w:t>年</w:t>
      </w:r>
      <w:r w:rsidRPr="00543AF5">
        <w:rPr>
          <w:lang w:eastAsia="zh-CN"/>
        </w:rPr>
        <w:t>人工智能向善</w:t>
      </w:r>
      <w:r>
        <w:rPr>
          <w:rFonts w:hint="eastAsia"/>
          <w:lang w:eastAsia="zh-CN"/>
        </w:rPr>
        <w:t>举措的</w:t>
      </w:r>
      <w:r w:rsidRPr="00543AF5">
        <w:rPr>
          <w:lang w:eastAsia="zh-CN"/>
        </w:rPr>
        <w:t>18</w:t>
      </w:r>
      <w:r>
        <w:rPr>
          <w:rFonts w:hint="eastAsia"/>
          <w:lang w:eastAsia="zh-CN"/>
        </w:rPr>
        <w:t>名顾问（</w:t>
      </w:r>
      <w:r w:rsidRPr="00543AF5">
        <w:rPr>
          <w:lang w:eastAsia="zh-CN"/>
        </w:rPr>
        <w:t>SSA</w:t>
      </w:r>
      <w:r>
        <w:rPr>
          <w:rFonts w:hint="eastAsia"/>
          <w:lang w:eastAsia="zh-CN"/>
        </w:rPr>
        <w:t>）和短期项目职员（</w:t>
      </w:r>
      <w:r>
        <w:rPr>
          <w:rFonts w:hint="eastAsia"/>
          <w:lang w:eastAsia="zh-CN"/>
        </w:rPr>
        <w:t>1</w:t>
      </w:r>
      <w:r>
        <w:rPr>
          <w:rFonts w:hint="eastAsia"/>
          <w:lang w:val="en-US" w:eastAsia="zh-CN"/>
        </w:rPr>
        <w:t>0</w:t>
      </w:r>
      <w:r w:rsidRPr="0011538D">
        <w:rPr>
          <w:lang w:eastAsia="zh-CN"/>
        </w:rPr>
        <w:t>0</w:t>
      </w:r>
      <w:r w:rsidR="005E0EC6">
        <w:rPr>
          <w:rFonts w:hint="eastAsia"/>
          <w:lang w:eastAsia="zh-CN"/>
        </w:rPr>
        <w:t>万</w:t>
      </w:r>
      <w:r>
        <w:rPr>
          <w:lang w:val="zh-CN" w:eastAsia="zh-CN"/>
        </w:rPr>
        <w:t>瑞郎</w:t>
      </w:r>
      <w:r>
        <w:rPr>
          <w:rFonts w:hint="eastAsia"/>
          <w:lang w:eastAsia="zh-CN"/>
        </w:rPr>
        <w:t>）；</w:t>
      </w:r>
    </w:p>
    <w:p w14:paraId="231129A5" w14:textId="499A5385" w:rsidR="00FB5B8B" w:rsidRDefault="00FB5B8B" w:rsidP="00FB5B8B">
      <w:pPr>
        <w:pStyle w:val="enumlev2"/>
        <w:rPr>
          <w:lang w:val="zh-CN" w:eastAsia="zh-CN"/>
        </w:rPr>
      </w:pPr>
      <w:r w:rsidRPr="00543AF5">
        <w:rPr>
          <w:lang w:eastAsia="zh-CN"/>
        </w:rPr>
        <w:t>•</w:t>
      </w:r>
      <w:r w:rsidRPr="00543AF5">
        <w:rPr>
          <w:lang w:eastAsia="zh-CN"/>
        </w:rPr>
        <w:tab/>
      </w:r>
      <w:r>
        <w:rPr>
          <w:rFonts w:hint="eastAsia"/>
          <w:lang w:eastAsia="zh-CN"/>
        </w:rPr>
        <w:t>以及转入</w:t>
      </w:r>
      <w:r w:rsidRPr="00F64A0C">
        <w:rPr>
          <w:rFonts w:hint="eastAsia"/>
          <w:lang w:eastAsia="zh-CN"/>
        </w:rPr>
        <w:t>国际电联</w:t>
      </w:r>
      <w:r>
        <w:rPr>
          <w:lang w:val="zh-CN" w:eastAsia="zh-CN"/>
        </w:rPr>
        <w:t>储备金账目</w:t>
      </w:r>
      <w:r w:rsidRPr="0011538D">
        <w:rPr>
          <w:lang w:eastAsia="zh-CN"/>
        </w:rPr>
        <w:t>（</w:t>
      </w:r>
      <w:r>
        <w:rPr>
          <w:rFonts w:hint="eastAsia"/>
          <w:lang w:eastAsia="zh-CN"/>
        </w:rPr>
        <w:t>20</w:t>
      </w:r>
      <w:r w:rsidR="005E0EC6">
        <w:rPr>
          <w:rFonts w:hint="eastAsia"/>
          <w:lang w:eastAsia="zh-CN"/>
        </w:rPr>
        <w:t>万</w:t>
      </w:r>
      <w:r>
        <w:rPr>
          <w:lang w:val="zh-CN" w:eastAsia="zh-CN"/>
        </w:rPr>
        <w:t>瑞郎</w:t>
      </w:r>
      <w:r w:rsidRPr="0011538D">
        <w:rPr>
          <w:lang w:eastAsia="zh-CN"/>
        </w:rPr>
        <w:t>）</w:t>
      </w:r>
      <w:r>
        <w:rPr>
          <w:rFonts w:hint="eastAsia"/>
          <w:lang w:val="zh-CN" w:eastAsia="zh-CN"/>
        </w:rPr>
        <w:t>；</w:t>
      </w:r>
    </w:p>
    <w:p w14:paraId="647766B9" w14:textId="77777777" w:rsidR="00FB5B8B" w:rsidRDefault="00FB5B8B" w:rsidP="00FB5B8B">
      <w:pPr>
        <w:rPr>
          <w:rFonts w:cs="Calibri"/>
          <w:lang w:val="en-US" w:eastAsia="zh-CN"/>
        </w:rPr>
      </w:pPr>
      <w:r>
        <w:rPr>
          <w:rFonts w:cs="Calibri" w:hint="eastAsia"/>
          <w:lang w:val="en-US" w:eastAsia="zh-CN"/>
        </w:rPr>
        <w:t>2</w:t>
      </w:r>
      <w:r>
        <w:rPr>
          <w:rFonts w:cs="Calibri"/>
          <w:lang w:val="en-US" w:eastAsia="zh-CN"/>
        </w:rPr>
        <w:tab/>
      </w:r>
      <w:r w:rsidRPr="00193736">
        <w:rPr>
          <w:rFonts w:cs="Calibri"/>
          <w:lang w:val="en-US" w:eastAsia="zh-CN"/>
        </w:rPr>
        <w:t>将</w:t>
      </w:r>
      <w:r w:rsidRPr="00193736">
        <w:rPr>
          <w:rFonts w:cs="Calibri"/>
          <w:lang w:eastAsia="zh-CN"/>
        </w:rPr>
        <w:t>2029</w:t>
      </w:r>
      <w:r w:rsidRPr="00193736">
        <w:rPr>
          <w:rFonts w:cs="Calibri"/>
          <w:lang w:val="en-US" w:eastAsia="zh-CN"/>
        </w:rPr>
        <w:t>年底前未支出的任何资金转入国际电联储备金账目，但</w:t>
      </w:r>
      <w:r w:rsidRPr="00193736">
        <w:rPr>
          <w:rFonts w:cs="Calibri"/>
          <w:lang w:eastAsia="zh-CN"/>
        </w:rPr>
        <w:t>SNF</w:t>
      </w:r>
      <w:r w:rsidRPr="00193736">
        <w:rPr>
          <w:rFonts w:cs="Calibri"/>
          <w:lang w:val="en-US" w:eastAsia="zh-CN"/>
        </w:rPr>
        <w:t>核心系统</w:t>
      </w:r>
      <w:r>
        <w:rPr>
          <w:rFonts w:cs="Calibri" w:hint="eastAsia"/>
          <w:lang w:val="en-US" w:eastAsia="zh-CN"/>
        </w:rPr>
        <w:t>及</w:t>
      </w:r>
      <w:r w:rsidRPr="00193736">
        <w:rPr>
          <w:rFonts w:cs="Calibri"/>
          <w:lang w:val="en-US" w:eastAsia="zh-CN"/>
        </w:rPr>
        <w:t>现代化能力</w:t>
      </w:r>
      <w:r>
        <w:rPr>
          <w:rFonts w:cs="Calibri" w:hint="eastAsia"/>
          <w:lang w:val="en-US" w:eastAsia="zh-CN"/>
        </w:rPr>
        <w:t>建设</w:t>
      </w:r>
      <w:r w:rsidRPr="00193736">
        <w:rPr>
          <w:rFonts w:cs="Calibri"/>
          <w:lang w:val="en-US" w:eastAsia="zh-CN"/>
        </w:rPr>
        <w:t>以及业务连续性</w:t>
      </w:r>
      <w:r>
        <w:rPr>
          <w:rFonts w:cs="Calibri" w:hint="eastAsia"/>
          <w:lang w:val="en-US" w:eastAsia="zh-CN"/>
        </w:rPr>
        <w:t>相关资金</w:t>
      </w:r>
      <w:r w:rsidRPr="00193736">
        <w:rPr>
          <w:rFonts w:cs="Calibri"/>
          <w:lang w:val="en-US" w:eastAsia="zh-CN"/>
        </w:rPr>
        <w:t>除外，</w:t>
      </w:r>
    </w:p>
    <w:p w14:paraId="53ACA17F" w14:textId="77777777" w:rsidR="00FB5B8B" w:rsidRPr="00EB538D" w:rsidRDefault="00FB5B8B" w:rsidP="00FB5B8B">
      <w:pPr>
        <w:pStyle w:val="Call"/>
        <w:rPr>
          <w:rFonts w:eastAsia="STKaiti"/>
          <w:lang w:eastAsia="zh-CN"/>
        </w:rPr>
      </w:pPr>
      <w:r w:rsidRPr="00EB538D">
        <w:rPr>
          <w:rFonts w:eastAsia="STKaiti" w:hint="eastAsia"/>
          <w:lang w:eastAsia="zh-CN"/>
        </w:rPr>
        <w:t>责成秘书长</w:t>
      </w:r>
    </w:p>
    <w:p w14:paraId="20BC5A42" w14:textId="77777777" w:rsidR="00FB5B8B" w:rsidRPr="00193736" w:rsidRDefault="00FB5B8B" w:rsidP="00FB5B8B">
      <w:pPr>
        <w:rPr>
          <w:lang w:val="en-US" w:eastAsia="zh-CN"/>
        </w:rPr>
      </w:pPr>
      <w:r w:rsidRPr="00193736">
        <w:rPr>
          <w:lang w:val="en-US" w:eastAsia="zh-CN"/>
        </w:rPr>
        <w:t>1</w:t>
      </w:r>
      <w:r w:rsidRPr="00193736">
        <w:rPr>
          <w:lang w:val="en-US" w:eastAsia="zh-CN"/>
        </w:rPr>
        <w:tab/>
      </w:r>
      <w:r w:rsidRPr="00193736">
        <w:rPr>
          <w:lang w:val="en-US" w:eastAsia="zh-CN"/>
        </w:rPr>
        <w:t>向</w:t>
      </w:r>
      <w:r w:rsidRPr="00193736">
        <w:rPr>
          <w:lang w:val="en-US" w:eastAsia="zh-CN"/>
        </w:rPr>
        <w:t>2026</w:t>
      </w:r>
      <w:r w:rsidRPr="00193736">
        <w:rPr>
          <w:lang w:val="en-US" w:eastAsia="zh-CN"/>
        </w:rPr>
        <w:t>年全权代表大会提交一份报告，详细说明人工智能向善</w:t>
      </w:r>
      <w:r>
        <w:rPr>
          <w:rFonts w:hint="eastAsia"/>
          <w:lang w:val="en-US" w:eastAsia="zh-CN"/>
        </w:rPr>
        <w:t>及</w:t>
      </w:r>
      <w:r w:rsidRPr="00193736">
        <w:rPr>
          <w:lang w:val="en-US" w:eastAsia="zh-CN"/>
        </w:rPr>
        <w:t>相关外部资助举措</w:t>
      </w:r>
      <w:r>
        <w:rPr>
          <w:rFonts w:hint="eastAsia"/>
          <w:lang w:val="en-US" w:eastAsia="zh-CN"/>
        </w:rPr>
        <w:t>（</w:t>
      </w:r>
      <w:r w:rsidRPr="00193736">
        <w:rPr>
          <w:lang w:val="en-US" w:eastAsia="zh-CN"/>
        </w:rPr>
        <w:t>如机器学习</w:t>
      </w:r>
      <w:r>
        <w:rPr>
          <w:rFonts w:hint="eastAsia"/>
          <w:lang w:val="en-US" w:eastAsia="zh-CN"/>
        </w:rPr>
        <w:t>挑战赛</w:t>
      </w:r>
      <w:r w:rsidRPr="00193736">
        <w:rPr>
          <w:lang w:val="en-US" w:eastAsia="zh-CN"/>
        </w:rPr>
        <w:t>、人工智能技能联盟和人工智能初创企业</w:t>
      </w:r>
      <w:r>
        <w:rPr>
          <w:rFonts w:hint="eastAsia"/>
          <w:lang w:val="en-US" w:eastAsia="zh-CN"/>
        </w:rPr>
        <w:t>创投竞赛）</w:t>
      </w:r>
      <w:r w:rsidRPr="00193736">
        <w:rPr>
          <w:lang w:val="en-US" w:eastAsia="zh-CN"/>
        </w:rPr>
        <w:t>的财务和</w:t>
      </w:r>
      <w:r>
        <w:rPr>
          <w:rFonts w:hint="eastAsia"/>
          <w:lang w:val="en-US" w:eastAsia="zh-CN"/>
        </w:rPr>
        <w:t>运作</w:t>
      </w:r>
      <w:r w:rsidRPr="00193736">
        <w:rPr>
          <w:lang w:val="en-US" w:eastAsia="zh-CN"/>
        </w:rPr>
        <w:t>前景</w:t>
      </w:r>
      <w:r>
        <w:rPr>
          <w:rFonts w:hint="eastAsia"/>
          <w:lang w:val="en-US" w:eastAsia="zh-CN"/>
        </w:rPr>
        <w:t>，</w:t>
      </w:r>
      <w:r w:rsidRPr="00193736">
        <w:rPr>
          <w:lang w:val="en-US" w:eastAsia="zh-CN"/>
        </w:rPr>
        <w:t>包括所有实物</w:t>
      </w:r>
      <w:r>
        <w:rPr>
          <w:rFonts w:hint="eastAsia"/>
          <w:lang w:val="en-US" w:eastAsia="zh-CN"/>
        </w:rPr>
        <w:t>捐助、</w:t>
      </w:r>
      <w:r w:rsidRPr="00193736">
        <w:rPr>
          <w:lang w:val="en-US" w:eastAsia="zh-CN"/>
        </w:rPr>
        <w:t>预算外</w:t>
      </w:r>
      <w:r>
        <w:rPr>
          <w:rFonts w:hint="eastAsia"/>
          <w:lang w:val="en-US" w:eastAsia="zh-CN"/>
        </w:rPr>
        <w:t>资金</w:t>
      </w:r>
      <w:r w:rsidRPr="00193736">
        <w:rPr>
          <w:lang w:val="en-US" w:eastAsia="zh-CN"/>
        </w:rPr>
        <w:t>和自愿捐款</w:t>
      </w:r>
      <w:r>
        <w:rPr>
          <w:rFonts w:hint="eastAsia"/>
          <w:lang w:val="en-US" w:eastAsia="zh-CN"/>
        </w:rPr>
        <w:t>，</w:t>
      </w:r>
      <w:r w:rsidRPr="00193736">
        <w:rPr>
          <w:lang w:val="en-US" w:eastAsia="zh-CN"/>
        </w:rPr>
        <w:t>并就如何维持该平台提出建议</w:t>
      </w:r>
      <w:r>
        <w:rPr>
          <w:rFonts w:hint="eastAsia"/>
          <w:lang w:val="en-US" w:eastAsia="zh-CN"/>
        </w:rPr>
        <w:t>；</w:t>
      </w:r>
    </w:p>
    <w:p w14:paraId="74DF56A3" w14:textId="77777777" w:rsidR="00FB5B8B" w:rsidRPr="00193736" w:rsidRDefault="00FB5B8B" w:rsidP="00FB5B8B">
      <w:pPr>
        <w:rPr>
          <w:lang w:val="en-US" w:eastAsia="zh-CN"/>
        </w:rPr>
      </w:pPr>
      <w:r w:rsidRPr="00193736">
        <w:rPr>
          <w:lang w:val="en-US" w:eastAsia="zh-CN"/>
        </w:rPr>
        <w:t>2</w:t>
      </w:r>
      <w:r w:rsidRPr="00193736">
        <w:rPr>
          <w:lang w:val="en-US" w:eastAsia="zh-CN"/>
        </w:rPr>
        <w:tab/>
      </w:r>
      <w:r w:rsidRPr="007F320A">
        <w:rPr>
          <w:rFonts w:ascii="SimSun" w:hAnsi="SimSun"/>
          <w:lang w:val="en-US" w:eastAsia="zh-CN"/>
        </w:rPr>
        <w:t>向理事会报告预算节余的执行情况，包括</w:t>
      </w:r>
      <w:r>
        <w:rPr>
          <w:rFonts w:ascii="SimSun" w:hAnsi="SimSun" w:hint="eastAsia"/>
          <w:lang w:val="en-US" w:eastAsia="zh-CN"/>
        </w:rPr>
        <w:t>实现的效率提升，以及针对</w:t>
      </w:r>
      <w:r w:rsidRPr="007F320A">
        <w:rPr>
          <w:rFonts w:ascii="SimSun" w:hAnsi="SimSun"/>
          <w:lang w:val="en-US" w:eastAsia="zh-CN"/>
        </w:rPr>
        <w:t>通过这些预算拨款</w:t>
      </w:r>
      <w:r>
        <w:rPr>
          <w:rFonts w:ascii="SimSun" w:hAnsi="SimSun" w:hint="eastAsia"/>
          <w:lang w:val="en-US" w:eastAsia="zh-CN"/>
        </w:rPr>
        <w:t>所进行</w:t>
      </w:r>
      <w:r w:rsidRPr="007F320A">
        <w:rPr>
          <w:rFonts w:ascii="SimSun" w:hAnsi="SimSun"/>
          <w:lang w:val="en-US" w:eastAsia="zh-CN"/>
        </w:rPr>
        <w:t>投资</w:t>
      </w:r>
      <w:r>
        <w:rPr>
          <w:rFonts w:ascii="SimSun" w:hAnsi="SimSun" w:hint="eastAsia"/>
          <w:lang w:val="en-US" w:eastAsia="zh-CN"/>
        </w:rPr>
        <w:t>的投资</w:t>
      </w:r>
      <w:r w:rsidRPr="007F320A">
        <w:rPr>
          <w:rFonts w:ascii="SimSun" w:hAnsi="SimSun"/>
          <w:lang w:val="en-US" w:eastAsia="zh-CN"/>
        </w:rPr>
        <w:t>回报</w:t>
      </w:r>
      <w:r>
        <w:rPr>
          <w:rFonts w:ascii="SimSun" w:hAnsi="SimSun" w:hint="eastAsia"/>
          <w:lang w:val="en-US" w:eastAsia="zh-CN"/>
        </w:rPr>
        <w:t>率</w:t>
      </w:r>
      <w:r w:rsidRPr="007F320A">
        <w:rPr>
          <w:rFonts w:ascii="SimSun" w:hAnsi="SimSun"/>
          <w:lang w:val="en-US" w:eastAsia="zh-CN"/>
        </w:rPr>
        <w:t>分析</w:t>
      </w:r>
      <w:r w:rsidRPr="00193736">
        <w:rPr>
          <w:lang w:val="en-US" w:eastAsia="zh-CN"/>
        </w:rPr>
        <w:t>/</w:t>
      </w:r>
      <w:r w:rsidRPr="007F320A">
        <w:rPr>
          <w:rFonts w:ascii="SimSun" w:hAnsi="SimSun"/>
          <w:lang w:val="en-US" w:eastAsia="zh-CN"/>
        </w:rPr>
        <w:t>增值说明</w:t>
      </w:r>
      <w:r>
        <w:rPr>
          <w:rFonts w:ascii="SimSun" w:hAnsi="SimSun" w:hint="eastAsia"/>
          <w:lang w:val="en-US" w:eastAsia="zh-CN"/>
        </w:rPr>
        <w:t>；</w:t>
      </w:r>
    </w:p>
    <w:p w14:paraId="370BA20D" w14:textId="77777777" w:rsidR="00FB5B8B" w:rsidRDefault="00FB5B8B" w:rsidP="00FB5B8B">
      <w:pPr>
        <w:rPr>
          <w:lang w:val="en-US" w:eastAsia="zh-CN"/>
        </w:rPr>
      </w:pPr>
      <w:r w:rsidRPr="00193736">
        <w:rPr>
          <w:lang w:val="en-US" w:eastAsia="zh-CN"/>
        </w:rPr>
        <w:t>3</w:t>
      </w:r>
      <w:r w:rsidRPr="00193736">
        <w:rPr>
          <w:lang w:val="en-US" w:eastAsia="zh-CN"/>
        </w:rPr>
        <w:tab/>
      </w:r>
      <w:r w:rsidRPr="00193736">
        <w:rPr>
          <w:lang w:val="en-US" w:eastAsia="zh-CN"/>
        </w:rPr>
        <w:t>向理事会报告新商定</w:t>
      </w:r>
      <w:r>
        <w:rPr>
          <w:rFonts w:hint="eastAsia"/>
          <w:lang w:val="en-US" w:eastAsia="zh-CN"/>
        </w:rPr>
        <w:t>的</w:t>
      </w:r>
      <w:r w:rsidRPr="00193736">
        <w:rPr>
          <w:lang w:val="en-US" w:eastAsia="zh-CN"/>
        </w:rPr>
        <w:t>离职计划的执行情况</w:t>
      </w:r>
      <w:r>
        <w:rPr>
          <w:rFonts w:hint="eastAsia"/>
          <w:lang w:val="en-US" w:eastAsia="zh-CN"/>
        </w:rPr>
        <w:t>、</w:t>
      </w:r>
      <w:r w:rsidRPr="00193736">
        <w:rPr>
          <w:lang w:val="en-US" w:eastAsia="zh-CN"/>
        </w:rPr>
        <w:t>总秘书处和三个局的重组计划</w:t>
      </w:r>
      <w:r>
        <w:rPr>
          <w:rFonts w:hint="eastAsia"/>
          <w:lang w:val="en-US" w:eastAsia="zh-CN"/>
        </w:rPr>
        <w:t>（</w:t>
      </w:r>
      <w:r w:rsidRPr="00193736">
        <w:rPr>
          <w:lang w:val="en-US" w:eastAsia="zh-CN"/>
        </w:rPr>
        <w:t>如有的话</w:t>
      </w:r>
      <w:r>
        <w:rPr>
          <w:rFonts w:hint="eastAsia"/>
          <w:lang w:val="en-US" w:eastAsia="zh-CN"/>
        </w:rPr>
        <w:t>），并具体</w:t>
      </w:r>
      <w:r w:rsidRPr="00193736">
        <w:rPr>
          <w:lang w:val="en-US" w:eastAsia="zh-CN"/>
        </w:rPr>
        <w:t>说明根据该计划自愿离职的</w:t>
      </w:r>
      <w:r w:rsidRPr="00385548">
        <w:rPr>
          <w:lang w:val="en-US" w:eastAsia="zh-CN"/>
        </w:rPr>
        <w:t>职员人数</w:t>
      </w:r>
      <w:r>
        <w:rPr>
          <w:rFonts w:hint="eastAsia"/>
          <w:lang w:val="en-US" w:eastAsia="zh-CN"/>
        </w:rPr>
        <w:t>、所属</w:t>
      </w:r>
      <w:r w:rsidRPr="00193736">
        <w:rPr>
          <w:lang w:val="en-US" w:eastAsia="zh-CN"/>
        </w:rPr>
        <w:t>部门和</w:t>
      </w:r>
      <w:r>
        <w:rPr>
          <w:rFonts w:hint="eastAsia"/>
          <w:lang w:val="en-US" w:eastAsia="zh-CN"/>
        </w:rPr>
        <w:t>职级</w:t>
      </w:r>
      <w:r w:rsidRPr="00193736">
        <w:rPr>
          <w:lang w:val="en-US" w:eastAsia="zh-CN"/>
        </w:rPr>
        <w:t>。</w:t>
      </w:r>
    </w:p>
    <w:p w14:paraId="6872E702" w14:textId="1B151AA2" w:rsidR="00B225CF" w:rsidRDefault="00B225CF" w:rsidP="00B225CF">
      <w:pPr>
        <w:spacing w:before="480"/>
        <w:jc w:val="center"/>
        <w:rPr>
          <w:caps/>
          <w:sz w:val="28"/>
          <w:lang w:val="zh-CN" w:eastAsia="zh-CN"/>
        </w:rPr>
      </w:pPr>
      <w:r>
        <w:rPr>
          <w:lang w:eastAsia="zh-CN"/>
        </w:rPr>
        <w:t>**********</w:t>
      </w:r>
      <w:bookmarkStart w:id="22" w:name="附件E"/>
      <w:r>
        <w:rPr>
          <w:lang w:val="zh-CN" w:eastAsia="zh-CN"/>
        </w:rPr>
        <w:br w:type="page"/>
      </w:r>
    </w:p>
    <w:p w14:paraId="5454A9DC" w14:textId="47822FDC" w:rsidR="00FB5B8B" w:rsidRPr="00B064A8" w:rsidRDefault="00FB5B8B" w:rsidP="00FB5B8B">
      <w:pPr>
        <w:pStyle w:val="AnnexNo"/>
        <w:rPr>
          <w:lang w:eastAsia="zh-CN"/>
        </w:rPr>
      </w:pPr>
      <w:r>
        <w:rPr>
          <w:lang w:val="zh-CN" w:eastAsia="zh-CN"/>
        </w:rPr>
        <w:lastRenderedPageBreak/>
        <w:t>附件</w:t>
      </w:r>
      <w:bookmarkEnd w:id="19"/>
      <w:r>
        <w:rPr>
          <w:rFonts w:hint="eastAsia"/>
          <w:lang w:val="zh-CN" w:eastAsia="zh-CN"/>
        </w:rPr>
        <w:t>E</w:t>
      </w:r>
      <w:bookmarkEnd w:id="22"/>
    </w:p>
    <w:bookmarkEnd w:id="20"/>
    <w:bookmarkEnd w:id="21"/>
    <w:p w14:paraId="4F052E4B" w14:textId="77777777" w:rsidR="00FB5B8B" w:rsidRPr="00B064A8" w:rsidRDefault="00FB5B8B" w:rsidP="00FB5B8B">
      <w:pPr>
        <w:pStyle w:val="ResNo"/>
        <w:rPr>
          <w:lang w:eastAsia="zh-CN"/>
        </w:rPr>
      </w:pPr>
      <w:r>
        <w:rPr>
          <w:rFonts w:hint="eastAsia"/>
          <w:lang w:eastAsia="zh-CN"/>
        </w:rPr>
        <w:t>第</w:t>
      </w:r>
      <w:r>
        <w:rPr>
          <w:rFonts w:hint="eastAsia"/>
          <w:lang w:eastAsia="zh-CN"/>
        </w:rPr>
        <w:t>[</w:t>
      </w:r>
      <w:r>
        <w:rPr>
          <w:lang w:eastAsia="zh-CN"/>
        </w:rPr>
        <w:t>...]</w:t>
      </w:r>
      <w:r>
        <w:rPr>
          <w:rFonts w:hint="eastAsia"/>
          <w:lang w:eastAsia="zh-CN"/>
        </w:rPr>
        <w:t>号新决议草案</w:t>
      </w:r>
    </w:p>
    <w:p w14:paraId="14CDD721" w14:textId="77777777" w:rsidR="00FB5B8B" w:rsidRPr="00B064A8" w:rsidRDefault="00FB5B8B" w:rsidP="00FB5B8B">
      <w:pPr>
        <w:pStyle w:val="Restitle"/>
        <w:rPr>
          <w:lang w:eastAsia="zh-CN"/>
        </w:rPr>
      </w:pPr>
      <w:r>
        <w:rPr>
          <w:bCs/>
          <w:lang w:val="zh-CN" w:eastAsia="zh-CN"/>
        </w:rPr>
        <w:t>国际电联选任官员的服务条件</w:t>
      </w:r>
    </w:p>
    <w:p w14:paraId="37C2C556" w14:textId="77777777" w:rsidR="00FB5B8B" w:rsidRPr="00B064A8" w:rsidRDefault="00FB5B8B" w:rsidP="00FB5B8B">
      <w:pPr>
        <w:pStyle w:val="Normalaftertitle"/>
        <w:rPr>
          <w:lang w:eastAsia="zh-CN"/>
        </w:rPr>
      </w:pPr>
      <w:r>
        <w:rPr>
          <w:lang w:val="zh-CN" w:eastAsia="zh-CN"/>
        </w:rPr>
        <w:t>国际电联理事会，</w:t>
      </w:r>
    </w:p>
    <w:p w14:paraId="46193E7F" w14:textId="77777777" w:rsidR="00FB5B8B" w:rsidRPr="00105EB5" w:rsidRDefault="00FB5B8B" w:rsidP="00FB5B8B">
      <w:pPr>
        <w:pStyle w:val="Call"/>
        <w:rPr>
          <w:rFonts w:eastAsia="STKaiti"/>
          <w:lang w:eastAsia="zh-CN"/>
        </w:rPr>
      </w:pPr>
      <w:r w:rsidRPr="00105EB5">
        <w:rPr>
          <w:rFonts w:eastAsia="STKaiti" w:hint="eastAsia"/>
          <w:lang w:eastAsia="zh-CN"/>
        </w:rPr>
        <w:t>忆及</w:t>
      </w:r>
    </w:p>
    <w:p w14:paraId="517F6833" w14:textId="77777777" w:rsidR="00FB5B8B" w:rsidRPr="00B064A8" w:rsidRDefault="00FB5B8B" w:rsidP="00FB5B8B">
      <w:pPr>
        <w:ind w:firstLineChars="200" w:firstLine="480"/>
        <w:rPr>
          <w:lang w:eastAsia="zh-CN"/>
        </w:rPr>
      </w:pPr>
      <w:r>
        <w:rPr>
          <w:lang w:val="zh-CN" w:eastAsia="zh-CN"/>
        </w:rPr>
        <w:t>全权代表大会第</w:t>
      </w:r>
      <w:r>
        <w:rPr>
          <w:lang w:val="zh-CN" w:eastAsia="zh-CN"/>
        </w:rPr>
        <w:t>46</w:t>
      </w:r>
      <w:r>
        <w:rPr>
          <w:lang w:val="zh-CN" w:eastAsia="zh-CN"/>
        </w:rPr>
        <w:t>号决议（</w:t>
      </w:r>
      <w:r>
        <w:rPr>
          <w:lang w:val="zh-CN" w:eastAsia="zh-CN"/>
        </w:rPr>
        <w:t>1994</w:t>
      </w:r>
      <w:r>
        <w:rPr>
          <w:lang w:val="zh-CN" w:eastAsia="zh-CN"/>
        </w:rPr>
        <w:t>年，京都），</w:t>
      </w:r>
    </w:p>
    <w:p w14:paraId="1FCD531B" w14:textId="77777777" w:rsidR="00FB5B8B" w:rsidRPr="00B064A8" w:rsidRDefault="00FB5B8B" w:rsidP="00FB5B8B">
      <w:pPr>
        <w:pStyle w:val="Call"/>
        <w:rPr>
          <w:lang w:eastAsia="zh-CN"/>
        </w:rPr>
      </w:pPr>
      <w:r w:rsidRPr="008212F7">
        <w:rPr>
          <w:rFonts w:eastAsia="STKaiti" w:hint="eastAsia"/>
          <w:iCs/>
          <w:lang w:eastAsia="zh-CN"/>
        </w:rPr>
        <w:t>经审议</w:t>
      </w:r>
    </w:p>
    <w:p w14:paraId="22F9FFD6" w14:textId="77777777" w:rsidR="00FB5B8B" w:rsidRPr="00B064A8" w:rsidRDefault="00FB5B8B" w:rsidP="00FB5B8B">
      <w:pPr>
        <w:ind w:firstLineChars="200" w:firstLine="480"/>
        <w:rPr>
          <w:lang w:eastAsia="zh-CN"/>
        </w:rPr>
      </w:pPr>
      <w:r>
        <w:rPr>
          <w:rFonts w:hint="eastAsia"/>
          <w:lang w:eastAsia="zh-CN"/>
        </w:rPr>
        <w:t>秘书长根据关于服务条件的联合国大会</w:t>
      </w:r>
      <w:r w:rsidRPr="00785BAB">
        <w:rPr>
          <w:color w:val="000000" w:themeColor="text1"/>
          <w:lang w:eastAsia="zh-CN"/>
        </w:rPr>
        <w:t>80/236</w:t>
      </w:r>
      <w:r>
        <w:rPr>
          <w:rFonts w:hint="eastAsia"/>
          <w:lang w:eastAsia="zh-CN"/>
        </w:rPr>
        <w:t>号决议，针对在联合国共同制度内采取的措施所做的报告，</w:t>
      </w:r>
    </w:p>
    <w:p w14:paraId="6BD88417" w14:textId="77777777" w:rsidR="00FB5B8B" w:rsidRPr="000538AD" w:rsidRDefault="00FB5B8B" w:rsidP="00FB5B8B">
      <w:pPr>
        <w:pStyle w:val="Call"/>
        <w:rPr>
          <w:lang w:eastAsia="zh-CN"/>
        </w:rPr>
      </w:pPr>
      <w:r w:rsidRPr="008212F7">
        <w:rPr>
          <w:rFonts w:eastAsia="STKaiti" w:hint="eastAsia"/>
          <w:iCs/>
          <w:lang w:eastAsia="zh-CN"/>
        </w:rPr>
        <w:t>做出决议</w:t>
      </w:r>
    </w:p>
    <w:p w14:paraId="6C504DE7" w14:textId="77777777" w:rsidR="00FB5B8B" w:rsidRPr="00B064A8" w:rsidRDefault="00FB5B8B" w:rsidP="00FB5B8B">
      <w:pPr>
        <w:spacing w:after="120"/>
        <w:ind w:firstLineChars="200" w:firstLine="480"/>
        <w:rPr>
          <w:lang w:eastAsia="zh-CN"/>
        </w:rPr>
      </w:pPr>
      <w:r w:rsidRPr="00BE7524">
        <w:rPr>
          <w:rFonts w:hint="eastAsia"/>
          <w:lang w:eastAsia="zh-CN"/>
        </w:rPr>
        <w:t>批准以下国际电联选任官员的薪金</w:t>
      </w:r>
      <w:r>
        <w:rPr>
          <w:rFonts w:hint="eastAsia"/>
          <w:lang w:eastAsia="zh-CN"/>
        </w:rPr>
        <w:t>和</w:t>
      </w:r>
      <w:r w:rsidRPr="00DD6C27">
        <w:rPr>
          <w:rFonts w:hint="eastAsia"/>
          <w:lang w:eastAsia="zh-CN"/>
        </w:rPr>
        <w:t>应计养恤金薪酬，分别自</w:t>
      </w:r>
      <w:r w:rsidRPr="00BE7524">
        <w:rPr>
          <w:rFonts w:hint="eastAsia"/>
          <w:lang w:eastAsia="zh-CN"/>
        </w:rPr>
        <w:t>202</w:t>
      </w:r>
      <w:r>
        <w:rPr>
          <w:rFonts w:hint="eastAsia"/>
          <w:lang w:eastAsia="zh-CN"/>
        </w:rPr>
        <w:t>6</w:t>
      </w:r>
      <w:r w:rsidRPr="00BE7524">
        <w:rPr>
          <w:rFonts w:hint="eastAsia"/>
          <w:lang w:eastAsia="zh-CN"/>
        </w:rPr>
        <w:t>年</w:t>
      </w:r>
      <w:r w:rsidRPr="00BE7524">
        <w:rPr>
          <w:rFonts w:hint="eastAsia"/>
          <w:lang w:eastAsia="zh-CN"/>
        </w:rPr>
        <w:t>1</w:t>
      </w:r>
      <w:r w:rsidRPr="00BE7524">
        <w:rPr>
          <w:rFonts w:hint="eastAsia"/>
          <w:lang w:eastAsia="zh-CN"/>
        </w:rPr>
        <w:t>月</w:t>
      </w:r>
      <w:r w:rsidRPr="00BE7524">
        <w:rPr>
          <w:rFonts w:hint="eastAsia"/>
          <w:lang w:eastAsia="zh-CN"/>
        </w:rPr>
        <w:t>1</w:t>
      </w:r>
      <w:r w:rsidRPr="00BE7524">
        <w:rPr>
          <w:rFonts w:hint="eastAsia"/>
          <w:lang w:eastAsia="zh-CN"/>
        </w:rPr>
        <w:t>日</w:t>
      </w:r>
      <w:r>
        <w:rPr>
          <w:rFonts w:hint="eastAsia"/>
          <w:lang w:eastAsia="zh-CN"/>
        </w:rPr>
        <w:t>和</w:t>
      </w:r>
      <w:r w:rsidRPr="00BE7524">
        <w:rPr>
          <w:rFonts w:hint="eastAsia"/>
          <w:lang w:eastAsia="zh-CN"/>
        </w:rPr>
        <w:t>202</w:t>
      </w:r>
      <w:r>
        <w:rPr>
          <w:rFonts w:hint="eastAsia"/>
          <w:lang w:eastAsia="zh-CN"/>
        </w:rPr>
        <w:t>6</w:t>
      </w:r>
      <w:r w:rsidRPr="00BE7524">
        <w:rPr>
          <w:rFonts w:hint="eastAsia"/>
          <w:lang w:eastAsia="zh-CN"/>
        </w:rPr>
        <w:t>年</w:t>
      </w:r>
      <w:r w:rsidRPr="00BE7524">
        <w:rPr>
          <w:rFonts w:hint="eastAsia"/>
          <w:lang w:eastAsia="zh-CN"/>
        </w:rPr>
        <w:t>2</w:t>
      </w:r>
      <w:r w:rsidRPr="00BE7524">
        <w:rPr>
          <w:rFonts w:hint="eastAsia"/>
          <w:lang w:eastAsia="zh-CN"/>
        </w:rPr>
        <w:t>月</w:t>
      </w:r>
      <w:r w:rsidRPr="00BE7524">
        <w:rPr>
          <w:rFonts w:hint="eastAsia"/>
          <w:lang w:eastAsia="zh-CN"/>
        </w:rPr>
        <w:t>1</w:t>
      </w:r>
      <w:r w:rsidRPr="00BE7524">
        <w:rPr>
          <w:rFonts w:hint="eastAsia"/>
          <w:lang w:eastAsia="zh-CN"/>
        </w:rPr>
        <w:t>日起生效</w:t>
      </w:r>
      <w:r>
        <w:rPr>
          <w:rFonts w:hint="eastAsia"/>
          <w:lang w:eastAsia="zh-CN"/>
        </w:rPr>
        <w:t>：</w:t>
      </w:r>
    </w:p>
    <w:tbl>
      <w:tblPr>
        <w:tblStyle w:val="TableGrid"/>
        <w:tblW w:w="0" w:type="auto"/>
        <w:tblLayout w:type="fixed"/>
        <w:tblCellMar>
          <w:left w:w="57" w:type="dxa"/>
          <w:right w:w="57" w:type="dxa"/>
        </w:tblCellMar>
        <w:tblLook w:val="04A0" w:firstRow="1" w:lastRow="0" w:firstColumn="1" w:lastColumn="0" w:noHBand="0" w:noVBand="1"/>
      </w:tblPr>
      <w:tblGrid>
        <w:gridCol w:w="2674"/>
        <w:gridCol w:w="2142"/>
        <w:gridCol w:w="2106"/>
        <w:gridCol w:w="2139"/>
      </w:tblGrid>
      <w:tr w:rsidR="00FB5B8B" w:rsidRPr="00B064A8" w14:paraId="1F389556" w14:textId="77777777" w:rsidTr="000C13CB">
        <w:tc>
          <w:tcPr>
            <w:tcW w:w="2674" w:type="dxa"/>
            <w:tcBorders>
              <w:top w:val="nil"/>
              <w:left w:val="nil"/>
              <w:bottom w:val="nil"/>
              <w:right w:val="single" w:sz="4" w:space="0" w:color="auto"/>
            </w:tcBorders>
          </w:tcPr>
          <w:p w14:paraId="5FC99851" w14:textId="77777777" w:rsidR="00FB5B8B" w:rsidRPr="00B064A8" w:rsidRDefault="00FB5B8B" w:rsidP="000C13CB">
            <w:pPr>
              <w:pStyle w:val="Tablehead"/>
              <w:rPr>
                <w:lang w:eastAsia="zh-CN"/>
              </w:rPr>
            </w:pPr>
          </w:p>
        </w:tc>
        <w:tc>
          <w:tcPr>
            <w:tcW w:w="6387" w:type="dxa"/>
            <w:gridSpan w:val="3"/>
            <w:tcBorders>
              <w:left w:val="single" w:sz="4" w:space="0" w:color="auto"/>
            </w:tcBorders>
            <w:hideMark/>
          </w:tcPr>
          <w:p w14:paraId="53E54FF0" w14:textId="77777777" w:rsidR="00FB5B8B" w:rsidRPr="00F72EA9" w:rsidRDefault="00FB5B8B" w:rsidP="000C13CB">
            <w:pPr>
              <w:pStyle w:val="Tablehead"/>
              <w:spacing w:before="120" w:after="120"/>
              <w:rPr>
                <w:rFonts w:eastAsia="SimSun" w:cs="Calibri"/>
              </w:rPr>
            </w:pPr>
            <w:proofErr w:type="spellStart"/>
            <w:r w:rsidRPr="00F72EA9">
              <w:rPr>
                <w:rFonts w:eastAsia="SimSun" w:cs="Calibri"/>
              </w:rPr>
              <w:t>美元</w:t>
            </w:r>
            <w:proofErr w:type="spellEnd"/>
            <w:r w:rsidRPr="00F72EA9">
              <w:rPr>
                <w:rFonts w:eastAsia="SimSun" w:cs="Calibri"/>
              </w:rPr>
              <w:t>/</w:t>
            </w:r>
            <w:r w:rsidRPr="00F72EA9">
              <w:rPr>
                <w:rFonts w:eastAsia="SimSun" w:cs="Calibri"/>
              </w:rPr>
              <w:t>年</w:t>
            </w:r>
          </w:p>
        </w:tc>
      </w:tr>
      <w:tr w:rsidR="00FB5B8B" w:rsidRPr="00B064A8" w14:paraId="7EB0886B" w14:textId="77777777" w:rsidTr="000C13CB">
        <w:tc>
          <w:tcPr>
            <w:tcW w:w="2674" w:type="dxa"/>
            <w:tcBorders>
              <w:top w:val="nil"/>
              <w:left w:val="nil"/>
              <w:bottom w:val="single" w:sz="4" w:space="0" w:color="auto"/>
              <w:right w:val="single" w:sz="4" w:space="0" w:color="auto"/>
            </w:tcBorders>
          </w:tcPr>
          <w:p w14:paraId="58C5D457" w14:textId="77777777" w:rsidR="00FB5B8B" w:rsidRPr="00B064A8" w:rsidRDefault="00FB5B8B" w:rsidP="000C13CB">
            <w:pPr>
              <w:pStyle w:val="Tablehead"/>
              <w:rPr>
                <w:rFonts w:asciiTheme="minorHAnsi" w:hAnsiTheme="minorHAnsi"/>
              </w:rPr>
            </w:pPr>
          </w:p>
        </w:tc>
        <w:tc>
          <w:tcPr>
            <w:tcW w:w="2142" w:type="dxa"/>
            <w:tcBorders>
              <w:left w:val="single" w:sz="4" w:space="0" w:color="auto"/>
            </w:tcBorders>
            <w:hideMark/>
          </w:tcPr>
          <w:p w14:paraId="386FEE1D" w14:textId="77777777" w:rsidR="00FB5B8B" w:rsidRPr="00F72EA9" w:rsidRDefault="00FB5B8B" w:rsidP="000C13CB">
            <w:pPr>
              <w:pStyle w:val="Tablehead"/>
              <w:spacing w:before="120" w:after="120"/>
              <w:rPr>
                <w:rFonts w:eastAsia="SimSun" w:cs="Calibri"/>
                <w:szCs w:val="24"/>
              </w:rPr>
            </w:pPr>
            <w:proofErr w:type="spellStart"/>
            <w:r w:rsidRPr="00F72EA9">
              <w:rPr>
                <w:rFonts w:eastAsia="SimSun" w:cs="Calibri"/>
                <w:szCs w:val="24"/>
              </w:rPr>
              <w:t>总额</w:t>
            </w:r>
            <w:proofErr w:type="spellEnd"/>
          </w:p>
          <w:p w14:paraId="390EA694" w14:textId="77777777" w:rsidR="00FB5B8B" w:rsidRPr="00F72EA9" w:rsidRDefault="00FB5B8B" w:rsidP="000C13CB">
            <w:pPr>
              <w:pStyle w:val="Tablehead"/>
              <w:spacing w:before="120" w:after="120"/>
              <w:rPr>
                <w:rFonts w:eastAsia="SimSun" w:cs="Calibri"/>
                <w:color w:val="000000" w:themeColor="text1"/>
                <w:sz w:val="18"/>
                <w:szCs w:val="18"/>
              </w:rPr>
            </w:pPr>
            <w:r w:rsidRPr="00F72EA9">
              <w:rPr>
                <w:rFonts w:eastAsia="SimSun" w:cs="Calibri"/>
                <w:sz w:val="18"/>
                <w:szCs w:val="18"/>
              </w:rPr>
              <w:t>（</w:t>
            </w:r>
            <w:r w:rsidRPr="00F72EA9">
              <w:rPr>
                <w:rFonts w:eastAsia="SimSun" w:cs="Calibri"/>
                <w:sz w:val="18"/>
                <w:szCs w:val="18"/>
              </w:rPr>
              <w:t>2026</w:t>
            </w:r>
            <w:r w:rsidRPr="00F72EA9">
              <w:rPr>
                <w:rFonts w:eastAsia="SimSun" w:cs="Calibri"/>
                <w:sz w:val="18"/>
                <w:szCs w:val="18"/>
              </w:rPr>
              <w:t>年</w:t>
            </w:r>
            <w:r w:rsidRPr="00F72EA9">
              <w:rPr>
                <w:rFonts w:eastAsia="SimSun" w:cs="Calibri"/>
                <w:sz w:val="18"/>
                <w:szCs w:val="18"/>
              </w:rPr>
              <w:t>1</w:t>
            </w:r>
            <w:r w:rsidRPr="00F72EA9">
              <w:rPr>
                <w:rFonts w:eastAsia="SimSun" w:cs="Calibri"/>
                <w:sz w:val="18"/>
                <w:szCs w:val="18"/>
              </w:rPr>
              <w:t>月</w:t>
            </w:r>
            <w:r w:rsidRPr="00F72EA9">
              <w:rPr>
                <w:rFonts w:eastAsia="SimSun" w:cs="Calibri"/>
                <w:sz w:val="18"/>
                <w:szCs w:val="18"/>
              </w:rPr>
              <w:t>1</w:t>
            </w:r>
            <w:r w:rsidRPr="00F72EA9">
              <w:rPr>
                <w:rFonts w:eastAsia="SimSun" w:cs="Calibri"/>
                <w:sz w:val="18"/>
                <w:szCs w:val="18"/>
              </w:rPr>
              <w:t>日）</w:t>
            </w:r>
          </w:p>
        </w:tc>
        <w:tc>
          <w:tcPr>
            <w:tcW w:w="2106" w:type="dxa"/>
            <w:hideMark/>
          </w:tcPr>
          <w:p w14:paraId="02193FA8" w14:textId="77777777" w:rsidR="00FB5B8B" w:rsidRPr="00F72EA9" w:rsidRDefault="00FB5B8B" w:rsidP="000C13CB">
            <w:pPr>
              <w:pStyle w:val="Tablehead"/>
              <w:spacing w:before="120" w:after="120"/>
              <w:rPr>
                <w:rFonts w:eastAsia="SimSun" w:cs="Calibri"/>
                <w:szCs w:val="24"/>
              </w:rPr>
            </w:pPr>
            <w:proofErr w:type="spellStart"/>
            <w:r w:rsidRPr="00F72EA9">
              <w:rPr>
                <w:rFonts w:eastAsia="SimSun" w:cs="Calibri"/>
                <w:szCs w:val="24"/>
              </w:rPr>
              <w:t>净额</w:t>
            </w:r>
            <w:proofErr w:type="spellEnd"/>
          </w:p>
          <w:p w14:paraId="1DABB2E0" w14:textId="77777777" w:rsidR="00FB5B8B" w:rsidRPr="00F72EA9" w:rsidRDefault="00FB5B8B" w:rsidP="000C13CB">
            <w:pPr>
              <w:pStyle w:val="Tablehead"/>
              <w:spacing w:before="120" w:after="120"/>
              <w:rPr>
                <w:rFonts w:eastAsia="SimSun" w:cs="Calibri"/>
                <w:color w:val="000000" w:themeColor="text1"/>
              </w:rPr>
            </w:pPr>
            <w:r w:rsidRPr="00F72EA9">
              <w:rPr>
                <w:rFonts w:eastAsia="SimSun" w:cs="Calibri"/>
                <w:sz w:val="18"/>
                <w:szCs w:val="18"/>
              </w:rPr>
              <w:t>（</w:t>
            </w:r>
            <w:r w:rsidRPr="00F72EA9">
              <w:rPr>
                <w:rFonts w:eastAsia="SimSun" w:cs="Calibri"/>
                <w:sz w:val="18"/>
                <w:szCs w:val="18"/>
              </w:rPr>
              <w:t>2026</w:t>
            </w:r>
            <w:r w:rsidRPr="00F72EA9">
              <w:rPr>
                <w:rFonts w:eastAsia="SimSun" w:cs="Calibri"/>
                <w:sz w:val="18"/>
                <w:szCs w:val="18"/>
              </w:rPr>
              <w:t>年</w:t>
            </w:r>
            <w:r w:rsidRPr="00F72EA9">
              <w:rPr>
                <w:rFonts w:eastAsia="SimSun" w:cs="Calibri"/>
                <w:sz w:val="18"/>
                <w:szCs w:val="18"/>
              </w:rPr>
              <w:t>1</w:t>
            </w:r>
            <w:r w:rsidRPr="00F72EA9">
              <w:rPr>
                <w:rFonts w:eastAsia="SimSun" w:cs="Calibri"/>
                <w:sz w:val="18"/>
                <w:szCs w:val="18"/>
              </w:rPr>
              <w:t>月</w:t>
            </w:r>
            <w:r w:rsidRPr="00F72EA9">
              <w:rPr>
                <w:rFonts w:eastAsia="SimSun" w:cs="Calibri"/>
                <w:sz w:val="18"/>
                <w:szCs w:val="18"/>
              </w:rPr>
              <w:t>1</w:t>
            </w:r>
            <w:r w:rsidRPr="00F72EA9">
              <w:rPr>
                <w:rFonts w:eastAsia="SimSun" w:cs="Calibri"/>
                <w:sz w:val="18"/>
                <w:szCs w:val="18"/>
              </w:rPr>
              <w:t>日）</w:t>
            </w:r>
          </w:p>
        </w:tc>
        <w:tc>
          <w:tcPr>
            <w:tcW w:w="2139" w:type="dxa"/>
            <w:hideMark/>
          </w:tcPr>
          <w:p w14:paraId="5EFA009C" w14:textId="77777777" w:rsidR="00FB5B8B" w:rsidRPr="00F72EA9" w:rsidRDefault="00FB5B8B" w:rsidP="000C13CB">
            <w:pPr>
              <w:pStyle w:val="Tablehead"/>
              <w:spacing w:before="120" w:after="120"/>
              <w:rPr>
                <w:rFonts w:eastAsia="SimSun" w:cs="Calibri"/>
                <w:szCs w:val="24"/>
                <w:lang w:eastAsia="zh-CN"/>
              </w:rPr>
            </w:pPr>
            <w:r w:rsidRPr="00F72EA9">
              <w:rPr>
                <w:rFonts w:eastAsia="SimSun" w:cs="Calibri"/>
                <w:szCs w:val="24"/>
                <w:lang w:eastAsia="zh-CN"/>
              </w:rPr>
              <w:t>应计养恤金薪酬</w:t>
            </w:r>
          </w:p>
          <w:p w14:paraId="37F64B39" w14:textId="77777777" w:rsidR="00FB5B8B" w:rsidRPr="00F72EA9" w:rsidRDefault="00FB5B8B" w:rsidP="000C13CB">
            <w:pPr>
              <w:pStyle w:val="Tablehead"/>
              <w:spacing w:before="120" w:after="120"/>
              <w:rPr>
                <w:rFonts w:eastAsia="SimSun" w:cs="Calibri"/>
                <w:color w:val="000000" w:themeColor="text1"/>
                <w:lang w:eastAsia="zh-CN"/>
              </w:rPr>
            </w:pPr>
            <w:r w:rsidRPr="00F72EA9">
              <w:rPr>
                <w:rFonts w:eastAsia="SimSun" w:cs="Calibri"/>
                <w:sz w:val="18"/>
                <w:szCs w:val="18"/>
                <w:lang w:eastAsia="zh-CN"/>
              </w:rPr>
              <w:t>（</w:t>
            </w:r>
            <w:r w:rsidRPr="00F72EA9">
              <w:rPr>
                <w:rFonts w:eastAsia="SimSun" w:cs="Calibri"/>
                <w:sz w:val="18"/>
                <w:szCs w:val="18"/>
                <w:lang w:eastAsia="zh-CN"/>
              </w:rPr>
              <w:t>2026</w:t>
            </w:r>
            <w:r w:rsidRPr="00F72EA9">
              <w:rPr>
                <w:rFonts w:eastAsia="SimSun" w:cs="Calibri"/>
                <w:sz w:val="18"/>
                <w:szCs w:val="18"/>
                <w:lang w:eastAsia="zh-CN"/>
              </w:rPr>
              <w:t>年</w:t>
            </w:r>
            <w:r w:rsidRPr="00F72EA9">
              <w:rPr>
                <w:rFonts w:eastAsia="SimSun" w:cs="Calibri"/>
                <w:sz w:val="18"/>
                <w:szCs w:val="18"/>
                <w:lang w:eastAsia="zh-CN"/>
              </w:rPr>
              <w:t>2</w:t>
            </w:r>
            <w:r w:rsidRPr="00F72EA9">
              <w:rPr>
                <w:rFonts w:eastAsia="SimSun" w:cs="Calibri"/>
                <w:sz w:val="18"/>
                <w:szCs w:val="18"/>
                <w:lang w:eastAsia="zh-CN"/>
              </w:rPr>
              <w:t>月</w:t>
            </w:r>
            <w:r w:rsidRPr="00F72EA9">
              <w:rPr>
                <w:rFonts w:eastAsia="SimSun" w:cs="Calibri"/>
                <w:sz w:val="18"/>
                <w:szCs w:val="18"/>
                <w:lang w:eastAsia="zh-CN"/>
              </w:rPr>
              <w:t>1</w:t>
            </w:r>
            <w:r w:rsidRPr="00F72EA9">
              <w:rPr>
                <w:rFonts w:eastAsia="SimSun" w:cs="Calibri"/>
                <w:sz w:val="18"/>
                <w:szCs w:val="18"/>
                <w:lang w:eastAsia="zh-CN"/>
              </w:rPr>
              <w:t>日）</w:t>
            </w:r>
          </w:p>
        </w:tc>
      </w:tr>
      <w:tr w:rsidR="00FB5B8B" w:rsidRPr="00B064A8" w14:paraId="338B917C" w14:textId="77777777" w:rsidTr="000C13CB">
        <w:tc>
          <w:tcPr>
            <w:tcW w:w="2674" w:type="dxa"/>
            <w:tcBorders>
              <w:top w:val="single" w:sz="4" w:space="0" w:color="auto"/>
            </w:tcBorders>
            <w:vAlign w:val="center"/>
            <w:hideMark/>
          </w:tcPr>
          <w:p w14:paraId="556E7259" w14:textId="77777777" w:rsidR="00FB5B8B" w:rsidRPr="00F72EA9" w:rsidRDefault="00FB5B8B" w:rsidP="000C13CB">
            <w:pPr>
              <w:pStyle w:val="Tabletext"/>
              <w:spacing w:before="60" w:after="60"/>
              <w:rPr>
                <w:rFonts w:ascii="SimSun" w:eastAsia="SimSun" w:hAnsi="SimSun" w:cs="Calibri"/>
              </w:rPr>
            </w:pPr>
            <w:proofErr w:type="spellStart"/>
            <w:r w:rsidRPr="00F72EA9">
              <w:rPr>
                <w:rFonts w:ascii="SimSun" w:eastAsia="SimSun" w:hAnsi="SimSun"/>
              </w:rPr>
              <w:t>秘书长</w:t>
            </w:r>
            <w:proofErr w:type="spellEnd"/>
          </w:p>
        </w:tc>
        <w:tc>
          <w:tcPr>
            <w:tcW w:w="2142" w:type="dxa"/>
            <w:hideMark/>
          </w:tcPr>
          <w:p w14:paraId="09259561" w14:textId="77777777" w:rsidR="00FB5B8B" w:rsidRPr="00451374" w:rsidRDefault="00FB5B8B" w:rsidP="000C13CB">
            <w:pPr>
              <w:pStyle w:val="Tabletext"/>
              <w:spacing w:before="60" w:after="60"/>
              <w:jc w:val="center"/>
              <w:rPr>
                <w:rFonts w:cs="Calibri"/>
                <w:strike/>
              </w:rPr>
            </w:pPr>
            <w:r w:rsidRPr="00451374">
              <w:rPr>
                <w:rFonts w:cs="Calibri"/>
              </w:rPr>
              <w:t>288 867</w:t>
            </w:r>
          </w:p>
        </w:tc>
        <w:tc>
          <w:tcPr>
            <w:tcW w:w="2106" w:type="dxa"/>
            <w:hideMark/>
          </w:tcPr>
          <w:p w14:paraId="01E063F0" w14:textId="77777777" w:rsidR="00FB5B8B" w:rsidRPr="00451374" w:rsidRDefault="00FB5B8B" w:rsidP="000C13CB">
            <w:pPr>
              <w:pStyle w:val="Tabletext"/>
              <w:spacing w:before="60" w:after="60"/>
              <w:jc w:val="center"/>
              <w:rPr>
                <w:rFonts w:cs="Calibri"/>
              </w:rPr>
            </w:pPr>
            <w:r w:rsidRPr="00451374">
              <w:rPr>
                <w:rFonts w:cs="Calibri"/>
              </w:rPr>
              <w:t>206 152</w:t>
            </w:r>
          </w:p>
        </w:tc>
        <w:tc>
          <w:tcPr>
            <w:tcW w:w="2139" w:type="dxa"/>
          </w:tcPr>
          <w:p w14:paraId="18669C6C" w14:textId="77777777" w:rsidR="00FB5B8B" w:rsidRPr="00451374" w:rsidRDefault="00FB5B8B" w:rsidP="000C13CB">
            <w:pPr>
              <w:pStyle w:val="Tabletext"/>
              <w:spacing w:before="60" w:after="60"/>
              <w:jc w:val="center"/>
              <w:rPr>
                <w:rFonts w:cs="Calibri"/>
              </w:rPr>
            </w:pPr>
            <w:r w:rsidRPr="00451374">
              <w:rPr>
                <w:rFonts w:cs="Calibri"/>
              </w:rPr>
              <w:t>473 439</w:t>
            </w:r>
          </w:p>
        </w:tc>
      </w:tr>
      <w:tr w:rsidR="00FB5B8B" w:rsidRPr="00B064A8" w14:paraId="31BAAD51" w14:textId="77777777" w:rsidTr="000C13CB">
        <w:tc>
          <w:tcPr>
            <w:tcW w:w="2674" w:type="dxa"/>
            <w:vAlign w:val="center"/>
            <w:hideMark/>
          </w:tcPr>
          <w:p w14:paraId="0C592003" w14:textId="77777777" w:rsidR="00FB5B8B" w:rsidRPr="00F72EA9" w:rsidRDefault="00FB5B8B" w:rsidP="000C13CB">
            <w:pPr>
              <w:pStyle w:val="Tabletext"/>
              <w:spacing w:before="60" w:after="60"/>
              <w:ind w:right="-57"/>
              <w:rPr>
                <w:rFonts w:ascii="SimSun" w:eastAsia="SimSun" w:hAnsi="SimSun" w:cs="Calibri"/>
              </w:rPr>
            </w:pPr>
            <w:proofErr w:type="spellStart"/>
            <w:r w:rsidRPr="00F72EA9">
              <w:rPr>
                <w:rFonts w:ascii="SimSun" w:eastAsia="SimSun" w:hAnsi="SimSun"/>
              </w:rPr>
              <w:t>副秘书长和各局主任</w:t>
            </w:r>
            <w:proofErr w:type="spellEnd"/>
          </w:p>
        </w:tc>
        <w:tc>
          <w:tcPr>
            <w:tcW w:w="2142" w:type="dxa"/>
            <w:hideMark/>
          </w:tcPr>
          <w:p w14:paraId="522DBE06" w14:textId="77777777" w:rsidR="00FB5B8B" w:rsidRPr="00451374" w:rsidRDefault="00FB5B8B" w:rsidP="000C13CB">
            <w:pPr>
              <w:pStyle w:val="Tabletext"/>
              <w:spacing w:before="60" w:after="60"/>
              <w:jc w:val="center"/>
              <w:rPr>
                <w:rFonts w:cs="Calibri"/>
                <w:strike/>
              </w:rPr>
            </w:pPr>
            <w:r w:rsidRPr="00451374">
              <w:rPr>
                <w:rFonts w:cs="Calibri"/>
              </w:rPr>
              <w:t>263 226</w:t>
            </w:r>
          </w:p>
        </w:tc>
        <w:tc>
          <w:tcPr>
            <w:tcW w:w="2106" w:type="dxa"/>
            <w:hideMark/>
          </w:tcPr>
          <w:p w14:paraId="3FDFC917" w14:textId="77777777" w:rsidR="00FB5B8B" w:rsidRPr="00451374" w:rsidRDefault="00FB5B8B" w:rsidP="000C13CB">
            <w:pPr>
              <w:pStyle w:val="Tabletext"/>
              <w:spacing w:before="60" w:after="60"/>
              <w:jc w:val="center"/>
              <w:rPr>
                <w:rFonts w:cs="Calibri"/>
              </w:rPr>
            </w:pPr>
            <w:r w:rsidRPr="00451374">
              <w:rPr>
                <w:rFonts w:cs="Calibri"/>
              </w:rPr>
              <w:t>189 229</w:t>
            </w:r>
          </w:p>
        </w:tc>
        <w:tc>
          <w:tcPr>
            <w:tcW w:w="2139" w:type="dxa"/>
          </w:tcPr>
          <w:p w14:paraId="07325A31" w14:textId="77777777" w:rsidR="00FB5B8B" w:rsidRPr="00451374" w:rsidRDefault="00FB5B8B" w:rsidP="000C13CB">
            <w:pPr>
              <w:pStyle w:val="Tabletext"/>
              <w:spacing w:before="60" w:after="60"/>
              <w:jc w:val="center"/>
              <w:rPr>
                <w:rFonts w:cs="Calibri"/>
              </w:rPr>
            </w:pPr>
            <w:r w:rsidRPr="00451374">
              <w:rPr>
                <w:rFonts w:cs="Calibri"/>
              </w:rPr>
              <w:t>439 098</w:t>
            </w:r>
          </w:p>
        </w:tc>
      </w:tr>
    </w:tbl>
    <w:p w14:paraId="6197DA02" w14:textId="77777777" w:rsidR="00FB5B8B" w:rsidRDefault="00FB5B8B" w:rsidP="00FB5B8B">
      <w:pPr>
        <w:pStyle w:val="Reasons"/>
      </w:pPr>
    </w:p>
    <w:p w14:paraId="199379E9" w14:textId="77777777" w:rsidR="00FB5B8B" w:rsidRDefault="00FB5B8B" w:rsidP="00FB5B8B">
      <w:pPr>
        <w:jc w:val="center"/>
      </w:pPr>
      <w:r>
        <w:t>______________</w:t>
      </w:r>
    </w:p>
    <w:sectPr w:rsidR="00FB5B8B" w:rsidSect="00E24D59">
      <w:footerReference w:type="default" r:id="rId115"/>
      <w:headerReference w:type="first" r:id="rId116"/>
      <w:footerReference w:type="first" r:id="rId1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2D49" w14:textId="77777777" w:rsidR="00A30357" w:rsidRDefault="00A30357">
      <w:r>
        <w:separator/>
      </w:r>
    </w:p>
  </w:endnote>
  <w:endnote w:type="continuationSeparator" w:id="0">
    <w:p w14:paraId="48509B9B" w14:textId="77777777" w:rsidR="00A30357" w:rsidRDefault="00A3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4BBEEA7" w14:textId="77777777" w:rsidTr="00E31DCE">
      <w:trPr>
        <w:jc w:val="center"/>
      </w:trPr>
      <w:tc>
        <w:tcPr>
          <w:tcW w:w="1803" w:type="dxa"/>
          <w:vAlign w:val="center"/>
        </w:tcPr>
        <w:p w14:paraId="27EEB527" w14:textId="4914B970" w:rsidR="00E24D59" w:rsidRPr="00C056B9"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C056B9">
            <w:rPr>
              <w:rFonts w:eastAsiaTheme="minorEastAsia" w:hint="eastAsia"/>
              <w:noProof/>
              <w:color w:val="808080" w:themeColor="background1" w:themeShade="80"/>
              <w:lang w:eastAsia="zh-CN"/>
            </w:rPr>
            <w:t xml:space="preserve"> 2601168</w:t>
          </w:r>
        </w:p>
      </w:tc>
      <w:tc>
        <w:tcPr>
          <w:tcW w:w="8261" w:type="dxa"/>
        </w:tcPr>
        <w:p w14:paraId="0BA85B1C" w14:textId="29873E3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275CE0">
            <w:rPr>
              <w:rFonts w:eastAsiaTheme="minorEastAsia" w:hint="eastAsia"/>
              <w:bCs/>
              <w:color w:val="808080" w:themeColor="background1" w:themeShade="80"/>
              <w:lang w:eastAsia="zh-CN"/>
            </w:rPr>
            <w:t>116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48BF6053"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1F46F2D" w14:textId="77777777" w:rsidTr="00E31DCE">
      <w:trPr>
        <w:jc w:val="center"/>
      </w:trPr>
      <w:tc>
        <w:tcPr>
          <w:tcW w:w="1803" w:type="dxa"/>
          <w:vAlign w:val="center"/>
        </w:tcPr>
        <w:p w14:paraId="25E6722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14B6C01A" w14:textId="6DCCC3DF"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D371F8">
            <w:rPr>
              <w:rFonts w:eastAsiaTheme="minorEastAsia" w:hint="eastAsia"/>
              <w:bCs/>
              <w:color w:val="808080" w:themeColor="background1" w:themeShade="80"/>
              <w:lang w:eastAsia="zh-CN"/>
            </w:rPr>
            <w:t>116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5959E0F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2F25" w14:textId="77777777" w:rsidR="00A30357" w:rsidRDefault="00A30357">
      <w:r>
        <w:t>____________________</w:t>
      </w:r>
    </w:p>
  </w:footnote>
  <w:footnote w:type="continuationSeparator" w:id="0">
    <w:p w14:paraId="582FE2F5" w14:textId="77777777" w:rsidR="00A30357" w:rsidRDefault="00A3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A29F"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630928"/>
    <w:multiLevelType w:val="hybridMultilevel"/>
    <w:tmpl w:val="E808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5C1C61"/>
    <w:multiLevelType w:val="hybridMultilevel"/>
    <w:tmpl w:val="F82E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5"/>
  </w:num>
  <w:num w:numId="5" w16cid:durableId="2033219779">
    <w:abstractNumId w:val="8"/>
  </w:num>
  <w:num w:numId="6" w16cid:durableId="349645790">
    <w:abstractNumId w:val="6"/>
  </w:num>
  <w:num w:numId="7" w16cid:durableId="1451586466">
    <w:abstractNumId w:val="2"/>
  </w:num>
  <w:num w:numId="8" w16cid:durableId="79180041">
    <w:abstractNumId w:val="7"/>
  </w:num>
  <w:num w:numId="9" w16cid:durableId="97518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C3"/>
    <w:rsid w:val="00001B77"/>
    <w:rsid w:val="00001F63"/>
    <w:rsid w:val="0000517A"/>
    <w:rsid w:val="0000538F"/>
    <w:rsid w:val="0001626B"/>
    <w:rsid w:val="00030593"/>
    <w:rsid w:val="00031561"/>
    <w:rsid w:val="00031E72"/>
    <w:rsid w:val="000404D2"/>
    <w:rsid w:val="000477BA"/>
    <w:rsid w:val="00050859"/>
    <w:rsid w:val="00054037"/>
    <w:rsid w:val="000575B5"/>
    <w:rsid w:val="000579E2"/>
    <w:rsid w:val="00057ECC"/>
    <w:rsid w:val="00061433"/>
    <w:rsid w:val="000646BD"/>
    <w:rsid w:val="00080660"/>
    <w:rsid w:val="00083747"/>
    <w:rsid w:val="000853C0"/>
    <w:rsid w:val="00093DD9"/>
    <w:rsid w:val="0009409E"/>
    <w:rsid w:val="000A1C21"/>
    <w:rsid w:val="000B270E"/>
    <w:rsid w:val="000C0BC5"/>
    <w:rsid w:val="000C323A"/>
    <w:rsid w:val="000C6C52"/>
    <w:rsid w:val="000D15EA"/>
    <w:rsid w:val="000D7012"/>
    <w:rsid w:val="000E5F23"/>
    <w:rsid w:val="000F042C"/>
    <w:rsid w:val="000F34C9"/>
    <w:rsid w:val="00100D84"/>
    <w:rsid w:val="00104ADB"/>
    <w:rsid w:val="00117910"/>
    <w:rsid w:val="00124C9D"/>
    <w:rsid w:val="00126868"/>
    <w:rsid w:val="00130585"/>
    <w:rsid w:val="001305DE"/>
    <w:rsid w:val="00133E02"/>
    <w:rsid w:val="00136E87"/>
    <w:rsid w:val="0015333E"/>
    <w:rsid w:val="001539C2"/>
    <w:rsid w:val="00157773"/>
    <w:rsid w:val="00162659"/>
    <w:rsid w:val="001628C8"/>
    <w:rsid w:val="00162A0D"/>
    <w:rsid w:val="00163D52"/>
    <w:rsid w:val="00165C0C"/>
    <w:rsid w:val="00167D41"/>
    <w:rsid w:val="00171E2A"/>
    <w:rsid w:val="00181877"/>
    <w:rsid w:val="0018251A"/>
    <w:rsid w:val="00190272"/>
    <w:rsid w:val="00193244"/>
    <w:rsid w:val="001941B3"/>
    <w:rsid w:val="001958C6"/>
    <w:rsid w:val="00195C6C"/>
    <w:rsid w:val="00195FED"/>
    <w:rsid w:val="00197E4B"/>
    <w:rsid w:val="001A1886"/>
    <w:rsid w:val="001A4AD9"/>
    <w:rsid w:val="001A4BD6"/>
    <w:rsid w:val="001A6463"/>
    <w:rsid w:val="001B6511"/>
    <w:rsid w:val="001B65D7"/>
    <w:rsid w:val="001B6E2B"/>
    <w:rsid w:val="001C0121"/>
    <w:rsid w:val="001D5A18"/>
    <w:rsid w:val="0020577D"/>
    <w:rsid w:val="002125BA"/>
    <w:rsid w:val="00215132"/>
    <w:rsid w:val="00220C45"/>
    <w:rsid w:val="00221117"/>
    <w:rsid w:val="00222238"/>
    <w:rsid w:val="00224449"/>
    <w:rsid w:val="0023018E"/>
    <w:rsid w:val="00235673"/>
    <w:rsid w:val="00237293"/>
    <w:rsid w:val="00251C77"/>
    <w:rsid w:val="00256E19"/>
    <w:rsid w:val="002601B4"/>
    <w:rsid w:val="0026442B"/>
    <w:rsid w:val="0027064E"/>
    <w:rsid w:val="00275CE0"/>
    <w:rsid w:val="00276210"/>
    <w:rsid w:val="00276A50"/>
    <w:rsid w:val="00276E13"/>
    <w:rsid w:val="00277DEA"/>
    <w:rsid w:val="00280EB8"/>
    <w:rsid w:val="0028692A"/>
    <w:rsid w:val="002916B4"/>
    <w:rsid w:val="00296FB0"/>
    <w:rsid w:val="002A1D39"/>
    <w:rsid w:val="002A61B3"/>
    <w:rsid w:val="002A6670"/>
    <w:rsid w:val="002B0DC0"/>
    <w:rsid w:val="002B48EF"/>
    <w:rsid w:val="002C3F32"/>
    <w:rsid w:val="002D555A"/>
    <w:rsid w:val="002D6C19"/>
    <w:rsid w:val="002F7BA0"/>
    <w:rsid w:val="00303502"/>
    <w:rsid w:val="00306BDA"/>
    <w:rsid w:val="00325C25"/>
    <w:rsid w:val="00331DCC"/>
    <w:rsid w:val="00340B06"/>
    <w:rsid w:val="0034518D"/>
    <w:rsid w:val="00347EC2"/>
    <w:rsid w:val="00353DF5"/>
    <w:rsid w:val="00356A36"/>
    <w:rsid w:val="00357D4F"/>
    <w:rsid w:val="00372C8F"/>
    <w:rsid w:val="003743E2"/>
    <w:rsid w:val="00376437"/>
    <w:rsid w:val="00380D9C"/>
    <w:rsid w:val="00380ECE"/>
    <w:rsid w:val="00385D5A"/>
    <w:rsid w:val="003930A5"/>
    <w:rsid w:val="00393DDF"/>
    <w:rsid w:val="00397F55"/>
    <w:rsid w:val="003A3183"/>
    <w:rsid w:val="003A3DE0"/>
    <w:rsid w:val="003B4454"/>
    <w:rsid w:val="003C2E37"/>
    <w:rsid w:val="003C7CB2"/>
    <w:rsid w:val="003D4DE1"/>
    <w:rsid w:val="003D7ED8"/>
    <w:rsid w:val="003F086E"/>
    <w:rsid w:val="003F1415"/>
    <w:rsid w:val="003F426C"/>
    <w:rsid w:val="003F4BEB"/>
    <w:rsid w:val="003F7BF1"/>
    <w:rsid w:val="0040144C"/>
    <w:rsid w:val="00401BF2"/>
    <w:rsid w:val="0040282C"/>
    <w:rsid w:val="00403EB7"/>
    <w:rsid w:val="0041129B"/>
    <w:rsid w:val="004177B5"/>
    <w:rsid w:val="004178E6"/>
    <w:rsid w:val="00422284"/>
    <w:rsid w:val="004246B4"/>
    <w:rsid w:val="00430BF0"/>
    <w:rsid w:val="00431DDF"/>
    <w:rsid w:val="00452DCD"/>
    <w:rsid w:val="00457E62"/>
    <w:rsid w:val="00463518"/>
    <w:rsid w:val="00465069"/>
    <w:rsid w:val="00465C35"/>
    <w:rsid w:val="004672E6"/>
    <w:rsid w:val="00474ED1"/>
    <w:rsid w:val="00477D57"/>
    <w:rsid w:val="00485812"/>
    <w:rsid w:val="00491955"/>
    <w:rsid w:val="00491BA9"/>
    <w:rsid w:val="00493037"/>
    <w:rsid w:val="00493085"/>
    <w:rsid w:val="004967D1"/>
    <w:rsid w:val="004A36EC"/>
    <w:rsid w:val="004D163F"/>
    <w:rsid w:val="004D2637"/>
    <w:rsid w:val="004D6C55"/>
    <w:rsid w:val="004D7806"/>
    <w:rsid w:val="004E4BFF"/>
    <w:rsid w:val="004F2598"/>
    <w:rsid w:val="00503961"/>
    <w:rsid w:val="0050693A"/>
    <w:rsid w:val="005119BC"/>
    <w:rsid w:val="0051237D"/>
    <w:rsid w:val="005243FE"/>
    <w:rsid w:val="0052519C"/>
    <w:rsid w:val="005403F7"/>
    <w:rsid w:val="00540632"/>
    <w:rsid w:val="00541CF4"/>
    <w:rsid w:val="005441CF"/>
    <w:rsid w:val="005451E8"/>
    <w:rsid w:val="005468FE"/>
    <w:rsid w:val="005473BA"/>
    <w:rsid w:val="005507F2"/>
    <w:rsid w:val="00555C29"/>
    <w:rsid w:val="00556323"/>
    <w:rsid w:val="005746FA"/>
    <w:rsid w:val="00575504"/>
    <w:rsid w:val="005759CC"/>
    <w:rsid w:val="00576C08"/>
    <w:rsid w:val="00576E48"/>
    <w:rsid w:val="00586ACD"/>
    <w:rsid w:val="00595292"/>
    <w:rsid w:val="005A109C"/>
    <w:rsid w:val="005A72E1"/>
    <w:rsid w:val="005B084C"/>
    <w:rsid w:val="005B2064"/>
    <w:rsid w:val="005C380E"/>
    <w:rsid w:val="005C6632"/>
    <w:rsid w:val="005D14CC"/>
    <w:rsid w:val="005D1C9E"/>
    <w:rsid w:val="005D79D5"/>
    <w:rsid w:val="005E0EC6"/>
    <w:rsid w:val="005E69EA"/>
    <w:rsid w:val="005F257F"/>
    <w:rsid w:val="00602842"/>
    <w:rsid w:val="006214D9"/>
    <w:rsid w:val="006241CF"/>
    <w:rsid w:val="00630DD5"/>
    <w:rsid w:val="0063341E"/>
    <w:rsid w:val="00633C29"/>
    <w:rsid w:val="00637584"/>
    <w:rsid w:val="0063777C"/>
    <w:rsid w:val="006406F4"/>
    <w:rsid w:val="006469FC"/>
    <w:rsid w:val="00654257"/>
    <w:rsid w:val="0065435A"/>
    <w:rsid w:val="0065687E"/>
    <w:rsid w:val="0066365F"/>
    <w:rsid w:val="006640B2"/>
    <w:rsid w:val="00670D8A"/>
    <w:rsid w:val="006906D5"/>
    <w:rsid w:val="00694F48"/>
    <w:rsid w:val="006A2DD3"/>
    <w:rsid w:val="006A5113"/>
    <w:rsid w:val="006A5AF8"/>
    <w:rsid w:val="006B1683"/>
    <w:rsid w:val="006C36CD"/>
    <w:rsid w:val="006D79BE"/>
    <w:rsid w:val="006E37C6"/>
    <w:rsid w:val="006E4F1E"/>
    <w:rsid w:val="006F4E9E"/>
    <w:rsid w:val="00700D1F"/>
    <w:rsid w:val="00702FCA"/>
    <w:rsid w:val="00710A8F"/>
    <w:rsid w:val="00712E2A"/>
    <w:rsid w:val="007205CB"/>
    <w:rsid w:val="0072138B"/>
    <w:rsid w:val="00726073"/>
    <w:rsid w:val="00734FE8"/>
    <w:rsid w:val="007360CE"/>
    <w:rsid w:val="00736439"/>
    <w:rsid w:val="0077110E"/>
    <w:rsid w:val="00772315"/>
    <w:rsid w:val="007740B4"/>
    <w:rsid w:val="00775157"/>
    <w:rsid w:val="007813AE"/>
    <w:rsid w:val="00784003"/>
    <w:rsid w:val="0078793F"/>
    <w:rsid w:val="00796277"/>
    <w:rsid w:val="007A3685"/>
    <w:rsid w:val="007A37DB"/>
    <w:rsid w:val="007A7968"/>
    <w:rsid w:val="007B3657"/>
    <w:rsid w:val="007C14BC"/>
    <w:rsid w:val="007C5341"/>
    <w:rsid w:val="007E189D"/>
    <w:rsid w:val="007E313C"/>
    <w:rsid w:val="007E6125"/>
    <w:rsid w:val="007F0210"/>
    <w:rsid w:val="00806E3F"/>
    <w:rsid w:val="00811259"/>
    <w:rsid w:val="00813AA2"/>
    <w:rsid w:val="008173A3"/>
    <w:rsid w:val="00825B1A"/>
    <w:rsid w:val="0082787D"/>
    <w:rsid w:val="00836E70"/>
    <w:rsid w:val="008403F9"/>
    <w:rsid w:val="008418F5"/>
    <w:rsid w:val="00842A96"/>
    <w:rsid w:val="0084546D"/>
    <w:rsid w:val="00853DC6"/>
    <w:rsid w:val="0086059C"/>
    <w:rsid w:val="00863185"/>
    <w:rsid w:val="00864589"/>
    <w:rsid w:val="00870551"/>
    <w:rsid w:val="00874C82"/>
    <w:rsid w:val="00887965"/>
    <w:rsid w:val="00890AFB"/>
    <w:rsid w:val="00890FC4"/>
    <w:rsid w:val="008951B6"/>
    <w:rsid w:val="00895905"/>
    <w:rsid w:val="008A0419"/>
    <w:rsid w:val="008E69C5"/>
    <w:rsid w:val="008F2B4A"/>
    <w:rsid w:val="008F64AD"/>
    <w:rsid w:val="00900D53"/>
    <w:rsid w:val="00911230"/>
    <w:rsid w:val="00911867"/>
    <w:rsid w:val="009120EA"/>
    <w:rsid w:val="0091446E"/>
    <w:rsid w:val="009164A9"/>
    <w:rsid w:val="00922428"/>
    <w:rsid w:val="00924E4F"/>
    <w:rsid w:val="00925326"/>
    <w:rsid w:val="009258CB"/>
    <w:rsid w:val="00932935"/>
    <w:rsid w:val="0093362E"/>
    <w:rsid w:val="00935AA0"/>
    <w:rsid w:val="00944563"/>
    <w:rsid w:val="00953160"/>
    <w:rsid w:val="009547F3"/>
    <w:rsid w:val="0096018D"/>
    <w:rsid w:val="009625D8"/>
    <w:rsid w:val="00965988"/>
    <w:rsid w:val="00980B0E"/>
    <w:rsid w:val="009835C3"/>
    <w:rsid w:val="00983878"/>
    <w:rsid w:val="00984120"/>
    <w:rsid w:val="0098459B"/>
    <w:rsid w:val="0098506C"/>
    <w:rsid w:val="00986368"/>
    <w:rsid w:val="00991DA0"/>
    <w:rsid w:val="00997185"/>
    <w:rsid w:val="009A32C2"/>
    <w:rsid w:val="009A3456"/>
    <w:rsid w:val="009A76A8"/>
    <w:rsid w:val="009A7DC4"/>
    <w:rsid w:val="009B7D83"/>
    <w:rsid w:val="009C2458"/>
    <w:rsid w:val="009C26D5"/>
    <w:rsid w:val="009C4A7B"/>
    <w:rsid w:val="009C6123"/>
    <w:rsid w:val="009F1E3E"/>
    <w:rsid w:val="009F33F8"/>
    <w:rsid w:val="009F5F3A"/>
    <w:rsid w:val="00A01F4F"/>
    <w:rsid w:val="00A109AF"/>
    <w:rsid w:val="00A1213C"/>
    <w:rsid w:val="00A13406"/>
    <w:rsid w:val="00A272FF"/>
    <w:rsid w:val="00A27ECC"/>
    <w:rsid w:val="00A30357"/>
    <w:rsid w:val="00A35F39"/>
    <w:rsid w:val="00A43C99"/>
    <w:rsid w:val="00A5127E"/>
    <w:rsid w:val="00A52EAB"/>
    <w:rsid w:val="00A5354B"/>
    <w:rsid w:val="00A57696"/>
    <w:rsid w:val="00A635E5"/>
    <w:rsid w:val="00A71B57"/>
    <w:rsid w:val="00A81B1D"/>
    <w:rsid w:val="00A82D9B"/>
    <w:rsid w:val="00A865CF"/>
    <w:rsid w:val="00A95877"/>
    <w:rsid w:val="00AA2E08"/>
    <w:rsid w:val="00AA4264"/>
    <w:rsid w:val="00AB42C1"/>
    <w:rsid w:val="00AB6081"/>
    <w:rsid w:val="00AC516F"/>
    <w:rsid w:val="00AD5558"/>
    <w:rsid w:val="00AE195F"/>
    <w:rsid w:val="00AE2926"/>
    <w:rsid w:val="00AE4E9F"/>
    <w:rsid w:val="00AF6FBE"/>
    <w:rsid w:val="00B0184B"/>
    <w:rsid w:val="00B035CD"/>
    <w:rsid w:val="00B0769D"/>
    <w:rsid w:val="00B217F8"/>
    <w:rsid w:val="00B225CF"/>
    <w:rsid w:val="00B326AA"/>
    <w:rsid w:val="00B332EA"/>
    <w:rsid w:val="00B339EB"/>
    <w:rsid w:val="00B40A53"/>
    <w:rsid w:val="00B45138"/>
    <w:rsid w:val="00B45365"/>
    <w:rsid w:val="00B45E22"/>
    <w:rsid w:val="00B46A65"/>
    <w:rsid w:val="00B60184"/>
    <w:rsid w:val="00B62D20"/>
    <w:rsid w:val="00B64F37"/>
    <w:rsid w:val="00B77F07"/>
    <w:rsid w:val="00B81E75"/>
    <w:rsid w:val="00B8347B"/>
    <w:rsid w:val="00B8405C"/>
    <w:rsid w:val="00B91673"/>
    <w:rsid w:val="00B93453"/>
    <w:rsid w:val="00B9445B"/>
    <w:rsid w:val="00B976D7"/>
    <w:rsid w:val="00BD0954"/>
    <w:rsid w:val="00BD1A5A"/>
    <w:rsid w:val="00BD7A9B"/>
    <w:rsid w:val="00BD7BE1"/>
    <w:rsid w:val="00BE3DE0"/>
    <w:rsid w:val="00BE4E2F"/>
    <w:rsid w:val="00BF2454"/>
    <w:rsid w:val="00BF416B"/>
    <w:rsid w:val="00BF7D8E"/>
    <w:rsid w:val="00C056B9"/>
    <w:rsid w:val="00C05D8E"/>
    <w:rsid w:val="00C06887"/>
    <w:rsid w:val="00C12072"/>
    <w:rsid w:val="00C1262E"/>
    <w:rsid w:val="00C24DAC"/>
    <w:rsid w:val="00C4112B"/>
    <w:rsid w:val="00C422B7"/>
    <w:rsid w:val="00C45EB2"/>
    <w:rsid w:val="00C50C0F"/>
    <w:rsid w:val="00C572D2"/>
    <w:rsid w:val="00C63BAC"/>
    <w:rsid w:val="00C64E4E"/>
    <w:rsid w:val="00C66E64"/>
    <w:rsid w:val="00C67373"/>
    <w:rsid w:val="00C761A0"/>
    <w:rsid w:val="00C802AE"/>
    <w:rsid w:val="00C80FAE"/>
    <w:rsid w:val="00C85F7E"/>
    <w:rsid w:val="00C86679"/>
    <w:rsid w:val="00C906D3"/>
    <w:rsid w:val="00C90D53"/>
    <w:rsid w:val="00C97AA6"/>
    <w:rsid w:val="00CA0B2E"/>
    <w:rsid w:val="00CA260A"/>
    <w:rsid w:val="00CA6EF7"/>
    <w:rsid w:val="00CB1E72"/>
    <w:rsid w:val="00CD0FCB"/>
    <w:rsid w:val="00CD27A3"/>
    <w:rsid w:val="00CD47F0"/>
    <w:rsid w:val="00CD5566"/>
    <w:rsid w:val="00CD64D7"/>
    <w:rsid w:val="00CE6F22"/>
    <w:rsid w:val="00CF13C3"/>
    <w:rsid w:val="00CF41F6"/>
    <w:rsid w:val="00CF4242"/>
    <w:rsid w:val="00CF7D3E"/>
    <w:rsid w:val="00D0275A"/>
    <w:rsid w:val="00D02B4E"/>
    <w:rsid w:val="00D21F11"/>
    <w:rsid w:val="00D26019"/>
    <w:rsid w:val="00D30179"/>
    <w:rsid w:val="00D36817"/>
    <w:rsid w:val="00D371F8"/>
    <w:rsid w:val="00D37FFA"/>
    <w:rsid w:val="00D408A7"/>
    <w:rsid w:val="00D453EE"/>
    <w:rsid w:val="00D55759"/>
    <w:rsid w:val="00D5666C"/>
    <w:rsid w:val="00D64AC3"/>
    <w:rsid w:val="00D666BC"/>
    <w:rsid w:val="00D66991"/>
    <w:rsid w:val="00D711A3"/>
    <w:rsid w:val="00D83542"/>
    <w:rsid w:val="00D8692E"/>
    <w:rsid w:val="00D87C3A"/>
    <w:rsid w:val="00D92F45"/>
    <w:rsid w:val="00D94254"/>
    <w:rsid w:val="00D94637"/>
    <w:rsid w:val="00D9725C"/>
    <w:rsid w:val="00D97A92"/>
    <w:rsid w:val="00DA0E66"/>
    <w:rsid w:val="00DA2D30"/>
    <w:rsid w:val="00DA7006"/>
    <w:rsid w:val="00DB2F66"/>
    <w:rsid w:val="00DB3621"/>
    <w:rsid w:val="00DC6427"/>
    <w:rsid w:val="00DD04DE"/>
    <w:rsid w:val="00DD62F5"/>
    <w:rsid w:val="00DD66A1"/>
    <w:rsid w:val="00DE076A"/>
    <w:rsid w:val="00DE196D"/>
    <w:rsid w:val="00DE6794"/>
    <w:rsid w:val="00DF5778"/>
    <w:rsid w:val="00DF6B49"/>
    <w:rsid w:val="00E00534"/>
    <w:rsid w:val="00E03BE6"/>
    <w:rsid w:val="00E067C5"/>
    <w:rsid w:val="00E11E02"/>
    <w:rsid w:val="00E14E3F"/>
    <w:rsid w:val="00E24D59"/>
    <w:rsid w:val="00E265BF"/>
    <w:rsid w:val="00E323D0"/>
    <w:rsid w:val="00E34C96"/>
    <w:rsid w:val="00E3526A"/>
    <w:rsid w:val="00E378D8"/>
    <w:rsid w:val="00E43A12"/>
    <w:rsid w:val="00E506CD"/>
    <w:rsid w:val="00E54E85"/>
    <w:rsid w:val="00E67C67"/>
    <w:rsid w:val="00E77476"/>
    <w:rsid w:val="00E8228B"/>
    <w:rsid w:val="00E87FE0"/>
    <w:rsid w:val="00E90A34"/>
    <w:rsid w:val="00EA1079"/>
    <w:rsid w:val="00EA2CC7"/>
    <w:rsid w:val="00EA4586"/>
    <w:rsid w:val="00EB0F81"/>
    <w:rsid w:val="00EB538D"/>
    <w:rsid w:val="00EB7357"/>
    <w:rsid w:val="00EC044A"/>
    <w:rsid w:val="00ED2FC9"/>
    <w:rsid w:val="00ED7817"/>
    <w:rsid w:val="00EE5706"/>
    <w:rsid w:val="00EF0F73"/>
    <w:rsid w:val="00EF373D"/>
    <w:rsid w:val="00F04750"/>
    <w:rsid w:val="00F06F6F"/>
    <w:rsid w:val="00F11595"/>
    <w:rsid w:val="00F13BC9"/>
    <w:rsid w:val="00F13BF3"/>
    <w:rsid w:val="00F15C42"/>
    <w:rsid w:val="00F16CA8"/>
    <w:rsid w:val="00F21043"/>
    <w:rsid w:val="00F2520B"/>
    <w:rsid w:val="00F27663"/>
    <w:rsid w:val="00F313CA"/>
    <w:rsid w:val="00F32EC5"/>
    <w:rsid w:val="00F357B2"/>
    <w:rsid w:val="00F36556"/>
    <w:rsid w:val="00F412F3"/>
    <w:rsid w:val="00F46826"/>
    <w:rsid w:val="00F660B2"/>
    <w:rsid w:val="00F6736A"/>
    <w:rsid w:val="00F7056D"/>
    <w:rsid w:val="00F705DF"/>
    <w:rsid w:val="00F70622"/>
    <w:rsid w:val="00F800C4"/>
    <w:rsid w:val="00F804C8"/>
    <w:rsid w:val="00F822E8"/>
    <w:rsid w:val="00F85624"/>
    <w:rsid w:val="00F87C05"/>
    <w:rsid w:val="00F91FB7"/>
    <w:rsid w:val="00F93191"/>
    <w:rsid w:val="00F93A17"/>
    <w:rsid w:val="00FA23E1"/>
    <w:rsid w:val="00FA2AF6"/>
    <w:rsid w:val="00FB073D"/>
    <w:rsid w:val="00FB54D4"/>
    <w:rsid w:val="00FB5B8B"/>
    <w:rsid w:val="00FB771F"/>
    <w:rsid w:val="00FC5386"/>
    <w:rsid w:val="00FF5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B36B4"/>
  <w15:docId w15:val="{928CEA3A-4926-4974-BE32-5CFB4541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NormalBefore0pt">
    <w:name w:val="Normal + Before:  0 pt"/>
    <w:aliases w:val="Top: (Single solid line,0.5 pt Line width,From tex..."/>
    <w:basedOn w:val="Normal"/>
    <w:rsid w:val="00EB7357"/>
    <w:pPr>
      <w:pBdr>
        <w:top w:val="single" w:sz="4" w:space="4" w:color="000000"/>
        <w:left w:val="single" w:sz="4" w:space="4" w:color="000000"/>
        <w:bottom w:val="single" w:sz="4" w:space="4" w:color="000000"/>
        <w:right w:val="single" w:sz="4" w:space="4" w:color="000000"/>
      </w:pBdr>
      <w:overflowPunct/>
      <w:autoSpaceDE/>
      <w:autoSpaceDN/>
      <w:adjustRightInd/>
      <w:spacing w:before="0" w:line="259" w:lineRule="auto"/>
      <w:ind w:left="851" w:hanging="851"/>
      <w:textAlignment w:val="auto"/>
    </w:pPr>
    <w:rPr>
      <w:lang w:eastAsia="zh-CN"/>
    </w:rPr>
  </w:style>
  <w:style w:type="character" w:customStyle="1" w:styleId="StyleHyperlinkAsianBodyAsian">
    <w:name w:val="Style Hyperlink + (Asian) +Body Asian (宋体)"/>
    <w:basedOn w:val="Hyperlink"/>
    <w:rsid w:val="0040282C"/>
    <w:rPr>
      <w:rFonts w:eastAsiaTheme="minorEastAsia"/>
      <w:noProof/>
      <w:color w:val="4F81BD" w:themeColor="accent1"/>
      <w:u w:val="none"/>
    </w:rPr>
  </w:style>
  <w:style w:type="paragraph" w:customStyle="1" w:styleId="Tablefin">
    <w:name w:val="Table_fin"/>
    <w:basedOn w:val="Tabletext"/>
    <w:rsid w:val="000477B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rFonts w:eastAsiaTheme="minorEastAsia"/>
      <w:szCs w:val="1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6-CL-C-0100/en" TargetMode="External"/><Relationship Id="rId117" Type="http://schemas.openxmlformats.org/officeDocument/2006/relationships/footer" Target="footer2.xml"/><Relationship Id="rId21" Type="http://schemas.openxmlformats.org/officeDocument/2006/relationships/hyperlink" Target="https://www.itu.int/md/S26-CL-C-0054/en" TargetMode="External"/><Relationship Id="rId42" Type="http://schemas.openxmlformats.org/officeDocument/2006/relationships/hyperlink" Target="https://www.itu.int/md/S26-CL-C-0098/en" TargetMode="External"/><Relationship Id="rId47" Type="http://schemas.openxmlformats.org/officeDocument/2006/relationships/hyperlink" Target="https://www.itu.int/md/S26-CL-C-0084/en" TargetMode="External"/><Relationship Id="rId63" Type="http://schemas.openxmlformats.org/officeDocument/2006/relationships/hyperlink" Target="https://www.itu.int/md/S26-CL-C-0091/en" TargetMode="External"/><Relationship Id="rId68" Type="http://schemas.openxmlformats.org/officeDocument/2006/relationships/hyperlink" Target="https://www.itu.int/md/S26-CL-C-0105/en" TargetMode="External"/><Relationship Id="rId84" Type="http://schemas.openxmlformats.org/officeDocument/2006/relationships/hyperlink" Target="https://www.itu.int/md/S26-CL-C-0039/en" TargetMode="External"/><Relationship Id="rId89" Type="http://schemas.openxmlformats.org/officeDocument/2006/relationships/hyperlink" Target="https://www.itu.int/md/S26-CL-C-0045/en" TargetMode="External"/><Relationship Id="rId112" Type="http://schemas.openxmlformats.org/officeDocument/2006/relationships/hyperlink" Target="https://www.itu.int/md/S25-CL-C-0042/en" TargetMode="External"/><Relationship Id="rId16" Type="http://schemas.openxmlformats.org/officeDocument/2006/relationships/hyperlink" Target="https://www.itu.int/md/S26-CL-C-0034/en" TargetMode="External"/><Relationship Id="rId107" Type="http://schemas.openxmlformats.org/officeDocument/2006/relationships/hyperlink" Target="https://www.itu.int/md/S26-CL-C-0088/en" TargetMode="External"/><Relationship Id="rId11" Type="http://schemas.openxmlformats.org/officeDocument/2006/relationships/hyperlink" Target="https://www.itu.int/md/S26-CWGFHR22-C-0033/en" TargetMode="External"/><Relationship Id="rId32" Type="http://schemas.openxmlformats.org/officeDocument/2006/relationships/hyperlink" Target="https://www.itu.int/md/S26-CL-C-0046/en" TargetMode="External"/><Relationship Id="rId37" Type="http://schemas.openxmlformats.org/officeDocument/2006/relationships/hyperlink" Target="https://www.itu.int/md/S26-CL-C-0019/en" TargetMode="External"/><Relationship Id="rId53" Type="http://schemas.openxmlformats.org/officeDocument/2006/relationships/hyperlink" Target="https://www.itu.int/md/S26-CL-C-0112/en" TargetMode="External"/><Relationship Id="rId58" Type="http://schemas.openxmlformats.org/officeDocument/2006/relationships/hyperlink" Target="https://www.itu.int/md/S26-CL-C-0081/en" TargetMode="External"/><Relationship Id="rId74" Type="http://schemas.openxmlformats.org/officeDocument/2006/relationships/hyperlink" Target="https://www.itu.int/md/S26-CL-C-0102/en" TargetMode="External"/><Relationship Id="rId79" Type="http://schemas.openxmlformats.org/officeDocument/2006/relationships/hyperlink" Target="https://docs.un.org/zh/JIU/REP/2025/2" TargetMode="External"/><Relationship Id="rId102" Type="http://schemas.openxmlformats.org/officeDocument/2006/relationships/hyperlink" Target="https://www.itu.int/md/S26-CL-C-0049/en" TargetMode="External"/><Relationship Id="rId5" Type="http://schemas.openxmlformats.org/officeDocument/2006/relationships/webSettings" Target="webSettings.xml"/><Relationship Id="rId90" Type="http://schemas.openxmlformats.org/officeDocument/2006/relationships/hyperlink" Target="https://www.itu.int/md/S26-CL-C-0045/en" TargetMode="External"/><Relationship Id="rId95" Type="http://schemas.openxmlformats.org/officeDocument/2006/relationships/hyperlink" Target="https://www.unjiu.org/sites/www.unjiu.org/files/jiu_rep_2025_4_chinese.pdf" TargetMode="External"/><Relationship Id="rId22" Type="http://schemas.openxmlformats.org/officeDocument/2006/relationships/hyperlink" Target="https://www.itu.int/md/S26-CL-260428-TD-0005/en" TargetMode="External"/><Relationship Id="rId27" Type="http://schemas.openxmlformats.org/officeDocument/2006/relationships/hyperlink" Target="https://www.itu.int/md/S26-CL-INF-0014/en" TargetMode="External"/><Relationship Id="rId43" Type="http://schemas.openxmlformats.org/officeDocument/2006/relationships/hyperlink" Target="https://www.itu.int/md/S26-CL-C-0098/en" TargetMode="External"/><Relationship Id="rId48" Type="http://schemas.openxmlformats.org/officeDocument/2006/relationships/hyperlink" Target="https://www.itu.int/md/S26-CL-C-0098/en" TargetMode="External"/><Relationship Id="rId64" Type="http://schemas.openxmlformats.org/officeDocument/2006/relationships/hyperlink" Target="https://www.itu.int/md/S26-CL-C-0007/en" TargetMode="External"/><Relationship Id="rId69" Type="http://schemas.openxmlformats.org/officeDocument/2006/relationships/hyperlink" Target="https://www.itu.int/md/S26-CL-C-0106/en" TargetMode="External"/><Relationship Id="rId113" Type="http://schemas.openxmlformats.org/officeDocument/2006/relationships/hyperlink" Target="https://www.itu.int/en/council/Pages/Financial-Regulations.aspx" TargetMode="External"/><Relationship Id="rId118" Type="http://schemas.openxmlformats.org/officeDocument/2006/relationships/fontTable" Target="fontTable.xml"/><Relationship Id="rId80" Type="http://schemas.openxmlformats.org/officeDocument/2006/relationships/hyperlink" Target="https://www.itu.int/md/S26-CL-C-0044/en" TargetMode="External"/><Relationship Id="rId85" Type="http://schemas.openxmlformats.org/officeDocument/2006/relationships/hyperlink" Target="https://www.itu.int/md/S26-CL-C-0039/en" TargetMode="External"/><Relationship Id="rId12" Type="http://schemas.openxmlformats.org/officeDocument/2006/relationships/hyperlink" Target="https://www.itu.int/md/S26-CL-C-0050/en" TargetMode="External"/><Relationship Id="rId17" Type="http://schemas.openxmlformats.org/officeDocument/2006/relationships/hyperlink" Target="https://www.itu.int/md/S26-CL-C-0009/en" TargetMode="External"/><Relationship Id="rId33" Type="http://schemas.openxmlformats.org/officeDocument/2006/relationships/hyperlink" Target="https://www.itu.int/md/S25-CL-C-0046/en" TargetMode="External"/><Relationship Id="rId38" Type="http://schemas.openxmlformats.org/officeDocument/2006/relationships/hyperlink" Target="https://www.itu.int/md/S26-CL-C-0084/en" TargetMode="External"/><Relationship Id="rId59" Type="http://schemas.openxmlformats.org/officeDocument/2006/relationships/hyperlink" Target="https://www.itu.int/md/S26-CL-C-0091/en" TargetMode="External"/><Relationship Id="rId103" Type="http://schemas.openxmlformats.org/officeDocument/2006/relationships/hyperlink" Target="https://www.itu.int/md/S26-CL-C-0050/en" TargetMode="External"/><Relationship Id="rId108" Type="http://schemas.openxmlformats.org/officeDocument/2006/relationships/hyperlink" Target="https://www.itu.int/md/S26-CL-C-0088/en" TargetMode="External"/><Relationship Id="rId54" Type="http://schemas.openxmlformats.org/officeDocument/2006/relationships/hyperlink" Target="https://www.itu.int/md/S26-CL-C-0112/en" TargetMode="External"/><Relationship Id="rId70" Type="http://schemas.openxmlformats.org/officeDocument/2006/relationships/hyperlink" Target="https://www.itu.int/md/S26-CL-C-0065/en" TargetMode="External"/><Relationship Id="rId75" Type="http://schemas.openxmlformats.org/officeDocument/2006/relationships/hyperlink" Target="https://www.itu.int/md/S26-CL-C-0102/en" TargetMode="External"/><Relationship Id="rId91" Type="http://schemas.openxmlformats.org/officeDocument/2006/relationships/hyperlink" Target="https://www.itu.int/md/S26-CL-C-0045/en" TargetMode="External"/><Relationship Id="rId96" Type="http://schemas.openxmlformats.org/officeDocument/2006/relationships/hyperlink" Target="https://www.unjiu.org/sites/www.unjiu.org/files/jiu_rep_2025_3_chinese.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S26-CL-C-0072/en" TargetMode="External"/><Relationship Id="rId28" Type="http://schemas.openxmlformats.org/officeDocument/2006/relationships/hyperlink" Target="https://www.itu.int/md/S26-CL-C-0073/en" TargetMode="External"/><Relationship Id="rId49" Type="http://schemas.openxmlformats.org/officeDocument/2006/relationships/hyperlink" Target="https://www.itu.int/md/S26-CL-C-0034/en" TargetMode="External"/><Relationship Id="rId114" Type="http://schemas.openxmlformats.org/officeDocument/2006/relationships/hyperlink" Target="https://www.itu.int/md/S26-CL-C-0042/en" TargetMode="External"/><Relationship Id="rId119" Type="http://schemas.openxmlformats.org/officeDocument/2006/relationships/theme" Target="theme/theme1.xml"/><Relationship Id="rId10" Type="http://schemas.openxmlformats.org/officeDocument/2006/relationships/hyperlink" Target="https://www.itu.int/md/S26-CL-C-0050/en" TargetMode="External"/><Relationship Id="rId31" Type="http://schemas.openxmlformats.org/officeDocument/2006/relationships/hyperlink" Target="https://www.itu.int/md/S26-CL-C-0046/en" TargetMode="External"/><Relationship Id="rId44" Type="http://schemas.openxmlformats.org/officeDocument/2006/relationships/hyperlink" Target="https://www.itu.int/md/S26-CL-C-0090/en" TargetMode="External"/><Relationship Id="rId52" Type="http://schemas.openxmlformats.org/officeDocument/2006/relationships/hyperlink" Target="https://www.itu.int/md/S26-CL-260428-TD-0006/en" TargetMode="External"/><Relationship Id="rId60" Type="http://schemas.openxmlformats.org/officeDocument/2006/relationships/hyperlink" Target="https://www.itu.int/md/S26-CL-C-0032/en" TargetMode="External"/><Relationship Id="rId65" Type="http://schemas.openxmlformats.org/officeDocument/2006/relationships/hyperlink" Target="https://www.itu.int/md/S26-CL-C-0048/en" TargetMode="External"/><Relationship Id="rId73" Type="http://schemas.openxmlformats.org/officeDocument/2006/relationships/hyperlink" Target="https://www.itu.int/md/S26-CL-C-0070/en" TargetMode="External"/><Relationship Id="rId78" Type="http://schemas.openxmlformats.org/officeDocument/2006/relationships/hyperlink" Target="https://www.itu.int/md/S26-CL-C-0071/en" TargetMode="External"/><Relationship Id="rId81" Type="http://schemas.openxmlformats.org/officeDocument/2006/relationships/hyperlink" Target="https://www.itu.int/md/S26-CL-C-0044/en" TargetMode="External"/><Relationship Id="rId86" Type="http://schemas.openxmlformats.org/officeDocument/2006/relationships/hyperlink" Target="https://www.itu.int/md/S26-CL-C-0039/en" TargetMode="External"/><Relationship Id="rId94" Type="http://schemas.openxmlformats.org/officeDocument/2006/relationships/hyperlink" Target="https://www.itu.int/md/S26-CL-C-0057/en" TargetMode="External"/><Relationship Id="rId99" Type="http://schemas.openxmlformats.org/officeDocument/2006/relationships/hyperlink" Target="https://www.itu.int/md/S26-CL-C-0049/en" TargetMode="External"/><Relationship Id="rId101" Type="http://schemas.openxmlformats.org/officeDocument/2006/relationships/hyperlink" Target="https://www.itu.int/md/S26-CL-INF-0017/en" TargetMode="External"/><Relationship Id="rId4" Type="http://schemas.openxmlformats.org/officeDocument/2006/relationships/settings" Target="settings.xml"/><Relationship Id="rId9" Type="http://schemas.openxmlformats.org/officeDocument/2006/relationships/hyperlink" Target="https://www.itu.int/md/S26-CL-INF-0002/en" TargetMode="External"/><Relationship Id="rId13" Type="http://schemas.openxmlformats.org/officeDocument/2006/relationships/hyperlink" Target="https://www.itu.int/md/S26-CL-C-0053/en" TargetMode="External"/><Relationship Id="rId18" Type="http://schemas.openxmlformats.org/officeDocument/2006/relationships/hyperlink" Target="https://www.itu.int/md/S26-CL-C-0047/en" TargetMode="External"/><Relationship Id="rId39" Type="http://schemas.openxmlformats.org/officeDocument/2006/relationships/hyperlink" Target="https://www.itu.int/md/S26-CL-C-0084/en" TargetMode="External"/><Relationship Id="rId109" Type="http://schemas.openxmlformats.org/officeDocument/2006/relationships/hyperlink" Target="https://www.itu.int/md/S26-CL-C-0054/en" TargetMode="External"/><Relationship Id="rId34" Type="http://schemas.openxmlformats.org/officeDocument/2006/relationships/hyperlink" Target="https://www.itu.int/md/S26-CL-C-0020/en" TargetMode="External"/><Relationship Id="rId50" Type="http://schemas.openxmlformats.org/officeDocument/2006/relationships/hyperlink" Target="https://www.itu.int/md/S24-CL-C-0031/en" TargetMode="External"/><Relationship Id="rId55" Type="http://schemas.openxmlformats.org/officeDocument/2006/relationships/hyperlink" Target="https://www.itu.int/md/S26-CL-C-0032/en" TargetMode="External"/><Relationship Id="rId76" Type="http://schemas.openxmlformats.org/officeDocument/2006/relationships/hyperlink" Target="https://www.itu.int/md/S26-CL-C-0070/en" TargetMode="External"/><Relationship Id="rId97" Type="http://schemas.openxmlformats.org/officeDocument/2006/relationships/hyperlink" Target="https://www.unjiu.org/sites/www.unjiu.org/files/jiu_rep_2025_2.pdf" TargetMode="External"/><Relationship Id="rId104" Type="http://schemas.openxmlformats.org/officeDocument/2006/relationships/hyperlink" Target="https://www.itu.int/md/S26-CL-C-0023/en" TargetMode="External"/><Relationship Id="rId7" Type="http://schemas.openxmlformats.org/officeDocument/2006/relationships/endnotes" Target="endnotes.xml"/><Relationship Id="rId71" Type="http://schemas.openxmlformats.org/officeDocument/2006/relationships/hyperlink" Target="https://www.itu.int/md/S26-CL-C-0106/en" TargetMode="External"/><Relationship Id="rId92" Type="http://schemas.openxmlformats.org/officeDocument/2006/relationships/hyperlink" Target="https://www.itu.int/md/S26-CL-C-0110/en" TargetMode="External"/><Relationship Id="rId2" Type="http://schemas.openxmlformats.org/officeDocument/2006/relationships/numbering" Target="numbering.xml"/><Relationship Id="rId29" Type="http://schemas.openxmlformats.org/officeDocument/2006/relationships/hyperlink" Target="https://www.itu.int/md/S26-CL-C-0011/en" TargetMode="External"/><Relationship Id="rId24" Type="http://schemas.openxmlformats.org/officeDocument/2006/relationships/hyperlink" Target="https://www.itu.int/md/S26-CL-C-0100/en" TargetMode="External"/><Relationship Id="rId40" Type="http://schemas.openxmlformats.org/officeDocument/2006/relationships/hyperlink" Target="https://www.itu.int/md/S26-CL-C-0096/en" TargetMode="External"/><Relationship Id="rId45" Type="http://schemas.openxmlformats.org/officeDocument/2006/relationships/hyperlink" Target="https://www.itu.int/md/S26-CL-C-0090/en" TargetMode="External"/><Relationship Id="rId66" Type="http://schemas.openxmlformats.org/officeDocument/2006/relationships/hyperlink" Target="https://www.itu.int/md/S26-CL-C-0063/en" TargetMode="External"/><Relationship Id="rId87" Type="http://schemas.openxmlformats.org/officeDocument/2006/relationships/hyperlink" Target="https://www.itu.int/md/S26-CL-C-0045/en" TargetMode="External"/><Relationship Id="rId110" Type="http://schemas.openxmlformats.org/officeDocument/2006/relationships/hyperlink" Target="https://www.itu.int/md/S26-CL-C-0011/en" TargetMode="External"/><Relationship Id="rId115" Type="http://schemas.openxmlformats.org/officeDocument/2006/relationships/footer" Target="footer1.xml"/><Relationship Id="rId61" Type="http://schemas.openxmlformats.org/officeDocument/2006/relationships/hyperlink" Target="https://www.itu.int/md/S26-CL-C-0080/en" TargetMode="External"/><Relationship Id="rId82" Type="http://schemas.openxmlformats.org/officeDocument/2006/relationships/hyperlink" Target="https://www.itu.int/md/S26-CL-C-0005/en" TargetMode="External"/><Relationship Id="rId19" Type="http://schemas.openxmlformats.org/officeDocument/2006/relationships/hyperlink" Target="https://www.itu.int/md/S26-CL-C-0047/en" TargetMode="External"/><Relationship Id="rId14" Type="http://schemas.openxmlformats.org/officeDocument/2006/relationships/hyperlink" Target="https://www.itu.int/md/S26-CL-C-0053/en" TargetMode="External"/><Relationship Id="rId30" Type="http://schemas.openxmlformats.org/officeDocument/2006/relationships/hyperlink" Target="https://www.itu.int/md/S26-CL-C-0038/en" TargetMode="External"/><Relationship Id="rId35" Type="http://schemas.openxmlformats.org/officeDocument/2006/relationships/hyperlink" Target="https://www.itu.int/md/S26-CL-C-0016/en" TargetMode="External"/><Relationship Id="rId56" Type="http://schemas.openxmlformats.org/officeDocument/2006/relationships/hyperlink" Target="https://www.itu.int/md/S26-CL-C-0112/en" TargetMode="External"/><Relationship Id="rId77" Type="http://schemas.openxmlformats.org/officeDocument/2006/relationships/hyperlink" Target="https://www.itu.int/md/S26-CL-C-0102/en" TargetMode="External"/><Relationship Id="rId100" Type="http://schemas.openxmlformats.org/officeDocument/2006/relationships/hyperlink" Target="https://www.itu.int/md/S26-CL-INF-0023/en" TargetMode="External"/><Relationship Id="rId105" Type="http://schemas.openxmlformats.org/officeDocument/2006/relationships/hyperlink" Target="https://www.itu.int/md/S26-CL-INF-0006/en" TargetMode="External"/><Relationship Id="rId8" Type="http://schemas.openxmlformats.org/officeDocument/2006/relationships/hyperlink" Target="https://www.itu.int/md/S26-CL-INF-0026/en" TargetMode="External"/><Relationship Id="rId51" Type="http://schemas.openxmlformats.org/officeDocument/2006/relationships/hyperlink" Target="https://www.itu.int/md/S26-CL-C-0042/en" TargetMode="External"/><Relationship Id="rId72" Type="http://schemas.openxmlformats.org/officeDocument/2006/relationships/hyperlink" Target="https://www.itu.int/md/S26-CL-C-0070/en" TargetMode="External"/><Relationship Id="rId93" Type="http://schemas.openxmlformats.org/officeDocument/2006/relationships/hyperlink" Target="https://www.itu.int/md/S26-CL-C-0022/en" TargetMode="External"/><Relationship Id="rId98" Type="http://schemas.openxmlformats.org/officeDocument/2006/relationships/hyperlink" Target="https://www.itu.int/md/S26-CL-C-0049/en" TargetMode="External"/><Relationship Id="rId3" Type="http://schemas.openxmlformats.org/officeDocument/2006/relationships/styles" Target="styles.xml"/><Relationship Id="rId25" Type="http://schemas.openxmlformats.org/officeDocument/2006/relationships/hyperlink" Target="https://www.itu.int/md/S26-CL-C-0072/en" TargetMode="External"/><Relationship Id="rId46" Type="http://schemas.openxmlformats.org/officeDocument/2006/relationships/hyperlink" Target="https://www.itu.int/md/S26-CL-C-0019/en" TargetMode="External"/><Relationship Id="rId67" Type="http://schemas.openxmlformats.org/officeDocument/2006/relationships/hyperlink" Target="https://www.itu.int/md/S26-CL-C-0065/en" TargetMode="External"/><Relationship Id="rId116" Type="http://schemas.openxmlformats.org/officeDocument/2006/relationships/header" Target="header1.xml"/><Relationship Id="rId20" Type="http://schemas.openxmlformats.org/officeDocument/2006/relationships/hyperlink" Target="https://www.itu.int/md/S10-CL-C-0067/en" TargetMode="External"/><Relationship Id="rId41" Type="http://schemas.openxmlformats.org/officeDocument/2006/relationships/hyperlink" Target="https://www.itu.int/md/S26-CL-C-0096/en" TargetMode="External"/><Relationship Id="rId62" Type="http://schemas.openxmlformats.org/officeDocument/2006/relationships/hyperlink" Target="https://www.itu.int/md/S26-CL-C-0081/en" TargetMode="External"/><Relationship Id="rId83" Type="http://schemas.openxmlformats.org/officeDocument/2006/relationships/hyperlink" Target="https://www.itu.int/md/S26-CL-C-0039/en" TargetMode="External"/><Relationship Id="rId88" Type="http://schemas.openxmlformats.org/officeDocument/2006/relationships/hyperlink" Target="https://www.itu.int/md/S26-CL-C-0045/en" TargetMode="External"/><Relationship Id="rId111" Type="http://schemas.openxmlformats.org/officeDocument/2006/relationships/hyperlink" Target="https://www.itu.int/md/S25-CL-C-0046/en" TargetMode="External"/><Relationship Id="rId15" Type="http://schemas.openxmlformats.org/officeDocument/2006/relationships/hyperlink" Target="https://www.itu.int/md/S26-CL-C-0111/en" TargetMode="External"/><Relationship Id="rId36" Type="http://schemas.openxmlformats.org/officeDocument/2006/relationships/hyperlink" Target="https://www.itu.int/md/S26-CL-C-0019/en" TargetMode="External"/><Relationship Id="rId57" Type="http://schemas.openxmlformats.org/officeDocument/2006/relationships/hyperlink" Target="https://www.itu.int/md/S26-CL-C-0080/en" TargetMode="External"/><Relationship Id="rId106" Type="http://schemas.openxmlformats.org/officeDocument/2006/relationships/hyperlink" Target="https://www.itu.int/md/S26-CL-C-002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8</TotalTime>
  <Pages>58</Pages>
  <Words>37779</Words>
  <Characters>42313</Characters>
  <Application>Microsoft Office Word</Application>
  <DocSecurity>0</DocSecurity>
  <Lines>1459</Lines>
  <Paragraphs>1001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79091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 of the Standing Committee on Administration and Management</dc:title>
  <dc:subject>ITU Council 2026</dc:subject>
  <dc:creator/>
  <cp:keywords>C26; C2026; Council 2026; PP26</cp:keywords>
  <dc:description/>
  <cp:lastModifiedBy>GBS</cp:lastModifiedBy>
  <cp:revision>5</cp:revision>
  <cp:lastPrinted>2015-02-24T13:23:00Z</cp:lastPrinted>
  <dcterms:created xsi:type="dcterms:W3CDTF">2026-05-15T10:32:00Z</dcterms:created>
  <dcterms:modified xsi:type="dcterms:W3CDTF">2026-05-15T10:55:00Z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