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BB6FD8" w14:paraId="2590E898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49A21AD" w14:textId="223B0B7D" w:rsidR="00FE57F6" w:rsidRPr="008D69C6" w:rsidRDefault="00CC1FAF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_Hlk133421839"/>
            <w:r w:rsidRPr="008D69C6">
              <w:rPr>
                <w:b/>
                <w:lang w:val="es-ES"/>
              </w:rPr>
              <w:t>Punto del o</w:t>
            </w:r>
            <w:r w:rsidR="00BB6FD8" w:rsidRPr="008D69C6">
              <w:rPr>
                <w:b/>
                <w:lang w:val="es-ES"/>
              </w:rPr>
              <w:t>rden del día</w:t>
            </w:r>
            <w:r w:rsidR="00FE57F6" w:rsidRPr="008D69C6">
              <w:rPr>
                <w:b/>
                <w:lang w:val="es-ES"/>
              </w:rPr>
              <w:t xml:space="preserve">: </w:t>
            </w:r>
            <w:r w:rsidR="008D69C6">
              <w:rPr>
                <w:b/>
                <w:lang w:val="es-ES"/>
              </w:rPr>
              <w:t>ADM 1</w:t>
            </w:r>
          </w:p>
        </w:tc>
        <w:tc>
          <w:tcPr>
            <w:tcW w:w="5245" w:type="dxa"/>
          </w:tcPr>
          <w:p w14:paraId="080AE8C8" w14:textId="394E9D3F" w:rsidR="00FE57F6" w:rsidRPr="00BB6FD8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B6FD8">
              <w:rPr>
                <w:b/>
              </w:rPr>
              <w:t>Document</w:t>
            </w:r>
            <w:r w:rsidR="00F24B71" w:rsidRPr="00BB6FD8">
              <w:rPr>
                <w:b/>
              </w:rPr>
              <w:t>o</w:t>
            </w:r>
            <w:r w:rsidRPr="00BB6FD8">
              <w:rPr>
                <w:b/>
              </w:rPr>
              <w:t xml:space="preserve"> C2</w:t>
            </w:r>
            <w:r w:rsidR="00F85E5C">
              <w:rPr>
                <w:b/>
              </w:rPr>
              <w:t>6</w:t>
            </w:r>
            <w:r w:rsidRPr="00BB6FD8">
              <w:rPr>
                <w:b/>
              </w:rPr>
              <w:t>/</w:t>
            </w:r>
            <w:r w:rsidR="008D69C6">
              <w:rPr>
                <w:b/>
              </w:rPr>
              <w:t>111-</w:t>
            </w:r>
            <w:r w:rsidR="00F24B71" w:rsidRPr="00BB6FD8">
              <w:rPr>
                <w:b/>
              </w:rPr>
              <w:t>S</w:t>
            </w:r>
          </w:p>
        </w:tc>
      </w:tr>
      <w:tr w:rsidR="00FE57F6" w:rsidRPr="00666D09" w14:paraId="24DA510A" w14:textId="77777777" w:rsidTr="00C4421B">
        <w:trPr>
          <w:cantSplit/>
        </w:trPr>
        <w:tc>
          <w:tcPr>
            <w:tcW w:w="3969" w:type="dxa"/>
            <w:vMerge/>
          </w:tcPr>
          <w:p w14:paraId="4337E1F1" w14:textId="77777777" w:rsidR="00FE57F6" w:rsidRPr="00BB6FD8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1E3A268" w14:textId="2ED635DB" w:rsidR="00FE57F6" w:rsidRPr="00666D09" w:rsidRDefault="008D69C6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  <w:lang w:val="es-ES"/>
              </w:rPr>
              <w:t>21 de abril de 2026</w:t>
            </w:r>
          </w:p>
        </w:tc>
      </w:tr>
      <w:tr w:rsidR="00FE57F6" w:rsidRPr="00BB6FD8" w14:paraId="0084E7C9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6663BDA1" w14:textId="77777777" w:rsidR="00FE57F6" w:rsidRPr="00666D09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1B6EB0E4" w14:textId="77777777" w:rsidR="00FE57F6" w:rsidRPr="00BB6FD8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BB6FD8">
              <w:rPr>
                <w:rFonts w:cstheme="minorHAnsi"/>
                <w:b/>
                <w:bCs/>
              </w:rPr>
              <w:t>Original: inglés</w:t>
            </w:r>
          </w:p>
        </w:tc>
      </w:tr>
      <w:tr w:rsidR="00FE57F6" w:rsidRPr="00BB6FD8" w14:paraId="2D96C390" w14:textId="77777777" w:rsidTr="00C4421B">
        <w:trPr>
          <w:cantSplit/>
          <w:trHeight w:val="23"/>
        </w:trPr>
        <w:tc>
          <w:tcPr>
            <w:tcW w:w="3969" w:type="dxa"/>
          </w:tcPr>
          <w:p w14:paraId="05BCAC0A" w14:textId="77777777" w:rsidR="00FE57F6" w:rsidRPr="00BB6FD8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220C0F2" w14:textId="77777777" w:rsidR="00FE57F6" w:rsidRPr="00BB6FD8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09695D" w14:paraId="26F8A508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BD935FB" w14:textId="30546E82" w:rsidR="00FE57F6" w:rsidRPr="008D69C6" w:rsidRDefault="008D69C6" w:rsidP="00C4421B">
            <w:pPr>
              <w:pStyle w:val="Source"/>
              <w:jc w:val="left"/>
              <w:rPr>
                <w:rFonts w:cstheme="minorHAnsi"/>
                <w:sz w:val="34"/>
                <w:szCs w:val="34"/>
                <w:lang w:val="es-ES"/>
              </w:rPr>
            </w:pPr>
            <w:r w:rsidRPr="008D69C6">
              <w:rPr>
                <w:rFonts w:cstheme="minorHAnsi"/>
                <w:sz w:val="34"/>
                <w:szCs w:val="34"/>
                <w:lang w:val="es-ES"/>
              </w:rPr>
              <w:t>Presidente del Grupo Asesor de Radiocomunicaciones (GAR)</w:t>
            </w:r>
          </w:p>
        </w:tc>
      </w:tr>
      <w:tr w:rsidR="00FE57F6" w:rsidRPr="0009695D" w14:paraId="46B99C4D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BDFE0A3" w14:textId="096D8F74" w:rsidR="00FE57F6" w:rsidRPr="008D69C6" w:rsidRDefault="00FB5769" w:rsidP="00C4421B">
            <w:pPr>
              <w:pStyle w:val="Subtitle"/>
              <w:framePr w:hSpace="0" w:wrap="auto" w:hAnchor="text" w:xAlign="left" w:yAlign="inline"/>
              <w:rPr>
                <w:lang w:val="es-ES"/>
              </w:rPr>
            </w:pPr>
            <w:r w:rsidRPr="008D69C6">
              <w:rPr>
                <w:lang w:val="es-ES"/>
              </w:rPr>
              <w:t>NOTA SOBRE EL PROCEDIMIENTO PARA PROPORCIONAR ESTIMACIONES DE LAS CONSECUENCIAS FINANCIERAS DE LAS DECISIONES Y RESOLUCIONES PROPUESTAS EN LAS CONFERENCIAS Y ASAMBLEAS DE LA UIT</w:t>
            </w:r>
          </w:p>
        </w:tc>
      </w:tr>
      <w:tr w:rsidR="00FE57F6" w:rsidRPr="0009695D" w14:paraId="361540F7" w14:textId="77777777" w:rsidTr="00C4421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9AE1851" w14:textId="77777777" w:rsidR="00FE57F6" w:rsidRPr="00CC1FAF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CC1FAF">
              <w:rPr>
                <w:b/>
                <w:bCs/>
                <w:sz w:val="26"/>
                <w:szCs w:val="26"/>
                <w:lang w:val="es-ES"/>
              </w:rPr>
              <w:t>Finalidad</w:t>
            </w:r>
          </w:p>
          <w:p w14:paraId="06E7B199" w14:textId="4A070797" w:rsidR="00FE57F6" w:rsidRPr="00CC1FAF" w:rsidRDefault="008D69C6" w:rsidP="00FB5769">
            <w:pPr>
              <w:jc w:val="both"/>
              <w:rPr>
                <w:lang w:val="es-ES"/>
              </w:rPr>
            </w:pPr>
            <w:r>
              <w:rPr>
                <w:color w:val="000000"/>
                <w:lang w:val="es-ES"/>
              </w:rPr>
              <w:t>En este documento se presenta una nota del Presidente del GAR sobre el proceso para proporcionar estimaciones de las repercusiones financieras de las decisiones y resoluciones propuestas en las conferencias y asambleas de la UIT.</w:t>
            </w:r>
          </w:p>
          <w:p w14:paraId="0194E9B7" w14:textId="77777777" w:rsidR="00FE57F6" w:rsidRPr="00CC1FAF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CC1FAF">
              <w:rPr>
                <w:b/>
                <w:bCs/>
                <w:sz w:val="26"/>
                <w:szCs w:val="26"/>
                <w:lang w:val="es-ES"/>
              </w:rPr>
              <w:t xml:space="preserve">Acción solicitada </w:t>
            </w:r>
            <w:r w:rsidR="00677A97" w:rsidRPr="00CC1FAF">
              <w:rPr>
                <w:b/>
                <w:bCs/>
                <w:sz w:val="26"/>
                <w:szCs w:val="26"/>
                <w:lang w:val="es-ES"/>
              </w:rPr>
              <w:t>al</w:t>
            </w:r>
            <w:r w:rsidRPr="00CC1FAF">
              <w:rPr>
                <w:b/>
                <w:bCs/>
                <w:sz w:val="26"/>
                <w:szCs w:val="26"/>
                <w:lang w:val="es-ES"/>
              </w:rPr>
              <w:t xml:space="preserve"> Consejo</w:t>
            </w:r>
          </w:p>
          <w:p w14:paraId="512E5D76" w14:textId="59A815FE" w:rsidR="00F92BED" w:rsidRPr="0009695D" w:rsidRDefault="008D69C6" w:rsidP="008D69C6">
            <w:pPr>
              <w:spacing w:before="160"/>
              <w:rPr>
                <w:lang w:val="es-ES"/>
              </w:rPr>
            </w:pPr>
            <w:r>
              <w:rPr>
                <w:color w:val="000000"/>
                <w:lang w:val="es-ES"/>
              </w:rPr>
              <w:t xml:space="preserve">Se invita al Consejo a </w:t>
            </w:r>
            <w:r w:rsidRPr="002F1869">
              <w:rPr>
                <w:b/>
                <w:bCs/>
                <w:color w:val="000000"/>
                <w:lang w:val="es-ES"/>
              </w:rPr>
              <w:t>considerar</w:t>
            </w:r>
            <w:r>
              <w:rPr>
                <w:color w:val="000000"/>
                <w:lang w:val="es-ES"/>
              </w:rPr>
              <w:t xml:space="preserve"> los comentarios del GAR.</w:t>
            </w:r>
          </w:p>
          <w:p w14:paraId="7AC447AA" w14:textId="77777777" w:rsidR="00FE57F6" w:rsidRPr="0009695D" w:rsidRDefault="00FE57F6" w:rsidP="00C4421B">
            <w:pPr>
              <w:spacing w:before="160"/>
              <w:rPr>
                <w:caps/>
                <w:sz w:val="22"/>
                <w:lang w:val="es-ES"/>
              </w:rPr>
            </w:pPr>
            <w:r w:rsidRPr="0009695D">
              <w:rPr>
                <w:sz w:val="22"/>
                <w:lang w:val="es-ES"/>
              </w:rPr>
              <w:t>__________________</w:t>
            </w:r>
          </w:p>
          <w:p w14:paraId="56FE2FC1" w14:textId="2060A471" w:rsidR="00FE57F6" w:rsidRPr="0009695D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09695D">
              <w:rPr>
                <w:b/>
                <w:bCs/>
                <w:sz w:val="26"/>
                <w:szCs w:val="26"/>
                <w:lang w:val="es-ES"/>
              </w:rPr>
              <w:t>Referencia</w:t>
            </w:r>
            <w:r w:rsidR="00F92BED" w:rsidRPr="0009695D">
              <w:rPr>
                <w:b/>
                <w:bCs/>
                <w:sz w:val="26"/>
                <w:szCs w:val="26"/>
                <w:lang w:val="es-ES"/>
              </w:rPr>
              <w:t>s</w:t>
            </w:r>
          </w:p>
          <w:p w14:paraId="707AE7A3" w14:textId="187A8EC2" w:rsidR="00FE57F6" w:rsidRPr="00FB5769" w:rsidRDefault="008D69C6" w:rsidP="00C4421B">
            <w:pPr>
              <w:spacing w:after="160"/>
              <w:rPr>
                <w:i/>
                <w:iCs/>
                <w:sz w:val="22"/>
                <w:szCs w:val="22"/>
                <w:lang w:val="es-ES"/>
              </w:rPr>
            </w:pPr>
            <w:r w:rsidRPr="00FB5769">
              <w:rPr>
                <w:i/>
                <w:iCs/>
                <w:color w:val="000000"/>
                <w:sz w:val="22"/>
                <w:szCs w:val="22"/>
                <w:lang w:val="es-ES"/>
              </w:rPr>
              <w:t xml:space="preserve">Documentos </w:t>
            </w:r>
            <w:hyperlink r:id="rId6" w:history="1">
              <w:r w:rsidRPr="00FB5769">
                <w:rPr>
                  <w:rStyle w:val="Hyperlink"/>
                  <w:i/>
                  <w:iCs/>
                  <w:sz w:val="22"/>
                  <w:lang w:val="es-ES"/>
                </w:rPr>
                <w:t>RAG/57</w:t>
              </w:r>
            </w:hyperlink>
            <w:r w:rsidRPr="00FB5769">
              <w:rPr>
                <w:i/>
                <w:iCs/>
                <w:color w:val="000000"/>
                <w:sz w:val="22"/>
                <w:szCs w:val="22"/>
                <w:lang w:val="es-ES"/>
              </w:rPr>
              <w:t xml:space="preserve">, Resumen de Conclusiones del GAR Circular BR </w:t>
            </w:r>
            <w:hyperlink r:id="rId7" w:history="1">
              <w:r w:rsidRPr="00FB5769">
                <w:rPr>
                  <w:rStyle w:val="Hyperlink"/>
                  <w:i/>
                  <w:iCs/>
                  <w:sz w:val="22"/>
                  <w:lang w:val="es-ES"/>
                </w:rPr>
                <w:t>CA/281</w:t>
              </w:r>
            </w:hyperlink>
          </w:p>
        </w:tc>
      </w:tr>
      <w:bookmarkEnd w:id="0"/>
    </w:tbl>
    <w:p w14:paraId="686A1B2B" w14:textId="77777777" w:rsidR="00093EEB" w:rsidRPr="008D69C6" w:rsidRDefault="00093EEB">
      <w:pPr>
        <w:rPr>
          <w:lang w:val="es-ES"/>
        </w:rPr>
      </w:pPr>
    </w:p>
    <w:p w14:paraId="49A13FD9" w14:textId="77777777" w:rsidR="001559F5" w:rsidRPr="008D69C6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8D69C6">
        <w:rPr>
          <w:lang w:val="es-ES"/>
        </w:rPr>
        <w:br w:type="page"/>
      </w:r>
    </w:p>
    <w:p w14:paraId="7C55BF78" w14:textId="77777777" w:rsidR="008D69C6" w:rsidRPr="001B7E64" w:rsidRDefault="008D69C6" w:rsidP="008D69C6">
      <w:pPr>
        <w:pStyle w:val="Heading1"/>
        <w:rPr>
          <w:lang w:val="es-ES"/>
        </w:rPr>
      </w:pPr>
      <w:r>
        <w:rPr>
          <w:lang w:val="es-ES"/>
        </w:rPr>
        <w:lastRenderedPageBreak/>
        <w:t>1</w:t>
      </w:r>
      <w:r>
        <w:rPr>
          <w:lang w:val="es-ES"/>
        </w:rPr>
        <w:tab/>
        <w:t>Antecedentes</w:t>
      </w:r>
    </w:p>
    <w:p w14:paraId="009F63F8" w14:textId="346C2ED8" w:rsidR="008D69C6" w:rsidRPr="00FD31BB" w:rsidRDefault="008D69C6" w:rsidP="00FB5769">
      <w:pPr>
        <w:jc w:val="both"/>
        <w:rPr>
          <w:lang w:val="es-ES"/>
        </w:rPr>
      </w:pPr>
      <w:r>
        <w:rPr>
          <w:lang w:val="es-ES"/>
        </w:rPr>
        <w:t xml:space="preserve">El GAR examinó la declaración de coordinación del </w:t>
      </w:r>
      <w:proofErr w:type="spellStart"/>
      <w:r>
        <w:rPr>
          <w:lang w:val="es-ES"/>
        </w:rPr>
        <w:t>GTC-RHF</w:t>
      </w:r>
      <w:proofErr w:type="spellEnd"/>
      <w:r>
        <w:rPr>
          <w:lang w:val="es-ES"/>
        </w:rPr>
        <w:t xml:space="preserve"> (Documento </w:t>
      </w:r>
      <w:hyperlink r:id="rId8" w:history="1">
        <w:r w:rsidRPr="005C6392">
          <w:rPr>
            <w:rStyle w:val="Hyperlink"/>
            <w:lang w:val="es-ES"/>
          </w:rPr>
          <w:t>RAG/57</w:t>
        </w:r>
      </w:hyperlink>
      <w:r>
        <w:rPr>
          <w:lang w:val="es-ES"/>
        </w:rPr>
        <w:t>) a los Grupos Asesores de los Sectores y al Grupo de Coordinación Intersectorial (GCIS) sobre el proceso para proporcionar estimaciones de las consecuencias financieras de las decisiones y resoluciones propuestas en las conferencias y asambleas de la UIT.</w:t>
      </w:r>
      <w:hyperlink r:id="rId9" w:history="1"/>
    </w:p>
    <w:p w14:paraId="7DCAE0DB" w14:textId="77777777" w:rsidR="008D69C6" w:rsidRPr="00FD31BB" w:rsidRDefault="008D69C6" w:rsidP="008D69C6">
      <w:pPr>
        <w:rPr>
          <w:lang w:val="es-ES"/>
        </w:rPr>
      </w:pPr>
      <w:r>
        <w:rPr>
          <w:lang w:val="es-ES"/>
        </w:rPr>
        <w:t>El GAR debatió las dificultades que entraña la elaboración de tales estimaciones en el contexto de las Conferencias Mundiales de Radiocomunicaciones.</w:t>
      </w:r>
    </w:p>
    <w:p w14:paraId="6B212180" w14:textId="77777777" w:rsidR="008D69C6" w:rsidRPr="00501B1B" w:rsidRDefault="008D69C6" w:rsidP="008D69C6">
      <w:pPr>
        <w:pStyle w:val="Heading1"/>
        <w:rPr>
          <w:lang w:val="es-ES"/>
        </w:rPr>
      </w:pPr>
      <w:r>
        <w:rPr>
          <w:lang w:val="es-ES"/>
        </w:rPr>
        <w:t>2</w:t>
      </w:r>
      <w:r>
        <w:rPr>
          <w:lang w:val="es-ES"/>
        </w:rPr>
        <w:tab/>
        <w:t>Propuesta</w:t>
      </w:r>
    </w:p>
    <w:p w14:paraId="1525D8F7" w14:textId="710F1F1D" w:rsidR="00F92BED" w:rsidRPr="008D69C6" w:rsidRDefault="008D69C6" w:rsidP="00FB5769">
      <w:pPr>
        <w:pStyle w:val="Reasons"/>
        <w:jc w:val="both"/>
        <w:rPr>
          <w:lang w:val="es-ES"/>
        </w:rPr>
      </w:pPr>
      <w:r>
        <w:rPr>
          <w:lang w:val="es-ES"/>
        </w:rPr>
        <w:t>Debido a la complejidad de los temas, puntos del orden del día y decisiones y resoluciones conexas, puede resultar difícil seguir la metodología de estimación de costes propuesta antes de la próxima CMR-27 en este momento.</w:t>
      </w:r>
    </w:p>
    <w:p w14:paraId="68014515" w14:textId="77777777" w:rsidR="00F92BED" w:rsidRPr="008D69C6" w:rsidRDefault="00F92BED" w:rsidP="0032202E">
      <w:pPr>
        <w:pStyle w:val="Reasons"/>
        <w:rPr>
          <w:lang w:val="es-ES"/>
        </w:rPr>
      </w:pPr>
    </w:p>
    <w:p w14:paraId="13C4302A" w14:textId="77777777" w:rsidR="00F92BED" w:rsidRPr="008D69C6" w:rsidRDefault="00F92BED" w:rsidP="00F92BED">
      <w:pPr>
        <w:jc w:val="center"/>
        <w:rPr>
          <w:lang w:val="es-ES"/>
        </w:rPr>
      </w:pPr>
      <w:r w:rsidRPr="008D69C6">
        <w:rPr>
          <w:lang w:val="es-ES"/>
        </w:rPr>
        <w:t>______________</w:t>
      </w:r>
    </w:p>
    <w:sectPr w:rsidR="00F92BED" w:rsidRPr="008D69C6" w:rsidSect="00C538FC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C164" w14:textId="77777777" w:rsidR="008D69C6" w:rsidRDefault="008D69C6">
      <w:r>
        <w:separator/>
      </w:r>
    </w:p>
  </w:endnote>
  <w:endnote w:type="continuationSeparator" w:id="0">
    <w:p w14:paraId="784D99FF" w14:textId="77777777" w:rsidR="008D69C6" w:rsidRDefault="008D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2E3E3E58" w14:textId="77777777" w:rsidTr="00E31DCE">
      <w:trPr>
        <w:jc w:val="center"/>
      </w:trPr>
      <w:tc>
        <w:tcPr>
          <w:tcW w:w="1803" w:type="dxa"/>
          <w:vAlign w:val="center"/>
        </w:tcPr>
        <w:p w14:paraId="7CA52929" w14:textId="2437446B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8D69C6">
            <w:rPr>
              <w:noProof/>
            </w:rPr>
            <w:t>2601024</w:t>
          </w:r>
        </w:p>
      </w:tc>
      <w:tc>
        <w:tcPr>
          <w:tcW w:w="8261" w:type="dxa"/>
        </w:tcPr>
        <w:p w14:paraId="67291602" w14:textId="4BC2869A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8D69C6">
            <w:rPr>
              <w:bCs/>
            </w:rPr>
            <w:t>111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4EA73DD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30E249D9" w14:textId="77777777" w:rsidTr="00E31DCE">
      <w:trPr>
        <w:jc w:val="center"/>
      </w:trPr>
      <w:tc>
        <w:tcPr>
          <w:tcW w:w="1803" w:type="dxa"/>
          <w:vAlign w:val="center"/>
        </w:tcPr>
        <w:p w14:paraId="44B6330F" w14:textId="41FDF4BB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</w:p>
      </w:tc>
      <w:tc>
        <w:tcPr>
          <w:tcW w:w="8261" w:type="dxa"/>
        </w:tcPr>
        <w:p w14:paraId="1CD19F8B" w14:textId="432AD226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8D69C6">
            <w:rPr>
              <w:bCs/>
            </w:rPr>
            <w:t>111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437E611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868F" w14:textId="77777777" w:rsidR="008D69C6" w:rsidRDefault="008D69C6">
      <w:r>
        <w:t>____________________</w:t>
      </w:r>
    </w:p>
  </w:footnote>
  <w:footnote w:type="continuationSeparator" w:id="0">
    <w:p w14:paraId="0BDFD3B8" w14:textId="77777777" w:rsidR="008D69C6" w:rsidRDefault="008D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0030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6576D430" wp14:editId="1AB721B6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C6"/>
    <w:rsid w:val="000007D1"/>
    <w:rsid w:val="0006007D"/>
    <w:rsid w:val="00093EEB"/>
    <w:rsid w:val="0009695D"/>
    <w:rsid w:val="000B0D00"/>
    <w:rsid w:val="000B7C15"/>
    <w:rsid w:val="000D1D0F"/>
    <w:rsid w:val="000E3F07"/>
    <w:rsid w:val="000F5290"/>
    <w:rsid w:val="000F5A95"/>
    <w:rsid w:val="0010165C"/>
    <w:rsid w:val="00146BFB"/>
    <w:rsid w:val="001559F5"/>
    <w:rsid w:val="00157AC4"/>
    <w:rsid w:val="0016169C"/>
    <w:rsid w:val="001958F5"/>
    <w:rsid w:val="001B6E2B"/>
    <w:rsid w:val="001F14A2"/>
    <w:rsid w:val="00277DEA"/>
    <w:rsid w:val="002801AA"/>
    <w:rsid w:val="002946E2"/>
    <w:rsid w:val="002C3F32"/>
    <w:rsid w:val="002C4676"/>
    <w:rsid w:val="002C70B0"/>
    <w:rsid w:val="002F3CC4"/>
    <w:rsid w:val="003032E2"/>
    <w:rsid w:val="0031300A"/>
    <w:rsid w:val="003273A4"/>
    <w:rsid w:val="0034796E"/>
    <w:rsid w:val="004571B0"/>
    <w:rsid w:val="00465C35"/>
    <w:rsid w:val="00473962"/>
    <w:rsid w:val="004B5D49"/>
    <w:rsid w:val="004D3A3C"/>
    <w:rsid w:val="00513630"/>
    <w:rsid w:val="00560125"/>
    <w:rsid w:val="00585553"/>
    <w:rsid w:val="005B34D9"/>
    <w:rsid w:val="005D0CCF"/>
    <w:rsid w:val="005F0915"/>
    <w:rsid w:val="005F3BCB"/>
    <w:rsid w:val="005F410F"/>
    <w:rsid w:val="0060149A"/>
    <w:rsid w:val="00601924"/>
    <w:rsid w:val="006447EA"/>
    <w:rsid w:val="0064481D"/>
    <w:rsid w:val="0064731F"/>
    <w:rsid w:val="00664572"/>
    <w:rsid w:val="00666D09"/>
    <w:rsid w:val="00670579"/>
    <w:rsid w:val="006710F6"/>
    <w:rsid w:val="00677A97"/>
    <w:rsid w:val="006C1B56"/>
    <w:rsid w:val="006D4761"/>
    <w:rsid w:val="00726872"/>
    <w:rsid w:val="00741F90"/>
    <w:rsid w:val="00760F1C"/>
    <w:rsid w:val="007657F0"/>
    <w:rsid w:val="0077110E"/>
    <w:rsid w:val="0077252D"/>
    <w:rsid w:val="007955DA"/>
    <w:rsid w:val="007E5DD3"/>
    <w:rsid w:val="007F350B"/>
    <w:rsid w:val="00820BE4"/>
    <w:rsid w:val="008451E8"/>
    <w:rsid w:val="0084546D"/>
    <w:rsid w:val="008D69C6"/>
    <w:rsid w:val="008F6ABC"/>
    <w:rsid w:val="00913B9C"/>
    <w:rsid w:val="00927F93"/>
    <w:rsid w:val="00956E77"/>
    <w:rsid w:val="009A338E"/>
    <w:rsid w:val="009A76A8"/>
    <w:rsid w:val="009F4811"/>
    <w:rsid w:val="00A01F4F"/>
    <w:rsid w:val="00A109AF"/>
    <w:rsid w:val="00A94438"/>
    <w:rsid w:val="00AA390C"/>
    <w:rsid w:val="00AD5A4D"/>
    <w:rsid w:val="00AF0EAC"/>
    <w:rsid w:val="00B0200A"/>
    <w:rsid w:val="00B060DF"/>
    <w:rsid w:val="00B1560D"/>
    <w:rsid w:val="00B574DB"/>
    <w:rsid w:val="00B826C2"/>
    <w:rsid w:val="00B8298E"/>
    <w:rsid w:val="00BB6FD8"/>
    <w:rsid w:val="00BD0723"/>
    <w:rsid w:val="00BD2518"/>
    <w:rsid w:val="00BF1D1C"/>
    <w:rsid w:val="00C20C59"/>
    <w:rsid w:val="00C2727F"/>
    <w:rsid w:val="00C4421B"/>
    <w:rsid w:val="00C538FC"/>
    <w:rsid w:val="00C55B1F"/>
    <w:rsid w:val="00CC1FAF"/>
    <w:rsid w:val="00CF1A67"/>
    <w:rsid w:val="00D2750E"/>
    <w:rsid w:val="00D375E0"/>
    <w:rsid w:val="00D50A36"/>
    <w:rsid w:val="00D62446"/>
    <w:rsid w:val="00DA4EA2"/>
    <w:rsid w:val="00DC3D3E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8018B"/>
    <w:rsid w:val="00E92DE8"/>
    <w:rsid w:val="00E9332E"/>
    <w:rsid w:val="00EB1212"/>
    <w:rsid w:val="00ED65AB"/>
    <w:rsid w:val="00F12850"/>
    <w:rsid w:val="00F24B71"/>
    <w:rsid w:val="00F33BF4"/>
    <w:rsid w:val="00F7105E"/>
    <w:rsid w:val="00F717F1"/>
    <w:rsid w:val="00F75F57"/>
    <w:rsid w:val="00F82FEE"/>
    <w:rsid w:val="00F85E5C"/>
    <w:rsid w:val="00F92BED"/>
    <w:rsid w:val="00FB5769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9B7B9"/>
  <w15:docId w15:val="{E2AC103A-719F-4675-B4F5-AA9D46F9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AG-C-0057/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R00-CA-CIR-0281/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md/R23-RAG-C-0057/e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itu.int/md/R23-RAG-C-0057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1</TotalTime>
  <Pages>2</Pages>
  <Words>221</Words>
  <Characters>1518</Characters>
  <Application>Microsoft Office Word</Application>
  <DocSecurity>0</DocSecurity>
  <Lines>44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1714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sobre el procedimiento para proporcionar estimaciones de las consecuencias financieras de las decisiones y resoluciones propuestas en las conferencias y asambleas de la UIT</dc:title>
  <dc:subject>Consejo 2026 de la UIT</dc:subject>
  <cp:keywords>C26; C2026; Council 2026; PP26</cp:keywords>
  <dc:description/>
  <cp:lastPrinted>2006-03-24T09:51:00Z</cp:lastPrinted>
  <dcterms:created xsi:type="dcterms:W3CDTF">2026-04-22T11:49:00Z</dcterms:created>
  <dcterms:modified xsi:type="dcterms:W3CDTF">2026-04-22T11:50:00Z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