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33984A52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B3EDC5A" w14:textId="2293429D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C0458D">
              <w:rPr>
                <w:b/>
              </w:rPr>
              <w:t xml:space="preserve">Agenda item: </w:t>
            </w:r>
            <w:r w:rsidR="00A52EEE">
              <w:rPr>
                <w:b/>
              </w:rPr>
              <w:t xml:space="preserve">ADM </w:t>
            </w:r>
            <w:r w:rsidR="00623F5F">
              <w:rPr>
                <w:b/>
              </w:rPr>
              <w:t>1</w:t>
            </w:r>
          </w:p>
        </w:tc>
        <w:tc>
          <w:tcPr>
            <w:tcW w:w="5245" w:type="dxa"/>
          </w:tcPr>
          <w:p w14:paraId="35986CF2" w14:textId="47564CB2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A52EEE">
              <w:rPr>
                <w:b/>
              </w:rPr>
              <w:t>111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3CF03AAD" w14:textId="77777777" w:rsidTr="00954C49">
        <w:trPr>
          <w:cantSplit/>
        </w:trPr>
        <w:tc>
          <w:tcPr>
            <w:tcW w:w="3969" w:type="dxa"/>
            <w:vMerge/>
          </w:tcPr>
          <w:p w14:paraId="7467ED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20C4CEE" w14:textId="6740F4D4" w:rsidR="00AD3606" w:rsidRPr="00C0458D" w:rsidRDefault="00A52EEE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9F084A">
              <w:rPr>
                <w:b/>
              </w:rPr>
              <w:t>1</w:t>
            </w:r>
            <w:r>
              <w:rPr>
                <w:b/>
              </w:rPr>
              <w:t xml:space="preserve"> April 2026</w:t>
            </w:r>
          </w:p>
        </w:tc>
      </w:tr>
      <w:tr w:rsidR="00AD3606" w:rsidRPr="00C0458D" w14:paraId="647F4C7A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707CE1F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17B5BD8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1A0DF624" w14:textId="77777777" w:rsidTr="00954C49">
        <w:trPr>
          <w:cantSplit/>
          <w:trHeight w:val="23"/>
        </w:trPr>
        <w:tc>
          <w:tcPr>
            <w:tcW w:w="3969" w:type="dxa"/>
          </w:tcPr>
          <w:p w14:paraId="02A5CA74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D54675C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B034CD" w:rsidRPr="00C0458D" w14:paraId="6D437DFB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4A872A9" w14:textId="50C6841F" w:rsidR="00B034CD" w:rsidRPr="00C0458D" w:rsidRDefault="00B034CD" w:rsidP="00B034CD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Chair, Radiocommunication Advisory Group (RAG)</w:t>
            </w:r>
          </w:p>
        </w:tc>
      </w:tr>
      <w:tr w:rsidR="00B034CD" w:rsidRPr="00C0458D" w14:paraId="5DA031E7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144F60D" w14:textId="036B96B0" w:rsidR="00B034CD" w:rsidRPr="00176F47" w:rsidRDefault="00B034CD" w:rsidP="00A52EEE">
            <w:pPr>
              <w:pStyle w:val="Subtitle"/>
              <w:framePr w:hSpace="0" w:wrap="auto" w:hAnchor="text" w:xAlign="left" w:yAlign="inline"/>
              <w:jc w:val="both"/>
            </w:pPr>
            <w:bookmarkStart w:id="9" w:name="dtitle1" w:colFirst="0" w:colLast="0"/>
            <w:bookmarkEnd w:id="8"/>
            <w:r>
              <w:t xml:space="preserve">NOTE ON </w:t>
            </w:r>
            <w:r w:rsidRPr="00B034CD">
              <w:t>THE PROCESS FOR PROVIDING ESTIMATES OF THE FINANCIAL IMPLICATION OF PROPOSED DECISIONS AND RESOLUTIONS AT ITU CONFERENCES AND ASSEMBLIES</w:t>
            </w:r>
          </w:p>
        </w:tc>
      </w:tr>
      <w:tr w:rsidR="00B034CD" w:rsidRPr="00C0458D" w14:paraId="0291B0EA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5A75B4F" w14:textId="77777777" w:rsidR="00B034CD" w:rsidRPr="00C0458D" w:rsidRDefault="00B034CD" w:rsidP="00B034C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6066D138" w14:textId="538DFE8D" w:rsidR="00B034CD" w:rsidRPr="00C0458D" w:rsidRDefault="00B034CD" w:rsidP="00A52EEE">
            <w:pPr>
              <w:jc w:val="both"/>
            </w:pPr>
            <w:r w:rsidRPr="00B034CD">
              <w:t>This document presents a note from the RAG Chair on the process for providing estimates of the financial implication of proposed decisions and resolutions at ITU conferences and assemblies.</w:t>
            </w:r>
          </w:p>
          <w:p w14:paraId="63754448" w14:textId="77777777" w:rsidR="00B034CD" w:rsidRDefault="00B034CD" w:rsidP="00B034C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24C9706D" w14:textId="5BCA1D4F" w:rsidR="00B034CD" w:rsidRDefault="00B034CD" w:rsidP="00B034CD">
            <w:r w:rsidRPr="00B034CD">
              <w:t xml:space="preserve">The Council is invited to </w:t>
            </w:r>
            <w:r w:rsidRPr="00B034CD">
              <w:rPr>
                <w:b/>
                <w:bCs/>
              </w:rPr>
              <w:t>consider</w:t>
            </w:r>
            <w:r w:rsidRPr="00B034CD">
              <w:t xml:space="preserve"> the RAG's comments.</w:t>
            </w:r>
          </w:p>
          <w:p w14:paraId="08F2A353" w14:textId="77777777" w:rsidR="00B034CD" w:rsidRDefault="00B034CD" w:rsidP="00B034CD">
            <w:r>
              <w:t>_______________</w:t>
            </w:r>
          </w:p>
          <w:p w14:paraId="5F705648" w14:textId="77777777" w:rsidR="00B034CD" w:rsidRPr="00C0458D" w:rsidRDefault="00B034CD" w:rsidP="00B034C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73AB02A7" w14:textId="66B16C65" w:rsidR="00B034CD" w:rsidRPr="00B034CD" w:rsidRDefault="00B034CD" w:rsidP="00B034CD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B034CD">
              <w:rPr>
                <w:i/>
                <w:iCs/>
                <w:sz w:val="22"/>
                <w:szCs w:val="22"/>
              </w:rPr>
              <w:t xml:space="preserve">Documents: </w:t>
            </w:r>
            <w:hyperlink r:id="rId8">
              <w:r w:rsidRPr="00B034CD">
                <w:rPr>
                  <w:rStyle w:val="Hyperlink"/>
                  <w:i/>
                  <w:iCs/>
                  <w:sz w:val="22"/>
                  <w:szCs w:val="22"/>
                </w:rPr>
                <w:t>RAG/57</w:t>
              </w:r>
            </w:hyperlink>
            <w:r w:rsidRPr="00B034CD">
              <w:rPr>
                <w:i/>
                <w:iCs/>
                <w:sz w:val="22"/>
                <w:szCs w:val="22"/>
              </w:rPr>
              <w:t xml:space="preserve">, RAG Summary of Conclusions BR circular </w:t>
            </w:r>
            <w:hyperlink r:id="rId9" w:history="1">
              <w:r w:rsidRPr="00B034CD">
                <w:rPr>
                  <w:rStyle w:val="Hyperlink"/>
                  <w:i/>
                  <w:iCs/>
                  <w:sz w:val="22"/>
                  <w:szCs w:val="22"/>
                </w:rPr>
                <w:t>CA/281</w:t>
              </w:r>
            </w:hyperlink>
            <w:r w:rsidRPr="00B034CD"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2A3CB862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767A43FE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45077463" w14:textId="77777777" w:rsidR="00B034CD" w:rsidRPr="00B034CD" w:rsidRDefault="00B034CD" w:rsidP="00B034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textAlignment w:val="auto"/>
        <w:rPr>
          <w:b/>
          <w:bCs/>
        </w:rPr>
      </w:pPr>
      <w:r w:rsidRPr="00B034CD">
        <w:rPr>
          <w:b/>
          <w:bCs/>
        </w:rPr>
        <w:lastRenderedPageBreak/>
        <w:t xml:space="preserve">1. </w:t>
      </w:r>
      <w:r w:rsidRPr="00B034CD">
        <w:rPr>
          <w:b/>
          <w:bCs/>
        </w:rPr>
        <w:tab/>
        <w:t>Background</w:t>
      </w:r>
    </w:p>
    <w:p w14:paraId="4A08D2C1" w14:textId="03F7641D" w:rsidR="00B034CD" w:rsidRPr="00B034CD" w:rsidRDefault="00B034CD" w:rsidP="00B034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textAlignment w:val="auto"/>
      </w:pPr>
      <w:r w:rsidRPr="00B034CD">
        <w:t xml:space="preserve">The RAG considered the liaison statement from CWG-FHR (document </w:t>
      </w:r>
      <w:hyperlink r:id="rId10" w:history="1">
        <w:r w:rsidRPr="00672240">
          <w:rPr>
            <w:rStyle w:val="Hyperlink"/>
          </w:rPr>
          <w:t>RAG/57</w:t>
        </w:r>
      </w:hyperlink>
      <w:r w:rsidRPr="00B034CD">
        <w:t xml:space="preserve">) to the sector advisory groups and the Inter-Sector Coordination Group (ISCG) on the process for providing estimates of the financial implication of proposed decisions and resolutions at ITU conferences and assemblies. </w:t>
      </w:r>
    </w:p>
    <w:p w14:paraId="4F8A1951" w14:textId="77777777" w:rsidR="00B034CD" w:rsidRPr="00B034CD" w:rsidRDefault="00B034CD" w:rsidP="00B034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textAlignment w:val="auto"/>
      </w:pPr>
      <w:r w:rsidRPr="00B034CD">
        <w:t>The RAG discussed the difficulties in providing such estimates in the context of the world radiocommunication conferences.</w:t>
      </w:r>
    </w:p>
    <w:p w14:paraId="3A6FEBC9" w14:textId="77777777" w:rsidR="00B034CD" w:rsidRPr="00B034CD" w:rsidRDefault="00B034CD" w:rsidP="00B034C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360" w:after="120"/>
        <w:textAlignment w:val="auto"/>
        <w:rPr>
          <w:b/>
          <w:bCs/>
        </w:rPr>
      </w:pPr>
      <w:r w:rsidRPr="00B034CD">
        <w:rPr>
          <w:b/>
          <w:bCs/>
        </w:rPr>
        <w:t xml:space="preserve">2. </w:t>
      </w:r>
      <w:r w:rsidRPr="00B034CD">
        <w:rPr>
          <w:b/>
          <w:bCs/>
        </w:rPr>
        <w:tab/>
        <w:t>Proposal</w:t>
      </w:r>
    </w:p>
    <w:p w14:paraId="10666C79" w14:textId="77777777" w:rsidR="00B034CD" w:rsidRDefault="00B034CD" w:rsidP="00B034CD">
      <w:pPr>
        <w:spacing w:after="120"/>
        <w:rPr>
          <w:i/>
          <w:iCs/>
        </w:rPr>
      </w:pPr>
      <w:r w:rsidRPr="00B034CD">
        <w:t>Due to the complexity of the topics, agenda items and related decisions and resolutions, it may be challenging to follow the proposed cost estimation methodology prior to the upcoming WRC-27 at this time.</w:t>
      </w:r>
    </w:p>
    <w:p w14:paraId="0D1E478F" w14:textId="1F796D65" w:rsidR="007A3FCD" w:rsidRPr="00C0458D" w:rsidRDefault="007A3FCD" w:rsidP="00B034CD">
      <w:pPr>
        <w:spacing w:before="720"/>
        <w:jc w:val="center"/>
      </w:pPr>
      <w:r>
        <w:t>______________</w:t>
      </w:r>
    </w:p>
    <w:sectPr w:rsidR="007A3FCD" w:rsidRPr="00C0458D" w:rsidSect="00AD3606">
      <w:footerReference w:type="default" r:id="rId11"/>
      <w:headerReference w:type="first" r:id="rId12"/>
      <w:footerReference w:type="first" r:id="rId13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ADF3" w14:textId="77777777" w:rsidR="00F27212" w:rsidRDefault="00F27212">
      <w:r>
        <w:separator/>
      </w:r>
    </w:p>
  </w:endnote>
  <w:endnote w:type="continuationSeparator" w:id="0">
    <w:p w14:paraId="4750E2E2" w14:textId="77777777" w:rsidR="00F27212" w:rsidRDefault="00F2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5102083" w14:textId="77777777" w:rsidTr="0042469C">
      <w:trPr>
        <w:jc w:val="center"/>
      </w:trPr>
      <w:tc>
        <w:tcPr>
          <w:tcW w:w="1803" w:type="dxa"/>
          <w:vAlign w:val="center"/>
        </w:tcPr>
        <w:p w14:paraId="3C16AE96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4D34939F" w14:textId="0A950131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52EEE">
            <w:rPr>
              <w:bCs/>
            </w:rPr>
            <w:t>111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6BC350F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706779C" w14:textId="77777777" w:rsidTr="006B77F1">
      <w:trPr>
        <w:jc w:val="center"/>
      </w:trPr>
      <w:tc>
        <w:tcPr>
          <w:tcW w:w="1803" w:type="dxa"/>
          <w:vAlign w:val="center"/>
        </w:tcPr>
        <w:p w14:paraId="21DBFDFB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0FAB3B16" w14:textId="3D6589F3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A52EEE">
            <w:rPr>
              <w:bCs/>
            </w:rPr>
            <w:t>111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0E27737E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B6AC" w14:textId="77777777" w:rsidR="00F27212" w:rsidRDefault="00F27212">
      <w:r>
        <w:t>____________________</w:t>
      </w:r>
    </w:p>
  </w:footnote>
  <w:footnote w:type="continuationSeparator" w:id="0">
    <w:p w14:paraId="065E0351" w14:textId="77777777" w:rsidR="00F27212" w:rsidRDefault="00F2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A2B7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16AD69B0" wp14:editId="15BC3CB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C78F0"/>
    <w:rsid w:val="001E0F7B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45D3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F3269"/>
    <w:rsid w:val="0061071E"/>
    <w:rsid w:val="00623AE3"/>
    <w:rsid w:val="00623F5F"/>
    <w:rsid w:val="0064737F"/>
    <w:rsid w:val="006535F1"/>
    <w:rsid w:val="0065557D"/>
    <w:rsid w:val="00660D50"/>
    <w:rsid w:val="00662984"/>
    <w:rsid w:val="006716BB"/>
    <w:rsid w:val="00672240"/>
    <w:rsid w:val="006A2F4B"/>
    <w:rsid w:val="006B1859"/>
    <w:rsid w:val="006B6680"/>
    <w:rsid w:val="006B6DCC"/>
    <w:rsid w:val="006B77F1"/>
    <w:rsid w:val="00702DEF"/>
    <w:rsid w:val="00706861"/>
    <w:rsid w:val="0071310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7E37B6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9F084A"/>
    <w:rsid w:val="00A04CEC"/>
    <w:rsid w:val="00A109AF"/>
    <w:rsid w:val="00A27F92"/>
    <w:rsid w:val="00A32257"/>
    <w:rsid w:val="00A36D20"/>
    <w:rsid w:val="00A514A4"/>
    <w:rsid w:val="00A52EEE"/>
    <w:rsid w:val="00A55622"/>
    <w:rsid w:val="00A83502"/>
    <w:rsid w:val="00A94BAB"/>
    <w:rsid w:val="00AD15B3"/>
    <w:rsid w:val="00AD3606"/>
    <w:rsid w:val="00AD4A3D"/>
    <w:rsid w:val="00AF6E49"/>
    <w:rsid w:val="00B034CD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74DE"/>
    <w:rsid w:val="00C47AD4"/>
    <w:rsid w:val="00C52D81"/>
    <w:rsid w:val="00C55198"/>
    <w:rsid w:val="00C5605F"/>
    <w:rsid w:val="00C6520B"/>
    <w:rsid w:val="00CA6393"/>
    <w:rsid w:val="00CA7995"/>
    <w:rsid w:val="00CB18FF"/>
    <w:rsid w:val="00CD0C08"/>
    <w:rsid w:val="00CE03F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27212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ADDF"/>
  <w15:docId w15:val="{71D14934-2434-46B7-90F1-46CABA0F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23-RAG-C-0057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R23-RAG-C-0057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81/e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1299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1462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on Process for providing estimates of the financial implication of proposed decisions and resolutions at ITU conferences and assemblies</dc:title>
  <dc:subject>ITU Council 2026</dc:subject>
  <dc:creator/>
  <cp:keywords>C26; C2026; Council 2026; PP26</cp:keywords>
  <dc:description/>
  <cp:lastModifiedBy>GBS</cp:lastModifiedBy>
  <cp:revision>6</cp:revision>
  <cp:lastPrinted>2000-07-18T13:30:00Z</cp:lastPrinted>
  <dcterms:created xsi:type="dcterms:W3CDTF">2026-04-21T06:58:00Z</dcterms:created>
  <dcterms:modified xsi:type="dcterms:W3CDTF">2026-04-21T10:31:00Z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