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27019F64" w14:textId="77777777" w:rsidTr="00954C49">
        <w:trPr>
          <w:cantSplit/>
          <w:trHeight w:val="23"/>
        </w:trPr>
        <w:tc>
          <w:tcPr>
            <w:tcW w:w="3969" w:type="dxa"/>
            <w:vMerge w:val="restart"/>
            <w:tcMar>
              <w:left w:w="0" w:type="dxa"/>
            </w:tcMar>
          </w:tcPr>
          <w:p w14:paraId="61645E1B" w14:textId="1C95A187"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926915">
              <w:rPr>
                <w:b/>
              </w:rPr>
              <w:t>PL 2</w:t>
            </w:r>
          </w:p>
        </w:tc>
        <w:tc>
          <w:tcPr>
            <w:tcW w:w="5245" w:type="dxa"/>
          </w:tcPr>
          <w:p w14:paraId="627B15D6" w14:textId="0B9AB6F3" w:rsidR="00AD3606" w:rsidRPr="00C0458D" w:rsidRDefault="00AD3606" w:rsidP="00954C49">
            <w:pPr>
              <w:tabs>
                <w:tab w:val="left" w:pos="851"/>
              </w:tabs>
              <w:spacing w:before="0" w:line="240" w:lineRule="atLeast"/>
              <w:jc w:val="right"/>
              <w:rPr>
                <w:b/>
              </w:rPr>
            </w:pPr>
            <w:r w:rsidRPr="00C0458D">
              <w:rPr>
                <w:b/>
              </w:rPr>
              <w:t>Document C2</w:t>
            </w:r>
            <w:r w:rsidR="00DE532B">
              <w:rPr>
                <w:b/>
              </w:rPr>
              <w:t>6</w:t>
            </w:r>
            <w:r w:rsidRPr="00C0458D">
              <w:rPr>
                <w:b/>
              </w:rPr>
              <w:t>/</w:t>
            </w:r>
            <w:r w:rsidR="00926915">
              <w:rPr>
                <w:b/>
              </w:rPr>
              <w:t>108</w:t>
            </w:r>
            <w:r w:rsidRPr="00C0458D">
              <w:rPr>
                <w:b/>
              </w:rPr>
              <w:t>-E</w:t>
            </w:r>
          </w:p>
        </w:tc>
      </w:tr>
      <w:tr w:rsidR="00AD3606" w:rsidRPr="00C0458D" w14:paraId="65AB0567" w14:textId="77777777" w:rsidTr="00954C49">
        <w:trPr>
          <w:cantSplit/>
        </w:trPr>
        <w:tc>
          <w:tcPr>
            <w:tcW w:w="3969" w:type="dxa"/>
            <w:vMerge/>
          </w:tcPr>
          <w:p w14:paraId="044C8158"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060AC16C" w14:textId="119975DD" w:rsidR="00AD3606" w:rsidRPr="00C0458D" w:rsidRDefault="00516169" w:rsidP="00954C49">
            <w:pPr>
              <w:tabs>
                <w:tab w:val="left" w:pos="851"/>
              </w:tabs>
              <w:spacing w:before="0"/>
              <w:jc w:val="right"/>
              <w:rPr>
                <w:b/>
              </w:rPr>
            </w:pPr>
            <w:r>
              <w:rPr>
                <w:b/>
              </w:rPr>
              <w:t>21</w:t>
            </w:r>
            <w:r w:rsidR="00926915">
              <w:rPr>
                <w:b/>
              </w:rPr>
              <w:t xml:space="preserve"> April 2026</w:t>
            </w:r>
          </w:p>
        </w:tc>
      </w:tr>
      <w:tr w:rsidR="00AD3606" w:rsidRPr="00C0458D" w14:paraId="2FF439A4" w14:textId="77777777" w:rsidTr="00954C49">
        <w:trPr>
          <w:cantSplit/>
          <w:trHeight w:val="23"/>
        </w:trPr>
        <w:tc>
          <w:tcPr>
            <w:tcW w:w="3969" w:type="dxa"/>
            <w:vMerge/>
          </w:tcPr>
          <w:p w14:paraId="6CFB30F5"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7B922076"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6693A6D9" w14:textId="77777777" w:rsidTr="00954C49">
        <w:trPr>
          <w:cantSplit/>
          <w:trHeight w:val="23"/>
        </w:trPr>
        <w:tc>
          <w:tcPr>
            <w:tcW w:w="3969" w:type="dxa"/>
          </w:tcPr>
          <w:p w14:paraId="47541C46" w14:textId="77777777" w:rsidR="00472BAD" w:rsidRPr="00C0458D" w:rsidRDefault="00472BAD" w:rsidP="00954C49">
            <w:pPr>
              <w:tabs>
                <w:tab w:val="left" w:pos="851"/>
              </w:tabs>
              <w:spacing w:line="240" w:lineRule="atLeast"/>
              <w:rPr>
                <w:b/>
              </w:rPr>
            </w:pPr>
          </w:p>
        </w:tc>
        <w:tc>
          <w:tcPr>
            <w:tcW w:w="5245" w:type="dxa"/>
          </w:tcPr>
          <w:p w14:paraId="00CD7F27" w14:textId="77777777" w:rsidR="00472BAD" w:rsidRPr="00C0458D" w:rsidRDefault="00472BAD" w:rsidP="00954C49">
            <w:pPr>
              <w:tabs>
                <w:tab w:val="left" w:pos="851"/>
              </w:tabs>
              <w:spacing w:before="0" w:line="240" w:lineRule="atLeast"/>
              <w:jc w:val="right"/>
              <w:rPr>
                <w:b/>
              </w:rPr>
            </w:pPr>
          </w:p>
        </w:tc>
      </w:tr>
      <w:tr w:rsidR="00AD3606" w:rsidRPr="00C0458D" w14:paraId="21388443" w14:textId="77777777" w:rsidTr="00954C49">
        <w:trPr>
          <w:cantSplit/>
        </w:trPr>
        <w:tc>
          <w:tcPr>
            <w:tcW w:w="9214" w:type="dxa"/>
            <w:gridSpan w:val="2"/>
            <w:tcMar>
              <w:left w:w="0" w:type="dxa"/>
            </w:tcMar>
          </w:tcPr>
          <w:p w14:paraId="4974CF10" w14:textId="154E43C1" w:rsidR="00AD3606" w:rsidRPr="00C0458D" w:rsidRDefault="00926915" w:rsidP="00954C49">
            <w:pPr>
              <w:pStyle w:val="Source"/>
              <w:framePr w:hSpace="0" w:wrap="auto" w:vAnchor="margin" w:hAnchor="text" w:yAlign="inline"/>
            </w:pPr>
            <w:bookmarkStart w:id="8" w:name="dsource" w:colFirst="0" w:colLast="0"/>
            <w:bookmarkEnd w:id="7"/>
            <w:r w:rsidRPr="00926915">
              <w:t>Chair, Telecommunication Development Advisory Group (TDAG)</w:t>
            </w:r>
          </w:p>
        </w:tc>
      </w:tr>
      <w:tr w:rsidR="00AD3606" w:rsidRPr="00C0458D" w14:paraId="2008114E" w14:textId="77777777" w:rsidTr="00954C49">
        <w:trPr>
          <w:cantSplit/>
        </w:trPr>
        <w:tc>
          <w:tcPr>
            <w:tcW w:w="9214" w:type="dxa"/>
            <w:gridSpan w:val="2"/>
            <w:tcMar>
              <w:left w:w="0" w:type="dxa"/>
            </w:tcMar>
          </w:tcPr>
          <w:p w14:paraId="1036C3F4" w14:textId="7F01973C" w:rsidR="00AD3606" w:rsidRPr="00176F47" w:rsidRDefault="00926915" w:rsidP="00926915">
            <w:pPr>
              <w:pStyle w:val="Subtitle"/>
              <w:framePr w:hSpace="0" w:wrap="auto" w:hAnchor="text" w:xAlign="left" w:yAlign="inline"/>
            </w:pPr>
            <w:bookmarkStart w:id="9" w:name="dtitle1" w:colFirst="0" w:colLast="0"/>
            <w:bookmarkEnd w:id="8"/>
            <w:r>
              <w:t>LIAISON STATEMENT TO COUNCIL 2026 ON THE REPORT ON THE REVIEW OF THE ITU REGIONAL PRESENCE</w:t>
            </w:r>
          </w:p>
        </w:tc>
      </w:tr>
      <w:tr w:rsidR="00AD3606" w:rsidRPr="00C0458D" w14:paraId="58526C68" w14:textId="77777777" w:rsidTr="00954C49">
        <w:trPr>
          <w:cantSplit/>
        </w:trPr>
        <w:tc>
          <w:tcPr>
            <w:tcW w:w="9214" w:type="dxa"/>
            <w:gridSpan w:val="2"/>
            <w:tcBorders>
              <w:top w:val="single" w:sz="4" w:space="0" w:color="auto"/>
              <w:bottom w:val="single" w:sz="4" w:space="0" w:color="auto"/>
            </w:tcBorders>
            <w:tcMar>
              <w:left w:w="0" w:type="dxa"/>
            </w:tcMar>
          </w:tcPr>
          <w:p w14:paraId="708C9082" w14:textId="77777777" w:rsidR="00AD3606" w:rsidRPr="00C0458D" w:rsidRDefault="00F16BAB" w:rsidP="00954C49">
            <w:pPr>
              <w:spacing w:before="160"/>
              <w:rPr>
                <w:b/>
                <w:bCs/>
                <w:sz w:val="26"/>
                <w:szCs w:val="26"/>
              </w:rPr>
            </w:pPr>
            <w:r w:rsidRPr="00C0458D">
              <w:rPr>
                <w:b/>
                <w:bCs/>
                <w:sz w:val="26"/>
                <w:szCs w:val="26"/>
              </w:rPr>
              <w:t>Purpose</w:t>
            </w:r>
          </w:p>
          <w:p w14:paraId="5B90CDC0" w14:textId="05D9A0FC" w:rsidR="00AD3606" w:rsidRPr="00C0458D" w:rsidRDefault="00926915" w:rsidP="00926915">
            <w:pPr>
              <w:jc w:val="both"/>
            </w:pPr>
            <w:r w:rsidRPr="00926915">
              <w:t>This liaison statement reports TDAG’s appreciation of BDT’s work on the review of ITU regional presence. TDAG endorsed the essential role of Regional and Area Offices in delivering the ITU Strategic Plan and ITU-D Action Plan, supporting Member States, inclusive participation and regional initiatives, and recognized high reported satisfaction with ITU’s responsiveness and effectiveness. TDAG also noted identified opportunities for improvement and invites the Council to further discuss detailed findings and take concrete action.</w:t>
            </w:r>
          </w:p>
          <w:p w14:paraId="5D3228C6" w14:textId="77777777" w:rsidR="00AD3606" w:rsidRDefault="00AD3606" w:rsidP="00954C49">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68530E97" w14:textId="452409D2" w:rsidR="00722551" w:rsidRDefault="00926915" w:rsidP="00954C49">
            <w:r>
              <w:t xml:space="preserve">The Council is requested to </w:t>
            </w:r>
            <w:r w:rsidRPr="00926915">
              <w:rPr>
                <w:b/>
                <w:bCs/>
              </w:rPr>
              <w:t>take appropriate action</w:t>
            </w:r>
            <w:r>
              <w:t>.</w:t>
            </w:r>
          </w:p>
          <w:p w14:paraId="6DAA204C" w14:textId="77777777" w:rsidR="00C0458D" w:rsidRDefault="00C0458D" w:rsidP="00954C49">
            <w:r>
              <w:t>_______________</w:t>
            </w:r>
          </w:p>
          <w:p w14:paraId="32A5FBF2" w14:textId="77777777" w:rsidR="00AD3606" w:rsidRPr="00C0458D" w:rsidRDefault="00AD3606" w:rsidP="00954C49">
            <w:pPr>
              <w:spacing w:before="160"/>
              <w:rPr>
                <w:b/>
                <w:bCs/>
                <w:sz w:val="26"/>
                <w:szCs w:val="26"/>
              </w:rPr>
            </w:pPr>
            <w:r w:rsidRPr="00C0458D">
              <w:rPr>
                <w:b/>
                <w:bCs/>
                <w:sz w:val="26"/>
                <w:szCs w:val="26"/>
              </w:rPr>
              <w:t>References</w:t>
            </w:r>
          </w:p>
          <w:p w14:paraId="24BF41F7" w14:textId="06FBC162" w:rsidR="00AD3606" w:rsidRPr="00926915" w:rsidRDefault="00926915" w:rsidP="00954C49">
            <w:pPr>
              <w:spacing w:after="160"/>
              <w:rPr>
                <w:i/>
                <w:iCs/>
                <w:sz w:val="22"/>
                <w:szCs w:val="22"/>
              </w:rPr>
            </w:pPr>
            <w:hyperlink r:id="rId8" w:history="1">
              <w:r w:rsidRPr="00926915">
                <w:rPr>
                  <w:rStyle w:val="Hyperlink"/>
                  <w:i/>
                  <w:iCs/>
                  <w:sz w:val="22"/>
                  <w:szCs w:val="22"/>
                  <w:shd w:val="clear" w:color="auto" w:fill="FFFFFF"/>
                </w:rPr>
                <w:t>TDAG-26/INF/9</w:t>
              </w:r>
            </w:hyperlink>
            <w:r w:rsidRPr="00926915">
              <w:rPr>
                <w:i/>
                <w:iCs/>
                <w:sz w:val="22"/>
                <w:szCs w:val="22"/>
              </w:rPr>
              <w:t xml:space="preserve">; </w:t>
            </w:r>
            <w:hyperlink r:id="rId9" w:history="1">
              <w:r w:rsidRPr="00926915">
                <w:rPr>
                  <w:rStyle w:val="Hyperlink"/>
                  <w:i/>
                  <w:iCs/>
                  <w:sz w:val="22"/>
                  <w:szCs w:val="22"/>
                  <w:shd w:val="clear" w:color="auto" w:fill="FFFFFF"/>
                </w:rPr>
                <w:t>TDAG-26/INF/9</w:t>
              </w:r>
            </w:hyperlink>
          </w:p>
        </w:tc>
      </w:tr>
    </w:tbl>
    <w:p w14:paraId="6D15BD27"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7606662B"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tbl>
      <w:tblPr>
        <w:tblpPr w:leftFromText="180" w:rightFromText="180" w:horzAnchor="margin" w:tblpY="-525"/>
        <w:tblW w:w="10031" w:type="dxa"/>
        <w:tblLayout w:type="fixed"/>
        <w:tblLook w:val="0000" w:firstRow="0" w:lastRow="0" w:firstColumn="0" w:lastColumn="0" w:noHBand="0" w:noVBand="0"/>
      </w:tblPr>
      <w:tblGrid>
        <w:gridCol w:w="1276"/>
        <w:gridCol w:w="1276"/>
        <w:gridCol w:w="1701"/>
        <w:gridCol w:w="1984"/>
        <w:gridCol w:w="3794"/>
      </w:tblGrid>
      <w:tr w:rsidR="00926915" w:rsidRPr="00926915" w14:paraId="339EF0DE" w14:textId="77777777" w:rsidTr="00FB7A4D">
        <w:trPr>
          <w:cantSplit/>
          <w:trHeight w:val="1134"/>
        </w:trPr>
        <w:tc>
          <w:tcPr>
            <w:tcW w:w="6237" w:type="dxa"/>
            <w:gridSpan w:val="4"/>
          </w:tcPr>
          <w:bookmarkEnd w:id="5"/>
          <w:bookmarkEnd w:id="10"/>
          <w:p w14:paraId="56604600" w14:textId="77777777" w:rsidR="00926915" w:rsidRPr="00926915" w:rsidRDefault="00926915" w:rsidP="00926915">
            <w:pPr>
              <w:tabs>
                <w:tab w:val="clear" w:pos="567"/>
                <w:tab w:val="clear" w:pos="1701"/>
                <w:tab w:val="clear" w:pos="2835"/>
                <w:tab w:val="left" w:pos="1871"/>
              </w:tabs>
              <w:ind w:left="34"/>
              <w:rPr>
                <w:rFonts w:eastAsia="Batang"/>
                <w:b/>
                <w:bCs/>
                <w:sz w:val="32"/>
                <w:szCs w:val="32"/>
              </w:rPr>
            </w:pPr>
            <w:r w:rsidRPr="00926915">
              <w:rPr>
                <w:rFonts w:eastAsia="Batang"/>
                <w:b/>
                <w:bCs/>
                <w:sz w:val="32"/>
                <w:szCs w:val="32"/>
              </w:rPr>
              <w:lastRenderedPageBreak/>
              <w:t>Telecommunication Development</w:t>
            </w:r>
            <w:r w:rsidRPr="00926915">
              <w:rPr>
                <w:rFonts w:eastAsia="Batang"/>
                <w:b/>
                <w:bCs/>
                <w:sz w:val="32"/>
                <w:szCs w:val="32"/>
              </w:rPr>
              <w:br/>
              <w:t>Advisory Group (TDAG)</w:t>
            </w:r>
          </w:p>
          <w:p w14:paraId="466A418C" w14:textId="77777777" w:rsidR="00926915" w:rsidRPr="00926915" w:rsidRDefault="00926915" w:rsidP="00926915">
            <w:pPr>
              <w:tabs>
                <w:tab w:val="clear" w:pos="567"/>
                <w:tab w:val="clear" w:pos="1134"/>
                <w:tab w:val="clear" w:pos="1701"/>
                <w:tab w:val="clear" w:pos="2835"/>
                <w:tab w:val="left" w:pos="1871"/>
              </w:tabs>
              <w:spacing w:after="48"/>
              <w:ind w:left="34"/>
              <w:rPr>
                <w:rFonts w:eastAsia="Batang"/>
                <w:b/>
                <w:bCs/>
                <w:sz w:val="28"/>
                <w:szCs w:val="28"/>
              </w:rPr>
            </w:pPr>
            <w:r w:rsidRPr="00926915">
              <w:rPr>
                <w:rFonts w:eastAsia="Batang"/>
                <w:b/>
                <w:bCs/>
                <w:sz w:val="26"/>
                <w:szCs w:val="26"/>
              </w:rPr>
              <w:t>33rd Meeting, Geneva, Switzerland, 7-10 April 2026</w:t>
            </w:r>
          </w:p>
        </w:tc>
        <w:tc>
          <w:tcPr>
            <w:tcW w:w="3794" w:type="dxa"/>
          </w:tcPr>
          <w:p w14:paraId="75615FA3" w14:textId="77777777" w:rsidR="00926915" w:rsidRPr="00926915" w:rsidRDefault="00926915" w:rsidP="00926915">
            <w:pPr>
              <w:tabs>
                <w:tab w:val="clear" w:pos="567"/>
                <w:tab w:val="clear" w:pos="1701"/>
                <w:tab w:val="clear" w:pos="2835"/>
                <w:tab w:val="left" w:pos="1871"/>
              </w:tabs>
              <w:spacing w:line="240" w:lineRule="atLeast"/>
              <w:jc w:val="right"/>
              <w:rPr>
                <w:rFonts w:eastAsia="Batang" w:cs="Calibri"/>
              </w:rPr>
            </w:pPr>
            <w:r w:rsidRPr="00926915">
              <w:rPr>
                <w:rFonts w:eastAsia="Batang"/>
                <w:noProof/>
                <w:lang w:val="fr-FR" w:eastAsia="fr-FR"/>
              </w:rPr>
              <w:drawing>
                <wp:inline distT="0" distB="0" distL="0" distR="0" wp14:anchorId="10066077" wp14:editId="5FAF6D5A">
                  <wp:extent cx="712470" cy="785495"/>
                  <wp:effectExtent l="0" t="0" r="0" b="0"/>
                  <wp:docPr id="1183928410" name="Picture 1183928410"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926915" w:rsidRPr="00926915" w14:paraId="325CD0CC" w14:textId="77777777" w:rsidTr="00FB7A4D">
        <w:trPr>
          <w:cantSplit/>
        </w:trPr>
        <w:tc>
          <w:tcPr>
            <w:tcW w:w="6237" w:type="dxa"/>
            <w:gridSpan w:val="4"/>
            <w:tcBorders>
              <w:top w:val="single" w:sz="12" w:space="0" w:color="auto"/>
            </w:tcBorders>
          </w:tcPr>
          <w:p w14:paraId="738B49D7" w14:textId="77777777" w:rsidR="00926915" w:rsidRPr="00926915" w:rsidRDefault="00926915" w:rsidP="00926915">
            <w:pPr>
              <w:tabs>
                <w:tab w:val="clear" w:pos="567"/>
                <w:tab w:val="clear" w:pos="1701"/>
                <w:tab w:val="clear" w:pos="2835"/>
                <w:tab w:val="left" w:pos="1871"/>
              </w:tabs>
              <w:spacing w:before="0" w:after="48" w:line="240" w:lineRule="atLeast"/>
              <w:rPr>
                <w:rFonts w:eastAsia="Batang" w:cs="Calibri"/>
                <w:b/>
                <w:smallCaps/>
                <w:sz w:val="20"/>
              </w:rPr>
            </w:pPr>
          </w:p>
        </w:tc>
        <w:tc>
          <w:tcPr>
            <w:tcW w:w="3794" w:type="dxa"/>
            <w:tcBorders>
              <w:top w:val="single" w:sz="12" w:space="0" w:color="auto"/>
            </w:tcBorders>
          </w:tcPr>
          <w:p w14:paraId="419CAB1A" w14:textId="77777777" w:rsidR="00926915" w:rsidRPr="00926915" w:rsidRDefault="00926915" w:rsidP="00926915">
            <w:pPr>
              <w:tabs>
                <w:tab w:val="clear" w:pos="567"/>
                <w:tab w:val="clear" w:pos="1701"/>
                <w:tab w:val="clear" w:pos="2835"/>
                <w:tab w:val="left" w:pos="1871"/>
              </w:tabs>
              <w:spacing w:before="0" w:line="240" w:lineRule="atLeast"/>
              <w:rPr>
                <w:rFonts w:eastAsia="Batang" w:cs="Calibri"/>
                <w:sz w:val="20"/>
              </w:rPr>
            </w:pPr>
          </w:p>
        </w:tc>
      </w:tr>
      <w:tr w:rsidR="00926915" w:rsidRPr="00926915" w14:paraId="30293687" w14:textId="77777777" w:rsidTr="00FB7A4D">
        <w:trPr>
          <w:cantSplit/>
          <w:trHeight w:val="23"/>
        </w:trPr>
        <w:tc>
          <w:tcPr>
            <w:tcW w:w="6237" w:type="dxa"/>
            <w:gridSpan w:val="4"/>
          </w:tcPr>
          <w:p w14:paraId="2DC2FF79" w14:textId="77777777" w:rsidR="00926915" w:rsidRPr="00926915" w:rsidRDefault="00926915" w:rsidP="00926915">
            <w:pPr>
              <w:tabs>
                <w:tab w:val="clear" w:pos="567"/>
                <w:tab w:val="clear" w:pos="1701"/>
                <w:tab w:val="clear" w:pos="2835"/>
                <w:tab w:val="left" w:pos="851"/>
                <w:tab w:val="left" w:pos="1871"/>
              </w:tabs>
              <w:spacing w:before="0" w:line="240" w:lineRule="atLeast"/>
              <w:rPr>
                <w:rFonts w:eastAsia="Batang" w:cs="Calibri"/>
                <w:b/>
                <w:szCs w:val="24"/>
              </w:rPr>
            </w:pPr>
          </w:p>
        </w:tc>
        <w:tc>
          <w:tcPr>
            <w:tcW w:w="3794" w:type="dxa"/>
          </w:tcPr>
          <w:p w14:paraId="2CCF84DF" w14:textId="77777777" w:rsidR="00926915" w:rsidRPr="00926915" w:rsidRDefault="00926915" w:rsidP="00926915">
            <w:pPr>
              <w:tabs>
                <w:tab w:val="clear" w:pos="567"/>
                <w:tab w:val="clear" w:pos="1701"/>
                <w:tab w:val="clear" w:pos="2835"/>
                <w:tab w:val="left" w:pos="851"/>
                <w:tab w:val="left" w:pos="1871"/>
              </w:tabs>
              <w:spacing w:before="0" w:line="240" w:lineRule="atLeast"/>
              <w:rPr>
                <w:rFonts w:eastAsia="Batang" w:cs="Calibri"/>
                <w:szCs w:val="24"/>
                <w:lang w:val="fr-FR"/>
              </w:rPr>
            </w:pPr>
            <w:r w:rsidRPr="00926915">
              <w:rPr>
                <w:rFonts w:eastAsia="Batang"/>
                <w:b/>
                <w:bCs/>
                <w:lang w:val="pt-BR"/>
              </w:rPr>
              <w:t>TDAG-26 – LS 4</w:t>
            </w:r>
          </w:p>
        </w:tc>
      </w:tr>
      <w:tr w:rsidR="00926915" w:rsidRPr="00926915" w14:paraId="28D5F193" w14:textId="77777777" w:rsidTr="00FB7A4D">
        <w:trPr>
          <w:cantSplit/>
          <w:trHeight w:val="23"/>
        </w:trPr>
        <w:tc>
          <w:tcPr>
            <w:tcW w:w="6237" w:type="dxa"/>
            <w:gridSpan w:val="4"/>
          </w:tcPr>
          <w:p w14:paraId="381DB8E1" w14:textId="77777777" w:rsidR="00926915" w:rsidRPr="00926915" w:rsidRDefault="00926915" w:rsidP="00926915">
            <w:pPr>
              <w:tabs>
                <w:tab w:val="clear" w:pos="567"/>
                <w:tab w:val="clear" w:pos="1701"/>
                <w:tab w:val="clear" w:pos="2835"/>
                <w:tab w:val="left" w:pos="851"/>
                <w:tab w:val="left" w:pos="1871"/>
              </w:tabs>
              <w:spacing w:before="0" w:line="240" w:lineRule="atLeast"/>
              <w:rPr>
                <w:rFonts w:eastAsia="Batang" w:cs="Calibri"/>
                <w:b/>
                <w:szCs w:val="24"/>
                <w:lang w:val="es-ES_tradnl"/>
              </w:rPr>
            </w:pPr>
          </w:p>
        </w:tc>
        <w:tc>
          <w:tcPr>
            <w:tcW w:w="3794" w:type="dxa"/>
          </w:tcPr>
          <w:p w14:paraId="674A4F6D" w14:textId="77777777" w:rsidR="00926915" w:rsidRPr="00926915" w:rsidRDefault="00926915" w:rsidP="00926915">
            <w:pPr>
              <w:tabs>
                <w:tab w:val="clear" w:pos="567"/>
                <w:tab w:val="clear" w:pos="1701"/>
                <w:tab w:val="clear" w:pos="2835"/>
                <w:tab w:val="left" w:pos="1871"/>
              </w:tabs>
              <w:spacing w:before="0" w:line="240" w:lineRule="atLeast"/>
              <w:rPr>
                <w:rFonts w:eastAsia="Batang" w:cs="Calibri"/>
                <w:szCs w:val="24"/>
                <w:lang w:val="en-US"/>
              </w:rPr>
            </w:pPr>
            <w:r w:rsidRPr="00926915">
              <w:rPr>
                <w:rFonts w:eastAsia="Batang"/>
                <w:b/>
                <w:bCs/>
                <w:szCs w:val="28"/>
              </w:rPr>
              <w:t>10 April 2026</w:t>
            </w:r>
          </w:p>
        </w:tc>
      </w:tr>
      <w:tr w:rsidR="00926915" w:rsidRPr="00926915" w14:paraId="37C970BF" w14:textId="77777777" w:rsidTr="00FB7A4D">
        <w:trPr>
          <w:cantSplit/>
          <w:trHeight w:val="23"/>
        </w:trPr>
        <w:tc>
          <w:tcPr>
            <w:tcW w:w="6237" w:type="dxa"/>
            <w:gridSpan w:val="4"/>
          </w:tcPr>
          <w:p w14:paraId="32A15A3D" w14:textId="77777777" w:rsidR="00926915" w:rsidRPr="00926915" w:rsidRDefault="00926915" w:rsidP="00926915">
            <w:pPr>
              <w:tabs>
                <w:tab w:val="clear" w:pos="567"/>
                <w:tab w:val="clear" w:pos="1701"/>
                <w:tab w:val="clear" w:pos="2835"/>
                <w:tab w:val="left" w:pos="851"/>
                <w:tab w:val="left" w:pos="1871"/>
              </w:tabs>
              <w:spacing w:before="0" w:line="240" w:lineRule="atLeast"/>
              <w:rPr>
                <w:rFonts w:eastAsia="Batang" w:cs="Calibri"/>
                <w:szCs w:val="24"/>
              </w:rPr>
            </w:pPr>
          </w:p>
        </w:tc>
        <w:tc>
          <w:tcPr>
            <w:tcW w:w="3794" w:type="dxa"/>
          </w:tcPr>
          <w:p w14:paraId="730F94B9" w14:textId="77777777" w:rsidR="00926915" w:rsidRPr="00926915" w:rsidRDefault="00926915" w:rsidP="00926915">
            <w:pPr>
              <w:tabs>
                <w:tab w:val="clear" w:pos="567"/>
                <w:tab w:val="clear" w:pos="1701"/>
                <w:tab w:val="clear" w:pos="2835"/>
                <w:tab w:val="left" w:pos="993"/>
                <w:tab w:val="left" w:pos="1871"/>
              </w:tabs>
              <w:spacing w:before="0"/>
              <w:rPr>
                <w:rFonts w:eastAsia="Batang" w:cs="Calibri"/>
                <w:b/>
                <w:szCs w:val="24"/>
                <w:lang w:val="en-US"/>
              </w:rPr>
            </w:pPr>
            <w:r w:rsidRPr="00926915">
              <w:rPr>
                <w:rFonts w:eastAsia="Batang"/>
                <w:b/>
                <w:bCs/>
                <w:szCs w:val="24"/>
              </w:rPr>
              <w:t>English only</w:t>
            </w:r>
          </w:p>
        </w:tc>
      </w:tr>
      <w:tr w:rsidR="00926915" w:rsidRPr="00926915" w14:paraId="367F6189" w14:textId="77777777" w:rsidTr="00FB7A4D">
        <w:trPr>
          <w:cantSplit/>
          <w:trHeight w:val="23"/>
        </w:trPr>
        <w:tc>
          <w:tcPr>
            <w:tcW w:w="10031" w:type="dxa"/>
            <w:gridSpan w:val="5"/>
          </w:tcPr>
          <w:p w14:paraId="45F72CD2" w14:textId="77777777" w:rsidR="00926915" w:rsidRPr="00926915" w:rsidRDefault="00926915" w:rsidP="00926915">
            <w:pPr>
              <w:tabs>
                <w:tab w:val="clear" w:pos="567"/>
                <w:tab w:val="clear" w:pos="1701"/>
                <w:tab w:val="clear" w:pos="2835"/>
                <w:tab w:val="left" w:pos="1871"/>
              </w:tabs>
              <w:spacing w:before="240" w:after="240"/>
              <w:jc w:val="center"/>
              <w:rPr>
                <w:rFonts w:eastAsia="Batang"/>
                <w:b/>
                <w:sz w:val="28"/>
              </w:rPr>
            </w:pPr>
            <w:r w:rsidRPr="00926915">
              <w:rPr>
                <w:rFonts w:eastAsia="Batang"/>
                <w:b/>
                <w:sz w:val="28"/>
              </w:rPr>
              <w:t>Chair, Telecommunication Development Advisory Group (TDAG)</w:t>
            </w:r>
          </w:p>
        </w:tc>
      </w:tr>
      <w:tr w:rsidR="00926915" w:rsidRPr="00926915" w14:paraId="1D536378" w14:textId="77777777" w:rsidTr="00FB7A4D">
        <w:trPr>
          <w:cantSplit/>
          <w:trHeight w:val="23"/>
        </w:trPr>
        <w:tc>
          <w:tcPr>
            <w:tcW w:w="10031" w:type="dxa"/>
            <w:gridSpan w:val="5"/>
            <w:vAlign w:val="center"/>
          </w:tcPr>
          <w:p w14:paraId="4FCD982A" w14:textId="77777777" w:rsidR="00926915" w:rsidRPr="00926915" w:rsidRDefault="00926915" w:rsidP="00926915">
            <w:pPr>
              <w:tabs>
                <w:tab w:val="clear" w:pos="567"/>
                <w:tab w:val="clear" w:pos="1701"/>
                <w:tab w:val="clear" w:pos="2835"/>
                <w:tab w:val="left" w:pos="1871"/>
              </w:tabs>
              <w:spacing w:after="120"/>
              <w:jc w:val="center"/>
              <w:rPr>
                <w:rFonts w:eastAsia="Batang"/>
                <w:sz w:val="28"/>
              </w:rPr>
            </w:pPr>
            <w:r w:rsidRPr="00926915">
              <w:rPr>
                <w:rFonts w:eastAsia="Batang"/>
                <w:sz w:val="28"/>
                <w:szCs w:val="28"/>
                <w:lang w:val="en-US"/>
              </w:rPr>
              <w:t xml:space="preserve">Liaison Statement to Council 2026 on the Report on the </w:t>
            </w:r>
            <w:r w:rsidRPr="00926915">
              <w:rPr>
                <w:rFonts w:eastAsia="Batang"/>
                <w:sz w:val="28"/>
                <w:szCs w:val="28"/>
                <w:lang w:val="en-US"/>
              </w:rPr>
              <w:br/>
              <w:t>Review of the ITU Regional Presence</w:t>
            </w:r>
          </w:p>
        </w:tc>
      </w:tr>
      <w:tr w:rsidR="00926915" w:rsidRPr="00926915" w14:paraId="097B3654" w14:textId="77777777" w:rsidTr="00FB7A4D">
        <w:trPr>
          <w:cantSplit/>
          <w:trHeight w:val="23"/>
        </w:trPr>
        <w:tc>
          <w:tcPr>
            <w:tcW w:w="2552" w:type="dxa"/>
            <w:gridSpan w:val="2"/>
            <w:vAlign w:val="center"/>
          </w:tcPr>
          <w:p w14:paraId="231BAEC3" w14:textId="77777777" w:rsidR="00926915" w:rsidRPr="00926915" w:rsidRDefault="00926915" w:rsidP="00926915">
            <w:pPr>
              <w:tabs>
                <w:tab w:val="clear" w:pos="567"/>
                <w:tab w:val="clear" w:pos="1701"/>
                <w:tab w:val="clear" w:pos="2835"/>
                <w:tab w:val="left" w:pos="1871"/>
              </w:tabs>
              <w:spacing w:before="60" w:after="60"/>
              <w:rPr>
                <w:rFonts w:eastAsia="Batang"/>
                <w:b/>
                <w:bCs/>
                <w:szCs w:val="24"/>
              </w:rPr>
            </w:pPr>
            <w:r w:rsidRPr="00926915">
              <w:rPr>
                <w:rFonts w:eastAsia="Batang"/>
                <w:b/>
                <w:bCs/>
                <w:szCs w:val="24"/>
              </w:rPr>
              <w:t>For action to:</w:t>
            </w:r>
          </w:p>
        </w:tc>
        <w:tc>
          <w:tcPr>
            <w:tcW w:w="7479" w:type="dxa"/>
            <w:gridSpan w:val="3"/>
            <w:vAlign w:val="center"/>
          </w:tcPr>
          <w:p w14:paraId="780C4335" w14:textId="77777777" w:rsidR="00926915" w:rsidRPr="00926915" w:rsidRDefault="00926915" w:rsidP="00926915">
            <w:pPr>
              <w:tabs>
                <w:tab w:val="clear" w:pos="567"/>
                <w:tab w:val="clear" w:pos="1701"/>
                <w:tab w:val="clear" w:pos="2835"/>
                <w:tab w:val="left" w:pos="1871"/>
              </w:tabs>
              <w:spacing w:before="60" w:after="60"/>
              <w:rPr>
                <w:rFonts w:eastAsia="Batang"/>
                <w:szCs w:val="24"/>
                <w:lang w:val="de-CH"/>
              </w:rPr>
            </w:pPr>
            <w:r w:rsidRPr="00926915">
              <w:rPr>
                <w:rFonts w:eastAsia="Batang"/>
                <w:szCs w:val="24"/>
                <w:lang w:val="de-CH"/>
              </w:rPr>
              <w:t>2026 Session of the ITU Council</w:t>
            </w:r>
          </w:p>
        </w:tc>
      </w:tr>
      <w:tr w:rsidR="00926915" w:rsidRPr="00926915" w14:paraId="5AC2A6B5" w14:textId="77777777" w:rsidTr="00FB7A4D">
        <w:trPr>
          <w:cantSplit/>
          <w:trHeight w:val="23"/>
        </w:trPr>
        <w:tc>
          <w:tcPr>
            <w:tcW w:w="2552" w:type="dxa"/>
            <w:gridSpan w:val="2"/>
            <w:vAlign w:val="center"/>
          </w:tcPr>
          <w:p w14:paraId="56DFE18C" w14:textId="77777777" w:rsidR="00926915" w:rsidRPr="00926915" w:rsidRDefault="00926915" w:rsidP="00926915">
            <w:pPr>
              <w:tabs>
                <w:tab w:val="clear" w:pos="567"/>
                <w:tab w:val="clear" w:pos="1701"/>
                <w:tab w:val="clear" w:pos="2835"/>
                <w:tab w:val="left" w:pos="1871"/>
              </w:tabs>
              <w:spacing w:before="60" w:after="60"/>
              <w:rPr>
                <w:rFonts w:eastAsia="Batang"/>
                <w:b/>
                <w:bCs/>
                <w:szCs w:val="24"/>
              </w:rPr>
            </w:pPr>
            <w:r w:rsidRPr="00926915">
              <w:rPr>
                <w:rFonts w:eastAsia="Batang"/>
                <w:b/>
                <w:bCs/>
                <w:szCs w:val="24"/>
              </w:rPr>
              <w:t>For information to:</w:t>
            </w:r>
          </w:p>
        </w:tc>
        <w:tc>
          <w:tcPr>
            <w:tcW w:w="7479" w:type="dxa"/>
            <w:gridSpan w:val="3"/>
            <w:vAlign w:val="center"/>
          </w:tcPr>
          <w:p w14:paraId="65DC9811" w14:textId="77777777" w:rsidR="00926915" w:rsidRPr="00926915" w:rsidRDefault="00926915" w:rsidP="00926915">
            <w:pPr>
              <w:tabs>
                <w:tab w:val="clear" w:pos="567"/>
                <w:tab w:val="clear" w:pos="1701"/>
                <w:tab w:val="clear" w:pos="2835"/>
                <w:tab w:val="left" w:pos="1871"/>
              </w:tabs>
              <w:spacing w:before="60" w:after="60"/>
              <w:rPr>
                <w:rFonts w:eastAsia="Batang"/>
                <w:szCs w:val="24"/>
              </w:rPr>
            </w:pPr>
            <w:r w:rsidRPr="00926915">
              <w:rPr>
                <w:rFonts w:eastAsia="Batang"/>
                <w:szCs w:val="24"/>
              </w:rPr>
              <w:t>--</w:t>
            </w:r>
          </w:p>
        </w:tc>
      </w:tr>
      <w:tr w:rsidR="00926915" w:rsidRPr="00926915" w14:paraId="134DC947" w14:textId="77777777" w:rsidTr="00FB7A4D">
        <w:trPr>
          <w:cantSplit/>
          <w:trHeight w:val="23"/>
        </w:trPr>
        <w:tc>
          <w:tcPr>
            <w:tcW w:w="2552" w:type="dxa"/>
            <w:gridSpan w:val="2"/>
            <w:vAlign w:val="center"/>
          </w:tcPr>
          <w:p w14:paraId="7882421F" w14:textId="77777777" w:rsidR="00926915" w:rsidRPr="00926915" w:rsidRDefault="00926915" w:rsidP="00926915">
            <w:pPr>
              <w:tabs>
                <w:tab w:val="clear" w:pos="567"/>
                <w:tab w:val="clear" w:pos="1701"/>
                <w:tab w:val="clear" w:pos="2835"/>
                <w:tab w:val="left" w:pos="1871"/>
              </w:tabs>
              <w:spacing w:before="60" w:after="60"/>
              <w:rPr>
                <w:rFonts w:eastAsia="Batang"/>
                <w:b/>
                <w:bCs/>
                <w:szCs w:val="24"/>
              </w:rPr>
            </w:pPr>
            <w:r w:rsidRPr="00926915">
              <w:rPr>
                <w:rFonts w:eastAsia="Batang"/>
                <w:b/>
                <w:bCs/>
                <w:szCs w:val="24"/>
              </w:rPr>
              <w:t>Deadline:</w:t>
            </w:r>
          </w:p>
        </w:tc>
        <w:tc>
          <w:tcPr>
            <w:tcW w:w="7479" w:type="dxa"/>
            <w:gridSpan w:val="3"/>
            <w:vAlign w:val="center"/>
          </w:tcPr>
          <w:p w14:paraId="382F8D55" w14:textId="77777777" w:rsidR="00926915" w:rsidRPr="00926915" w:rsidRDefault="00926915" w:rsidP="00926915">
            <w:pPr>
              <w:tabs>
                <w:tab w:val="clear" w:pos="567"/>
                <w:tab w:val="clear" w:pos="1701"/>
                <w:tab w:val="clear" w:pos="2835"/>
                <w:tab w:val="left" w:pos="1871"/>
              </w:tabs>
              <w:spacing w:before="60" w:after="60"/>
              <w:rPr>
                <w:rFonts w:eastAsia="Batang"/>
                <w:szCs w:val="24"/>
              </w:rPr>
            </w:pPr>
            <w:r w:rsidRPr="00926915">
              <w:rPr>
                <w:rFonts w:eastAsia="Batang"/>
                <w:szCs w:val="24"/>
              </w:rPr>
              <w:t>--</w:t>
            </w:r>
          </w:p>
        </w:tc>
      </w:tr>
      <w:tr w:rsidR="00926915" w:rsidRPr="00926915" w14:paraId="39FF18C2" w14:textId="77777777" w:rsidTr="00FB7A4D">
        <w:trPr>
          <w:cantSplit/>
          <w:trHeight w:val="23"/>
        </w:trPr>
        <w:tc>
          <w:tcPr>
            <w:tcW w:w="2552" w:type="dxa"/>
            <w:gridSpan w:val="2"/>
            <w:tcBorders>
              <w:bottom w:val="single" w:sz="4" w:space="0" w:color="auto"/>
            </w:tcBorders>
            <w:vAlign w:val="center"/>
          </w:tcPr>
          <w:p w14:paraId="2A2F62A4" w14:textId="77777777" w:rsidR="00926915" w:rsidRPr="00926915" w:rsidRDefault="00926915" w:rsidP="00926915">
            <w:pPr>
              <w:tabs>
                <w:tab w:val="clear" w:pos="567"/>
                <w:tab w:val="clear" w:pos="1701"/>
                <w:tab w:val="clear" w:pos="2835"/>
                <w:tab w:val="left" w:pos="1871"/>
              </w:tabs>
              <w:spacing w:before="0"/>
              <w:jc w:val="both"/>
              <w:rPr>
                <w:rFonts w:eastAsia="Batang"/>
                <w:b/>
                <w:bCs/>
                <w:szCs w:val="24"/>
              </w:rPr>
            </w:pPr>
          </w:p>
        </w:tc>
        <w:tc>
          <w:tcPr>
            <w:tcW w:w="7479" w:type="dxa"/>
            <w:gridSpan w:val="3"/>
            <w:tcBorders>
              <w:bottom w:val="single" w:sz="4" w:space="0" w:color="auto"/>
            </w:tcBorders>
            <w:vAlign w:val="center"/>
          </w:tcPr>
          <w:p w14:paraId="76E7E9BE" w14:textId="77777777" w:rsidR="00926915" w:rsidRPr="00926915" w:rsidRDefault="00926915" w:rsidP="00926915">
            <w:pPr>
              <w:tabs>
                <w:tab w:val="clear" w:pos="567"/>
                <w:tab w:val="clear" w:pos="1701"/>
                <w:tab w:val="clear" w:pos="2835"/>
                <w:tab w:val="left" w:pos="1871"/>
              </w:tabs>
              <w:spacing w:before="0"/>
              <w:jc w:val="both"/>
              <w:rPr>
                <w:rFonts w:eastAsia="Batang"/>
                <w:szCs w:val="24"/>
              </w:rPr>
            </w:pPr>
          </w:p>
        </w:tc>
      </w:tr>
      <w:tr w:rsidR="00926915" w:rsidRPr="00926915" w14:paraId="15C08899" w14:textId="77777777" w:rsidTr="00FB7A4D">
        <w:trPr>
          <w:cantSplit/>
          <w:trHeight w:val="23"/>
        </w:trPr>
        <w:tc>
          <w:tcPr>
            <w:tcW w:w="1276" w:type="dxa"/>
            <w:tcBorders>
              <w:top w:val="single" w:sz="4" w:space="0" w:color="auto"/>
            </w:tcBorders>
          </w:tcPr>
          <w:p w14:paraId="0A659256" w14:textId="77777777" w:rsidR="00926915" w:rsidRPr="00926915" w:rsidRDefault="00926915" w:rsidP="00926915">
            <w:pPr>
              <w:tabs>
                <w:tab w:val="clear" w:pos="567"/>
                <w:tab w:val="clear" w:pos="1701"/>
                <w:tab w:val="clear" w:pos="2835"/>
                <w:tab w:val="left" w:pos="1871"/>
              </w:tabs>
              <w:spacing w:before="40"/>
              <w:rPr>
                <w:rFonts w:eastAsia="Batang" w:cs="Times New Roman Bold"/>
                <w:b/>
                <w:bCs/>
                <w:szCs w:val="24"/>
              </w:rPr>
            </w:pPr>
            <w:r w:rsidRPr="00926915">
              <w:rPr>
                <w:rFonts w:eastAsia="Batang"/>
                <w:b/>
                <w:bCs/>
                <w:szCs w:val="24"/>
                <w:lang w:val="en-US"/>
              </w:rPr>
              <w:t>Contact:</w:t>
            </w:r>
          </w:p>
        </w:tc>
        <w:tc>
          <w:tcPr>
            <w:tcW w:w="2977" w:type="dxa"/>
            <w:gridSpan w:val="2"/>
            <w:tcBorders>
              <w:top w:val="single" w:sz="4" w:space="0" w:color="auto"/>
            </w:tcBorders>
          </w:tcPr>
          <w:p w14:paraId="75ABA822" w14:textId="77777777" w:rsidR="00926915" w:rsidRPr="00926915" w:rsidRDefault="00926915" w:rsidP="00926915">
            <w:pPr>
              <w:tabs>
                <w:tab w:val="clear" w:pos="567"/>
                <w:tab w:val="clear" w:pos="1134"/>
                <w:tab w:val="clear" w:pos="1701"/>
                <w:tab w:val="clear" w:pos="2268"/>
                <w:tab w:val="clear" w:pos="2835"/>
                <w:tab w:val="left" w:pos="1871"/>
                <w:tab w:val="left" w:pos="2302"/>
              </w:tabs>
              <w:overflowPunct/>
              <w:autoSpaceDE/>
              <w:autoSpaceDN/>
              <w:adjustRightInd/>
              <w:spacing w:before="40"/>
              <w:ind w:left="2302" w:hanging="2302"/>
              <w:textAlignment w:val="auto"/>
              <w:rPr>
                <w:rFonts w:eastAsia="Batang"/>
                <w:szCs w:val="24"/>
                <w:lang w:val="en-US"/>
              </w:rPr>
            </w:pPr>
            <w:r w:rsidRPr="00926915">
              <w:rPr>
                <w:rFonts w:eastAsia="Batang"/>
                <w:szCs w:val="24"/>
                <w:lang w:val="en-US"/>
              </w:rPr>
              <w:t>Name/Organization/Entity:</w:t>
            </w:r>
          </w:p>
        </w:tc>
        <w:tc>
          <w:tcPr>
            <w:tcW w:w="5778" w:type="dxa"/>
            <w:gridSpan w:val="2"/>
            <w:tcBorders>
              <w:top w:val="single" w:sz="4" w:space="0" w:color="auto"/>
            </w:tcBorders>
          </w:tcPr>
          <w:p w14:paraId="555E17B6" w14:textId="77777777" w:rsidR="00926915" w:rsidRPr="00926915" w:rsidRDefault="00926915" w:rsidP="00926915">
            <w:pPr>
              <w:tabs>
                <w:tab w:val="clear" w:pos="567"/>
                <w:tab w:val="clear" w:pos="1134"/>
                <w:tab w:val="clear" w:pos="1701"/>
                <w:tab w:val="clear" w:pos="2268"/>
                <w:tab w:val="clear" w:pos="2835"/>
              </w:tabs>
              <w:spacing w:before="40"/>
              <w:rPr>
                <w:rFonts w:eastAsia="Batang" w:cs="Times New Roman Bold"/>
                <w:szCs w:val="24"/>
              </w:rPr>
            </w:pPr>
            <w:r w:rsidRPr="00926915">
              <w:rPr>
                <w:rFonts w:eastAsia="Batang" w:cs="Times New Roman Bold"/>
                <w:szCs w:val="24"/>
              </w:rPr>
              <w:t>Ms Fleur Regina Assoumou Bessou, Chair, Telecommunication Development Advisory Group</w:t>
            </w:r>
          </w:p>
        </w:tc>
      </w:tr>
      <w:tr w:rsidR="00926915" w:rsidRPr="00926915" w14:paraId="5B6A6106" w14:textId="77777777" w:rsidTr="00FB7A4D">
        <w:trPr>
          <w:cantSplit/>
          <w:trHeight w:val="23"/>
        </w:trPr>
        <w:tc>
          <w:tcPr>
            <w:tcW w:w="1276" w:type="dxa"/>
          </w:tcPr>
          <w:p w14:paraId="16450324" w14:textId="77777777" w:rsidR="00926915" w:rsidRPr="00926915" w:rsidRDefault="00926915" w:rsidP="00926915">
            <w:pPr>
              <w:tabs>
                <w:tab w:val="clear" w:pos="567"/>
                <w:tab w:val="clear" w:pos="1701"/>
                <w:tab w:val="clear" w:pos="2835"/>
                <w:tab w:val="left" w:pos="1871"/>
              </w:tabs>
              <w:spacing w:before="0"/>
              <w:rPr>
                <w:rFonts w:eastAsia="Batang" w:cs="Times New Roman Bold"/>
                <w:sz w:val="22"/>
                <w:szCs w:val="22"/>
              </w:rPr>
            </w:pPr>
          </w:p>
        </w:tc>
        <w:tc>
          <w:tcPr>
            <w:tcW w:w="2977" w:type="dxa"/>
            <w:gridSpan w:val="2"/>
          </w:tcPr>
          <w:p w14:paraId="70964056" w14:textId="77777777" w:rsidR="00926915" w:rsidRPr="00926915" w:rsidRDefault="00926915" w:rsidP="00926915">
            <w:pPr>
              <w:tabs>
                <w:tab w:val="clear" w:pos="567"/>
                <w:tab w:val="clear" w:pos="1134"/>
                <w:tab w:val="clear" w:pos="1701"/>
                <w:tab w:val="clear" w:pos="2268"/>
                <w:tab w:val="clear" w:pos="2835"/>
                <w:tab w:val="left" w:pos="1871"/>
                <w:tab w:val="left" w:pos="2302"/>
              </w:tabs>
              <w:overflowPunct/>
              <w:autoSpaceDE/>
              <w:autoSpaceDN/>
              <w:adjustRightInd/>
              <w:spacing w:before="40"/>
              <w:textAlignment w:val="auto"/>
              <w:rPr>
                <w:rFonts w:eastAsia="Batang"/>
                <w:szCs w:val="24"/>
                <w:lang w:val="en-US"/>
              </w:rPr>
            </w:pPr>
            <w:r w:rsidRPr="00926915">
              <w:rPr>
                <w:rFonts w:eastAsia="Batang"/>
                <w:szCs w:val="24"/>
                <w:lang w:val="en-US"/>
              </w:rPr>
              <w:t>Phone number:</w:t>
            </w:r>
          </w:p>
        </w:tc>
        <w:tc>
          <w:tcPr>
            <w:tcW w:w="5778" w:type="dxa"/>
            <w:gridSpan w:val="2"/>
          </w:tcPr>
          <w:p w14:paraId="4F2F0F4A" w14:textId="77777777" w:rsidR="00926915" w:rsidRPr="00926915" w:rsidRDefault="00926915" w:rsidP="00926915">
            <w:pPr>
              <w:tabs>
                <w:tab w:val="clear" w:pos="567"/>
                <w:tab w:val="clear" w:pos="1701"/>
                <w:tab w:val="clear" w:pos="2835"/>
                <w:tab w:val="left" w:pos="1871"/>
              </w:tabs>
              <w:spacing w:before="40"/>
              <w:rPr>
                <w:rFonts w:eastAsia="Batang" w:cs="Times New Roman Bold"/>
                <w:szCs w:val="24"/>
              </w:rPr>
            </w:pPr>
            <w:r w:rsidRPr="00926915">
              <w:rPr>
                <w:rFonts w:eastAsia="Batang" w:cs="Times New Roman Bold"/>
                <w:szCs w:val="24"/>
              </w:rPr>
              <w:t>+225 0707815208</w:t>
            </w:r>
          </w:p>
        </w:tc>
      </w:tr>
      <w:tr w:rsidR="00926915" w:rsidRPr="00926915" w14:paraId="4D50DE73" w14:textId="77777777" w:rsidTr="00FB7A4D">
        <w:trPr>
          <w:cantSplit/>
          <w:trHeight w:val="23"/>
        </w:trPr>
        <w:tc>
          <w:tcPr>
            <w:tcW w:w="1276" w:type="dxa"/>
            <w:tcBorders>
              <w:bottom w:val="single" w:sz="4" w:space="0" w:color="auto"/>
            </w:tcBorders>
          </w:tcPr>
          <w:p w14:paraId="1B19068A" w14:textId="77777777" w:rsidR="00926915" w:rsidRPr="00926915" w:rsidRDefault="00926915" w:rsidP="00926915">
            <w:pPr>
              <w:tabs>
                <w:tab w:val="clear" w:pos="567"/>
                <w:tab w:val="clear" w:pos="1701"/>
                <w:tab w:val="clear" w:pos="2835"/>
                <w:tab w:val="left" w:pos="1871"/>
              </w:tabs>
              <w:spacing w:before="0"/>
              <w:rPr>
                <w:rFonts w:eastAsia="Batang" w:cs="Times New Roman Bold"/>
                <w:sz w:val="22"/>
                <w:szCs w:val="22"/>
              </w:rPr>
            </w:pPr>
          </w:p>
        </w:tc>
        <w:tc>
          <w:tcPr>
            <w:tcW w:w="2977" w:type="dxa"/>
            <w:gridSpan w:val="2"/>
            <w:tcBorders>
              <w:bottom w:val="single" w:sz="4" w:space="0" w:color="auto"/>
            </w:tcBorders>
          </w:tcPr>
          <w:p w14:paraId="2A1C8A11" w14:textId="77777777" w:rsidR="00926915" w:rsidRPr="00926915" w:rsidRDefault="00926915" w:rsidP="00926915">
            <w:pPr>
              <w:tabs>
                <w:tab w:val="clear" w:pos="567"/>
                <w:tab w:val="clear" w:pos="1134"/>
                <w:tab w:val="clear" w:pos="1701"/>
                <w:tab w:val="clear" w:pos="2268"/>
                <w:tab w:val="clear" w:pos="2835"/>
                <w:tab w:val="left" w:pos="1871"/>
                <w:tab w:val="left" w:pos="2302"/>
              </w:tabs>
              <w:overflowPunct/>
              <w:autoSpaceDE/>
              <w:autoSpaceDN/>
              <w:adjustRightInd/>
              <w:spacing w:before="40"/>
              <w:textAlignment w:val="auto"/>
              <w:rPr>
                <w:rFonts w:eastAsia="Batang"/>
                <w:szCs w:val="24"/>
                <w:lang w:val="en-US"/>
              </w:rPr>
            </w:pPr>
            <w:r w:rsidRPr="00926915">
              <w:rPr>
                <w:rFonts w:eastAsia="Batang"/>
                <w:szCs w:val="24"/>
                <w:lang w:val="en-US"/>
              </w:rPr>
              <w:t>E-mail:</w:t>
            </w:r>
          </w:p>
        </w:tc>
        <w:tc>
          <w:tcPr>
            <w:tcW w:w="5778" w:type="dxa"/>
            <w:gridSpan w:val="2"/>
            <w:tcBorders>
              <w:bottom w:val="single" w:sz="4" w:space="0" w:color="auto"/>
            </w:tcBorders>
          </w:tcPr>
          <w:p w14:paraId="23E96EEA" w14:textId="77777777" w:rsidR="00926915" w:rsidRPr="00926915" w:rsidRDefault="00926915" w:rsidP="00926915">
            <w:pPr>
              <w:tabs>
                <w:tab w:val="clear" w:pos="567"/>
                <w:tab w:val="clear" w:pos="1701"/>
                <w:tab w:val="clear" w:pos="2835"/>
                <w:tab w:val="left" w:pos="1871"/>
              </w:tabs>
              <w:spacing w:before="40"/>
              <w:rPr>
                <w:rFonts w:eastAsia="Batang" w:cs="Times New Roman Bold"/>
                <w:szCs w:val="24"/>
              </w:rPr>
            </w:pPr>
            <w:hyperlink r:id="rId11" w:history="1">
              <w:r w:rsidRPr="00926915">
                <w:rPr>
                  <w:rFonts w:eastAsia="Batang" w:cs="Times New Roman Bold"/>
                  <w:color w:val="0000FF"/>
                  <w:szCs w:val="24"/>
                  <w:u w:val="single"/>
                </w:rPr>
                <w:t>bessou.regina@artci.ci</w:t>
              </w:r>
            </w:hyperlink>
            <w:r w:rsidRPr="00926915">
              <w:rPr>
                <w:rFonts w:eastAsia="Batang" w:cs="Times New Roman Bold"/>
                <w:szCs w:val="24"/>
              </w:rPr>
              <w:t xml:space="preserve"> </w:t>
            </w:r>
          </w:p>
        </w:tc>
      </w:tr>
      <w:tr w:rsidR="00926915" w:rsidRPr="00926915" w14:paraId="5558430D" w14:textId="77777777" w:rsidTr="00FB7A4D">
        <w:trPr>
          <w:cantSplit/>
          <w:trHeight w:val="23"/>
        </w:trPr>
        <w:tc>
          <w:tcPr>
            <w:tcW w:w="1276" w:type="dxa"/>
            <w:tcBorders>
              <w:top w:val="single" w:sz="4" w:space="0" w:color="auto"/>
            </w:tcBorders>
          </w:tcPr>
          <w:p w14:paraId="3272BAA5" w14:textId="77777777" w:rsidR="00926915" w:rsidRPr="00926915" w:rsidRDefault="00926915" w:rsidP="00926915">
            <w:pPr>
              <w:tabs>
                <w:tab w:val="clear" w:pos="567"/>
                <w:tab w:val="clear" w:pos="1701"/>
                <w:tab w:val="clear" w:pos="2835"/>
                <w:tab w:val="left" w:pos="1871"/>
              </w:tabs>
              <w:spacing w:before="0"/>
              <w:rPr>
                <w:rFonts w:eastAsia="Batang" w:cs="Times New Roman Bold"/>
                <w:sz w:val="22"/>
                <w:szCs w:val="22"/>
              </w:rPr>
            </w:pPr>
            <w:r w:rsidRPr="00926915">
              <w:rPr>
                <w:rFonts w:eastAsia="Batang"/>
                <w:b/>
                <w:bCs/>
                <w:szCs w:val="24"/>
                <w:lang w:val="en-US"/>
              </w:rPr>
              <w:t>Contact:</w:t>
            </w:r>
          </w:p>
        </w:tc>
        <w:tc>
          <w:tcPr>
            <w:tcW w:w="2977" w:type="dxa"/>
            <w:gridSpan w:val="2"/>
            <w:tcBorders>
              <w:top w:val="single" w:sz="4" w:space="0" w:color="auto"/>
            </w:tcBorders>
          </w:tcPr>
          <w:p w14:paraId="766F0FC0" w14:textId="77777777" w:rsidR="00926915" w:rsidRPr="00926915" w:rsidRDefault="00926915" w:rsidP="00926915">
            <w:pPr>
              <w:tabs>
                <w:tab w:val="clear" w:pos="567"/>
                <w:tab w:val="clear" w:pos="1134"/>
                <w:tab w:val="clear" w:pos="1701"/>
                <w:tab w:val="clear" w:pos="2268"/>
                <w:tab w:val="clear" w:pos="2835"/>
                <w:tab w:val="left" w:pos="1871"/>
                <w:tab w:val="left" w:pos="2302"/>
              </w:tabs>
              <w:overflowPunct/>
              <w:autoSpaceDE/>
              <w:autoSpaceDN/>
              <w:adjustRightInd/>
              <w:spacing w:before="40"/>
              <w:textAlignment w:val="auto"/>
              <w:rPr>
                <w:rFonts w:eastAsia="Batang"/>
                <w:szCs w:val="24"/>
                <w:lang w:val="en-US"/>
              </w:rPr>
            </w:pPr>
            <w:r w:rsidRPr="00926915">
              <w:rPr>
                <w:rFonts w:eastAsia="Batang"/>
                <w:szCs w:val="24"/>
                <w:lang w:val="en-US"/>
              </w:rPr>
              <w:t>Name/Organization/Entity:</w:t>
            </w:r>
          </w:p>
        </w:tc>
        <w:tc>
          <w:tcPr>
            <w:tcW w:w="5778" w:type="dxa"/>
            <w:gridSpan w:val="2"/>
            <w:tcBorders>
              <w:top w:val="single" w:sz="4" w:space="0" w:color="auto"/>
            </w:tcBorders>
          </w:tcPr>
          <w:p w14:paraId="1DBC215A" w14:textId="77777777" w:rsidR="00926915" w:rsidRPr="00926915" w:rsidRDefault="00926915" w:rsidP="00926915">
            <w:pPr>
              <w:tabs>
                <w:tab w:val="clear" w:pos="567"/>
                <w:tab w:val="clear" w:pos="1701"/>
                <w:tab w:val="clear" w:pos="2835"/>
                <w:tab w:val="left" w:pos="1871"/>
              </w:tabs>
              <w:spacing w:before="40"/>
              <w:rPr>
                <w:rFonts w:eastAsia="Batang" w:cs="Times New Roman Bold"/>
                <w:szCs w:val="24"/>
                <w:u w:val="single"/>
              </w:rPr>
            </w:pPr>
            <w:r w:rsidRPr="00926915">
              <w:rPr>
                <w:rFonts w:eastAsia="Batang" w:cs="Times New Roman Bold"/>
                <w:szCs w:val="24"/>
              </w:rPr>
              <w:t>Ms Archana Gulati, Deputy to the Director, Telecommunication Development Bureau</w:t>
            </w:r>
          </w:p>
        </w:tc>
      </w:tr>
      <w:tr w:rsidR="00926915" w:rsidRPr="00926915" w14:paraId="32738B5E" w14:textId="77777777" w:rsidTr="00FB7A4D">
        <w:trPr>
          <w:cantSplit/>
          <w:trHeight w:val="23"/>
        </w:trPr>
        <w:tc>
          <w:tcPr>
            <w:tcW w:w="1276" w:type="dxa"/>
          </w:tcPr>
          <w:p w14:paraId="36111CE5" w14:textId="77777777" w:rsidR="00926915" w:rsidRPr="00926915" w:rsidRDefault="00926915" w:rsidP="00926915">
            <w:pPr>
              <w:tabs>
                <w:tab w:val="clear" w:pos="567"/>
                <w:tab w:val="clear" w:pos="1701"/>
                <w:tab w:val="clear" w:pos="2835"/>
                <w:tab w:val="left" w:pos="1871"/>
              </w:tabs>
              <w:spacing w:before="0"/>
              <w:rPr>
                <w:rFonts w:eastAsia="Batang" w:cs="Times New Roman Bold"/>
                <w:sz w:val="22"/>
                <w:szCs w:val="22"/>
              </w:rPr>
            </w:pPr>
          </w:p>
        </w:tc>
        <w:tc>
          <w:tcPr>
            <w:tcW w:w="2977" w:type="dxa"/>
            <w:gridSpan w:val="2"/>
          </w:tcPr>
          <w:p w14:paraId="498E487E" w14:textId="77777777" w:rsidR="00926915" w:rsidRPr="00926915" w:rsidRDefault="00926915" w:rsidP="00926915">
            <w:pPr>
              <w:tabs>
                <w:tab w:val="clear" w:pos="567"/>
                <w:tab w:val="clear" w:pos="1134"/>
                <w:tab w:val="clear" w:pos="1701"/>
                <w:tab w:val="clear" w:pos="2268"/>
                <w:tab w:val="clear" w:pos="2835"/>
                <w:tab w:val="left" w:pos="1871"/>
                <w:tab w:val="left" w:pos="2302"/>
              </w:tabs>
              <w:overflowPunct/>
              <w:autoSpaceDE/>
              <w:autoSpaceDN/>
              <w:adjustRightInd/>
              <w:spacing w:before="40"/>
              <w:textAlignment w:val="auto"/>
              <w:rPr>
                <w:rFonts w:eastAsia="Batang"/>
                <w:szCs w:val="24"/>
                <w:lang w:val="en-US"/>
              </w:rPr>
            </w:pPr>
            <w:r w:rsidRPr="00926915">
              <w:rPr>
                <w:rFonts w:eastAsia="Batang"/>
                <w:szCs w:val="24"/>
                <w:lang w:val="en-US"/>
              </w:rPr>
              <w:t>Phone number:</w:t>
            </w:r>
          </w:p>
        </w:tc>
        <w:tc>
          <w:tcPr>
            <w:tcW w:w="5778" w:type="dxa"/>
            <w:gridSpan w:val="2"/>
          </w:tcPr>
          <w:p w14:paraId="727FF8AA" w14:textId="77777777" w:rsidR="00926915" w:rsidRPr="00926915" w:rsidRDefault="00926915" w:rsidP="00926915">
            <w:pPr>
              <w:tabs>
                <w:tab w:val="clear" w:pos="567"/>
                <w:tab w:val="clear" w:pos="1701"/>
                <w:tab w:val="clear" w:pos="2835"/>
                <w:tab w:val="left" w:pos="1871"/>
              </w:tabs>
              <w:spacing w:before="40"/>
              <w:rPr>
                <w:rFonts w:eastAsia="Batang" w:cs="Times New Roman Bold"/>
                <w:szCs w:val="24"/>
                <w:u w:val="single"/>
              </w:rPr>
            </w:pPr>
            <w:r w:rsidRPr="00926915">
              <w:rPr>
                <w:rFonts w:eastAsia="Batang" w:cs="Arial"/>
                <w:caps/>
                <w:szCs w:val="24"/>
              </w:rPr>
              <w:t>+41 22 730 6475</w:t>
            </w:r>
          </w:p>
        </w:tc>
      </w:tr>
      <w:tr w:rsidR="00926915" w:rsidRPr="00926915" w14:paraId="562ABA44" w14:textId="77777777" w:rsidTr="00FB7A4D">
        <w:trPr>
          <w:cantSplit/>
          <w:trHeight w:val="23"/>
        </w:trPr>
        <w:tc>
          <w:tcPr>
            <w:tcW w:w="1276" w:type="dxa"/>
          </w:tcPr>
          <w:p w14:paraId="15B6677F" w14:textId="77777777" w:rsidR="00926915" w:rsidRPr="00926915" w:rsidRDefault="00926915" w:rsidP="00926915">
            <w:pPr>
              <w:tabs>
                <w:tab w:val="clear" w:pos="567"/>
                <w:tab w:val="clear" w:pos="1701"/>
                <w:tab w:val="clear" w:pos="2835"/>
                <w:tab w:val="left" w:pos="1871"/>
              </w:tabs>
              <w:spacing w:before="0"/>
              <w:rPr>
                <w:rFonts w:eastAsia="Batang" w:cs="Times New Roman Bold"/>
                <w:sz w:val="22"/>
                <w:szCs w:val="22"/>
              </w:rPr>
            </w:pPr>
          </w:p>
        </w:tc>
        <w:tc>
          <w:tcPr>
            <w:tcW w:w="2977" w:type="dxa"/>
            <w:gridSpan w:val="2"/>
          </w:tcPr>
          <w:p w14:paraId="11AD3E85" w14:textId="77777777" w:rsidR="00926915" w:rsidRPr="00926915" w:rsidRDefault="00926915" w:rsidP="00926915">
            <w:pPr>
              <w:tabs>
                <w:tab w:val="clear" w:pos="567"/>
                <w:tab w:val="clear" w:pos="1134"/>
                <w:tab w:val="clear" w:pos="1701"/>
                <w:tab w:val="clear" w:pos="2268"/>
                <w:tab w:val="clear" w:pos="2835"/>
                <w:tab w:val="left" w:pos="1871"/>
                <w:tab w:val="left" w:pos="2302"/>
              </w:tabs>
              <w:overflowPunct/>
              <w:autoSpaceDE/>
              <w:autoSpaceDN/>
              <w:adjustRightInd/>
              <w:spacing w:before="40"/>
              <w:textAlignment w:val="auto"/>
              <w:rPr>
                <w:rFonts w:eastAsia="Batang"/>
                <w:szCs w:val="24"/>
                <w:lang w:val="en-US"/>
              </w:rPr>
            </w:pPr>
            <w:r w:rsidRPr="00926915">
              <w:rPr>
                <w:rFonts w:eastAsia="Batang"/>
                <w:szCs w:val="24"/>
                <w:lang w:val="en-US"/>
              </w:rPr>
              <w:t>E-mail:</w:t>
            </w:r>
          </w:p>
        </w:tc>
        <w:tc>
          <w:tcPr>
            <w:tcW w:w="5778" w:type="dxa"/>
            <w:gridSpan w:val="2"/>
          </w:tcPr>
          <w:p w14:paraId="3E441D74" w14:textId="77777777" w:rsidR="00926915" w:rsidRPr="00926915" w:rsidRDefault="00926915" w:rsidP="00926915">
            <w:pPr>
              <w:tabs>
                <w:tab w:val="clear" w:pos="567"/>
                <w:tab w:val="clear" w:pos="1701"/>
                <w:tab w:val="clear" w:pos="2835"/>
                <w:tab w:val="left" w:pos="1871"/>
              </w:tabs>
              <w:spacing w:before="40"/>
              <w:rPr>
                <w:rFonts w:eastAsia="Batang" w:cs="Times New Roman Bold"/>
                <w:color w:val="0000FF"/>
                <w:szCs w:val="24"/>
                <w:u w:val="single"/>
              </w:rPr>
            </w:pPr>
            <w:hyperlink r:id="rId12" w:history="1">
              <w:r w:rsidRPr="00926915">
                <w:rPr>
                  <w:rFonts w:eastAsia="Batang" w:cs="Times New Roman Bold"/>
                  <w:color w:val="0000FF"/>
                  <w:szCs w:val="24"/>
                  <w:u w:val="single"/>
                </w:rPr>
                <w:t>archana.gulati@itu.int</w:t>
              </w:r>
            </w:hyperlink>
          </w:p>
        </w:tc>
      </w:tr>
      <w:tr w:rsidR="00926915" w:rsidRPr="00926915" w14:paraId="55C65E95" w14:textId="77777777" w:rsidTr="00FB7A4D">
        <w:trPr>
          <w:cantSplit/>
          <w:trHeight w:val="23"/>
        </w:trPr>
        <w:tc>
          <w:tcPr>
            <w:tcW w:w="10031" w:type="dxa"/>
            <w:gridSpan w:val="5"/>
          </w:tcPr>
          <w:p w14:paraId="40389559" w14:textId="77777777" w:rsidR="00926915" w:rsidRPr="00926915" w:rsidRDefault="00926915" w:rsidP="00926915">
            <w:pPr>
              <w:tabs>
                <w:tab w:val="clear" w:pos="567"/>
                <w:tab w:val="clear" w:pos="1701"/>
                <w:tab w:val="clear" w:pos="2835"/>
                <w:tab w:val="left" w:pos="1871"/>
              </w:tabs>
              <w:spacing w:before="0"/>
              <w:rPr>
                <w:rFonts w:eastAsia="Batang" w:cs="Times New Roman Bold"/>
                <w:szCs w:val="24"/>
                <w:highlight w:val="yellow"/>
              </w:rPr>
            </w:pPr>
          </w:p>
        </w:tc>
      </w:tr>
      <w:tr w:rsidR="00926915" w:rsidRPr="00926915" w14:paraId="381745C1" w14:textId="77777777" w:rsidTr="00FB7A4D">
        <w:trPr>
          <w:cantSplit/>
          <w:trHeight w:val="23"/>
        </w:trPr>
        <w:tc>
          <w:tcPr>
            <w:tcW w:w="10031" w:type="dxa"/>
            <w:gridSpan w:val="5"/>
            <w:tcBorders>
              <w:top w:val="single" w:sz="4" w:space="0" w:color="auto"/>
              <w:left w:val="single" w:sz="4" w:space="0" w:color="auto"/>
              <w:bottom w:val="single" w:sz="4" w:space="0" w:color="auto"/>
              <w:right w:val="single" w:sz="4" w:space="0" w:color="auto"/>
            </w:tcBorders>
          </w:tcPr>
          <w:p w14:paraId="36275F82" w14:textId="77777777" w:rsidR="00926915" w:rsidRPr="00926915" w:rsidRDefault="00926915" w:rsidP="00926915">
            <w:pPr>
              <w:tabs>
                <w:tab w:val="clear" w:pos="567"/>
                <w:tab w:val="clear" w:pos="1701"/>
                <w:tab w:val="clear" w:pos="2835"/>
                <w:tab w:val="left" w:pos="1871"/>
              </w:tabs>
              <w:spacing w:after="120"/>
              <w:rPr>
                <w:rFonts w:eastAsia="Batang"/>
                <w:b/>
                <w:bCs/>
                <w:szCs w:val="24"/>
              </w:rPr>
            </w:pPr>
            <w:r w:rsidRPr="00926915">
              <w:rPr>
                <w:rFonts w:eastAsia="Batang"/>
                <w:b/>
                <w:bCs/>
                <w:szCs w:val="24"/>
              </w:rPr>
              <w:t>Summary:</w:t>
            </w:r>
          </w:p>
          <w:p w14:paraId="1F87CEDA" w14:textId="77777777" w:rsidR="00926915" w:rsidRPr="00926915" w:rsidRDefault="00926915" w:rsidP="00926915">
            <w:pPr>
              <w:tabs>
                <w:tab w:val="clear" w:pos="567"/>
                <w:tab w:val="clear" w:pos="1701"/>
                <w:tab w:val="clear" w:pos="2835"/>
                <w:tab w:val="left" w:pos="1871"/>
              </w:tabs>
              <w:spacing w:after="120"/>
              <w:rPr>
                <w:rFonts w:eastAsia="Batang" w:cs="Calibri"/>
                <w:color w:val="000000"/>
                <w:shd w:val="clear" w:color="auto" w:fill="FFFFFF"/>
              </w:rPr>
            </w:pPr>
            <w:r w:rsidRPr="00926915">
              <w:rPr>
                <w:rFonts w:eastAsia="Batang"/>
                <w:color w:val="000000"/>
                <w:shd w:val="clear" w:color="auto" w:fill="FFFFFF"/>
              </w:rPr>
              <w:t>This liaison statement reports TDAG’s appreciation of BDT’s work on the review of ITU regional presence. TDAG endorsed the essential role of Regional and Area Offices in delivering the ITU Strategic Plan and ITU-D Action Plan, supporting Member States, inclusive participation and regional initiatives, and recognized high reported satisfaction with ITU’s responsiveness and effectiveness. TDAG also noted identified opportunities for improvement and invites the Council to further discuss detailed findings and take concrete action.</w:t>
            </w:r>
          </w:p>
        </w:tc>
      </w:tr>
    </w:tbl>
    <w:p w14:paraId="6FDBDEAB" w14:textId="77777777" w:rsidR="00926915" w:rsidRPr="00926915" w:rsidRDefault="00926915" w:rsidP="00926915">
      <w:pPr>
        <w:tabs>
          <w:tab w:val="clear" w:pos="567"/>
          <w:tab w:val="clear" w:pos="1134"/>
          <w:tab w:val="clear" w:pos="1701"/>
          <w:tab w:val="clear" w:pos="2268"/>
          <w:tab w:val="clear" w:pos="2835"/>
        </w:tabs>
        <w:overflowPunct/>
        <w:autoSpaceDE/>
        <w:autoSpaceDN/>
        <w:adjustRightInd/>
        <w:spacing w:after="120"/>
        <w:textAlignment w:val="auto"/>
        <w:rPr>
          <w:rFonts w:eastAsia="Batang"/>
          <w:szCs w:val="24"/>
        </w:rPr>
      </w:pPr>
    </w:p>
    <w:p w14:paraId="60FA32FD" w14:textId="02D783C4" w:rsidR="00926915" w:rsidRPr="00926915" w:rsidRDefault="00926915" w:rsidP="00926915">
      <w:pPr>
        <w:tabs>
          <w:tab w:val="clear" w:pos="567"/>
          <w:tab w:val="clear" w:pos="1701"/>
          <w:tab w:val="clear" w:pos="2835"/>
          <w:tab w:val="left" w:pos="1871"/>
        </w:tabs>
        <w:spacing w:after="120"/>
        <w:rPr>
          <w:rFonts w:eastAsia="Batang" w:cs="Calibri"/>
          <w:lang w:eastAsia="zh-CN"/>
        </w:rPr>
      </w:pPr>
      <w:r w:rsidRPr="00926915">
        <w:rPr>
          <w:rFonts w:eastAsia="Batang"/>
        </w:rPr>
        <w:t>The 33</w:t>
      </w:r>
      <w:r w:rsidRPr="00926915">
        <w:rPr>
          <w:rFonts w:eastAsia="Batang"/>
          <w:vertAlign w:val="superscript"/>
        </w:rPr>
        <w:t>rd</w:t>
      </w:r>
      <w:r w:rsidRPr="00926915">
        <w:rPr>
          <w:rFonts w:eastAsia="Batang"/>
        </w:rPr>
        <w:t xml:space="preserve"> meeting of the TDAG noted with appreciation Document </w:t>
      </w:r>
      <w:hyperlink r:id="rId13" w:history="1">
        <w:r w:rsidR="00D426BE" w:rsidRPr="00D426BE">
          <w:rPr>
            <w:rStyle w:val="Hyperlink"/>
          </w:rPr>
          <w:t>TDAG-26/16</w:t>
        </w:r>
      </w:hyperlink>
      <w:r w:rsidRPr="00926915">
        <w:rPr>
          <w:rFonts w:eastAsia="Batang"/>
        </w:rPr>
        <w:t xml:space="preserve"> on </w:t>
      </w:r>
      <w:r w:rsidRPr="00926915">
        <w:rPr>
          <w:rFonts w:eastAsia="Batang" w:cs="Calibri"/>
          <w:lang w:eastAsia="zh-CN"/>
        </w:rPr>
        <w:t>the</w:t>
      </w:r>
      <w:r w:rsidRPr="00926915">
        <w:rPr>
          <w:rFonts w:eastAsia="Batang"/>
        </w:rPr>
        <w:t xml:space="preserve"> </w:t>
      </w:r>
      <w:r w:rsidRPr="00926915">
        <w:rPr>
          <w:rFonts w:eastAsia="Batang" w:cs="Calibri"/>
          <w:lang w:eastAsia="zh-CN"/>
        </w:rPr>
        <w:t xml:space="preserve">Report on the Review of the ITU Regional Presence. </w:t>
      </w:r>
    </w:p>
    <w:p w14:paraId="79831143" w14:textId="77777777" w:rsidR="00926915" w:rsidRPr="00926915" w:rsidRDefault="00926915" w:rsidP="00926915">
      <w:pPr>
        <w:tabs>
          <w:tab w:val="clear" w:pos="567"/>
          <w:tab w:val="clear" w:pos="1701"/>
          <w:tab w:val="clear" w:pos="2835"/>
          <w:tab w:val="left" w:pos="1871"/>
        </w:tabs>
        <w:spacing w:after="120"/>
        <w:rPr>
          <w:rFonts w:eastAsia="Batang" w:cs="Calibri"/>
          <w:color w:val="000000"/>
        </w:rPr>
      </w:pPr>
      <w:r w:rsidRPr="00926915">
        <w:rPr>
          <w:rFonts w:eastAsia="Batang" w:cs="Calibri"/>
          <w:color w:val="000000"/>
        </w:rPr>
        <w:t xml:space="preserve">TDAG reviewed the study’s key findings on Regional Presence, including strengths and areas for improvement. The group endorsed that Regional and Area Offices are essential to delivering the ITU Strategic Plan and ITU-D Action Plan, acting as reliable points of contact with Member States, promoting inclusive participation, and supporting regional initiatives. ITU's regional presence is seen as responsive and effective, with high satisfaction reported by Member States and partners. It also appreciated that analysis has also highlighted potential opportunities for improvement. </w:t>
      </w:r>
    </w:p>
    <w:p w14:paraId="343A331F" w14:textId="77777777" w:rsidR="00926915" w:rsidRPr="00926915" w:rsidRDefault="00926915" w:rsidP="00926915">
      <w:pPr>
        <w:tabs>
          <w:tab w:val="clear" w:pos="567"/>
          <w:tab w:val="clear" w:pos="1701"/>
          <w:tab w:val="clear" w:pos="2835"/>
          <w:tab w:val="left" w:pos="1871"/>
        </w:tabs>
        <w:spacing w:after="120"/>
        <w:rPr>
          <w:rFonts w:eastAsia="Batang"/>
          <w:lang w:val="en-US"/>
        </w:rPr>
      </w:pPr>
      <w:r w:rsidRPr="00926915">
        <w:rPr>
          <w:rFonts w:eastAsia="Batang"/>
        </w:rPr>
        <w:lastRenderedPageBreak/>
        <w:t xml:space="preserve">TDAG </w:t>
      </w:r>
      <w:r w:rsidRPr="00926915">
        <w:rPr>
          <w:rFonts w:eastAsia="Batang"/>
          <w:color w:val="000000"/>
          <w:shd w:val="clear" w:color="auto" w:fill="FFFFFF"/>
        </w:rPr>
        <w:t xml:space="preserve">looks forward to further discussion of the detailed findings, including findings as contained in </w:t>
      </w:r>
      <w:hyperlink r:id="rId14" w:history="1">
        <w:r w:rsidRPr="00926915">
          <w:rPr>
            <w:rFonts w:eastAsia="Batang"/>
            <w:color w:val="0000FF"/>
            <w:u w:val="single"/>
            <w:shd w:val="clear" w:color="auto" w:fill="FFFFFF"/>
          </w:rPr>
          <w:t>TDAG-26/INF/9</w:t>
        </w:r>
      </w:hyperlink>
      <w:r w:rsidRPr="00926915">
        <w:rPr>
          <w:rFonts w:eastAsia="Batang"/>
          <w:color w:val="000000"/>
          <w:shd w:val="clear" w:color="auto" w:fill="FFFFFF"/>
        </w:rPr>
        <w:t>,</w:t>
      </w:r>
      <w:r w:rsidRPr="00926915">
        <w:rPr>
          <w:rFonts w:eastAsia="Batang"/>
        </w:rPr>
        <w:t xml:space="preserve"> during Council 26 and be informed on the result of it to take appropriate action</w:t>
      </w:r>
      <w:r w:rsidRPr="00926915">
        <w:rPr>
          <w:rFonts w:eastAsia="Batang"/>
          <w:lang w:val="en-US"/>
        </w:rPr>
        <w:t>.</w:t>
      </w:r>
    </w:p>
    <w:p w14:paraId="37C808CD" w14:textId="77777777" w:rsidR="00926915" w:rsidRPr="00926915" w:rsidRDefault="00926915" w:rsidP="00926915">
      <w:pPr>
        <w:tabs>
          <w:tab w:val="clear" w:pos="567"/>
          <w:tab w:val="clear" w:pos="1701"/>
          <w:tab w:val="clear" w:pos="2835"/>
          <w:tab w:val="left" w:pos="1871"/>
        </w:tabs>
        <w:spacing w:after="120"/>
        <w:jc w:val="center"/>
        <w:rPr>
          <w:rFonts w:eastAsia="Batang"/>
          <w:szCs w:val="24"/>
        </w:rPr>
      </w:pPr>
      <w:r w:rsidRPr="00926915">
        <w:rPr>
          <w:rFonts w:eastAsia="Batang"/>
          <w:szCs w:val="24"/>
        </w:rPr>
        <w:t>_______________</w:t>
      </w:r>
    </w:p>
    <w:p w14:paraId="217A20CD" w14:textId="515F5780" w:rsidR="007A3FCD" w:rsidRPr="00C0458D" w:rsidRDefault="007A3FCD" w:rsidP="007A3FCD">
      <w:pPr>
        <w:jc w:val="center"/>
      </w:pPr>
    </w:p>
    <w:sectPr w:rsidR="007A3FCD" w:rsidRPr="00C0458D" w:rsidSect="00AD3606">
      <w:footerReference w:type="default" r:id="rId15"/>
      <w:headerReference w:type="first" r:id="rId16"/>
      <w:footerReference w:type="first" r:id="rId1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02DC3" w14:textId="77777777" w:rsidR="0061071E" w:rsidRDefault="0061071E">
      <w:r>
        <w:separator/>
      </w:r>
    </w:p>
  </w:endnote>
  <w:endnote w:type="continuationSeparator" w:id="0">
    <w:p w14:paraId="63CD7312" w14:textId="77777777" w:rsidR="0061071E" w:rsidRDefault="0061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43724F" w14:textId="77777777" w:rsidTr="0042469C">
      <w:trPr>
        <w:jc w:val="center"/>
      </w:trPr>
      <w:tc>
        <w:tcPr>
          <w:tcW w:w="1803" w:type="dxa"/>
          <w:vAlign w:val="center"/>
        </w:tcPr>
        <w:p w14:paraId="6595CA0F" w14:textId="77777777" w:rsidR="00EE49E8" w:rsidRDefault="00C6520B" w:rsidP="00EE49E8">
          <w:pPr>
            <w:pStyle w:val="Header"/>
            <w:jc w:val="left"/>
            <w:rPr>
              <w:noProof/>
            </w:rPr>
          </w:pPr>
          <w:r>
            <w:rPr>
              <w:noProof/>
            </w:rPr>
            <w:t>gDoc #</w:t>
          </w:r>
        </w:p>
      </w:tc>
      <w:tc>
        <w:tcPr>
          <w:tcW w:w="8261" w:type="dxa"/>
        </w:tcPr>
        <w:p w14:paraId="3E7590DE" w14:textId="5FA20B0B"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926915">
            <w:rPr>
              <w:bCs/>
            </w:rPr>
            <w:t>108</w:t>
          </w:r>
          <w:r w:rsidRPr="00623AE3">
            <w:rPr>
              <w:bCs/>
            </w:rPr>
            <w:t>-E</w:t>
          </w:r>
          <w:r>
            <w:rPr>
              <w:bCs/>
            </w:rPr>
            <w:tab/>
          </w:r>
          <w:r>
            <w:fldChar w:fldCharType="begin"/>
          </w:r>
          <w:r>
            <w:instrText>PAGE</w:instrText>
          </w:r>
          <w:r>
            <w:fldChar w:fldCharType="separate"/>
          </w:r>
          <w:r>
            <w:t>1</w:t>
          </w:r>
          <w:r>
            <w:rPr>
              <w:noProof/>
            </w:rPr>
            <w:fldChar w:fldCharType="end"/>
          </w:r>
        </w:p>
      </w:tc>
    </w:tr>
  </w:tbl>
  <w:p w14:paraId="19851C7D"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6FC2068" w14:textId="77777777" w:rsidTr="006B77F1">
      <w:trPr>
        <w:jc w:val="center"/>
      </w:trPr>
      <w:tc>
        <w:tcPr>
          <w:tcW w:w="1803" w:type="dxa"/>
          <w:vAlign w:val="center"/>
        </w:tcPr>
        <w:p w14:paraId="7478A3BA"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532E017E" w14:textId="673F7ADE"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926915">
            <w:rPr>
              <w:bCs/>
            </w:rPr>
            <w:t>108</w:t>
          </w:r>
          <w:r w:rsidRPr="00623AE3">
            <w:rPr>
              <w:bCs/>
            </w:rPr>
            <w:t>-E</w:t>
          </w:r>
          <w:r>
            <w:rPr>
              <w:bCs/>
            </w:rPr>
            <w:tab/>
          </w:r>
          <w:r>
            <w:fldChar w:fldCharType="begin"/>
          </w:r>
          <w:r>
            <w:instrText>PAGE</w:instrText>
          </w:r>
          <w:r>
            <w:fldChar w:fldCharType="separate"/>
          </w:r>
          <w:r>
            <w:t>1</w:t>
          </w:r>
          <w:r>
            <w:rPr>
              <w:noProof/>
            </w:rPr>
            <w:fldChar w:fldCharType="end"/>
          </w:r>
        </w:p>
      </w:tc>
    </w:tr>
  </w:tbl>
  <w:p w14:paraId="31740342"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94C83" w14:textId="77777777" w:rsidR="0061071E" w:rsidRDefault="0061071E">
      <w:r>
        <w:t>____________________</w:t>
      </w:r>
    </w:p>
  </w:footnote>
  <w:footnote w:type="continuationSeparator" w:id="0">
    <w:p w14:paraId="09B2CBED" w14:textId="77777777" w:rsidR="0061071E" w:rsidRDefault="00610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8EF" w14:textId="24152C43"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210D4"/>
    <w:rsid w:val="0006007D"/>
    <w:rsid w:val="00063016"/>
    <w:rsid w:val="00066795"/>
    <w:rsid w:val="00076AF6"/>
    <w:rsid w:val="00085CF2"/>
    <w:rsid w:val="000B1705"/>
    <w:rsid w:val="000D75B2"/>
    <w:rsid w:val="000E372C"/>
    <w:rsid w:val="000F5DDB"/>
    <w:rsid w:val="001121F5"/>
    <w:rsid w:val="001400DC"/>
    <w:rsid w:val="00140CE1"/>
    <w:rsid w:val="0015189A"/>
    <w:rsid w:val="0017539C"/>
    <w:rsid w:val="00175AC2"/>
    <w:rsid w:val="0017609F"/>
    <w:rsid w:val="00176F47"/>
    <w:rsid w:val="001A3154"/>
    <w:rsid w:val="001A7D1D"/>
    <w:rsid w:val="001B51DD"/>
    <w:rsid w:val="001C628E"/>
    <w:rsid w:val="001E0F7B"/>
    <w:rsid w:val="001F5569"/>
    <w:rsid w:val="0020487B"/>
    <w:rsid w:val="002119FD"/>
    <w:rsid w:val="002130E0"/>
    <w:rsid w:val="00221F46"/>
    <w:rsid w:val="00264425"/>
    <w:rsid w:val="00265875"/>
    <w:rsid w:val="0027303B"/>
    <w:rsid w:val="00277DEA"/>
    <w:rsid w:val="0028109B"/>
    <w:rsid w:val="002916B4"/>
    <w:rsid w:val="002A0615"/>
    <w:rsid w:val="002A133E"/>
    <w:rsid w:val="002A2188"/>
    <w:rsid w:val="002B1F58"/>
    <w:rsid w:val="002C1C7A"/>
    <w:rsid w:val="002C3F32"/>
    <w:rsid w:val="002C54E2"/>
    <w:rsid w:val="0030160F"/>
    <w:rsid w:val="00320223"/>
    <w:rsid w:val="00322D0D"/>
    <w:rsid w:val="00361465"/>
    <w:rsid w:val="003877F5"/>
    <w:rsid w:val="003936D3"/>
    <w:rsid w:val="003942D4"/>
    <w:rsid w:val="003958A8"/>
    <w:rsid w:val="003B29C2"/>
    <w:rsid w:val="003B4FAF"/>
    <w:rsid w:val="003C2533"/>
    <w:rsid w:val="003D5A7F"/>
    <w:rsid w:val="003F0228"/>
    <w:rsid w:val="0040435A"/>
    <w:rsid w:val="00416A24"/>
    <w:rsid w:val="00431D9E"/>
    <w:rsid w:val="00433CE8"/>
    <w:rsid w:val="00434A5C"/>
    <w:rsid w:val="00453079"/>
    <w:rsid w:val="004544D9"/>
    <w:rsid w:val="00472BAD"/>
    <w:rsid w:val="00484009"/>
    <w:rsid w:val="00490E72"/>
    <w:rsid w:val="00491157"/>
    <w:rsid w:val="00491BA9"/>
    <w:rsid w:val="004921C8"/>
    <w:rsid w:val="0049369C"/>
    <w:rsid w:val="00495615"/>
    <w:rsid w:val="00495B0B"/>
    <w:rsid w:val="004A1B8B"/>
    <w:rsid w:val="004D1851"/>
    <w:rsid w:val="004D599D"/>
    <w:rsid w:val="004E2EA5"/>
    <w:rsid w:val="004E3AEB"/>
    <w:rsid w:val="0050223C"/>
    <w:rsid w:val="00506317"/>
    <w:rsid w:val="00512087"/>
    <w:rsid w:val="00516169"/>
    <w:rsid w:val="005243FF"/>
    <w:rsid w:val="00564FBC"/>
    <w:rsid w:val="005800BC"/>
    <w:rsid w:val="00582442"/>
    <w:rsid w:val="005F3269"/>
    <w:rsid w:val="0061071E"/>
    <w:rsid w:val="00623AE3"/>
    <w:rsid w:val="0064737F"/>
    <w:rsid w:val="006535F1"/>
    <w:rsid w:val="0065557D"/>
    <w:rsid w:val="00660D50"/>
    <w:rsid w:val="00662984"/>
    <w:rsid w:val="006716BB"/>
    <w:rsid w:val="006A2F4B"/>
    <w:rsid w:val="006B1859"/>
    <w:rsid w:val="006B6680"/>
    <w:rsid w:val="006B6DCC"/>
    <w:rsid w:val="006B77F1"/>
    <w:rsid w:val="00702DEF"/>
    <w:rsid w:val="00706861"/>
    <w:rsid w:val="00713101"/>
    <w:rsid w:val="00722551"/>
    <w:rsid w:val="0075051B"/>
    <w:rsid w:val="00765C89"/>
    <w:rsid w:val="0077110E"/>
    <w:rsid w:val="00793188"/>
    <w:rsid w:val="00794D34"/>
    <w:rsid w:val="007A3FCD"/>
    <w:rsid w:val="007B19CF"/>
    <w:rsid w:val="007D01AF"/>
    <w:rsid w:val="00813E5E"/>
    <w:rsid w:val="0083581B"/>
    <w:rsid w:val="0084546D"/>
    <w:rsid w:val="00863874"/>
    <w:rsid w:val="00864AFF"/>
    <w:rsid w:val="00865925"/>
    <w:rsid w:val="008B4A6A"/>
    <w:rsid w:val="008C7E27"/>
    <w:rsid w:val="008F7448"/>
    <w:rsid w:val="0090147A"/>
    <w:rsid w:val="009173EF"/>
    <w:rsid w:val="00926915"/>
    <w:rsid w:val="00932906"/>
    <w:rsid w:val="00954C49"/>
    <w:rsid w:val="00961B0B"/>
    <w:rsid w:val="00962D33"/>
    <w:rsid w:val="009842A1"/>
    <w:rsid w:val="009A76A8"/>
    <w:rsid w:val="009B38C3"/>
    <w:rsid w:val="009E17BD"/>
    <w:rsid w:val="009E485A"/>
    <w:rsid w:val="00A04CEC"/>
    <w:rsid w:val="00A109AF"/>
    <w:rsid w:val="00A27F92"/>
    <w:rsid w:val="00A32257"/>
    <w:rsid w:val="00A36D20"/>
    <w:rsid w:val="00A514A4"/>
    <w:rsid w:val="00A55622"/>
    <w:rsid w:val="00A83502"/>
    <w:rsid w:val="00A94BAB"/>
    <w:rsid w:val="00AD15B3"/>
    <w:rsid w:val="00AD3606"/>
    <w:rsid w:val="00AD4A3D"/>
    <w:rsid w:val="00AF6E49"/>
    <w:rsid w:val="00B04A67"/>
    <w:rsid w:val="00B0583C"/>
    <w:rsid w:val="00B40A81"/>
    <w:rsid w:val="00B44910"/>
    <w:rsid w:val="00B72267"/>
    <w:rsid w:val="00B76EB6"/>
    <w:rsid w:val="00B7737B"/>
    <w:rsid w:val="00B824C8"/>
    <w:rsid w:val="00B84B9D"/>
    <w:rsid w:val="00B9131F"/>
    <w:rsid w:val="00BB0646"/>
    <w:rsid w:val="00BC251A"/>
    <w:rsid w:val="00BC4A20"/>
    <w:rsid w:val="00BD032B"/>
    <w:rsid w:val="00BE01C6"/>
    <w:rsid w:val="00BE2640"/>
    <w:rsid w:val="00BF1FDE"/>
    <w:rsid w:val="00C01189"/>
    <w:rsid w:val="00C0458D"/>
    <w:rsid w:val="00C374DE"/>
    <w:rsid w:val="00C47AD4"/>
    <w:rsid w:val="00C52D81"/>
    <w:rsid w:val="00C55198"/>
    <w:rsid w:val="00C6520B"/>
    <w:rsid w:val="00CA6393"/>
    <w:rsid w:val="00CA7995"/>
    <w:rsid w:val="00CB18FF"/>
    <w:rsid w:val="00CD0C08"/>
    <w:rsid w:val="00CE03FB"/>
    <w:rsid w:val="00CE433C"/>
    <w:rsid w:val="00CF0161"/>
    <w:rsid w:val="00CF33F3"/>
    <w:rsid w:val="00CF4A2B"/>
    <w:rsid w:val="00D024CA"/>
    <w:rsid w:val="00D06183"/>
    <w:rsid w:val="00D22C42"/>
    <w:rsid w:val="00D426BE"/>
    <w:rsid w:val="00D65041"/>
    <w:rsid w:val="00DB1936"/>
    <w:rsid w:val="00DB384B"/>
    <w:rsid w:val="00DE532B"/>
    <w:rsid w:val="00DF0189"/>
    <w:rsid w:val="00E06FD5"/>
    <w:rsid w:val="00E10E80"/>
    <w:rsid w:val="00E124F0"/>
    <w:rsid w:val="00E227F3"/>
    <w:rsid w:val="00E545C6"/>
    <w:rsid w:val="00E60F04"/>
    <w:rsid w:val="00E65B24"/>
    <w:rsid w:val="00E854E4"/>
    <w:rsid w:val="00E86DBF"/>
    <w:rsid w:val="00E969AF"/>
    <w:rsid w:val="00EB0D6F"/>
    <w:rsid w:val="00EB2232"/>
    <w:rsid w:val="00EC5337"/>
    <w:rsid w:val="00EE49E8"/>
    <w:rsid w:val="00F16BAB"/>
    <w:rsid w:val="00F2150A"/>
    <w:rsid w:val="00F231D8"/>
    <w:rsid w:val="00F44C00"/>
    <w:rsid w:val="00F45D2C"/>
    <w:rsid w:val="00F46C5F"/>
    <w:rsid w:val="00F632C0"/>
    <w:rsid w:val="00F641E1"/>
    <w:rsid w:val="00F94A63"/>
    <w:rsid w:val="00FA1C28"/>
    <w:rsid w:val="00FB1279"/>
    <w:rsid w:val="00FB6B76"/>
    <w:rsid w:val="00FB7596"/>
    <w:rsid w:val="00FE4077"/>
    <w:rsid w:val="00FE500D"/>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DA2C7"/>
  <w15:docId w15:val="{00424C29-6CEC-4733-9AF9-1DC74FB3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D26-TDAG33-260407-TD-0009/" TargetMode="External"/><Relationship Id="rId13" Type="http://schemas.openxmlformats.org/officeDocument/2006/relationships/hyperlink" Target="https://www.itu.int/md/D26-TDAG33-C-001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chana.gulati@itu.in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ssou.regina@artci.c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md/D26-TDAG33-260407-TD-0009/" TargetMode="External"/><Relationship Id="rId14" Type="http://schemas.openxmlformats.org/officeDocument/2006/relationships/hyperlink" Target="https://www.itu.int/md/D26-TDAG33-260407-TD-0009/"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SGO\SPM\GBS\C26\doc\Templates\For%20pool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Template>
  <TotalTime>11</TotalTime>
  <Pages>3</Pages>
  <Words>430</Words>
  <Characters>3071</Characters>
  <Application>Microsoft Office Word</Application>
  <DocSecurity>0</DocSecurity>
  <Lines>105</Lines>
  <Paragraphs>60</Paragraphs>
  <ScaleCrop>false</ScaleCrop>
  <HeadingPairs>
    <vt:vector size="2" baseType="variant">
      <vt:variant>
        <vt:lpstr>Title</vt:lpstr>
      </vt:variant>
      <vt:variant>
        <vt:i4>1</vt:i4>
      </vt:variant>
    </vt:vector>
  </HeadingPairs>
  <TitlesOfParts>
    <vt:vector size="1" baseType="lpstr">
      <vt:lpstr>TDAG Liaison Statement on the Report on the Review of the ITU Regional Presence</vt:lpstr>
    </vt:vector>
  </TitlesOfParts>
  <Manager>General Secretariat</Manager>
  <Company>International Telecommunication Union (ITU)</Company>
  <LinksUpToDate>false</LinksUpToDate>
  <CharactersWithSpaces>3441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 Liaison Statement on the Report on the Review of the ITU Regional Presence</dc:title>
  <dc:subject>ITU Council 2026</dc:subject>
  <dc:creator>GBS</dc:creator>
  <cp:keywords>C26; C2026; Council 2026; PP26</cp:keywords>
  <dc:description/>
  <cp:lastModifiedBy>GBS</cp:lastModifiedBy>
  <cp:revision>5</cp:revision>
  <cp:lastPrinted>2000-07-18T13:30:00Z</cp:lastPrinted>
  <dcterms:created xsi:type="dcterms:W3CDTF">2026-04-20T16:44:00Z</dcterms:created>
  <dcterms:modified xsi:type="dcterms:W3CDTF">2026-04-21T10:12:00Z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ies>
</file>