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1A12DB48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D68AE61" w14:textId="63F108E4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F67149">
              <w:rPr>
                <w:b/>
              </w:rPr>
              <w:t>PL-2</w:t>
            </w:r>
          </w:p>
        </w:tc>
        <w:tc>
          <w:tcPr>
            <w:tcW w:w="5245" w:type="dxa"/>
          </w:tcPr>
          <w:p w14:paraId="33F6B1E1" w14:textId="10E3F7F4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F67149">
              <w:rPr>
                <w:rFonts w:hint="eastAsia"/>
                <w:b/>
                <w:lang w:val="fr-CH" w:eastAsia="zh-CN"/>
              </w:rPr>
              <w:t>104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694D6B91" w14:textId="77777777" w:rsidTr="00555C29">
        <w:trPr>
          <w:cantSplit/>
        </w:trPr>
        <w:tc>
          <w:tcPr>
            <w:tcW w:w="3969" w:type="dxa"/>
            <w:vMerge/>
          </w:tcPr>
          <w:p w14:paraId="60732B20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D4A5FE3" w14:textId="679519F2" w:rsidR="00E24D59" w:rsidRPr="00E85629" w:rsidRDefault="00F67149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15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77D5FDE6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5A248D4A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74D3423" w14:textId="06DA1944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F67149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6711BE05" w14:textId="77777777" w:rsidTr="00555C29">
        <w:trPr>
          <w:cantSplit/>
          <w:trHeight w:val="23"/>
        </w:trPr>
        <w:tc>
          <w:tcPr>
            <w:tcW w:w="3969" w:type="dxa"/>
          </w:tcPr>
          <w:p w14:paraId="677A62EE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322066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41A3C0C8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EB3C545" w14:textId="016B1D03" w:rsidR="00E24D59" w:rsidRPr="00C24DAC" w:rsidRDefault="00F67149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F67149">
              <w:rPr>
                <w:rFonts w:hint="eastAsia"/>
              </w:rPr>
              <w:t>加纳、尼日利亚（联邦共和国）、南非（共和国）的文稿</w:t>
            </w:r>
          </w:p>
        </w:tc>
      </w:tr>
      <w:tr w:rsidR="00E24D59" w:rsidRPr="00813E5E" w14:paraId="0387DFAD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22794E5" w14:textId="5E6EA51C" w:rsidR="00E24D59" w:rsidRPr="00C24DAC" w:rsidRDefault="00F67149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F67149">
              <w:rPr>
                <w:rFonts w:hint="eastAsia"/>
              </w:rPr>
              <w:t>审议和修订《国际电信规则》以应对全球信息通信技术</w:t>
            </w:r>
            <w:r w:rsidRPr="00F67149">
              <w:rPr>
                <w:rFonts w:hint="eastAsia"/>
              </w:rPr>
              <w:t>/</w:t>
            </w:r>
            <w:r w:rsidRPr="00F67149">
              <w:rPr>
                <w:rFonts w:hint="eastAsia"/>
              </w:rPr>
              <w:t>电信的新趋势和新问题</w:t>
            </w:r>
          </w:p>
        </w:tc>
      </w:tr>
      <w:tr w:rsidR="00E24D59" w:rsidRPr="00813E5E" w14:paraId="2B4EAFBF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E9C9218" w14:textId="30D17717" w:rsidR="003F086E" w:rsidRPr="001B3DD7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1B3DD7">
              <w:rPr>
                <w:rFonts w:cs="Calibri"/>
                <w:b/>
                <w:bCs/>
                <w:lang w:eastAsia="zh-CN"/>
              </w:rPr>
              <w:t>目的</w:t>
            </w:r>
          </w:p>
          <w:p w14:paraId="279D5692" w14:textId="2B9A513F" w:rsidR="003F086E" w:rsidRPr="001B3DD7" w:rsidRDefault="00F67149" w:rsidP="000D0273">
            <w:pPr>
              <w:ind w:firstLineChars="200" w:firstLine="480"/>
              <w:rPr>
                <w:rFonts w:cs="Calibri"/>
                <w:lang w:eastAsia="zh-CN"/>
              </w:rPr>
            </w:pPr>
            <w:r w:rsidRPr="001B3DD7">
              <w:rPr>
                <w:rFonts w:cs="Calibri" w:hint="eastAsia"/>
                <w:lang w:eastAsia="zh-CN"/>
              </w:rPr>
              <w:t>本文稿旨在请理事会</w:t>
            </w:r>
            <w:r w:rsidRPr="001B3DD7">
              <w:rPr>
                <w:rFonts w:cs="Calibri" w:hint="eastAsia"/>
                <w:lang w:eastAsia="zh-CN"/>
              </w:rPr>
              <w:t>2026</w:t>
            </w:r>
            <w:r w:rsidRPr="001B3DD7">
              <w:rPr>
                <w:rFonts w:cs="Calibri" w:hint="eastAsia"/>
                <w:lang w:eastAsia="zh-CN"/>
              </w:rPr>
              <w:t>年会议建议</w:t>
            </w:r>
            <w:r w:rsidRPr="001B3DD7">
              <w:rPr>
                <w:rFonts w:cs="Calibri" w:hint="eastAsia"/>
                <w:lang w:eastAsia="zh-CN"/>
              </w:rPr>
              <w:t>2026</w:t>
            </w:r>
            <w:r w:rsidRPr="001B3DD7">
              <w:rPr>
                <w:rFonts w:cs="Calibri" w:hint="eastAsia"/>
                <w:lang w:eastAsia="zh-CN"/>
              </w:rPr>
              <w:t>年全权代表大会（</w:t>
            </w:r>
            <w:r w:rsidRPr="001B3DD7">
              <w:rPr>
                <w:rFonts w:cs="Calibri" w:hint="eastAsia"/>
                <w:lang w:eastAsia="zh-CN"/>
              </w:rPr>
              <w:t>PP-26</w:t>
            </w:r>
            <w:r w:rsidRPr="001B3DD7">
              <w:rPr>
                <w:rFonts w:cs="Calibri" w:hint="eastAsia"/>
                <w:lang w:eastAsia="zh-CN"/>
              </w:rPr>
              <w:t>）召开第三届</w:t>
            </w:r>
            <w:r w:rsidR="001B3DD7">
              <w:rPr>
                <w:rFonts w:cs="Calibri"/>
                <w:lang w:eastAsia="zh-CN"/>
              </w:rPr>
              <w:br/>
            </w:r>
            <w:r w:rsidRPr="001B3DD7">
              <w:rPr>
                <w:rFonts w:cs="Calibri" w:hint="eastAsia"/>
                <w:lang w:eastAsia="zh-CN"/>
              </w:rPr>
              <w:t>国际电信世界大会（</w:t>
            </w:r>
            <w:r w:rsidRPr="001B3DD7">
              <w:rPr>
                <w:rFonts w:cs="Calibri" w:hint="eastAsia"/>
                <w:lang w:eastAsia="zh-CN"/>
              </w:rPr>
              <w:t>WCIT</w:t>
            </w:r>
            <w:r w:rsidRPr="001B3DD7">
              <w:rPr>
                <w:rFonts w:cs="Calibri" w:hint="eastAsia"/>
                <w:lang w:eastAsia="zh-CN"/>
              </w:rPr>
              <w:t>），以</w:t>
            </w:r>
            <w:r w:rsidR="006C1E8F" w:rsidRPr="001B3DD7">
              <w:rPr>
                <w:rFonts w:cs="Calibri" w:hint="eastAsia"/>
                <w:lang w:eastAsia="zh-CN"/>
              </w:rPr>
              <w:t>审议</w:t>
            </w:r>
            <w:r w:rsidRPr="001B3DD7">
              <w:rPr>
                <w:rFonts w:cs="Calibri" w:hint="eastAsia"/>
                <w:lang w:eastAsia="zh-CN"/>
              </w:rPr>
              <w:t>和修订《国际电信规则》（</w:t>
            </w:r>
            <w:r w:rsidRPr="001B3DD7">
              <w:rPr>
                <w:rFonts w:cs="Calibri" w:hint="eastAsia"/>
                <w:lang w:eastAsia="zh-CN"/>
              </w:rPr>
              <w:t>ITR</w:t>
            </w:r>
            <w:r w:rsidRPr="001B3DD7">
              <w:rPr>
                <w:rFonts w:cs="Calibri" w:hint="eastAsia"/>
                <w:lang w:eastAsia="zh-CN"/>
              </w:rPr>
              <w:t>），以适应全球</w:t>
            </w:r>
            <w:r w:rsidR="001B3DD7">
              <w:rPr>
                <w:rFonts w:cs="Calibri"/>
                <w:lang w:eastAsia="zh-CN"/>
              </w:rPr>
              <w:br/>
            </w:r>
            <w:r w:rsidRPr="001B3DD7">
              <w:rPr>
                <w:rFonts w:cs="Calibri" w:hint="eastAsia"/>
                <w:lang w:eastAsia="zh-CN"/>
              </w:rPr>
              <w:t>ICT/</w:t>
            </w:r>
            <w:r w:rsidRPr="001B3DD7">
              <w:rPr>
                <w:rFonts w:cs="Calibri" w:hint="eastAsia"/>
                <w:lang w:eastAsia="zh-CN"/>
              </w:rPr>
              <w:t>电信的新趋势和新出现的问题。进一步建议鼓励《国际电信规则》专家组在下</w:t>
            </w:r>
            <w:r w:rsidR="006C1E8F" w:rsidRPr="001B3DD7">
              <w:rPr>
                <w:rFonts w:cs="Calibri" w:hint="eastAsia"/>
                <w:lang w:eastAsia="zh-CN"/>
              </w:rPr>
              <w:t>一个</w:t>
            </w:r>
            <w:r w:rsidRPr="001B3DD7">
              <w:rPr>
                <w:rFonts w:cs="Calibri" w:hint="eastAsia"/>
                <w:lang w:eastAsia="zh-CN"/>
              </w:rPr>
              <w:t>理事会</w:t>
            </w:r>
            <w:r w:rsidR="006C1E8F" w:rsidRPr="001B3DD7">
              <w:rPr>
                <w:rFonts w:cs="Calibri" w:hint="eastAsia"/>
                <w:lang w:eastAsia="zh-CN"/>
              </w:rPr>
              <w:t>周期</w:t>
            </w:r>
            <w:r w:rsidRPr="001B3DD7">
              <w:rPr>
                <w:rFonts w:cs="Calibri" w:hint="eastAsia"/>
                <w:lang w:eastAsia="zh-CN"/>
              </w:rPr>
              <w:t>继续开展工作。</w:t>
            </w:r>
          </w:p>
          <w:p w14:paraId="5A0EED30" w14:textId="77777777" w:rsidR="003F086E" w:rsidRPr="001B3DD7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1B3DD7">
              <w:rPr>
                <w:rFonts w:cs="Calibri"/>
                <w:b/>
                <w:bCs/>
                <w:lang w:eastAsia="zh-CN"/>
              </w:rPr>
              <w:t>理事会需采取的行动</w:t>
            </w:r>
          </w:p>
          <w:p w14:paraId="679AD3F9" w14:textId="30EF08B1" w:rsidR="008F64AD" w:rsidRPr="00477D57" w:rsidRDefault="00F67149" w:rsidP="001B3DD7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1B3DD7">
              <w:rPr>
                <w:rFonts w:cs="Calibri" w:hint="eastAsia"/>
                <w:lang w:eastAsia="zh-CN"/>
              </w:rPr>
              <w:t>请理事会</w:t>
            </w:r>
            <w:r w:rsidRPr="001B3DD7">
              <w:rPr>
                <w:rFonts w:cs="Calibri" w:hint="eastAsia"/>
                <w:lang w:eastAsia="zh-CN"/>
              </w:rPr>
              <w:t>2026</w:t>
            </w:r>
            <w:r w:rsidRPr="001B3DD7">
              <w:rPr>
                <w:rFonts w:cs="Calibri" w:hint="eastAsia"/>
                <w:lang w:eastAsia="zh-CN"/>
              </w:rPr>
              <w:t>年会议</w:t>
            </w:r>
            <w:r w:rsidRPr="001B3DD7">
              <w:rPr>
                <w:rFonts w:cs="Calibri" w:hint="eastAsia"/>
                <w:b/>
                <w:bCs/>
                <w:lang w:eastAsia="zh-CN"/>
              </w:rPr>
              <w:t>审议</w:t>
            </w:r>
            <w:r w:rsidRPr="001B3DD7">
              <w:rPr>
                <w:rFonts w:cs="Calibri" w:hint="eastAsia"/>
                <w:lang w:eastAsia="zh-CN"/>
              </w:rPr>
              <w:t>该提案。</w:t>
            </w:r>
          </w:p>
          <w:p w14:paraId="39C2EDFF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063110C1" w14:textId="77777777" w:rsidR="00E24D59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4D7486AC" w14:textId="2013983A" w:rsidR="002523D5" w:rsidRPr="001B3DD7" w:rsidRDefault="002523D5" w:rsidP="000D0273">
            <w:pPr>
              <w:ind w:firstLineChars="200" w:firstLine="480"/>
              <w:rPr>
                <w:rFonts w:eastAsia="STKaiti" w:cs="Calibri" w:hint="eastAsia"/>
                <w:u w:val="single"/>
                <w:lang w:eastAsia="zh-CN"/>
              </w:rPr>
            </w:pPr>
            <w:hyperlink r:id="rId8" w:history="1"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理事会第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1379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号决议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（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C16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，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C23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最后修正）</w:t>
              </w:r>
            </w:hyperlink>
            <w:r w:rsidRPr="001B3DD7">
              <w:rPr>
                <w:rFonts w:eastAsia="STKaiti" w:cs="Calibri"/>
                <w:lang w:eastAsia="zh-CN"/>
              </w:rPr>
              <w:t>、</w:t>
            </w:r>
            <w:hyperlink r:id="rId9" w:history="1"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理事会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C26/26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号文件</w:t>
              </w:r>
            </w:hyperlink>
            <w:r w:rsidRPr="001B3DD7">
              <w:rPr>
                <w:rFonts w:eastAsia="STKaiti" w:cs="Calibri"/>
                <w:lang w:eastAsia="zh-CN"/>
              </w:rPr>
              <w:t>、</w:t>
            </w:r>
            <w:r w:rsidR="00BE3482">
              <w:rPr>
                <w:rFonts w:eastAsia="STKaiti" w:cs="Calibri"/>
                <w:lang w:eastAsia="zh-CN"/>
              </w:rPr>
              <w:br/>
            </w:r>
            <w:hyperlink r:id="rId10" w:history="1"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WCIT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第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P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l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en/4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号决议（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2012</w:t>
              </w:r>
              <w:r w:rsidRPr="001B3DD7">
                <w:rPr>
                  <w:rStyle w:val="Hyperlink"/>
                  <w:rFonts w:eastAsia="STKaiti" w:cs="Calibri"/>
                  <w:noProof w:val="0"/>
                  <w:u w:val="single"/>
                  <w:lang w:eastAsia="zh-CN"/>
                </w:rPr>
                <w:t>年，迪拜）</w:t>
              </w:r>
            </w:hyperlink>
          </w:p>
          <w:p w14:paraId="235C69AC" w14:textId="77777777" w:rsidR="00E24D59" w:rsidRPr="00477D57" w:rsidRDefault="00E24D59" w:rsidP="00555C29">
            <w:pPr>
              <w:spacing w:after="12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</w:p>
        </w:tc>
      </w:tr>
      <w:bookmarkEnd w:id="2"/>
      <w:bookmarkEnd w:id="6"/>
    </w:tbl>
    <w:p w14:paraId="04B8F813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53F58230" w14:textId="292D8AC4" w:rsidR="00E323D0" w:rsidRPr="002523D5" w:rsidRDefault="00E24D59" w:rsidP="002523D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C9051CB" w14:textId="640BF8BC" w:rsidR="00E323D0" w:rsidRDefault="002523D5" w:rsidP="001B3DD7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1</w:t>
      </w:r>
      <w:r>
        <w:rPr>
          <w:lang w:eastAsia="zh-CN"/>
        </w:rPr>
        <w:tab/>
      </w:r>
      <w:r w:rsidR="00554F38">
        <w:rPr>
          <w:rFonts w:hint="eastAsia"/>
          <w:lang w:eastAsia="zh-CN"/>
        </w:rPr>
        <w:t>引言</w:t>
      </w:r>
    </w:p>
    <w:p w14:paraId="5D2C3317" w14:textId="4549ABF0" w:rsidR="002523D5" w:rsidRPr="001B3DD7" w:rsidRDefault="002523D5" w:rsidP="000D0273">
      <w:pPr>
        <w:pStyle w:val="Reasons"/>
        <w:ind w:firstLineChars="200" w:firstLine="480"/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理事会</w:t>
      </w:r>
      <w:r w:rsidRPr="001B3DD7">
        <w:rPr>
          <w:rFonts w:cs="Calibri" w:hint="eastAsia"/>
          <w:lang w:eastAsia="zh-CN"/>
        </w:rPr>
        <w:t>2023</w:t>
      </w:r>
      <w:r w:rsidRPr="001B3DD7">
        <w:rPr>
          <w:rFonts w:cs="Calibri" w:hint="eastAsia"/>
          <w:lang w:eastAsia="zh-CN"/>
        </w:rPr>
        <w:t>年会议在第</w:t>
      </w:r>
      <w:r w:rsidRPr="001B3DD7">
        <w:rPr>
          <w:rFonts w:cs="Calibri" w:hint="eastAsia"/>
          <w:lang w:eastAsia="zh-CN"/>
        </w:rPr>
        <w:t>1379</w:t>
      </w:r>
      <w:r w:rsidRPr="001B3DD7">
        <w:rPr>
          <w:rFonts w:cs="Calibri" w:hint="eastAsia"/>
          <w:lang w:eastAsia="zh-CN"/>
        </w:rPr>
        <w:t>号决议中为本届</w:t>
      </w:r>
      <w:r w:rsidR="00554F38" w:rsidRPr="001B3DD7">
        <w:rPr>
          <w:rFonts w:cs="Calibri" w:hint="eastAsia"/>
          <w:lang w:eastAsia="zh-CN"/>
        </w:rPr>
        <w:t>《国际电信规则》专家组</w:t>
      </w:r>
      <w:r w:rsidRPr="001B3DD7">
        <w:rPr>
          <w:rFonts w:cs="Calibri" w:hint="eastAsia"/>
          <w:lang w:eastAsia="zh-CN"/>
        </w:rPr>
        <w:t>的工作规定</w:t>
      </w:r>
      <w:r w:rsidR="00554F38" w:rsidRPr="001B3DD7">
        <w:rPr>
          <w:rFonts w:cs="Calibri" w:hint="eastAsia"/>
          <w:lang w:val="en-US" w:eastAsia="zh-CN"/>
        </w:rPr>
        <w:t>了非常清晰和准确的</w:t>
      </w:r>
      <w:r w:rsidRPr="001B3DD7">
        <w:rPr>
          <w:rFonts w:cs="Calibri" w:hint="eastAsia"/>
          <w:lang w:eastAsia="zh-CN"/>
        </w:rPr>
        <w:t>职责范围（</w:t>
      </w:r>
      <w:proofErr w:type="spellStart"/>
      <w:r w:rsidRPr="001B3DD7">
        <w:rPr>
          <w:rFonts w:cs="Calibri" w:hint="eastAsia"/>
          <w:lang w:eastAsia="zh-CN"/>
        </w:rPr>
        <w:t>ToR</w:t>
      </w:r>
      <w:proofErr w:type="spellEnd"/>
      <w:r w:rsidRPr="001B3DD7">
        <w:rPr>
          <w:rFonts w:cs="Calibri" w:hint="eastAsia"/>
          <w:lang w:eastAsia="zh-CN"/>
        </w:rPr>
        <w:t>），具体如下：</w:t>
      </w:r>
    </w:p>
    <w:p w14:paraId="216E86C1" w14:textId="29BF0BB3" w:rsidR="009F2AB6" w:rsidRDefault="00554F38" w:rsidP="00BE3482">
      <w:pPr>
        <w:rPr>
          <w:rFonts w:ascii="STKaiti" w:eastAsia="STKaiti" w:hAnsi="STKaiti"/>
          <w:lang w:eastAsia="zh-CN"/>
        </w:rPr>
      </w:pPr>
      <w:r>
        <w:rPr>
          <w:rFonts w:hint="eastAsia"/>
          <w:lang w:eastAsia="zh-CN"/>
        </w:rPr>
        <w:t>1.1</w:t>
      </w:r>
      <w:r w:rsidR="009F2AB6">
        <w:rPr>
          <w:lang w:eastAsia="zh-CN"/>
        </w:rPr>
        <w:tab/>
      </w:r>
      <w:proofErr w:type="spellStart"/>
      <w:r w:rsidR="009F2AB6" w:rsidRPr="00BE3482">
        <w:rPr>
          <w:rFonts w:ascii="STKaiti" w:eastAsia="STKaiti" w:hAnsi="STKaiti" w:hint="eastAsia"/>
        </w:rPr>
        <w:t>考虑</w:t>
      </w:r>
      <w:proofErr w:type="spellEnd"/>
      <w:r w:rsidR="009F2AB6" w:rsidRPr="00BE3482">
        <w:rPr>
          <w:rFonts w:ascii="STKaiti" w:eastAsia="STKaiti" w:hAnsi="STKaiti" w:hint="eastAsia"/>
          <w:lang w:eastAsia="zh-CN"/>
        </w:rPr>
        <w:t>到前</w:t>
      </w:r>
      <w:r w:rsidR="009F2AB6" w:rsidRPr="00C010C4">
        <w:rPr>
          <w:rFonts w:ascii="STKaiti" w:eastAsia="STKaiti" w:hAnsi="STKaiti" w:hint="eastAsia"/>
          <w:lang w:eastAsia="zh-CN"/>
        </w:rPr>
        <w:t>两个专家组的工作，除其他内容外，此次</w:t>
      </w:r>
      <w:r w:rsidR="006C1E8F">
        <w:rPr>
          <w:rFonts w:ascii="STKaiti" w:eastAsia="STKaiti" w:hAnsi="STKaiti" w:hint="eastAsia"/>
          <w:lang w:eastAsia="zh-CN"/>
        </w:rPr>
        <w:t>审议</w:t>
      </w:r>
      <w:r w:rsidR="009F2AB6" w:rsidRPr="00C010C4">
        <w:rPr>
          <w:rFonts w:ascii="STKaiti" w:eastAsia="STKaiti" w:hAnsi="STKaiti" w:hint="eastAsia"/>
          <w:lang w:eastAsia="zh-CN"/>
        </w:rPr>
        <w:t>可考虑</w:t>
      </w:r>
      <w:r w:rsidR="009F2AB6">
        <w:rPr>
          <w:rFonts w:ascii="STKaiti" w:eastAsia="STKaiti" w:hAnsi="STKaiti" w:hint="eastAsia"/>
          <w:lang w:eastAsia="zh-CN"/>
        </w:rPr>
        <w:t>：</w:t>
      </w:r>
    </w:p>
    <w:p w14:paraId="258B1400" w14:textId="77777777" w:rsidR="009F2AB6" w:rsidRPr="001B3DD7" w:rsidRDefault="009F2AB6" w:rsidP="000D0273">
      <w:pPr>
        <w:pStyle w:val="enumlev1"/>
        <w:rPr>
          <w:rFonts w:eastAsia="STKaiti" w:cs="Calibri"/>
          <w:lang w:eastAsia="zh-CN"/>
        </w:rPr>
      </w:pPr>
      <w:r w:rsidRPr="001B3DD7">
        <w:rPr>
          <w:rFonts w:eastAsia="STKaiti" w:cs="Calibri"/>
          <w:i/>
          <w:iCs/>
          <w:lang w:eastAsia="zh-CN"/>
        </w:rPr>
        <w:t>a)</w:t>
      </w:r>
      <w:r w:rsidRPr="001B3DD7">
        <w:rPr>
          <w:rFonts w:eastAsia="STKaiti" w:cs="Calibri"/>
          <w:i/>
          <w:iCs/>
          <w:lang w:eastAsia="zh-CN"/>
        </w:rPr>
        <w:tab/>
      </w:r>
      <w:r w:rsidRPr="001B3DD7">
        <w:rPr>
          <w:rFonts w:eastAsia="STKaiti" w:cs="Calibri"/>
          <w:lang w:eastAsia="zh-CN"/>
        </w:rPr>
        <w:t>电信</w:t>
      </w:r>
      <w:r w:rsidRPr="001B3DD7">
        <w:rPr>
          <w:rFonts w:eastAsia="STKaiti" w:cs="Calibri"/>
          <w:lang w:eastAsia="zh-CN"/>
        </w:rPr>
        <w:t>/ICT</w:t>
      </w:r>
      <w:r w:rsidRPr="001B3DD7">
        <w:rPr>
          <w:rFonts w:eastAsia="STKaiti" w:cs="Calibri"/>
          <w:lang w:eastAsia="zh-CN"/>
        </w:rPr>
        <w:t>领域的新趋势，以及国际电信</w:t>
      </w:r>
      <w:r w:rsidRPr="001B3DD7">
        <w:rPr>
          <w:rFonts w:eastAsia="STKaiti" w:cs="Calibri"/>
          <w:lang w:eastAsia="zh-CN"/>
        </w:rPr>
        <w:t>/</w:t>
      </w:r>
      <w:proofErr w:type="gramStart"/>
      <w:r w:rsidRPr="001B3DD7">
        <w:rPr>
          <w:rFonts w:eastAsia="STKaiti" w:cs="Calibri"/>
          <w:lang w:eastAsia="zh-CN"/>
        </w:rPr>
        <w:t>ICT</w:t>
      </w:r>
      <w:r w:rsidRPr="001B3DD7">
        <w:rPr>
          <w:rFonts w:eastAsia="STKaiti" w:cs="Calibri"/>
          <w:lang w:eastAsia="zh-CN"/>
        </w:rPr>
        <w:t>环境中可能影响</w:t>
      </w:r>
      <w:r w:rsidRPr="001B3DD7">
        <w:rPr>
          <w:rFonts w:eastAsia="STKaiti" w:cs="Calibri"/>
          <w:lang w:eastAsia="zh-CN"/>
        </w:rPr>
        <w:t>ITR</w:t>
      </w:r>
      <w:r w:rsidRPr="001B3DD7">
        <w:rPr>
          <w:rFonts w:eastAsia="STKaiti" w:cs="Calibri"/>
          <w:lang w:eastAsia="zh-CN"/>
        </w:rPr>
        <w:t>的新问题；</w:t>
      </w:r>
      <w:proofErr w:type="gramEnd"/>
    </w:p>
    <w:p w14:paraId="1B10736B" w14:textId="7A54E2BB" w:rsidR="009F2AB6" w:rsidRPr="001B3DD7" w:rsidRDefault="009F2AB6" w:rsidP="000D0273">
      <w:pPr>
        <w:pStyle w:val="enumlev1"/>
        <w:rPr>
          <w:rFonts w:eastAsia="STKaiti" w:cs="Calibri"/>
          <w:lang w:eastAsia="zh-CN"/>
        </w:rPr>
      </w:pPr>
      <w:r w:rsidRPr="001B3DD7">
        <w:rPr>
          <w:rFonts w:eastAsia="STKaiti" w:cs="Calibri"/>
          <w:i/>
          <w:iCs/>
          <w:lang w:eastAsia="zh-CN"/>
        </w:rPr>
        <w:t>b)</w:t>
      </w:r>
      <w:r w:rsidRPr="001B3DD7">
        <w:rPr>
          <w:rFonts w:eastAsia="STKaiti" w:cs="Calibri"/>
          <w:i/>
          <w:iCs/>
          <w:lang w:eastAsia="zh-CN"/>
        </w:rPr>
        <w:tab/>
      </w:r>
      <w:r w:rsidRPr="001B3DD7">
        <w:rPr>
          <w:rFonts w:eastAsia="STKaiti" w:cs="Calibri"/>
          <w:lang w:eastAsia="zh-CN"/>
        </w:rPr>
        <w:t>有关运营机构和</w:t>
      </w:r>
      <w:r w:rsidRPr="001B3DD7">
        <w:rPr>
          <w:rFonts w:eastAsia="STKaiti" w:cs="Calibri"/>
          <w:lang w:eastAsia="zh-CN"/>
        </w:rPr>
        <w:t>/</w:t>
      </w:r>
      <w:r w:rsidRPr="001B3DD7">
        <w:rPr>
          <w:rFonts w:eastAsia="STKaiti" w:cs="Calibri"/>
          <w:lang w:eastAsia="zh-CN"/>
        </w:rPr>
        <w:t>或主管部门当前使用</w:t>
      </w:r>
      <w:r w:rsidRPr="001B3DD7">
        <w:rPr>
          <w:rFonts w:eastAsia="STKaiti" w:cs="Calibri"/>
          <w:lang w:eastAsia="zh-CN"/>
        </w:rPr>
        <w:t>ITR</w:t>
      </w:r>
      <w:r w:rsidRPr="001B3DD7">
        <w:rPr>
          <w:rFonts w:eastAsia="STKaiti" w:cs="Calibri"/>
          <w:lang w:eastAsia="zh-CN"/>
        </w:rPr>
        <w:t>的经验数据，以及目前依赖</w:t>
      </w:r>
      <w:r w:rsidRPr="001B3DD7">
        <w:rPr>
          <w:rFonts w:eastAsia="STKaiti" w:cs="Calibri"/>
          <w:lang w:eastAsia="zh-CN"/>
        </w:rPr>
        <w:t>ITR</w:t>
      </w:r>
      <w:r w:rsidRPr="001B3DD7">
        <w:rPr>
          <w:rFonts w:eastAsia="STKaiti" w:cs="Calibri"/>
          <w:lang w:eastAsia="zh-CN"/>
        </w:rPr>
        <w:t>的全球电信业务的比例；以及</w:t>
      </w:r>
    </w:p>
    <w:p w14:paraId="703BA6B2" w14:textId="01A09667" w:rsidR="009F2AB6" w:rsidRDefault="009F2AB6" w:rsidP="000D0273">
      <w:pPr>
        <w:pStyle w:val="enumlev1"/>
        <w:rPr>
          <w:lang w:eastAsia="zh-CN"/>
        </w:rPr>
      </w:pPr>
      <w:r w:rsidRPr="001B3DD7">
        <w:rPr>
          <w:rFonts w:eastAsia="STKaiti" w:cs="Calibri"/>
          <w:i/>
          <w:iCs/>
          <w:lang w:eastAsia="zh-CN"/>
        </w:rPr>
        <w:t>c)</w:t>
      </w:r>
      <w:r w:rsidRPr="001B3DD7">
        <w:rPr>
          <w:rFonts w:eastAsia="STKaiti" w:cs="Calibri"/>
          <w:i/>
          <w:iCs/>
          <w:lang w:eastAsia="zh-CN"/>
        </w:rPr>
        <w:tab/>
      </w:r>
      <w:r w:rsidR="00A5729F" w:rsidRPr="00A5729F">
        <w:rPr>
          <w:rFonts w:ascii="SimSun" w:hAnsi="SimSun" w:cs="Calibri"/>
          <w:lang w:eastAsia="zh-CN"/>
        </w:rPr>
        <w:t>“</w:t>
      </w:r>
      <w:proofErr w:type="gramStart"/>
      <w:r w:rsidRPr="001B3DD7">
        <w:rPr>
          <w:rFonts w:eastAsia="STKaiti" w:cs="Calibri"/>
          <w:lang w:eastAsia="zh-CN"/>
        </w:rPr>
        <w:t>由高层指导原则构成的</w:t>
      </w:r>
      <w:r w:rsidR="00A5729F" w:rsidRPr="00A5729F">
        <w:rPr>
          <w:rFonts w:ascii="SimSun" w:hAnsi="SimSun" w:cs="Calibri"/>
          <w:lang w:eastAsia="zh-CN"/>
        </w:rPr>
        <w:t>”</w:t>
      </w:r>
      <w:r w:rsidRPr="001B3DD7">
        <w:rPr>
          <w:rFonts w:eastAsia="STKaiti" w:cs="Calibri"/>
          <w:lang w:eastAsia="zh-CN"/>
        </w:rPr>
        <w:t>ITR</w:t>
      </w:r>
      <w:proofErr w:type="gramEnd"/>
      <w:r w:rsidRPr="001B3DD7">
        <w:rPr>
          <w:rFonts w:eastAsia="STKaiti" w:cs="Calibri"/>
          <w:lang w:eastAsia="zh-CN"/>
        </w:rPr>
        <w:t>在当前电信</w:t>
      </w:r>
      <w:r w:rsidRPr="001B3DD7">
        <w:rPr>
          <w:rFonts w:eastAsia="STKaiti" w:cs="Calibri"/>
          <w:lang w:eastAsia="zh-CN"/>
        </w:rPr>
        <w:t>/ICT</w:t>
      </w:r>
      <w:r w:rsidRPr="001B3DD7">
        <w:rPr>
          <w:rFonts w:eastAsia="STKaiti" w:cs="Calibri"/>
          <w:lang w:eastAsia="zh-CN"/>
        </w:rPr>
        <w:t>环境中的相关性。</w:t>
      </w:r>
    </w:p>
    <w:p w14:paraId="5BF9459F" w14:textId="2130AC51" w:rsidR="009F2AB6" w:rsidRPr="001B3DD7" w:rsidRDefault="009F2AB6" w:rsidP="00BE3482">
      <w:pPr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1.2</w:t>
      </w:r>
      <w:r w:rsidRPr="001B3DD7">
        <w:rPr>
          <w:rFonts w:cs="Calibri"/>
          <w:lang w:eastAsia="zh-CN"/>
        </w:rPr>
        <w:tab/>
      </w:r>
      <w:r w:rsidRPr="001B3DD7">
        <w:rPr>
          <w:rFonts w:eastAsia="STKaiti" w:cs="Calibri"/>
          <w:lang w:eastAsia="zh-CN"/>
        </w:rPr>
        <w:t>EG-ITRs</w:t>
      </w:r>
      <w:r w:rsidRPr="001B3DD7">
        <w:rPr>
          <w:rFonts w:eastAsia="STKaiti" w:cs="Calibri"/>
          <w:lang w:eastAsia="zh-CN"/>
        </w:rPr>
        <w:t>将向理事会</w:t>
      </w:r>
      <w:r w:rsidRPr="001B3DD7">
        <w:rPr>
          <w:rFonts w:eastAsia="STKaiti" w:cs="Calibri"/>
          <w:lang w:eastAsia="zh-CN"/>
        </w:rPr>
        <w:t>2024</w:t>
      </w:r>
      <w:r w:rsidRPr="001B3DD7">
        <w:rPr>
          <w:rFonts w:eastAsia="STKaiti" w:cs="Calibri"/>
          <w:lang w:eastAsia="zh-CN"/>
        </w:rPr>
        <w:t>年和</w:t>
      </w:r>
      <w:r w:rsidRPr="001B3DD7">
        <w:rPr>
          <w:rFonts w:eastAsia="STKaiti" w:cs="Calibri"/>
          <w:lang w:eastAsia="zh-CN"/>
        </w:rPr>
        <w:t>2025</w:t>
      </w:r>
      <w:r w:rsidRPr="001B3DD7">
        <w:rPr>
          <w:rFonts w:eastAsia="STKaiti" w:cs="Calibri"/>
          <w:lang w:eastAsia="zh-CN"/>
        </w:rPr>
        <w:t>年会议提交反映出有关</w:t>
      </w:r>
      <w:r w:rsidR="000D0273" w:rsidRPr="001B3DD7">
        <w:rPr>
          <w:rFonts w:eastAsia="STKaiti" w:cs="Calibri"/>
          <w:lang w:eastAsia="zh-CN"/>
        </w:rPr>
        <w:t>ITR</w:t>
      </w:r>
      <w:r w:rsidR="006C1E8F" w:rsidRPr="001B3DD7">
        <w:rPr>
          <w:rFonts w:eastAsia="STKaiti" w:cs="Calibri"/>
          <w:lang w:eastAsia="zh-CN"/>
        </w:rPr>
        <w:t>审议</w:t>
      </w:r>
      <w:r w:rsidRPr="001B3DD7">
        <w:rPr>
          <w:rFonts w:eastAsia="STKaiti" w:cs="Calibri"/>
          <w:lang w:eastAsia="zh-CN"/>
        </w:rPr>
        <w:t>的所有观点的进展报告，并且向理事会</w:t>
      </w:r>
      <w:r w:rsidRPr="001B3DD7">
        <w:rPr>
          <w:rFonts w:eastAsia="STKaiti" w:cs="Calibri"/>
          <w:lang w:eastAsia="zh-CN"/>
        </w:rPr>
        <w:t>2026</w:t>
      </w:r>
      <w:r w:rsidRPr="001B3DD7">
        <w:rPr>
          <w:rFonts w:eastAsia="STKaiti" w:cs="Calibri"/>
          <w:lang w:eastAsia="zh-CN"/>
        </w:rPr>
        <w:t>年会议提交最后报告供其审查，之后将报告连同理事会的意见一并提交</w:t>
      </w:r>
      <w:r w:rsidRPr="001B3DD7">
        <w:rPr>
          <w:rFonts w:eastAsia="STKaiti" w:cs="Calibri"/>
          <w:lang w:eastAsia="zh-CN"/>
        </w:rPr>
        <w:t>2026</w:t>
      </w:r>
      <w:r w:rsidRPr="001B3DD7">
        <w:rPr>
          <w:rFonts w:eastAsia="STKaiti" w:cs="Calibri"/>
          <w:lang w:eastAsia="zh-CN"/>
        </w:rPr>
        <w:t>年全权代表大会。</w:t>
      </w:r>
    </w:p>
    <w:p w14:paraId="26DBCCDE" w14:textId="50505855" w:rsidR="009F2AB6" w:rsidRPr="001B3DD7" w:rsidRDefault="009F2AB6" w:rsidP="000D0273">
      <w:pPr>
        <w:pStyle w:val="Reasons"/>
        <w:ind w:firstLineChars="200" w:firstLine="480"/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加纳、南非和尼日利亚主管部门认为，</w:t>
      </w:r>
      <w:r w:rsidR="006C1E8F" w:rsidRPr="001B3DD7">
        <w:rPr>
          <w:rFonts w:cs="Calibri" w:hint="eastAsia"/>
          <w:lang w:eastAsia="zh-CN"/>
        </w:rPr>
        <w:t>《国际电信规则》专家组（</w:t>
      </w:r>
      <w:r w:rsidRPr="001B3DD7">
        <w:rPr>
          <w:rFonts w:cs="Calibri" w:hint="eastAsia"/>
          <w:lang w:eastAsia="zh-CN"/>
        </w:rPr>
        <w:t>EG-ITRs</w:t>
      </w:r>
      <w:r w:rsidR="006C1E8F" w:rsidRPr="001B3DD7">
        <w:rPr>
          <w:rFonts w:cs="Calibri" w:hint="eastAsia"/>
          <w:lang w:eastAsia="zh-CN"/>
        </w:rPr>
        <w:t>）</w:t>
      </w:r>
      <w:r w:rsidRPr="001B3DD7">
        <w:rPr>
          <w:rFonts w:cs="Calibri" w:hint="eastAsia"/>
          <w:lang w:eastAsia="zh-CN"/>
        </w:rPr>
        <w:t>出色地履行了上述职责范围条款所规定的职权，并感谢专家组在</w:t>
      </w:r>
      <w:r>
        <w:fldChar w:fldCharType="begin"/>
      </w:r>
      <w:r w:rsidR="00A5729F">
        <w:rPr>
          <w:lang w:eastAsia="zh-CN"/>
        </w:rPr>
        <w:instrText>HYPERLINK "https://www.itu.int/md/S26-CL-C-0026/en"</w:instrText>
      </w:r>
      <w:r>
        <w:fldChar w:fldCharType="separate"/>
      </w:r>
      <w:r w:rsidRPr="001B3DD7">
        <w:rPr>
          <w:rStyle w:val="Hyperlink"/>
          <w:rFonts w:eastAsia="SimSun" w:cs="Calibri" w:hint="eastAsia"/>
          <w:noProof w:val="0"/>
          <w:u w:val="single"/>
          <w:lang w:eastAsia="zh-CN"/>
        </w:rPr>
        <w:t>C26/26</w:t>
      </w:r>
      <w:r w:rsidRPr="001B3DD7">
        <w:rPr>
          <w:rStyle w:val="Hyperlink"/>
          <w:rFonts w:eastAsia="SimSun" w:cs="Calibri" w:hint="eastAsia"/>
          <w:noProof w:val="0"/>
          <w:u w:val="single"/>
          <w:lang w:eastAsia="zh-CN"/>
        </w:rPr>
        <w:t>号文件</w:t>
      </w:r>
      <w:r>
        <w:fldChar w:fldCharType="end"/>
      </w:r>
      <w:r w:rsidRPr="001B3DD7">
        <w:rPr>
          <w:rFonts w:cs="Calibri" w:hint="eastAsia"/>
          <w:lang w:eastAsia="zh-CN"/>
        </w:rPr>
        <w:t>中提供的四年期报告。</w:t>
      </w:r>
    </w:p>
    <w:p w14:paraId="572A4795" w14:textId="6934C0C7" w:rsidR="00F8546F" w:rsidRPr="001B3DD7" w:rsidRDefault="00F8546F" w:rsidP="000D0273">
      <w:pPr>
        <w:pStyle w:val="Reasons"/>
        <w:ind w:firstLineChars="200" w:firstLine="480"/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然而，我们关切地注意到，成员似乎在</w:t>
      </w:r>
      <w:r w:rsidRPr="001B3DD7">
        <w:rPr>
          <w:rFonts w:cs="Calibri" w:hint="eastAsia"/>
          <w:lang w:eastAsia="zh-CN"/>
        </w:rPr>
        <w:t>ITR</w:t>
      </w:r>
      <w:r w:rsidR="000D0273" w:rsidRPr="001B3DD7">
        <w:rPr>
          <w:rFonts w:cs="Calibri" w:hint="eastAsia"/>
          <w:lang w:val="en-US" w:eastAsia="zh-CN"/>
        </w:rPr>
        <w:t>是否仍然具有</w:t>
      </w:r>
      <w:r w:rsidRPr="001B3DD7">
        <w:rPr>
          <w:rFonts w:cs="Calibri" w:hint="eastAsia"/>
          <w:lang w:eastAsia="zh-CN"/>
        </w:rPr>
        <w:t>相关性问题上存在分歧，由此给国际电联</w:t>
      </w:r>
      <w:r w:rsidRPr="001B3DD7">
        <w:rPr>
          <w:rFonts w:cs="Calibri" w:hint="eastAsia"/>
          <w:lang w:eastAsia="zh-CN"/>
        </w:rPr>
        <w:t>ITR</w:t>
      </w:r>
      <w:r w:rsidRPr="001B3DD7">
        <w:rPr>
          <w:rFonts w:cs="Calibri" w:hint="eastAsia"/>
          <w:lang w:eastAsia="zh-CN"/>
        </w:rPr>
        <w:t>的未来带来了一些挫折。</w:t>
      </w:r>
    </w:p>
    <w:p w14:paraId="583C57A0" w14:textId="55EE9602" w:rsidR="00F8546F" w:rsidRPr="001B3DD7" w:rsidRDefault="00F8546F" w:rsidP="000D0273">
      <w:pPr>
        <w:pStyle w:val="Reasons"/>
        <w:ind w:firstLineChars="200" w:firstLine="480"/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在仔细审议了《国际电信规则》专家组（</w:t>
      </w:r>
      <w:r w:rsidRPr="001B3DD7">
        <w:rPr>
          <w:rFonts w:cs="Calibri" w:hint="eastAsia"/>
          <w:lang w:eastAsia="zh-CN"/>
        </w:rPr>
        <w:t>EG-ITRs</w:t>
      </w:r>
      <w:r w:rsidRPr="001B3DD7">
        <w:rPr>
          <w:rFonts w:cs="Calibri" w:hint="eastAsia"/>
          <w:lang w:eastAsia="zh-CN"/>
        </w:rPr>
        <w:t>）提交理事会</w:t>
      </w:r>
      <w:r w:rsidRPr="001B3DD7">
        <w:rPr>
          <w:rFonts w:cs="Calibri" w:hint="eastAsia"/>
          <w:lang w:eastAsia="zh-CN"/>
        </w:rPr>
        <w:t>2026</w:t>
      </w:r>
      <w:r w:rsidRPr="001B3DD7">
        <w:rPr>
          <w:rFonts w:cs="Calibri" w:hint="eastAsia"/>
          <w:lang w:eastAsia="zh-CN"/>
        </w:rPr>
        <w:t>年会议的最后报告后，加纳、南非和尼日利亚认为，在报告第</w:t>
      </w:r>
      <w:r w:rsidRPr="001B3DD7">
        <w:rPr>
          <w:rFonts w:cs="Calibri" w:hint="eastAsia"/>
          <w:lang w:eastAsia="zh-CN"/>
        </w:rPr>
        <w:t>4</w:t>
      </w:r>
      <w:r w:rsidRPr="001B3DD7">
        <w:rPr>
          <w:rFonts w:cs="Calibri" w:hint="eastAsia"/>
          <w:lang w:eastAsia="zh-CN"/>
        </w:rPr>
        <w:t>节中作为“可能的前进方向”提出的各种选项中，在当前的情况下，令人信服的做法是再给成员国一个机会来讨论和决定</w:t>
      </w:r>
      <w:r w:rsidRPr="001B3DD7">
        <w:rPr>
          <w:rFonts w:cs="Calibri" w:hint="eastAsia"/>
          <w:lang w:eastAsia="zh-CN"/>
        </w:rPr>
        <w:t>ITR</w:t>
      </w:r>
      <w:r w:rsidRPr="001B3DD7">
        <w:rPr>
          <w:rFonts w:cs="Calibri" w:hint="eastAsia"/>
          <w:lang w:eastAsia="zh-CN"/>
        </w:rPr>
        <w:t>的未来，其中之一就是根据国际电信世界大会（</w:t>
      </w:r>
      <w:r w:rsidRPr="001B3DD7">
        <w:rPr>
          <w:rFonts w:cs="Calibri" w:hint="eastAsia"/>
          <w:lang w:eastAsia="zh-CN"/>
        </w:rPr>
        <w:t>2012</w:t>
      </w:r>
      <w:r w:rsidRPr="001B3DD7">
        <w:rPr>
          <w:rFonts w:cs="Calibri" w:hint="eastAsia"/>
          <w:lang w:eastAsia="zh-CN"/>
        </w:rPr>
        <w:t>年，迪拜）</w:t>
      </w:r>
      <w:r>
        <w:fldChar w:fldCharType="begin"/>
      </w:r>
      <w:r w:rsidR="00A5729F">
        <w:rPr>
          <w:lang w:eastAsia="zh-CN"/>
        </w:rPr>
        <w:instrText>HYPERLINK "https://www.itu.int/dms_pub/itu-s/opb/conf/S-CONF-WCIT-2012-PDF-C.pdf"</w:instrText>
      </w:r>
      <w:r>
        <w:fldChar w:fldCharType="separate"/>
      </w:r>
      <w:r w:rsidRPr="001B3DD7">
        <w:rPr>
          <w:rStyle w:val="Hyperlink"/>
          <w:rFonts w:eastAsia="SimSun" w:cs="Calibri" w:hint="eastAsia"/>
          <w:noProof w:val="0"/>
          <w:u w:val="single"/>
          <w:lang w:eastAsia="zh-CN"/>
        </w:rPr>
        <w:t>第</w:t>
      </w:r>
      <w:r w:rsidRPr="001B3DD7">
        <w:rPr>
          <w:rStyle w:val="Hyperlink"/>
          <w:rFonts w:eastAsia="SimSun" w:cs="Calibri" w:hint="eastAsia"/>
          <w:noProof w:val="0"/>
          <w:u w:val="single"/>
          <w:lang w:eastAsia="zh-CN"/>
        </w:rPr>
        <w:t>PLEN/4</w:t>
      </w:r>
      <w:r w:rsidRPr="001B3DD7">
        <w:rPr>
          <w:rStyle w:val="Hyperlink"/>
          <w:rFonts w:eastAsia="SimSun" w:cs="Calibri" w:hint="eastAsia"/>
          <w:noProof w:val="0"/>
          <w:u w:val="single"/>
          <w:lang w:eastAsia="zh-CN"/>
        </w:rPr>
        <w:t>号</w:t>
      </w:r>
      <w:r w:rsidRPr="001B3DD7">
        <w:rPr>
          <w:rStyle w:val="Hyperlink"/>
          <w:rFonts w:eastAsia="SimSun" w:cs="Calibri" w:hint="eastAsia"/>
          <w:noProof w:val="0"/>
          <w:u w:val="single"/>
          <w:lang w:eastAsia="zh-CN"/>
        </w:rPr>
        <w:t>决议</w:t>
      </w:r>
      <w:r>
        <w:fldChar w:fldCharType="end"/>
      </w:r>
      <w:r w:rsidRPr="001B3DD7">
        <w:rPr>
          <w:rFonts w:cs="Calibri" w:hint="eastAsia"/>
          <w:lang w:eastAsia="zh-CN"/>
        </w:rPr>
        <w:t>（《国际电信规则》的定期审议）修订</w:t>
      </w:r>
      <w:r w:rsidR="00497012" w:rsidRPr="001B3DD7">
        <w:rPr>
          <w:rFonts w:cs="Calibri" w:hint="eastAsia"/>
          <w:lang w:eastAsia="zh-CN"/>
        </w:rPr>
        <w:t>ITR</w:t>
      </w:r>
      <w:r w:rsidR="00497012" w:rsidRPr="001B3DD7">
        <w:rPr>
          <w:rFonts w:cs="Calibri" w:hint="eastAsia"/>
          <w:lang w:eastAsia="zh-CN"/>
        </w:rPr>
        <w:t>。</w:t>
      </w:r>
    </w:p>
    <w:p w14:paraId="64C6B061" w14:textId="4EA706E6" w:rsidR="00497012" w:rsidRPr="001B3DD7" w:rsidRDefault="00497012" w:rsidP="001B3DD7">
      <w:pPr>
        <w:pStyle w:val="Heading1"/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2</w:t>
      </w:r>
      <w:r w:rsidRPr="001B3DD7">
        <w:rPr>
          <w:rFonts w:cs="Calibri"/>
          <w:lang w:eastAsia="zh-CN"/>
        </w:rPr>
        <w:tab/>
      </w:r>
      <w:r w:rsidRPr="001B3DD7">
        <w:rPr>
          <w:rFonts w:cs="Calibri" w:hint="eastAsia"/>
          <w:lang w:eastAsia="zh-CN"/>
        </w:rPr>
        <w:t>提案</w:t>
      </w:r>
    </w:p>
    <w:p w14:paraId="4C0FCF45" w14:textId="5332E609" w:rsidR="00497012" w:rsidRPr="001B3DD7" w:rsidRDefault="00497012" w:rsidP="00A5729F">
      <w:pPr>
        <w:ind w:firstLineChars="200" w:firstLine="480"/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鉴于关于</w:t>
      </w:r>
      <w:r w:rsidRPr="001B3DD7">
        <w:rPr>
          <w:rFonts w:cs="Calibri" w:hint="eastAsia"/>
          <w:lang w:eastAsia="zh-CN"/>
        </w:rPr>
        <w:t>ITR</w:t>
      </w:r>
      <w:r w:rsidRPr="001B3DD7">
        <w:rPr>
          <w:rFonts w:cs="Calibri" w:hint="eastAsia"/>
          <w:lang w:eastAsia="zh-CN"/>
        </w:rPr>
        <w:t>的辩论在过去三（</w:t>
      </w:r>
      <w:r w:rsidRPr="001B3DD7">
        <w:rPr>
          <w:rFonts w:cs="Calibri"/>
          <w:lang w:eastAsia="zh-CN"/>
        </w:rPr>
        <w:t>3</w:t>
      </w:r>
      <w:r w:rsidRPr="001B3DD7">
        <w:rPr>
          <w:rFonts w:cs="Calibri" w:hint="eastAsia"/>
          <w:lang w:eastAsia="zh-CN"/>
        </w:rPr>
        <w:t>）</w:t>
      </w:r>
      <w:proofErr w:type="gramStart"/>
      <w:r w:rsidR="006C1E8F" w:rsidRPr="001B3DD7">
        <w:rPr>
          <w:rFonts w:cs="Calibri" w:hint="eastAsia"/>
          <w:lang w:eastAsia="zh-CN"/>
        </w:rPr>
        <w:t>个</w:t>
      </w:r>
      <w:proofErr w:type="gramEnd"/>
      <w:r w:rsidRPr="001B3DD7">
        <w:rPr>
          <w:rFonts w:cs="Calibri" w:hint="eastAsia"/>
          <w:lang w:eastAsia="zh-CN"/>
        </w:rPr>
        <w:t>理事会</w:t>
      </w:r>
      <w:r w:rsidR="006C1E8F" w:rsidRPr="001B3DD7">
        <w:rPr>
          <w:rFonts w:cs="Calibri" w:hint="eastAsia"/>
          <w:lang w:eastAsia="zh-CN"/>
        </w:rPr>
        <w:t>周期</w:t>
      </w:r>
      <w:r w:rsidRPr="001B3DD7">
        <w:rPr>
          <w:rFonts w:cs="Calibri" w:hint="eastAsia"/>
          <w:lang w:eastAsia="zh-CN"/>
        </w:rPr>
        <w:t>已受到广泛关注，有必要暂时搁置争议，推动有关工作取得进展。因此，我们拟提请</w:t>
      </w:r>
      <w:r w:rsidRPr="001B3DD7">
        <w:rPr>
          <w:rFonts w:cs="Calibri" w:hint="eastAsia"/>
          <w:lang w:eastAsia="zh-CN"/>
        </w:rPr>
        <w:t>2026</w:t>
      </w:r>
      <w:r w:rsidRPr="001B3DD7">
        <w:rPr>
          <w:rFonts w:cs="Calibri" w:hint="eastAsia"/>
          <w:lang w:eastAsia="zh-CN"/>
        </w:rPr>
        <w:t>年理事会向</w:t>
      </w:r>
      <w:r w:rsidRPr="001B3DD7">
        <w:rPr>
          <w:rFonts w:cs="Calibri" w:hint="eastAsia"/>
          <w:lang w:eastAsia="zh-CN"/>
        </w:rPr>
        <w:t>2026</w:t>
      </w:r>
      <w:r w:rsidRPr="001B3DD7">
        <w:rPr>
          <w:rFonts w:cs="Calibri" w:hint="eastAsia"/>
          <w:lang w:eastAsia="zh-CN"/>
        </w:rPr>
        <w:t>年全权代表大会建议召开</w:t>
      </w:r>
      <w:r w:rsidR="000D0273" w:rsidRPr="001B3DD7">
        <w:rPr>
          <w:rFonts w:cs="Calibri" w:hint="eastAsia"/>
          <w:lang w:eastAsia="zh-CN"/>
        </w:rPr>
        <w:t>第三届国际电信世界大会</w:t>
      </w:r>
      <w:r w:rsidR="00A5729F">
        <w:rPr>
          <w:rFonts w:cs="Calibri" w:hint="eastAsia"/>
          <w:lang w:eastAsia="zh-CN"/>
        </w:rPr>
        <w:t>（</w:t>
      </w:r>
      <w:r w:rsidR="000D0273" w:rsidRPr="001B3DD7">
        <w:rPr>
          <w:rFonts w:cs="Calibri"/>
          <w:lang w:val="en-US" w:eastAsia="zh-CN"/>
        </w:rPr>
        <w:t>WCIT</w:t>
      </w:r>
      <w:r w:rsidR="00A5729F">
        <w:rPr>
          <w:rFonts w:cs="Calibri" w:hint="eastAsia"/>
          <w:lang w:val="en-US" w:eastAsia="zh-CN"/>
        </w:rPr>
        <w:t>）</w:t>
      </w:r>
      <w:r w:rsidRPr="001B3DD7">
        <w:rPr>
          <w:rFonts w:cs="Calibri" w:hint="eastAsia"/>
          <w:lang w:eastAsia="zh-CN"/>
        </w:rPr>
        <w:t>，以协助就《国际电信规则》的未来</w:t>
      </w:r>
      <w:proofErr w:type="gramStart"/>
      <w:r w:rsidRPr="001B3DD7">
        <w:rPr>
          <w:rFonts w:cs="Calibri" w:hint="eastAsia"/>
          <w:lang w:eastAsia="zh-CN"/>
        </w:rPr>
        <w:t>作出</w:t>
      </w:r>
      <w:proofErr w:type="gramEnd"/>
      <w:r w:rsidRPr="001B3DD7">
        <w:rPr>
          <w:rFonts w:cs="Calibri" w:hint="eastAsia"/>
          <w:lang w:eastAsia="zh-CN"/>
        </w:rPr>
        <w:t>决定。加纳、南非和尼日利亚坚定支持这样一种观点，即《国际电信规则》在当前</w:t>
      </w:r>
      <w:r w:rsidRPr="001B3DD7">
        <w:rPr>
          <w:rFonts w:cs="Calibri" w:hint="eastAsia"/>
          <w:lang w:eastAsia="zh-CN"/>
        </w:rPr>
        <w:t>ICT</w:t>
      </w:r>
      <w:r w:rsidRPr="001B3DD7">
        <w:rPr>
          <w:rFonts w:cs="Calibri" w:hint="eastAsia"/>
          <w:lang w:eastAsia="zh-CN"/>
        </w:rPr>
        <w:t>格局下仍然具有现实意义，只需进行</w:t>
      </w:r>
      <w:r w:rsidR="006C1E8F" w:rsidRPr="001B3DD7">
        <w:rPr>
          <w:rFonts w:cs="Calibri" w:hint="eastAsia"/>
          <w:lang w:eastAsia="zh-CN"/>
        </w:rPr>
        <w:t>审议</w:t>
      </w:r>
      <w:r w:rsidRPr="001B3DD7">
        <w:rPr>
          <w:rFonts w:cs="Calibri" w:hint="eastAsia"/>
          <w:lang w:eastAsia="zh-CN"/>
        </w:rPr>
        <w:t>和</w:t>
      </w:r>
      <w:r w:rsidR="004106F3" w:rsidRPr="001B3DD7">
        <w:rPr>
          <w:rFonts w:cs="Calibri" w:hint="eastAsia"/>
          <w:lang w:eastAsia="zh-CN"/>
        </w:rPr>
        <w:t>修正</w:t>
      </w:r>
      <w:r w:rsidRPr="001B3DD7">
        <w:rPr>
          <w:rFonts w:cs="Calibri" w:hint="eastAsia"/>
          <w:lang w:eastAsia="zh-CN"/>
        </w:rPr>
        <w:t>，特别是对其中已不合时宜的条款和方面进行修订，以使其与全球电信</w:t>
      </w:r>
      <w:r w:rsidRPr="001B3DD7">
        <w:rPr>
          <w:rFonts w:cs="Calibri" w:hint="eastAsia"/>
          <w:lang w:eastAsia="zh-CN"/>
        </w:rPr>
        <w:t>/ICT</w:t>
      </w:r>
      <w:r w:rsidRPr="001B3DD7">
        <w:rPr>
          <w:rFonts w:cs="Calibri" w:hint="eastAsia"/>
          <w:lang w:eastAsia="zh-CN"/>
        </w:rPr>
        <w:t>环境中的新趋势和新出现的问题相适应。我们还建议，在适当情况下，可在下一理事会周期内根据更新后的</w:t>
      </w:r>
      <w:r w:rsidR="004106F3" w:rsidRPr="001B3DD7">
        <w:rPr>
          <w:rFonts w:cs="Calibri" w:hint="eastAsia"/>
          <w:lang w:eastAsia="zh-CN"/>
        </w:rPr>
        <w:t>职权</w:t>
      </w:r>
      <w:r w:rsidRPr="001B3DD7">
        <w:rPr>
          <w:rFonts w:cs="Calibri" w:hint="eastAsia"/>
          <w:lang w:eastAsia="zh-CN"/>
        </w:rPr>
        <w:t>和</w:t>
      </w:r>
      <w:r w:rsidRPr="001B3DD7">
        <w:rPr>
          <w:rFonts w:cs="Calibri" w:hint="eastAsia"/>
          <w:lang w:eastAsia="zh-CN"/>
        </w:rPr>
        <w:t>/</w:t>
      </w:r>
      <w:r w:rsidRPr="001B3DD7">
        <w:rPr>
          <w:rFonts w:cs="Calibri" w:hint="eastAsia"/>
          <w:lang w:eastAsia="zh-CN"/>
        </w:rPr>
        <w:t>或框架继续开展</w:t>
      </w:r>
      <w:r w:rsidRPr="001B3DD7">
        <w:rPr>
          <w:rFonts w:cs="Calibri" w:hint="eastAsia"/>
          <w:lang w:eastAsia="zh-CN"/>
        </w:rPr>
        <w:t>EG-ITR</w:t>
      </w:r>
      <w:r w:rsidRPr="001B3DD7">
        <w:rPr>
          <w:rFonts w:cs="Calibri" w:hint="eastAsia"/>
          <w:lang w:eastAsia="zh-CN"/>
        </w:rPr>
        <w:t>的工作。</w:t>
      </w:r>
    </w:p>
    <w:p w14:paraId="15E8DB39" w14:textId="34B3A92F" w:rsidR="00497012" w:rsidRPr="001B3DD7" w:rsidRDefault="00497012" w:rsidP="001B3DD7">
      <w:pPr>
        <w:pStyle w:val="Heading1"/>
        <w:rPr>
          <w:rFonts w:cs="Calibri"/>
          <w:lang w:eastAsia="zh-CN"/>
        </w:rPr>
      </w:pPr>
      <w:r w:rsidRPr="001B3DD7">
        <w:rPr>
          <w:rFonts w:cs="Calibri" w:hint="eastAsia"/>
          <w:lang w:eastAsia="zh-CN"/>
        </w:rPr>
        <w:t>3</w:t>
      </w:r>
      <w:r w:rsidRPr="001B3DD7">
        <w:rPr>
          <w:rFonts w:cs="Calibri"/>
          <w:lang w:eastAsia="zh-CN"/>
        </w:rPr>
        <w:tab/>
      </w:r>
      <w:r w:rsidRPr="001B3DD7">
        <w:rPr>
          <w:rFonts w:cs="Calibri" w:hint="eastAsia"/>
          <w:lang w:eastAsia="zh-CN"/>
        </w:rPr>
        <w:t>需采取的行动</w:t>
      </w:r>
    </w:p>
    <w:p w14:paraId="3948AA00" w14:textId="4D2472B3" w:rsidR="00497012" w:rsidRPr="009F2AB6" w:rsidRDefault="00497012" w:rsidP="00A5729F">
      <w:pPr>
        <w:ind w:firstLineChars="200" w:firstLine="480"/>
        <w:rPr>
          <w:rFonts w:eastAsiaTheme="minorEastAsia" w:cs="Calibri"/>
          <w:lang w:eastAsia="zh-CN"/>
        </w:rPr>
      </w:pPr>
      <w:r w:rsidRPr="001B3DD7">
        <w:rPr>
          <w:rFonts w:cs="Calibri" w:hint="eastAsia"/>
          <w:lang w:eastAsia="zh-CN"/>
        </w:rPr>
        <w:t>本文稿已</w:t>
      </w:r>
      <w:proofErr w:type="spellStart"/>
      <w:r w:rsidRPr="00A5729F">
        <w:rPr>
          <w:rFonts w:hint="eastAsia"/>
        </w:rPr>
        <w:t>提交</w:t>
      </w:r>
      <w:proofErr w:type="spellEnd"/>
      <w:r w:rsidRPr="001B3DD7">
        <w:rPr>
          <w:rFonts w:cs="Calibri" w:hint="eastAsia"/>
          <w:lang w:eastAsia="zh-CN"/>
        </w:rPr>
        <w:t>理事会</w:t>
      </w:r>
      <w:r w:rsidRPr="001B3DD7">
        <w:rPr>
          <w:rFonts w:cs="Calibri" w:hint="eastAsia"/>
          <w:lang w:eastAsia="zh-CN"/>
        </w:rPr>
        <w:t>2026</w:t>
      </w:r>
      <w:r w:rsidRPr="001B3DD7">
        <w:rPr>
          <w:rFonts w:cs="Calibri" w:hint="eastAsia"/>
          <w:lang w:eastAsia="zh-CN"/>
        </w:rPr>
        <w:t>年会议审议。</w:t>
      </w:r>
    </w:p>
    <w:p w14:paraId="179E90DF" w14:textId="5711018A" w:rsidR="00E323D0" w:rsidRPr="00E323D0" w:rsidRDefault="00E323D0" w:rsidP="00E323D0">
      <w:pPr>
        <w:jc w:val="center"/>
        <w:rPr>
          <w:lang w:eastAsia="zh-CN"/>
        </w:rPr>
      </w:pPr>
      <w:r w:rsidRPr="009F2AB6">
        <w:rPr>
          <w:rFonts w:eastAsiaTheme="minorEastAsia" w:cs="Calibri"/>
          <w:lang w:eastAsia="zh-CN"/>
        </w:rPr>
        <w:t>______________</w:t>
      </w:r>
    </w:p>
    <w:sectPr w:rsidR="00E323D0" w:rsidRPr="00E323D0" w:rsidSect="00E24D59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128A" w14:textId="77777777" w:rsidR="006F2F39" w:rsidRDefault="006F2F39">
      <w:r>
        <w:separator/>
      </w:r>
    </w:p>
  </w:endnote>
  <w:endnote w:type="continuationSeparator" w:id="0">
    <w:p w14:paraId="1FE710E3" w14:textId="77777777" w:rsidR="006F2F39" w:rsidRDefault="006F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9C02100" w14:textId="77777777" w:rsidTr="00E31DCE">
      <w:trPr>
        <w:jc w:val="center"/>
      </w:trPr>
      <w:tc>
        <w:tcPr>
          <w:tcW w:w="1803" w:type="dxa"/>
          <w:vAlign w:val="center"/>
        </w:tcPr>
        <w:p w14:paraId="7A338A8D" w14:textId="6B373607" w:rsidR="00E24D59" w:rsidRPr="001B3DD7" w:rsidRDefault="00BE3482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R</w:t>
          </w:r>
          <w:r w:rsidR="001B3DD7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2600925</w:t>
          </w:r>
        </w:p>
      </w:tc>
      <w:tc>
        <w:tcPr>
          <w:tcW w:w="8261" w:type="dxa"/>
        </w:tcPr>
        <w:p w14:paraId="26572F59" w14:textId="4B2F377B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1B3DD7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104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ABEFBA1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F2FCF31" w14:textId="77777777" w:rsidTr="00E31DCE">
      <w:trPr>
        <w:jc w:val="center"/>
      </w:trPr>
      <w:tc>
        <w:tcPr>
          <w:tcW w:w="1803" w:type="dxa"/>
          <w:vAlign w:val="center"/>
        </w:tcPr>
        <w:p w14:paraId="2A0DA7A0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8E4737F" w14:textId="288DD354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1B3DD7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104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82C4E8A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0519" w14:textId="77777777" w:rsidR="006F2F39" w:rsidRDefault="006F2F39">
      <w:r>
        <w:t>____________________</w:t>
      </w:r>
    </w:p>
  </w:footnote>
  <w:footnote w:type="continuationSeparator" w:id="0">
    <w:p w14:paraId="3B795265" w14:textId="77777777" w:rsidR="006F2F39" w:rsidRDefault="006F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CEBC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AC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0273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3DD7"/>
    <w:rsid w:val="001B6E2B"/>
    <w:rsid w:val="001D5A18"/>
    <w:rsid w:val="00215132"/>
    <w:rsid w:val="00220C45"/>
    <w:rsid w:val="00224449"/>
    <w:rsid w:val="002523D5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93DDF"/>
    <w:rsid w:val="00397F55"/>
    <w:rsid w:val="003B4454"/>
    <w:rsid w:val="003C2E37"/>
    <w:rsid w:val="003E3E1B"/>
    <w:rsid w:val="003F086E"/>
    <w:rsid w:val="003F1415"/>
    <w:rsid w:val="0040144C"/>
    <w:rsid w:val="00403EB7"/>
    <w:rsid w:val="004106F3"/>
    <w:rsid w:val="004178E6"/>
    <w:rsid w:val="00430BF0"/>
    <w:rsid w:val="00465C35"/>
    <w:rsid w:val="004672E6"/>
    <w:rsid w:val="00474ED1"/>
    <w:rsid w:val="00477D57"/>
    <w:rsid w:val="00491BA9"/>
    <w:rsid w:val="00493085"/>
    <w:rsid w:val="00497012"/>
    <w:rsid w:val="004A36EC"/>
    <w:rsid w:val="004D163F"/>
    <w:rsid w:val="004D3BAC"/>
    <w:rsid w:val="004E4BFF"/>
    <w:rsid w:val="004F2598"/>
    <w:rsid w:val="005403F7"/>
    <w:rsid w:val="00540632"/>
    <w:rsid w:val="00541CF4"/>
    <w:rsid w:val="005451E8"/>
    <w:rsid w:val="005507F2"/>
    <w:rsid w:val="00554F38"/>
    <w:rsid w:val="00555C29"/>
    <w:rsid w:val="005759CC"/>
    <w:rsid w:val="00576C08"/>
    <w:rsid w:val="005A72E1"/>
    <w:rsid w:val="005C6632"/>
    <w:rsid w:val="005D1C9E"/>
    <w:rsid w:val="00602842"/>
    <w:rsid w:val="00617134"/>
    <w:rsid w:val="00630DD5"/>
    <w:rsid w:val="00637584"/>
    <w:rsid w:val="00654257"/>
    <w:rsid w:val="0065435A"/>
    <w:rsid w:val="00670D8A"/>
    <w:rsid w:val="006A2DD3"/>
    <w:rsid w:val="006A5113"/>
    <w:rsid w:val="006A5AF8"/>
    <w:rsid w:val="006C1E8F"/>
    <w:rsid w:val="006C36CD"/>
    <w:rsid w:val="006F2F39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9F2AB6"/>
    <w:rsid w:val="00A01F4F"/>
    <w:rsid w:val="00A109AF"/>
    <w:rsid w:val="00A1213C"/>
    <w:rsid w:val="00A13406"/>
    <w:rsid w:val="00A272FF"/>
    <w:rsid w:val="00A5354B"/>
    <w:rsid w:val="00A5729F"/>
    <w:rsid w:val="00A71B57"/>
    <w:rsid w:val="00AA1308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249DD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E3482"/>
    <w:rsid w:val="00BF416B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2469"/>
    <w:rsid w:val="00EF373D"/>
    <w:rsid w:val="00F11595"/>
    <w:rsid w:val="00F13BC9"/>
    <w:rsid w:val="00F357B2"/>
    <w:rsid w:val="00F36556"/>
    <w:rsid w:val="00F67149"/>
    <w:rsid w:val="00F6736A"/>
    <w:rsid w:val="00F705DF"/>
    <w:rsid w:val="00F70622"/>
    <w:rsid w:val="00F8546F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846BC"/>
  <w15:docId w15:val="{6B74836B-7A1D-45F4-A1C0-82635166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1E8F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121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dms_pub/itu-s/opb/conf/S-CONF-WCIT-2012-PDF-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26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youqi\Desktop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2</Pages>
  <Words>778</Words>
  <Characters>919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1661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ITU Council 2026</dc:subject>
  <dc:creator>YU, Youq</dc:creator>
  <cp:keywords>C26; C2026; Council 2026; PP26</cp:keywords>
  <dc:description/>
  <cp:lastModifiedBy>LING-C (ZB)</cp:lastModifiedBy>
  <cp:revision>2</cp:revision>
  <cp:lastPrinted>2015-02-24T13:23:00Z</cp:lastPrinted>
  <dcterms:created xsi:type="dcterms:W3CDTF">2026-04-21T14:05:00Z</dcterms:created>
  <dcterms:modified xsi:type="dcterms:W3CDTF">2026-04-21T14:05:00Z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