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W w:w="9214" w:type="dxa"/>
        <w:tblLayout w:type="fixed"/>
        <w:tblLook w:val="0000" w:firstRow="0" w:lastRow="0" w:firstColumn="0" w:lastColumn="0" w:noHBand="0" w:noVBand="0"/>
      </w:tblPr>
      <w:tblGrid>
        <w:gridCol w:w="3969"/>
        <w:gridCol w:w="5245"/>
      </w:tblGrid>
      <w:tr w:rsidR="00D72F49" w:rsidRPr="00907F39" w14:paraId="293A1ECC" w14:textId="77777777" w:rsidTr="00796BDB">
        <w:trPr>
          <w:cantSplit/>
          <w:trHeight w:val="23"/>
        </w:trPr>
        <w:tc>
          <w:tcPr>
            <w:tcW w:w="3969" w:type="dxa"/>
            <w:vMerge w:val="restart"/>
            <w:tcMar>
              <w:left w:w="0" w:type="dxa"/>
            </w:tcMar>
          </w:tcPr>
          <w:p w14:paraId="1BAA90BD" w14:textId="590BBEF6" w:rsidR="00D72F49" w:rsidRPr="00907F39" w:rsidRDefault="00D72F49" w:rsidP="00796BDB">
            <w:pPr>
              <w:tabs>
                <w:tab w:val="left" w:pos="851"/>
              </w:tabs>
              <w:spacing w:before="0" w:line="240" w:lineRule="atLeast"/>
              <w:rPr>
                <w:b/>
              </w:rPr>
            </w:pPr>
            <w:r w:rsidRPr="00907F39">
              <w:rPr>
                <w:b/>
              </w:rPr>
              <w:t>Point de l'ordre du jour:</w:t>
            </w:r>
            <w:r w:rsidR="00CE44E7" w:rsidRPr="00907F39">
              <w:rPr>
                <w:b/>
              </w:rPr>
              <w:t xml:space="preserve"> PL</w:t>
            </w:r>
            <w:r w:rsidR="002B6B36" w:rsidRPr="00907F39">
              <w:rPr>
                <w:b/>
              </w:rPr>
              <w:t xml:space="preserve"> </w:t>
            </w:r>
            <w:r w:rsidR="00CE44E7" w:rsidRPr="00907F39">
              <w:rPr>
                <w:b/>
              </w:rPr>
              <w:t>2</w:t>
            </w:r>
          </w:p>
        </w:tc>
        <w:tc>
          <w:tcPr>
            <w:tcW w:w="5245" w:type="dxa"/>
          </w:tcPr>
          <w:p w14:paraId="797F71B5" w14:textId="08BBFDE1" w:rsidR="00D72F49" w:rsidRPr="00907F39" w:rsidRDefault="000A642B" w:rsidP="00796BDB">
            <w:pPr>
              <w:tabs>
                <w:tab w:val="left" w:pos="851"/>
              </w:tabs>
              <w:spacing w:before="0" w:line="240" w:lineRule="atLeast"/>
              <w:jc w:val="right"/>
              <w:rPr>
                <w:b/>
              </w:rPr>
            </w:pPr>
            <w:r>
              <w:rPr>
                <w:b/>
              </w:rPr>
              <w:t>Révision 1 du</w:t>
            </w:r>
            <w:r>
              <w:rPr>
                <w:b/>
              </w:rPr>
              <w:br/>
            </w:r>
            <w:r w:rsidR="00D72F49" w:rsidRPr="00907F39">
              <w:rPr>
                <w:b/>
              </w:rPr>
              <w:t>Document C2</w:t>
            </w:r>
            <w:r w:rsidR="00E4448E" w:rsidRPr="00907F39">
              <w:rPr>
                <w:b/>
              </w:rPr>
              <w:t>6</w:t>
            </w:r>
            <w:r w:rsidR="00D72F49" w:rsidRPr="00907F39">
              <w:rPr>
                <w:b/>
              </w:rPr>
              <w:t>/</w:t>
            </w:r>
            <w:r w:rsidR="00CE44E7" w:rsidRPr="00907F39">
              <w:rPr>
                <w:b/>
              </w:rPr>
              <w:t>101</w:t>
            </w:r>
            <w:r w:rsidR="00D72F49" w:rsidRPr="00907F39">
              <w:rPr>
                <w:b/>
              </w:rPr>
              <w:t>-F</w:t>
            </w:r>
          </w:p>
        </w:tc>
      </w:tr>
      <w:tr w:rsidR="00D72F49" w:rsidRPr="00907F39" w14:paraId="0E9421D9" w14:textId="77777777" w:rsidTr="00796BDB">
        <w:trPr>
          <w:cantSplit/>
        </w:trPr>
        <w:tc>
          <w:tcPr>
            <w:tcW w:w="3969" w:type="dxa"/>
            <w:vMerge/>
          </w:tcPr>
          <w:p w14:paraId="35BC3D45" w14:textId="77777777" w:rsidR="00D72F49" w:rsidRPr="00907F39" w:rsidRDefault="00D72F49" w:rsidP="00796BDB">
            <w:pPr>
              <w:tabs>
                <w:tab w:val="left" w:pos="851"/>
              </w:tabs>
              <w:spacing w:line="240" w:lineRule="atLeast"/>
              <w:rPr>
                <w:b/>
              </w:rPr>
            </w:pPr>
          </w:p>
        </w:tc>
        <w:tc>
          <w:tcPr>
            <w:tcW w:w="5245" w:type="dxa"/>
          </w:tcPr>
          <w:p w14:paraId="11874CA5" w14:textId="48174DD6" w:rsidR="00D72F49" w:rsidRPr="00907F39" w:rsidRDefault="00C90158" w:rsidP="00796BDB">
            <w:pPr>
              <w:tabs>
                <w:tab w:val="left" w:pos="851"/>
              </w:tabs>
              <w:spacing w:before="0"/>
              <w:jc w:val="right"/>
              <w:rPr>
                <w:b/>
              </w:rPr>
            </w:pPr>
            <w:r>
              <w:rPr>
                <w:b/>
              </w:rPr>
              <w:t>27</w:t>
            </w:r>
            <w:r w:rsidRPr="00907F39">
              <w:rPr>
                <w:b/>
              </w:rPr>
              <w:t xml:space="preserve"> </w:t>
            </w:r>
            <w:r w:rsidR="00CE44E7" w:rsidRPr="00907F39">
              <w:rPr>
                <w:b/>
              </w:rPr>
              <w:t>avril 2026</w:t>
            </w:r>
          </w:p>
        </w:tc>
      </w:tr>
      <w:tr w:rsidR="00D72F49" w:rsidRPr="00907F39" w14:paraId="40CC24CB" w14:textId="77777777" w:rsidTr="00796BDB">
        <w:trPr>
          <w:cantSplit/>
          <w:trHeight w:val="23"/>
        </w:trPr>
        <w:tc>
          <w:tcPr>
            <w:tcW w:w="3969" w:type="dxa"/>
            <w:vMerge/>
          </w:tcPr>
          <w:p w14:paraId="63E33561" w14:textId="77777777" w:rsidR="00D72F49" w:rsidRPr="00907F39" w:rsidRDefault="00D72F49" w:rsidP="00796BDB">
            <w:pPr>
              <w:tabs>
                <w:tab w:val="left" w:pos="851"/>
              </w:tabs>
              <w:spacing w:line="240" w:lineRule="atLeast"/>
              <w:rPr>
                <w:b/>
              </w:rPr>
            </w:pPr>
          </w:p>
        </w:tc>
        <w:tc>
          <w:tcPr>
            <w:tcW w:w="5245" w:type="dxa"/>
          </w:tcPr>
          <w:p w14:paraId="1E83C93E" w14:textId="77777777" w:rsidR="00D72F49" w:rsidRPr="00907F39" w:rsidRDefault="00D72F49" w:rsidP="00796BDB">
            <w:pPr>
              <w:tabs>
                <w:tab w:val="left" w:pos="851"/>
              </w:tabs>
              <w:spacing w:before="0" w:line="240" w:lineRule="atLeast"/>
              <w:jc w:val="right"/>
              <w:rPr>
                <w:b/>
              </w:rPr>
            </w:pPr>
            <w:r w:rsidRPr="00907F39">
              <w:rPr>
                <w:b/>
              </w:rPr>
              <w:t>Original: anglais</w:t>
            </w:r>
          </w:p>
        </w:tc>
      </w:tr>
      <w:tr w:rsidR="00D72F49" w:rsidRPr="00907F39" w14:paraId="44F2960C" w14:textId="77777777" w:rsidTr="00796BDB">
        <w:trPr>
          <w:cantSplit/>
          <w:trHeight w:val="23"/>
        </w:trPr>
        <w:tc>
          <w:tcPr>
            <w:tcW w:w="3969" w:type="dxa"/>
          </w:tcPr>
          <w:p w14:paraId="72AC4E58" w14:textId="77777777" w:rsidR="00D72F49" w:rsidRPr="00907F39" w:rsidRDefault="00D72F49" w:rsidP="00796BDB">
            <w:pPr>
              <w:tabs>
                <w:tab w:val="left" w:pos="851"/>
              </w:tabs>
              <w:spacing w:line="240" w:lineRule="atLeast"/>
              <w:rPr>
                <w:b/>
              </w:rPr>
            </w:pPr>
          </w:p>
        </w:tc>
        <w:tc>
          <w:tcPr>
            <w:tcW w:w="5245" w:type="dxa"/>
          </w:tcPr>
          <w:p w14:paraId="57467490" w14:textId="77777777" w:rsidR="00D72F49" w:rsidRPr="00907F39" w:rsidRDefault="00D72F49" w:rsidP="00796BDB">
            <w:pPr>
              <w:tabs>
                <w:tab w:val="left" w:pos="851"/>
              </w:tabs>
              <w:spacing w:before="0" w:line="240" w:lineRule="atLeast"/>
              <w:jc w:val="right"/>
              <w:rPr>
                <w:b/>
              </w:rPr>
            </w:pPr>
          </w:p>
        </w:tc>
      </w:tr>
      <w:tr w:rsidR="00CE44E7" w:rsidRPr="00907F39" w14:paraId="42969ACF" w14:textId="77777777" w:rsidTr="00796BDB">
        <w:trPr>
          <w:cantSplit/>
        </w:trPr>
        <w:tc>
          <w:tcPr>
            <w:tcW w:w="9214" w:type="dxa"/>
            <w:gridSpan w:val="2"/>
            <w:tcMar>
              <w:left w:w="0" w:type="dxa"/>
            </w:tcMar>
          </w:tcPr>
          <w:p w14:paraId="29732D1E" w14:textId="68BFEB02" w:rsidR="00CE44E7" w:rsidRPr="00907F39" w:rsidRDefault="00CE44E7" w:rsidP="00CE44E7">
            <w:pPr>
              <w:pStyle w:val="Source"/>
              <w:jc w:val="left"/>
              <w:rPr>
                <w:sz w:val="32"/>
                <w:szCs w:val="32"/>
              </w:rPr>
            </w:pPr>
            <w:r w:rsidRPr="00907F39">
              <w:rPr>
                <w:bCs/>
                <w:color w:val="000000"/>
                <w:sz w:val="32"/>
                <w:szCs w:val="32"/>
              </w:rPr>
              <w:t xml:space="preserve">Contribution de la République sudafricaine, </w:t>
            </w:r>
            <w:r w:rsidR="00C90158" w:rsidRPr="00C90158">
              <w:rPr>
                <w:bCs/>
                <w:color w:val="000000"/>
                <w:sz w:val="32"/>
                <w:szCs w:val="32"/>
              </w:rPr>
              <w:t xml:space="preserve">de l'Arabie saoudite (Royaume d'), de l'Égypte (République arabe d'), </w:t>
            </w:r>
            <w:r w:rsidRPr="00907F39">
              <w:rPr>
                <w:bCs/>
                <w:color w:val="000000"/>
                <w:sz w:val="32"/>
                <w:szCs w:val="32"/>
              </w:rPr>
              <w:t>du Nigéria (République</w:t>
            </w:r>
            <w:r w:rsidR="00A66C8E">
              <w:rPr>
                <w:bCs/>
                <w:color w:val="000000"/>
                <w:sz w:val="32"/>
                <w:szCs w:val="32"/>
              </w:rPr>
              <w:t xml:space="preserve"> </w:t>
            </w:r>
            <w:r w:rsidRPr="00907F39">
              <w:rPr>
                <w:bCs/>
                <w:color w:val="000000"/>
                <w:sz w:val="32"/>
                <w:szCs w:val="32"/>
              </w:rPr>
              <w:t>fédérale du), du Maroc (Royaume du) et de</w:t>
            </w:r>
            <w:r w:rsidR="00A66C8E">
              <w:rPr>
                <w:bCs/>
                <w:color w:val="000000"/>
                <w:sz w:val="32"/>
                <w:szCs w:val="32"/>
              </w:rPr>
              <w:t> </w:t>
            </w:r>
            <w:r w:rsidRPr="00907F39">
              <w:rPr>
                <w:bCs/>
                <w:color w:val="000000"/>
                <w:sz w:val="32"/>
                <w:szCs w:val="32"/>
              </w:rPr>
              <w:t>la</w:t>
            </w:r>
            <w:r w:rsidR="00A66C8E">
              <w:rPr>
                <w:bCs/>
                <w:color w:val="000000"/>
                <w:sz w:val="32"/>
                <w:szCs w:val="32"/>
              </w:rPr>
              <w:t> </w:t>
            </w:r>
            <w:r w:rsidRPr="00907F39">
              <w:rPr>
                <w:bCs/>
                <w:color w:val="000000"/>
                <w:sz w:val="32"/>
                <w:szCs w:val="32"/>
              </w:rPr>
              <w:t>Tanzanie</w:t>
            </w:r>
            <w:r w:rsidR="002B6B36" w:rsidRPr="00907F39">
              <w:rPr>
                <w:bCs/>
                <w:color w:val="000000"/>
                <w:sz w:val="32"/>
                <w:szCs w:val="32"/>
              </w:rPr>
              <w:t> </w:t>
            </w:r>
            <w:r w:rsidRPr="00907F39">
              <w:rPr>
                <w:bCs/>
                <w:color w:val="000000"/>
                <w:sz w:val="32"/>
                <w:szCs w:val="32"/>
              </w:rPr>
              <w:t>(République-Unie de)</w:t>
            </w:r>
          </w:p>
        </w:tc>
      </w:tr>
      <w:tr w:rsidR="00CE44E7" w:rsidRPr="00907F39" w14:paraId="5C3710B9" w14:textId="77777777" w:rsidTr="00796BDB">
        <w:trPr>
          <w:cantSplit/>
        </w:trPr>
        <w:tc>
          <w:tcPr>
            <w:tcW w:w="9214" w:type="dxa"/>
            <w:gridSpan w:val="2"/>
            <w:tcMar>
              <w:left w:w="0" w:type="dxa"/>
            </w:tcMar>
          </w:tcPr>
          <w:p w14:paraId="26BDD8E8" w14:textId="24D0F3E9" w:rsidR="00CE44E7" w:rsidRPr="00907F39" w:rsidRDefault="00CE44E7" w:rsidP="00CE44E7">
            <w:pPr>
              <w:pStyle w:val="Subtitle"/>
              <w:framePr w:hSpace="0" w:wrap="auto" w:hAnchor="text" w:xAlign="left" w:yAlign="inline"/>
              <w:rPr>
                <w:sz w:val="32"/>
                <w:szCs w:val="32"/>
                <w:lang w:val="fr-FR"/>
              </w:rPr>
            </w:pPr>
            <w:r w:rsidRPr="00907F39">
              <w:rPr>
                <w:color w:val="000000"/>
                <w:sz w:val="32"/>
                <w:szCs w:val="32"/>
                <w:lang w:val="fr-FR"/>
              </w:rPr>
              <w:t xml:space="preserve">AMÉLIORATION DE L'EFFICACITÉ DU GROUPE DE TRAVAIL DU CONSEIL SUR LES QUESTIONS DE POLITIQUES PUBLIQUES INTERNATIONALES RELATIVES À L'INTERNET ET TRAITEMENT DES RISQUES </w:t>
            </w:r>
            <w:r w:rsidR="00855991" w:rsidRPr="00907F39">
              <w:rPr>
                <w:color w:val="000000"/>
                <w:sz w:val="32"/>
                <w:szCs w:val="32"/>
                <w:lang w:val="fr-FR"/>
              </w:rPr>
              <w:t>POUR</w:t>
            </w:r>
            <w:r w:rsidRPr="00907F39">
              <w:rPr>
                <w:color w:val="000000"/>
                <w:sz w:val="32"/>
                <w:szCs w:val="32"/>
                <w:lang w:val="fr-FR"/>
              </w:rPr>
              <w:t xml:space="preserve"> LES RESSOURCES DE L'INTERNET</w:t>
            </w:r>
          </w:p>
        </w:tc>
      </w:tr>
      <w:tr w:rsidR="00D72F49" w:rsidRPr="00907F39" w14:paraId="11239D46" w14:textId="77777777" w:rsidTr="00796BDB">
        <w:trPr>
          <w:cantSplit/>
        </w:trPr>
        <w:tc>
          <w:tcPr>
            <w:tcW w:w="9214" w:type="dxa"/>
            <w:gridSpan w:val="2"/>
            <w:tcBorders>
              <w:top w:val="single" w:sz="4" w:space="0" w:color="auto"/>
              <w:bottom w:val="single" w:sz="4" w:space="0" w:color="auto"/>
            </w:tcBorders>
            <w:tcMar>
              <w:left w:w="0" w:type="dxa"/>
            </w:tcMar>
          </w:tcPr>
          <w:p w14:paraId="47897E3F" w14:textId="77777777" w:rsidR="00D72F49" w:rsidRPr="00907F39" w:rsidRDefault="00F37FE5" w:rsidP="00796BDB">
            <w:pPr>
              <w:spacing w:before="160"/>
              <w:rPr>
                <w:b/>
                <w:bCs/>
                <w:sz w:val="26"/>
                <w:szCs w:val="26"/>
              </w:rPr>
            </w:pPr>
            <w:r w:rsidRPr="00907F39">
              <w:rPr>
                <w:b/>
                <w:bCs/>
                <w:sz w:val="26"/>
                <w:szCs w:val="26"/>
              </w:rPr>
              <w:t>Objet</w:t>
            </w:r>
          </w:p>
          <w:p w14:paraId="00BD0617" w14:textId="6345725A" w:rsidR="00D72F49" w:rsidRPr="00907F39" w:rsidRDefault="00CE44E7" w:rsidP="00796BDB">
            <w:r w:rsidRPr="00907F39">
              <w:rPr>
                <w:color w:val="000000"/>
              </w:rPr>
              <w:t>La présente contribution vise à aider le GTC-Internet de l</w:t>
            </w:r>
            <w:r w:rsidR="00855991" w:rsidRPr="00907F39">
              <w:rPr>
                <w:color w:val="000000"/>
              </w:rPr>
              <w:t>'</w:t>
            </w:r>
            <w:r w:rsidRPr="00907F39">
              <w:rPr>
                <w:color w:val="000000"/>
              </w:rPr>
              <w:t>UIT à renforcer la continuité, l</w:t>
            </w:r>
            <w:r w:rsidR="00855991" w:rsidRPr="00907F39">
              <w:rPr>
                <w:color w:val="000000"/>
              </w:rPr>
              <w:t>'</w:t>
            </w:r>
            <w:r w:rsidRPr="00907F39">
              <w:rPr>
                <w:color w:val="000000"/>
              </w:rPr>
              <w:t xml:space="preserve">efficacité et la pertinence de ses travaux sur le plan des politiques, tout en respectant pleinement son mandat intergouvernemental axé sur les politiques et les </w:t>
            </w:r>
            <w:r w:rsidR="00E500FB" w:rsidRPr="00907F39">
              <w:rPr>
                <w:color w:val="000000"/>
              </w:rPr>
              <w:t>rôles</w:t>
            </w:r>
            <w:r w:rsidRPr="00907F39">
              <w:rPr>
                <w:color w:val="000000"/>
              </w:rPr>
              <w:t xml:space="preserve"> des autres parties prenantes concernées.</w:t>
            </w:r>
          </w:p>
          <w:p w14:paraId="6E9F539B" w14:textId="77777777" w:rsidR="00D72F49" w:rsidRPr="00907F39" w:rsidRDefault="00D72F49" w:rsidP="00796BDB">
            <w:pPr>
              <w:spacing w:before="160"/>
              <w:rPr>
                <w:b/>
                <w:bCs/>
                <w:sz w:val="26"/>
                <w:szCs w:val="26"/>
              </w:rPr>
            </w:pPr>
            <w:r w:rsidRPr="00907F39">
              <w:rPr>
                <w:b/>
                <w:bCs/>
                <w:sz w:val="26"/>
                <w:szCs w:val="26"/>
              </w:rPr>
              <w:t>Suite à donner par le Conseil</w:t>
            </w:r>
          </w:p>
          <w:p w14:paraId="71574470" w14:textId="270D86B7" w:rsidR="00D72F49" w:rsidRPr="00907F39" w:rsidRDefault="00CE44E7" w:rsidP="00796BDB">
            <w:r w:rsidRPr="00907F39">
              <w:rPr>
                <w:color w:val="000000"/>
              </w:rPr>
              <w:t xml:space="preserve">Le Conseil est invité à </w:t>
            </w:r>
            <w:r w:rsidRPr="00907F39">
              <w:rPr>
                <w:b/>
                <w:bCs/>
                <w:color w:val="000000"/>
              </w:rPr>
              <w:t xml:space="preserve">examiner </w:t>
            </w:r>
            <w:r w:rsidRPr="00907F39">
              <w:rPr>
                <w:color w:val="000000"/>
              </w:rPr>
              <w:t>le présent document.</w:t>
            </w:r>
          </w:p>
          <w:p w14:paraId="4C98BDFB" w14:textId="77777777" w:rsidR="00D72F49" w:rsidRPr="00907F39" w:rsidRDefault="00D72F49" w:rsidP="00796BDB">
            <w:pPr>
              <w:spacing w:before="160"/>
              <w:rPr>
                <w:caps/>
                <w:sz w:val="22"/>
              </w:rPr>
            </w:pPr>
            <w:r w:rsidRPr="00907F39">
              <w:rPr>
                <w:sz w:val="22"/>
              </w:rPr>
              <w:t>__________________</w:t>
            </w:r>
          </w:p>
          <w:p w14:paraId="1ABD1C21" w14:textId="77777777" w:rsidR="00D72F49" w:rsidRPr="00907F39" w:rsidRDefault="00D72F49" w:rsidP="00796BDB">
            <w:pPr>
              <w:spacing w:before="160"/>
              <w:rPr>
                <w:b/>
                <w:bCs/>
                <w:sz w:val="26"/>
                <w:szCs w:val="26"/>
              </w:rPr>
            </w:pPr>
            <w:r w:rsidRPr="00907F39">
              <w:rPr>
                <w:b/>
                <w:bCs/>
                <w:sz w:val="26"/>
                <w:szCs w:val="26"/>
              </w:rPr>
              <w:t>Références</w:t>
            </w:r>
          </w:p>
          <w:p w14:paraId="63ECDE93" w14:textId="321BA0E8" w:rsidR="00D72F49" w:rsidRPr="00907F39" w:rsidRDefault="00CE44E7" w:rsidP="00CE5172">
            <w:pPr>
              <w:pStyle w:val="Referencetext"/>
              <w:framePr w:hSpace="0" w:wrap="auto" w:vAnchor="margin" w:hAnchor="text" w:xAlign="left" w:yAlign="inline"/>
              <w:rPr>
                <w:sz w:val="24"/>
                <w:szCs w:val="24"/>
              </w:rPr>
            </w:pPr>
            <w:hyperlink r:id="rId7" w:anchor="/fr" w:history="1">
              <w:r w:rsidRPr="00907F39">
                <w:rPr>
                  <w:rStyle w:val="Hyperlink"/>
                  <w:sz w:val="24"/>
                  <w:szCs w:val="24"/>
                </w:rPr>
                <w:t>Site web du GTC-Internet</w:t>
              </w:r>
            </w:hyperlink>
            <w:r w:rsidRPr="00907F39">
              <w:rPr>
                <w:sz w:val="24"/>
                <w:szCs w:val="24"/>
              </w:rPr>
              <w:t xml:space="preserve">; </w:t>
            </w:r>
            <w:hyperlink r:id="rId8" w:history="1">
              <w:r w:rsidRPr="00A66C8E">
                <w:rPr>
                  <w:rStyle w:val="Hyperlink"/>
                  <w:rFonts w:eastAsia="Times New Roman" w:cs="Times New Roman"/>
                  <w:sz w:val="24"/>
                  <w:szCs w:val="24"/>
                </w:rPr>
                <w:t>Document</w:t>
              </w:r>
              <w:r w:rsidR="00C90158" w:rsidRPr="00A66C8E">
                <w:rPr>
                  <w:rStyle w:val="Hyperlink"/>
                  <w:rFonts w:eastAsia="Times New Roman" w:cs="Times New Roman"/>
                  <w:sz w:val="24"/>
                  <w:szCs w:val="24"/>
                </w:rPr>
                <w:t>s</w:t>
              </w:r>
              <w:r w:rsidRPr="00A66C8E">
                <w:rPr>
                  <w:rStyle w:val="Hyperlink"/>
                  <w:rFonts w:eastAsia="Times New Roman" w:cs="Times New Roman"/>
                  <w:sz w:val="24"/>
                  <w:szCs w:val="24"/>
                </w:rPr>
                <w:t xml:space="preserve"> </w:t>
              </w:r>
              <w:r w:rsidRPr="00A66C8E">
                <w:rPr>
                  <w:rStyle w:val="Hyperlink"/>
                  <w:sz w:val="24"/>
                  <w:szCs w:val="24"/>
                </w:rPr>
                <w:t>CWG-Internet-23/6</w:t>
              </w:r>
            </w:hyperlink>
            <w:r w:rsidR="00C90158" w:rsidRPr="00A66C8E">
              <w:rPr>
                <w:rStyle w:val="Hyperlink"/>
                <w:color w:val="auto"/>
                <w:sz w:val="24"/>
                <w:szCs w:val="24"/>
              </w:rPr>
              <w:t xml:space="preserve"> et </w:t>
            </w:r>
            <w:hyperlink r:id="rId9" w:history="1">
              <w:r w:rsidR="00C90158" w:rsidRPr="00A66C8E">
                <w:rPr>
                  <w:rStyle w:val="Hyperlink"/>
                </w:rPr>
                <w:t>CWG-Internet-23/4</w:t>
              </w:r>
            </w:hyperlink>
          </w:p>
        </w:tc>
      </w:tr>
    </w:tbl>
    <w:p w14:paraId="47B21E69" w14:textId="77777777" w:rsidR="00A51849" w:rsidRPr="00907F39" w:rsidRDefault="00A51849">
      <w:pPr>
        <w:tabs>
          <w:tab w:val="clear" w:pos="567"/>
          <w:tab w:val="clear" w:pos="1134"/>
          <w:tab w:val="clear" w:pos="1701"/>
          <w:tab w:val="clear" w:pos="2268"/>
          <w:tab w:val="clear" w:pos="2835"/>
        </w:tabs>
        <w:overflowPunct/>
        <w:autoSpaceDE/>
        <w:autoSpaceDN/>
        <w:adjustRightInd/>
        <w:spacing w:before="0"/>
        <w:textAlignment w:val="auto"/>
      </w:pPr>
      <w:r w:rsidRPr="00907F39">
        <w:br w:type="page"/>
      </w:r>
    </w:p>
    <w:p w14:paraId="68E2205A" w14:textId="77777777" w:rsidR="00CE44E7" w:rsidRPr="00907F39" w:rsidRDefault="00CE44E7" w:rsidP="00CE44E7">
      <w:pPr>
        <w:pStyle w:val="Heading1"/>
      </w:pPr>
      <w:r w:rsidRPr="00907F39">
        <w:rPr>
          <w:bCs/>
        </w:rPr>
        <w:lastRenderedPageBreak/>
        <w:t>1</w:t>
      </w:r>
      <w:r w:rsidRPr="00907F39">
        <w:tab/>
      </w:r>
      <w:r w:rsidRPr="00907F39">
        <w:rPr>
          <w:bCs/>
        </w:rPr>
        <w:t>Introduction</w:t>
      </w:r>
    </w:p>
    <w:p w14:paraId="460007D8" w14:textId="16BF8F5C" w:rsidR="00CE44E7" w:rsidRPr="00907F39" w:rsidRDefault="00CE44E7" w:rsidP="002B6B36">
      <w:r w:rsidRPr="00907F39">
        <w:t>1.1</w:t>
      </w:r>
      <w:r w:rsidRPr="00907F39">
        <w:tab/>
        <w:t>À sa vingt-deuxième (22ème) réunion, le Groupe de travail du Conseil sur les questions de politiques publiques internationales relatives à l</w:t>
      </w:r>
      <w:r w:rsidR="00855991" w:rsidRPr="00907F39">
        <w:t>'</w:t>
      </w:r>
      <w:r w:rsidRPr="00907F39">
        <w:t>Internet (GTC-Internet) a engagé des discussions de fond sur les résultats de la consultation ouverte, les propositions des États</w:t>
      </w:r>
      <w:r w:rsidR="002B6B36" w:rsidRPr="00907F39">
        <w:t> </w:t>
      </w:r>
      <w:r w:rsidRPr="00907F39">
        <w:t>Membres et les faits nouveaux concernant les questions de politiques publiques internationales relatives à l</w:t>
      </w:r>
      <w:r w:rsidR="00855991" w:rsidRPr="00907F39">
        <w:t>'</w:t>
      </w:r>
      <w:r w:rsidRPr="00907F39">
        <w:t>Internet.</w:t>
      </w:r>
    </w:p>
    <w:p w14:paraId="0A39B992" w14:textId="51323004" w:rsidR="00CE44E7" w:rsidRPr="00907F39" w:rsidRDefault="00CE44E7" w:rsidP="002B6B36">
      <w:r w:rsidRPr="00907F39">
        <w:t>1.2</w:t>
      </w:r>
      <w:r w:rsidRPr="00907F39">
        <w:tab/>
        <w:t>Ces discussions ont fait ressortir certains enjeux récurrents, notamment la nécessité d</w:t>
      </w:r>
      <w:r w:rsidR="00855991" w:rsidRPr="00907F39">
        <w:t>'</w:t>
      </w:r>
      <w:r w:rsidRPr="00907F39">
        <w:t>améliorer la continuité et l</w:t>
      </w:r>
      <w:r w:rsidR="00855991" w:rsidRPr="00907F39">
        <w:t>'</w:t>
      </w:r>
      <w:r w:rsidRPr="00907F39">
        <w:t>efficacité des travaux du GTC-Internet, les difficultés à trouver un consensus sur les thèmes faisant l</w:t>
      </w:r>
      <w:r w:rsidR="00855991" w:rsidRPr="00907F39">
        <w:t>'</w:t>
      </w:r>
      <w:r w:rsidRPr="00907F39">
        <w:t>objet de consultations ouvertes et les préoccupations croissantes liées à la stabilité et à la résilience des ressources essentielles de l</w:t>
      </w:r>
      <w:r w:rsidR="00855991" w:rsidRPr="00907F39">
        <w:t>'</w:t>
      </w:r>
      <w:r w:rsidRPr="00907F39">
        <w:t>Internet.</w:t>
      </w:r>
    </w:p>
    <w:p w14:paraId="6390D02E" w14:textId="1F3E57E8" w:rsidR="00CE44E7" w:rsidRPr="00907F39" w:rsidRDefault="00CE44E7" w:rsidP="002B6B36">
      <w:r w:rsidRPr="00907F39">
        <w:t>1.3</w:t>
      </w:r>
      <w:r w:rsidRPr="00907F39">
        <w:tab/>
        <w:t xml:space="preserve">La présente contribution </w:t>
      </w:r>
      <w:r w:rsidR="004A72F6" w:rsidRPr="00907F39">
        <w:t>vise à</w:t>
      </w:r>
      <w:r w:rsidRPr="00907F39">
        <w:t xml:space="preserve"> proposer une approche pragmatique et cohérente avec le mandat pour traiter ces questions, tout en préservant le caractère intergouvernemental et axé sur les politiques du GTC-Internet, sans préjudice des arrangements institutionnels</w:t>
      </w:r>
      <w:r w:rsidR="00063969" w:rsidRPr="00907F39">
        <w:t xml:space="preserve"> existants</w:t>
      </w:r>
      <w:r w:rsidRPr="00907F39">
        <w:t>, des mandats ou des rôles d</w:t>
      </w:r>
      <w:r w:rsidR="00855991" w:rsidRPr="00907F39">
        <w:t>'</w:t>
      </w:r>
      <w:r w:rsidRPr="00907F39">
        <w:t>autres organisations compétentes.</w:t>
      </w:r>
    </w:p>
    <w:p w14:paraId="458F731D" w14:textId="2B1D11E1" w:rsidR="00CE44E7" w:rsidRPr="00907F39" w:rsidRDefault="00CE44E7" w:rsidP="002B6B36">
      <w:r w:rsidRPr="00907F39">
        <w:t>1.4</w:t>
      </w:r>
      <w:r w:rsidRPr="00907F39">
        <w:tab/>
        <w:t>Le Groupe participe activement aux travaux du GTC-Internet depuis la Conférence de plénipotentiaires de Bucarest. Nous notons avec satisfaction les progrès accomplis au cours du cycle 2022-2026, notamment l</w:t>
      </w:r>
      <w:r w:rsidR="00855991" w:rsidRPr="00907F39">
        <w:t>'</w:t>
      </w:r>
      <w:r w:rsidRPr="00907F39">
        <w:t>adoption de consultations sur les aspects liés au développement, le multilinguisme et les pays en développement sans littoral (PDSL).</w:t>
      </w:r>
    </w:p>
    <w:p w14:paraId="2B4009C9" w14:textId="1543C0E7" w:rsidR="00CE44E7" w:rsidRPr="00907F39" w:rsidRDefault="00CE44E7" w:rsidP="00CE44E7">
      <w:pPr>
        <w:pStyle w:val="Heading1"/>
      </w:pPr>
      <w:r w:rsidRPr="00907F39">
        <w:rPr>
          <w:bCs/>
        </w:rPr>
        <w:t>2</w:t>
      </w:r>
      <w:r w:rsidRPr="00907F39">
        <w:tab/>
      </w:r>
      <w:r w:rsidRPr="00907F39">
        <w:rPr>
          <w:bCs/>
        </w:rPr>
        <w:t xml:space="preserve">Approbation </w:t>
      </w:r>
      <w:r w:rsidR="00310A04">
        <w:rPr>
          <w:bCs/>
        </w:rPr>
        <w:t>des</w:t>
      </w:r>
      <w:r w:rsidR="00310A04" w:rsidRPr="00907F39">
        <w:rPr>
          <w:bCs/>
        </w:rPr>
        <w:t xml:space="preserve"> </w:t>
      </w:r>
      <w:r w:rsidRPr="00907F39">
        <w:rPr>
          <w:bCs/>
        </w:rPr>
        <w:t>Document</w:t>
      </w:r>
      <w:r w:rsidR="00310A04">
        <w:rPr>
          <w:bCs/>
        </w:rPr>
        <w:t>s</w:t>
      </w:r>
      <w:r w:rsidRPr="00907F39">
        <w:rPr>
          <w:bCs/>
        </w:rPr>
        <w:t xml:space="preserve"> CWG-Internet-23/6</w:t>
      </w:r>
      <w:r w:rsidR="00310A04">
        <w:rPr>
          <w:bCs/>
        </w:rPr>
        <w:t xml:space="preserve"> et </w:t>
      </w:r>
      <w:r w:rsidR="00310A04">
        <w:t>CWG-Internet-23/4</w:t>
      </w:r>
    </w:p>
    <w:p w14:paraId="52C42D39" w14:textId="29080A41" w:rsidR="00CE44E7" w:rsidRPr="00907F39" w:rsidRDefault="00CE44E7" w:rsidP="002B6B36">
      <w:r w:rsidRPr="00907F39">
        <w:t>Le Groupe réaffirme la position qu</w:t>
      </w:r>
      <w:r w:rsidR="00855991" w:rsidRPr="00907F39">
        <w:t>'</w:t>
      </w:r>
      <w:r w:rsidRPr="00907F39">
        <w:t>il a formulée dans le Document CWG-Internet-23/6, rédigé conjointement par le Rwanda, l</w:t>
      </w:r>
      <w:r w:rsidR="00855991" w:rsidRPr="00907F39">
        <w:t>'</w:t>
      </w:r>
      <w:r w:rsidRPr="00907F39">
        <w:t>Ouganda, la Tanzanie, le Nigéria et la République</w:t>
      </w:r>
      <w:r w:rsidR="00302462" w:rsidRPr="00907F39">
        <w:t> </w:t>
      </w:r>
      <w:r w:rsidRPr="00907F39">
        <w:t>sudafricaine</w:t>
      </w:r>
      <w:r w:rsidR="001B6B9A">
        <w:t>, et</w:t>
      </w:r>
      <w:r w:rsidR="00C13C4F">
        <w:t xml:space="preserve"> dans</w:t>
      </w:r>
      <w:r w:rsidR="001B6B9A">
        <w:t xml:space="preserve"> le Document CWG-Internet-23/4, rédigé conjointement par l'Arabie saoudite et le Maroc</w:t>
      </w:r>
      <w:r w:rsidRPr="00907F39">
        <w:t>. Nous souscrivons aux principes suivants:</w:t>
      </w:r>
    </w:p>
    <w:p w14:paraId="4B07CF4E" w14:textId="77777777" w:rsidR="00CE44E7" w:rsidRPr="00907F39" w:rsidRDefault="00CE44E7" w:rsidP="002B6B36">
      <w:pPr>
        <w:pStyle w:val="enumlev1"/>
      </w:pPr>
      <w:r w:rsidRPr="00907F39">
        <w:t>a)</w:t>
      </w:r>
      <w:r w:rsidRPr="00907F39">
        <w:tab/>
      </w:r>
      <w:r w:rsidRPr="00907F39">
        <w:rPr>
          <w:b/>
          <w:bCs/>
        </w:rPr>
        <w:t>Cadre thématique non contraignant</w:t>
      </w:r>
      <w:r w:rsidRPr="00907F39">
        <w:t>: le GTC-Internet devrait adopter un cadre thématique souple et non contraignant fournissant des orientations pour ses travaux sans imposer de programmes de travail rigides ni de recommandations contraignantes. Cette approche préserve le rôle du groupe en tant que tribune de dialogue tout en permettant des discussions ciblées sur les sujets prioritaires.</w:t>
      </w:r>
    </w:p>
    <w:p w14:paraId="05A8B6E3" w14:textId="49D0F0FE" w:rsidR="00CE44E7" w:rsidRPr="00907F39" w:rsidRDefault="00CE44E7" w:rsidP="002B6B36">
      <w:pPr>
        <w:pStyle w:val="enumlev1"/>
      </w:pPr>
      <w:r w:rsidRPr="00907F39">
        <w:t>b)</w:t>
      </w:r>
      <w:r w:rsidRPr="00907F39">
        <w:tab/>
      </w:r>
      <w:r w:rsidRPr="00907F39">
        <w:rPr>
          <w:b/>
          <w:bCs/>
        </w:rPr>
        <w:t>Caractère intergouvernemental avec des contributions améliorées</w:t>
      </w:r>
      <w:r w:rsidRPr="00907F39">
        <w:t>: le Groupe reconnaît qu'il appartient aux États Membres d'engager des discussions de politique publique. Nous sommes favorables au maintien du caractère intergouvernemental des réunions du GTC-Internet, tout en demeurant ouverts à des mécanismes de contribution améliorés de la part des parties prenantes non gouvernementales, y</w:t>
      </w:r>
      <w:r w:rsidR="00A66C8E">
        <w:t> </w:t>
      </w:r>
      <w:r w:rsidRPr="00907F39">
        <w:t>compris par le biais de consultations ouvertes.</w:t>
      </w:r>
    </w:p>
    <w:p w14:paraId="347CC3E2" w14:textId="6FBA0A73" w:rsidR="00CE44E7" w:rsidRPr="00907F39" w:rsidRDefault="00CE44E7" w:rsidP="002B6B36">
      <w:pPr>
        <w:pStyle w:val="enumlev1"/>
      </w:pPr>
      <w:r w:rsidRPr="00907F39">
        <w:t>c)</w:t>
      </w:r>
      <w:r w:rsidRPr="00907F39">
        <w:tab/>
      </w:r>
      <w:r w:rsidRPr="00907F39">
        <w:rPr>
          <w:b/>
          <w:bCs/>
        </w:rPr>
        <w:t>Réflexion politique sur les ressources essentielles de l</w:t>
      </w:r>
      <w:r w:rsidR="00855991" w:rsidRPr="00907F39">
        <w:rPr>
          <w:b/>
          <w:bCs/>
        </w:rPr>
        <w:t>'</w:t>
      </w:r>
      <w:r w:rsidRPr="00907F39">
        <w:rPr>
          <w:b/>
          <w:bCs/>
        </w:rPr>
        <w:t>Internet</w:t>
      </w:r>
      <w:r w:rsidRPr="00907F39">
        <w:t>: la stabilité et la résilience des ressources essentielles de l</w:t>
      </w:r>
      <w:r w:rsidR="00855991" w:rsidRPr="00907F39">
        <w:t>'</w:t>
      </w:r>
      <w:r w:rsidRPr="00907F39">
        <w:t>Internet, y compris les registres Internet régionaux (RIR), constituent une préoccupation légitime des politiques publiques. Le Groupe appuie la réflexion politique sur ces questions, de nature strictement non opérationnelle et non normative, en utilisant l</w:t>
      </w:r>
      <w:r w:rsidR="00855991" w:rsidRPr="00907F39">
        <w:t>'</w:t>
      </w:r>
      <w:r w:rsidRPr="00907F39">
        <w:t>expérience de l'African Network Information Centre (AFRINIC) en tant qu'étude de cas.</w:t>
      </w:r>
    </w:p>
    <w:p w14:paraId="31738F64" w14:textId="79610391" w:rsidR="00CE44E7" w:rsidRPr="00907F39" w:rsidRDefault="00CE44E7" w:rsidP="00302462">
      <w:pPr>
        <w:pStyle w:val="enumlev1"/>
        <w:keepNext/>
        <w:keepLines/>
      </w:pPr>
      <w:r w:rsidRPr="00907F39">
        <w:lastRenderedPageBreak/>
        <w:t>d)</w:t>
      </w:r>
      <w:r w:rsidRPr="00907F39">
        <w:tab/>
      </w:r>
      <w:r w:rsidRPr="00907F39">
        <w:rPr>
          <w:b/>
          <w:bCs/>
        </w:rPr>
        <w:t>Les</w:t>
      </w:r>
      <w:r w:rsidR="00F21406">
        <w:rPr>
          <w:b/>
          <w:bCs/>
        </w:rPr>
        <w:t xml:space="preserve"> pays en développement et les</w:t>
      </w:r>
      <w:r w:rsidRPr="00907F39">
        <w:rPr>
          <w:b/>
          <w:bCs/>
        </w:rPr>
        <w:t xml:space="preserve"> PDSL en tant que question centrale</w:t>
      </w:r>
      <w:r w:rsidRPr="00907F39">
        <w:t xml:space="preserve">: le Groupe se félicite de l'achèvement de la consultation sur la garantie d'une connectivité efficace à l'Internet pour les pays en développement sans littoral (PDSL). Nous proposons que </w:t>
      </w:r>
      <w:r w:rsidR="00E6570B">
        <w:t xml:space="preserve">les pays en développement et </w:t>
      </w:r>
      <w:r w:rsidRPr="00907F39">
        <w:t xml:space="preserve">les PDSL demeurent une priorité pour le GTC-Internet, étant donné que seulement 39% de </w:t>
      </w:r>
      <w:r w:rsidR="0071216D" w:rsidRPr="00907F39">
        <w:t>l</w:t>
      </w:r>
      <w:r w:rsidR="0071216D">
        <w:t>a</w:t>
      </w:r>
      <w:r w:rsidR="0071216D" w:rsidRPr="00907F39">
        <w:t xml:space="preserve"> </w:t>
      </w:r>
      <w:r w:rsidRPr="00907F39">
        <w:t xml:space="preserve">population </w:t>
      </w:r>
      <w:r w:rsidR="0071216D">
        <w:t xml:space="preserve">des PDSL </w:t>
      </w:r>
      <w:r w:rsidRPr="00907F39">
        <w:t>est connectée.</w:t>
      </w:r>
    </w:p>
    <w:p w14:paraId="3950C473" w14:textId="77777777" w:rsidR="00CE44E7" w:rsidRPr="00907F39" w:rsidRDefault="00CE44E7" w:rsidP="002B6B36">
      <w:pPr>
        <w:pStyle w:val="Heading1"/>
      </w:pPr>
      <w:r w:rsidRPr="00907F39">
        <w:rPr>
          <w:bCs/>
        </w:rPr>
        <w:t>3</w:t>
      </w:r>
      <w:r w:rsidRPr="00907F39">
        <w:tab/>
      </w:r>
      <w:r w:rsidRPr="00907F39">
        <w:rPr>
          <w:bCs/>
        </w:rPr>
        <w:t>Marche à suivre proposée pour la période 2026-2030</w:t>
      </w:r>
    </w:p>
    <w:p w14:paraId="6A8D3070" w14:textId="77777777" w:rsidR="00CE44E7" w:rsidRPr="00907F39" w:rsidRDefault="00CE44E7" w:rsidP="002B6B36">
      <w:pPr>
        <w:keepNext/>
      </w:pPr>
      <w:r w:rsidRPr="00907F39">
        <w:t>Le Groupe recommande au Conseil:</w:t>
      </w:r>
    </w:p>
    <w:p w14:paraId="45882F86" w14:textId="19D2CBA9" w:rsidR="00CE44E7" w:rsidRPr="00907F39" w:rsidRDefault="00CE44E7" w:rsidP="002B6B36">
      <w:pPr>
        <w:pStyle w:val="enumlev1"/>
      </w:pPr>
      <w:r w:rsidRPr="00907F39">
        <w:t>a)</w:t>
      </w:r>
      <w:r w:rsidRPr="00907F39">
        <w:tab/>
        <w:t xml:space="preserve">de </w:t>
      </w:r>
      <w:r w:rsidRPr="00907F39">
        <w:rPr>
          <w:b/>
          <w:bCs/>
        </w:rPr>
        <w:t>prendre note</w:t>
      </w:r>
      <w:r w:rsidRPr="00907F39">
        <w:t xml:space="preserve"> </w:t>
      </w:r>
      <w:r w:rsidR="005E7491">
        <w:t>des</w:t>
      </w:r>
      <w:r w:rsidR="005E7491" w:rsidRPr="00907F39">
        <w:t xml:space="preserve"> </w:t>
      </w:r>
      <w:r w:rsidRPr="00907F39">
        <w:t>Document</w:t>
      </w:r>
      <w:r w:rsidR="005E7491">
        <w:t>s</w:t>
      </w:r>
      <w:r w:rsidRPr="00907F39">
        <w:t xml:space="preserve"> CWG-Internet-23/6 </w:t>
      </w:r>
      <w:r w:rsidR="005E7491">
        <w:t>et CWG-Internet-23/4</w:t>
      </w:r>
      <w:r w:rsidR="003A35BF">
        <w:t xml:space="preserve"> </w:t>
      </w:r>
      <w:r w:rsidRPr="00907F39">
        <w:t>et d'approuver les principes qui y sont énoncés comme base des travaux du Groupe pour le prochain cycle;</w:t>
      </w:r>
    </w:p>
    <w:p w14:paraId="149404AB" w14:textId="38D71659" w:rsidR="00CE44E7" w:rsidRPr="00907F39" w:rsidRDefault="00CE44E7" w:rsidP="002B6B36">
      <w:pPr>
        <w:pStyle w:val="enumlev1"/>
      </w:pPr>
      <w:r w:rsidRPr="00907F39">
        <w:t>b)</w:t>
      </w:r>
      <w:r w:rsidRPr="00907F39">
        <w:tab/>
        <w:t xml:space="preserve">de </w:t>
      </w:r>
      <w:r w:rsidRPr="00907F39">
        <w:rPr>
          <w:b/>
          <w:bCs/>
        </w:rPr>
        <w:t xml:space="preserve">charger </w:t>
      </w:r>
      <w:r w:rsidRPr="00907F39">
        <w:t>le GTC-Internet d</w:t>
      </w:r>
      <w:r w:rsidR="00855991" w:rsidRPr="00907F39">
        <w:t>'</w:t>
      </w:r>
      <w:r w:rsidRPr="00907F39">
        <w:t xml:space="preserve">élaborer un cadre thématique non contraignant pour ses travaux </w:t>
      </w:r>
      <w:r w:rsidR="002637CF" w:rsidRPr="00907F39">
        <w:t>pour</w:t>
      </w:r>
      <w:r w:rsidRPr="00907F39">
        <w:t xml:space="preserve"> la période 2026-2030, qui sera présenté au Conseil en 2027;</w:t>
      </w:r>
    </w:p>
    <w:p w14:paraId="0D83D78F" w14:textId="34A0728C" w:rsidR="00CE44E7" w:rsidRPr="00907F39" w:rsidRDefault="00CE44E7" w:rsidP="002B6B36">
      <w:pPr>
        <w:pStyle w:val="enumlev1"/>
      </w:pPr>
      <w:r w:rsidRPr="00907F39">
        <w:t>c)</w:t>
      </w:r>
      <w:r w:rsidRPr="00907F39">
        <w:tab/>
        <w:t xml:space="preserve">de </w:t>
      </w:r>
      <w:r w:rsidRPr="00907F39">
        <w:rPr>
          <w:b/>
          <w:bCs/>
        </w:rPr>
        <w:t xml:space="preserve">demander </w:t>
      </w:r>
      <w:r w:rsidRPr="00907F39">
        <w:t>au GTC-Internet de continuer de se concentrer sur</w:t>
      </w:r>
      <w:r w:rsidR="00154E6E">
        <w:t xml:space="preserve"> les pays en développement et</w:t>
      </w:r>
      <w:r w:rsidRPr="00907F39">
        <w:t xml:space="preserve"> les PDSL et d'étudier d</w:t>
      </w:r>
      <w:r w:rsidR="00855991" w:rsidRPr="00907F39">
        <w:t>'</w:t>
      </w:r>
      <w:r w:rsidRPr="00907F39">
        <w:t xml:space="preserve">autres thèmes tels que la participation des jeunes, la confiance </w:t>
      </w:r>
      <w:r w:rsidR="00CD7BCE">
        <w:t xml:space="preserve">dans le domaine du </w:t>
      </w:r>
      <w:r w:rsidRPr="00907F39">
        <w:t>numérique et la connectivité inclusive; et</w:t>
      </w:r>
    </w:p>
    <w:p w14:paraId="15F14EB6" w14:textId="77412820" w:rsidR="00CE44E7" w:rsidRPr="00907F39" w:rsidRDefault="00CE44E7" w:rsidP="002B6B36">
      <w:pPr>
        <w:pStyle w:val="enumlev1"/>
      </w:pPr>
      <w:r w:rsidRPr="00907F39">
        <w:t>d)</w:t>
      </w:r>
      <w:r w:rsidRPr="00907F39">
        <w:tab/>
        <w:t>d'</w:t>
      </w:r>
      <w:r w:rsidRPr="00907F39">
        <w:rPr>
          <w:b/>
          <w:bCs/>
        </w:rPr>
        <w:t>encourager</w:t>
      </w:r>
      <w:r w:rsidRPr="00907F39">
        <w:t xml:space="preserve"> le GTC-Internet à collaborer de manière constructive avec d</w:t>
      </w:r>
      <w:r w:rsidR="00855991" w:rsidRPr="00907F39">
        <w:t>'</w:t>
      </w:r>
      <w:r w:rsidRPr="00907F39">
        <w:t>autres groupes de travail, en particulier le GTC-SMSI/ODD, afin d</w:t>
      </w:r>
      <w:r w:rsidR="00855991" w:rsidRPr="00907F39">
        <w:t>'</w:t>
      </w:r>
      <w:r w:rsidRPr="00907F39">
        <w:t>assurer la cohérence des travaux de l</w:t>
      </w:r>
      <w:r w:rsidR="00855991" w:rsidRPr="00907F39">
        <w:t>'</w:t>
      </w:r>
      <w:r w:rsidRPr="00907F39">
        <w:t>UIT sur les questions relatives à l</w:t>
      </w:r>
      <w:r w:rsidR="00855991" w:rsidRPr="00907F39">
        <w:t>'</w:t>
      </w:r>
      <w:r w:rsidRPr="00907F39">
        <w:t>Internet.</w:t>
      </w:r>
    </w:p>
    <w:p w14:paraId="656553B6" w14:textId="77777777" w:rsidR="00CE44E7" w:rsidRPr="00907F39" w:rsidRDefault="00CE44E7" w:rsidP="002B6B36">
      <w:pPr>
        <w:pStyle w:val="Heading1"/>
      </w:pPr>
      <w:r w:rsidRPr="00907F39">
        <w:rPr>
          <w:bCs/>
        </w:rPr>
        <w:t>4</w:t>
      </w:r>
      <w:r w:rsidRPr="00907F39">
        <w:tab/>
      </w:r>
      <w:r w:rsidRPr="00907F39">
        <w:rPr>
          <w:bCs/>
        </w:rPr>
        <w:t>Conclusion</w:t>
      </w:r>
    </w:p>
    <w:p w14:paraId="17456B6D" w14:textId="6266287C" w:rsidR="006A11AE" w:rsidRPr="00907F39" w:rsidRDefault="00CE44E7" w:rsidP="002B6B36">
      <w:r w:rsidRPr="00907F39">
        <w:t>Le Groupe estime que le GTC-Internet contribue grandement à facili</w:t>
      </w:r>
      <w:r w:rsidR="00472D91" w:rsidRPr="00907F39">
        <w:t>t</w:t>
      </w:r>
      <w:r w:rsidRPr="00907F39">
        <w:t>er le dialogue entre les États Membres sur les questions de politiques publiques relatives à l</w:t>
      </w:r>
      <w:r w:rsidR="00855991" w:rsidRPr="00907F39">
        <w:t>'</w:t>
      </w:r>
      <w:r w:rsidRPr="00907F39">
        <w:t>Internet. Nous sommes résolus à participer de manière constructive et nous nous réjouissons à la perspective de contribuer aux travaux du GTC-Internet au cours du cycle 2026-2030.</w:t>
      </w:r>
    </w:p>
    <w:p w14:paraId="222687E6" w14:textId="77777777" w:rsidR="00897553" w:rsidRPr="00907F39" w:rsidRDefault="006A11AE" w:rsidP="002D2336">
      <w:pPr>
        <w:jc w:val="center"/>
      </w:pPr>
      <w:r w:rsidRPr="00907F39">
        <w:t>______________</w:t>
      </w:r>
    </w:p>
    <w:sectPr w:rsidR="00897553" w:rsidRPr="00907F39" w:rsidSect="00D72F49">
      <w:headerReference w:type="even" r:id="rId10"/>
      <w:footerReference w:type="even" r:id="rId11"/>
      <w:footerReference w:type="default" r:id="rId12"/>
      <w:headerReference w:type="first" r:id="rId13"/>
      <w:footerReference w:type="first" r:id="rId14"/>
      <w:pgSz w:w="11907" w:h="16840" w:code="9"/>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6FFEE5" w14:textId="77777777" w:rsidR="001967E3" w:rsidRDefault="001967E3">
      <w:r>
        <w:separator/>
      </w:r>
    </w:p>
  </w:endnote>
  <w:endnote w:type="continuationSeparator" w:id="0">
    <w:p w14:paraId="0C204261" w14:textId="77777777" w:rsidR="001967E3" w:rsidRDefault="001967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E8ADE" w14:textId="2D3A5D66" w:rsidR="00732045" w:rsidRDefault="00F8265D">
    <w:pPr>
      <w:pStyle w:val="Footer"/>
    </w:pPr>
    <w:fldSimple w:instr=" FILENAME \p \* MERGEFORMAT ">
      <w:r w:rsidR="004B5FD3">
        <w:t>Document2</w:t>
      </w:r>
    </w:fldSimple>
    <w:r w:rsidR="00732045">
      <w:tab/>
    </w:r>
    <w:r w:rsidR="002F1B76">
      <w:fldChar w:fldCharType="begin"/>
    </w:r>
    <w:r w:rsidR="00732045">
      <w:instrText xml:space="preserve"> savedate \@ dd.MM.yy </w:instrText>
    </w:r>
    <w:r w:rsidR="002F1B76">
      <w:fldChar w:fldCharType="separate"/>
    </w:r>
    <w:r w:rsidR="000E1024">
      <w:t>28.04.26</w:t>
    </w:r>
    <w:r w:rsidR="002F1B76">
      <w:fldChar w:fldCharType="end"/>
    </w:r>
    <w:r w:rsidR="00732045">
      <w:tab/>
    </w:r>
    <w:r w:rsidR="002F1B76">
      <w:fldChar w:fldCharType="begin"/>
    </w:r>
    <w:r w:rsidR="00732045">
      <w:instrText xml:space="preserve"> printdate \@ dd.MM.yy </w:instrText>
    </w:r>
    <w:r w:rsidR="002F1B76">
      <w:fldChar w:fldCharType="separate"/>
    </w:r>
    <w:r w:rsidR="004B5FD3">
      <w:t>18.07.00</w:t>
    </w:r>
    <w:r w:rsidR="002F1B76">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51849" w:rsidRPr="00784011" w14:paraId="32B1C322" w14:textId="77777777" w:rsidTr="00E31DCE">
      <w:trPr>
        <w:jc w:val="center"/>
      </w:trPr>
      <w:tc>
        <w:tcPr>
          <w:tcW w:w="1803" w:type="dxa"/>
          <w:vAlign w:val="center"/>
        </w:tcPr>
        <w:p w14:paraId="01AC37C3" w14:textId="49B697BD" w:rsidR="00A51849" w:rsidRDefault="00302462" w:rsidP="00A51849">
          <w:pPr>
            <w:pStyle w:val="Header"/>
            <w:jc w:val="left"/>
            <w:rPr>
              <w:noProof/>
            </w:rPr>
          </w:pPr>
          <w:r>
            <w:rPr>
              <w:noProof/>
            </w:rPr>
            <w:t>260</w:t>
          </w:r>
          <w:r w:rsidR="00F8265D">
            <w:rPr>
              <w:noProof/>
            </w:rPr>
            <w:t>1100</w:t>
          </w:r>
        </w:p>
      </w:tc>
      <w:tc>
        <w:tcPr>
          <w:tcW w:w="8261" w:type="dxa"/>
        </w:tcPr>
        <w:p w14:paraId="46E3F819" w14:textId="0954F5C4" w:rsidR="00A51849" w:rsidRPr="00E06FD5" w:rsidRDefault="00A51849" w:rsidP="00F8265D">
          <w:pPr>
            <w:pStyle w:val="Header"/>
            <w:tabs>
              <w:tab w:val="left" w:pos="6454"/>
              <w:tab w:val="right" w:pos="8505"/>
              <w:tab w:val="right" w:pos="9639"/>
            </w:tabs>
            <w:jc w:val="left"/>
            <w:rPr>
              <w:rFonts w:ascii="Arial" w:hAnsi="Arial" w:cs="Arial"/>
              <w:b/>
              <w:bCs/>
              <w:szCs w:val="18"/>
            </w:rPr>
          </w:pPr>
          <w:r>
            <w:rPr>
              <w:bCs/>
            </w:rPr>
            <w:tab/>
          </w:r>
          <w:r w:rsidRPr="00623AE3">
            <w:rPr>
              <w:bCs/>
            </w:rPr>
            <w:t>C</w:t>
          </w:r>
          <w:r>
            <w:rPr>
              <w:bCs/>
            </w:rPr>
            <w:t>2</w:t>
          </w:r>
          <w:r w:rsidR="00E4448E">
            <w:rPr>
              <w:bCs/>
            </w:rPr>
            <w:t>6</w:t>
          </w:r>
          <w:r w:rsidRPr="00623AE3">
            <w:rPr>
              <w:bCs/>
            </w:rPr>
            <w:t>/</w:t>
          </w:r>
          <w:r w:rsidR="00302462">
            <w:rPr>
              <w:bCs/>
            </w:rPr>
            <w:t>101</w:t>
          </w:r>
          <w:r w:rsidR="00F8265D">
            <w:rPr>
              <w:bCs/>
            </w:rPr>
            <w:t>(Rév.1)</w:t>
          </w:r>
          <w:r w:rsidRPr="00623AE3">
            <w:rPr>
              <w:bCs/>
            </w:rPr>
            <w:t>-</w:t>
          </w:r>
          <w:r w:rsidR="00973F53">
            <w:rPr>
              <w:bCs/>
            </w:rPr>
            <w:t>F</w:t>
          </w:r>
          <w:r>
            <w:rPr>
              <w:bCs/>
            </w:rPr>
            <w:tab/>
          </w:r>
          <w:r>
            <w:fldChar w:fldCharType="begin"/>
          </w:r>
          <w:r>
            <w:instrText>PAGE</w:instrText>
          </w:r>
          <w:r>
            <w:fldChar w:fldCharType="separate"/>
          </w:r>
          <w:r>
            <w:t>1</w:t>
          </w:r>
          <w:r>
            <w:rPr>
              <w:noProof/>
            </w:rPr>
            <w:fldChar w:fldCharType="end"/>
          </w:r>
        </w:p>
      </w:tc>
    </w:tr>
  </w:tbl>
  <w:p w14:paraId="6897B6FB" w14:textId="77777777" w:rsidR="00732045" w:rsidRPr="00A51849" w:rsidRDefault="00732045" w:rsidP="00FC6D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51849" w:rsidRPr="00784011" w14:paraId="73E0187F" w14:textId="77777777" w:rsidTr="00E31DCE">
      <w:trPr>
        <w:jc w:val="center"/>
      </w:trPr>
      <w:tc>
        <w:tcPr>
          <w:tcW w:w="1803" w:type="dxa"/>
          <w:vAlign w:val="center"/>
        </w:tcPr>
        <w:p w14:paraId="2225D80A" w14:textId="77777777" w:rsidR="00A51849" w:rsidRPr="00FC6D7D" w:rsidRDefault="00E4448E" w:rsidP="00A51849">
          <w:pPr>
            <w:pStyle w:val="Header"/>
            <w:jc w:val="left"/>
            <w:rPr>
              <w:noProof/>
              <w:color w:val="0563C1"/>
            </w:rPr>
          </w:pPr>
          <w:hyperlink r:id="rId1" w:anchor="/fr" w:history="1">
            <w:r>
              <w:rPr>
                <w:rStyle w:val="Hyperlink"/>
              </w:rPr>
              <w:t>council.itu.int/2026</w:t>
            </w:r>
          </w:hyperlink>
        </w:p>
      </w:tc>
      <w:tc>
        <w:tcPr>
          <w:tcW w:w="8261" w:type="dxa"/>
        </w:tcPr>
        <w:p w14:paraId="20DDB11B" w14:textId="6DF07DC9" w:rsidR="00A51849" w:rsidRPr="00E06FD5" w:rsidRDefault="00A51849" w:rsidP="00F8265D">
          <w:pPr>
            <w:pStyle w:val="Header"/>
            <w:tabs>
              <w:tab w:val="left" w:pos="6454"/>
              <w:tab w:val="right" w:pos="8505"/>
              <w:tab w:val="right" w:pos="9639"/>
            </w:tabs>
            <w:jc w:val="left"/>
            <w:rPr>
              <w:rFonts w:ascii="Arial" w:hAnsi="Arial" w:cs="Arial"/>
              <w:b/>
              <w:bCs/>
              <w:szCs w:val="18"/>
            </w:rPr>
          </w:pPr>
          <w:r>
            <w:rPr>
              <w:bCs/>
            </w:rPr>
            <w:tab/>
          </w:r>
          <w:r w:rsidRPr="00623AE3">
            <w:rPr>
              <w:bCs/>
            </w:rPr>
            <w:t>C</w:t>
          </w:r>
          <w:r>
            <w:rPr>
              <w:bCs/>
            </w:rPr>
            <w:t>2</w:t>
          </w:r>
          <w:r w:rsidR="00E4448E">
            <w:rPr>
              <w:bCs/>
            </w:rPr>
            <w:t>6</w:t>
          </w:r>
          <w:r w:rsidRPr="00623AE3">
            <w:rPr>
              <w:bCs/>
            </w:rPr>
            <w:t>/</w:t>
          </w:r>
          <w:r w:rsidR="000C27D6">
            <w:rPr>
              <w:bCs/>
            </w:rPr>
            <w:t>101</w:t>
          </w:r>
          <w:r w:rsidR="00F8265D">
            <w:rPr>
              <w:bCs/>
            </w:rPr>
            <w:t>(Rév.1)</w:t>
          </w:r>
          <w:r w:rsidRPr="00623AE3">
            <w:rPr>
              <w:bCs/>
            </w:rPr>
            <w:t>-</w:t>
          </w:r>
          <w:r w:rsidR="00D72F49">
            <w:rPr>
              <w:bCs/>
            </w:rPr>
            <w:t>F</w:t>
          </w:r>
          <w:r>
            <w:rPr>
              <w:bCs/>
            </w:rPr>
            <w:tab/>
          </w:r>
          <w:r>
            <w:fldChar w:fldCharType="begin"/>
          </w:r>
          <w:r>
            <w:instrText>PAGE</w:instrText>
          </w:r>
          <w:r>
            <w:fldChar w:fldCharType="separate"/>
          </w:r>
          <w:r>
            <w:t>1</w:t>
          </w:r>
          <w:r>
            <w:rPr>
              <w:noProof/>
            </w:rPr>
            <w:fldChar w:fldCharType="end"/>
          </w:r>
        </w:p>
      </w:tc>
    </w:tr>
  </w:tbl>
  <w:p w14:paraId="7718A91C" w14:textId="77777777" w:rsidR="00732045" w:rsidRPr="00A51849" w:rsidRDefault="00732045" w:rsidP="00FC6D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B91BCA" w14:textId="77777777" w:rsidR="001967E3" w:rsidRDefault="001967E3">
      <w:r>
        <w:t>____________________</w:t>
      </w:r>
    </w:p>
  </w:footnote>
  <w:footnote w:type="continuationSeparator" w:id="0">
    <w:p w14:paraId="364ED888" w14:textId="77777777" w:rsidR="001967E3" w:rsidRDefault="001967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AA9F3" w14:textId="77777777" w:rsidR="00732045" w:rsidRDefault="00732045">
    <w:pPr>
      <w:pStyle w:val="Header"/>
    </w:pPr>
    <w:r>
      <w:t xml:space="preserve">- </w:t>
    </w:r>
    <w:r w:rsidR="00C27A7C">
      <w:fldChar w:fldCharType="begin"/>
    </w:r>
    <w:r w:rsidR="00C27A7C">
      <w:instrText>PAGE</w:instrText>
    </w:r>
    <w:r w:rsidR="00C27A7C">
      <w:fldChar w:fldCharType="separate"/>
    </w:r>
    <w:r>
      <w:rPr>
        <w:noProof/>
      </w:rPr>
      <w:t>2</w:t>
    </w:r>
    <w:r w:rsidR="00C27A7C">
      <w:rPr>
        <w:noProof/>
      </w:rPr>
      <w:fldChar w:fldCharType="end"/>
    </w:r>
    <w:r>
      <w:t xml:space="preserve"> -</w:t>
    </w:r>
  </w:p>
  <w:p w14:paraId="5D26AEBC" w14:textId="77777777" w:rsidR="00732045" w:rsidRDefault="00732045">
    <w:pPr>
      <w:pStyle w:val="Header"/>
    </w:pPr>
    <w:r>
      <w:t>C2001/#-F</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32DEA" w14:textId="77777777" w:rsidR="00A51849" w:rsidRPr="001342E0" w:rsidRDefault="001342E0" w:rsidP="001342E0">
    <w:pPr>
      <w:pStyle w:val="Header"/>
    </w:pPr>
    <w:r>
      <w:rPr>
        <w:noProof/>
      </w:rPr>
      <w:drawing>
        <wp:inline distT="0" distB="0" distL="0" distR="0" wp14:anchorId="0B822035" wp14:editId="1A1A446F">
          <wp:extent cx="5760085" cy="840740"/>
          <wp:effectExtent l="0" t="0" r="0" b="0"/>
          <wp:docPr id="3228894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889409" name="Picture 322889409"/>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8364A4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FC174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52E25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3324F3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BEA3A2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03050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AD0D28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F22DAE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4A9BA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22DCA6"/>
    <w:lvl w:ilvl="0">
      <w:start w:val="1"/>
      <w:numFmt w:val="bullet"/>
      <w:lvlText w:val=""/>
      <w:lvlJc w:val="left"/>
      <w:pPr>
        <w:tabs>
          <w:tab w:val="num" w:pos="360"/>
        </w:tabs>
        <w:ind w:left="360" w:hanging="360"/>
      </w:pPr>
      <w:rPr>
        <w:rFonts w:ascii="Symbol" w:hAnsi="Symbol" w:hint="default"/>
      </w:rPr>
    </w:lvl>
  </w:abstractNum>
  <w:num w:numId="1" w16cid:durableId="204144983">
    <w:abstractNumId w:val="9"/>
  </w:num>
  <w:num w:numId="2" w16cid:durableId="1042679003">
    <w:abstractNumId w:val="7"/>
  </w:num>
  <w:num w:numId="3" w16cid:durableId="1710033290">
    <w:abstractNumId w:val="6"/>
  </w:num>
  <w:num w:numId="4" w16cid:durableId="1466967443">
    <w:abstractNumId w:val="5"/>
  </w:num>
  <w:num w:numId="5" w16cid:durableId="1019041869">
    <w:abstractNumId w:val="4"/>
  </w:num>
  <w:num w:numId="6" w16cid:durableId="1994942309">
    <w:abstractNumId w:val="8"/>
  </w:num>
  <w:num w:numId="7" w16cid:durableId="1943762712">
    <w:abstractNumId w:val="3"/>
  </w:num>
  <w:num w:numId="8" w16cid:durableId="1210023807">
    <w:abstractNumId w:val="2"/>
  </w:num>
  <w:num w:numId="9" w16cid:durableId="976300499">
    <w:abstractNumId w:val="1"/>
  </w:num>
  <w:num w:numId="10" w16cid:durableId="153841235">
    <w:abstractNumId w:val="0"/>
  </w:num>
  <w:num w:numId="11" w16cid:durableId="401220439">
    <w:abstractNumId w:val="8"/>
  </w:num>
  <w:num w:numId="12" w16cid:durableId="1266042031">
    <w:abstractNumId w:val="3"/>
  </w:num>
  <w:num w:numId="13" w16cid:durableId="1286500294">
    <w:abstractNumId w:val="2"/>
  </w:num>
  <w:num w:numId="14" w16cid:durableId="1804274698">
    <w:abstractNumId w:val="1"/>
  </w:num>
  <w:num w:numId="15" w16cid:durableId="2326182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FD3"/>
    <w:rsid w:val="00063969"/>
    <w:rsid w:val="00076A2C"/>
    <w:rsid w:val="000A642B"/>
    <w:rsid w:val="000C27D6"/>
    <w:rsid w:val="000D0D0A"/>
    <w:rsid w:val="000E1024"/>
    <w:rsid w:val="00103163"/>
    <w:rsid w:val="00106B19"/>
    <w:rsid w:val="001133EF"/>
    <w:rsid w:val="00115D93"/>
    <w:rsid w:val="001247A8"/>
    <w:rsid w:val="001302C7"/>
    <w:rsid w:val="001342E0"/>
    <w:rsid w:val="001370B2"/>
    <w:rsid w:val="001378C0"/>
    <w:rsid w:val="00154E6E"/>
    <w:rsid w:val="001658F9"/>
    <w:rsid w:val="0018694A"/>
    <w:rsid w:val="0019129B"/>
    <w:rsid w:val="001967E3"/>
    <w:rsid w:val="001A3287"/>
    <w:rsid w:val="001A6508"/>
    <w:rsid w:val="001B14A5"/>
    <w:rsid w:val="001B6B9A"/>
    <w:rsid w:val="001D4C31"/>
    <w:rsid w:val="001E4D21"/>
    <w:rsid w:val="00207CD1"/>
    <w:rsid w:val="00226657"/>
    <w:rsid w:val="002477A2"/>
    <w:rsid w:val="002637CF"/>
    <w:rsid w:val="00263A51"/>
    <w:rsid w:val="00267E02"/>
    <w:rsid w:val="00271321"/>
    <w:rsid w:val="00277DEA"/>
    <w:rsid w:val="002A5D44"/>
    <w:rsid w:val="002B6B36"/>
    <w:rsid w:val="002C3F32"/>
    <w:rsid w:val="002C4E3D"/>
    <w:rsid w:val="002D2336"/>
    <w:rsid w:val="002E0BC4"/>
    <w:rsid w:val="002F1B76"/>
    <w:rsid w:val="00302462"/>
    <w:rsid w:val="00310A04"/>
    <w:rsid w:val="0033568E"/>
    <w:rsid w:val="00355FF5"/>
    <w:rsid w:val="00361350"/>
    <w:rsid w:val="003A35BF"/>
    <w:rsid w:val="003C3FAE"/>
    <w:rsid w:val="004038CB"/>
    <w:rsid w:val="0040546F"/>
    <w:rsid w:val="004177BD"/>
    <w:rsid w:val="0042404A"/>
    <w:rsid w:val="0044618F"/>
    <w:rsid w:val="00465C35"/>
    <w:rsid w:val="0046769A"/>
    <w:rsid w:val="00472D91"/>
    <w:rsid w:val="00475FB3"/>
    <w:rsid w:val="00487ABC"/>
    <w:rsid w:val="004A72F6"/>
    <w:rsid w:val="004B5FD3"/>
    <w:rsid w:val="004C37A9"/>
    <w:rsid w:val="004D1D50"/>
    <w:rsid w:val="004F259E"/>
    <w:rsid w:val="004F633A"/>
    <w:rsid w:val="00504C7F"/>
    <w:rsid w:val="00510B8D"/>
    <w:rsid w:val="00511F1D"/>
    <w:rsid w:val="00520F36"/>
    <w:rsid w:val="00524E8D"/>
    <w:rsid w:val="00534E13"/>
    <w:rsid w:val="00540615"/>
    <w:rsid w:val="00540A6D"/>
    <w:rsid w:val="00553536"/>
    <w:rsid w:val="00566679"/>
    <w:rsid w:val="00571EEA"/>
    <w:rsid w:val="00575417"/>
    <w:rsid w:val="005768E1"/>
    <w:rsid w:val="005B1938"/>
    <w:rsid w:val="005C3890"/>
    <w:rsid w:val="005E0F10"/>
    <w:rsid w:val="005E7491"/>
    <w:rsid w:val="005F7BFE"/>
    <w:rsid w:val="00600017"/>
    <w:rsid w:val="00602682"/>
    <w:rsid w:val="006235CA"/>
    <w:rsid w:val="0062366E"/>
    <w:rsid w:val="006643AB"/>
    <w:rsid w:val="006A11AE"/>
    <w:rsid w:val="006B224B"/>
    <w:rsid w:val="006F0A53"/>
    <w:rsid w:val="0071216D"/>
    <w:rsid w:val="0071402E"/>
    <w:rsid w:val="007210CD"/>
    <w:rsid w:val="00732045"/>
    <w:rsid w:val="0073275D"/>
    <w:rsid w:val="007369DB"/>
    <w:rsid w:val="0077110E"/>
    <w:rsid w:val="00776DBD"/>
    <w:rsid w:val="007956C2"/>
    <w:rsid w:val="00796BDB"/>
    <w:rsid w:val="007A187E"/>
    <w:rsid w:val="007C72C2"/>
    <w:rsid w:val="007D4436"/>
    <w:rsid w:val="007F257A"/>
    <w:rsid w:val="007F3665"/>
    <w:rsid w:val="00800037"/>
    <w:rsid w:val="00800FB7"/>
    <w:rsid w:val="0082299A"/>
    <w:rsid w:val="0083391C"/>
    <w:rsid w:val="0084546D"/>
    <w:rsid w:val="00855991"/>
    <w:rsid w:val="00861D73"/>
    <w:rsid w:val="00882919"/>
    <w:rsid w:val="00897553"/>
    <w:rsid w:val="008A4E87"/>
    <w:rsid w:val="008D76E6"/>
    <w:rsid w:val="00907F39"/>
    <w:rsid w:val="0092392D"/>
    <w:rsid w:val="0093234A"/>
    <w:rsid w:val="00956A78"/>
    <w:rsid w:val="0097363B"/>
    <w:rsid w:val="00973F53"/>
    <w:rsid w:val="0098348E"/>
    <w:rsid w:val="009A6BAA"/>
    <w:rsid w:val="009A76A8"/>
    <w:rsid w:val="009C307F"/>
    <w:rsid w:val="009C353C"/>
    <w:rsid w:val="009D5955"/>
    <w:rsid w:val="009F0FB8"/>
    <w:rsid w:val="00A01F4F"/>
    <w:rsid w:val="00A109AF"/>
    <w:rsid w:val="00A125FB"/>
    <w:rsid w:val="00A2113E"/>
    <w:rsid w:val="00A23A51"/>
    <w:rsid w:val="00A24607"/>
    <w:rsid w:val="00A25CD3"/>
    <w:rsid w:val="00A51849"/>
    <w:rsid w:val="00A66C8E"/>
    <w:rsid w:val="00A709FE"/>
    <w:rsid w:val="00A73C60"/>
    <w:rsid w:val="00A82767"/>
    <w:rsid w:val="00AA332F"/>
    <w:rsid w:val="00AA7BBB"/>
    <w:rsid w:val="00AB64A8"/>
    <w:rsid w:val="00AC0266"/>
    <w:rsid w:val="00AC0F1D"/>
    <w:rsid w:val="00AD1CE8"/>
    <w:rsid w:val="00AD24EC"/>
    <w:rsid w:val="00B27B00"/>
    <w:rsid w:val="00B309F9"/>
    <w:rsid w:val="00B32B60"/>
    <w:rsid w:val="00B434F0"/>
    <w:rsid w:val="00B51005"/>
    <w:rsid w:val="00B5455D"/>
    <w:rsid w:val="00B61619"/>
    <w:rsid w:val="00BB38C1"/>
    <w:rsid w:val="00BB4545"/>
    <w:rsid w:val="00BD5873"/>
    <w:rsid w:val="00BF4B60"/>
    <w:rsid w:val="00C049D7"/>
    <w:rsid w:val="00C04BE3"/>
    <w:rsid w:val="00C13C4F"/>
    <w:rsid w:val="00C25D29"/>
    <w:rsid w:val="00C2625E"/>
    <w:rsid w:val="00C27A7C"/>
    <w:rsid w:val="00C42437"/>
    <w:rsid w:val="00C90158"/>
    <w:rsid w:val="00CA08ED"/>
    <w:rsid w:val="00CC6EAA"/>
    <w:rsid w:val="00CD7BCE"/>
    <w:rsid w:val="00CE44E7"/>
    <w:rsid w:val="00CE5172"/>
    <w:rsid w:val="00CF0534"/>
    <w:rsid w:val="00CF183B"/>
    <w:rsid w:val="00D375CD"/>
    <w:rsid w:val="00D37B53"/>
    <w:rsid w:val="00D553A2"/>
    <w:rsid w:val="00D72F49"/>
    <w:rsid w:val="00D774D3"/>
    <w:rsid w:val="00D904E8"/>
    <w:rsid w:val="00DA08C3"/>
    <w:rsid w:val="00DB5A3E"/>
    <w:rsid w:val="00DC22AA"/>
    <w:rsid w:val="00DD1A99"/>
    <w:rsid w:val="00DE62C6"/>
    <w:rsid w:val="00DF74DD"/>
    <w:rsid w:val="00E25AD0"/>
    <w:rsid w:val="00E4428F"/>
    <w:rsid w:val="00E4448E"/>
    <w:rsid w:val="00E47427"/>
    <w:rsid w:val="00E500FB"/>
    <w:rsid w:val="00E6570B"/>
    <w:rsid w:val="00E93668"/>
    <w:rsid w:val="00E95647"/>
    <w:rsid w:val="00EB6350"/>
    <w:rsid w:val="00EC6DF0"/>
    <w:rsid w:val="00ED799B"/>
    <w:rsid w:val="00F15B57"/>
    <w:rsid w:val="00F21406"/>
    <w:rsid w:val="00F35EF4"/>
    <w:rsid w:val="00F37FE5"/>
    <w:rsid w:val="00F427DB"/>
    <w:rsid w:val="00F52486"/>
    <w:rsid w:val="00F8265D"/>
    <w:rsid w:val="00FA070E"/>
    <w:rsid w:val="00FA5EB1"/>
    <w:rsid w:val="00FA7439"/>
    <w:rsid w:val="00FC4EC0"/>
    <w:rsid w:val="00FC6D7D"/>
    <w:rsid w:val="00FF018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9DEB22"/>
  <w15:docId w15:val="{B193C5F6-AF3B-4D67-A90F-EE13E5613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366E"/>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fr-FR" w:eastAsia="en-US"/>
    </w:rPr>
  </w:style>
  <w:style w:type="paragraph" w:styleId="Heading1">
    <w:name w:val="heading 1"/>
    <w:basedOn w:val="Normal"/>
    <w:next w:val="Normal"/>
    <w:qFormat/>
    <w:rsid w:val="00ED799B"/>
    <w:pPr>
      <w:keepNext/>
      <w:keepLines/>
      <w:spacing w:before="360"/>
      <w:ind w:left="567" w:hanging="567"/>
      <w:outlineLvl w:val="0"/>
    </w:pPr>
    <w:rPr>
      <w:b/>
      <w:sz w:val="28"/>
    </w:rPr>
  </w:style>
  <w:style w:type="paragraph" w:styleId="Heading2">
    <w:name w:val="heading 2"/>
    <w:basedOn w:val="Heading1"/>
    <w:next w:val="Normal"/>
    <w:qFormat/>
    <w:rsid w:val="00ED799B"/>
    <w:pPr>
      <w:spacing w:before="200"/>
      <w:outlineLvl w:val="1"/>
    </w:pPr>
    <w:rPr>
      <w:sz w:val="24"/>
    </w:rPr>
  </w:style>
  <w:style w:type="paragraph" w:styleId="Heading3">
    <w:name w:val="heading 3"/>
    <w:basedOn w:val="Heading1"/>
    <w:next w:val="Normal"/>
    <w:qFormat/>
    <w:rsid w:val="00ED799B"/>
    <w:pPr>
      <w:spacing w:before="200"/>
      <w:outlineLvl w:val="2"/>
    </w:pPr>
    <w:rPr>
      <w:sz w:val="24"/>
    </w:rPr>
  </w:style>
  <w:style w:type="paragraph" w:styleId="Heading4">
    <w:name w:val="heading 4"/>
    <w:basedOn w:val="Heading3"/>
    <w:next w:val="Normal"/>
    <w:qFormat/>
    <w:rsid w:val="00732045"/>
    <w:pPr>
      <w:ind w:left="1134" w:hanging="1134"/>
      <w:outlineLvl w:val="3"/>
    </w:pPr>
  </w:style>
  <w:style w:type="paragraph" w:styleId="Heading5">
    <w:name w:val="heading 5"/>
    <w:basedOn w:val="Heading4"/>
    <w:next w:val="Normal"/>
    <w:qFormat/>
    <w:rsid w:val="00732045"/>
    <w:pPr>
      <w:outlineLvl w:val="4"/>
    </w:pPr>
  </w:style>
  <w:style w:type="paragraph" w:styleId="Heading6">
    <w:name w:val="heading 6"/>
    <w:basedOn w:val="Heading4"/>
    <w:next w:val="Normal"/>
    <w:qFormat/>
    <w:rsid w:val="00732045"/>
    <w:pPr>
      <w:outlineLvl w:val="5"/>
    </w:pPr>
  </w:style>
  <w:style w:type="paragraph" w:styleId="Heading7">
    <w:name w:val="heading 7"/>
    <w:basedOn w:val="Heading4"/>
    <w:next w:val="Normal"/>
    <w:qFormat/>
    <w:rsid w:val="00732045"/>
    <w:pPr>
      <w:ind w:left="1701" w:hanging="1701"/>
      <w:outlineLvl w:val="6"/>
    </w:pPr>
  </w:style>
  <w:style w:type="paragraph" w:styleId="Heading8">
    <w:name w:val="heading 8"/>
    <w:basedOn w:val="Heading4"/>
    <w:next w:val="Normal"/>
    <w:qFormat/>
    <w:rsid w:val="00732045"/>
    <w:pPr>
      <w:ind w:left="1701" w:hanging="1701"/>
      <w:outlineLvl w:val="7"/>
    </w:pPr>
  </w:style>
  <w:style w:type="paragraph" w:styleId="Heading9">
    <w:name w:val="heading 9"/>
    <w:basedOn w:val="Heading4"/>
    <w:next w:val="Normal"/>
    <w:qFormat/>
    <w:rsid w:val="00732045"/>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7"/>
    <w:next w:val="Normal"/>
    <w:rsid w:val="0019129B"/>
  </w:style>
  <w:style w:type="paragraph" w:styleId="TOC3">
    <w:name w:val="toc 3"/>
    <w:basedOn w:val="TOC1"/>
    <w:next w:val="Normal"/>
    <w:rsid w:val="001658F9"/>
  </w:style>
  <w:style w:type="paragraph" w:styleId="TOC2">
    <w:name w:val="toc 2"/>
    <w:basedOn w:val="TOC1"/>
    <w:next w:val="Normal"/>
    <w:rsid w:val="001658F9"/>
    <w:pPr>
      <w:spacing w:before="160"/>
    </w:pPr>
  </w:style>
  <w:style w:type="paragraph" w:styleId="TOC1">
    <w:name w:val="toc 1"/>
    <w:basedOn w:val="Normal"/>
    <w:rsid w:val="001658F9"/>
    <w:pPr>
      <w:tabs>
        <w:tab w:val="clear" w:pos="567"/>
        <w:tab w:val="clear" w:pos="1134"/>
        <w:tab w:val="clear" w:pos="1701"/>
        <w:tab w:val="clear" w:pos="2268"/>
        <w:tab w:val="clear" w:pos="2835"/>
        <w:tab w:val="left" w:pos="964"/>
        <w:tab w:val="left" w:leader="dot" w:pos="7938"/>
        <w:tab w:val="right" w:pos="9072"/>
      </w:tabs>
      <w:spacing w:before="200"/>
      <w:ind w:left="964" w:hanging="964"/>
    </w:pPr>
  </w:style>
  <w:style w:type="paragraph" w:styleId="TOC7">
    <w:name w:val="toc 7"/>
    <w:basedOn w:val="TOC6"/>
    <w:next w:val="Normal"/>
    <w:rsid w:val="0019129B"/>
  </w:style>
  <w:style w:type="paragraph" w:styleId="TOC6">
    <w:name w:val="toc 6"/>
    <w:basedOn w:val="TOC5"/>
    <w:next w:val="Normal"/>
    <w:rsid w:val="0019129B"/>
  </w:style>
  <w:style w:type="paragraph" w:styleId="TOC5">
    <w:name w:val="toc 5"/>
    <w:basedOn w:val="TOC4"/>
    <w:next w:val="Normal"/>
    <w:rsid w:val="0019129B"/>
    <w:rPr>
      <w:lang w:val="fr-CH"/>
    </w:rPr>
  </w:style>
  <w:style w:type="paragraph" w:styleId="TOC4">
    <w:name w:val="toc 4"/>
    <w:basedOn w:val="TOC1"/>
    <w:next w:val="Normal"/>
    <w:rsid w:val="0019129B"/>
  </w:style>
  <w:style w:type="paragraph" w:styleId="Index7">
    <w:name w:val="index 7"/>
    <w:basedOn w:val="Normal"/>
    <w:next w:val="Normal"/>
    <w:rsid w:val="005C3890"/>
    <w:pPr>
      <w:ind w:left="1698"/>
    </w:pPr>
  </w:style>
  <w:style w:type="paragraph" w:styleId="Index6">
    <w:name w:val="index 6"/>
    <w:basedOn w:val="Normal"/>
    <w:next w:val="Normal"/>
    <w:rsid w:val="005C3890"/>
    <w:pPr>
      <w:ind w:left="1415"/>
    </w:pPr>
  </w:style>
  <w:style w:type="paragraph" w:styleId="Index5">
    <w:name w:val="index 5"/>
    <w:basedOn w:val="Normal"/>
    <w:next w:val="Normal"/>
    <w:rsid w:val="005C3890"/>
    <w:pPr>
      <w:ind w:left="1132"/>
    </w:pPr>
  </w:style>
  <w:style w:type="paragraph" w:styleId="Index4">
    <w:name w:val="index 4"/>
    <w:basedOn w:val="Normal"/>
    <w:next w:val="Normal"/>
    <w:rsid w:val="005C3890"/>
    <w:pPr>
      <w:ind w:left="849"/>
    </w:pPr>
  </w:style>
  <w:style w:type="paragraph" w:styleId="Index3">
    <w:name w:val="index 3"/>
    <w:basedOn w:val="Normal"/>
    <w:next w:val="Normal"/>
    <w:rsid w:val="005C3890"/>
    <w:pPr>
      <w:ind w:left="566"/>
    </w:pPr>
  </w:style>
  <w:style w:type="paragraph" w:styleId="Index2">
    <w:name w:val="index 2"/>
    <w:basedOn w:val="Normal"/>
    <w:next w:val="Normal"/>
    <w:rsid w:val="005C3890"/>
    <w:pPr>
      <w:ind w:left="283"/>
    </w:pPr>
  </w:style>
  <w:style w:type="paragraph" w:styleId="Index1">
    <w:name w:val="index 1"/>
    <w:basedOn w:val="Normal"/>
    <w:next w:val="Normal"/>
    <w:rsid w:val="005C3890"/>
  </w:style>
  <w:style w:type="character" w:styleId="LineNumber">
    <w:name w:val="line number"/>
    <w:basedOn w:val="DefaultParagraphFont"/>
    <w:rsid w:val="005C3890"/>
  </w:style>
  <w:style w:type="paragraph" w:styleId="IndexHeading">
    <w:name w:val="index heading"/>
    <w:basedOn w:val="Normal"/>
    <w:next w:val="Index1"/>
    <w:rsid w:val="005C3890"/>
  </w:style>
  <w:style w:type="paragraph" w:styleId="Footer">
    <w:name w:val="footer"/>
    <w:basedOn w:val="Normal"/>
    <w:rsid w:val="00732045"/>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732045"/>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732045"/>
    <w:rPr>
      <w:rFonts w:ascii="Calibri" w:hAnsi="Calibri"/>
      <w:position w:val="6"/>
      <w:sz w:val="16"/>
    </w:rPr>
  </w:style>
  <w:style w:type="paragraph" w:styleId="FootnoteText">
    <w:name w:val="footnote text"/>
    <w:basedOn w:val="Normal"/>
    <w:rsid w:val="00ED799B"/>
    <w:pPr>
      <w:keepLines/>
      <w:tabs>
        <w:tab w:val="left" w:pos="256"/>
      </w:tabs>
      <w:ind w:left="256" w:hanging="256"/>
    </w:pPr>
    <w:rPr>
      <w:sz w:val="22"/>
    </w:rPr>
  </w:style>
  <w:style w:type="paragraph" w:styleId="NormalIndent">
    <w:name w:val="Normal Indent"/>
    <w:basedOn w:val="Normal"/>
    <w:rsid w:val="00732045"/>
    <w:pPr>
      <w:ind w:left="567"/>
    </w:pPr>
  </w:style>
  <w:style w:type="paragraph" w:customStyle="1" w:styleId="enumlev1">
    <w:name w:val="enumlev1"/>
    <w:basedOn w:val="Normal"/>
    <w:rsid w:val="009D5955"/>
    <w:pPr>
      <w:spacing w:before="80"/>
      <w:ind w:left="567" w:hanging="567"/>
    </w:pPr>
  </w:style>
  <w:style w:type="paragraph" w:customStyle="1" w:styleId="enumlev2">
    <w:name w:val="enumlev2"/>
    <w:basedOn w:val="enumlev1"/>
    <w:rsid w:val="00732045"/>
    <w:pPr>
      <w:ind w:left="1134"/>
    </w:pPr>
  </w:style>
  <w:style w:type="paragraph" w:customStyle="1" w:styleId="enumlev3">
    <w:name w:val="enumlev3"/>
    <w:basedOn w:val="enumlev2"/>
    <w:rsid w:val="009D5955"/>
    <w:pPr>
      <w:ind w:left="1701"/>
    </w:pPr>
  </w:style>
  <w:style w:type="paragraph" w:customStyle="1" w:styleId="Equation">
    <w:name w:val="Equation"/>
    <w:basedOn w:val="Normal"/>
    <w:rsid w:val="005C3890"/>
    <w:pPr>
      <w:tabs>
        <w:tab w:val="center" w:pos="4820"/>
        <w:tab w:val="right" w:pos="9639"/>
      </w:tabs>
    </w:pPr>
  </w:style>
  <w:style w:type="paragraph" w:customStyle="1" w:styleId="Head">
    <w:name w:val="Head"/>
    <w:basedOn w:val="Normal"/>
    <w:rsid w:val="005C3890"/>
    <w:pPr>
      <w:tabs>
        <w:tab w:val="left" w:pos="6663"/>
      </w:tabs>
      <w:overflowPunct/>
      <w:autoSpaceDE/>
      <w:autoSpaceDN/>
      <w:adjustRightInd/>
      <w:spacing w:before="0"/>
      <w:textAlignment w:val="auto"/>
    </w:pPr>
  </w:style>
  <w:style w:type="paragraph" w:customStyle="1" w:styleId="Normalaftertitle">
    <w:name w:val="Normal after title"/>
    <w:basedOn w:val="Normal"/>
    <w:next w:val="Normal"/>
    <w:rsid w:val="00732045"/>
    <w:pPr>
      <w:spacing w:before="240"/>
    </w:pPr>
  </w:style>
  <w:style w:type="paragraph" w:customStyle="1" w:styleId="Call">
    <w:name w:val="Call"/>
    <w:basedOn w:val="Normal"/>
    <w:next w:val="Normal"/>
    <w:rsid w:val="00732045"/>
    <w:pPr>
      <w:keepNext/>
      <w:keepLines/>
      <w:tabs>
        <w:tab w:val="clear" w:pos="1134"/>
        <w:tab w:val="clear" w:pos="1701"/>
        <w:tab w:val="clear" w:pos="2268"/>
        <w:tab w:val="clear" w:pos="2835"/>
      </w:tabs>
      <w:spacing w:before="160"/>
      <w:ind w:left="567"/>
    </w:pPr>
    <w:rPr>
      <w:i/>
    </w:rPr>
  </w:style>
  <w:style w:type="paragraph" w:customStyle="1" w:styleId="toc0">
    <w:name w:val="toc 0"/>
    <w:basedOn w:val="Normal"/>
    <w:next w:val="TOC1"/>
    <w:rsid w:val="00732045"/>
    <w:pPr>
      <w:tabs>
        <w:tab w:val="clear" w:pos="567"/>
        <w:tab w:val="clear" w:pos="1134"/>
        <w:tab w:val="clear" w:pos="1701"/>
        <w:tab w:val="clear" w:pos="2268"/>
        <w:tab w:val="clear" w:pos="2835"/>
        <w:tab w:val="right" w:pos="9781"/>
      </w:tabs>
    </w:pPr>
    <w:rPr>
      <w:b/>
    </w:rPr>
  </w:style>
  <w:style w:type="paragraph" w:styleId="List">
    <w:name w:val="List"/>
    <w:basedOn w:val="Normal"/>
    <w:rsid w:val="005C3890"/>
    <w:pPr>
      <w:tabs>
        <w:tab w:val="left" w:pos="2127"/>
      </w:tabs>
      <w:ind w:left="2127" w:hanging="2127"/>
    </w:pPr>
  </w:style>
  <w:style w:type="paragraph" w:customStyle="1" w:styleId="Part">
    <w:name w:val="Part"/>
    <w:basedOn w:val="Normal"/>
    <w:rsid w:val="005C3890"/>
    <w:pPr>
      <w:tabs>
        <w:tab w:val="left" w:pos="1276"/>
      </w:tabs>
      <w:spacing w:before="199"/>
      <w:ind w:left="1701" w:hanging="1701"/>
    </w:pPr>
    <w:rPr>
      <w:caps/>
    </w:rPr>
  </w:style>
  <w:style w:type="paragraph" w:customStyle="1" w:styleId="Reasons">
    <w:name w:val="Reasons"/>
    <w:basedOn w:val="Normal"/>
    <w:qFormat/>
    <w:rsid w:val="00732045"/>
  </w:style>
  <w:style w:type="paragraph" w:customStyle="1" w:styleId="meeting">
    <w:name w:val="meeting"/>
    <w:basedOn w:val="Head"/>
    <w:next w:val="Head"/>
    <w:rsid w:val="005C3890"/>
    <w:pPr>
      <w:tabs>
        <w:tab w:val="left" w:pos="7371"/>
      </w:tabs>
      <w:spacing w:after="567"/>
    </w:pPr>
  </w:style>
  <w:style w:type="paragraph" w:customStyle="1" w:styleId="Subject">
    <w:name w:val="Subject"/>
    <w:basedOn w:val="Normal"/>
    <w:next w:val="Source"/>
    <w:rsid w:val="005C3890"/>
    <w:pPr>
      <w:tabs>
        <w:tab w:val="left" w:pos="709"/>
      </w:tabs>
      <w:spacing w:before="0"/>
      <w:ind w:left="709" w:hanging="709"/>
    </w:pPr>
  </w:style>
  <w:style w:type="paragraph" w:customStyle="1" w:styleId="Source">
    <w:name w:val="Source"/>
    <w:basedOn w:val="Normal"/>
    <w:next w:val="Title1"/>
    <w:rsid w:val="00732045"/>
    <w:pPr>
      <w:spacing w:before="840"/>
      <w:jc w:val="center"/>
    </w:pPr>
    <w:rPr>
      <w:b/>
      <w:sz w:val="28"/>
    </w:rPr>
  </w:style>
  <w:style w:type="paragraph" w:customStyle="1" w:styleId="Object">
    <w:name w:val="Object"/>
    <w:basedOn w:val="Subject"/>
    <w:next w:val="Subject"/>
    <w:rsid w:val="005C3890"/>
  </w:style>
  <w:style w:type="paragraph" w:customStyle="1" w:styleId="Data">
    <w:name w:val="Data"/>
    <w:basedOn w:val="Subject"/>
    <w:next w:val="Subject"/>
    <w:rsid w:val="005C3890"/>
  </w:style>
  <w:style w:type="paragraph" w:customStyle="1" w:styleId="Headingb">
    <w:name w:val="Heading_b"/>
    <w:basedOn w:val="Heading3"/>
    <w:next w:val="Normal"/>
    <w:rsid w:val="00ED799B"/>
    <w:pPr>
      <w:spacing w:before="160"/>
      <w:ind w:left="0" w:firstLine="0"/>
      <w:outlineLvl w:val="0"/>
    </w:pPr>
  </w:style>
  <w:style w:type="paragraph" w:customStyle="1" w:styleId="Title1">
    <w:name w:val="Title 1"/>
    <w:basedOn w:val="Normal"/>
    <w:next w:val="Normalaftertitle"/>
    <w:rsid w:val="0071402E"/>
    <w:pPr>
      <w:spacing w:before="360"/>
      <w:jc w:val="center"/>
    </w:pPr>
    <w:rPr>
      <w:caps/>
    </w:rPr>
  </w:style>
  <w:style w:type="paragraph" w:customStyle="1" w:styleId="dnum">
    <w:name w:val="dnum"/>
    <w:basedOn w:val="Normal"/>
    <w:rsid w:val="005C3890"/>
    <w:pPr>
      <w:framePr w:hSpace="181" w:wrap="notBeside" w:vAnchor="page" w:hAnchor="margin" w:x="1" w:y="852"/>
      <w:shd w:val="solid" w:color="FFFFFF" w:fill="FFFFFF"/>
      <w:tabs>
        <w:tab w:val="left" w:pos="1871"/>
      </w:tabs>
    </w:pPr>
    <w:rPr>
      <w:b/>
      <w:bCs/>
    </w:rPr>
  </w:style>
  <w:style w:type="paragraph" w:customStyle="1" w:styleId="FirstFooter">
    <w:name w:val="FirstFooter"/>
    <w:basedOn w:val="Footer"/>
    <w:rsid w:val="00732045"/>
    <w:rPr>
      <w:caps w:val="0"/>
    </w:rPr>
  </w:style>
  <w:style w:type="paragraph" w:customStyle="1" w:styleId="Note">
    <w:name w:val="Note"/>
    <w:basedOn w:val="Normal"/>
    <w:rsid w:val="0071402E"/>
    <w:pPr>
      <w:spacing w:before="80"/>
    </w:pPr>
    <w:rPr>
      <w:sz w:val="22"/>
    </w:rPr>
  </w:style>
  <w:style w:type="paragraph" w:styleId="TOC9">
    <w:name w:val="toc 9"/>
    <w:basedOn w:val="Normal"/>
    <w:next w:val="Normal"/>
    <w:rsid w:val="00732045"/>
    <w:pPr>
      <w:tabs>
        <w:tab w:val="clear" w:pos="567"/>
        <w:tab w:val="clear" w:pos="1134"/>
        <w:tab w:val="clear" w:pos="1701"/>
        <w:tab w:val="clear" w:pos="2268"/>
        <w:tab w:val="clear" w:pos="2835"/>
        <w:tab w:val="right" w:leader="dot" w:pos="9645"/>
      </w:tabs>
      <w:ind w:left="1920"/>
    </w:pPr>
  </w:style>
  <w:style w:type="paragraph" w:customStyle="1" w:styleId="ddate">
    <w:name w:val="ddate"/>
    <w:basedOn w:val="Normal"/>
    <w:rsid w:val="005C3890"/>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5C3890"/>
    <w:pPr>
      <w:framePr w:hSpace="181" w:wrap="notBeside" w:vAnchor="page" w:hAnchor="margin" w:x="1" w:y="852"/>
      <w:shd w:val="solid" w:color="FFFFFF" w:fill="FFFFFF"/>
      <w:tabs>
        <w:tab w:val="left" w:pos="1871"/>
      </w:tabs>
      <w:spacing w:before="0"/>
    </w:pPr>
    <w:rPr>
      <w:b/>
      <w:bCs/>
    </w:rPr>
  </w:style>
  <w:style w:type="character" w:styleId="Hyperlink">
    <w:name w:val="Hyperlink"/>
    <w:basedOn w:val="DefaultParagraphFont"/>
    <w:rsid w:val="00FC6D7D"/>
    <w:rPr>
      <w:rFonts w:eastAsiaTheme="minorHAnsi" w:cstheme="minorBidi"/>
      <w:color w:val="4F81BD" w:themeColor="accent1"/>
      <w:szCs w:val="22"/>
    </w:rPr>
  </w:style>
  <w:style w:type="character" w:styleId="FollowedHyperlink">
    <w:name w:val="FollowedHyperlink"/>
    <w:basedOn w:val="DefaultParagraphFont"/>
    <w:rsid w:val="005C3890"/>
    <w:rPr>
      <w:color w:val="800080"/>
      <w:u w:val="single"/>
    </w:rPr>
  </w:style>
  <w:style w:type="paragraph" w:customStyle="1" w:styleId="AnnexNo">
    <w:name w:val="Annex_No"/>
    <w:basedOn w:val="Normal"/>
    <w:next w:val="Annexref"/>
    <w:rsid w:val="00BB38C1"/>
    <w:pPr>
      <w:keepNext/>
      <w:keepLines/>
      <w:spacing w:before="720"/>
      <w:jc w:val="center"/>
    </w:pPr>
    <w:rPr>
      <w:caps/>
      <w:sz w:val="28"/>
    </w:rPr>
  </w:style>
  <w:style w:type="paragraph" w:customStyle="1" w:styleId="Annexref">
    <w:name w:val="Annex_ref"/>
    <w:basedOn w:val="Normal"/>
    <w:next w:val="Annextitle"/>
    <w:rsid w:val="00BB38C1"/>
    <w:pPr>
      <w:keepNext/>
      <w:keepLines/>
      <w:jc w:val="center"/>
    </w:pPr>
    <w:rPr>
      <w:sz w:val="28"/>
    </w:rPr>
  </w:style>
  <w:style w:type="paragraph" w:customStyle="1" w:styleId="Annextitle">
    <w:name w:val="Annex_title"/>
    <w:basedOn w:val="Normal"/>
    <w:next w:val="Normalaftertitle"/>
    <w:rsid w:val="00BB38C1"/>
    <w:pPr>
      <w:keepNext/>
      <w:keepLines/>
      <w:spacing w:before="240" w:after="240"/>
      <w:jc w:val="center"/>
    </w:pPr>
    <w:rPr>
      <w:b/>
      <w:sz w:val="28"/>
    </w:rPr>
  </w:style>
  <w:style w:type="paragraph" w:customStyle="1" w:styleId="AppendixNo">
    <w:name w:val="Appendix_No"/>
    <w:basedOn w:val="AnnexNo"/>
    <w:next w:val="Appendixref"/>
    <w:rsid w:val="00BB38C1"/>
  </w:style>
  <w:style w:type="paragraph" w:customStyle="1" w:styleId="Appendixref">
    <w:name w:val="Appendix_ref"/>
    <w:basedOn w:val="Annexref"/>
    <w:next w:val="Appendixtitle"/>
    <w:rsid w:val="00732045"/>
  </w:style>
  <w:style w:type="paragraph" w:customStyle="1" w:styleId="Appendixtitle">
    <w:name w:val="Appendix_title"/>
    <w:basedOn w:val="Annextitle"/>
    <w:next w:val="Normalaftertitle"/>
    <w:rsid w:val="00BB38C1"/>
  </w:style>
  <w:style w:type="paragraph" w:customStyle="1" w:styleId="Artheading">
    <w:name w:val="Art_heading"/>
    <w:basedOn w:val="Normal"/>
    <w:next w:val="Normalaftertitle"/>
    <w:rsid w:val="00732045"/>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BB38C1"/>
    <w:pPr>
      <w:keepNext/>
      <w:keepLines/>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BB38C1"/>
    <w:pPr>
      <w:keepNext/>
      <w:keepLines/>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732045"/>
  </w:style>
  <w:style w:type="paragraph" w:customStyle="1" w:styleId="Chaptitle">
    <w:name w:val="Chap_title"/>
    <w:basedOn w:val="Arttitle"/>
    <w:next w:val="Normalaftertitle"/>
    <w:rsid w:val="00732045"/>
  </w:style>
  <w:style w:type="paragraph" w:customStyle="1" w:styleId="Equationlegend">
    <w:name w:val="Equation_legend"/>
    <w:basedOn w:val="NormalIndent"/>
    <w:rsid w:val="005C3890"/>
    <w:pPr>
      <w:tabs>
        <w:tab w:val="right" w:pos="1531"/>
      </w:tabs>
      <w:spacing w:before="80"/>
      <w:ind w:left="1701" w:hanging="1701"/>
    </w:pPr>
  </w:style>
  <w:style w:type="paragraph" w:customStyle="1" w:styleId="Figure">
    <w:name w:val="Figure"/>
    <w:basedOn w:val="Normal"/>
    <w:next w:val="Normal"/>
    <w:rsid w:val="009D5955"/>
    <w:pPr>
      <w:spacing w:after="240"/>
      <w:jc w:val="center"/>
    </w:pPr>
  </w:style>
  <w:style w:type="paragraph" w:customStyle="1" w:styleId="Figurelegend">
    <w:name w:val="Figure_legend"/>
    <w:basedOn w:val="Normal"/>
    <w:next w:val="Normal"/>
    <w:rsid w:val="009D5955"/>
    <w:pPr>
      <w:spacing w:before="20" w:after="240"/>
    </w:pPr>
    <w:rPr>
      <w:sz w:val="18"/>
    </w:rPr>
  </w:style>
  <w:style w:type="paragraph" w:customStyle="1" w:styleId="TableNo">
    <w:name w:val="Table_No"/>
    <w:basedOn w:val="Normal"/>
    <w:next w:val="Tabletitle"/>
    <w:rsid w:val="0071402E"/>
    <w:pPr>
      <w:keepNext/>
      <w:keepLines/>
      <w:spacing w:before="480" w:after="120"/>
      <w:jc w:val="center"/>
    </w:pPr>
    <w:rPr>
      <w:caps/>
    </w:rPr>
  </w:style>
  <w:style w:type="paragraph" w:customStyle="1" w:styleId="Tabletitle">
    <w:name w:val="Table_title"/>
    <w:basedOn w:val="TableNo"/>
    <w:next w:val="Tabletext"/>
    <w:rsid w:val="0071402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Figuretitle">
    <w:name w:val="Figure_title"/>
    <w:basedOn w:val="Tabletitle"/>
    <w:next w:val="Normalaftertitle"/>
    <w:rsid w:val="009D5955"/>
    <w:pPr>
      <w:spacing w:before="120" w:after="0"/>
    </w:pPr>
  </w:style>
  <w:style w:type="paragraph" w:customStyle="1" w:styleId="Figurewithouttitle">
    <w:name w:val="Figure_without_title"/>
    <w:basedOn w:val="Figure"/>
    <w:next w:val="Normal"/>
    <w:rsid w:val="00ED799B"/>
  </w:style>
  <w:style w:type="paragraph" w:customStyle="1" w:styleId="Headingi">
    <w:name w:val="Heading_i"/>
    <w:basedOn w:val="Heading3"/>
    <w:next w:val="Normal"/>
    <w:rsid w:val="00ED799B"/>
    <w:pPr>
      <w:spacing w:before="160"/>
      <w:ind w:left="0" w:firstLine="0"/>
      <w:outlineLvl w:val="0"/>
    </w:pPr>
    <w:rPr>
      <w:b w:val="0"/>
      <w:i/>
    </w:rPr>
  </w:style>
  <w:style w:type="character" w:styleId="PageNumber">
    <w:name w:val="page number"/>
    <w:basedOn w:val="DefaultParagraphFont"/>
    <w:rsid w:val="00732045"/>
    <w:rPr>
      <w:rFonts w:ascii="Calibri" w:hAnsi="Calibri"/>
    </w:rPr>
  </w:style>
  <w:style w:type="paragraph" w:customStyle="1" w:styleId="PartNo">
    <w:name w:val="Part_No"/>
    <w:basedOn w:val="AnnexNo"/>
    <w:next w:val="Parttitle"/>
    <w:rsid w:val="005C3890"/>
  </w:style>
  <w:style w:type="paragraph" w:customStyle="1" w:styleId="Partref">
    <w:name w:val="Part_ref"/>
    <w:basedOn w:val="Annexref"/>
    <w:next w:val="Normalaftertitle"/>
    <w:rsid w:val="005C3890"/>
  </w:style>
  <w:style w:type="paragraph" w:customStyle="1" w:styleId="Parttitle">
    <w:name w:val="Part_title"/>
    <w:basedOn w:val="Annextitle"/>
    <w:next w:val="Partref"/>
    <w:rsid w:val="005C3890"/>
  </w:style>
  <w:style w:type="paragraph" w:customStyle="1" w:styleId="RecNo">
    <w:name w:val="Rec_No"/>
    <w:basedOn w:val="Normal"/>
    <w:next w:val="Rectitle"/>
    <w:rsid w:val="0071402E"/>
    <w:pPr>
      <w:keepNext/>
      <w:keepLines/>
      <w:spacing w:before="720"/>
      <w:jc w:val="center"/>
    </w:pPr>
    <w:rPr>
      <w:caps/>
      <w:sz w:val="28"/>
    </w:rPr>
  </w:style>
  <w:style w:type="paragraph" w:customStyle="1" w:styleId="Rectitle">
    <w:name w:val="Rec_title"/>
    <w:basedOn w:val="Normal"/>
    <w:next w:val="Heading1"/>
    <w:rsid w:val="0071402E"/>
    <w:pPr>
      <w:keepNext/>
      <w:keepLines/>
      <w:jc w:val="center"/>
    </w:pPr>
    <w:rPr>
      <w:b/>
      <w:sz w:val="28"/>
    </w:rPr>
  </w:style>
  <w:style w:type="paragraph" w:customStyle="1" w:styleId="Recref">
    <w:name w:val="Rec_ref"/>
    <w:basedOn w:val="Rectitle"/>
    <w:next w:val="Recdate"/>
    <w:rsid w:val="005C3890"/>
    <w:rPr>
      <w:rFonts w:ascii="Times New Roman" w:hAnsi="Times New Roman"/>
      <w:b w:val="0"/>
      <w:sz w:val="24"/>
    </w:rPr>
  </w:style>
  <w:style w:type="paragraph" w:customStyle="1" w:styleId="Recdate">
    <w:name w:val="Rec_date"/>
    <w:basedOn w:val="Recref"/>
    <w:next w:val="Normalaftertitle"/>
    <w:rsid w:val="005C3890"/>
    <w:pPr>
      <w:jc w:val="right"/>
    </w:pPr>
    <w:rPr>
      <w:sz w:val="22"/>
    </w:rPr>
  </w:style>
  <w:style w:type="paragraph" w:customStyle="1" w:styleId="Questiondate">
    <w:name w:val="Question_date"/>
    <w:basedOn w:val="Recdate"/>
    <w:next w:val="Normalaftertitle"/>
    <w:rsid w:val="0071402E"/>
  </w:style>
  <w:style w:type="paragraph" w:customStyle="1" w:styleId="QuestionNo">
    <w:name w:val="Question_No"/>
    <w:basedOn w:val="RecNo"/>
    <w:next w:val="Questiontitle"/>
    <w:rsid w:val="0071402E"/>
  </w:style>
  <w:style w:type="paragraph" w:customStyle="1" w:styleId="Questionref">
    <w:name w:val="Question_ref"/>
    <w:basedOn w:val="Recref"/>
    <w:next w:val="Questiondate"/>
    <w:rsid w:val="005C3890"/>
  </w:style>
  <w:style w:type="paragraph" w:customStyle="1" w:styleId="Questiontitle">
    <w:name w:val="Question_title"/>
    <w:basedOn w:val="Rectitle"/>
    <w:next w:val="Questionref"/>
    <w:rsid w:val="005C3890"/>
  </w:style>
  <w:style w:type="paragraph" w:customStyle="1" w:styleId="Reftext">
    <w:name w:val="Ref_text"/>
    <w:basedOn w:val="Normal"/>
    <w:rsid w:val="00732045"/>
    <w:pPr>
      <w:ind w:left="567" w:hanging="567"/>
    </w:pPr>
  </w:style>
  <w:style w:type="paragraph" w:customStyle="1" w:styleId="Reftitle">
    <w:name w:val="Ref_title"/>
    <w:basedOn w:val="Normal"/>
    <w:next w:val="Reftext"/>
    <w:rsid w:val="00732045"/>
    <w:pPr>
      <w:spacing w:before="480"/>
      <w:jc w:val="center"/>
    </w:pPr>
    <w:rPr>
      <w:caps/>
      <w:sz w:val="28"/>
    </w:rPr>
  </w:style>
  <w:style w:type="paragraph" w:customStyle="1" w:styleId="Repdate">
    <w:name w:val="Rep_date"/>
    <w:basedOn w:val="Recdate"/>
    <w:next w:val="Normalaftertitle"/>
    <w:rsid w:val="005C3890"/>
  </w:style>
  <w:style w:type="paragraph" w:customStyle="1" w:styleId="RepNo">
    <w:name w:val="Rep_No"/>
    <w:basedOn w:val="RecNo"/>
    <w:next w:val="Reptitle"/>
    <w:rsid w:val="0071402E"/>
  </w:style>
  <w:style w:type="paragraph" w:customStyle="1" w:styleId="Repref">
    <w:name w:val="Rep_ref"/>
    <w:basedOn w:val="Recref"/>
    <w:next w:val="Repdate"/>
    <w:rsid w:val="005C3890"/>
  </w:style>
  <w:style w:type="paragraph" w:customStyle="1" w:styleId="Reptitle">
    <w:name w:val="Rep_title"/>
    <w:basedOn w:val="Rectitle"/>
    <w:next w:val="Repref"/>
    <w:rsid w:val="005C3890"/>
  </w:style>
  <w:style w:type="paragraph" w:customStyle="1" w:styleId="Resdate">
    <w:name w:val="Res_date"/>
    <w:basedOn w:val="Recdate"/>
    <w:next w:val="Normalaftertitle"/>
    <w:rsid w:val="005C3890"/>
  </w:style>
  <w:style w:type="paragraph" w:customStyle="1" w:styleId="ResNo">
    <w:name w:val="Res_No"/>
    <w:basedOn w:val="AnnexNo"/>
    <w:next w:val="Restitle"/>
    <w:rsid w:val="0071402E"/>
  </w:style>
  <w:style w:type="paragraph" w:customStyle="1" w:styleId="Resref">
    <w:name w:val="Res_ref"/>
    <w:basedOn w:val="Recref"/>
    <w:next w:val="Resdate"/>
    <w:rsid w:val="005C3890"/>
  </w:style>
  <w:style w:type="paragraph" w:customStyle="1" w:styleId="Restitle">
    <w:name w:val="Res_title"/>
    <w:basedOn w:val="Annextitle"/>
    <w:next w:val="Normal"/>
    <w:rsid w:val="00732045"/>
  </w:style>
  <w:style w:type="paragraph" w:customStyle="1" w:styleId="SectionNo">
    <w:name w:val="Section_No"/>
    <w:basedOn w:val="AnnexNo"/>
    <w:next w:val="Sectiontitle"/>
    <w:rsid w:val="0071402E"/>
  </w:style>
  <w:style w:type="paragraph" w:customStyle="1" w:styleId="Sectiontitle">
    <w:name w:val="Section_title"/>
    <w:basedOn w:val="Normal"/>
    <w:next w:val="Normalaftertitle"/>
    <w:rsid w:val="005C3890"/>
    <w:rPr>
      <w:sz w:val="28"/>
    </w:rPr>
  </w:style>
  <w:style w:type="paragraph" w:customStyle="1" w:styleId="SpecialFooter">
    <w:name w:val="Special Footer"/>
    <w:basedOn w:val="Footer"/>
    <w:rsid w:val="005C3890"/>
    <w:pPr>
      <w:tabs>
        <w:tab w:val="left" w:pos="567"/>
        <w:tab w:val="left" w:pos="1134"/>
        <w:tab w:val="left" w:pos="1701"/>
        <w:tab w:val="left" w:pos="2268"/>
        <w:tab w:val="left" w:pos="2835"/>
      </w:tabs>
      <w:jc w:val="both"/>
    </w:pPr>
    <w:rPr>
      <w:caps w:val="0"/>
      <w:noProof w:val="0"/>
    </w:rPr>
  </w:style>
  <w:style w:type="paragraph" w:customStyle="1" w:styleId="Tabletext">
    <w:name w:val="Table_text"/>
    <w:basedOn w:val="Normal"/>
    <w:rsid w:val="0071402E"/>
    <w:pPr>
      <w:tabs>
        <w:tab w:val="clear" w:pos="1134"/>
        <w:tab w:val="clear" w:pos="1701"/>
        <w:tab w:val="clear" w:pos="2268"/>
        <w:tab w:val="clear" w:pos="2835"/>
        <w:tab w:val="left" w:pos="284"/>
        <w:tab w:val="left" w:pos="851"/>
      </w:tabs>
      <w:spacing w:before="40" w:after="40"/>
    </w:pPr>
    <w:rPr>
      <w:sz w:val="22"/>
    </w:rPr>
  </w:style>
  <w:style w:type="paragraph" w:customStyle="1" w:styleId="Tablehead">
    <w:name w:val="Table_head"/>
    <w:basedOn w:val="Tabletext"/>
    <w:rsid w:val="0071402E"/>
    <w:pPr>
      <w:keepNext/>
      <w:keepLines/>
      <w:spacing w:before="80" w:after="80"/>
      <w:jc w:val="center"/>
    </w:pPr>
    <w:rPr>
      <w:b/>
    </w:rPr>
  </w:style>
  <w:style w:type="paragraph" w:customStyle="1" w:styleId="Tablelegend">
    <w:name w:val="Table_legend"/>
    <w:basedOn w:val="Tabletext"/>
    <w:rsid w:val="0071402E"/>
    <w:pPr>
      <w:ind w:left="284" w:hanging="284"/>
    </w:pPr>
    <w:rPr>
      <w:sz w:val="20"/>
    </w:rPr>
  </w:style>
  <w:style w:type="paragraph" w:customStyle="1" w:styleId="Tableref">
    <w:name w:val="Table_ref"/>
    <w:basedOn w:val="Normal"/>
    <w:next w:val="Tabletitle"/>
    <w:rsid w:val="0071402E"/>
    <w:pPr>
      <w:keepNext/>
      <w:keepLines/>
      <w:jc w:val="center"/>
    </w:pPr>
    <w:rPr>
      <w:sz w:val="20"/>
    </w:rPr>
  </w:style>
  <w:style w:type="paragraph" w:customStyle="1" w:styleId="Title2">
    <w:name w:val="Title 2"/>
    <w:basedOn w:val="Title1"/>
    <w:next w:val="Normalaftertitle"/>
    <w:rsid w:val="006B224B"/>
    <w:pPr>
      <w:keepNext/>
      <w:keepLines/>
      <w:spacing w:before="240"/>
    </w:pPr>
    <w:rPr>
      <w:b/>
      <w:caps w:val="0"/>
    </w:rPr>
  </w:style>
  <w:style w:type="paragraph" w:customStyle="1" w:styleId="Title3">
    <w:name w:val="Title 3"/>
    <w:basedOn w:val="Title2"/>
    <w:next w:val="Normalaftertitle"/>
    <w:rsid w:val="006B224B"/>
    <w:rPr>
      <w:b w:val="0"/>
      <w:caps/>
    </w:rPr>
  </w:style>
  <w:style w:type="paragraph" w:customStyle="1" w:styleId="Title4">
    <w:name w:val="Title 4"/>
    <w:basedOn w:val="Annextitle"/>
    <w:next w:val="Normal"/>
    <w:rsid w:val="00CE5172"/>
    <w:pPr>
      <w:spacing w:after="120"/>
    </w:pPr>
    <w:rPr>
      <w:b w:val="0"/>
    </w:rPr>
  </w:style>
  <w:style w:type="paragraph" w:customStyle="1" w:styleId="FigureNo">
    <w:name w:val="Figure_No"/>
    <w:basedOn w:val="Normal"/>
    <w:next w:val="Figuretitle"/>
    <w:rsid w:val="009D5955"/>
    <w:pPr>
      <w:keepNext/>
      <w:keepLines/>
      <w:spacing w:before="480" w:after="120"/>
      <w:jc w:val="center"/>
    </w:pPr>
    <w:rPr>
      <w:caps/>
    </w:rPr>
  </w:style>
  <w:style w:type="paragraph" w:customStyle="1" w:styleId="firstfooter0">
    <w:name w:val="firstfooter"/>
    <w:basedOn w:val="Normal"/>
    <w:rsid w:val="00732045"/>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Subtitle">
    <w:name w:val="Sub_title"/>
    <w:basedOn w:val="Normal"/>
    <w:qFormat/>
    <w:rsid w:val="00A51849"/>
    <w:pPr>
      <w:framePr w:hSpace="180" w:wrap="around" w:hAnchor="page" w:x="1821" w:y="2317"/>
      <w:spacing w:after="160"/>
    </w:pPr>
    <w:rPr>
      <w:sz w:val="34"/>
      <w:lang w:val="en-GB"/>
    </w:rPr>
  </w:style>
  <w:style w:type="character" w:customStyle="1" w:styleId="HeaderChar">
    <w:name w:val="Header Char"/>
    <w:basedOn w:val="DefaultParagraphFont"/>
    <w:link w:val="Header"/>
    <w:uiPriority w:val="99"/>
    <w:rsid w:val="00A51849"/>
    <w:rPr>
      <w:rFonts w:ascii="Calibri" w:hAnsi="Calibri"/>
      <w:sz w:val="18"/>
      <w:lang w:val="fr-FR" w:eastAsia="en-US"/>
    </w:rPr>
  </w:style>
  <w:style w:type="table" w:styleId="TableGrid">
    <w:name w:val="Table Grid"/>
    <w:basedOn w:val="TableNormal"/>
    <w:uiPriority w:val="39"/>
    <w:rsid w:val="00A51849"/>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95647"/>
    <w:rPr>
      <w:rFonts w:ascii="Calibri" w:hAnsi="Calibri"/>
      <w:sz w:val="24"/>
      <w:lang w:val="fr-FR" w:eastAsia="en-US"/>
    </w:rPr>
  </w:style>
  <w:style w:type="character" w:styleId="PlaceholderText">
    <w:name w:val="Placeholder Text"/>
    <w:basedOn w:val="DefaultParagraphFont"/>
    <w:uiPriority w:val="99"/>
    <w:semiHidden/>
    <w:rsid w:val="00FC6D7D"/>
    <w:rPr>
      <w:color w:val="666666"/>
    </w:rPr>
  </w:style>
  <w:style w:type="character" w:styleId="UnresolvedMention">
    <w:name w:val="Unresolved Mention"/>
    <w:basedOn w:val="DefaultParagraphFont"/>
    <w:uiPriority w:val="99"/>
    <w:semiHidden/>
    <w:unhideWhenUsed/>
    <w:rsid w:val="00FC6D7D"/>
    <w:rPr>
      <w:color w:val="605E5C"/>
      <w:shd w:val="clear" w:color="auto" w:fill="E1DFDD"/>
    </w:rPr>
  </w:style>
  <w:style w:type="paragraph" w:customStyle="1" w:styleId="Referencetext">
    <w:name w:val="Reference_text"/>
    <w:basedOn w:val="Normal"/>
    <w:rsid w:val="00CE5172"/>
    <w:pPr>
      <w:framePr w:hSpace="181" w:wrap="around" w:vAnchor="page" w:hAnchor="page" w:x="1589" w:y="2314"/>
      <w:spacing w:after="160"/>
    </w:pPr>
    <w:rPr>
      <w:i/>
      <w:i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md/S26-RCLINTPOL23-C-0006/fr"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www.itu.int/en/council/cwg-internet/Pages/default.aspx"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itu.int/md/S26-RCLINTPOL23-C-0004/fr" TargetMode="Externa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871</Words>
  <Characters>5212</Characters>
  <Application>Microsoft Office Word</Application>
  <DocSecurity>0</DocSecurity>
  <Lines>100</Lines>
  <Paragraphs>50</Paragraphs>
  <ScaleCrop>false</ScaleCrop>
  <HeadingPairs>
    <vt:vector size="2" baseType="variant">
      <vt:variant>
        <vt:lpstr>Title</vt:lpstr>
      </vt:variant>
      <vt:variant>
        <vt:i4>1</vt:i4>
      </vt:variant>
    </vt:vector>
  </HeadingPairs>
  <TitlesOfParts>
    <vt:vector size="1" baseType="lpstr">
      <vt:lpstr/>
    </vt:vector>
  </TitlesOfParts>
  <Manager>Secrétariat général - Pool</Manager>
  <Company>Union internationale des télécommunications (UIT)</Company>
  <LinksUpToDate>false</LinksUpToDate>
  <CharactersWithSpaces>6033</CharactersWithSpaces>
  <SharedDoc>false</SharedDoc>
  <HLinks>
    <vt:vector size="6" baseType="variant">
      <vt:variant>
        <vt:i4>3342371</vt:i4>
      </vt:variant>
      <vt:variant>
        <vt:i4>24</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Contribution multipays - Amélioration de l'efficacité du Groupe de travail du Conseil sur les questions de politiques publiques internationales relatives à l'Internet et traitement des risques pour les ressources de l'Internet</dc:title>
  <dc:subject>Conseil 2026 de l'UIT</dc:subject>
  <dc:creator>GBS</dc:creator>
  <cp:keywords>C26; C2026; Council 2026; PP26</cp:keywords>
  <dc:description/>
  <cp:lastModifiedBy>GBS</cp:lastModifiedBy>
  <cp:revision>2</cp:revision>
  <cp:lastPrinted>2000-07-18T08:55:00Z</cp:lastPrinted>
  <dcterms:created xsi:type="dcterms:W3CDTF">2026-04-28T19:36:00Z</dcterms:created>
  <dcterms:modified xsi:type="dcterms:W3CDTF">2026-04-28T19:36:00Z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 C17/-F</vt:lpwstr>
  </property>
  <property fmtid="{D5CDD505-2E9C-101B-9397-08002B2CF9AE}" pid="3" name="Docdate">
    <vt:lpwstr>janvier 2017</vt:lpwstr>
  </property>
  <property fmtid="{D5CDD505-2E9C-101B-9397-08002B2CF9AE}" pid="4" name="Docorlang">
    <vt:lpwstr>Original: anglais</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GrammarlyDocumentId">
    <vt:lpwstr>3b117b70c20e9b2783321a6b7cab6c2f080bb257cb74c6787543e88ec12dc3bd</vt:lpwstr>
  </property>
</Properties>
</file>