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64D2C" w14:paraId="6E686C73" w14:textId="77777777" w:rsidTr="00796BDB">
        <w:trPr>
          <w:cantSplit/>
          <w:trHeight w:val="23"/>
        </w:trPr>
        <w:tc>
          <w:tcPr>
            <w:tcW w:w="3969" w:type="dxa"/>
            <w:vMerge w:val="restart"/>
            <w:tcMar>
              <w:left w:w="0" w:type="dxa"/>
            </w:tcMar>
          </w:tcPr>
          <w:p w14:paraId="325DF28C" w14:textId="1D49C9AE" w:rsidR="00D72F49" w:rsidRPr="00864D2C" w:rsidRDefault="00D72F49" w:rsidP="00796BDB">
            <w:pPr>
              <w:tabs>
                <w:tab w:val="left" w:pos="851"/>
              </w:tabs>
              <w:spacing w:before="0" w:line="240" w:lineRule="atLeast"/>
              <w:rPr>
                <w:b/>
              </w:rPr>
            </w:pPr>
            <w:r w:rsidRPr="00864D2C">
              <w:rPr>
                <w:b/>
              </w:rPr>
              <w:t>Point de l'ordre du jour:</w:t>
            </w:r>
            <w:r w:rsidR="00090B0E" w:rsidRPr="00864D2C">
              <w:rPr>
                <w:b/>
              </w:rPr>
              <w:t xml:space="preserve"> </w:t>
            </w:r>
            <w:r w:rsidR="00090B0E" w:rsidRPr="00864D2C">
              <w:rPr>
                <w:b/>
                <w:bCs/>
                <w:color w:val="000000"/>
              </w:rPr>
              <w:t>ADM 1</w:t>
            </w:r>
          </w:p>
        </w:tc>
        <w:tc>
          <w:tcPr>
            <w:tcW w:w="5245" w:type="dxa"/>
          </w:tcPr>
          <w:p w14:paraId="592EAB24" w14:textId="1808EBEC" w:rsidR="00D72F49" w:rsidRPr="00864D2C" w:rsidRDefault="00D72F49" w:rsidP="00796BDB">
            <w:pPr>
              <w:tabs>
                <w:tab w:val="left" w:pos="851"/>
              </w:tabs>
              <w:spacing w:before="0" w:line="240" w:lineRule="atLeast"/>
              <w:jc w:val="right"/>
              <w:rPr>
                <w:b/>
              </w:rPr>
            </w:pPr>
            <w:r w:rsidRPr="00864D2C">
              <w:rPr>
                <w:b/>
              </w:rPr>
              <w:t xml:space="preserve">Document </w:t>
            </w:r>
            <w:proofErr w:type="spellStart"/>
            <w:r w:rsidRPr="00864D2C">
              <w:rPr>
                <w:b/>
              </w:rPr>
              <w:t>C2</w:t>
            </w:r>
            <w:r w:rsidR="00E4448E" w:rsidRPr="00864D2C">
              <w:rPr>
                <w:b/>
              </w:rPr>
              <w:t>6</w:t>
            </w:r>
            <w:proofErr w:type="spellEnd"/>
            <w:r w:rsidRPr="00864D2C">
              <w:rPr>
                <w:b/>
              </w:rPr>
              <w:t>/</w:t>
            </w:r>
            <w:r w:rsidR="00090B0E" w:rsidRPr="00864D2C">
              <w:rPr>
                <w:b/>
              </w:rPr>
              <w:t>96</w:t>
            </w:r>
            <w:r w:rsidRPr="00864D2C">
              <w:rPr>
                <w:b/>
              </w:rPr>
              <w:t>-F</w:t>
            </w:r>
          </w:p>
        </w:tc>
      </w:tr>
      <w:tr w:rsidR="00D72F49" w:rsidRPr="00864D2C" w14:paraId="741C7086" w14:textId="77777777" w:rsidTr="00796BDB">
        <w:trPr>
          <w:cantSplit/>
        </w:trPr>
        <w:tc>
          <w:tcPr>
            <w:tcW w:w="3969" w:type="dxa"/>
            <w:vMerge/>
          </w:tcPr>
          <w:p w14:paraId="371578F4" w14:textId="77777777" w:rsidR="00D72F49" w:rsidRPr="00864D2C" w:rsidRDefault="00D72F49" w:rsidP="00796BDB">
            <w:pPr>
              <w:tabs>
                <w:tab w:val="left" w:pos="851"/>
              </w:tabs>
              <w:spacing w:line="240" w:lineRule="atLeast"/>
              <w:rPr>
                <w:b/>
              </w:rPr>
            </w:pPr>
          </w:p>
        </w:tc>
        <w:tc>
          <w:tcPr>
            <w:tcW w:w="5245" w:type="dxa"/>
          </w:tcPr>
          <w:p w14:paraId="4DCE082C" w14:textId="79B5812F" w:rsidR="00D72F49" w:rsidRPr="00864D2C" w:rsidRDefault="00090B0E" w:rsidP="00796BDB">
            <w:pPr>
              <w:tabs>
                <w:tab w:val="left" w:pos="851"/>
              </w:tabs>
              <w:spacing w:before="0"/>
              <w:jc w:val="right"/>
              <w:rPr>
                <w:b/>
              </w:rPr>
            </w:pPr>
            <w:r w:rsidRPr="00864D2C">
              <w:rPr>
                <w:b/>
                <w:bCs/>
                <w:color w:val="000000"/>
              </w:rPr>
              <w:t>14 avril 2026</w:t>
            </w:r>
          </w:p>
        </w:tc>
      </w:tr>
      <w:tr w:rsidR="00D72F49" w:rsidRPr="00864D2C" w14:paraId="1526A209" w14:textId="77777777" w:rsidTr="00796BDB">
        <w:trPr>
          <w:cantSplit/>
          <w:trHeight w:val="23"/>
        </w:trPr>
        <w:tc>
          <w:tcPr>
            <w:tcW w:w="3969" w:type="dxa"/>
            <w:vMerge/>
          </w:tcPr>
          <w:p w14:paraId="0215BE24" w14:textId="77777777" w:rsidR="00D72F49" w:rsidRPr="00864D2C" w:rsidRDefault="00D72F49" w:rsidP="00796BDB">
            <w:pPr>
              <w:tabs>
                <w:tab w:val="left" w:pos="851"/>
              </w:tabs>
              <w:spacing w:line="240" w:lineRule="atLeast"/>
              <w:rPr>
                <w:b/>
              </w:rPr>
            </w:pPr>
          </w:p>
        </w:tc>
        <w:tc>
          <w:tcPr>
            <w:tcW w:w="5245" w:type="dxa"/>
          </w:tcPr>
          <w:p w14:paraId="172C2F7E" w14:textId="77777777" w:rsidR="00D72F49" w:rsidRPr="00864D2C" w:rsidRDefault="00D72F49" w:rsidP="00796BDB">
            <w:pPr>
              <w:tabs>
                <w:tab w:val="left" w:pos="851"/>
              </w:tabs>
              <w:spacing w:before="0" w:line="240" w:lineRule="atLeast"/>
              <w:jc w:val="right"/>
              <w:rPr>
                <w:b/>
              </w:rPr>
            </w:pPr>
            <w:r w:rsidRPr="00864D2C">
              <w:rPr>
                <w:b/>
              </w:rPr>
              <w:t>Original: anglais</w:t>
            </w:r>
          </w:p>
        </w:tc>
      </w:tr>
      <w:tr w:rsidR="00D72F49" w:rsidRPr="00864D2C" w14:paraId="4CD38074" w14:textId="77777777" w:rsidTr="00796BDB">
        <w:trPr>
          <w:cantSplit/>
          <w:trHeight w:val="23"/>
        </w:trPr>
        <w:tc>
          <w:tcPr>
            <w:tcW w:w="3969" w:type="dxa"/>
          </w:tcPr>
          <w:p w14:paraId="0622F2AA" w14:textId="77777777" w:rsidR="00D72F49" w:rsidRPr="00864D2C" w:rsidRDefault="00D72F49" w:rsidP="00796BDB">
            <w:pPr>
              <w:tabs>
                <w:tab w:val="left" w:pos="851"/>
              </w:tabs>
              <w:spacing w:line="240" w:lineRule="atLeast"/>
              <w:rPr>
                <w:b/>
              </w:rPr>
            </w:pPr>
          </w:p>
        </w:tc>
        <w:tc>
          <w:tcPr>
            <w:tcW w:w="5245" w:type="dxa"/>
          </w:tcPr>
          <w:p w14:paraId="05C40A80" w14:textId="77777777" w:rsidR="00D72F49" w:rsidRPr="00864D2C" w:rsidRDefault="00D72F49" w:rsidP="00796BDB">
            <w:pPr>
              <w:tabs>
                <w:tab w:val="left" w:pos="851"/>
              </w:tabs>
              <w:spacing w:before="0" w:line="240" w:lineRule="atLeast"/>
              <w:jc w:val="right"/>
              <w:rPr>
                <w:b/>
              </w:rPr>
            </w:pPr>
          </w:p>
        </w:tc>
      </w:tr>
      <w:tr w:rsidR="00D72F49" w:rsidRPr="00864D2C" w14:paraId="6AEF4D4D" w14:textId="77777777" w:rsidTr="00796BDB">
        <w:trPr>
          <w:cantSplit/>
        </w:trPr>
        <w:tc>
          <w:tcPr>
            <w:tcW w:w="9214" w:type="dxa"/>
            <w:gridSpan w:val="2"/>
            <w:tcMar>
              <w:left w:w="0" w:type="dxa"/>
            </w:tcMar>
          </w:tcPr>
          <w:p w14:paraId="68F3C591" w14:textId="07517041" w:rsidR="00D72F49" w:rsidRPr="00864D2C" w:rsidRDefault="00090B0E" w:rsidP="00796BDB">
            <w:pPr>
              <w:pStyle w:val="Source"/>
              <w:jc w:val="left"/>
              <w:rPr>
                <w:sz w:val="34"/>
                <w:szCs w:val="34"/>
              </w:rPr>
            </w:pPr>
            <w:r w:rsidRPr="00864D2C">
              <w:rPr>
                <w:rFonts w:cstheme="minorHAnsi"/>
                <w:bCs/>
                <w:color w:val="000000"/>
                <w:sz w:val="34"/>
                <w:szCs w:val="34"/>
              </w:rPr>
              <w:t>Contribution des États-Unis d'Amérique</w:t>
            </w:r>
          </w:p>
        </w:tc>
      </w:tr>
      <w:tr w:rsidR="00D72F49" w:rsidRPr="00864D2C" w14:paraId="27D51989" w14:textId="77777777" w:rsidTr="00796BDB">
        <w:trPr>
          <w:cantSplit/>
        </w:trPr>
        <w:tc>
          <w:tcPr>
            <w:tcW w:w="9214" w:type="dxa"/>
            <w:gridSpan w:val="2"/>
            <w:tcMar>
              <w:left w:w="0" w:type="dxa"/>
            </w:tcMar>
          </w:tcPr>
          <w:p w14:paraId="797565F3" w14:textId="3FF093BA" w:rsidR="00D72F49" w:rsidRPr="00864D2C" w:rsidRDefault="000D0016" w:rsidP="00796BDB">
            <w:pPr>
              <w:pStyle w:val="Subtitle"/>
              <w:framePr w:hSpace="0" w:wrap="auto" w:hAnchor="text" w:xAlign="left" w:yAlign="inline"/>
              <w:rPr>
                <w:sz w:val="32"/>
                <w:szCs w:val="32"/>
                <w:lang w:val="fr-FR"/>
              </w:rPr>
            </w:pPr>
            <w:bookmarkStart w:id="0" w:name="_Hlk218585084"/>
            <w:r w:rsidRPr="00864D2C">
              <w:rPr>
                <w:rFonts w:cstheme="minorHAnsi"/>
                <w:sz w:val="32"/>
                <w:szCs w:val="32"/>
                <w:lang w:val="fr-FR"/>
              </w:rPr>
              <w:t>OBSERVATIONS ET PROPOSITIONS CONCERNANT LE PROJET DE MÉTHODE APPLICABLE AU RECOUVREMENT DES COÛTS POUR LE TRAITEMENT DES FICHES DE NOTIFICATION DES RÉSEAUX À SATELLITE</w:t>
            </w:r>
            <w:bookmarkEnd w:id="0"/>
          </w:p>
        </w:tc>
      </w:tr>
      <w:tr w:rsidR="00D72F49" w:rsidRPr="00864D2C" w14:paraId="08B90A2F" w14:textId="77777777" w:rsidTr="00796BDB">
        <w:trPr>
          <w:cantSplit/>
        </w:trPr>
        <w:tc>
          <w:tcPr>
            <w:tcW w:w="9214" w:type="dxa"/>
            <w:gridSpan w:val="2"/>
            <w:tcBorders>
              <w:top w:val="single" w:sz="4" w:space="0" w:color="auto"/>
              <w:bottom w:val="single" w:sz="4" w:space="0" w:color="auto"/>
            </w:tcBorders>
            <w:tcMar>
              <w:left w:w="0" w:type="dxa"/>
            </w:tcMar>
          </w:tcPr>
          <w:p w14:paraId="354152CB" w14:textId="77777777" w:rsidR="00D72F49" w:rsidRPr="00864D2C" w:rsidRDefault="00F37FE5" w:rsidP="00796BDB">
            <w:pPr>
              <w:spacing w:before="160"/>
              <w:rPr>
                <w:b/>
                <w:bCs/>
                <w:sz w:val="26"/>
                <w:szCs w:val="26"/>
              </w:rPr>
            </w:pPr>
            <w:r w:rsidRPr="00864D2C">
              <w:rPr>
                <w:b/>
                <w:bCs/>
                <w:sz w:val="26"/>
                <w:szCs w:val="26"/>
              </w:rPr>
              <w:t>Objet</w:t>
            </w:r>
          </w:p>
          <w:p w14:paraId="26120E2A" w14:textId="03AC2E6A" w:rsidR="00D72F49" w:rsidRPr="00864D2C" w:rsidRDefault="00090B0E" w:rsidP="009570BF">
            <w:pPr>
              <w:jc w:val="both"/>
            </w:pPr>
            <w:r w:rsidRPr="00864D2C">
              <w:t>La présente contribution contient des observations relatives au</w:t>
            </w:r>
            <w:r w:rsidR="000D0016" w:rsidRPr="00CB6F74">
              <w:t xml:space="preserve"> </w:t>
            </w:r>
            <w:r w:rsidR="000D0016" w:rsidRPr="000D0016">
              <w:t xml:space="preserve">Document </w:t>
            </w:r>
            <w:hyperlink r:id="rId7" w:history="1">
              <w:proofErr w:type="spellStart"/>
              <w:r w:rsidRPr="00864D2C">
                <w:rPr>
                  <w:rStyle w:val="Hyperlink"/>
                  <w:rFonts w:eastAsia="Times New Roman" w:cs="Times New Roman"/>
                  <w:szCs w:val="20"/>
                </w:rPr>
                <w:t>C26</w:t>
              </w:r>
              <w:proofErr w:type="spellEnd"/>
              <w:r w:rsidRPr="00864D2C">
                <w:rPr>
                  <w:rStyle w:val="Hyperlink"/>
                  <w:rFonts w:eastAsia="Times New Roman" w:cs="Times New Roman"/>
                  <w:szCs w:val="20"/>
                </w:rPr>
                <w:t>/19</w:t>
              </w:r>
            </w:hyperlink>
            <w:r w:rsidRPr="00864D2C">
              <w:t xml:space="preserve">, qui décrit la méthode de recouvrement des coûts proposée par le Secrétariat pour le traitement des fiches de notification des réseaux à satellite. Les États-Unis remercient le Secrétariat pour sa proposition. En raison des préoccupations exposées ci-après, qui pour beaucoup ont déjà été exprimées par les États-Unis et d'autres États Membres lors de discussions antérieures à l'occasion du Conseil et du </w:t>
            </w:r>
            <w:proofErr w:type="spellStart"/>
            <w:r w:rsidRPr="00864D2C">
              <w:t>GTC-FHR</w:t>
            </w:r>
            <w:proofErr w:type="spellEnd"/>
            <w:r w:rsidRPr="00864D2C">
              <w:t xml:space="preserve">, les États-Unis s'opposent au Document </w:t>
            </w:r>
            <w:proofErr w:type="spellStart"/>
            <w:r w:rsidRPr="00864D2C">
              <w:t>C26</w:t>
            </w:r>
            <w:proofErr w:type="spellEnd"/>
            <w:r w:rsidRPr="00864D2C">
              <w:t>/19. Il est nécessaire de poursuivre les travaux.</w:t>
            </w:r>
          </w:p>
          <w:p w14:paraId="1DB621A0" w14:textId="77777777" w:rsidR="00D72F49" w:rsidRPr="00864D2C" w:rsidRDefault="00D72F49" w:rsidP="00796BDB">
            <w:pPr>
              <w:spacing w:before="160"/>
              <w:rPr>
                <w:b/>
                <w:bCs/>
                <w:sz w:val="26"/>
                <w:szCs w:val="26"/>
              </w:rPr>
            </w:pPr>
            <w:r w:rsidRPr="00864D2C">
              <w:rPr>
                <w:b/>
                <w:bCs/>
                <w:sz w:val="26"/>
                <w:szCs w:val="26"/>
              </w:rPr>
              <w:t>Suite à donner par le Conseil</w:t>
            </w:r>
          </w:p>
          <w:p w14:paraId="6F34ABB9" w14:textId="6EF6AA0E" w:rsidR="00D72F49" w:rsidRPr="00864D2C" w:rsidRDefault="00090B0E" w:rsidP="009570BF">
            <w:pPr>
              <w:jc w:val="both"/>
            </w:pPr>
            <w:r w:rsidRPr="00864D2C">
              <w:t xml:space="preserve">Le Conseil est invité à </w:t>
            </w:r>
            <w:r w:rsidRPr="00864D2C">
              <w:rPr>
                <w:b/>
                <w:bCs/>
              </w:rPr>
              <w:t>examiner</w:t>
            </w:r>
            <w:r w:rsidRPr="00864D2C">
              <w:t xml:space="preserve"> les observations des États-Unis concernant le recouvrement des coûts pour le traitement des fiches de notification des réseaux à satellite et à </w:t>
            </w:r>
            <w:r w:rsidRPr="00864D2C">
              <w:rPr>
                <w:b/>
                <w:bCs/>
              </w:rPr>
              <w:t xml:space="preserve">approuver </w:t>
            </w:r>
            <w:r w:rsidRPr="00864D2C">
              <w:t>les propositions figurant dans la présente contribution se rapportant au</w:t>
            </w:r>
            <w:r w:rsidR="000D0016">
              <w:t xml:space="preserve"> </w:t>
            </w:r>
            <w:r w:rsidR="000D0016" w:rsidRPr="000D0016">
              <w:t xml:space="preserve">Document </w:t>
            </w:r>
            <w:hyperlink r:id="rId8" w:history="1">
              <w:proofErr w:type="spellStart"/>
              <w:r w:rsidRPr="00864D2C">
                <w:rPr>
                  <w:rStyle w:val="Hyperlink"/>
                  <w:rFonts w:eastAsia="Times New Roman" w:cs="Times New Roman"/>
                  <w:szCs w:val="20"/>
                </w:rPr>
                <w:t>C26</w:t>
              </w:r>
              <w:proofErr w:type="spellEnd"/>
              <w:r w:rsidRPr="00864D2C">
                <w:rPr>
                  <w:rStyle w:val="Hyperlink"/>
                  <w:rFonts w:eastAsia="Times New Roman" w:cs="Times New Roman"/>
                  <w:szCs w:val="20"/>
                </w:rPr>
                <w:t>/19</w:t>
              </w:r>
            </w:hyperlink>
            <w:r w:rsidRPr="00864D2C">
              <w:t>.</w:t>
            </w:r>
          </w:p>
          <w:p w14:paraId="4E5D3960" w14:textId="77777777" w:rsidR="00D72F49" w:rsidRPr="00864D2C" w:rsidRDefault="00D72F49" w:rsidP="00796BDB">
            <w:pPr>
              <w:spacing w:before="160"/>
              <w:rPr>
                <w:caps/>
                <w:sz w:val="22"/>
              </w:rPr>
            </w:pPr>
            <w:r w:rsidRPr="00864D2C">
              <w:rPr>
                <w:sz w:val="22"/>
              </w:rPr>
              <w:t>__________________</w:t>
            </w:r>
          </w:p>
          <w:p w14:paraId="696EEB1E" w14:textId="77777777" w:rsidR="00D72F49" w:rsidRPr="00864D2C" w:rsidRDefault="00D72F49" w:rsidP="00796BDB">
            <w:pPr>
              <w:spacing w:before="160"/>
              <w:rPr>
                <w:b/>
                <w:bCs/>
                <w:sz w:val="26"/>
                <w:szCs w:val="26"/>
              </w:rPr>
            </w:pPr>
            <w:r w:rsidRPr="00864D2C">
              <w:rPr>
                <w:b/>
                <w:bCs/>
                <w:sz w:val="26"/>
                <w:szCs w:val="26"/>
              </w:rPr>
              <w:t>Références</w:t>
            </w:r>
          </w:p>
          <w:p w14:paraId="5F3ED688" w14:textId="3A4F70AE" w:rsidR="00D72F49" w:rsidRPr="000D0016" w:rsidRDefault="000D0016" w:rsidP="00CE5172">
            <w:pPr>
              <w:pStyle w:val="Referencetext"/>
              <w:framePr w:hSpace="0" w:wrap="auto" w:vAnchor="margin" w:hAnchor="text" w:xAlign="left" w:yAlign="inline"/>
            </w:pPr>
            <w:r w:rsidRPr="000D0016">
              <w:t xml:space="preserve">Documents </w:t>
            </w:r>
            <w:hyperlink r:id="rId9" w:history="1">
              <w:proofErr w:type="spellStart"/>
              <w:r w:rsidR="00090B0E" w:rsidRPr="000D0016">
                <w:rPr>
                  <w:rStyle w:val="Hyperlink"/>
                  <w:rFonts w:asciiTheme="minorHAnsi" w:eastAsia="Times New Roman" w:hAnsiTheme="minorHAnsi" w:cs="Times New Roman"/>
                </w:rPr>
                <w:t>C26</w:t>
              </w:r>
              <w:proofErr w:type="spellEnd"/>
              <w:r w:rsidR="00090B0E" w:rsidRPr="000D0016">
                <w:rPr>
                  <w:rStyle w:val="Hyperlink"/>
                  <w:rFonts w:asciiTheme="minorHAnsi" w:eastAsia="Times New Roman" w:hAnsiTheme="minorHAnsi" w:cs="Times New Roman"/>
                </w:rPr>
                <w:t>/19</w:t>
              </w:r>
            </w:hyperlink>
            <w:r w:rsidR="00090B0E" w:rsidRPr="000D0016">
              <w:t xml:space="preserve">; </w:t>
            </w:r>
            <w:hyperlink r:id="rId10">
              <w:proofErr w:type="spellStart"/>
              <w:r w:rsidR="00090B0E" w:rsidRPr="000D0016">
                <w:rPr>
                  <w:rFonts w:asciiTheme="minorHAnsi" w:hAnsiTheme="minorHAnsi"/>
                  <w:color w:val="0563C1"/>
                  <w:u w:val="single"/>
                </w:rPr>
                <w:t>C25</w:t>
              </w:r>
              <w:proofErr w:type="spellEnd"/>
              <w:r w:rsidR="00090B0E" w:rsidRPr="000D0016">
                <w:rPr>
                  <w:rFonts w:asciiTheme="minorHAnsi" w:hAnsiTheme="minorHAnsi"/>
                  <w:color w:val="0563C1"/>
                  <w:u w:val="single"/>
                </w:rPr>
                <w:t>/10</w:t>
              </w:r>
            </w:hyperlink>
            <w:r w:rsidR="00090B0E" w:rsidRPr="000D0016">
              <w:rPr>
                <w:rFonts w:asciiTheme="minorHAnsi" w:hAnsiTheme="minorHAnsi"/>
              </w:rPr>
              <w:t xml:space="preserve"> et </w:t>
            </w:r>
            <w:hyperlink r:id="rId11">
              <w:proofErr w:type="spellStart"/>
              <w:r w:rsidR="00090B0E" w:rsidRPr="000D0016">
                <w:rPr>
                  <w:rFonts w:asciiTheme="minorHAnsi" w:hAnsiTheme="minorHAnsi"/>
                  <w:color w:val="0563C1"/>
                  <w:u w:val="single"/>
                </w:rPr>
                <w:t>C25</w:t>
              </w:r>
              <w:proofErr w:type="spellEnd"/>
              <w:r w:rsidR="00090B0E" w:rsidRPr="000D0016">
                <w:rPr>
                  <w:rFonts w:asciiTheme="minorHAnsi" w:hAnsiTheme="minorHAnsi"/>
                  <w:color w:val="0563C1"/>
                  <w:u w:val="single"/>
                </w:rPr>
                <w:t>/64</w:t>
              </w:r>
            </w:hyperlink>
            <w:r w:rsidR="00090B0E" w:rsidRPr="000D0016">
              <w:t xml:space="preserve">; </w:t>
            </w:r>
            <w:hyperlink r:id="rId12" w:history="1">
              <w:proofErr w:type="spellStart"/>
              <w:r w:rsidR="00090B0E" w:rsidRPr="000D0016">
                <w:rPr>
                  <w:rStyle w:val="Hyperlink"/>
                  <w:rFonts w:asciiTheme="minorHAnsi" w:hAnsiTheme="minorHAnsi"/>
                </w:rPr>
                <w:t>C26</w:t>
              </w:r>
              <w:proofErr w:type="spellEnd"/>
              <w:r w:rsidR="00090B0E" w:rsidRPr="000D0016">
                <w:rPr>
                  <w:rStyle w:val="Hyperlink"/>
                  <w:rFonts w:asciiTheme="minorHAnsi" w:hAnsiTheme="minorHAnsi"/>
                </w:rPr>
                <w:t>/57</w:t>
              </w:r>
            </w:hyperlink>
            <w:r w:rsidR="00090B0E" w:rsidRPr="000D0016">
              <w:t xml:space="preserve">; </w:t>
            </w:r>
            <w:hyperlink r:id="rId13">
              <w:proofErr w:type="spellStart"/>
              <w:r w:rsidR="00090B0E" w:rsidRPr="000D0016">
                <w:rPr>
                  <w:rFonts w:asciiTheme="minorHAnsi" w:hAnsiTheme="minorHAnsi"/>
                  <w:color w:val="0563C1"/>
                  <w:u w:val="single"/>
                </w:rPr>
                <w:t>CWG</w:t>
              </w:r>
              <w:proofErr w:type="spellEnd"/>
              <w:r w:rsidR="00090B0E" w:rsidRPr="000D0016">
                <w:rPr>
                  <w:rFonts w:asciiTheme="minorHAnsi" w:hAnsiTheme="minorHAnsi"/>
                  <w:color w:val="0563C1"/>
                  <w:u w:val="single"/>
                </w:rPr>
                <w:t>-</w:t>
              </w:r>
              <w:proofErr w:type="spellStart"/>
              <w:r w:rsidR="00090B0E" w:rsidRPr="000D0016">
                <w:rPr>
                  <w:rFonts w:asciiTheme="minorHAnsi" w:hAnsiTheme="minorHAnsi"/>
                  <w:color w:val="0563C1"/>
                  <w:u w:val="single"/>
                </w:rPr>
                <w:t>FHR</w:t>
              </w:r>
              <w:proofErr w:type="spellEnd"/>
              <w:r w:rsidR="00090B0E" w:rsidRPr="000D0016">
                <w:rPr>
                  <w:rFonts w:asciiTheme="minorHAnsi" w:hAnsiTheme="minorHAnsi"/>
                  <w:color w:val="0563C1"/>
                  <w:u w:val="single"/>
                </w:rPr>
                <w:t>-22/2</w:t>
              </w:r>
            </w:hyperlink>
            <w:r w:rsidR="00090B0E" w:rsidRPr="000D0016">
              <w:t xml:space="preserve"> et </w:t>
            </w:r>
            <w:hyperlink r:id="rId14" w:history="1">
              <w:proofErr w:type="spellStart"/>
              <w:r w:rsidR="00090B0E" w:rsidRPr="000D0016">
                <w:rPr>
                  <w:rStyle w:val="Hyperlink"/>
                  <w:rFonts w:asciiTheme="minorHAnsi" w:hAnsiTheme="minorHAnsi"/>
                </w:rPr>
                <w:t>CWG</w:t>
              </w:r>
              <w:proofErr w:type="spellEnd"/>
              <w:r w:rsidR="00090B0E" w:rsidRPr="000D0016">
                <w:rPr>
                  <w:rStyle w:val="Hyperlink"/>
                  <w:rFonts w:asciiTheme="minorHAnsi" w:hAnsiTheme="minorHAnsi"/>
                </w:rPr>
                <w:t>-</w:t>
              </w:r>
              <w:proofErr w:type="spellStart"/>
              <w:r w:rsidR="00090B0E" w:rsidRPr="000D0016">
                <w:rPr>
                  <w:rStyle w:val="Hyperlink"/>
                  <w:rFonts w:asciiTheme="minorHAnsi" w:hAnsiTheme="minorHAnsi"/>
                </w:rPr>
                <w:t>FHR</w:t>
              </w:r>
              <w:proofErr w:type="spellEnd"/>
              <w:r w:rsidR="00090B0E" w:rsidRPr="000D0016">
                <w:rPr>
                  <w:rStyle w:val="Hyperlink"/>
                  <w:rFonts w:asciiTheme="minorHAnsi" w:hAnsiTheme="minorHAnsi"/>
                </w:rPr>
                <w:t>-22/36</w:t>
              </w:r>
            </w:hyperlink>
            <w:r w:rsidR="00090B0E" w:rsidRPr="000D0016">
              <w:rPr>
                <w:color w:val="000000"/>
              </w:rPr>
              <w:t>;</w:t>
            </w:r>
            <w:r w:rsidRPr="000D0016">
              <w:t xml:space="preserve"> </w:t>
            </w:r>
            <w:r w:rsidRPr="000D0016">
              <w:rPr>
                <w:color w:val="000000"/>
              </w:rPr>
              <w:t>Décision </w:t>
            </w:r>
            <w:hyperlink r:id="rId15" w:history="1">
              <w:r w:rsidR="00090B0E" w:rsidRPr="000D0016">
                <w:rPr>
                  <w:rStyle w:val="Hyperlink"/>
                </w:rPr>
                <w:t xml:space="preserve">535 </w:t>
              </w:r>
              <w:r w:rsidR="00090B0E" w:rsidRPr="000D0016">
                <w:rPr>
                  <w:rStyle w:val="Hyperlink"/>
                  <w:rFonts w:eastAsia="Times New Roman" w:cs="Times New Roman"/>
                </w:rPr>
                <w:t>(Mod. 2014)</w:t>
              </w:r>
            </w:hyperlink>
            <w:r w:rsidRPr="000D0016">
              <w:t xml:space="preserve"> </w:t>
            </w:r>
            <w:r w:rsidRPr="000D0016">
              <w:t>du Conseil</w:t>
            </w:r>
            <w:r w:rsidR="00090B0E" w:rsidRPr="000D0016">
              <w:rPr>
                <w:color w:val="000000"/>
              </w:rPr>
              <w:t>;</w:t>
            </w:r>
            <w:r w:rsidRPr="000D0016">
              <w:t xml:space="preserve"> </w:t>
            </w:r>
            <w:r w:rsidRPr="000D0016">
              <w:rPr>
                <w:color w:val="000000"/>
              </w:rPr>
              <w:t xml:space="preserve">Résolution </w:t>
            </w:r>
            <w:hyperlink r:id="rId16" w:history="1">
              <w:r w:rsidR="00090B0E" w:rsidRPr="000D0016">
                <w:rPr>
                  <w:rStyle w:val="Hyperlink"/>
                </w:rPr>
                <w:t>91 (Rév. Guadalajara, 2010)</w:t>
              </w:r>
            </w:hyperlink>
            <w:r w:rsidR="00090B0E" w:rsidRPr="000D0016">
              <w:rPr>
                <w:color w:val="000000"/>
              </w:rPr>
              <w:t xml:space="preserve"> de la Conférence de plénipotentiaires</w:t>
            </w:r>
          </w:p>
        </w:tc>
      </w:tr>
    </w:tbl>
    <w:p w14:paraId="4A3E3DA1" w14:textId="77777777" w:rsidR="00A51849" w:rsidRPr="00864D2C" w:rsidRDefault="00A51849">
      <w:pPr>
        <w:tabs>
          <w:tab w:val="clear" w:pos="567"/>
          <w:tab w:val="clear" w:pos="1134"/>
          <w:tab w:val="clear" w:pos="1701"/>
          <w:tab w:val="clear" w:pos="2268"/>
          <w:tab w:val="clear" w:pos="2835"/>
        </w:tabs>
        <w:overflowPunct/>
        <w:autoSpaceDE/>
        <w:autoSpaceDN/>
        <w:adjustRightInd/>
        <w:spacing w:before="0"/>
        <w:textAlignment w:val="auto"/>
      </w:pPr>
      <w:r w:rsidRPr="00864D2C">
        <w:br w:type="page"/>
      </w:r>
    </w:p>
    <w:p w14:paraId="57D19182" w14:textId="729A27D2" w:rsidR="00090B0E" w:rsidRPr="00090B0E" w:rsidRDefault="00090B0E" w:rsidP="009570BF">
      <w:pPr>
        <w:jc w:val="both"/>
      </w:pPr>
      <w:r w:rsidRPr="00090B0E">
        <w:lastRenderedPageBreak/>
        <w:t>Les États-Unis remercient le Secrétariat pour sa proposition, qui contient une méthode de recouvrement des coûts pour le traitement des fiches de notification des réseaux à satellite. Toutefois, les États-Unis s'opposent au</w:t>
      </w:r>
      <w:r w:rsidR="009570BF" w:rsidRPr="009570BF">
        <w:t xml:space="preserve"> </w:t>
      </w:r>
      <w:r w:rsidR="009570BF" w:rsidRPr="009570BF">
        <w:t xml:space="preserve">Document </w:t>
      </w:r>
      <w:hyperlink r:id="rId17" w:history="1">
        <w:proofErr w:type="spellStart"/>
        <w:r w:rsidRPr="00090B0E">
          <w:rPr>
            <w:rStyle w:val="Hyperlink"/>
            <w:rFonts w:eastAsia="Times New Roman" w:cs="Times New Roman"/>
            <w:szCs w:val="20"/>
          </w:rPr>
          <w:t>C26</w:t>
        </w:r>
        <w:proofErr w:type="spellEnd"/>
        <w:r w:rsidRPr="00090B0E">
          <w:rPr>
            <w:rStyle w:val="Hyperlink"/>
            <w:rFonts w:eastAsia="Times New Roman" w:cs="Times New Roman"/>
            <w:szCs w:val="20"/>
          </w:rPr>
          <w:t>/19</w:t>
        </w:r>
      </w:hyperlink>
      <w:r w:rsidRPr="00090B0E">
        <w:t>.</w:t>
      </w:r>
      <w:hyperlink r:id="rId18"/>
    </w:p>
    <w:p w14:paraId="1DC81181" w14:textId="6C9CA150" w:rsidR="00090B0E" w:rsidRPr="009570BF" w:rsidRDefault="00090B0E" w:rsidP="009570BF">
      <w:pPr>
        <w:jc w:val="both"/>
      </w:pPr>
      <w:r w:rsidRPr="009570BF">
        <w:t>Les États Membres ne sont pas parvenus à un consensus sur la marche à suivre. Les États</w:t>
      </w:r>
      <w:r w:rsidR="00284862" w:rsidRPr="009570BF">
        <w:noBreakHyphen/>
      </w:r>
      <w:r w:rsidRPr="009570BF">
        <w:t xml:space="preserve">Unis reconnaissent que le régime actuel de recouvrement des coûts pour le traitement des fiches de notification des réseaux à </w:t>
      </w:r>
      <w:r w:rsidR="00284862" w:rsidRPr="009570BF">
        <w:t>satellite ne tient pas</w:t>
      </w:r>
      <w:r w:rsidRPr="009570BF">
        <w:t xml:space="preserve"> parfaitement compte de tous les coûts supportés par le Bureau des radiocommunications (BR). Toutefois, d'autres considérations liées au recouvrement des coûts pour le traitement de ces fiches de notification nécessitent l'élaboration d'une méthode de recouvrement des coûts adaptée à cette activité essentielle de l'UIT. Les États-Unis exhortent le Secrétariat à créer un modèle plus complet pour élaborer une structure de recouvrement de ces coûts à long </w:t>
      </w:r>
      <w:proofErr w:type="gramStart"/>
      <w:r w:rsidRPr="009570BF">
        <w:t>terme;</w:t>
      </w:r>
      <w:proofErr w:type="gramEnd"/>
      <w:r w:rsidRPr="009570BF">
        <w:t xml:space="preserve"> il est donc nécessaire de poursuivre les travaux.</w:t>
      </w:r>
    </w:p>
    <w:p w14:paraId="1F543D35" w14:textId="307C60DE" w:rsidR="00090B0E" w:rsidRPr="00090B0E" w:rsidRDefault="00090B0E" w:rsidP="009570BF">
      <w:pPr>
        <w:jc w:val="both"/>
      </w:pPr>
      <w:r w:rsidRPr="00090B0E">
        <w:t>Les États-Unis restent préoccupés par la méthode proposée par le Secrétariat et encouragent ce dernier à poursuivre la collaboration avec les États Membres en vue d'élaborer un modèle de recouvrement des coûts permettant d'estimer avec précision et de recouvrer une part appropriée des coûts directs et indirects supportés par le BR pour le traitement des fiches de notification des réseaux à satellite. En outre, étant donné que le Conseil a approuvé, à sa session de 2025, les droits liés à ces fiches de notification jusqu'à l'exercice financier 2027, il serait prématuré d'approuver un modèle à la session de 2026 du</w:t>
      </w:r>
      <w:r w:rsidR="00284862" w:rsidRPr="00864D2C">
        <w:t> </w:t>
      </w:r>
      <w:r w:rsidRPr="00090B0E">
        <w:t>Conseil.</w:t>
      </w:r>
    </w:p>
    <w:p w14:paraId="7DBCEEB2" w14:textId="54E2155A" w:rsidR="00090B0E" w:rsidRPr="00864D2C" w:rsidRDefault="00090B0E" w:rsidP="009570BF">
      <w:pPr>
        <w:jc w:val="both"/>
      </w:pPr>
      <w:r w:rsidRPr="00090B0E">
        <w:t>Les États-Unis réitèrent leur position selon laquelle l'une des premières fonctions du BR est d'effectuer l'inscription des assignations de fréquence radioélectrique et des positions orbitales associées. Ce travail profite à tous les États Membres de l'UIT et est un facteur direct rendant possible l'application du Règlement des radiocommunications par les États</w:t>
      </w:r>
      <w:r w:rsidR="00284862" w:rsidRPr="00864D2C">
        <w:t> </w:t>
      </w:r>
      <w:r w:rsidRPr="00090B0E">
        <w:t>Membres de l'UIT. Les États-Unis soulignent que le traitement des fiches de notification des réseaux à satellite est une fonction réglementaire prescrite par un traité, à savoir le Règlement des radiocommunications, et que toute méthode de recouvrement des coûts doit respecter ce rôle fondamental.</w:t>
      </w:r>
    </w:p>
    <w:p w14:paraId="541E17B3" w14:textId="77777777" w:rsidR="00090B0E" w:rsidRPr="00090B0E" w:rsidRDefault="00090B0E" w:rsidP="009570BF">
      <w:pPr>
        <w:jc w:val="both"/>
      </w:pPr>
      <w:r w:rsidRPr="00090B0E">
        <w:t xml:space="preserve">Afin de promouvoir un cadre transparent, équitable et proportionné pour le recouvrement de ces coûts, les États-Unis proposent que le </w:t>
      </w:r>
      <w:proofErr w:type="gramStart"/>
      <w:r w:rsidRPr="00090B0E">
        <w:t>Conseil:</w:t>
      </w:r>
      <w:proofErr w:type="gramEnd"/>
    </w:p>
    <w:p w14:paraId="218023BE" w14:textId="74543802" w:rsidR="00090B0E" w:rsidRPr="00864D2C" w:rsidRDefault="00090B0E" w:rsidP="009570BF">
      <w:pPr>
        <w:pStyle w:val="enumlev1"/>
        <w:jc w:val="both"/>
      </w:pPr>
      <w:r w:rsidRPr="00864D2C">
        <w:t>–</w:t>
      </w:r>
      <w:r w:rsidRPr="00864D2C">
        <w:tab/>
        <w:t>clarifie la portée prévue du "recouvrement intégral des coûts" au titre de la Résolution 91 (Rév. Guadalajara, 2010) de la Conférence de plénipotentiaires, y compris la limite concernant le niveau des</w:t>
      </w:r>
      <w:r w:rsidR="00284862" w:rsidRPr="00864D2C">
        <w:t xml:space="preserve"> </w:t>
      </w:r>
      <w:r w:rsidRPr="00864D2C">
        <w:t>coûts indirects à imputer;</w:t>
      </w:r>
    </w:p>
    <w:p w14:paraId="4BE7F136" w14:textId="77777777" w:rsidR="00090B0E" w:rsidRPr="00864D2C" w:rsidRDefault="00090B0E" w:rsidP="009570BF">
      <w:pPr>
        <w:pStyle w:val="enumlev1"/>
        <w:jc w:val="both"/>
      </w:pPr>
      <w:r w:rsidRPr="00864D2C">
        <w:t>–</w:t>
      </w:r>
      <w:r w:rsidRPr="00864D2C">
        <w:tab/>
        <w:t>maintienne le régime actuel concernant les fiches de notification traitées en franchise de droits et évite d'apporter des changements structurels sans une consultation plus large des États Membres;</w:t>
      </w:r>
    </w:p>
    <w:p w14:paraId="1C1D7F82" w14:textId="77777777" w:rsidR="00090B0E" w:rsidRPr="00864D2C" w:rsidRDefault="00090B0E" w:rsidP="009570BF">
      <w:pPr>
        <w:pStyle w:val="enumlev1"/>
        <w:jc w:val="both"/>
      </w:pPr>
      <w:r w:rsidRPr="00864D2C">
        <w:t>–</w:t>
      </w:r>
      <w:r w:rsidRPr="00864D2C">
        <w:tab/>
        <w:t>demande au Secrétariat d'établir une distinction claire entre les coûts de modernisation propres aux fiches de notification des réseaux à satellite et les investissements dans les TIC à l'échelle de l'organisation;</w:t>
      </w:r>
    </w:p>
    <w:p w14:paraId="32B15E5E" w14:textId="77777777" w:rsidR="00090B0E" w:rsidRPr="00864D2C" w:rsidRDefault="00090B0E" w:rsidP="009570BF">
      <w:pPr>
        <w:pStyle w:val="enumlev1"/>
        <w:jc w:val="both"/>
      </w:pPr>
      <w:r w:rsidRPr="00864D2C">
        <w:t>–</w:t>
      </w:r>
      <w:r w:rsidRPr="00864D2C">
        <w:tab/>
        <w:t>demande au Secrétariat de prévoir d'autres bases d'imputation pour les coûts indirects autres que les coûts de personnel;</w:t>
      </w:r>
    </w:p>
    <w:p w14:paraId="597E0235" w14:textId="77777777" w:rsidR="00090B0E" w:rsidRPr="00864D2C" w:rsidRDefault="00090B0E" w:rsidP="009570BF">
      <w:pPr>
        <w:pStyle w:val="enumlev1"/>
        <w:jc w:val="both"/>
      </w:pPr>
      <w:r w:rsidRPr="00864D2C">
        <w:t>–</w:t>
      </w:r>
      <w:r w:rsidRPr="00864D2C">
        <w:tab/>
        <w:t>exclue les passifs de l'ASHI de la base de coûts liés au traitement des fiches de notification des réseaux à satellite en raison de l'absence de lien de causalité;</w:t>
      </w:r>
    </w:p>
    <w:p w14:paraId="52277EB9" w14:textId="77777777" w:rsidR="00090B0E" w:rsidRPr="00864D2C" w:rsidRDefault="00090B0E" w:rsidP="009570BF">
      <w:pPr>
        <w:pStyle w:val="enumlev1"/>
        <w:keepNext/>
        <w:jc w:val="both"/>
      </w:pPr>
      <w:r w:rsidRPr="00864D2C">
        <w:lastRenderedPageBreak/>
        <w:t>–</w:t>
      </w:r>
      <w:r w:rsidRPr="00864D2C">
        <w:tab/>
        <w:t>demande au Secrétariat de fournir les données de référence et la méthode qu'il a utilisé pour obtenir le chiffre de 23,7% pour les coûts indirects;</w:t>
      </w:r>
    </w:p>
    <w:p w14:paraId="34FE4587" w14:textId="50356662" w:rsidR="006A11AE" w:rsidRDefault="00090B0E" w:rsidP="009570BF">
      <w:pPr>
        <w:pStyle w:val="enumlev1"/>
        <w:jc w:val="both"/>
      </w:pPr>
      <w:r w:rsidRPr="00864D2C">
        <w:t>–</w:t>
      </w:r>
      <w:r w:rsidRPr="00864D2C">
        <w:tab/>
        <w:t>garantisse la transparence des hypothèses de prévision de la demande, y compris l'analyse de sensibilité.</w:t>
      </w:r>
    </w:p>
    <w:p w14:paraId="1C66D8B5" w14:textId="77777777" w:rsidR="009570BF" w:rsidRPr="00864D2C" w:rsidRDefault="009570BF" w:rsidP="009570BF">
      <w:pPr>
        <w:pStyle w:val="enumlev1"/>
        <w:jc w:val="both"/>
      </w:pPr>
    </w:p>
    <w:p w14:paraId="19BE0930" w14:textId="77777777" w:rsidR="00897553" w:rsidRPr="00864D2C" w:rsidRDefault="006A11AE" w:rsidP="002D2336">
      <w:pPr>
        <w:jc w:val="center"/>
      </w:pPr>
      <w:r w:rsidRPr="00864D2C">
        <w:t>______________</w:t>
      </w:r>
    </w:p>
    <w:sectPr w:rsidR="00897553" w:rsidRPr="00864D2C" w:rsidSect="00D72F49">
      <w:headerReference w:type="even" r:id="rId19"/>
      <w:footerReference w:type="even" r:id="rId20"/>
      <w:footerReference w:type="default" r:id="rId21"/>
      <w:headerReference w:type="first" r:id="rId22"/>
      <w:footerReference w:type="first" r:id="rId2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5165" w14:textId="77777777" w:rsidR="00090B0E" w:rsidRDefault="00090B0E">
      <w:r>
        <w:separator/>
      </w:r>
    </w:p>
  </w:endnote>
  <w:endnote w:type="continuationSeparator" w:id="0">
    <w:p w14:paraId="5CD419F2" w14:textId="77777777" w:rsidR="00090B0E" w:rsidRDefault="0009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73E3" w14:textId="2BE825F8" w:rsidR="00732045" w:rsidRPr="00D1013B" w:rsidRDefault="00271321">
    <w:pPr>
      <w:pStyle w:val="Footer"/>
      <w:rPr>
        <w:lang w:val="en-US"/>
      </w:rPr>
    </w:pPr>
    <w:r>
      <w:fldChar w:fldCharType="begin"/>
    </w:r>
    <w:r w:rsidRPr="00D1013B">
      <w:rPr>
        <w:lang w:val="en-US"/>
      </w:rPr>
      <w:instrText xml:space="preserve"> FILENAME \p \* MERGEFORMAT </w:instrText>
    </w:r>
    <w:r>
      <w:fldChar w:fldCharType="separate"/>
    </w:r>
    <w:r w:rsidR="00D1013B" w:rsidRPr="00D1013B">
      <w:rPr>
        <w:lang w:val="en-US"/>
      </w:rPr>
      <w:t>P:\FRA\gDoc\SG\C26\2600942F.docx</w:t>
    </w:r>
    <w:r>
      <w:fldChar w:fldCharType="end"/>
    </w:r>
    <w:r w:rsidR="00732045" w:rsidRPr="00D1013B">
      <w:rPr>
        <w:lang w:val="en-US"/>
      </w:rPr>
      <w:tab/>
    </w:r>
    <w:r w:rsidR="002F1B76">
      <w:fldChar w:fldCharType="begin"/>
    </w:r>
    <w:r w:rsidR="00732045">
      <w:instrText xml:space="preserve"> savedate \@ dd.MM.yy </w:instrText>
    </w:r>
    <w:r w:rsidR="002F1B76">
      <w:fldChar w:fldCharType="separate"/>
    </w:r>
    <w:r w:rsidR="00960CC8">
      <w:t>20.04.26</w:t>
    </w:r>
    <w:r w:rsidR="002F1B76">
      <w:fldChar w:fldCharType="end"/>
    </w:r>
    <w:r w:rsidR="00732045" w:rsidRPr="00D1013B">
      <w:rPr>
        <w:lang w:val="en-US"/>
      </w:rPr>
      <w:tab/>
    </w:r>
    <w:r w:rsidR="002F1B76">
      <w:fldChar w:fldCharType="begin"/>
    </w:r>
    <w:r w:rsidR="00732045">
      <w:instrText xml:space="preserve"> printdate \@ dd.MM.yy </w:instrText>
    </w:r>
    <w:r w:rsidR="002F1B76">
      <w:fldChar w:fldCharType="separate"/>
    </w:r>
    <w:r w:rsidR="00D1013B">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EB170C2" w14:textId="77777777" w:rsidTr="00E31DCE">
      <w:trPr>
        <w:jc w:val="center"/>
      </w:trPr>
      <w:tc>
        <w:tcPr>
          <w:tcW w:w="1803" w:type="dxa"/>
          <w:vAlign w:val="center"/>
        </w:tcPr>
        <w:p w14:paraId="29195933" w14:textId="3AB4FA01" w:rsidR="00A51849" w:rsidRDefault="00090B0E" w:rsidP="00A51849">
          <w:pPr>
            <w:pStyle w:val="Header"/>
            <w:jc w:val="left"/>
            <w:rPr>
              <w:noProof/>
            </w:rPr>
          </w:pPr>
          <w:r>
            <w:rPr>
              <w:noProof/>
            </w:rPr>
            <w:t>2600942</w:t>
          </w:r>
        </w:p>
      </w:tc>
      <w:tc>
        <w:tcPr>
          <w:tcW w:w="8261" w:type="dxa"/>
        </w:tcPr>
        <w:p w14:paraId="4C7FD23E" w14:textId="21E24BA8"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090B0E">
            <w:rPr>
              <w:bCs/>
            </w:rPr>
            <w:t>96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83FB351"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5028B93" w14:textId="77777777" w:rsidTr="00E31DCE">
      <w:trPr>
        <w:jc w:val="center"/>
      </w:trPr>
      <w:tc>
        <w:tcPr>
          <w:tcW w:w="1803" w:type="dxa"/>
          <w:vAlign w:val="center"/>
        </w:tcPr>
        <w:p w14:paraId="01A9CA1D"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69BB6445" w14:textId="25C823AD"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090B0E">
            <w:rPr>
              <w:bCs/>
            </w:rPr>
            <w:t>96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DB169E8"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8B5B" w14:textId="77777777" w:rsidR="00090B0E" w:rsidRDefault="00090B0E">
      <w:r>
        <w:t>____________________</w:t>
      </w:r>
    </w:p>
  </w:footnote>
  <w:footnote w:type="continuationSeparator" w:id="0">
    <w:p w14:paraId="26D4E611" w14:textId="77777777" w:rsidR="00090B0E" w:rsidRDefault="00090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8A8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D4133B4"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11E9"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0E"/>
    <w:rsid w:val="00076A2C"/>
    <w:rsid w:val="00090B0E"/>
    <w:rsid w:val="000D0016"/>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84862"/>
    <w:rsid w:val="002A5D44"/>
    <w:rsid w:val="002C3F32"/>
    <w:rsid w:val="002C4E3D"/>
    <w:rsid w:val="002D2336"/>
    <w:rsid w:val="002D499B"/>
    <w:rsid w:val="002E0BC4"/>
    <w:rsid w:val="002F1B76"/>
    <w:rsid w:val="0033568E"/>
    <w:rsid w:val="00355FF5"/>
    <w:rsid w:val="00361350"/>
    <w:rsid w:val="003C3FAE"/>
    <w:rsid w:val="004038CB"/>
    <w:rsid w:val="0040546F"/>
    <w:rsid w:val="004177BD"/>
    <w:rsid w:val="0042404A"/>
    <w:rsid w:val="0042710E"/>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16B60"/>
    <w:rsid w:val="006235CA"/>
    <w:rsid w:val="0062366E"/>
    <w:rsid w:val="006643AB"/>
    <w:rsid w:val="006A11AE"/>
    <w:rsid w:val="006B224B"/>
    <w:rsid w:val="006F0A53"/>
    <w:rsid w:val="00707ED4"/>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64D2C"/>
    <w:rsid w:val="00882919"/>
    <w:rsid w:val="00897553"/>
    <w:rsid w:val="008A4E87"/>
    <w:rsid w:val="008D76E6"/>
    <w:rsid w:val="0092392D"/>
    <w:rsid w:val="0093234A"/>
    <w:rsid w:val="00956A78"/>
    <w:rsid w:val="009570BF"/>
    <w:rsid w:val="00960CC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101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93668"/>
    <w:rsid w:val="00E95647"/>
    <w:rsid w:val="00EA6B65"/>
    <w:rsid w:val="00EB6350"/>
    <w:rsid w:val="00ED799B"/>
    <w:rsid w:val="00F15B57"/>
    <w:rsid w:val="00F35EF4"/>
    <w:rsid w:val="00F37FE5"/>
    <w:rsid w:val="00F427DB"/>
    <w:rsid w:val="00FA2D7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AC85"/>
  <w15:docId w15:val="{017B936B-8ABD-4D2B-8300-68E8B03E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styleId="CommentReference">
    <w:name w:val="annotation reference"/>
    <w:basedOn w:val="DefaultParagraphFont"/>
    <w:semiHidden/>
    <w:unhideWhenUsed/>
    <w:rsid w:val="00090B0E"/>
    <w:rPr>
      <w:sz w:val="16"/>
      <w:szCs w:val="16"/>
    </w:rPr>
  </w:style>
  <w:style w:type="paragraph" w:styleId="CommentText">
    <w:name w:val="annotation text"/>
    <w:basedOn w:val="Normal"/>
    <w:link w:val="CommentTextChar"/>
    <w:unhideWhenUsed/>
    <w:rsid w:val="00090B0E"/>
    <w:rPr>
      <w:rFonts w:asciiTheme="minorHAnsi" w:hAnsiTheme="minorHAnsi"/>
      <w:sz w:val="20"/>
      <w:lang w:val="en-GB"/>
    </w:rPr>
  </w:style>
  <w:style w:type="character" w:customStyle="1" w:styleId="CommentTextChar">
    <w:name w:val="Comment Text Char"/>
    <w:basedOn w:val="DefaultParagraphFont"/>
    <w:link w:val="CommentText"/>
    <w:rsid w:val="00090B0E"/>
    <w:rPr>
      <w:rFonts w:asciiTheme="minorHAnsi" w:hAnsi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19/en" TargetMode="External"/><Relationship Id="rId13" Type="http://schemas.openxmlformats.org/officeDocument/2006/relationships/hyperlink" Target="https://www.itu.int/md/S26-CWGFHR22-C-0002/en" TargetMode="External"/><Relationship Id="rId18" Type="http://schemas.openxmlformats.org/officeDocument/2006/relationships/hyperlink" Target="https://www.itu.int/md/S26-CL-C-0019/en"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itu.int/md/S26-CL-C-0019/en" TargetMode="External"/><Relationship Id="rId12" Type="http://schemas.openxmlformats.org/officeDocument/2006/relationships/hyperlink" Target="https://www.itu.int/md/S26-CL-C-0057/en" TargetMode="External"/><Relationship Id="rId17" Type="http://schemas.openxmlformats.org/officeDocument/2006/relationships/hyperlink" Target="https://www.itu.int/md/S26-CL-C-0019/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en/council/Documents/basic-texts-2023/RES-091-F.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5-CL-C-0064/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dms_ties/itu-s/md/14/cl/c/S14-CL-C-0102!!MSW-F.docx" TargetMode="External"/><Relationship Id="rId23" Type="http://schemas.openxmlformats.org/officeDocument/2006/relationships/footer" Target="footer3.xml"/><Relationship Id="rId10" Type="http://schemas.openxmlformats.org/officeDocument/2006/relationships/hyperlink" Target="https://www.itu.int/md/S25-CL-C-0010/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6-CL-C-0019/en" TargetMode="External"/><Relationship Id="rId14" Type="http://schemas.openxmlformats.org/officeDocument/2006/relationships/hyperlink" Target="https://www.itu.int/md/S26-CWGFHR22-C-0036/en"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5</TotalTime>
  <Pages>3</Pages>
  <Words>750</Words>
  <Characters>5056</Characters>
  <Application>Microsoft Office Word</Application>
  <DocSecurity>0</DocSecurity>
  <Lines>95</Lines>
  <Paragraphs>39</Paragraphs>
  <ScaleCrop>false</ScaleCrop>
  <HeadingPairs>
    <vt:vector size="2" baseType="variant">
      <vt:variant>
        <vt:lpstr>Title</vt:lpstr>
      </vt:variant>
      <vt:variant>
        <vt:i4>1</vt:i4>
      </vt:variant>
    </vt:vector>
  </HeadingPairs>
  <TitlesOfParts>
    <vt:vector size="1" baseType="lpstr">
      <vt:lpstr>Observations et propositions concernant le projet de méthode applicable au recouvrement des coûts pour le traitement des fiches de notification des réseaux à satellite</vt:lpstr>
    </vt:vector>
  </TitlesOfParts>
  <Manager>Secrétariat général - Pool</Manager>
  <Company>Union internationale des télécommunications (UIT)</Company>
  <LinksUpToDate>false</LinksUpToDate>
  <CharactersWithSpaces>5767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Observations et propositions concernant le projet de méthode applicable au recouvrement des coûts pour le traitement des fiches de notification des réseaux à satellite</dc:title>
  <dc:subject>Conseil 2026 de l'UIT</dc:subject>
  <dc:creator>French</dc:creator>
  <cp:keywords>C26; C2026; Council 2026; PP26</cp:keywords>
  <dc:description/>
  <cp:lastModifiedBy>GBS-LRT</cp:lastModifiedBy>
  <cp:revision>4</cp:revision>
  <cp:lastPrinted>2000-07-18T08:55:00Z</cp:lastPrinted>
  <dcterms:created xsi:type="dcterms:W3CDTF">2026-04-21T14:27:00Z</dcterms:created>
  <dcterms:modified xsi:type="dcterms:W3CDTF">2026-04-21T14:31:00Z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