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4A4E65ED" w14:textId="77777777" w:rsidTr="00F363FE">
        <w:tc>
          <w:tcPr>
            <w:tcW w:w="6512" w:type="dxa"/>
          </w:tcPr>
          <w:p w14:paraId="4AF36424" w14:textId="5ADCBB8F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99587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95879">
              <w:rPr>
                <w:b/>
                <w:bCs/>
                <w:lang w:bidi="ar-EG"/>
              </w:rPr>
              <w:t>ADM 2</w:t>
            </w:r>
          </w:p>
        </w:tc>
        <w:tc>
          <w:tcPr>
            <w:tcW w:w="3117" w:type="dxa"/>
          </w:tcPr>
          <w:p w14:paraId="765587FA" w14:textId="4401693B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995879">
              <w:rPr>
                <w:b/>
                <w:bCs/>
                <w:lang w:bidi="ar-EG"/>
              </w:rPr>
              <w:t>92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3D72F9AE" w14:textId="77777777" w:rsidTr="00F363FE">
        <w:tc>
          <w:tcPr>
            <w:tcW w:w="6512" w:type="dxa"/>
          </w:tcPr>
          <w:p w14:paraId="3CA90259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3ACBF496" w14:textId="137F1B31" w:rsidR="007B0AA0" w:rsidRPr="007B0AA0" w:rsidRDefault="00995879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‏14‏ أبريل‏ 2026</w:t>
            </w:r>
          </w:p>
        </w:tc>
      </w:tr>
      <w:tr w:rsidR="007B0AA0" w14:paraId="40DB20FC" w14:textId="77777777" w:rsidTr="00F363FE">
        <w:tc>
          <w:tcPr>
            <w:tcW w:w="6512" w:type="dxa"/>
          </w:tcPr>
          <w:p w14:paraId="7EE16438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7CEBAA5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00BD2B89" w14:textId="77777777" w:rsidTr="00F363FE">
        <w:tc>
          <w:tcPr>
            <w:tcW w:w="6512" w:type="dxa"/>
          </w:tcPr>
          <w:p w14:paraId="318D439B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136765E8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345C1527" w14:textId="77777777" w:rsidTr="00EE7446">
        <w:tc>
          <w:tcPr>
            <w:tcW w:w="9629" w:type="dxa"/>
            <w:gridSpan w:val="2"/>
          </w:tcPr>
          <w:p w14:paraId="743BC75C" w14:textId="5C20463D" w:rsidR="007B0AA0" w:rsidRDefault="00D43020" w:rsidP="007B0AA0">
            <w:pPr>
              <w:pStyle w:val="Source"/>
              <w:jc w:val="left"/>
              <w:rPr>
                <w:lang w:bidi="ar-EG"/>
              </w:rPr>
            </w:pPr>
            <w:r w:rsidRPr="00420031">
              <w:rPr>
                <w:rtl/>
              </w:rPr>
              <w:t>مساهمة</w:t>
            </w:r>
            <w:r w:rsidRPr="00420031">
              <w:rPr>
                <w:rStyle w:val="FootnoteReference"/>
                <w:rtl/>
              </w:rPr>
              <w:footnoteReference w:id="1"/>
            </w:r>
            <w:r w:rsidRPr="00420031">
              <w:rPr>
                <w:rtl/>
              </w:rPr>
              <w:t xml:space="preserve"> مقدمة من جمهورية أرمينيا وجمهورية بيلاروس والاتحاد الروسي وجمهورية كازاخستان وجمهورية أوزبكستان وجمهورية قيرغيزستان </w:t>
            </w:r>
            <w:r w:rsidRPr="00316047">
              <w:rPr>
                <w:rtl/>
              </w:rPr>
              <w:t xml:space="preserve">وجمهورية </w:t>
            </w:r>
            <w:r w:rsidRPr="00420031">
              <w:rPr>
                <w:rtl/>
              </w:rPr>
              <w:t xml:space="preserve">طاجيكستان </w:t>
            </w:r>
          </w:p>
        </w:tc>
      </w:tr>
      <w:tr w:rsidR="007B0AA0" w14:paraId="76626FD0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4BA43A6E" w14:textId="29CED115" w:rsidR="007B0AA0" w:rsidRPr="006664F4" w:rsidRDefault="00995879" w:rsidP="00995879">
            <w:pPr>
              <w:pStyle w:val="Subtitle0"/>
              <w:rPr>
                <w:spacing w:val="-8"/>
                <w:sz w:val="32"/>
                <w:szCs w:val="32"/>
              </w:rPr>
            </w:pPr>
            <w:r w:rsidRPr="006664F4">
              <w:rPr>
                <w:spacing w:val="-8"/>
                <w:sz w:val="32"/>
                <w:szCs w:val="32"/>
                <w:rtl/>
                <w:lang w:bidi="ar-SA"/>
              </w:rPr>
              <w:t xml:space="preserve">بشأن </w:t>
            </w:r>
            <w:r w:rsidR="005A6FA8">
              <w:rPr>
                <w:rFonts w:hint="cs"/>
                <w:spacing w:val="-8"/>
                <w:sz w:val="32"/>
                <w:szCs w:val="32"/>
                <w:rtl/>
                <w:lang w:bidi="ar-SY"/>
              </w:rPr>
              <w:t>التمثيل</w:t>
            </w:r>
            <w:r w:rsidRPr="006664F4">
              <w:rPr>
                <w:rFonts w:hint="cs"/>
                <w:spacing w:val="-8"/>
                <w:sz w:val="32"/>
                <w:szCs w:val="32"/>
                <w:rtl/>
                <w:lang w:bidi="ar-SA"/>
              </w:rPr>
              <w:t xml:space="preserve"> العادل</w:t>
            </w:r>
            <w:r w:rsidRPr="006664F4">
              <w:rPr>
                <w:spacing w:val="-8"/>
                <w:sz w:val="32"/>
                <w:szCs w:val="32"/>
                <w:rtl/>
                <w:lang w:bidi="ar-SA"/>
              </w:rPr>
              <w:t xml:space="preserve"> </w:t>
            </w:r>
            <w:r w:rsidRPr="006664F4">
              <w:rPr>
                <w:rFonts w:hint="cs"/>
                <w:spacing w:val="-8"/>
                <w:sz w:val="32"/>
                <w:szCs w:val="32"/>
                <w:rtl/>
                <w:lang w:bidi="ar-SA"/>
              </w:rPr>
              <w:t>ل</w:t>
            </w:r>
            <w:r w:rsidRPr="006664F4">
              <w:rPr>
                <w:spacing w:val="-8"/>
                <w:sz w:val="32"/>
                <w:szCs w:val="32"/>
                <w:rtl/>
                <w:lang w:bidi="ar-SA"/>
              </w:rPr>
              <w:t>لمناطق الست</w:t>
            </w:r>
            <w:r w:rsidRPr="006664F4">
              <w:rPr>
                <w:rFonts w:hint="cs"/>
                <w:spacing w:val="-8"/>
                <w:sz w:val="32"/>
                <w:szCs w:val="32"/>
                <w:rtl/>
                <w:lang w:bidi="ar-SA"/>
              </w:rPr>
              <w:t xml:space="preserve"> </w:t>
            </w:r>
            <w:r w:rsidRPr="006664F4">
              <w:rPr>
                <w:spacing w:val="-8"/>
                <w:sz w:val="32"/>
                <w:szCs w:val="32"/>
                <w:rtl/>
                <w:lang w:bidi="ar-SA"/>
              </w:rPr>
              <w:t>في اللجنة الاستشارية المستقلة للإدارة (IMAC)</w:t>
            </w:r>
          </w:p>
        </w:tc>
      </w:tr>
      <w:tr w:rsidR="007B0AA0" w14:paraId="1FC454C9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8874F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7A1BA834" w14:textId="14B499D6" w:rsidR="007B0AA0" w:rsidRDefault="00995879" w:rsidP="00995879">
            <w:pPr>
              <w:rPr>
                <w:rtl/>
              </w:rPr>
            </w:pPr>
            <w:r w:rsidRPr="00995879">
              <w:rPr>
                <w:rtl/>
              </w:rPr>
              <w:t xml:space="preserve">مع مراعاة اختصاصات مجلس الاتحاد </w:t>
            </w:r>
            <w:r w:rsidRPr="00995879">
              <w:rPr>
                <w:rFonts w:hint="cs"/>
                <w:rtl/>
                <w:lang w:bidi="ar-SY"/>
              </w:rPr>
              <w:t>و</w:t>
            </w:r>
            <w:r w:rsidRPr="00995879">
              <w:rPr>
                <w:rtl/>
              </w:rPr>
              <w:t xml:space="preserve">فريق العمل التابع </w:t>
            </w:r>
            <w:r w:rsidRPr="00995879">
              <w:rPr>
                <w:rFonts w:hint="cs"/>
                <w:rtl/>
              </w:rPr>
              <w:t>له</w:t>
            </w:r>
            <w:r w:rsidRPr="00995879">
              <w:rPr>
                <w:rtl/>
              </w:rPr>
              <w:t xml:space="preserve"> والمعني بالموارد المالية والبشرية (</w:t>
            </w:r>
            <w:r w:rsidRPr="00995879">
              <w:t>CWG-FHR</w:t>
            </w:r>
            <w:r w:rsidRPr="00995879">
              <w:rPr>
                <w:rtl/>
              </w:rPr>
              <w:t>)</w:t>
            </w:r>
            <w:r w:rsidRPr="00995879">
              <w:rPr>
                <w:rFonts w:hint="cs"/>
                <w:rtl/>
              </w:rPr>
              <w:t xml:space="preserve">، </w:t>
            </w:r>
            <w:r w:rsidRPr="00995879">
              <w:rPr>
                <w:rtl/>
              </w:rPr>
              <w:t>فيما</w:t>
            </w:r>
            <w:r w:rsidR="006E23F1">
              <w:rPr>
                <w:rFonts w:hint="cs"/>
                <w:rtl/>
              </w:rPr>
              <w:t> </w:t>
            </w:r>
            <w:r w:rsidRPr="00995879">
              <w:rPr>
                <w:rtl/>
              </w:rPr>
              <w:t>يتعلق باللجنة الاستشارية المستقلة للإدارة (IMAC)، ي</w:t>
            </w:r>
            <w:r w:rsidRPr="00995879">
              <w:rPr>
                <w:rFonts w:hint="cs"/>
                <w:rtl/>
              </w:rPr>
              <w:t>ُ</w:t>
            </w:r>
            <w:r w:rsidRPr="00995879">
              <w:rPr>
                <w:rtl/>
              </w:rPr>
              <w:t xml:space="preserve">دعى الفريق CWG-FHR إلى إعداد توصية إلى المجلس بشأن التمثيل </w:t>
            </w:r>
            <w:r w:rsidRPr="00995879">
              <w:rPr>
                <w:rFonts w:hint="cs"/>
                <w:rtl/>
              </w:rPr>
              <w:t>العادل</w:t>
            </w:r>
            <w:r w:rsidRPr="00995879">
              <w:rPr>
                <w:rtl/>
              </w:rPr>
              <w:t xml:space="preserve"> للمناطق الست في اللجنة الاستشارية المستقلة للإدارة</w:t>
            </w:r>
            <w:r w:rsidRPr="00995879">
              <w:rPr>
                <w:rFonts w:hint="cs"/>
                <w:rtl/>
              </w:rPr>
              <w:t xml:space="preserve">، بهدف </w:t>
            </w:r>
            <w:r w:rsidRPr="00995879">
              <w:rPr>
                <w:rFonts w:hint="cs"/>
                <w:b/>
                <w:bCs/>
                <w:rtl/>
              </w:rPr>
              <w:t>تعزيز</w:t>
            </w:r>
            <w:r w:rsidRPr="00995879">
              <w:rPr>
                <w:b/>
                <w:bCs/>
                <w:rtl/>
              </w:rPr>
              <w:t xml:space="preserve"> الشفافية في تعيين أعضاء اللجنة وتحسين الوضع</w:t>
            </w:r>
            <w:r w:rsidRPr="00995879">
              <w:rPr>
                <w:rFonts w:hint="cs"/>
                <w:b/>
                <w:bCs/>
                <w:rtl/>
              </w:rPr>
              <w:t xml:space="preserve"> فيما يخص</w:t>
            </w:r>
            <w:r w:rsidRPr="00995879">
              <w:rPr>
                <w:b/>
                <w:bCs/>
                <w:rtl/>
              </w:rPr>
              <w:t xml:space="preserve"> التمثيل </w:t>
            </w:r>
            <w:r w:rsidRPr="00995879">
              <w:rPr>
                <w:rFonts w:hint="cs"/>
                <w:b/>
                <w:bCs/>
                <w:rtl/>
              </w:rPr>
              <w:t>العادل</w:t>
            </w:r>
            <w:r w:rsidRPr="00995879">
              <w:rPr>
                <w:b/>
                <w:bCs/>
                <w:rtl/>
              </w:rPr>
              <w:t xml:space="preserve"> للمناطق الست في اللجنة</w:t>
            </w:r>
            <w:r w:rsidRPr="00995879">
              <w:rPr>
                <w:rtl/>
              </w:rPr>
              <w:t>.</w:t>
            </w:r>
          </w:p>
          <w:p w14:paraId="1210D02D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2A0EF670" w14:textId="4245153F" w:rsidR="007B0AA0" w:rsidRDefault="00995879" w:rsidP="00995879">
            <w:pPr>
              <w:rPr>
                <w:rtl/>
              </w:rPr>
            </w:pPr>
            <w:r w:rsidRPr="00995879">
              <w:rPr>
                <w:rtl/>
              </w:rPr>
              <w:t>ي</w:t>
            </w:r>
            <w:r w:rsidRPr="00995879">
              <w:rPr>
                <w:rFonts w:hint="cs"/>
                <w:rtl/>
              </w:rPr>
              <w:t>ُ</w:t>
            </w:r>
            <w:r w:rsidRPr="00995879">
              <w:rPr>
                <w:rtl/>
              </w:rPr>
              <w:t xml:space="preserve">دعى المجلس إلى </w:t>
            </w:r>
            <w:r w:rsidRPr="00995879">
              <w:rPr>
                <w:b/>
                <w:bCs/>
                <w:rtl/>
              </w:rPr>
              <w:t>النظر</w:t>
            </w:r>
            <w:r w:rsidRPr="00995879">
              <w:rPr>
                <w:rtl/>
              </w:rPr>
              <w:t xml:space="preserve"> في الوثيقة بغرض إعداد توصيات وتقديمها إلى مؤتمر المندوبين المفوضين لعام 2026.</w:t>
            </w:r>
          </w:p>
          <w:p w14:paraId="2649DF91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7B128E85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11F28426" w14:textId="5C0F5097" w:rsidR="007B0AA0" w:rsidRPr="005546CF" w:rsidRDefault="00995879" w:rsidP="007B0AA0">
            <w:pPr>
              <w:rPr>
                <w:i/>
                <w:iCs/>
                <w:rtl/>
              </w:rPr>
            </w:pPr>
            <w:hyperlink r:id="rId8" w:history="1">
              <w:r w:rsidRPr="00420031">
                <w:rPr>
                  <w:rStyle w:val="Hyperlink"/>
                  <w:i/>
                  <w:iCs/>
                  <w:rtl/>
                </w:rPr>
                <w:t>القرار 162</w:t>
              </w:r>
            </w:hyperlink>
            <w:r w:rsidRPr="00420031">
              <w:rPr>
                <w:i/>
                <w:iCs/>
                <w:rtl/>
              </w:rPr>
              <w:t xml:space="preserve"> (المرا</w:t>
            </w:r>
            <w:r>
              <w:rPr>
                <w:rFonts w:hint="cs"/>
                <w:i/>
                <w:iCs/>
                <w:rtl/>
              </w:rPr>
              <w:t>جَ</w:t>
            </w:r>
            <w:r w:rsidRPr="00420031">
              <w:rPr>
                <w:i/>
                <w:iCs/>
                <w:rtl/>
              </w:rPr>
              <w:t>ع في بوخارست، 2022) لمؤتمر المندوبين المفوضين؛ مذكرة الأمينة العامة "تعيين أعضاء اللجنة الاستشارية المستقلة للإدار</w:t>
            </w:r>
            <w:r>
              <w:rPr>
                <w:rFonts w:hint="cs"/>
                <w:i/>
                <w:iCs/>
                <w:rtl/>
              </w:rPr>
              <w:t>ة (</w:t>
            </w:r>
            <w:r>
              <w:rPr>
                <w:i/>
                <w:iCs/>
                <w:lang w:val="fr-CH"/>
              </w:rPr>
              <w:t>IMAC</w:t>
            </w:r>
            <w:r>
              <w:rPr>
                <w:rFonts w:hint="cs"/>
                <w:i/>
                <w:iCs/>
                <w:rtl/>
              </w:rPr>
              <w:t>)</w:t>
            </w:r>
            <w:r w:rsidR="005A6FA8">
              <w:rPr>
                <w:rFonts w:hint="cs"/>
                <w:i/>
                <w:iCs/>
                <w:rtl/>
              </w:rPr>
              <w:t>"</w:t>
            </w:r>
            <w:r>
              <w:rPr>
                <w:rFonts w:hint="cs"/>
                <w:i/>
                <w:iCs/>
                <w:rtl/>
              </w:rPr>
              <w:t xml:space="preserve"> (</w:t>
            </w:r>
            <w:hyperlink r:id="rId9" w:history="1">
              <w:r w:rsidRPr="000E5D7D">
                <w:rPr>
                  <w:rStyle w:val="Hyperlink"/>
                  <w:i/>
                </w:rPr>
                <w:t>C23/23</w:t>
              </w:r>
            </w:hyperlink>
            <w:r>
              <w:rPr>
                <w:rFonts w:hint="cs"/>
                <w:i/>
                <w:iCs/>
                <w:rtl/>
              </w:rPr>
              <w:t xml:space="preserve">)؛ </w:t>
            </w:r>
            <w:r>
              <w:rPr>
                <w:rFonts w:hint="cs"/>
                <w:i/>
                <w:iCs/>
                <w:rtl/>
                <w:lang w:val="fr-CH" w:bidi="ar-SY"/>
              </w:rPr>
              <w:t>الم</w:t>
            </w:r>
            <w:r w:rsidRPr="00420031">
              <w:rPr>
                <w:i/>
                <w:iCs/>
                <w:rtl/>
              </w:rPr>
              <w:t>ساهمة</w:t>
            </w:r>
            <w:r>
              <w:rPr>
                <w:rFonts w:hint="cs"/>
                <w:i/>
                <w:iCs/>
                <w:rtl/>
              </w:rPr>
              <w:t xml:space="preserve"> المقدمة من</w:t>
            </w:r>
            <w:r w:rsidRPr="00420031">
              <w:rPr>
                <w:i/>
                <w:iCs/>
                <w:rtl/>
              </w:rPr>
              <w:t xml:space="preserve"> جمهورية الصين الشعبية وجمهورية أرمينيا وجمهورية بيلاروس وجمهورية كازاخستان والاتحاد الروسي (</w:t>
            </w:r>
            <w:hyperlink r:id="rId10" w:history="1">
              <w:r w:rsidRPr="00420031">
                <w:rPr>
                  <w:rStyle w:val="Hyperlink"/>
                  <w:i/>
                  <w:iCs/>
                  <w:rtl/>
                </w:rPr>
                <w:t>CWG-FHR-16/16</w:t>
              </w:r>
            </w:hyperlink>
            <w:r w:rsidRPr="00420031">
              <w:rPr>
                <w:i/>
                <w:iCs/>
                <w:rtl/>
              </w:rPr>
              <w:t>)</w:t>
            </w:r>
            <w:r>
              <w:rPr>
                <w:rFonts w:hint="cs"/>
                <w:i/>
                <w:iCs/>
                <w:rtl/>
              </w:rPr>
              <w:t>؛ ال</w:t>
            </w:r>
            <w:r w:rsidRPr="00420031">
              <w:rPr>
                <w:i/>
                <w:iCs/>
                <w:rtl/>
              </w:rPr>
              <w:t>مساهمة</w:t>
            </w:r>
            <w:r>
              <w:rPr>
                <w:rFonts w:hint="cs"/>
                <w:i/>
                <w:iCs/>
                <w:rtl/>
              </w:rPr>
              <w:t xml:space="preserve"> المقدمة</w:t>
            </w:r>
            <w:r w:rsidRPr="00420031">
              <w:rPr>
                <w:i/>
                <w:iCs/>
                <w:rtl/>
              </w:rPr>
              <w:t xml:space="preserve"> من جمهورية أرمينيا وجمهورية بيلاروس وجمهورية قيرغيزستان والاتحاد الروسي وجمهورية طاجيكستان وجمهورية أوزبكستان (</w:t>
            </w:r>
            <w:hyperlink r:id="rId11" w:history="1">
              <w:r w:rsidRPr="00420031">
                <w:rPr>
                  <w:rStyle w:val="Hyperlink"/>
                  <w:i/>
                  <w:iCs/>
                  <w:rtl/>
                </w:rPr>
                <w:t>CWG-FHR-17/17_Rev1</w:t>
              </w:r>
            </w:hyperlink>
            <w:r w:rsidRPr="00420031">
              <w:rPr>
                <w:i/>
                <w:iCs/>
                <w:rtl/>
              </w:rPr>
              <w:t>)</w:t>
            </w:r>
            <w:r>
              <w:rPr>
                <w:rFonts w:hint="cs"/>
                <w:i/>
                <w:iCs/>
                <w:rtl/>
              </w:rPr>
              <w:t xml:space="preserve">، الفقرة 10ب) </w:t>
            </w:r>
            <w:r w:rsidRPr="00420031">
              <w:rPr>
                <w:i/>
                <w:iCs/>
                <w:rtl/>
              </w:rPr>
              <w:t>من ملخص تقرير الاجتماع السابع عشر للفريق</w:t>
            </w:r>
            <w:r w:rsidR="005A6FA8">
              <w:rPr>
                <w:rFonts w:hint="cs"/>
                <w:i/>
                <w:iCs/>
                <w:rtl/>
              </w:rPr>
              <w:t> </w:t>
            </w:r>
            <w:r w:rsidRPr="00420031">
              <w:rPr>
                <w:i/>
                <w:iCs/>
                <w:rtl/>
              </w:rPr>
              <w:t>CWG</w:t>
            </w:r>
            <w:r w:rsidR="00D97143">
              <w:rPr>
                <w:i/>
                <w:iCs/>
                <w:rtl/>
              </w:rPr>
              <w:noBreakHyphen/>
            </w:r>
            <w:r w:rsidRPr="00420031">
              <w:rPr>
                <w:i/>
                <w:iCs/>
                <w:rtl/>
              </w:rPr>
              <w:t>FHR</w:t>
            </w:r>
            <w:r w:rsidR="00F03C89">
              <w:rPr>
                <w:rFonts w:hint="cs"/>
                <w:i/>
                <w:iCs/>
                <w:rtl/>
                <w:lang w:bidi="ar-EG"/>
              </w:rPr>
              <w:t xml:space="preserve"> </w:t>
            </w:r>
            <w:r w:rsidRPr="00420031">
              <w:rPr>
                <w:i/>
                <w:iCs/>
                <w:rtl/>
              </w:rPr>
              <w:t>(</w:t>
            </w:r>
            <w:hyperlink r:id="rId12" w:history="1">
              <w:r w:rsidRPr="00420031">
                <w:rPr>
                  <w:rStyle w:val="Hyperlink"/>
                  <w:i/>
                  <w:iCs/>
                  <w:rtl/>
                </w:rPr>
                <w:t>CWG-FHR-17/24</w:t>
              </w:r>
            </w:hyperlink>
            <w:r w:rsidRPr="00420031">
              <w:rPr>
                <w:i/>
                <w:iCs/>
                <w:rtl/>
              </w:rPr>
              <w:t>)</w:t>
            </w:r>
          </w:p>
        </w:tc>
      </w:tr>
    </w:tbl>
    <w:p w14:paraId="691FFCF7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434497CB" w14:textId="0A93EA7A" w:rsidR="00A33E2F" w:rsidRPr="00420031" w:rsidRDefault="00A33E2F" w:rsidP="00F03C89">
      <w:pPr>
        <w:pStyle w:val="Heading1"/>
        <w:rPr>
          <w:rtl/>
          <w:lang w:bidi="ar-SY"/>
        </w:rPr>
      </w:pPr>
      <w:r>
        <w:rPr>
          <w:rFonts w:hint="cs"/>
          <w:rtl/>
        </w:rPr>
        <w:lastRenderedPageBreak/>
        <w:t>أولاً</w:t>
      </w:r>
      <w:r w:rsidRPr="00420031">
        <w:rPr>
          <w:rtl/>
        </w:rPr>
        <w:tab/>
        <w:t>مقدم</w:t>
      </w:r>
      <w:r>
        <w:rPr>
          <w:rFonts w:hint="cs"/>
          <w:rtl/>
          <w:lang w:bidi="ar-SY"/>
        </w:rPr>
        <w:t>ة</w:t>
      </w:r>
    </w:p>
    <w:p w14:paraId="39801AD1" w14:textId="2B1FC490" w:rsidR="00A33E2F" w:rsidRPr="009B51AE" w:rsidRDefault="00A33E2F" w:rsidP="00A33E2F">
      <w:pPr>
        <w:rPr>
          <w:rFonts w:eastAsia="SimSun"/>
          <w:spacing w:val="-4"/>
        </w:rPr>
      </w:pPr>
      <w:r w:rsidRPr="009B51AE">
        <w:rPr>
          <w:rFonts w:eastAsia="SimSun"/>
          <w:spacing w:val="-4"/>
          <w:rtl/>
        </w:rPr>
        <w:t>أك</w:t>
      </w:r>
      <w:r w:rsidRPr="009B51AE">
        <w:rPr>
          <w:rFonts w:eastAsia="SimSun" w:hint="cs"/>
          <w:spacing w:val="-4"/>
          <w:rtl/>
        </w:rPr>
        <w:t>ّ</w:t>
      </w:r>
      <w:r w:rsidRPr="009B51AE">
        <w:rPr>
          <w:rFonts w:eastAsia="SimSun"/>
          <w:spacing w:val="-4"/>
          <w:rtl/>
        </w:rPr>
        <w:t>د مؤتمر المندوبين المفوضين</w:t>
      </w:r>
      <w:r w:rsidR="009B51AE" w:rsidRPr="009B51AE">
        <w:rPr>
          <w:rFonts w:eastAsia="SimSun" w:hint="cs"/>
          <w:spacing w:val="-4"/>
          <w:rtl/>
        </w:rPr>
        <w:t xml:space="preserve"> </w:t>
      </w:r>
      <w:r w:rsidR="009B51AE" w:rsidRPr="009B51AE">
        <w:rPr>
          <w:rFonts w:eastAsia="SimSun"/>
          <w:spacing w:val="-4"/>
          <w:lang w:bidi="ar-EG"/>
        </w:rPr>
        <w:t>(PP)</w:t>
      </w:r>
      <w:r w:rsidRPr="009B51AE">
        <w:rPr>
          <w:rFonts w:eastAsia="SimSun"/>
          <w:spacing w:val="-4"/>
          <w:rtl/>
        </w:rPr>
        <w:t xml:space="preserve"> </w:t>
      </w:r>
      <w:r w:rsidRPr="005A6FA8">
        <w:rPr>
          <w:rFonts w:eastAsia="SimSun" w:hint="cs"/>
          <w:spacing w:val="-4"/>
          <w:rtl/>
        </w:rPr>
        <w:t>ل</w:t>
      </w:r>
      <w:r w:rsidRPr="005A6FA8">
        <w:rPr>
          <w:rFonts w:eastAsia="SimSun"/>
          <w:spacing w:val="-4"/>
          <w:rtl/>
        </w:rPr>
        <w:t>لاتحاد</w:t>
      </w:r>
      <w:r w:rsidRPr="009B51AE">
        <w:rPr>
          <w:rFonts w:eastAsia="SimSun"/>
          <w:spacing w:val="-4"/>
          <w:rtl/>
        </w:rPr>
        <w:t xml:space="preserve"> من جديد في قراره 162 "اللجنة الاستشارية المستقلة للإدارة" (المراج</w:t>
      </w:r>
      <w:r w:rsidRPr="009B51AE">
        <w:rPr>
          <w:rFonts w:eastAsia="SimSun" w:hint="cs"/>
          <w:spacing w:val="-4"/>
          <w:rtl/>
        </w:rPr>
        <w:t>َ</w:t>
      </w:r>
      <w:r w:rsidRPr="009B51AE">
        <w:rPr>
          <w:rFonts w:eastAsia="SimSun"/>
          <w:spacing w:val="-4"/>
          <w:rtl/>
        </w:rPr>
        <w:t>ع في</w:t>
      </w:r>
      <w:r w:rsidR="001E6CEC" w:rsidRPr="009B51AE">
        <w:rPr>
          <w:rFonts w:eastAsia="SimSun" w:hint="cs"/>
          <w:spacing w:val="-4"/>
          <w:rtl/>
        </w:rPr>
        <w:t> </w:t>
      </w:r>
      <w:r w:rsidRPr="009B51AE">
        <w:rPr>
          <w:rFonts w:eastAsia="SimSun"/>
          <w:spacing w:val="-4"/>
          <w:rtl/>
        </w:rPr>
        <w:t xml:space="preserve">بوخارست، 2022)، التزامه </w:t>
      </w:r>
      <w:r w:rsidRPr="009B51AE">
        <w:rPr>
          <w:rFonts w:eastAsia="SimSun" w:hint="cs"/>
          <w:spacing w:val="-4"/>
          <w:rtl/>
        </w:rPr>
        <w:t>بتوفير إدارة فعالة للاتحاد تكون خاضعة</w:t>
      </w:r>
      <w:r w:rsidRPr="009B51AE">
        <w:rPr>
          <w:rFonts w:eastAsia="SimSun"/>
          <w:spacing w:val="-4"/>
          <w:rtl/>
        </w:rPr>
        <w:t xml:space="preserve"> </w:t>
      </w:r>
      <w:r w:rsidRPr="009B51AE">
        <w:rPr>
          <w:rFonts w:eastAsia="SimSun" w:hint="cs"/>
          <w:spacing w:val="-4"/>
          <w:rtl/>
        </w:rPr>
        <w:t>ل</w:t>
      </w:r>
      <w:r w:rsidRPr="009B51AE">
        <w:rPr>
          <w:rFonts w:eastAsia="SimSun"/>
          <w:spacing w:val="-4"/>
          <w:rtl/>
        </w:rPr>
        <w:t>لمساءلة و</w:t>
      </w:r>
      <w:r w:rsidRPr="009B51AE">
        <w:rPr>
          <w:rFonts w:eastAsia="SimSun" w:hint="cs"/>
          <w:spacing w:val="-4"/>
          <w:rtl/>
        </w:rPr>
        <w:t>تتميز ب</w:t>
      </w:r>
      <w:r w:rsidRPr="009B51AE">
        <w:rPr>
          <w:rFonts w:eastAsia="SimSun"/>
          <w:spacing w:val="-4"/>
          <w:rtl/>
        </w:rPr>
        <w:t xml:space="preserve">الشفافية، وقرر </w:t>
      </w:r>
      <w:r w:rsidRPr="009B51AE">
        <w:rPr>
          <w:rFonts w:eastAsia="SimSun" w:hint="cs"/>
          <w:spacing w:val="-4"/>
          <w:rtl/>
        </w:rPr>
        <w:t>إرساء</w:t>
      </w:r>
      <w:r w:rsidRPr="009B51AE">
        <w:rPr>
          <w:rFonts w:eastAsia="SimSun"/>
          <w:spacing w:val="-4"/>
          <w:rtl/>
        </w:rPr>
        <w:t xml:space="preserve"> لجنة استشارية مستقلة للإدارة (IMAC) على أساس </w:t>
      </w:r>
      <w:r w:rsidRPr="009B51AE">
        <w:rPr>
          <w:rFonts w:eastAsia="SimSun" w:hint="cs"/>
          <w:spacing w:val="-4"/>
          <w:rtl/>
        </w:rPr>
        <w:t>متواصل</w:t>
      </w:r>
      <w:r w:rsidRPr="009B51AE">
        <w:rPr>
          <w:rFonts w:eastAsia="SimSun"/>
          <w:spacing w:val="-4"/>
          <w:rtl/>
        </w:rPr>
        <w:t xml:space="preserve"> وفقا</w:t>
      </w:r>
      <w:r w:rsidRPr="009B51AE">
        <w:rPr>
          <w:rFonts w:eastAsia="SimSun" w:hint="cs"/>
          <w:spacing w:val="-4"/>
          <w:rtl/>
        </w:rPr>
        <w:t>ً</w:t>
      </w:r>
      <w:r w:rsidRPr="009B51AE">
        <w:rPr>
          <w:rFonts w:eastAsia="SimSun"/>
          <w:spacing w:val="-4"/>
          <w:rtl/>
        </w:rPr>
        <w:t xml:space="preserve"> للاختصاصات الواردة في </w:t>
      </w:r>
      <w:r w:rsidRPr="009B51AE">
        <w:rPr>
          <w:rFonts w:eastAsia="SimSun" w:hint="cs"/>
          <w:spacing w:val="-4"/>
          <w:rtl/>
        </w:rPr>
        <w:t>ال</w:t>
      </w:r>
      <w:r w:rsidRPr="009B51AE">
        <w:rPr>
          <w:rFonts w:eastAsia="SimSun"/>
          <w:spacing w:val="-4"/>
          <w:rtl/>
        </w:rPr>
        <w:t xml:space="preserve">ملحق </w:t>
      </w:r>
      <w:r w:rsidRPr="009B51AE">
        <w:rPr>
          <w:rFonts w:eastAsia="SimSun" w:hint="cs"/>
          <w:spacing w:val="-4"/>
          <w:rtl/>
        </w:rPr>
        <w:t>ب</w:t>
      </w:r>
      <w:r w:rsidRPr="009B51AE">
        <w:rPr>
          <w:rFonts w:eastAsia="SimSun"/>
          <w:spacing w:val="-4"/>
          <w:rtl/>
        </w:rPr>
        <w:t xml:space="preserve">القرار، </w:t>
      </w:r>
      <w:r w:rsidRPr="009B51AE">
        <w:rPr>
          <w:rFonts w:eastAsia="SimSun" w:hint="cs"/>
          <w:spacing w:val="-4"/>
          <w:rtl/>
        </w:rPr>
        <w:t>وأن يستعرض</w:t>
      </w:r>
      <w:r w:rsidRPr="009B51AE">
        <w:rPr>
          <w:rFonts w:eastAsia="SimSun"/>
          <w:spacing w:val="-4"/>
          <w:rtl/>
        </w:rPr>
        <w:t xml:space="preserve"> اختصاصاته</w:t>
      </w:r>
      <w:r w:rsidRPr="009B51AE">
        <w:rPr>
          <w:rFonts w:eastAsia="SimSun" w:hint="cs"/>
          <w:spacing w:val="-4"/>
          <w:rtl/>
        </w:rPr>
        <w:t>ا ويعدّلها</w:t>
      </w:r>
      <w:r w:rsidRPr="009B51AE">
        <w:rPr>
          <w:rFonts w:eastAsia="SimSun"/>
          <w:spacing w:val="-4"/>
          <w:rtl/>
        </w:rPr>
        <w:t xml:space="preserve"> </w:t>
      </w:r>
      <w:r w:rsidRPr="009B51AE">
        <w:rPr>
          <w:rFonts w:eastAsia="SimSun" w:hint="cs"/>
          <w:spacing w:val="-4"/>
          <w:rtl/>
        </w:rPr>
        <w:t>عند اللزوم</w:t>
      </w:r>
      <w:r w:rsidRPr="009B51AE">
        <w:rPr>
          <w:rFonts w:eastAsia="SimSun"/>
          <w:spacing w:val="-4"/>
          <w:rtl/>
        </w:rPr>
        <w:t>.</w:t>
      </w:r>
    </w:p>
    <w:p w14:paraId="02919620" w14:textId="77777777" w:rsidR="00A33E2F" w:rsidRPr="00420031" w:rsidRDefault="00A33E2F" w:rsidP="00A33E2F">
      <w:pPr>
        <w:rPr>
          <w:rFonts w:eastAsia="SimSun"/>
        </w:rPr>
      </w:pPr>
      <w:r w:rsidRPr="00420031">
        <w:rPr>
          <w:rFonts w:eastAsia="SimSun"/>
          <w:rtl/>
        </w:rPr>
        <w:t xml:space="preserve">وكلف القرار </w:t>
      </w:r>
      <w:r>
        <w:rPr>
          <w:rFonts w:eastAsia="SimSun" w:hint="cs"/>
          <w:rtl/>
        </w:rPr>
        <w:t>ذاته</w:t>
      </w:r>
      <w:r w:rsidRPr="00420031">
        <w:rPr>
          <w:rFonts w:eastAsia="SimSun"/>
          <w:rtl/>
        </w:rPr>
        <w:t xml:space="preserve"> مجلس الاتحاد </w:t>
      </w:r>
      <w:r>
        <w:rPr>
          <w:rFonts w:eastAsia="SimSun" w:hint="cs"/>
          <w:rtl/>
        </w:rPr>
        <w:t>بأن يعيّن</w:t>
      </w:r>
      <w:r w:rsidRPr="00420031">
        <w:rPr>
          <w:rFonts w:eastAsia="SimSun"/>
          <w:rtl/>
        </w:rPr>
        <w:t xml:space="preserve"> ستة خبراء مستقلين بوصفهم أعضاء في اللجنة الاستشارية المستقلة للإدارة وفقا</w:t>
      </w:r>
      <w:r>
        <w:rPr>
          <w:rFonts w:eastAsia="SimSun" w:hint="cs"/>
          <w:rtl/>
        </w:rPr>
        <w:t>ً</w:t>
      </w:r>
      <w:r w:rsidRPr="00420031">
        <w:rPr>
          <w:rFonts w:eastAsia="SimSun"/>
          <w:rtl/>
        </w:rPr>
        <w:t xml:space="preserve"> لاختصاصاتها، مع مراعاة التمثيل العادل للمناطق الست.</w:t>
      </w:r>
    </w:p>
    <w:p w14:paraId="26390711" w14:textId="77777777" w:rsidR="00A33E2F" w:rsidRPr="00E707F2" w:rsidRDefault="00A33E2F" w:rsidP="00A33E2F">
      <w:pPr>
        <w:rPr>
          <w:rFonts w:eastAsia="SimSun"/>
        </w:rPr>
      </w:pPr>
      <w:r w:rsidRPr="00E707F2">
        <w:rPr>
          <w:rFonts w:eastAsia="SimSun"/>
          <w:rtl/>
        </w:rPr>
        <w:t>ووفقا</w:t>
      </w:r>
      <w:r w:rsidRPr="00E707F2">
        <w:rPr>
          <w:rFonts w:eastAsia="SimSun" w:hint="cs"/>
          <w:rtl/>
        </w:rPr>
        <w:t>ً</w:t>
      </w:r>
      <w:r w:rsidRPr="00E707F2">
        <w:rPr>
          <w:rFonts w:eastAsia="SimSun"/>
          <w:rtl/>
        </w:rPr>
        <w:t xml:space="preserve"> لاختصاصات اللجنة، يجب</w:t>
      </w:r>
      <w:r w:rsidRPr="00E707F2">
        <w:rPr>
          <w:rFonts w:eastAsia="SimSun" w:hint="cs"/>
          <w:rtl/>
        </w:rPr>
        <w:t>، إلى أقصى حد ممكن،</w:t>
      </w:r>
      <w:r w:rsidRPr="00E707F2">
        <w:rPr>
          <w:rFonts w:eastAsia="SimSun"/>
          <w:rtl/>
        </w:rPr>
        <w:t xml:space="preserve"> ألا </w:t>
      </w:r>
      <w:r w:rsidRPr="00E707F2">
        <w:rPr>
          <w:rFonts w:eastAsia="SimSun" w:hint="cs"/>
          <w:rtl/>
        </w:rPr>
        <w:t>تضم اللجنة الاستشارية أكثر من عضو واحد من نفس</w:t>
      </w:r>
      <w:r w:rsidRPr="00E707F2">
        <w:rPr>
          <w:rFonts w:eastAsia="SimSun"/>
          <w:rtl/>
        </w:rPr>
        <w:t xml:space="preserve"> المنطقة الجغرافية.</w:t>
      </w:r>
    </w:p>
    <w:p w14:paraId="74D0EEEB" w14:textId="5B75E697" w:rsidR="00A33E2F" w:rsidRPr="009B51AE" w:rsidRDefault="00A33E2F" w:rsidP="00A33E2F">
      <w:pPr>
        <w:rPr>
          <w:rFonts w:eastAsia="SimSun"/>
        </w:rPr>
      </w:pPr>
      <w:r w:rsidRPr="009B51AE">
        <w:rPr>
          <w:rFonts w:eastAsia="SimSun" w:hint="cs"/>
          <w:rtl/>
        </w:rPr>
        <w:t>و</w:t>
      </w:r>
      <w:r w:rsidRPr="009B51AE">
        <w:rPr>
          <w:rFonts w:eastAsia="SimSun"/>
          <w:rtl/>
        </w:rPr>
        <w:t xml:space="preserve">ترد عملية </w:t>
      </w:r>
      <w:r w:rsidRPr="009B51AE">
        <w:rPr>
          <w:rFonts w:eastAsia="SimSun" w:hint="cs"/>
          <w:rtl/>
        </w:rPr>
        <w:t>انتقاء</w:t>
      </w:r>
      <w:r w:rsidRPr="009B51AE">
        <w:rPr>
          <w:rFonts w:eastAsia="SimSun"/>
          <w:rtl/>
        </w:rPr>
        <w:t xml:space="preserve"> أعضاء اللجنة</w:t>
      </w:r>
      <w:r w:rsidRPr="009B51AE">
        <w:rPr>
          <w:rFonts w:eastAsia="SimSun" w:hint="cs"/>
          <w:rtl/>
        </w:rPr>
        <w:t xml:space="preserve"> الاستشارية</w:t>
      </w:r>
      <w:r w:rsidRPr="009B51AE">
        <w:rPr>
          <w:rFonts w:eastAsia="SimSun"/>
          <w:rtl/>
        </w:rPr>
        <w:t xml:space="preserve"> في التذييل باء </w:t>
      </w:r>
      <w:r w:rsidRPr="005A6FA8">
        <w:rPr>
          <w:rFonts w:eastAsia="SimSun"/>
          <w:rtl/>
        </w:rPr>
        <w:t>لاختصاصات اللجنة</w:t>
      </w:r>
      <w:r w:rsidRPr="009B51AE">
        <w:rPr>
          <w:rFonts w:eastAsia="SimSun"/>
          <w:rtl/>
        </w:rPr>
        <w:t xml:space="preserve"> الواردة في القرار 162 (المراج</w:t>
      </w:r>
      <w:r w:rsidRPr="009B51AE">
        <w:rPr>
          <w:rFonts w:eastAsia="SimSun" w:hint="cs"/>
          <w:rtl/>
        </w:rPr>
        <w:t>َ</w:t>
      </w:r>
      <w:r w:rsidRPr="009B51AE">
        <w:rPr>
          <w:rFonts w:eastAsia="SimSun"/>
          <w:rtl/>
        </w:rPr>
        <w:t>ع في</w:t>
      </w:r>
      <w:r w:rsidR="00C85049">
        <w:rPr>
          <w:rFonts w:eastAsia="SimSun" w:hint="cs"/>
          <w:rtl/>
        </w:rPr>
        <w:t> </w:t>
      </w:r>
      <w:r w:rsidRPr="009B51AE">
        <w:rPr>
          <w:rFonts w:eastAsia="SimSun"/>
          <w:rtl/>
        </w:rPr>
        <w:t xml:space="preserve">بوخارست، 2022) لمؤتمر المندوبين المفوضين. وتشمل العملية </w:t>
      </w:r>
      <w:r w:rsidRPr="009B51AE">
        <w:rPr>
          <w:rFonts w:eastAsia="SimSun" w:hint="cs"/>
          <w:rtl/>
        </w:rPr>
        <w:t xml:space="preserve">تشكيل </w:t>
      </w:r>
      <w:r w:rsidRPr="009B51AE">
        <w:rPr>
          <w:rFonts w:eastAsia="SimSun"/>
          <w:rtl/>
        </w:rPr>
        <w:t>فريق انتقاء يتألف من ممثلي</w:t>
      </w:r>
      <w:r w:rsidRPr="009B51AE">
        <w:rPr>
          <w:rFonts w:eastAsia="SimSun" w:hint="cs"/>
          <w:rtl/>
        </w:rPr>
        <w:t>ن عن</w:t>
      </w:r>
      <w:r w:rsidRPr="009B51AE">
        <w:rPr>
          <w:rFonts w:eastAsia="SimSun"/>
          <w:rtl/>
        </w:rPr>
        <w:t xml:space="preserve"> المجلس على أساس التوزيع الجغرافي المنصف. وفريق الانتقاء</w:t>
      </w:r>
      <w:r w:rsidR="005A6FA8">
        <w:rPr>
          <w:rFonts w:eastAsia="SimSun" w:hint="cs"/>
          <w:rtl/>
        </w:rPr>
        <w:t>،</w:t>
      </w:r>
      <w:r w:rsidRPr="009B51AE">
        <w:rPr>
          <w:rFonts w:eastAsia="SimSun"/>
          <w:rtl/>
        </w:rPr>
        <w:t xml:space="preserve"> الذي سيتألف من ستة أعضاء في مجلس الاتحاد يمثلون الأمريكتين وأوروبا وكومنولث الدول المستقلة وإفريقيا وآسيا وأسترالاسيا والدول العربية، يحيل توصياته إلى المجلس. </w:t>
      </w:r>
      <w:r w:rsidRPr="009B51AE">
        <w:rPr>
          <w:rFonts w:eastAsia="SimSun" w:hint="cs"/>
          <w:rtl/>
        </w:rPr>
        <w:t>ويتولى</w:t>
      </w:r>
      <w:r w:rsidRPr="009B51AE">
        <w:rPr>
          <w:rFonts w:eastAsia="SimSun"/>
          <w:rtl/>
        </w:rPr>
        <w:t xml:space="preserve"> المجلس </w:t>
      </w:r>
      <w:r w:rsidRPr="009B51AE">
        <w:rPr>
          <w:rFonts w:eastAsia="SimSun" w:hint="cs"/>
          <w:rtl/>
        </w:rPr>
        <w:t xml:space="preserve">تعيين </w:t>
      </w:r>
      <w:r w:rsidRPr="009B51AE">
        <w:rPr>
          <w:rFonts w:eastAsia="SimSun"/>
          <w:rtl/>
        </w:rPr>
        <w:t>أعضاء اللجنة الاستشارية المستقلة للإدارة.</w:t>
      </w:r>
    </w:p>
    <w:p w14:paraId="0E6A92C1" w14:textId="77777777" w:rsidR="00A33E2F" w:rsidRPr="00420031" w:rsidRDefault="00A33E2F" w:rsidP="00A33E2F">
      <w:pPr>
        <w:rPr>
          <w:rFonts w:eastAsia="SimSun"/>
        </w:rPr>
      </w:pPr>
      <w:r w:rsidRPr="00420031">
        <w:rPr>
          <w:rFonts w:eastAsia="SimSun"/>
          <w:rtl/>
        </w:rPr>
        <w:t>ويكل</w:t>
      </w:r>
      <w:r>
        <w:rPr>
          <w:rFonts w:eastAsia="SimSun" w:hint="cs"/>
          <w:rtl/>
        </w:rPr>
        <w:t>ّ</w:t>
      </w:r>
      <w:r w:rsidRPr="00420031">
        <w:rPr>
          <w:rFonts w:eastAsia="SimSun"/>
          <w:rtl/>
        </w:rPr>
        <w:t>ف القرار 162 (المراج</w:t>
      </w:r>
      <w:r>
        <w:rPr>
          <w:rFonts w:eastAsia="SimSun" w:hint="cs"/>
          <w:rtl/>
        </w:rPr>
        <w:t>َ</w:t>
      </w:r>
      <w:r w:rsidRPr="00420031">
        <w:rPr>
          <w:rFonts w:eastAsia="SimSun"/>
          <w:rtl/>
        </w:rPr>
        <w:t>ع في بوخارست، 2022) لمؤتمر المندوبين المفوضين أيضا</w:t>
      </w:r>
      <w:r>
        <w:rPr>
          <w:rFonts w:eastAsia="SimSun" w:hint="cs"/>
          <w:rtl/>
        </w:rPr>
        <w:t>ً</w:t>
      </w:r>
      <w:r w:rsidRPr="00420031">
        <w:rPr>
          <w:rFonts w:eastAsia="SimSun"/>
          <w:rtl/>
        </w:rPr>
        <w:t xml:space="preserve"> مجلس الاتحاد </w:t>
      </w:r>
      <w:r>
        <w:rPr>
          <w:rFonts w:eastAsia="SimSun" w:hint="cs"/>
          <w:rtl/>
        </w:rPr>
        <w:t>بأن ينظر</w:t>
      </w:r>
      <w:r w:rsidRPr="00420031">
        <w:rPr>
          <w:rFonts w:eastAsia="SimSun"/>
          <w:rtl/>
        </w:rPr>
        <w:t xml:space="preserve"> في التقارير السنوية</w:t>
      </w:r>
      <w:r>
        <w:rPr>
          <w:rFonts w:eastAsia="SimSun" w:hint="cs"/>
          <w:rtl/>
        </w:rPr>
        <w:t xml:space="preserve"> والتوصيات</w:t>
      </w:r>
      <w:r w:rsidRPr="00420031">
        <w:rPr>
          <w:rFonts w:eastAsia="SimSun"/>
          <w:rtl/>
        </w:rPr>
        <w:t xml:space="preserve"> </w:t>
      </w:r>
      <w:r>
        <w:rPr>
          <w:rFonts w:eastAsia="SimSun" w:hint="cs"/>
          <w:rtl/>
        </w:rPr>
        <w:t>الصادرة عن اللجنة</w:t>
      </w:r>
      <w:r w:rsidRPr="00420031">
        <w:rPr>
          <w:rFonts w:eastAsia="SimSun"/>
          <w:rtl/>
        </w:rPr>
        <w:t xml:space="preserve"> الاستشارية المستقلة للإدارة </w:t>
      </w:r>
      <w:r>
        <w:rPr>
          <w:rFonts w:eastAsia="SimSun" w:hint="cs"/>
          <w:rtl/>
        </w:rPr>
        <w:t>ويتخذ</w:t>
      </w:r>
      <w:r w:rsidRPr="00420031">
        <w:rPr>
          <w:rFonts w:eastAsia="SimSun"/>
          <w:rtl/>
        </w:rPr>
        <w:t xml:space="preserve"> الإجراءات المناسبة</w:t>
      </w:r>
      <w:r>
        <w:rPr>
          <w:rFonts w:eastAsia="SimSun" w:hint="cs"/>
          <w:rtl/>
        </w:rPr>
        <w:t xml:space="preserve">، </w:t>
      </w:r>
      <w:r w:rsidRPr="00420031">
        <w:rPr>
          <w:rFonts w:eastAsia="SimSun"/>
          <w:rtl/>
        </w:rPr>
        <w:t>و</w:t>
      </w:r>
      <w:r>
        <w:rPr>
          <w:rFonts w:eastAsia="SimSun" w:hint="cs"/>
          <w:rtl/>
        </w:rPr>
        <w:t>أن يستعرض</w:t>
      </w:r>
      <w:r w:rsidRPr="00420031">
        <w:rPr>
          <w:rFonts w:eastAsia="SimSun"/>
          <w:rtl/>
        </w:rPr>
        <w:t xml:space="preserve"> </w:t>
      </w:r>
      <w:r>
        <w:rPr>
          <w:rFonts w:eastAsia="SimSun" w:hint="cs"/>
          <w:rtl/>
        </w:rPr>
        <w:t>سير</w:t>
      </w:r>
      <w:r w:rsidRPr="00420031">
        <w:rPr>
          <w:rFonts w:eastAsia="SimSun"/>
          <w:rtl/>
        </w:rPr>
        <w:t xml:space="preserve"> تنفيذ </w:t>
      </w:r>
      <w:r>
        <w:rPr>
          <w:rFonts w:eastAsia="SimSun" w:hint="cs"/>
          <w:rtl/>
        </w:rPr>
        <w:t>ال</w:t>
      </w:r>
      <w:r w:rsidRPr="00420031">
        <w:rPr>
          <w:rFonts w:eastAsia="SimSun"/>
          <w:rtl/>
        </w:rPr>
        <w:t>توصيات</w:t>
      </w:r>
      <w:r>
        <w:rPr>
          <w:rFonts w:eastAsia="SimSun" w:hint="cs"/>
          <w:rtl/>
        </w:rPr>
        <w:t xml:space="preserve"> الصادرة عن</w:t>
      </w:r>
      <w:r w:rsidRPr="00420031">
        <w:rPr>
          <w:rFonts w:eastAsia="SimSun"/>
          <w:rtl/>
        </w:rPr>
        <w:t xml:space="preserve"> اللجنة الاستشارية المستقلة للإدارة.</w:t>
      </w:r>
    </w:p>
    <w:p w14:paraId="298CA073" w14:textId="717E99CB" w:rsidR="00A33E2F" w:rsidRPr="00420031" w:rsidRDefault="00A33E2F" w:rsidP="00A33E2F">
      <w:pPr>
        <w:rPr>
          <w:rFonts w:eastAsia="SimSun"/>
        </w:rPr>
      </w:pPr>
      <w:r>
        <w:rPr>
          <w:rFonts w:eastAsia="SimSun" w:hint="cs"/>
          <w:rtl/>
        </w:rPr>
        <w:t>و</w:t>
      </w:r>
      <w:r w:rsidRPr="00420031">
        <w:rPr>
          <w:rFonts w:eastAsia="SimSun"/>
          <w:rtl/>
        </w:rPr>
        <w:t xml:space="preserve">تشمل اختصاصات فريق العمل التابع للمجلس والمعني بالموارد المالية والبشرية (CWG-FHR)، على النحو المحدد في مقرر </w:t>
      </w:r>
      <w:r w:rsidR="005A6FA8">
        <w:rPr>
          <w:rFonts w:eastAsia="SimSun" w:hint="cs"/>
          <w:rtl/>
        </w:rPr>
        <w:t xml:space="preserve">المجلس </w:t>
      </w:r>
      <w:r w:rsidRPr="00420031">
        <w:rPr>
          <w:rFonts w:eastAsia="SimSun"/>
          <w:rtl/>
        </w:rPr>
        <w:t>563 (المعد</w:t>
      </w:r>
      <w:r>
        <w:rPr>
          <w:rFonts w:eastAsia="SimSun" w:hint="cs"/>
          <w:rtl/>
        </w:rPr>
        <w:t>ّ</w:t>
      </w:r>
      <w:r w:rsidRPr="00420031">
        <w:rPr>
          <w:rFonts w:eastAsia="SimSun"/>
          <w:rtl/>
        </w:rPr>
        <w:t>ل في</w:t>
      </w:r>
      <w:r>
        <w:rPr>
          <w:rFonts w:eastAsia="SimSun" w:hint="cs"/>
          <w:rtl/>
        </w:rPr>
        <w:t xml:space="preserve"> عام</w:t>
      </w:r>
      <w:r w:rsidRPr="00420031">
        <w:rPr>
          <w:rFonts w:eastAsia="SimSun"/>
          <w:rtl/>
        </w:rPr>
        <w:t xml:space="preserve"> 2023) للمجلس، </w:t>
      </w:r>
      <w:r>
        <w:rPr>
          <w:rFonts w:eastAsia="SimSun" w:hint="cs"/>
          <w:rtl/>
          <w:lang w:val="fr-CH" w:bidi="ar-SY"/>
        </w:rPr>
        <w:t>استعراض</w:t>
      </w:r>
      <w:r w:rsidRPr="00420031">
        <w:rPr>
          <w:rFonts w:eastAsia="SimSun"/>
          <w:rtl/>
        </w:rPr>
        <w:t xml:space="preserve"> </w:t>
      </w:r>
      <w:r>
        <w:rPr>
          <w:rFonts w:eastAsia="SimSun" w:hint="cs"/>
          <w:rtl/>
        </w:rPr>
        <w:t>ووضع مقترحات</w:t>
      </w:r>
      <w:r w:rsidRPr="00420031">
        <w:rPr>
          <w:rFonts w:eastAsia="SimSun"/>
          <w:rtl/>
        </w:rPr>
        <w:t xml:space="preserve"> كي ينظر فيها المجلس </w:t>
      </w:r>
      <w:r>
        <w:rPr>
          <w:rFonts w:eastAsia="SimSun" w:hint="cs"/>
          <w:rtl/>
        </w:rPr>
        <w:t xml:space="preserve">من أجل </w:t>
      </w:r>
      <w:r w:rsidRPr="00420031">
        <w:rPr>
          <w:rFonts w:eastAsia="SimSun"/>
          <w:rtl/>
        </w:rPr>
        <w:t xml:space="preserve">ضمان، </w:t>
      </w:r>
      <w:r>
        <w:rPr>
          <w:rFonts w:eastAsia="SimSun" w:hint="cs"/>
          <w:rtl/>
        </w:rPr>
        <w:t xml:space="preserve">أمور عديدة من بينها </w:t>
      </w:r>
      <w:r w:rsidRPr="00420031">
        <w:rPr>
          <w:rFonts w:eastAsia="SimSun"/>
          <w:rtl/>
        </w:rPr>
        <w:t xml:space="preserve">مراعاة </w:t>
      </w:r>
      <w:r>
        <w:rPr>
          <w:rFonts w:eastAsia="SimSun" w:hint="cs"/>
          <w:rtl/>
        </w:rPr>
        <w:t>ال</w:t>
      </w:r>
      <w:r w:rsidRPr="00420031">
        <w:rPr>
          <w:rFonts w:eastAsia="SimSun"/>
          <w:rtl/>
        </w:rPr>
        <w:t>توصيات ذات الصلة للجنة الاستشارية المستقلة للإدارة التي تؤثر على الإدارة المالية وإدارة الموارد البشرية للاتحاد.</w:t>
      </w:r>
    </w:p>
    <w:p w14:paraId="12F4274F" w14:textId="4FB93D6D" w:rsidR="00A33E2F" w:rsidRPr="00420031" w:rsidRDefault="00A33E2F" w:rsidP="00277041">
      <w:pPr>
        <w:pStyle w:val="Heading1"/>
      </w:pPr>
      <w:r>
        <w:rPr>
          <w:rFonts w:hint="cs"/>
          <w:rtl/>
        </w:rPr>
        <w:t>ثانياً</w:t>
      </w:r>
      <w:r w:rsidRPr="00420031">
        <w:rPr>
          <w:rtl/>
        </w:rPr>
        <w:tab/>
        <w:t>الأساس المنطقي للمقترح</w:t>
      </w:r>
    </w:p>
    <w:p w14:paraId="3B94B8C6" w14:textId="77777777" w:rsidR="00A33E2F" w:rsidRPr="00420031" w:rsidRDefault="00A33E2F" w:rsidP="00A33E2F">
      <w:pPr>
        <w:rPr>
          <w:rFonts w:eastAsia="SimSun"/>
        </w:rPr>
      </w:pPr>
      <w:r w:rsidRPr="00420031">
        <w:rPr>
          <w:rFonts w:eastAsia="SimSun"/>
          <w:rtl/>
        </w:rPr>
        <w:t>نظرت دورة المجلس لعام 2023 في تقرير الأمينة العامة بشأن تعيين أعضاء اللجنة الاستشارية المستقلة للإدارة</w:t>
      </w:r>
      <w:r>
        <w:rPr>
          <w:rFonts w:eastAsia="SimSun" w:hint="cs"/>
          <w:rtl/>
        </w:rPr>
        <w:t xml:space="preserve"> (</w:t>
      </w:r>
      <w:r>
        <w:rPr>
          <w:rFonts w:eastAsia="SimSun"/>
          <w:lang w:val="fr-CH"/>
        </w:rPr>
        <w:t>IMAC</w:t>
      </w:r>
      <w:r>
        <w:rPr>
          <w:rFonts w:eastAsia="SimSun" w:hint="cs"/>
          <w:rtl/>
        </w:rPr>
        <w:t>)</w:t>
      </w:r>
      <w:r w:rsidRPr="00420031">
        <w:rPr>
          <w:rFonts w:eastAsia="SimSun"/>
          <w:rtl/>
        </w:rPr>
        <w:t xml:space="preserve"> (</w:t>
      </w:r>
      <w:hyperlink r:id="rId13" w:history="1">
        <w:r w:rsidRPr="00420031">
          <w:rPr>
            <w:rFonts w:eastAsia="SimSun"/>
            <w:color w:val="0563C1"/>
            <w:u w:val="single"/>
            <w:rtl/>
          </w:rPr>
          <w:t>C23/23</w:t>
        </w:r>
      </w:hyperlink>
      <w:r w:rsidRPr="00420031">
        <w:rPr>
          <w:rFonts w:eastAsia="SimSun"/>
          <w:rtl/>
        </w:rPr>
        <w:t xml:space="preserve">). </w:t>
      </w:r>
      <w:r>
        <w:rPr>
          <w:rFonts w:eastAsia="SimSun" w:hint="cs"/>
          <w:rtl/>
        </w:rPr>
        <w:t>وتعرض</w:t>
      </w:r>
      <w:r w:rsidRPr="00420031">
        <w:rPr>
          <w:rFonts w:eastAsia="SimSun"/>
          <w:rtl/>
        </w:rPr>
        <w:t xml:space="preserve"> الوثيقة لمحة عامة عن عملية الانتقاء التي أجريت لتحديد المرشحين لعضوية اللجنة الاستشارية </w:t>
      </w:r>
      <w:r>
        <w:rPr>
          <w:rFonts w:eastAsia="SimSun" w:hint="cs"/>
          <w:rtl/>
          <w:lang w:bidi="ar-SY"/>
        </w:rPr>
        <w:t>و</w:t>
      </w:r>
      <w:r w:rsidRPr="00420031">
        <w:rPr>
          <w:rFonts w:eastAsia="SimSun"/>
          <w:rtl/>
        </w:rPr>
        <w:t xml:space="preserve">توصية فريق الانتقاء </w:t>
      </w:r>
      <w:r>
        <w:rPr>
          <w:rFonts w:eastAsia="SimSun" w:hint="cs"/>
          <w:rtl/>
        </w:rPr>
        <w:t>ل</w:t>
      </w:r>
      <w:r w:rsidRPr="00420031">
        <w:rPr>
          <w:rFonts w:eastAsia="SimSun"/>
          <w:rtl/>
        </w:rPr>
        <w:t>تعيين</w:t>
      </w:r>
      <w:r>
        <w:rPr>
          <w:rFonts w:eastAsia="SimSun" w:hint="cs"/>
          <w:rtl/>
        </w:rPr>
        <w:t xml:space="preserve"> </w:t>
      </w:r>
      <w:r w:rsidRPr="00420031">
        <w:rPr>
          <w:rFonts w:eastAsia="SimSun"/>
          <w:rtl/>
        </w:rPr>
        <w:t>المرشحين.</w:t>
      </w:r>
    </w:p>
    <w:p w14:paraId="53814AD0" w14:textId="53232E75" w:rsidR="00A33E2F" w:rsidRPr="00420031" w:rsidRDefault="00A33E2F" w:rsidP="00A33E2F">
      <w:pPr>
        <w:rPr>
          <w:rFonts w:eastAsia="SimSun"/>
        </w:rPr>
      </w:pPr>
      <w:r w:rsidRPr="00420031">
        <w:rPr>
          <w:rFonts w:eastAsia="SimSun"/>
          <w:rtl/>
        </w:rPr>
        <w:t>وتشير الوثيقة إلى تلقي ما مجموعه 46 طلبا</w:t>
      </w:r>
      <w:r>
        <w:rPr>
          <w:rFonts w:eastAsia="SimSun" w:hint="cs"/>
          <w:rtl/>
        </w:rPr>
        <w:t>ً</w:t>
      </w:r>
      <w:r w:rsidRPr="00420031">
        <w:rPr>
          <w:rFonts w:eastAsia="SimSun"/>
          <w:rtl/>
        </w:rPr>
        <w:t>، تتضمن 45 مرشحا</w:t>
      </w:r>
      <w:r>
        <w:rPr>
          <w:rFonts w:eastAsia="SimSun" w:hint="cs"/>
          <w:rtl/>
        </w:rPr>
        <w:t>ً</w:t>
      </w:r>
      <w:r w:rsidRPr="00420031">
        <w:rPr>
          <w:rFonts w:eastAsia="SimSun"/>
          <w:rtl/>
        </w:rPr>
        <w:t xml:space="preserve"> مؤهلا</w:t>
      </w:r>
      <w:r>
        <w:rPr>
          <w:rFonts w:eastAsia="SimSun" w:hint="cs"/>
          <w:rtl/>
        </w:rPr>
        <w:t>ً</w:t>
      </w:r>
      <w:r w:rsidRPr="00420031">
        <w:rPr>
          <w:rFonts w:eastAsia="SimSun"/>
          <w:rtl/>
        </w:rPr>
        <w:t>، بما في ذلك الأعضاء الثلاثة الحاليون في</w:t>
      </w:r>
      <w:r w:rsidR="003412DD">
        <w:rPr>
          <w:rFonts w:eastAsia="SimSun" w:hint="cs"/>
          <w:rtl/>
        </w:rPr>
        <w:t> </w:t>
      </w:r>
      <w:r w:rsidRPr="00420031">
        <w:rPr>
          <w:rFonts w:eastAsia="SimSun"/>
          <w:rtl/>
        </w:rPr>
        <w:t xml:space="preserve">اللجنة </w:t>
      </w:r>
      <w:r>
        <w:rPr>
          <w:rFonts w:eastAsia="SimSun" w:hint="cs"/>
          <w:rtl/>
        </w:rPr>
        <w:t xml:space="preserve">الاستشارية </w:t>
      </w:r>
      <w:r w:rsidRPr="00420031">
        <w:rPr>
          <w:rFonts w:eastAsia="SimSun"/>
          <w:rtl/>
        </w:rPr>
        <w:t>المؤهل</w:t>
      </w:r>
      <w:r>
        <w:rPr>
          <w:rFonts w:eastAsia="SimSun" w:hint="cs"/>
          <w:rtl/>
        </w:rPr>
        <w:t>ون</w:t>
      </w:r>
      <w:r w:rsidRPr="00420031">
        <w:rPr>
          <w:rFonts w:eastAsia="SimSun"/>
          <w:rtl/>
        </w:rPr>
        <w:t xml:space="preserve"> لإعادة التعيين</w:t>
      </w:r>
      <w:r>
        <w:rPr>
          <w:rFonts w:eastAsia="SimSun" w:hint="cs"/>
          <w:rtl/>
        </w:rPr>
        <w:t xml:space="preserve"> فيها</w:t>
      </w:r>
      <w:r w:rsidRPr="00420031">
        <w:rPr>
          <w:rFonts w:eastAsia="SimSun"/>
          <w:rtl/>
        </w:rPr>
        <w:t>.</w:t>
      </w:r>
    </w:p>
    <w:p w14:paraId="221FE0F6" w14:textId="77777777" w:rsidR="00A33E2F" w:rsidRPr="00277041" w:rsidRDefault="00A33E2F" w:rsidP="00A33E2F">
      <w:pPr>
        <w:rPr>
          <w:rFonts w:eastAsia="SimSun"/>
        </w:rPr>
      </w:pPr>
      <w:r w:rsidRPr="00277041">
        <w:rPr>
          <w:color w:val="000000"/>
          <w:kern w:val="2"/>
          <w:rtl/>
          <w14:ligatures w14:val="standardContextual"/>
        </w:rPr>
        <w:t>واستنادا</w:t>
      </w:r>
      <w:r w:rsidRPr="00277041">
        <w:rPr>
          <w:rFonts w:hint="cs"/>
          <w:color w:val="000000"/>
          <w:kern w:val="2"/>
          <w:rtl/>
          <w14:ligatures w14:val="standardContextual"/>
        </w:rPr>
        <w:t>ً</w:t>
      </w:r>
      <w:r w:rsidRPr="00277041">
        <w:rPr>
          <w:color w:val="000000"/>
          <w:kern w:val="2"/>
          <w:rtl/>
          <w14:ligatures w14:val="standardContextual"/>
        </w:rPr>
        <w:t xml:space="preserve"> إلى </w:t>
      </w:r>
      <w:r w:rsidRPr="00277041">
        <w:rPr>
          <w:rFonts w:hint="cs"/>
          <w:color w:val="000000"/>
          <w:kern w:val="2"/>
          <w:rtl/>
          <w14:ligatures w14:val="standardContextual"/>
        </w:rPr>
        <w:t>تقييم فريق الانتقاء للطلبات وإجراء المقابلات مع كل مرشّح</w:t>
      </w:r>
      <w:r w:rsidRPr="00277041">
        <w:rPr>
          <w:color w:val="000000"/>
          <w:kern w:val="2"/>
          <w:rtl/>
          <w14:ligatures w14:val="standardContextual"/>
        </w:rPr>
        <w:t xml:space="preserve">، </w:t>
      </w:r>
      <w:r w:rsidRPr="00277041">
        <w:rPr>
          <w:rFonts w:hint="cs"/>
          <w:color w:val="000000"/>
          <w:kern w:val="2"/>
          <w:rtl/>
          <w14:ligatures w14:val="standardContextual"/>
        </w:rPr>
        <w:t xml:space="preserve">فقد اختار </w:t>
      </w:r>
      <w:r w:rsidRPr="00277041">
        <w:rPr>
          <w:color w:val="000000"/>
          <w:kern w:val="2"/>
          <w:rtl/>
          <w14:ligatures w14:val="standardContextual"/>
        </w:rPr>
        <w:t xml:space="preserve">ستة مرشحين </w:t>
      </w:r>
      <w:r w:rsidRPr="00277041">
        <w:rPr>
          <w:rFonts w:hint="cs"/>
          <w:color w:val="000000"/>
          <w:kern w:val="2"/>
          <w:rtl/>
          <w14:ligatures w14:val="standardContextual"/>
        </w:rPr>
        <w:t>رأى أنهم الأنسب</w:t>
      </w:r>
      <w:r w:rsidRPr="00277041">
        <w:rPr>
          <w:color w:val="000000"/>
          <w:kern w:val="2"/>
          <w:rtl/>
          <w14:ligatures w14:val="standardContextual"/>
        </w:rPr>
        <w:t xml:space="preserve"> لمتطلبات اختصاصات اللجنة الاستشارية المستقلة للإدارة</w:t>
      </w:r>
      <w:r w:rsidRPr="00277041">
        <w:rPr>
          <w:rFonts w:eastAsia="SimSun"/>
          <w:rtl/>
        </w:rPr>
        <w:t>.</w:t>
      </w:r>
    </w:p>
    <w:p w14:paraId="3C05F736" w14:textId="197A3130" w:rsidR="00A33E2F" w:rsidRPr="003412DD" w:rsidRDefault="00A33E2F" w:rsidP="00A33E2F">
      <w:pPr>
        <w:rPr>
          <w:rFonts w:eastAsia="SimSun"/>
          <w:spacing w:val="-2"/>
        </w:rPr>
      </w:pPr>
      <w:r w:rsidRPr="003412DD">
        <w:rPr>
          <w:rFonts w:eastAsia="SimSun" w:hint="cs"/>
          <w:spacing w:val="-2"/>
          <w:rtl/>
        </w:rPr>
        <w:t>وكان أحد المرشحين قد رُشّح</w:t>
      </w:r>
      <w:r w:rsidRPr="003412DD">
        <w:rPr>
          <w:rFonts w:eastAsia="SimSun"/>
          <w:spacing w:val="-2"/>
          <w:rtl/>
        </w:rPr>
        <w:t xml:space="preserve"> من</w:t>
      </w:r>
      <w:r w:rsidRPr="003412DD">
        <w:rPr>
          <w:rFonts w:eastAsia="SimSun" w:hint="cs"/>
          <w:spacing w:val="-2"/>
          <w:rtl/>
        </w:rPr>
        <w:t xml:space="preserve"> قبل</w:t>
      </w:r>
      <w:r w:rsidRPr="003412DD">
        <w:rPr>
          <w:rFonts w:eastAsia="SimSun"/>
          <w:spacing w:val="-2"/>
          <w:rtl/>
        </w:rPr>
        <w:t xml:space="preserve"> منطقة كومنولث الدول المستقلة - وهو عضو حالي في اللجنة الاستشارية المستقلة للإدارة؛ </w:t>
      </w:r>
      <w:r w:rsidRPr="003412DD">
        <w:rPr>
          <w:rFonts w:eastAsia="SimSun" w:hint="cs"/>
          <w:spacing w:val="-2"/>
          <w:rtl/>
        </w:rPr>
        <w:t>إلا أن طلبه لم</w:t>
      </w:r>
      <w:r w:rsidRPr="003412DD">
        <w:rPr>
          <w:rFonts w:eastAsia="SimSun"/>
          <w:spacing w:val="-2"/>
          <w:rtl/>
        </w:rPr>
        <w:t xml:space="preserve"> يدرج </w:t>
      </w:r>
      <w:r w:rsidRPr="003412DD">
        <w:rPr>
          <w:rFonts w:eastAsia="SimSun" w:hint="cs"/>
          <w:spacing w:val="-2"/>
          <w:rtl/>
        </w:rPr>
        <w:t>ضمن</w:t>
      </w:r>
      <w:r w:rsidRPr="003412DD">
        <w:rPr>
          <w:rFonts w:eastAsia="SimSun"/>
          <w:spacing w:val="-2"/>
          <w:rtl/>
        </w:rPr>
        <w:t xml:space="preserve"> قائمة المرشحين الستة </w:t>
      </w:r>
      <w:r w:rsidRPr="003412DD">
        <w:rPr>
          <w:rFonts w:eastAsia="SimSun" w:hint="cs"/>
          <w:spacing w:val="-2"/>
          <w:rtl/>
        </w:rPr>
        <w:t>الموصى بها إلى</w:t>
      </w:r>
      <w:r w:rsidRPr="003412DD">
        <w:rPr>
          <w:rFonts w:eastAsia="SimSun"/>
          <w:spacing w:val="-2"/>
          <w:rtl/>
        </w:rPr>
        <w:t xml:space="preserve"> المجلس </w:t>
      </w:r>
      <w:r w:rsidRPr="003412DD">
        <w:rPr>
          <w:rFonts w:eastAsia="SimSun" w:hint="cs"/>
          <w:spacing w:val="-2"/>
          <w:rtl/>
        </w:rPr>
        <w:t>ل</w:t>
      </w:r>
      <w:r w:rsidRPr="003412DD">
        <w:rPr>
          <w:rFonts w:eastAsia="SimSun"/>
          <w:spacing w:val="-2"/>
          <w:rtl/>
        </w:rPr>
        <w:t xml:space="preserve">عضوية اللجنة. </w:t>
      </w:r>
      <w:r w:rsidRPr="003412DD">
        <w:rPr>
          <w:rFonts w:eastAsia="SimSun" w:hint="cs"/>
          <w:spacing w:val="-2"/>
          <w:rtl/>
        </w:rPr>
        <w:t>وبذلك، فقد أصبح</w:t>
      </w:r>
      <w:r w:rsidRPr="003412DD">
        <w:rPr>
          <w:rFonts w:eastAsia="SimSun"/>
          <w:spacing w:val="-2"/>
          <w:rtl/>
        </w:rPr>
        <w:t xml:space="preserve"> المقعد</w:t>
      </w:r>
      <w:r w:rsidRPr="003412DD">
        <w:rPr>
          <w:rFonts w:eastAsia="SimSun" w:hint="cs"/>
          <w:spacing w:val="-2"/>
          <w:rtl/>
        </w:rPr>
        <w:t xml:space="preserve"> المخصص لممثل</w:t>
      </w:r>
      <w:r w:rsidRPr="003412DD">
        <w:rPr>
          <w:rFonts w:eastAsia="SimSun"/>
          <w:spacing w:val="-2"/>
          <w:rtl/>
        </w:rPr>
        <w:t xml:space="preserve"> </w:t>
      </w:r>
      <w:r w:rsidRPr="003412DD">
        <w:rPr>
          <w:rFonts w:eastAsia="SimSun" w:hint="cs"/>
          <w:spacing w:val="-2"/>
          <w:rtl/>
        </w:rPr>
        <w:t xml:space="preserve">كومنولث الدول المستقلة في اللجنة الاستشارية </w:t>
      </w:r>
      <w:r w:rsidRPr="003412DD">
        <w:rPr>
          <w:rFonts w:eastAsia="SimSun"/>
          <w:spacing w:val="-2"/>
          <w:rtl/>
        </w:rPr>
        <w:t>شاغر</w:t>
      </w:r>
      <w:r w:rsidRPr="003412DD">
        <w:rPr>
          <w:rFonts w:eastAsia="SimSun" w:hint="cs"/>
          <w:spacing w:val="-2"/>
          <w:rtl/>
        </w:rPr>
        <w:t>اً</w:t>
      </w:r>
      <w:r w:rsidRPr="003412DD">
        <w:rPr>
          <w:rFonts w:eastAsia="SimSun"/>
          <w:spacing w:val="-2"/>
          <w:rtl/>
        </w:rPr>
        <w:t xml:space="preserve">. </w:t>
      </w:r>
      <w:r w:rsidRPr="003412DD">
        <w:rPr>
          <w:rFonts w:eastAsia="SimSun" w:hint="cs"/>
          <w:spacing w:val="-2"/>
          <w:rtl/>
        </w:rPr>
        <w:t>وخُصص هذا المقعد</w:t>
      </w:r>
      <w:r w:rsidRPr="003412DD">
        <w:rPr>
          <w:rFonts w:eastAsia="SimSun"/>
          <w:spacing w:val="-2"/>
          <w:rtl/>
        </w:rPr>
        <w:t xml:space="preserve"> </w:t>
      </w:r>
      <w:r w:rsidRPr="003412DD">
        <w:rPr>
          <w:rFonts w:eastAsia="SimSun" w:hint="cs"/>
          <w:spacing w:val="-2"/>
          <w:rtl/>
        </w:rPr>
        <w:t>ل</w:t>
      </w:r>
      <w:r w:rsidRPr="003412DD">
        <w:rPr>
          <w:rFonts w:eastAsia="SimSun"/>
          <w:spacing w:val="-2"/>
          <w:rtl/>
        </w:rPr>
        <w:t>منطقة أوروبا</w:t>
      </w:r>
      <w:r w:rsidRPr="003412DD">
        <w:rPr>
          <w:rFonts w:eastAsia="SimSun" w:hint="cs"/>
          <w:spacing w:val="-2"/>
          <w:rtl/>
        </w:rPr>
        <w:t xml:space="preserve"> في</w:t>
      </w:r>
      <w:r w:rsidR="003412DD">
        <w:rPr>
          <w:rFonts w:eastAsia="SimSun" w:hint="eastAsia"/>
          <w:spacing w:val="-2"/>
          <w:rtl/>
        </w:rPr>
        <w:t> </w:t>
      </w:r>
      <w:r w:rsidRPr="003412DD">
        <w:rPr>
          <w:rFonts w:eastAsia="SimSun" w:hint="cs"/>
          <w:spacing w:val="-2"/>
          <w:rtl/>
        </w:rPr>
        <w:t>إطار</w:t>
      </w:r>
      <w:r w:rsidRPr="003412DD">
        <w:rPr>
          <w:rFonts w:eastAsia="SimSun"/>
          <w:spacing w:val="-2"/>
          <w:rtl/>
        </w:rPr>
        <w:t xml:space="preserve"> عملية اختيار</w:t>
      </w:r>
      <w:r w:rsidRPr="003412DD">
        <w:rPr>
          <w:rFonts w:eastAsia="SimSun" w:hint="cs"/>
          <w:spacing w:val="-2"/>
          <w:rtl/>
        </w:rPr>
        <w:t xml:space="preserve"> داخلية.</w:t>
      </w:r>
    </w:p>
    <w:p w14:paraId="4BE9B526" w14:textId="7F26071B" w:rsidR="00A33E2F" w:rsidRPr="003412DD" w:rsidRDefault="00A33E2F" w:rsidP="00A33E2F">
      <w:pPr>
        <w:rPr>
          <w:rFonts w:eastAsia="SimSun"/>
          <w:spacing w:val="-2"/>
        </w:rPr>
      </w:pPr>
      <w:r w:rsidRPr="003412DD">
        <w:rPr>
          <w:rFonts w:eastAsia="SimSun"/>
          <w:spacing w:val="-2"/>
          <w:rtl/>
        </w:rPr>
        <w:t>وبالتالي، ووفقا</w:t>
      </w:r>
      <w:r w:rsidRPr="003412DD">
        <w:rPr>
          <w:rFonts w:eastAsia="SimSun" w:hint="cs"/>
          <w:spacing w:val="-2"/>
          <w:rtl/>
        </w:rPr>
        <w:t>ً</w:t>
      </w:r>
      <w:r w:rsidRPr="003412DD">
        <w:rPr>
          <w:rFonts w:eastAsia="SimSun"/>
          <w:spacing w:val="-2"/>
          <w:rtl/>
        </w:rPr>
        <w:t xml:space="preserve"> لقائمة المرشحين التي قدمها فريق الانتقاء، لم </w:t>
      </w:r>
      <w:r w:rsidR="005A6FA8">
        <w:rPr>
          <w:rFonts w:eastAsia="SimSun" w:hint="cs"/>
          <w:spacing w:val="-2"/>
          <w:rtl/>
        </w:rPr>
        <w:t>ت</w:t>
      </w:r>
      <w:r w:rsidRPr="003412DD">
        <w:rPr>
          <w:rFonts w:eastAsia="SimSun"/>
          <w:spacing w:val="-2"/>
          <w:rtl/>
        </w:rPr>
        <w:t xml:space="preserve">متثل </w:t>
      </w:r>
      <w:r w:rsidR="005A6FA8">
        <w:rPr>
          <w:rFonts w:eastAsia="SimSun" w:hint="cs"/>
          <w:spacing w:val="-2"/>
          <w:rtl/>
        </w:rPr>
        <w:t xml:space="preserve">القائمة </w:t>
      </w:r>
      <w:r w:rsidRPr="003412DD">
        <w:rPr>
          <w:rFonts w:eastAsia="SimSun"/>
          <w:spacing w:val="-2"/>
          <w:rtl/>
        </w:rPr>
        <w:t>لأحكام القرار 162 (المراج</w:t>
      </w:r>
      <w:r w:rsidRPr="003412DD">
        <w:rPr>
          <w:rFonts w:eastAsia="SimSun" w:hint="cs"/>
          <w:spacing w:val="-2"/>
          <w:rtl/>
        </w:rPr>
        <w:t>َ</w:t>
      </w:r>
      <w:r w:rsidRPr="003412DD">
        <w:rPr>
          <w:rFonts w:eastAsia="SimSun"/>
          <w:spacing w:val="-2"/>
          <w:rtl/>
        </w:rPr>
        <w:t xml:space="preserve">ع في بوخارست، 2022) بشأن </w:t>
      </w:r>
      <w:r w:rsidRPr="003412DD">
        <w:rPr>
          <w:rFonts w:eastAsia="SimSun" w:hint="cs"/>
          <w:spacing w:val="-2"/>
          <w:rtl/>
        </w:rPr>
        <w:t>ضرورة ضمان</w:t>
      </w:r>
      <w:r w:rsidRPr="003412DD">
        <w:rPr>
          <w:rFonts w:eastAsia="SimSun"/>
          <w:spacing w:val="-2"/>
          <w:rtl/>
        </w:rPr>
        <w:t xml:space="preserve"> التمثيل </w:t>
      </w:r>
      <w:r w:rsidRPr="003412DD">
        <w:rPr>
          <w:rFonts w:eastAsia="SimSun" w:hint="cs"/>
          <w:spacing w:val="-2"/>
          <w:rtl/>
        </w:rPr>
        <w:t>العادل</w:t>
      </w:r>
      <w:r w:rsidRPr="003412DD">
        <w:rPr>
          <w:rFonts w:eastAsia="SimSun"/>
          <w:spacing w:val="-2"/>
          <w:rtl/>
        </w:rPr>
        <w:t xml:space="preserve"> للمناطق الست</w:t>
      </w:r>
      <w:r w:rsidRPr="003412DD">
        <w:rPr>
          <w:rFonts w:eastAsia="SimSun" w:hint="cs"/>
          <w:spacing w:val="-2"/>
          <w:rtl/>
        </w:rPr>
        <w:t xml:space="preserve">، وضمان </w:t>
      </w:r>
      <w:r w:rsidRPr="003412DD">
        <w:rPr>
          <w:rFonts w:eastAsia="SimSun"/>
          <w:spacing w:val="-2"/>
          <w:rtl/>
        </w:rPr>
        <w:t xml:space="preserve">ألا </w:t>
      </w:r>
      <w:r w:rsidRPr="003412DD">
        <w:rPr>
          <w:rFonts w:eastAsia="SimSun" w:hint="cs"/>
          <w:spacing w:val="-2"/>
          <w:rtl/>
        </w:rPr>
        <w:t>تضم اللجنة الاستشارية أكثر من عضو واحد من نفس</w:t>
      </w:r>
      <w:r w:rsidRPr="003412DD">
        <w:rPr>
          <w:rFonts w:eastAsia="SimSun"/>
          <w:spacing w:val="-2"/>
          <w:rtl/>
        </w:rPr>
        <w:t xml:space="preserve"> المنطقة الجغرافية.</w:t>
      </w:r>
    </w:p>
    <w:p w14:paraId="5FD7472C" w14:textId="77777777" w:rsidR="00A33E2F" w:rsidRPr="00420031" w:rsidRDefault="00A33E2F" w:rsidP="003412DD">
      <w:pPr>
        <w:keepNext/>
        <w:keepLines/>
        <w:rPr>
          <w:rFonts w:eastAsia="SimSun"/>
        </w:rPr>
      </w:pPr>
      <w:r>
        <w:rPr>
          <w:rFonts w:eastAsia="SimSun" w:hint="cs"/>
          <w:rtl/>
        </w:rPr>
        <w:lastRenderedPageBreak/>
        <w:t>وناقش</w:t>
      </w:r>
      <w:r w:rsidRPr="00420031">
        <w:rPr>
          <w:rFonts w:eastAsia="SimSun"/>
          <w:rtl/>
        </w:rPr>
        <w:t xml:space="preserve"> الاجتماع السادس عشر للفريق CWG-FHR </w:t>
      </w:r>
      <w:r>
        <w:rPr>
          <w:rFonts w:eastAsia="SimSun" w:hint="cs"/>
          <w:rtl/>
        </w:rPr>
        <w:t>ال</w:t>
      </w:r>
      <w:r w:rsidRPr="00420031">
        <w:rPr>
          <w:rFonts w:eastAsia="SimSun"/>
          <w:rtl/>
        </w:rPr>
        <w:t xml:space="preserve">مساهمة </w:t>
      </w:r>
      <w:r>
        <w:rPr>
          <w:rFonts w:eastAsia="SimSun" w:hint="cs"/>
          <w:rtl/>
        </w:rPr>
        <w:t>ال</w:t>
      </w:r>
      <w:r w:rsidRPr="00420031">
        <w:rPr>
          <w:rFonts w:eastAsia="SimSun"/>
          <w:rtl/>
        </w:rPr>
        <w:t xml:space="preserve">مواضيعية </w:t>
      </w:r>
      <w:r>
        <w:rPr>
          <w:rFonts w:eastAsia="SimSun" w:hint="cs"/>
          <w:rtl/>
        </w:rPr>
        <w:t>ال</w:t>
      </w:r>
      <w:r w:rsidRPr="00420031">
        <w:rPr>
          <w:rFonts w:eastAsia="SimSun"/>
          <w:rtl/>
        </w:rPr>
        <w:t>مقدمة من جمهورية الصين الشعبية وجمهورية أرمينيا والاتحاد الروسي (</w:t>
      </w:r>
      <w:hyperlink r:id="rId14" w:history="1">
        <w:r w:rsidRPr="00420031">
          <w:rPr>
            <w:rStyle w:val="Hyperlink"/>
            <w:rFonts w:eastAsia="SimSun"/>
            <w:rtl/>
          </w:rPr>
          <w:t>CWG-FHR-16/16</w:t>
        </w:r>
      </w:hyperlink>
      <w:r w:rsidRPr="00420031">
        <w:rPr>
          <w:rFonts w:eastAsia="SimSun"/>
          <w:rtl/>
        </w:rPr>
        <w:t>)، وأكد</w:t>
      </w:r>
      <w:r>
        <w:rPr>
          <w:rFonts w:eastAsia="SimSun" w:hint="cs"/>
          <w:rtl/>
        </w:rPr>
        <w:t>ّ</w:t>
      </w:r>
      <w:r w:rsidRPr="00420031">
        <w:rPr>
          <w:rFonts w:eastAsia="SimSun"/>
          <w:rtl/>
        </w:rPr>
        <w:t xml:space="preserve">ت بعض الدول الأعضاء في الاتحاد </w:t>
      </w:r>
      <w:r>
        <w:rPr>
          <w:rFonts w:eastAsia="SimSun" w:hint="cs"/>
          <w:rtl/>
        </w:rPr>
        <w:t>مجدداً على ضرورة</w:t>
      </w:r>
      <w:r w:rsidRPr="00420031">
        <w:rPr>
          <w:rFonts w:eastAsia="SimSun"/>
          <w:rtl/>
        </w:rPr>
        <w:t xml:space="preserve"> </w:t>
      </w:r>
      <w:r>
        <w:rPr>
          <w:rFonts w:eastAsia="SimSun" w:hint="cs"/>
          <w:rtl/>
        </w:rPr>
        <w:t>الامتثال</w:t>
      </w:r>
      <w:r w:rsidRPr="00420031">
        <w:rPr>
          <w:rFonts w:eastAsia="SimSun"/>
          <w:rtl/>
        </w:rPr>
        <w:t xml:space="preserve"> </w:t>
      </w:r>
      <w:r>
        <w:rPr>
          <w:rFonts w:eastAsia="SimSun" w:hint="cs"/>
          <w:rtl/>
        </w:rPr>
        <w:t>ل</w:t>
      </w:r>
      <w:r w:rsidRPr="00420031">
        <w:rPr>
          <w:rFonts w:eastAsia="SimSun"/>
          <w:rtl/>
        </w:rPr>
        <w:t>أحكام القرار 162. وقد</w:t>
      </w:r>
      <w:r>
        <w:rPr>
          <w:rFonts w:eastAsia="SimSun" w:hint="cs"/>
          <w:rtl/>
        </w:rPr>
        <w:t xml:space="preserve"> حظيت هذه المساهمة متعددة البلدان بدعم واسع من أعضاء</w:t>
      </w:r>
      <w:r w:rsidRPr="00420031">
        <w:rPr>
          <w:rFonts w:eastAsia="SimSun"/>
          <w:rtl/>
        </w:rPr>
        <w:t xml:space="preserve"> الفريق CWG-FHR</w:t>
      </w:r>
      <w:r>
        <w:rPr>
          <w:rFonts w:eastAsia="SimSun" w:hint="cs"/>
          <w:rtl/>
        </w:rPr>
        <w:t xml:space="preserve">، </w:t>
      </w:r>
      <w:r w:rsidRPr="00420031">
        <w:rPr>
          <w:rFonts w:eastAsia="SimSun"/>
          <w:rtl/>
        </w:rPr>
        <w:t>وأوصى الفريق CWG-FHR</w:t>
      </w:r>
      <w:r>
        <w:rPr>
          <w:rFonts w:eastAsia="SimSun" w:hint="cs"/>
          <w:rtl/>
        </w:rPr>
        <w:t xml:space="preserve">، </w:t>
      </w:r>
      <w:r w:rsidRPr="00420031">
        <w:rPr>
          <w:rFonts w:eastAsia="SimSun"/>
          <w:rtl/>
        </w:rPr>
        <w:t>بعد المناقشات</w:t>
      </w:r>
      <w:r>
        <w:rPr>
          <w:rFonts w:eastAsia="SimSun" w:hint="cs"/>
          <w:rtl/>
        </w:rPr>
        <w:t>، بالعمل على</w:t>
      </w:r>
      <w:r w:rsidRPr="00420031">
        <w:rPr>
          <w:rFonts w:eastAsia="SimSun"/>
          <w:rtl/>
        </w:rPr>
        <w:t xml:space="preserve"> تحسين آلية الإبلاغ التي </w:t>
      </w:r>
      <w:r>
        <w:rPr>
          <w:rFonts w:eastAsia="SimSun" w:hint="cs"/>
          <w:rtl/>
        </w:rPr>
        <w:t>ي</w:t>
      </w:r>
      <w:r w:rsidRPr="00420031">
        <w:rPr>
          <w:rFonts w:eastAsia="SimSun"/>
          <w:rtl/>
        </w:rPr>
        <w:t>ستخدمها</w:t>
      </w:r>
      <w:r>
        <w:rPr>
          <w:rFonts w:eastAsia="SimSun" w:hint="cs"/>
          <w:rtl/>
        </w:rPr>
        <w:t xml:space="preserve"> فريق انتقاء</w:t>
      </w:r>
      <w:r w:rsidRPr="00420031">
        <w:rPr>
          <w:rFonts w:eastAsia="SimSun"/>
          <w:rtl/>
        </w:rPr>
        <w:t xml:space="preserve"> </w:t>
      </w:r>
      <w:r>
        <w:rPr>
          <w:rFonts w:eastAsia="SimSun" w:hint="cs"/>
          <w:rtl/>
        </w:rPr>
        <w:t>أعضاء اللجنة الاستشارية</w:t>
      </w:r>
      <w:r w:rsidRPr="00420031">
        <w:rPr>
          <w:rFonts w:eastAsia="SimSun"/>
          <w:rtl/>
        </w:rPr>
        <w:t xml:space="preserve"> </w:t>
      </w:r>
      <w:r>
        <w:rPr>
          <w:rFonts w:eastAsia="SimSun" w:hint="cs"/>
          <w:rtl/>
        </w:rPr>
        <w:t>لاطلاع</w:t>
      </w:r>
      <w:r w:rsidRPr="00420031">
        <w:rPr>
          <w:rFonts w:eastAsia="SimSun"/>
          <w:rtl/>
        </w:rPr>
        <w:t xml:space="preserve"> المجلس ب</w:t>
      </w:r>
      <w:r>
        <w:rPr>
          <w:rFonts w:eastAsia="SimSun" w:hint="cs"/>
          <w:rtl/>
        </w:rPr>
        <w:t>ال</w:t>
      </w:r>
      <w:r w:rsidRPr="00420031">
        <w:rPr>
          <w:rFonts w:eastAsia="SimSun"/>
          <w:rtl/>
        </w:rPr>
        <w:t>منهجي</w:t>
      </w:r>
      <w:r>
        <w:rPr>
          <w:rFonts w:eastAsia="SimSun" w:hint="cs"/>
          <w:rtl/>
        </w:rPr>
        <w:t>ة</w:t>
      </w:r>
      <w:r w:rsidRPr="00420031">
        <w:rPr>
          <w:rFonts w:eastAsia="SimSun"/>
          <w:rtl/>
        </w:rPr>
        <w:t xml:space="preserve"> </w:t>
      </w:r>
      <w:r>
        <w:rPr>
          <w:rFonts w:eastAsia="SimSun" w:hint="cs"/>
          <w:rtl/>
        </w:rPr>
        <w:t>التي تستند إليها عملية الانتقاء</w:t>
      </w:r>
      <w:r w:rsidRPr="00420031">
        <w:rPr>
          <w:rFonts w:eastAsia="SimSun"/>
          <w:rtl/>
        </w:rPr>
        <w:t>.</w:t>
      </w:r>
    </w:p>
    <w:p w14:paraId="60D2510D" w14:textId="601CB9B5" w:rsidR="00A33E2F" w:rsidRPr="00420031" w:rsidRDefault="00A33E2F" w:rsidP="00A33E2F">
      <w:pPr>
        <w:rPr>
          <w:rFonts w:eastAsia="SimSun"/>
        </w:rPr>
      </w:pPr>
      <w:r w:rsidRPr="00420031">
        <w:rPr>
          <w:rFonts w:eastAsia="SimSun"/>
          <w:rtl/>
        </w:rPr>
        <w:t>قدمت جمهورية أرمينيا وجمهورية بيلاروس وجمهورية قيرغيزستان والاتحاد الروسي وجمهورية طاجيكستان وجمهورية أوزبكستان مساهمة متعددة البلدان إلى الاجتماع المقبل للفريق</w:t>
      </w:r>
      <w:r>
        <w:rPr>
          <w:rFonts w:eastAsia="SimSun" w:hint="cs"/>
          <w:rtl/>
          <w:lang w:bidi="ar-SY"/>
        </w:rPr>
        <w:t xml:space="preserve"> </w:t>
      </w:r>
      <w:r>
        <w:rPr>
          <w:rFonts w:eastAsia="SimSun"/>
          <w:lang w:val="fr-CH" w:bidi="ar-SY"/>
        </w:rPr>
        <w:t>CWG-FHR</w:t>
      </w:r>
      <w:r w:rsidRPr="00420031">
        <w:rPr>
          <w:rFonts w:eastAsia="SimSun"/>
          <w:rtl/>
        </w:rPr>
        <w:t xml:space="preserve"> (</w:t>
      </w:r>
      <w:hyperlink r:id="rId15" w:history="1">
        <w:r w:rsidRPr="00420031">
          <w:rPr>
            <w:rStyle w:val="Hyperlink"/>
            <w:rFonts w:eastAsia="SimSun"/>
            <w:rtl/>
          </w:rPr>
          <w:t>CWG-FHR-17/17</w:t>
        </w:r>
      </w:hyperlink>
      <w:r w:rsidRPr="00420031">
        <w:rPr>
          <w:rFonts w:eastAsia="SimSun"/>
          <w:rtl/>
        </w:rPr>
        <w:t>)</w:t>
      </w:r>
      <w:r>
        <w:rPr>
          <w:rFonts w:eastAsia="SimSun" w:hint="cs"/>
          <w:rtl/>
        </w:rPr>
        <w:t xml:space="preserve">. وتتضمن هذه المساهمة </w:t>
      </w:r>
      <w:r w:rsidRPr="00420031">
        <w:rPr>
          <w:rFonts w:eastAsia="SimSun"/>
          <w:rtl/>
        </w:rPr>
        <w:t xml:space="preserve">مقترحات محددة بشأن التمثيل </w:t>
      </w:r>
      <w:r>
        <w:rPr>
          <w:rFonts w:eastAsia="SimSun" w:hint="cs"/>
          <w:rtl/>
        </w:rPr>
        <w:t>العادل</w:t>
      </w:r>
      <w:r w:rsidRPr="00420031">
        <w:rPr>
          <w:rFonts w:eastAsia="SimSun"/>
          <w:rtl/>
        </w:rPr>
        <w:t xml:space="preserve"> للمناطق في اللجنة الاستشارية المستقلة للإدارة</w:t>
      </w:r>
      <w:r>
        <w:rPr>
          <w:rFonts w:eastAsia="SimSun" w:hint="cs"/>
          <w:rtl/>
        </w:rPr>
        <w:t>، بهدف تعزيز</w:t>
      </w:r>
      <w:r w:rsidRPr="00420031">
        <w:rPr>
          <w:rFonts w:eastAsia="SimSun"/>
          <w:rtl/>
        </w:rPr>
        <w:t xml:space="preserve"> الشفافية في تعيين أعضاء اللجنة وتحسين الوضع </w:t>
      </w:r>
      <w:r>
        <w:rPr>
          <w:rFonts w:eastAsia="SimSun" w:hint="cs"/>
          <w:rtl/>
        </w:rPr>
        <w:t xml:space="preserve">فيما يخص </w:t>
      </w:r>
      <w:r w:rsidRPr="00420031">
        <w:rPr>
          <w:rFonts w:eastAsia="SimSun"/>
          <w:rtl/>
        </w:rPr>
        <w:t xml:space="preserve">التمثيل </w:t>
      </w:r>
      <w:r>
        <w:rPr>
          <w:rFonts w:eastAsia="SimSun" w:hint="cs"/>
          <w:rtl/>
        </w:rPr>
        <w:t>العادل</w:t>
      </w:r>
      <w:r w:rsidRPr="00420031">
        <w:rPr>
          <w:rFonts w:eastAsia="SimSun"/>
          <w:rtl/>
        </w:rPr>
        <w:t xml:space="preserve"> للمناطق في اللجنة.</w:t>
      </w:r>
    </w:p>
    <w:p w14:paraId="7F7C5967" w14:textId="71FD829F" w:rsidR="00A33E2F" w:rsidRPr="00420031" w:rsidRDefault="00A33E2F" w:rsidP="00A33E2F">
      <w:pPr>
        <w:rPr>
          <w:rFonts w:eastAsia="SimSun"/>
        </w:rPr>
      </w:pPr>
      <w:r w:rsidRPr="00420031">
        <w:rPr>
          <w:rFonts w:eastAsia="SimSun"/>
          <w:rtl/>
        </w:rPr>
        <w:t xml:space="preserve">وخلال المناقشات، </w:t>
      </w:r>
      <w:r>
        <w:rPr>
          <w:rFonts w:eastAsia="SimSun" w:hint="cs"/>
          <w:rtl/>
        </w:rPr>
        <w:t>تبيّن أن هذه</w:t>
      </w:r>
      <w:r w:rsidRPr="00420031">
        <w:rPr>
          <w:rFonts w:eastAsia="SimSun"/>
          <w:rtl/>
        </w:rPr>
        <w:t xml:space="preserve"> </w:t>
      </w:r>
      <w:r>
        <w:rPr>
          <w:rFonts w:eastAsia="SimSun" w:hint="cs"/>
          <w:rtl/>
        </w:rPr>
        <w:t>ال</w:t>
      </w:r>
      <w:r w:rsidRPr="00420031">
        <w:rPr>
          <w:rFonts w:eastAsia="SimSun"/>
          <w:rtl/>
        </w:rPr>
        <w:t>مساهمة</w:t>
      </w:r>
      <w:r>
        <w:rPr>
          <w:rFonts w:eastAsia="SimSun" w:hint="cs"/>
          <w:rtl/>
        </w:rPr>
        <w:t xml:space="preserve"> قد مهدت الطريق للتوصل</w:t>
      </w:r>
      <w:r w:rsidRPr="00420031">
        <w:rPr>
          <w:rFonts w:eastAsia="SimSun"/>
          <w:rtl/>
        </w:rPr>
        <w:t xml:space="preserve"> إلى توافق في الآراء، </w:t>
      </w:r>
      <w:r>
        <w:rPr>
          <w:rFonts w:eastAsia="SimSun" w:hint="cs"/>
          <w:rtl/>
        </w:rPr>
        <w:t>مع وجود</w:t>
      </w:r>
      <w:r w:rsidRPr="00420031">
        <w:rPr>
          <w:rFonts w:eastAsia="SimSun"/>
          <w:rtl/>
        </w:rPr>
        <w:t xml:space="preserve"> بديل </w:t>
      </w:r>
      <w:r>
        <w:rPr>
          <w:rFonts w:eastAsia="SimSun" w:hint="cs"/>
          <w:rtl/>
        </w:rPr>
        <w:t xml:space="preserve">يتمثل </w:t>
      </w:r>
      <w:r w:rsidRPr="00420031">
        <w:rPr>
          <w:rFonts w:eastAsia="SimSun"/>
          <w:rtl/>
        </w:rPr>
        <w:t>في</w:t>
      </w:r>
      <w:r w:rsidR="00CB4DCB">
        <w:rPr>
          <w:rFonts w:eastAsia="SimSun" w:hint="cs"/>
          <w:rtl/>
        </w:rPr>
        <w:t> </w:t>
      </w:r>
      <w:r w:rsidRPr="00420031">
        <w:rPr>
          <w:rFonts w:eastAsia="SimSun"/>
          <w:rtl/>
        </w:rPr>
        <w:t>العمل على اختصاصات اللجنة الاستشارية المستقلة للإدارة والقرار 162 (المراج</w:t>
      </w:r>
      <w:r>
        <w:rPr>
          <w:rFonts w:eastAsia="SimSun" w:hint="cs"/>
          <w:rtl/>
        </w:rPr>
        <w:t>َ</w:t>
      </w:r>
      <w:r w:rsidRPr="00420031">
        <w:rPr>
          <w:rFonts w:eastAsia="SimSun"/>
          <w:rtl/>
        </w:rPr>
        <w:t xml:space="preserve">ع في بوخارست، 2022) لمناقشتهما </w:t>
      </w:r>
      <w:r>
        <w:rPr>
          <w:rFonts w:eastAsia="SimSun" w:hint="cs"/>
          <w:rtl/>
        </w:rPr>
        <w:t>خلال</w:t>
      </w:r>
      <w:r w:rsidRPr="00420031">
        <w:rPr>
          <w:rFonts w:eastAsia="SimSun"/>
          <w:rtl/>
        </w:rPr>
        <w:t xml:space="preserve"> مؤتمر المندوبين المفوضين المقبل لعام 2026.</w:t>
      </w:r>
    </w:p>
    <w:p w14:paraId="607EC405" w14:textId="25890520" w:rsidR="00A33E2F" w:rsidRPr="00420031" w:rsidRDefault="00A33E2F" w:rsidP="00CB4DCB">
      <w:pPr>
        <w:pStyle w:val="Heading1"/>
      </w:pPr>
      <w:r>
        <w:rPr>
          <w:rFonts w:hint="cs"/>
          <w:rtl/>
        </w:rPr>
        <w:t>ثالثاً</w:t>
      </w:r>
      <w:r w:rsidRPr="00420031">
        <w:rPr>
          <w:rtl/>
        </w:rPr>
        <w:tab/>
      </w:r>
      <w:r>
        <w:rPr>
          <w:rFonts w:hint="cs"/>
          <w:rtl/>
        </w:rPr>
        <w:t>المقترح</w:t>
      </w:r>
    </w:p>
    <w:p w14:paraId="7A32DA8A" w14:textId="77777777" w:rsidR="00A33E2F" w:rsidRPr="00420031" w:rsidRDefault="00A33E2F" w:rsidP="00CB4DCB">
      <w:r w:rsidRPr="00420031">
        <w:rPr>
          <w:rtl/>
        </w:rPr>
        <w:t>ي</w:t>
      </w:r>
      <w:r>
        <w:rPr>
          <w:rFonts w:hint="cs"/>
          <w:rtl/>
        </w:rPr>
        <w:t>ُ</w:t>
      </w:r>
      <w:r w:rsidRPr="00420031">
        <w:rPr>
          <w:rtl/>
        </w:rPr>
        <w:t xml:space="preserve">دعى الفريق CWG-FHR إلى النظر في المقترحات التالية بشأن التمثيل </w:t>
      </w:r>
      <w:r>
        <w:rPr>
          <w:rFonts w:hint="cs"/>
          <w:rtl/>
        </w:rPr>
        <w:t>العادل</w:t>
      </w:r>
      <w:r w:rsidRPr="00420031">
        <w:rPr>
          <w:rtl/>
        </w:rPr>
        <w:t xml:space="preserve"> للمناطق الست في اللجنة الاستشارية المستقلة للإدارة</w:t>
      </w:r>
      <w:r>
        <w:rPr>
          <w:rFonts w:hint="cs"/>
          <w:rtl/>
        </w:rPr>
        <w:t xml:space="preserve">، </w:t>
      </w:r>
      <w:r w:rsidRPr="00420031">
        <w:rPr>
          <w:rtl/>
        </w:rPr>
        <w:t>ليواصل المجلس النظر فيها.</w:t>
      </w:r>
    </w:p>
    <w:p w14:paraId="0BF6E176" w14:textId="490D3C4E" w:rsidR="00A33E2F" w:rsidRPr="00CB4DCB" w:rsidRDefault="00A33E2F" w:rsidP="00A33E2F">
      <w:pPr>
        <w:rPr>
          <w:rFonts w:eastAsia="SimSun"/>
          <w:spacing w:val="-2"/>
        </w:rPr>
      </w:pPr>
      <w:r w:rsidRPr="00CB4DCB">
        <w:rPr>
          <w:rFonts w:eastAsia="SimSun"/>
          <w:spacing w:val="-2"/>
          <w:rtl/>
        </w:rPr>
        <w:t xml:space="preserve">ومع مراعاة الحاجة إلى ضمان التمثيل </w:t>
      </w:r>
      <w:r w:rsidRPr="00CB4DCB">
        <w:rPr>
          <w:rFonts w:eastAsia="SimSun" w:hint="cs"/>
          <w:spacing w:val="-2"/>
          <w:rtl/>
        </w:rPr>
        <w:t>العادل</w:t>
      </w:r>
      <w:r w:rsidRPr="00CB4DCB">
        <w:rPr>
          <w:rFonts w:eastAsia="SimSun"/>
          <w:spacing w:val="-2"/>
          <w:rtl/>
        </w:rPr>
        <w:t xml:space="preserve"> للمناطق الست في اللجنة الاستشارية المستقلة للإدارة، </w:t>
      </w:r>
      <w:r w:rsidRPr="00CB4DCB">
        <w:rPr>
          <w:rFonts w:eastAsia="SimSun" w:hint="cs"/>
          <w:spacing w:val="-2"/>
          <w:rtl/>
        </w:rPr>
        <w:t>وحرصاً على ألا يزيد عدد أعضاء</w:t>
      </w:r>
      <w:r w:rsidRPr="00CB4DCB">
        <w:rPr>
          <w:rFonts w:eastAsia="SimSun"/>
          <w:spacing w:val="-2"/>
          <w:rtl/>
        </w:rPr>
        <w:t xml:space="preserve"> اللجنة الاستشارية المستقلة للإدارة </w:t>
      </w:r>
      <w:r w:rsidRPr="00CB4DCB">
        <w:rPr>
          <w:rFonts w:eastAsia="SimSun" w:hint="cs"/>
          <w:spacing w:val="-2"/>
          <w:rtl/>
        </w:rPr>
        <w:t xml:space="preserve">من أي منطقة جغرافية عن عضو واحد قدر الإمكان، </w:t>
      </w:r>
      <w:r w:rsidRPr="00CB4DCB">
        <w:rPr>
          <w:rFonts w:eastAsia="SimSun"/>
          <w:spacing w:val="-2"/>
          <w:rtl/>
        </w:rPr>
        <w:t>يوصى بما يلي:</w:t>
      </w:r>
    </w:p>
    <w:p w14:paraId="19343320" w14:textId="77777777" w:rsidR="00A33E2F" w:rsidRPr="00CB4DCB" w:rsidRDefault="00A33E2F" w:rsidP="00A33E2F">
      <w:pPr>
        <w:spacing w:before="0" w:after="60"/>
        <w:rPr>
          <w:rFonts w:eastAsia="SimSun"/>
          <w:spacing w:val="-2"/>
        </w:rPr>
      </w:pPr>
      <w:r w:rsidRPr="00CB4DCB">
        <w:rPr>
          <w:rFonts w:eastAsia="SimSun"/>
          <w:spacing w:val="-2"/>
          <w:rtl/>
        </w:rPr>
        <w:t>1</w:t>
      </w:r>
      <w:r w:rsidRPr="00CB4DCB">
        <w:rPr>
          <w:rFonts w:eastAsia="SimSun"/>
          <w:spacing w:val="-2"/>
          <w:rtl/>
        </w:rPr>
        <w:tab/>
        <w:t>أن يشير فريق الانتقاء</w:t>
      </w:r>
      <w:r w:rsidRPr="00CB4DCB">
        <w:rPr>
          <w:rFonts w:eastAsia="SimSun" w:hint="cs"/>
          <w:spacing w:val="-2"/>
          <w:rtl/>
        </w:rPr>
        <w:t>، في توصياته المقدمة</w:t>
      </w:r>
      <w:r w:rsidRPr="00CB4DCB">
        <w:rPr>
          <w:rFonts w:eastAsia="SimSun"/>
          <w:spacing w:val="-2"/>
          <w:rtl/>
        </w:rPr>
        <w:t xml:space="preserve"> إلى المجلس بشأن التعيين الأولي لأعضاء اللجنة الاستشارية المستقلة للإدارة، </w:t>
      </w:r>
      <w:r w:rsidRPr="00CB4DCB">
        <w:rPr>
          <w:rFonts w:eastAsia="SimSun" w:hint="cs"/>
          <w:spacing w:val="-2"/>
          <w:rtl/>
        </w:rPr>
        <w:t>إلى ما يلي</w:t>
      </w:r>
      <w:r w:rsidRPr="00CB4DCB">
        <w:rPr>
          <w:rFonts w:eastAsia="SimSun"/>
          <w:spacing w:val="-2"/>
          <w:rtl/>
        </w:rPr>
        <w:t>:</w:t>
      </w:r>
    </w:p>
    <w:p w14:paraId="029A2281" w14:textId="12D21A5C" w:rsidR="00A33E2F" w:rsidRPr="00891DF4" w:rsidRDefault="00A33E2F" w:rsidP="00891DF4">
      <w:pPr>
        <w:pStyle w:val="enumlev1"/>
      </w:pPr>
      <w:r w:rsidRPr="00891DF4">
        <w:rPr>
          <w:rtl/>
        </w:rPr>
        <w:t>-</w:t>
      </w:r>
      <w:r w:rsidRPr="00891DF4">
        <w:rPr>
          <w:rtl/>
        </w:rPr>
        <w:tab/>
        <w:t>قائمة بالمرشحين الذين أكملوا بنجاح إجراءات الاختيار، مصن</w:t>
      </w:r>
      <w:r w:rsidRPr="00891DF4">
        <w:rPr>
          <w:rFonts w:hint="cs"/>
          <w:rtl/>
        </w:rPr>
        <w:t>ّ</w:t>
      </w:r>
      <w:r w:rsidRPr="00891DF4">
        <w:rPr>
          <w:rtl/>
        </w:rPr>
        <w:t>ف</w:t>
      </w:r>
      <w:r w:rsidRPr="00891DF4">
        <w:rPr>
          <w:rFonts w:hint="cs"/>
          <w:rtl/>
        </w:rPr>
        <w:t>ين</w:t>
      </w:r>
      <w:r w:rsidRPr="00891DF4">
        <w:rPr>
          <w:rtl/>
        </w:rPr>
        <w:t xml:space="preserve"> حسب المنطقة، والموصى بتعيينهم؛</w:t>
      </w:r>
    </w:p>
    <w:p w14:paraId="6E2A541A" w14:textId="3241BB58" w:rsidR="00A33E2F" w:rsidRPr="00891DF4" w:rsidRDefault="00A33E2F" w:rsidP="00891DF4">
      <w:pPr>
        <w:pStyle w:val="enumlev1"/>
      </w:pPr>
      <w:r w:rsidRPr="00891DF4">
        <w:rPr>
          <w:rtl/>
        </w:rPr>
        <w:t>-</w:t>
      </w:r>
      <w:r w:rsidRPr="00891DF4">
        <w:rPr>
          <w:rtl/>
        </w:rPr>
        <w:tab/>
        <w:t>المناطق التي لم يوص</w:t>
      </w:r>
      <w:r w:rsidR="005A6FA8">
        <w:rPr>
          <w:rFonts w:hint="cs"/>
          <w:rtl/>
        </w:rPr>
        <w:t>َ</w:t>
      </w:r>
      <w:r w:rsidRPr="00891DF4">
        <w:rPr>
          <w:rtl/>
        </w:rPr>
        <w:t xml:space="preserve"> بتعيين أي مرشح منها، والتي تكون مناصبها شاغرة</w:t>
      </w:r>
      <w:r w:rsidRPr="00891DF4">
        <w:rPr>
          <w:rFonts w:hint="cs"/>
          <w:rtl/>
        </w:rPr>
        <w:t xml:space="preserve"> بالتالي</w:t>
      </w:r>
      <w:r w:rsidRPr="00891DF4">
        <w:rPr>
          <w:rtl/>
        </w:rPr>
        <w:t>؛</w:t>
      </w:r>
    </w:p>
    <w:p w14:paraId="68E94DD9" w14:textId="2B6D4A17" w:rsidR="00A33E2F" w:rsidRPr="00891DF4" w:rsidRDefault="00A33E2F" w:rsidP="00891DF4">
      <w:pPr>
        <w:pStyle w:val="enumlev1"/>
      </w:pPr>
      <w:r w:rsidRPr="00891DF4">
        <w:rPr>
          <w:rtl/>
        </w:rPr>
        <w:t>-</w:t>
      </w:r>
      <w:r w:rsidRPr="00891DF4">
        <w:rPr>
          <w:rtl/>
        </w:rPr>
        <w:tab/>
        <w:t>قائمة بالمرشحين الاحتياطيين، مصنفة حسب المنطقة، الذين استكملوا أيضا</w:t>
      </w:r>
      <w:r w:rsidRPr="00891DF4">
        <w:rPr>
          <w:rFonts w:hint="cs"/>
          <w:rtl/>
        </w:rPr>
        <w:t>ً</w:t>
      </w:r>
      <w:r w:rsidRPr="00891DF4">
        <w:rPr>
          <w:rtl/>
        </w:rPr>
        <w:t xml:space="preserve"> بنجاح إجراءات الاختيار ويستوفون معايير التعيين في الوظائف الشاغرة،</w:t>
      </w:r>
    </w:p>
    <w:p w14:paraId="595C7E08" w14:textId="77777777" w:rsidR="00A33E2F" w:rsidRPr="00420031" w:rsidRDefault="00A33E2F" w:rsidP="00A33E2F">
      <w:pPr>
        <w:spacing w:after="60"/>
        <w:rPr>
          <w:rFonts w:eastAsia="SimSun"/>
        </w:rPr>
      </w:pPr>
      <w:r w:rsidRPr="00420031">
        <w:rPr>
          <w:rFonts w:eastAsia="SimSun"/>
          <w:rtl/>
        </w:rPr>
        <w:t>2</w:t>
      </w:r>
      <w:r w:rsidRPr="00420031">
        <w:rPr>
          <w:rFonts w:eastAsia="SimSun"/>
          <w:rtl/>
        </w:rPr>
        <w:tab/>
        <w:t>أن يقوم المجلس، استنادا</w:t>
      </w:r>
      <w:r>
        <w:rPr>
          <w:rFonts w:eastAsia="SimSun" w:hint="cs"/>
          <w:rtl/>
        </w:rPr>
        <w:t>ً</w:t>
      </w:r>
      <w:r w:rsidRPr="00420031">
        <w:rPr>
          <w:rFonts w:eastAsia="SimSun"/>
          <w:rtl/>
        </w:rPr>
        <w:t xml:space="preserve"> إلى التوصيات المقدمة من فريق الانتقاء بشأن المرشحين </w:t>
      </w:r>
      <w:r>
        <w:rPr>
          <w:rFonts w:eastAsia="SimSun" w:hint="cs"/>
          <w:rtl/>
        </w:rPr>
        <w:t>الأساسيين</w:t>
      </w:r>
      <w:r w:rsidRPr="00420031">
        <w:rPr>
          <w:rFonts w:eastAsia="SimSun"/>
          <w:rtl/>
        </w:rPr>
        <w:t xml:space="preserve"> والاحتياطيين الذين يستوفون معايير التعيين، بما يلي:</w:t>
      </w:r>
    </w:p>
    <w:p w14:paraId="4C5BF0F1" w14:textId="0F07E8B6" w:rsidR="00A33E2F" w:rsidRPr="00891DF4" w:rsidRDefault="00A33E2F" w:rsidP="00891DF4">
      <w:pPr>
        <w:pStyle w:val="enumlev1"/>
      </w:pPr>
      <w:r w:rsidRPr="00891DF4">
        <w:rPr>
          <w:rtl/>
        </w:rPr>
        <w:t>-</w:t>
      </w:r>
      <w:r w:rsidRPr="00891DF4">
        <w:rPr>
          <w:rtl/>
        </w:rPr>
        <w:tab/>
        <w:t xml:space="preserve">الموافقة على مرشح واحد موصى به من كل منطقة من المناطق التي قدمت ترشيحها/ترشيحاتها لعضوية اللجنة </w:t>
      </w:r>
      <w:r w:rsidRPr="00891DF4">
        <w:rPr>
          <w:rFonts w:hint="cs"/>
          <w:rtl/>
        </w:rPr>
        <w:t xml:space="preserve">الاستشارية </w:t>
      </w:r>
      <w:r w:rsidRPr="00891DF4">
        <w:rPr>
          <w:rtl/>
        </w:rPr>
        <w:t>واستكملت إجراءات الاختيار بنجاح؛</w:t>
      </w:r>
    </w:p>
    <w:p w14:paraId="7E3726F0" w14:textId="1EBCFC42" w:rsidR="00A33E2F" w:rsidRPr="00891DF4" w:rsidRDefault="00A33E2F" w:rsidP="00891DF4">
      <w:pPr>
        <w:pStyle w:val="enumlev1"/>
      </w:pPr>
      <w:r w:rsidRPr="00891DF4">
        <w:rPr>
          <w:rtl/>
        </w:rPr>
        <w:t>-</w:t>
      </w:r>
      <w:r w:rsidRPr="00891DF4">
        <w:rPr>
          <w:rtl/>
        </w:rPr>
        <w:tab/>
        <w:t xml:space="preserve">اختيار خبراء من قائمة المرشحين الاحتياطيين لملء المناصب الشاغرة لمناطق أخرى لم تقدم </w:t>
      </w:r>
      <w:r w:rsidRPr="00891DF4">
        <w:rPr>
          <w:rFonts w:hint="cs"/>
          <w:rtl/>
        </w:rPr>
        <w:t xml:space="preserve">أي </w:t>
      </w:r>
      <w:r w:rsidRPr="00891DF4">
        <w:rPr>
          <w:rtl/>
        </w:rPr>
        <w:t xml:space="preserve">مرشحين أو لم يختر فريق الانتقاء أي مرشحين </w:t>
      </w:r>
      <w:r w:rsidRPr="00891DF4">
        <w:rPr>
          <w:rFonts w:hint="cs"/>
          <w:rtl/>
        </w:rPr>
        <w:t>منها</w:t>
      </w:r>
      <w:r w:rsidRPr="00891DF4">
        <w:rPr>
          <w:rtl/>
        </w:rPr>
        <w:t xml:space="preserve">، والموافقة على تعيينهم في </w:t>
      </w:r>
      <w:r w:rsidRPr="00891DF4">
        <w:rPr>
          <w:rFonts w:hint="cs"/>
          <w:rtl/>
        </w:rPr>
        <w:t>ال</w:t>
      </w:r>
      <w:r w:rsidRPr="00891DF4">
        <w:rPr>
          <w:rtl/>
        </w:rPr>
        <w:t xml:space="preserve">مناصب </w:t>
      </w:r>
      <w:r w:rsidRPr="00891DF4">
        <w:rPr>
          <w:rFonts w:hint="cs"/>
          <w:rtl/>
        </w:rPr>
        <w:t>ال</w:t>
      </w:r>
      <w:r w:rsidRPr="00891DF4">
        <w:rPr>
          <w:rtl/>
        </w:rPr>
        <w:t>شاغرة في اللجنة.</w:t>
      </w:r>
    </w:p>
    <w:p w14:paraId="38153703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6"/>
      <w:headerReference w:type="first" r:id="rId17"/>
      <w:footerReference w:type="first" r:id="rId18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9A52" w14:textId="77777777" w:rsidR="00D02C26" w:rsidRDefault="00D02C26" w:rsidP="006C3242">
      <w:pPr>
        <w:spacing w:before="0" w:line="240" w:lineRule="auto"/>
      </w:pPr>
      <w:r>
        <w:separator/>
      </w:r>
    </w:p>
  </w:endnote>
  <w:endnote w:type="continuationSeparator" w:id="0">
    <w:p w14:paraId="1C1B88B4" w14:textId="77777777" w:rsidR="00D02C26" w:rsidRDefault="00D02C2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5D1D4FAA" w14:textId="77777777" w:rsidTr="00A67F05">
      <w:trPr>
        <w:jc w:val="center"/>
      </w:trPr>
      <w:tc>
        <w:tcPr>
          <w:tcW w:w="868" w:type="pct"/>
          <w:vAlign w:val="center"/>
        </w:tcPr>
        <w:p w14:paraId="340822F8" w14:textId="70C81883" w:rsidR="00F50E3F" w:rsidRPr="007B0AA0" w:rsidRDefault="00995879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>
            <w:rPr>
              <w:rFonts w:ascii="Calibri" w:hAnsi="Calibri" w:cs="Arial"/>
              <w:sz w:val="18"/>
              <w:szCs w:val="14"/>
            </w:rPr>
            <w:t>2600985</w:t>
          </w:r>
        </w:p>
      </w:tc>
      <w:tc>
        <w:tcPr>
          <w:tcW w:w="3912" w:type="pct"/>
        </w:tcPr>
        <w:p w14:paraId="37325A69" w14:textId="5BBBA0BA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A33E2F">
            <w:rPr>
              <w:rFonts w:ascii="Calibri" w:hAnsi="Calibri" w:cs="Arial"/>
              <w:bCs/>
              <w:color w:val="7F7F7F"/>
              <w:sz w:val="18"/>
            </w:rPr>
            <w:t>92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1C35194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8860FBD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3BF05793" w14:textId="77777777" w:rsidTr="00A67F05">
      <w:trPr>
        <w:jc w:val="center"/>
      </w:trPr>
      <w:tc>
        <w:tcPr>
          <w:tcW w:w="1013" w:type="pct"/>
          <w:vAlign w:val="center"/>
        </w:tcPr>
        <w:p w14:paraId="62ADE3A0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44024F3C" w14:textId="7981E9D8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995879">
            <w:rPr>
              <w:rFonts w:ascii="Calibri" w:hAnsi="Calibri" w:cs="Arial"/>
              <w:bCs/>
              <w:color w:val="7F7F7F"/>
              <w:sz w:val="18"/>
            </w:rPr>
            <w:t>92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7A69008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0E5C85FC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CC9E" w14:textId="77777777" w:rsidR="00D02C26" w:rsidRDefault="00D02C26" w:rsidP="006C3242">
      <w:pPr>
        <w:spacing w:before="0" w:line="240" w:lineRule="auto"/>
      </w:pPr>
      <w:r>
        <w:separator/>
      </w:r>
    </w:p>
  </w:footnote>
  <w:footnote w:type="continuationSeparator" w:id="0">
    <w:p w14:paraId="57D15442" w14:textId="77777777" w:rsidR="00D02C26" w:rsidRDefault="00D02C26" w:rsidP="006C3242">
      <w:pPr>
        <w:spacing w:before="0" w:line="240" w:lineRule="auto"/>
      </w:pPr>
      <w:r>
        <w:continuationSeparator/>
      </w:r>
    </w:p>
  </w:footnote>
  <w:footnote w:id="1">
    <w:p w14:paraId="3F8F6AC8" w14:textId="77777777" w:rsidR="00D43020" w:rsidRPr="00316047" w:rsidRDefault="00D43020" w:rsidP="00D43020">
      <w:pPr>
        <w:spacing w:before="60"/>
        <w:ind w:left="284" w:hanging="284"/>
        <w:rPr>
          <w:sz w:val="18"/>
          <w:szCs w:val="18"/>
        </w:rPr>
      </w:pPr>
      <w:r w:rsidRPr="00316047">
        <w:rPr>
          <w:rStyle w:val="FootnoteReference"/>
          <w:rtl/>
        </w:rPr>
        <w:footnoteRef/>
      </w:r>
      <w:r w:rsidRPr="00316047">
        <w:rPr>
          <w:sz w:val="18"/>
          <w:szCs w:val="18"/>
          <w:rtl/>
        </w:rPr>
        <w:tab/>
        <w:t xml:space="preserve">أعدت هذه </w:t>
      </w:r>
      <w:r>
        <w:rPr>
          <w:rFonts w:hint="cs"/>
          <w:sz w:val="18"/>
          <w:szCs w:val="18"/>
          <w:rtl/>
        </w:rPr>
        <w:t>ال</w:t>
      </w:r>
      <w:r w:rsidRPr="00316047">
        <w:rPr>
          <w:sz w:val="18"/>
          <w:szCs w:val="18"/>
          <w:rtl/>
        </w:rPr>
        <w:t>مساهمة استنادا</w:t>
      </w:r>
      <w:r>
        <w:rPr>
          <w:rFonts w:hint="cs"/>
          <w:sz w:val="18"/>
          <w:szCs w:val="18"/>
          <w:rtl/>
        </w:rPr>
        <w:t>ً</w:t>
      </w:r>
      <w:r w:rsidRPr="00316047">
        <w:rPr>
          <w:sz w:val="18"/>
          <w:szCs w:val="18"/>
          <w:rtl/>
        </w:rPr>
        <w:t xml:space="preserve"> إلى الوثيقة CWG-FHR-16/16 المقدمة من جمهورية الصين الشعبية وجمهورية أرمينيا وبيلاروس وكازاخستان والاتحاد الروسي</w:t>
      </w:r>
      <w:r>
        <w:rPr>
          <w:rFonts w:hint="cs"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26AA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5AE6D32B" wp14:editId="64400D48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6C"/>
    <w:rsid w:val="000116AF"/>
    <w:rsid w:val="0006468A"/>
    <w:rsid w:val="00077A58"/>
    <w:rsid w:val="00090574"/>
    <w:rsid w:val="000C1C0E"/>
    <w:rsid w:val="000C548A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1E6CEC"/>
    <w:rsid w:val="002154EE"/>
    <w:rsid w:val="002276D2"/>
    <w:rsid w:val="0023283D"/>
    <w:rsid w:val="00254393"/>
    <w:rsid w:val="0026373E"/>
    <w:rsid w:val="00271C43"/>
    <w:rsid w:val="00277041"/>
    <w:rsid w:val="00290728"/>
    <w:rsid w:val="002978F4"/>
    <w:rsid w:val="002B028D"/>
    <w:rsid w:val="002C3F32"/>
    <w:rsid w:val="002E6541"/>
    <w:rsid w:val="00334924"/>
    <w:rsid w:val="003409BC"/>
    <w:rsid w:val="003412DD"/>
    <w:rsid w:val="00357185"/>
    <w:rsid w:val="00383829"/>
    <w:rsid w:val="003F4B29"/>
    <w:rsid w:val="00410B26"/>
    <w:rsid w:val="00420F8A"/>
    <w:rsid w:val="0042686F"/>
    <w:rsid w:val="004317D8"/>
    <w:rsid w:val="0043260A"/>
    <w:rsid w:val="00433FF9"/>
    <w:rsid w:val="00434183"/>
    <w:rsid w:val="00443869"/>
    <w:rsid w:val="00447F32"/>
    <w:rsid w:val="00456182"/>
    <w:rsid w:val="00490BE2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5A6FA8"/>
    <w:rsid w:val="005E34CE"/>
    <w:rsid w:val="00657019"/>
    <w:rsid w:val="00660DEA"/>
    <w:rsid w:val="006664F4"/>
    <w:rsid w:val="00677396"/>
    <w:rsid w:val="00683F16"/>
    <w:rsid w:val="0069200F"/>
    <w:rsid w:val="006A65CB"/>
    <w:rsid w:val="006A68FC"/>
    <w:rsid w:val="006B12E5"/>
    <w:rsid w:val="006C3242"/>
    <w:rsid w:val="006C7CC0"/>
    <w:rsid w:val="006E23F1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91DF4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95879"/>
    <w:rsid w:val="009A1242"/>
    <w:rsid w:val="009B51AE"/>
    <w:rsid w:val="009D313F"/>
    <w:rsid w:val="00A33E2F"/>
    <w:rsid w:val="00A47A5A"/>
    <w:rsid w:val="00A613C5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599D"/>
    <w:rsid w:val="00C0602B"/>
    <w:rsid w:val="00C224DA"/>
    <w:rsid w:val="00C53BF8"/>
    <w:rsid w:val="00C66157"/>
    <w:rsid w:val="00C674FE"/>
    <w:rsid w:val="00C67501"/>
    <w:rsid w:val="00C75633"/>
    <w:rsid w:val="00C85049"/>
    <w:rsid w:val="00CB4DCB"/>
    <w:rsid w:val="00CE2EE1"/>
    <w:rsid w:val="00CE3349"/>
    <w:rsid w:val="00CE36E5"/>
    <w:rsid w:val="00CE4360"/>
    <w:rsid w:val="00CF27F5"/>
    <w:rsid w:val="00CF3FFD"/>
    <w:rsid w:val="00D02C26"/>
    <w:rsid w:val="00D10CCF"/>
    <w:rsid w:val="00D13941"/>
    <w:rsid w:val="00D23F5F"/>
    <w:rsid w:val="00D43020"/>
    <w:rsid w:val="00D43F7D"/>
    <w:rsid w:val="00D63735"/>
    <w:rsid w:val="00D77D0F"/>
    <w:rsid w:val="00D97143"/>
    <w:rsid w:val="00DA1CF0"/>
    <w:rsid w:val="00DA6A30"/>
    <w:rsid w:val="00DC1E02"/>
    <w:rsid w:val="00DC24B4"/>
    <w:rsid w:val="00DC5FB0"/>
    <w:rsid w:val="00DF00FE"/>
    <w:rsid w:val="00DF16DC"/>
    <w:rsid w:val="00E45211"/>
    <w:rsid w:val="00E473C5"/>
    <w:rsid w:val="00E61BE8"/>
    <w:rsid w:val="00E707F2"/>
    <w:rsid w:val="00E83FF1"/>
    <w:rsid w:val="00E92863"/>
    <w:rsid w:val="00E979B2"/>
    <w:rsid w:val="00EB796D"/>
    <w:rsid w:val="00ED740B"/>
    <w:rsid w:val="00F03C89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D7B6C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D1E62"/>
  <w15:chartTrackingRefBased/>
  <w15:docId w15:val="{CBBCEB11-36AB-4168-9907-D5E30939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162-A.pdf" TargetMode="External"/><Relationship Id="rId13" Type="http://schemas.openxmlformats.org/officeDocument/2006/relationships/hyperlink" Target="https://www.itu.int/md/S23-CL-C-0023/en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4-CWGFHR17-C-0024/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4-CWGFHR17-C-0017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4-CWGFHR17-C-0017/en" TargetMode="External"/><Relationship Id="rId10" Type="http://schemas.openxmlformats.org/officeDocument/2006/relationships/hyperlink" Target="https://www.itu.int/md/S23-CWGFHR16-C-0016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3-CL-C-0023/en" TargetMode="External"/><Relationship Id="rId14" Type="http://schemas.openxmlformats.org/officeDocument/2006/relationships/hyperlink" Target="https://www.itu.int/md/S23-CWGFHR16-C-0016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abdul\Desktop\type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</Template>
  <TotalTime>2</TotalTime>
  <Pages>3</Pages>
  <Words>991</Words>
  <Characters>6308</Characters>
  <Application>Microsoft Office Word</Application>
  <DocSecurity>0</DocSecurity>
  <Lines>103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equal representation of the six regions in the Independent Management Advisory Committee (IMAC)</dc:title>
  <dc:subject>ITU Council 2026</dc:subject>
  <dc:creator>Arabic_AA</dc:creator>
  <cp:keywords>C26; C2026; Council 2026; PP26</cp:keywords>
  <dc:description/>
  <cp:lastModifiedBy>GBS</cp:lastModifiedBy>
  <cp:revision>4</cp:revision>
  <dcterms:created xsi:type="dcterms:W3CDTF">2026-04-29T18:19:00Z</dcterms:created>
  <dcterms:modified xsi:type="dcterms:W3CDTF">2026-04-30T18:39:00Z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