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66744C" w14:paraId="46DD72BC" w14:textId="77777777" w:rsidTr="00954C49">
        <w:trPr>
          <w:cantSplit/>
          <w:trHeight w:val="23"/>
        </w:trPr>
        <w:tc>
          <w:tcPr>
            <w:tcW w:w="3969" w:type="dxa"/>
            <w:vMerge w:val="restart"/>
            <w:tcMar>
              <w:left w:w="0" w:type="dxa"/>
            </w:tcMar>
          </w:tcPr>
          <w:p w14:paraId="3DAB1F45" w14:textId="6A0CE44B" w:rsidR="00AD3606" w:rsidRPr="0066744C" w:rsidRDefault="00AD3606" w:rsidP="00954C49">
            <w:pPr>
              <w:tabs>
                <w:tab w:val="left" w:pos="851"/>
              </w:tabs>
              <w:spacing w:before="0" w:line="240" w:lineRule="atLeast"/>
              <w:rPr>
                <w:b/>
                <w:lang w:val="en-G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66744C">
              <w:rPr>
                <w:b/>
                <w:color w:val="000000"/>
                <w:lang w:val="en-GB"/>
              </w:rPr>
              <w:t xml:space="preserve">Agenda item: </w:t>
            </w:r>
            <w:r w:rsidR="00645C5D" w:rsidRPr="0066744C">
              <w:rPr>
                <w:b/>
                <w:color w:val="000000"/>
                <w:lang w:val="en-GB"/>
              </w:rPr>
              <w:t>ADM 1</w:t>
            </w:r>
          </w:p>
        </w:tc>
        <w:tc>
          <w:tcPr>
            <w:tcW w:w="5245" w:type="dxa"/>
          </w:tcPr>
          <w:p w14:paraId="68DB79D3" w14:textId="0235C153" w:rsidR="00AD3606" w:rsidRPr="0066744C" w:rsidRDefault="00AD3606" w:rsidP="00954C49">
            <w:pPr>
              <w:tabs>
                <w:tab w:val="left" w:pos="851"/>
              </w:tabs>
              <w:spacing w:before="0" w:line="240" w:lineRule="atLeast"/>
              <w:jc w:val="right"/>
              <w:rPr>
                <w:b/>
                <w:lang w:val="en-GB"/>
              </w:rPr>
            </w:pPr>
            <w:r w:rsidRPr="0066744C">
              <w:rPr>
                <w:b/>
                <w:color w:val="000000"/>
                <w:lang w:val="en-GB"/>
              </w:rPr>
              <w:t>Document C2</w:t>
            </w:r>
            <w:r w:rsidR="00DE532B" w:rsidRPr="0066744C">
              <w:rPr>
                <w:b/>
                <w:color w:val="000000"/>
                <w:lang w:val="en-GB"/>
              </w:rPr>
              <w:t>6</w:t>
            </w:r>
            <w:r w:rsidRPr="0066744C">
              <w:rPr>
                <w:b/>
                <w:color w:val="000000"/>
                <w:lang w:val="en-GB"/>
              </w:rPr>
              <w:t>/</w:t>
            </w:r>
            <w:r w:rsidR="00645C5D" w:rsidRPr="0066744C">
              <w:rPr>
                <w:b/>
                <w:color w:val="000000"/>
                <w:lang w:val="en-GB"/>
              </w:rPr>
              <w:t>90</w:t>
            </w:r>
            <w:r w:rsidRPr="0066744C">
              <w:rPr>
                <w:b/>
                <w:color w:val="000000"/>
                <w:lang w:val="en-GB"/>
              </w:rPr>
              <w:t>-E</w:t>
            </w:r>
          </w:p>
        </w:tc>
      </w:tr>
      <w:tr w:rsidR="00AD3606" w:rsidRPr="0066744C" w14:paraId="43C2BD41" w14:textId="77777777" w:rsidTr="00954C49">
        <w:trPr>
          <w:cantSplit/>
        </w:trPr>
        <w:tc>
          <w:tcPr>
            <w:tcW w:w="3969" w:type="dxa"/>
            <w:vMerge/>
          </w:tcPr>
          <w:p w14:paraId="38878365" w14:textId="77777777" w:rsidR="00AD3606" w:rsidRPr="0066744C" w:rsidRDefault="00AD3606" w:rsidP="00954C49">
            <w:pPr>
              <w:tabs>
                <w:tab w:val="left" w:pos="851"/>
              </w:tabs>
              <w:spacing w:line="240" w:lineRule="atLeast"/>
              <w:rPr>
                <w:b/>
                <w:lang w:val="en-GB"/>
              </w:rPr>
            </w:pPr>
            <w:bookmarkStart w:id="6" w:name="ddate" w:colFirst="1" w:colLast="1"/>
            <w:bookmarkEnd w:id="0"/>
            <w:bookmarkEnd w:id="1"/>
          </w:p>
        </w:tc>
        <w:tc>
          <w:tcPr>
            <w:tcW w:w="5245" w:type="dxa"/>
          </w:tcPr>
          <w:p w14:paraId="41C87F26" w14:textId="0F514C68" w:rsidR="00AD3606" w:rsidRPr="0066744C" w:rsidRDefault="00645C5D" w:rsidP="00954C49">
            <w:pPr>
              <w:tabs>
                <w:tab w:val="left" w:pos="851"/>
              </w:tabs>
              <w:spacing w:before="0"/>
              <w:jc w:val="right"/>
              <w:rPr>
                <w:b/>
                <w:lang w:val="en-GB"/>
              </w:rPr>
            </w:pPr>
            <w:r w:rsidRPr="0066744C">
              <w:rPr>
                <w:b/>
                <w:color w:val="000000"/>
                <w:lang w:val="en-GB"/>
              </w:rPr>
              <w:t>14 April 2026</w:t>
            </w:r>
          </w:p>
        </w:tc>
      </w:tr>
      <w:tr w:rsidR="00AD3606" w:rsidRPr="0066744C" w14:paraId="728BA45C" w14:textId="77777777" w:rsidTr="00954C49">
        <w:trPr>
          <w:cantSplit/>
          <w:trHeight w:val="23"/>
        </w:trPr>
        <w:tc>
          <w:tcPr>
            <w:tcW w:w="3969" w:type="dxa"/>
            <w:vMerge/>
          </w:tcPr>
          <w:p w14:paraId="20E34866" w14:textId="77777777" w:rsidR="00AD3606" w:rsidRPr="0066744C" w:rsidRDefault="00AD3606" w:rsidP="00954C49">
            <w:pPr>
              <w:tabs>
                <w:tab w:val="left" w:pos="851"/>
              </w:tabs>
              <w:spacing w:line="240" w:lineRule="atLeast"/>
              <w:rPr>
                <w:b/>
                <w:lang w:val="en-GB"/>
              </w:rPr>
            </w:pPr>
            <w:bookmarkStart w:id="7" w:name="dorlang" w:colFirst="1" w:colLast="1"/>
            <w:bookmarkEnd w:id="6"/>
          </w:p>
        </w:tc>
        <w:tc>
          <w:tcPr>
            <w:tcW w:w="5245" w:type="dxa"/>
          </w:tcPr>
          <w:p w14:paraId="4A5D261B" w14:textId="74878ACB" w:rsidR="00AD3606" w:rsidRPr="0066744C" w:rsidRDefault="00AD3606" w:rsidP="00954C49">
            <w:pPr>
              <w:tabs>
                <w:tab w:val="left" w:pos="851"/>
              </w:tabs>
              <w:spacing w:before="0" w:line="240" w:lineRule="atLeast"/>
              <w:jc w:val="right"/>
              <w:rPr>
                <w:b/>
                <w:lang w:val="en-GB"/>
              </w:rPr>
            </w:pPr>
            <w:r w:rsidRPr="0066744C">
              <w:rPr>
                <w:b/>
                <w:color w:val="000000"/>
                <w:lang w:val="en-GB"/>
              </w:rPr>
              <w:t xml:space="preserve">Original: </w:t>
            </w:r>
            <w:r w:rsidR="00645C5D" w:rsidRPr="0066744C">
              <w:rPr>
                <w:b/>
                <w:color w:val="000000"/>
                <w:lang w:val="en-GB"/>
              </w:rPr>
              <w:t>Russian</w:t>
            </w:r>
          </w:p>
        </w:tc>
      </w:tr>
      <w:tr w:rsidR="00472BAD" w:rsidRPr="0066744C" w14:paraId="7049444B" w14:textId="77777777" w:rsidTr="00954C49">
        <w:trPr>
          <w:cantSplit/>
          <w:trHeight w:val="23"/>
        </w:trPr>
        <w:tc>
          <w:tcPr>
            <w:tcW w:w="3969" w:type="dxa"/>
          </w:tcPr>
          <w:p w14:paraId="722D535B" w14:textId="77777777" w:rsidR="00472BAD" w:rsidRPr="0066744C" w:rsidRDefault="00472BAD" w:rsidP="00954C49">
            <w:pPr>
              <w:tabs>
                <w:tab w:val="left" w:pos="851"/>
              </w:tabs>
              <w:spacing w:line="240" w:lineRule="atLeast"/>
              <w:rPr>
                <w:b/>
                <w:lang w:val="en-GB"/>
              </w:rPr>
            </w:pPr>
          </w:p>
        </w:tc>
        <w:tc>
          <w:tcPr>
            <w:tcW w:w="5245" w:type="dxa"/>
          </w:tcPr>
          <w:p w14:paraId="4FE3C6AA" w14:textId="77777777" w:rsidR="00472BAD" w:rsidRPr="0066744C" w:rsidRDefault="00472BAD" w:rsidP="00954C49">
            <w:pPr>
              <w:tabs>
                <w:tab w:val="left" w:pos="851"/>
              </w:tabs>
              <w:spacing w:before="0" w:line="240" w:lineRule="atLeast"/>
              <w:jc w:val="right"/>
              <w:rPr>
                <w:b/>
                <w:lang w:val="en-GB"/>
              </w:rPr>
            </w:pPr>
          </w:p>
        </w:tc>
      </w:tr>
      <w:tr w:rsidR="00AD3606" w:rsidRPr="000624B4" w14:paraId="04D4E738" w14:textId="77777777" w:rsidTr="00954C49">
        <w:trPr>
          <w:cantSplit/>
        </w:trPr>
        <w:tc>
          <w:tcPr>
            <w:tcW w:w="9214" w:type="dxa"/>
            <w:gridSpan w:val="2"/>
            <w:tcMar>
              <w:left w:w="0" w:type="dxa"/>
            </w:tcMar>
          </w:tcPr>
          <w:p w14:paraId="45CDD799" w14:textId="25919193" w:rsidR="00AD3606" w:rsidRPr="0066744C" w:rsidRDefault="000624B4" w:rsidP="00645C5D">
            <w:pPr>
              <w:pStyle w:val="Source"/>
              <w:jc w:val="left"/>
              <w:rPr>
                <w:sz w:val="34"/>
                <w:szCs w:val="34"/>
                <w:lang w:val="en-GB"/>
              </w:rPr>
            </w:pPr>
            <w:bookmarkStart w:id="8" w:name="dsource" w:colFirst="0" w:colLast="0"/>
            <w:bookmarkEnd w:id="7"/>
            <w:r w:rsidRPr="000624B4">
              <w:rPr>
                <w:color w:val="000000"/>
                <w:sz w:val="34"/>
                <w:szCs w:val="34"/>
                <w:lang w:val="en-GB"/>
              </w:rPr>
              <w:t>Contribution by the Russian Federation, Armenia (Republic of), and Belarus (Republic of)</w:t>
            </w:r>
          </w:p>
        </w:tc>
      </w:tr>
      <w:tr w:rsidR="00AD3606" w:rsidRPr="000624B4" w14:paraId="685288AC" w14:textId="77777777" w:rsidTr="00954C49">
        <w:trPr>
          <w:cantSplit/>
        </w:trPr>
        <w:tc>
          <w:tcPr>
            <w:tcW w:w="9214" w:type="dxa"/>
            <w:gridSpan w:val="2"/>
            <w:tcMar>
              <w:left w:w="0" w:type="dxa"/>
            </w:tcMar>
          </w:tcPr>
          <w:p w14:paraId="76B712A0" w14:textId="19F30B68" w:rsidR="00AD3606" w:rsidRPr="0066744C" w:rsidRDefault="0066744C" w:rsidP="00954C49">
            <w:pPr>
              <w:pStyle w:val="Subtitle"/>
              <w:framePr w:hSpace="0" w:wrap="auto" w:hAnchor="text" w:xAlign="left" w:yAlign="inline"/>
            </w:pPr>
            <w:bookmarkStart w:id="9" w:name="dtitle1" w:colFirst="0" w:colLast="0"/>
            <w:bookmarkEnd w:id="8"/>
            <w:r w:rsidRPr="0066744C">
              <w:rPr>
                <w:color w:val="000000"/>
              </w:rPr>
              <w:t>IMPROVEMENT OF COST RECOVERY MECHANISM FOR SATELLITE NETWORK FILINGS</w:t>
            </w:r>
          </w:p>
        </w:tc>
      </w:tr>
      <w:tr w:rsidR="00AD3606" w:rsidRPr="000624B4" w14:paraId="006F9B2A" w14:textId="77777777" w:rsidTr="00954C49">
        <w:trPr>
          <w:cantSplit/>
        </w:trPr>
        <w:tc>
          <w:tcPr>
            <w:tcW w:w="9214" w:type="dxa"/>
            <w:gridSpan w:val="2"/>
            <w:tcBorders>
              <w:top w:val="single" w:sz="4" w:space="0" w:color="auto"/>
              <w:bottom w:val="single" w:sz="4" w:space="0" w:color="auto"/>
            </w:tcBorders>
            <w:tcMar>
              <w:left w:w="0" w:type="dxa"/>
            </w:tcMar>
          </w:tcPr>
          <w:p w14:paraId="415214C3" w14:textId="77777777" w:rsidR="00AD3606" w:rsidRPr="0066744C" w:rsidRDefault="00F16BAB" w:rsidP="00954C49">
            <w:pPr>
              <w:spacing w:before="160"/>
              <w:rPr>
                <w:b/>
                <w:bCs/>
                <w:sz w:val="26"/>
                <w:szCs w:val="26"/>
                <w:lang w:val="en-GB"/>
              </w:rPr>
            </w:pPr>
            <w:r w:rsidRPr="0066744C">
              <w:rPr>
                <w:b/>
                <w:bCs/>
                <w:color w:val="000000"/>
                <w:sz w:val="26"/>
                <w:szCs w:val="26"/>
                <w:lang w:val="en-GB"/>
              </w:rPr>
              <w:t>Purpose</w:t>
            </w:r>
          </w:p>
          <w:p w14:paraId="04F3545C" w14:textId="6C34A775" w:rsidR="00AD3606" w:rsidRPr="0066744C" w:rsidRDefault="00410129" w:rsidP="00410129">
            <w:pPr>
              <w:rPr>
                <w:szCs w:val="22"/>
                <w:lang w:val="en-GB"/>
              </w:rPr>
            </w:pPr>
            <w:r w:rsidRPr="0066744C">
              <w:rPr>
                <w:color w:val="000000"/>
                <w:lang w:val="en-GB"/>
              </w:rPr>
              <w:t>This contribution proposes to revise the mechanism currently used to recover the costs of processing satellite network filings (Council Decision 482) by excluding indirect costs from the costs to be recovered by satellite operators. The proposal is that, starting with the 2028-2029 budget cycle, the indirect costs of processing satellite network filings be financed from the regular budget of ITU.</w:t>
            </w:r>
          </w:p>
          <w:p w14:paraId="05F806E5" w14:textId="77777777" w:rsidR="00AD3606" w:rsidRPr="0066744C" w:rsidRDefault="00AD3606" w:rsidP="00954C49">
            <w:pPr>
              <w:spacing w:before="160"/>
              <w:rPr>
                <w:b/>
                <w:bCs/>
                <w:sz w:val="26"/>
                <w:szCs w:val="26"/>
                <w:lang w:val="en-GB"/>
              </w:rPr>
            </w:pPr>
            <w:r w:rsidRPr="0066744C">
              <w:rPr>
                <w:b/>
                <w:bCs/>
                <w:color w:val="000000"/>
                <w:lang w:val="en-GB"/>
              </w:rPr>
              <w:t>Action required by the Council</w:t>
            </w:r>
          </w:p>
          <w:p w14:paraId="172D3EE2" w14:textId="6A4281CF" w:rsidR="00722551" w:rsidRPr="0066744C" w:rsidRDefault="00410129" w:rsidP="00954C49">
            <w:pPr>
              <w:rPr>
                <w:lang w:val="en-GB"/>
              </w:rPr>
            </w:pPr>
            <w:r w:rsidRPr="0066744C">
              <w:rPr>
                <w:color w:val="000000"/>
                <w:lang w:val="en-GB"/>
              </w:rPr>
              <w:t xml:space="preserve">The Council is invited to </w:t>
            </w:r>
            <w:r w:rsidRPr="0066744C">
              <w:rPr>
                <w:b/>
                <w:bCs/>
                <w:color w:val="000000"/>
                <w:lang w:val="en-GB"/>
              </w:rPr>
              <w:t>consider</w:t>
            </w:r>
            <w:r w:rsidRPr="0066744C">
              <w:rPr>
                <w:color w:val="000000"/>
                <w:lang w:val="en-GB"/>
              </w:rPr>
              <w:t xml:space="preserve"> the proposals and provide comments and suggestions as appropriate.</w:t>
            </w:r>
          </w:p>
          <w:p w14:paraId="77C00B36" w14:textId="77777777" w:rsidR="00C0458D" w:rsidRPr="0066744C" w:rsidRDefault="00C0458D" w:rsidP="00954C49">
            <w:pPr>
              <w:rPr>
                <w:lang w:val="en-GB"/>
              </w:rPr>
            </w:pPr>
            <w:r w:rsidRPr="0066744C">
              <w:rPr>
                <w:color w:val="000000"/>
                <w:lang w:val="en-GB"/>
              </w:rPr>
              <w:t>_______________</w:t>
            </w:r>
          </w:p>
          <w:p w14:paraId="1D7B03DD" w14:textId="77777777" w:rsidR="00AD3606" w:rsidRPr="0066744C" w:rsidRDefault="00AD3606" w:rsidP="00954C49">
            <w:pPr>
              <w:spacing w:before="160"/>
              <w:rPr>
                <w:b/>
                <w:bCs/>
                <w:sz w:val="26"/>
                <w:szCs w:val="26"/>
                <w:lang w:val="en-GB"/>
              </w:rPr>
            </w:pPr>
            <w:r w:rsidRPr="0066744C">
              <w:rPr>
                <w:b/>
                <w:bCs/>
                <w:color w:val="000000"/>
                <w:sz w:val="26"/>
                <w:szCs w:val="26"/>
                <w:lang w:val="en-GB"/>
              </w:rPr>
              <w:t>References</w:t>
            </w:r>
          </w:p>
          <w:p w14:paraId="135008D5" w14:textId="2CE9D1D3" w:rsidR="00AD3606" w:rsidRPr="0066744C" w:rsidRDefault="00410129" w:rsidP="00954C49">
            <w:pPr>
              <w:spacing w:after="160"/>
              <w:rPr>
                <w:rStyle w:val="Hyperlink"/>
                <w:i/>
                <w:iCs/>
                <w:sz w:val="22"/>
                <w:lang w:val="en-GB"/>
              </w:rPr>
            </w:pPr>
            <w:hyperlink r:id="rId8" w:history="1">
              <w:r w:rsidRPr="0066744C">
                <w:rPr>
                  <w:rStyle w:val="Hyperlink"/>
                  <w:rFonts w:eastAsia="Times New Roman" w:cs="Times New Roman"/>
                  <w:i/>
                  <w:iCs/>
                  <w:sz w:val="22"/>
                  <w:lang w:val="en-GB"/>
                </w:rPr>
                <w:t>Decision 482 (C01, last amended C25)</w:t>
              </w:r>
            </w:hyperlink>
            <w:r w:rsidRPr="0066744C">
              <w:rPr>
                <w:i/>
                <w:iCs/>
                <w:color w:val="000000"/>
                <w:sz w:val="22"/>
                <w:szCs w:val="22"/>
                <w:lang w:val="en-GB"/>
              </w:rPr>
              <w:t xml:space="preserve">; </w:t>
            </w:r>
            <w:hyperlink r:id="rId9" w:history="1">
              <w:r w:rsidRPr="0066744C">
                <w:rPr>
                  <w:rStyle w:val="Hyperlink"/>
                  <w:rFonts w:eastAsia="Times New Roman" w:cs="Times New Roman"/>
                  <w:i/>
                  <w:iCs/>
                  <w:sz w:val="22"/>
                  <w:lang w:val="en-GB"/>
                </w:rPr>
                <w:t>Resolution 91 (Rev. Guadalajara, 2010) of the Plenipotentiary Conference</w:t>
              </w:r>
            </w:hyperlink>
            <w:r w:rsidR="00043AEC" w:rsidRPr="0066744C">
              <w:rPr>
                <w:i/>
                <w:iCs/>
                <w:color w:val="000000"/>
                <w:sz w:val="22"/>
                <w:szCs w:val="22"/>
                <w:lang w:val="en-GB"/>
              </w:rPr>
              <w:t xml:space="preserve">; </w:t>
            </w:r>
            <w:hyperlink r:id="rId10" w:history="1">
              <w:r w:rsidR="0066744C" w:rsidRPr="0066744C">
                <w:rPr>
                  <w:rStyle w:val="Hyperlink"/>
                  <w:rFonts w:eastAsia="Times New Roman" w:cs="Times New Roman"/>
                  <w:i/>
                  <w:iCs/>
                  <w:sz w:val="22"/>
                  <w:lang w:val="en-GB"/>
                </w:rPr>
                <w:t>Document CWG-FHR-22/2 proposing updates to the methodology satellite network filing</w:t>
              </w:r>
            </w:hyperlink>
          </w:p>
        </w:tc>
      </w:tr>
      <w:bookmarkEnd w:id="2"/>
      <w:bookmarkEnd w:id="9"/>
      <w:bookmarkEnd w:id="3"/>
      <w:bookmarkEnd w:id="4"/>
      <w:bookmarkEnd w:id="5"/>
    </w:tbl>
    <w:p w14:paraId="61369B47" w14:textId="77777777" w:rsidR="0066744C" w:rsidRPr="0066744C" w:rsidRDefault="0066744C" w:rsidP="0066744C">
      <w:pPr>
        <w:rPr>
          <w:lang w:val="en-GB"/>
        </w:rPr>
      </w:pPr>
    </w:p>
    <w:p w14:paraId="3B9DD117" w14:textId="77777777" w:rsidR="0066744C" w:rsidRPr="0066744C" w:rsidRDefault="0066744C">
      <w:pPr>
        <w:tabs>
          <w:tab w:val="clear" w:pos="567"/>
          <w:tab w:val="clear" w:pos="1134"/>
          <w:tab w:val="clear" w:pos="1701"/>
          <w:tab w:val="clear" w:pos="2268"/>
          <w:tab w:val="clear" w:pos="2835"/>
        </w:tabs>
        <w:overflowPunct/>
        <w:autoSpaceDE/>
        <w:autoSpaceDN/>
        <w:adjustRightInd/>
        <w:spacing w:before="0"/>
        <w:textAlignment w:val="auto"/>
        <w:rPr>
          <w:b/>
          <w:sz w:val="30"/>
          <w:szCs w:val="22"/>
          <w:lang w:val="en-GB"/>
        </w:rPr>
      </w:pPr>
      <w:r w:rsidRPr="0066744C">
        <w:rPr>
          <w:sz w:val="30"/>
          <w:szCs w:val="22"/>
          <w:lang w:val="en-GB"/>
        </w:rPr>
        <w:br w:type="page"/>
      </w:r>
    </w:p>
    <w:p w14:paraId="0E867318" w14:textId="06EFE12B" w:rsidR="00410129" w:rsidRPr="0066744C" w:rsidRDefault="00410129" w:rsidP="0066744C">
      <w:pPr>
        <w:pStyle w:val="Heading1"/>
        <w:rPr>
          <w:lang w:val="en-GB"/>
        </w:rPr>
      </w:pPr>
      <w:r w:rsidRPr="0066744C">
        <w:rPr>
          <w:lang w:val="en-GB"/>
        </w:rPr>
        <w:lastRenderedPageBreak/>
        <w:t>I</w:t>
      </w:r>
      <w:r w:rsidRPr="0066744C">
        <w:rPr>
          <w:lang w:val="en-GB"/>
        </w:rPr>
        <w:tab/>
        <w:t>Introduction</w:t>
      </w:r>
    </w:p>
    <w:p w14:paraId="56FA0A6D" w14:textId="611CEA9B" w:rsidR="00410129" w:rsidRPr="0066744C" w:rsidRDefault="00410129" w:rsidP="0066744C">
      <w:pPr>
        <w:rPr>
          <w:lang w:val="en-GB"/>
        </w:rPr>
      </w:pPr>
      <w:r w:rsidRPr="0066744C">
        <w:rPr>
          <w:lang w:val="en-GB"/>
        </w:rPr>
        <w:t xml:space="preserve">The mechanism currently used to recover the costs of satellite network filings, governed by ITU Council Decision 482, is facing a systemic crisis of confidence on the part of both Russian satellite operators and other international satellite operators. The main problem is the inclusion of indirect costs in invoices to satellite operators. These costs represent the share of </w:t>
      </w:r>
      <w:r w:rsidR="00DC3882" w:rsidRPr="0066744C">
        <w:rPr>
          <w:lang w:val="en-GB"/>
        </w:rPr>
        <w:t>general</w:t>
      </w:r>
      <w:r w:rsidRPr="0066744C">
        <w:rPr>
          <w:lang w:val="en-GB"/>
        </w:rPr>
        <w:t xml:space="preserve"> ITU expenditure that can be attributed to this work of the Radiocommunication Bureau (BR), assessed according to a methodology that Member States have repeatedly</w:t>
      </w:r>
      <w:r w:rsidR="0066744C" w:rsidRPr="0066744C">
        <w:rPr>
          <w:lang w:val="en-GB"/>
        </w:rPr>
        <w:t xml:space="preserve"> - </w:t>
      </w:r>
      <w:r w:rsidRPr="0066744C">
        <w:rPr>
          <w:lang w:val="en-GB"/>
        </w:rPr>
        <w:t>and justifiably</w:t>
      </w:r>
      <w:r w:rsidR="0066744C" w:rsidRPr="0066744C">
        <w:rPr>
          <w:lang w:val="en-GB"/>
        </w:rPr>
        <w:t xml:space="preserve"> - </w:t>
      </w:r>
      <w:r w:rsidRPr="0066744C">
        <w:rPr>
          <w:lang w:val="en-GB"/>
        </w:rPr>
        <w:t xml:space="preserve">criticized. This method of pricing is too opaque and </w:t>
      </w:r>
      <w:r w:rsidR="00043AEC" w:rsidRPr="0066744C">
        <w:rPr>
          <w:lang w:val="en-GB"/>
        </w:rPr>
        <w:t xml:space="preserve">complicates </w:t>
      </w:r>
      <w:r w:rsidRPr="0066744C">
        <w:rPr>
          <w:lang w:val="en-GB"/>
        </w:rPr>
        <w:t>long-term plan</w:t>
      </w:r>
      <w:r w:rsidR="00043AEC" w:rsidRPr="0066744C">
        <w:rPr>
          <w:lang w:val="en-GB"/>
        </w:rPr>
        <w:t>ning</w:t>
      </w:r>
      <w:r w:rsidRPr="0066744C">
        <w:rPr>
          <w:lang w:val="en-GB"/>
        </w:rPr>
        <w:t xml:space="preserve"> for investment and operating expenditure</w:t>
      </w:r>
      <w:r w:rsidR="00043AEC" w:rsidRPr="0066744C">
        <w:rPr>
          <w:lang w:val="en-GB"/>
        </w:rPr>
        <w:t xml:space="preserve"> by satellite operators</w:t>
      </w:r>
      <w:r w:rsidRPr="0066744C">
        <w:rPr>
          <w:lang w:val="en-GB"/>
        </w:rPr>
        <w:t xml:space="preserve">. Furthermore, the cost-based calculation system currently used for satellite network filings does not take into account the amount of contributions paid by </w:t>
      </w:r>
      <w:r w:rsidR="00043AEC" w:rsidRPr="0066744C">
        <w:rPr>
          <w:lang w:val="en-GB"/>
        </w:rPr>
        <w:t xml:space="preserve">the different </w:t>
      </w:r>
      <w:r w:rsidRPr="0066744C">
        <w:rPr>
          <w:lang w:val="en-GB"/>
        </w:rPr>
        <w:t>Member State</w:t>
      </w:r>
      <w:r w:rsidR="00043AEC" w:rsidRPr="0066744C">
        <w:rPr>
          <w:lang w:val="en-GB"/>
        </w:rPr>
        <w:t>s</w:t>
      </w:r>
      <w:r w:rsidRPr="0066744C">
        <w:rPr>
          <w:lang w:val="en-GB"/>
        </w:rPr>
        <w:t>.</w:t>
      </w:r>
    </w:p>
    <w:p w14:paraId="516EE5F7" w14:textId="4E101C49" w:rsidR="00410129" w:rsidRPr="0066744C" w:rsidRDefault="00410129" w:rsidP="0066744C">
      <w:pPr>
        <w:rPr>
          <w:lang w:val="en-GB"/>
        </w:rPr>
      </w:pPr>
      <w:r w:rsidRPr="0066744C">
        <w:rPr>
          <w:lang w:val="en-GB"/>
        </w:rPr>
        <w:t xml:space="preserve">The operators of Russian satellite systems recognize the need for adequate funding of BR's activities to ensure prompt and high-quality processing of satellite filings and agree in principle with the need to pay for the direct costs incurred by BR in processing </w:t>
      </w:r>
      <w:r w:rsidR="00043AEC" w:rsidRPr="0066744C">
        <w:rPr>
          <w:lang w:val="en-GB"/>
        </w:rPr>
        <w:t xml:space="preserve">satellite network </w:t>
      </w:r>
      <w:r w:rsidRPr="0066744C">
        <w:rPr>
          <w:lang w:val="en-GB"/>
        </w:rPr>
        <w:t>filings. The following costs may be included in BR's direct costs:</w:t>
      </w:r>
    </w:p>
    <w:p w14:paraId="267923ED" w14:textId="108DFC42" w:rsidR="00410129" w:rsidRPr="0066744C" w:rsidRDefault="00410129" w:rsidP="0066744C">
      <w:pPr>
        <w:pStyle w:val="enumlev1"/>
        <w:rPr>
          <w:lang w:val="en-GB"/>
        </w:rPr>
      </w:pPr>
      <w:r w:rsidRPr="0066744C">
        <w:rPr>
          <w:lang w:val="en-GB"/>
        </w:rPr>
        <w:t>−</w:t>
      </w:r>
      <w:r w:rsidRPr="0066744C">
        <w:rPr>
          <w:lang w:val="en-GB"/>
        </w:rPr>
        <w:tab/>
        <w:t>the total cost (salaries, social insurance, benefits) of all staff directly involved in the processing of filings on a full-time basis; for staff who are not occupied full-time in the processing, the cost share allocated to filings is the cost of the time actually spent on processing;</w:t>
      </w:r>
    </w:p>
    <w:p w14:paraId="106403DB" w14:textId="77777777" w:rsidR="00410129" w:rsidRPr="0066744C" w:rsidRDefault="00410129" w:rsidP="0066744C">
      <w:pPr>
        <w:pStyle w:val="enumlev1"/>
        <w:rPr>
          <w:lang w:val="en-GB"/>
        </w:rPr>
      </w:pPr>
      <w:r w:rsidRPr="0066744C">
        <w:rPr>
          <w:lang w:val="en-GB"/>
        </w:rPr>
        <w:t>−</w:t>
      </w:r>
      <w:r w:rsidRPr="0066744C">
        <w:rPr>
          <w:lang w:val="en-GB"/>
        </w:rPr>
        <w:tab/>
        <w:t>professional services (cost of consultants or temporary staff working full-time on the processing of satellite network filings);</w:t>
      </w:r>
    </w:p>
    <w:p w14:paraId="67F4AA58" w14:textId="0F7D32F2" w:rsidR="00410129" w:rsidRPr="0066744C" w:rsidRDefault="00410129" w:rsidP="0066744C">
      <w:pPr>
        <w:pStyle w:val="enumlev1"/>
        <w:rPr>
          <w:lang w:val="en-GB"/>
        </w:rPr>
      </w:pPr>
      <w:r w:rsidRPr="0066744C">
        <w:rPr>
          <w:lang w:val="en-GB"/>
        </w:rPr>
        <w:t>−</w:t>
      </w:r>
      <w:r w:rsidRPr="0066744C">
        <w:rPr>
          <w:lang w:val="en-GB"/>
        </w:rPr>
        <w:tab/>
        <w:t xml:space="preserve">materials and supplies used </w:t>
      </w:r>
      <w:r w:rsidR="00043AEC" w:rsidRPr="0066744C">
        <w:rPr>
          <w:lang w:val="en-GB"/>
        </w:rPr>
        <w:t xml:space="preserve">for </w:t>
      </w:r>
      <w:r w:rsidRPr="0066744C">
        <w:rPr>
          <w:lang w:val="en-GB"/>
        </w:rPr>
        <w:t>process</w:t>
      </w:r>
      <w:r w:rsidR="00043AEC" w:rsidRPr="0066744C">
        <w:rPr>
          <w:lang w:val="en-GB"/>
        </w:rPr>
        <w:t>ing</w:t>
      </w:r>
      <w:r w:rsidRPr="0066744C">
        <w:rPr>
          <w:lang w:val="en-GB"/>
        </w:rPr>
        <w:t>;</w:t>
      </w:r>
    </w:p>
    <w:p w14:paraId="3037DE3E" w14:textId="6F626A38" w:rsidR="00410129" w:rsidRPr="0066744C" w:rsidRDefault="00410129" w:rsidP="0066744C">
      <w:pPr>
        <w:pStyle w:val="enumlev1"/>
        <w:rPr>
          <w:lang w:val="en-GB"/>
        </w:rPr>
      </w:pPr>
      <w:r w:rsidRPr="0066744C">
        <w:rPr>
          <w:lang w:val="en-GB"/>
        </w:rPr>
        <w:t>−</w:t>
      </w:r>
      <w:r w:rsidRPr="0066744C">
        <w:rPr>
          <w:lang w:val="en-GB"/>
        </w:rPr>
        <w:tab/>
        <w:t>duty travel of BR staff in connection with processing, as well as the cost of BR staff training and development on matters directly related to processing;</w:t>
      </w:r>
    </w:p>
    <w:p w14:paraId="6A55B60E" w14:textId="031C74E4" w:rsidR="00410129" w:rsidRPr="0066744C" w:rsidRDefault="00410129" w:rsidP="0066744C">
      <w:pPr>
        <w:pStyle w:val="enumlev1"/>
        <w:rPr>
          <w:lang w:val="en-GB"/>
        </w:rPr>
      </w:pPr>
      <w:r w:rsidRPr="0066744C">
        <w:rPr>
          <w:lang w:val="en-GB"/>
        </w:rPr>
        <w:t>−</w:t>
      </w:r>
      <w:r w:rsidRPr="0066744C">
        <w:rPr>
          <w:lang w:val="en-GB"/>
        </w:rPr>
        <w:tab/>
        <w:t xml:space="preserve">the cost of developing and operating software or equipment used exclusively for the processing of </w:t>
      </w:r>
      <w:r w:rsidR="00043AEC" w:rsidRPr="0066744C">
        <w:rPr>
          <w:lang w:val="en-GB"/>
        </w:rPr>
        <w:t>filings</w:t>
      </w:r>
      <w:r w:rsidRPr="0066744C">
        <w:rPr>
          <w:lang w:val="en-GB"/>
        </w:rPr>
        <w:t>.</w:t>
      </w:r>
    </w:p>
    <w:p w14:paraId="75362680" w14:textId="5965A4F6" w:rsidR="00410129" w:rsidRPr="0066744C" w:rsidRDefault="00043AEC" w:rsidP="0066744C">
      <w:pPr>
        <w:rPr>
          <w:lang w:val="en-GB"/>
        </w:rPr>
      </w:pPr>
      <w:r w:rsidRPr="0066744C">
        <w:rPr>
          <w:lang w:val="en-GB"/>
        </w:rPr>
        <w:t xml:space="preserve">However, </w:t>
      </w:r>
      <w:r w:rsidR="00410129" w:rsidRPr="0066744C">
        <w:rPr>
          <w:lang w:val="en-GB"/>
        </w:rPr>
        <w:t xml:space="preserve">the current practice of invoicing operators for </w:t>
      </w:r>
      <w:r w:rsidRPr="0066744C">
        <w:rPr>
          <w:lang w:val="en-GB"/>
        </w:rPr>
        <w:t>ITU</w:t>
      </w:r>
      <w:r w:rsidR="0066744C" w:rsidRPr="0066744C">
        <w:rPr>
          <w:lang w:val="en-GB"/>
        </w:rPr>
        <w:t>'</w:t>
      </w:r>
      <w:r w:rsidRPr="0066744C">
        <w:rPr>
          <w:lang w:val="en-GB"/>
        </w:rPr>
        <w:t xml:space="preserve">s </w:t>
      </w:r>
      <w:r w:rsidR="00410129" w:rsidRPr="0066744C">
        <w:rPr>
          <w:lang w:val="en-GB"/>
        </w:rPr>
        <w:t>indirect costs, not directly related to the technical processing of filings, is becoming a formidable barrier to growth in the industry.</w:t>
      </w:r>
    </w:p>
    <w:p w14:paraId="39700086" w14:textId="23CF9997" w:rsidR="00410129" w:rsidRPr="0066744C" w:rsidRDefault="00410129" w:rsidP="0066744C">
      <w:pPr>
        <w:rPr>
          <w:lang w:val="en-GB"/>
        </w:rPr>
      </w:pPr>
      <w:r w:rsidRPr="0066744C">
        <w:rPr>
          <w:lang w:val="en-GB"/>
        </w:rPr>
        <w:t>Accordingly, it is proposed to improve the cost recovery methodology and protect the long-term stability of the satellite industry</w:t>
      </w:r>
      <w:r w:rsidR="00043AEC" w:rsidRPr="0066744C">
        <w:rPr>
          <w:lang w:val="en-GB"/>
        </w:rPr>
        <w:t xml:space="preserve"> by reviewing the processing fee structure for satellite network filings</w:t>
      </w:r>
      <w:r w:rsidRPr="0066744C">
        <w:rPr>
          <w:lang w:val="en-GB"/>
        </w:rPr>
        <w:t>. In particular, it is proposed to limit the fees to BR's direct costs</w:t>
      </w:r>
      <w:r w:rsidR="00043AEC" w:rsidRPr="0066744C">
        <w:rPr>
          <w:lang w:val="en-GB"/>
        </w:rPr>
        <w:t xml:space="preserve"> only</w:t>
      </w:r>
      <w:r w:rsidRPr="0066744C">
        <w:rPr>
          <w:lang w:val="en-GB"/>
        </w:rPr>
        <w:t xml:space="preserve">. Indirect fees associated with </w:t>
      </w:r>
      <w:r w:rsidR="00043AEC" w:rsidRPr="0066744C">
        <w:rPr>
          <w:lang w:val="en-GB"/>
        </w:rPr>
        <w:t xml:space="preserve">general </w:t>
      </w:r>
      <w:r w:rsidRPr="0066744C">
        <w:rPr>
          <w:lang w:val="en-GB"/>
        </w:rPr>
        <w:t xml:space="preserve">business operations and administrative overhead are to be covered by the Union's regular budget. This will give satellite operators transparency </w:t>
      </w:r>
      <w:r w:rsidR="00043AEC" w:rsidRPr="0066744C">
        <w:rPr>
          <w:lang w:val="en-GB"/>
        </w:rPr>
        <w:t xml:space="preserve">as regards </w:t>
      </w:r>
      <w:r w:rsidRPr="0066744C">
        <w:rPr>
          <w:lang w:val="en-GB"/>
        </w:rPr>
        <w:t>financial reporting and predictability of costs.</w:t>
      </w:r>
    </w:p>
    <w:p w14:paraId="18D0F09F" w14:textId="6C29A05E" w:rsidR="00410129" w:rsidRPr="0066744C" w:rsidRDefault="00410129" w:rsidP="0066744C">
      <w:pPr>
        <w:rPr>
          <w:lang w:val="en-GB"/>
        </w:rPr>
      </w:pPr>
      <w:r w:rsidRPr="0066744C">
        <w:rPr>
          <w:lang w:val="en-GB"/>
        </w:rPr>
        <w:t xml:space="preserve">The proposal will align BR financial policy with the basic texts of the Union, as </w:t>
      </w:r>
      <w:r w:rsidR="00043AEC" w:rsidRPr="0066744C">
        <w:rPr>
          <w:lang w:val="en-GB"/>
        </w:rPr>
        <w:t xml:space="preserve">set out </w:t>
      </w:r>
      <w:r w:rsidRPr="0066744C">
        <w:rPr>
          <w:lang w:val="en-GB"/>
        </w:rPr>
        <w:t>below:</w:t>
      </w:r>
    </w:p>
    <w:p w14:paraId="22ABB25F" w14:textId="67F9E5E7" w:rsidR="00410129" w:rsidRPr="0066744C" w:rsidRDefault="00410129" w:rsidP="0066744C">
      <w:pPr>
        <w:rPr>
          <w:lang w:val="en-GB"/>
        </w:rPr>
      </w:pPr>
      <w:r w:rsidRPr="0066744C">
        <w:rPr>
          <w:lang w:val="en-GB"/>
        </w:rPr>
        <w:t xml:space="preserve">Article 1 of the Constitution and Article 12 (No. 172) of the ITU Convention: the registration of frequency assignments for satellite networks is a fundamental </w:t>
      </w:r>
      <w:r w:rsidR="00DC3882" w:rsidRPr="0066744C">
        <w:rPr>
          <w:lang w:val="en-GB"/>
        </w:rPr>
        <w:t>obligation</w:t>
      </w:r>
      <w:r w:rsidRPr="0066744C">
        <w:rPr>
          <w:lang w:val="en-GB"/>
        </w:rPr>
        <w:t xml:space="preserve"> of the Union. As a consequence, the common infrastructure of the Bureau and its general operations in support of this function should be funded through the regular budget from Member State contributions.</w:t>
      </w:r>
    </w:p>
    <w:p w14:paraId="2FE6993D" w14:textId="0900AAF9" w:rsidR="00410129" w:rsidRPr="0066744C" w:rsidRDefault="00410129" w:rsidP="0066744C">
      <w:pPr>
        <w:rPr>
          <w:lang w:val="en-GB"/>
        </w:rPr>
      </w:pPr>
      <w:r w:rsidRPr="0066744C">
        <w:rPr>
          <w:lang w:val="en-GB"/>
        </w:rPr>
        <w:t xml:space="preserve">Article 28 of the ITU Constitution (No. 157): This provision expressly establishes that expenses relating to the functioning of the Sectors are to be met from the regular budget of </w:t>
      </w:r>
      <w:r w:rsidRPr="0066744C">
        <w:rPr>
          <w:lang w:val="en-GB"/>
        </w:rPr>
        <w:lastRenderedPageBreak/>
        <w:t xml:space="preserve">the Union. Indirect administrative costs are part of the </w:t>
      </w:r>
      <w:r w:rsidR="00DC3882" w:rsidRPr="0066744C">
        <w:rPr>
          <w:lang w:val="en-GB"/>
        </w:rPr>
        <w:t>general</w:t>
      </w:r>
      <w:r w:rsidRPr="0066744C">
        <w:rPr>
          <w:lang w:val="en-GB"/>
        </w:rPr>
        <w:t xml:space="preserve"> costs of the Sector and cannot be reallocated to satellite operators for specific satellite networks.</w:t>
      </w:r>
    </w:p>
    <w:p w14:paraId="3C9191E0" w14:textId="4CFABD53" w:rsidR="00410129" w:rsidRPr="0066744C" w:rsidRDefault="00410129" w:rsidP="0066744C">
      <w:pPr>
        <w:rPr>
          <w:lang w:val="en-GB"/>
        </w:rPr>
      </w:pPr>
      <w:r w:rsidRPr="0066744C">
        <w:rPr>
          <w:lang w:val="en-GB"/>
        </w:rPr>
        <w:t xml:space="preserve">Resolution 91 (Rev. Guadalajara, 2010) requires that the cost recovery mechanism be complete, transparent and equitable. The consolidation of indirect costs in the regular budget ensures accountability and avoids unjustified reallocation of the Union's </w:t>
      </w:r>
      <w:r w:rsidR="00DC3882" w:rsidRPr="0066744C">
        <w:rPr>
          <w:lang w:val="en-GB"/>
        </w:rPr>
        <w:t>general</w:t>
      </w:r>
      <w:r w:rsidRPr="0066744C">
        <w:rPr>
          <w:lang w:val="en-GB"/>
        </w:rPr>
        <w:t xml:space="preserve"> costs to satellite market participants.</w:t>
      </w:r>
    </w:p>
    <w:p w14:paraId="37961A9D" w14:textId="77777777" w:rsidR="00410129" w:rsidRPr="0066744C" w:rsidRDefault="00410129" w:rsidP="0066744C">
      <w:pPr>
        <w:rPr>
          <w:lang w:val="en-GB"/>
        </w:rPr>
      </w:pPr>
      <w:r w:rsidRPr="0066744C">
        <w:rPr>
          <w:lang w:val="en-GB"/>
        </w:rPr>
        <w:t>In addition, Resolution 71 (Rev. Bucharest, 2022), on the strategic plan for the Union for 2024-2027, focuses on bridging the digital divide and ensuring sustainable communications. In this regard, consolidation of indirect costs in the ITU regular budget will reduce the cost of satellite Internet and communication services for end users, which will directly contribute to achieving ITU's strategic goals for universal connectivity.</w:t>
      </w:r>
    </w:p>
    <w:p w14:paraId="1487C384" w14:textId="6AAF2F95" w:rsidR="00410129" w:rsidRPr="0066744C" w:rsidRDefault="00410129" w:rsidP="0066744C">
      <w:pPr>
        <w:rPr>
          <w:lang w:val="en-GB"/>
        </w:rPr>
      </w:pPr>
      <w:r w:rsidRPr="0066744C">
        <w:rPr>
          <w:lang w:val="en-GB"/>
        </w:rPr>
        <w:t>Again, Resolution 158 (Rev. Busan, 2014), on financial issues for consideration by the Council, calls for optimizing expenses and finding new sources of revenue without jeopardizing the activities of the Sectors of the Union. It is our conviction that</w:t>
      </w:r>
      <w:r w:rsidR="00DC3882" w:rsidRPr="0066744C">
        <w:rPr>
          <w:lang w:val="en-GB"/>
        </w:rPr>
        <w:t>,</w:t>
      </w:r>
      <w:r w:rsidRPr="0066744C">
        <w:rPr>
          <w:lang w:val="en-GB"/>
        </w:rPr>
        <w:t xml:space="preserve"> rather than charging its indirect costs to operators, the Union should seek ways to increase efficiency through the regular budget, providing full transparency to the Member States.</w:t>
      </w:r>
    </w:p>
    <w:p w14:paraId="3764678F" w14:textId="293D2026" w:rsidR="00410129" w:rsidRPr="0066744C" w:rsidRDefault="00410129" w:rsidP="0066744C">
      <w:pPr>
        <w:rPr>
          <w:lang w:val="en-GB"/>
        </w:rPr>
      </w:pPr>
      <w:r w:rsidRPr="0066744C">
        <w:rPr>
          <w:lang w:val="en-GB"/>
        </w:rPr>
        <w:t xml:space="preserve">In view of the foregoing, the Russian Federation considers that Resolution 91 (Rev. Guadalajara, 2010) should be revised at PP-26, amending the </w:t>
      </w:r>
      <w:r w:rsidRPr="0066744C">
        <w:rPr>
          <w:i/>
          <w:iCs/>
          <w:lang w:val="en-GB"/>
        </w:rPr>
        <w:t xml:space="preserve">resolves </w:t>
      </w:r>
      <w:r w:rsidRPr="0066744C">
        <w:rPr>
          <w:lang w:val="en-GB"/>
        </w:rPr>
        <w:t xml:space="preserve">section to make it clear that cost recovery for satellite filings should cover only the direct costs </w:t>
      </w:r>
      <w:r w:rsidR="00DC3882" w:rsidRPr="0066744C">
        <w:rPr>
          <w:lang w:val="en-GB"/>
        </w:rPr>
        <w:t>incurred by</w:t>
      </w:r>
      <w:r w:rsidRPr="0066744C">
        <w:rPr>
          <w:lang w:val="en-GB"/>
        </w:rPr>
        <w:t xml:space="preserve"> the Radiocommunication Bureau as defined above, while indirect costs should be met from the regular budget </w:t>
      </w:r>
      <w:r w:rsidR="00DC3882" w:rsidRPr="0066744C">
        <w:rPr>
          <w:lang w:val="en-GB"/>
        </w:rPr>
        <w:t xml:space="preserve">using </w:t>
      </w:r>
      <w:r w:rsidRPr="0066744C">
        <w:rPr>
          <w:lang w:val="en-GB"/>
        </w:rPr>
        <w:t xml:space="preserve">Member States' contributions. </w:t>
      </w:r>
    </w:p>
    <w:p w14:paraId="21E5B32A" w14:textId="633FAF5E" w:rsidR="00410129" w:rsidRPr="0066744C" w:rsidRDefault="00410129" w:rsidP="0066744C">
      <w:pPr>
        <w:rPr>
          <w:lang w:val="en-GB"/>
        </w:rPr>
      </w:pPr>
      <w:r w:rsidRPr="0066744C">
        <w:rPr>
          <w:lang w:val="en-GB"/>
        </w:rPr>
        <w:t xml:space="preserve">Obviously, the transition to a new cost recovery mechanism for the processing of satellite network filings will inevitably require changes in </w:t>
      </w:r>
      <w:r w:rsidR="00DC3882" w:rsidRPr="0066744C">
        <w:rPr>
          <w:lang w:val="en-GB"/>
        </w:rPr>
        <w:t xml:space="preserve">ITU’s budgeting </w:t>
      </w:r>
      <w:r w:rsidRPr="0066744C">
        <w:rPr>
          <w:lang w:val="en-GB"/>
        </w:rPr>
        <w:t>practice. A provision should therefore be set up to cover possible shortfalls.</w:t>
      </w:r>
    </w:p>
    <w:p w14:paraId="04172069" w14:textId="25BEA7D2" w:rsidR="00410129" w:rsidRPr="0066744C" w:rsidRDefault="00410129" w:rsidP="0066744C">
      <w:pPr>
        <w:rPr>
          <w:lang w:val="en-GB"/>
        </w:rPr>
      </w:pPr>
      <w:r w:rsidRPr="0066744C">
        <w:rPr>
          <w:lang w:val="en-GB"/>
        </w:rPr>
        <w:t xml:space="preserve">The implementation of the proposed approach will bring significant </w:t>
      </w:r>
      <w:r w:rsidR="00DC3882" w:rsidRPr="0066744C">
        <w:rPr>
          <w:lang w:val="en-GB"/>
        </w:rPr>
        <w:t xml:space="preserve">benefits </w:t>
      </w:r>
      <w:r w:rsidRPr="0066744C">
        <w:rPr>
          <w:lang w:val="en-GB"/>
        </w:rPr>
        <w:t>for the satellite industry, including new incentives for investing in high-tech segments (non-GSO), elimination of what amounts to a tax on innovation, improved financial discipline, a reduction in satellite operators' debt burden at ITU, and a boost to the principle of equitable access.</w:t>
      </w:r>
    </w:p>
    <w:p w14:paraId="064320EF" w14:textId="6F0ECFEC" w:rsidR="00410129" w:rsidRPr="0066744C" w:rsidRDefault="00410129" w:rsidP="0066744C">
      <w:pPr>
        <w:rPr>
          <w:lang w:val="en-GB"/>
        </w:rPr>
      </w:pPr>
      <w:r w:rsidRPr="0066744C">
        <w:rPr>
          <w:lang w:val="en-GB"/>
        </w:rPr>
        <w:t xml:space="preserve">In addition, in order to safeguard the absolute right of all Member States to be able to access orbital and spectrum resources, the Russian Federation proposes to consolidate the annual free filing entitlement as a means for Member States to exercise their sovereign rights. This rule should fully cover the administrative costs of BR from the regular budget </w:t>
      </w:r>
      <w:r w:rsidR="00DC3882" w:rsidRPr="0066744C">
        <w:rPr>
          <w:lang w:val="en-GB"/>
        </w:rPr>
        <w:t xml:space="preserve">and rule </w:t>
      </w:r>
      <w:r w:rsidRPr="0066744C">
        <w:rPr>
          <w:lang w:val="en-GB"/>
        </w:rPr>
        <w:t>out any recourse to cost recovery, for one priority filing per administration per year.</w:t>
      </w:r>
    </w:p>
    <w:p w14:paraId="58531A8F" w14:textId="77777777" w:rsidR="00410129" w:rsidRPr="0066744C" w:rsidRDefault="00410129" w:rsidP="0066744C">
      <w:pPr>
        <w:rPr>
          <w:lang w:val="en-GB"/>
        </w:rPr>
      </w:pPr>
      <w:r w:rsidRPr="0066744C">
        <w:rPr>
          <w:lang w:val="en-GB"/>
        </w:rPr>
        <w:t>The processing costs for this filing, including all attendant administrative and technical registration procedures, should also be fully covered by the ITU regular budget. This will eliminate any discrimination on financial grounds in the implementation of national space programmes.</w:t>
      </w:r>
    </w:p>
    <w:p w14:paraId="072EC076" w14:textId="77777777" w:rsidR="00410129" w:rsidRPr="0066744C" w:rsidRDefault="00410129" w:rsidP="0066744C">
      <w:pPr>
        <w:rPr>
          <w:lang w:val="en-GB"/>
        </w:rPr>
      </w:pPr>
      <w:r w:rsidRPr="0066744C">
        <w:rPr>
          <w:lang w:val="en-GB"/>
        </w:rPr>
        <w:t>This proposal stems directly from Article 44 of the ITU Constitution (No. 196) requiring equitable access to frequencies and orbits, taking into account the special needs of the developing countries.</w:t>
      </w:r>
    </w:p>
    <w:p w14:paraId="279A208C" w14:textId="77777777" w:rsidR="00410129" w:rsidRPr="0066744C" w:rsidRDefault="00410129" w:rsidP="0066744C">
      <w:pPr>
        <w:pStyle w:val="Heading1"/>
        <w:rPr>
          <w:lang w:val="en-GB"/>
        </w:rPr>
      </w:pPr>
      <w:r w:rsidRPr="0066744C">
        <w:rPr>
          <w:lang w:val="en-GB"/>
        </w:rPr>
        <w:t>II</w:t>
      </w:r>
      <w:r w:rsidRPr="0066744C">
        <w:rPr>
          <w:lang w:val="en-GB"/>
        </w:rPr>
        <w:tab/>
        <w:t>Proposals</w:t>
      </w:r>
    </w:p>
    <w:p w14:paraId="5EDF5EBE" w14:textId="77777777" w:rsidR="00410129" w:rsidRPr="0066744C" w:rsidRDefault="00410129" w:rsidP="0066744C">
      <w:pPr>
        <w:rPr>
          <w:lang w:val="en-GB"/>
        </w:rPr>
      </w:pPr>
      <w:r w:rsidRPr="0066744C">
        <w:rPr>
          <w:lang w:val="en-GB"/>
        </w:rPr>
        <w:t>1</w:t>
      </w:r>
      <w:r w:rsidRPr="0066744C">
        <w:rPr>
          <w:lang w:val="en-GB"/>
        </w:rPr>
        <w:tab/>
        <w:t>The Council Working Group on financial and human resources (CWG-FHR) should be instructed as follows:</w:t>
      </w:r>
    </w:p>
    <w:p w14:paraId="3A428E98" w14:textId="77777777" w:rsidR="00410129" w:rsidRPr="0066744C" w:rsidRDefault="00410129" w:rsidP="0066744C">
      <w:pPr>
        <w:rPr>
          <w:lang w:val="en-GB"/>
        </w:rPr>
      </w:pPr>
      <w:r w:rsidRPr="0066744C">
        <w:rPr>
          <w:lang w:val="en-GB"/>
        </w:rPr>
        <w:t>1.1</w:t>
      </w:r>
      <w:r w:rsidRPr="0066744C">
        <w:rPr>
          <w:lang w:val="en-GB"/>
        </w:rPr>
        <w:tab/>
        <w:t>on the basis of information provided by BR, prepare a comprehensive report on BR's funding during the last four-year cycle, including:</w:t>
      </w:r>
    </w:p>
    <w:p w14:paraId="26652274" w14:textId="24CCAF71" w:rsidR="00410129" w:rsidRPr="0066744C" w:rsidRDefault="00410129" w:rsidP="0066744C">
      <w:pPr>
        <w:pStyle w:val="enumlev1"/>
        <w:rPr>
          <w:lang w:val="en-GB"/>
        </w:rPr>
      </w:pPr>
      <w:r w:rsidRPr="0066744C">
        <w:rPr>
          <w:lang w:val="en-GB"/>
        </w:rPr>
        <w:t>−</w:t>
      </w:r>
      <w:r w:rsidRPr="0066744C">
        <w:rPr>
          <w:lang w:val="en-GB"/>
        </w:rPr>
        <w:tab/>
        <w:t xml:space="preserve">payment data: </w:t>
      </w:r>
      <w:r w:rsidR="00DC3882" w:rsidRPr="0066744C">
        <w:rPr>
          <w:lang w:val="en-GB"/>
        </w:rPr>
        <w:t xml:space="preserve">statistics on </w:t>
      </w:r>
      <w:r w:rsidRPr="0066744C">
        <w:rPr>
          <w:lang w:val="en-GB"/>
        </w:rPr>
        <w:t>invoices issued and actual amounts received from satellite operators;</w:t>
      </w:r>
    </w:p>
    <w:p w14:paraId="10E78FB0" w14:textId="087AD210" w:rsidR="00410129" w:rsidRPr="0066744C" w:rsidRDefault="00410129" w:rsidP="0066744C">
      <w:pPr>
        <w:pStyle w:val="enumlev1"/>
        <w:rPr>
          <w:lang w:val="en-GB"/>
        </w:rPr>
      </w:pPr>
      <w:r w:rsidRPr="0066744C">
        <w:rPr>
          <w:lang w:val="en-GB"/>
        </w:rPr>
        <w:t>−</w:t>
      </w:r>
      <w:r w:rsidRPr="0066744C">
        <w:rPr>
          <w:lang w:val="en-GB"/>
        </w:rPr>
        <w:tab/>
        <w:t>accounts receivable: the volume of operators' debts to ITU</w:t>
      </w:r>
      <w:r w:rsidR="00DC3882" w:rsidRPr="0066744C">
        <w:rPr>
          <w:lang w:val="en-GB"/>
        </w:rPr>
        <w:t xml:space="preserve"> and trends over time</w:t>
      </w:r>
      <w:r w:rsidRPr="0066744C">
        <w:rPr>
          <w:lang w:val="en-GB"/>
        </w:rPr>
        <w:t>;</w:t>
      </w:r>
    </w:p>
    <w:p w14:paraId="1E801AB9" w14:textId="77777777" w:rsidR="00410129" w:rsidRPr="0066744C" w:rsidRDefault="00410129" w:rsidP="0066744C">
      <w:pPr>
        <w:pStyle w:val="enumlev1"/>
        <w:rPr>
          <w:lang w:val="en-GB"/>
        </w:rPr>
      </w:pPr>
      <w:r w:rsidRPr="0066744C">
        <w:rPr>
          <w:lang w:val="en-GB"/>
        </w:rPr>
        <w:t>−</w:t>
      </w:r>
      <w:r w:rsidRPr="0066744C">
        <w:rPr>
          <w:lang w:val="en-GB"/>
        </w:rPr>
        <w:tab/>
        <w:t>cost analysis: the allocation of direct costs for filings (according to the current methodology);</w:t>
      </w:r>
    </w:p>
    <w:p w14:paraId="338DDF22" w14:textId="77B92E92" w:rsidR="00410129" w:rsidRPr="0066744C" w:rsidRDefault="00410129" w:rsidP="0066744C">
      <w:pPr>
        <w:pStyle w:val="enumlev1"/>
        <w:rPr>
          <w:lang w:val="en-GB"/>
        </w:rPr>
      </w:pPr>
      <w:r w:rsidRPr="0066744C">
        <w:rPr>
          <w:lang w:val="en-GB"/>
        </w:rPr>
        <w:t>−</w:t>
      </w:r>
      <w:r w:rsidRPr="0066744C">
        <w:rPr>
          <w:lang w:val="en-GB"/>
        </w:rPr>
        <w:tab/>
        <w:t xml:space="preserve">statistics on filing: total number of satellite system filings </w:t>
      </w:r>
      <w:r w:rsidR="00DC3882" w:rsidRPr="0066744C">
        <w:rPr>
          <w:lang w:val="en-GB"/>
        </w:rPr>
        <w:t xml:space="preserve">registered </w:t>
      </w:r>
      <w:r w:rsidRPr="0066744C">
        <w:rPr>
          <w:lang w:val="en-GB"/>
        </w:rPr>
        <w:t>during the indicated period.</w:t>
      </w:r>
    </w:p>
    <w:p w14:paraId="64B5F078" w14:textId="77777777" w:rsidR="00410129" w:rsidRPr="0066744C" w:rsidRDefault="00410129" w:rsidP="0066744C">
      <w:pPr>
        <w:rPr>
          <w:lang w:val="en-GB"/>
        </w:rPr>
      </w:pPr>
      <w:r w:rsidRPr="0066744C">
        <w:rPr>
          <w:lang w:val="en-GB"/>
        </w:rPr>
        <w:t>1.2</w:t>
      </w:r>
      <w:r w:rsidRPr="0066744C">
        <w:rPr>
          <w:lang w:val="en-GB"/>
        </w:rPr>
        <w:tab/>
        <w:t>present to the Council at its 2027 session a funding model wherein the fees charged for satellite network filings are limited to direct operational costs, while the indirect costs incurred by BR are recognized as part of its statutory activities and allocated within the regular budget of the Union.</w:t>
      </w:r>
    </w:p>
    <w:p w14:paraId="317F4DB4" w14:textId="77777777" w:rsidR="007A3FCD" w:rsidRPr="0066744C" w:rsidRDefault="007A3FCD" w:rsidP="0066744C">
      <w:pPr>
        <w:rPr>
          <w:lang w:val="en-GB"/>
        </w:rPr>
      </w:pPr>
    </w:p>
    <w:p w14:paraId="7BD4BEAA" w14:textId="77777777" w:rsidR="007A3FCD" w:rsidRPr="0059712B" w:rsidRDefault="007A3FCD" w:rsidP="0066744C">
      <w:pPr>
        <w:jc w:val="center"/>
        <w:rPr>
          <w:lang w:val="en-GB"/>
        </w:rPr>
      </w:pPr>
      <w:r w:rsidRPr="0059712B">
        <w:rPr>
          <w:lang w:val="en-GB"/>
        </w:rPr>
        <w:t>______________</w:t>
      </w:r>
    </w:p>
    <w:sectPr w:rsidR="007A3FCD" w:rsidRPr="0059712B"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E56B" w14:textId="77777777" w:rsidR="00645C5D" w:rsidRDefault="00645C5D">
      <w:r>
        <w:separator/>
      </w:r>
    </w:p>
  </w:endnote>
  <w:endnote w:type="continuationSeparator" w:id="0">
    <w:p w14:paraId="421A4447" w14:textId="77777777" w:rsidR="00645C5D" w:rsidRDefault="0064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057C099" w14:textId="77777777" w:rsidTr="0042469C">
      <w:trPr>
        <w:jc w:val="center"/>
      </w:trPr>
      <w:tc>
        <w:tcPr>
          <w:tcW w:w="1803" w:type="dxa"/>
          <w:vAlign w:val="center"/>
        </w:tcPr>
        <w:p w14:paraId="75E0E797" w14:textId="4800F22F" w:rsidR="00EE49E8" w:rsidRDefault="00C6520B" w:rsidP="00EE49E8">
          <w:pPr>
            <w:pStyle w:val="Header"/>
            <w:jc w:val="left"/>
            <w:rPr>
              <w:noProof/>
            </w:rPr>
          </w:pPr>
          <w:r>
            <w:rPr>
              <w:noProof/>
            </w:rPr>
            <w:t>gDoc #</w:t>
          </w:r>
          <w:r w:rsidR="00645C5D">
            <w:rPr>
              <w:noProof/>
            </w:rPr>
            <w:t>2600957</w:t>
          </w:r>
        </w:p>
      </w:tc>
      <w:tc>
        <w:tcPr>
          <w:tcW w:w="8261" w:type="dxa"/>
        </w:tcPr>
        <w:p w14:paraId="502180D1" w14:textId="07FE914C"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FF5205">
            <w:rPr>
              <w:bCs/>
            </w:rPr>
            <w:t>90</w:t>
          </w:r>
          <w:r w:rsidRPr="00623AE3">
            <w:rPr>
              <w:bCs/>
            </w:rPr>
            <w:t>-E</w:t>
          </w:r>
          <w:r>
            <w:rPr>
              <w:bCs/>
            </w:rPr>
            <w:tab/>
          </w:r>
          <w:r>
            <w:fldChar w:fldCharType="begin"/>
          </w:r>
          <w:r>
            <w:instrText>PAGE</w:instrText>
          </w:r>
          <w:r>
            <w:fldChar w:fldCharType="separate"/>
          </w:r>
          <w:r>
            <w:t>1</w:t>
          </w:r>
          <w:r>
            <w:rPr>
              <w:noProof/>
            </w:rPr>
            <w:fldChar w:fldCharType="end"/>
          </w:r>
        </w:p>
      </w:tc>
    </w:tr>
  </w:tbl>
  <w:p w14:paraId="31846BEC"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828891C" w14:textId="77777777" w:rsidTr="006B77F1">
      <w:trPr>
        <w:jc w:val="center"/>
      </w:trPr>
      <w:tc>
        <w:tcPr>
          <w:tcW w:w="1803" w:type="dxa"/>
          <w:vAlign w:val="center"/>
        </w:tcPr>
        <w:p w14:paraId="22EE9173" w14:textId="77777777" w:rsidR="00EE49E8" w:rsidRPr="006B77F1" w:rsidRDefault="00DE532B" w:rsidP="00EE49E8">
          <w:pPr>
            <w:pStyle w:val="Header"/>
            <w:jc w:val="left"/>
            <w:rPr>
              <w:noProof/>
            </w:rPr>
          </w:pPr>
          <w:hyperlink r:id="rId1" w:history="1">
            <w:r>
              <w:rPr>
                <w:rStyle w:val="Hyperlink"/>
              </w:rPr>
              <w:t>council.itu.int/2026</w:t>
            </w:r>
          </w:hyperlink>
        </w:p>
      </w:tc>
      <w:tc>
        <w:tcPr>
          <w:tcW w:w="8261" w:type="dxa"/>
        </w:tcPr>
        <w:p w14:paraId="354EB954" w14:textId="741259D7"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645C5D">
            <w:rPr>
              <w:bCs/>
            </w:rPr>
            <w:t>90</w:t>
          </w:r>
          <w:r w:rsidRPr="00623AE3">
            <w:rPr>
              <w:bCs/>
            </w:rPr>
            <w:t>-E</w:t>
          </w:r>
          <w:r>
            <w:rPr>
              <w:bCs/>
            </w:rPr>
            <w:tab/>
          </w:r>
          <w:r>
            <w:fldChar w:fldCharType="begin"/>
          </w:r>
          <w:r>
            <w:instrText>PAGE</w:instrText>
          </w:r>
          <w:r>
            <w:fldChar w:fldCharType="separate"/>
          </w:r>
          <w:r>
            <w:t>1</w:t>
          </w:r>
          <w:r>
            <w:rPr>
              <w:noProof/>
            </w:rPr>
            <w:fldChar w:fldCharType="end"/>
          </w:r>
        </w:p>
      </w:tc>
    </w:tr>
  </w:tbl>
  <w:p w14:paraId="3620B67D"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C9810" w14:textId="77777777" w:rsidR="00645C5D" w:rsidRDefault="00645C5D">
      <w:r>
        <w:t>____________________</w:t>
      </w:r>
    </w:p>
  </w:footnote>
  <w:footnote w:type="continuationSeparator" w:id="0">
    <w:p w14:paraId="42A8EBF8" w14:textId="77777777" w:rsidR="00645C5D" w:rsidRDefault="00645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CECD"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5D"/>
    <w:rsid w:val="000210D4"/>
    <w:rsid w:val="00043AEC"/>
    <w:rsid w:val="0006007D"/>
    <w:rsid w:val="000624B4"/>
    <w:rsid w:val="00063016"/>
    <w:rsid w:val="000665AB"/>
    <w:rsid w:val="00066795"/>
    <w:rsid w:val="00076AF6"/>
    <w:rsid w:val="00085CF2"/>
    <w:rsid w:val="000B1705"/>
    <w:rsid w:val="000D75B2"/>
    <w:rsid w:val="000E372C"/>
    <w:rsid w:val="000F5DDB"/>
    <w:rsid w:val="001121F5"/>
    <w:rsid w:val="001400DC"/>
    <w:rsid w:val="00140CE1"/>
    <w:rsid w:val="0015189A"/>
    <w:rsid w:val="0017539C"/>
    <w:rsid w:val="00175AC2"/>
    <w:rsid w:val="0017609F"/>
    <w:rsid w:val="00176F47"/>
    <w:rsid w:val="001A3154"/>
    <w:rsid w:val="001A7D1D"/>
    <w:rsid w:val="001B51DD"/>
    <w:rsid w:val="001C628E"/>
    <w:rsid w:val="001E0F7B"/>
    <w:rsid w:val="001F5569"/>
    <w:rsid w:val="0020487B"/>
    <w:rsid w:val="002119FD"/>
    <w:rsid w:val="002130E0"/>
    <w:rsid w:val="002132AC"/>
    <w:rsid w:val="00221F46"/>
    <w:rsid w:val="00264425"/>
    <w:rsid w:val="00265274"/>
    <w:rsid w:val="00265875"/>
    <w:rsid w:val="0027303B"/>
    <w:rsid w:val="00277DEA"/>
    <w:rsid w:val="0028109B"/>
    <w:rsid w:val="002916B4"/>
    <w:rsid w:val="002A0615"/>
    <w:rsid w:val="002A133E"/>
    <w:rsid w:val="002A2188"/>
    <w:rsid w:val="002B1F58"/>
    <w:rsid w:val="002C1C7A"/>
    <w:rsid w:val="002C3F32"/>
    <w:rsid w:val="002C54E2"/>
    <w:rsid w:val="0030160F"/>
    <w:rsid w:val="00320223"/>
    <w:rsid w:val="0032184F"/>
    <w:rsid w:val="00322D0D"/>
    <w:rsid w:val="00361465"/>
    <w:rsid w:val="003877F5"/>
    <w:rsid w:val="003936D3"/>
    <w:rsid w:val="003942D4"/>
    <w:rsid w:val="003958A8"/>
    <w:rsid w:val="003B29C2"/>
    <w:rsid w:val="003B4FAF"/>
    <w:rsid w:val="003C2533"/>
    <w:rsid w:val="003D5A7F"/>
    <w:rsid w:val="003F0228"/>
    <w:rsid w:val="0040435A"/>
    <w:rsid w:val="00410129"/>
    <w:rsid w:val="00416A24"/>
    <w:rsid w:val="004170B8"/>
    <w:rsid w:val="00431D9E"/>
    <w:rsid w:val="00433CE8"/>
    <w:rsid w:val="00434A5C"/>
    <w:rsid w:val="00453079"/>
    <w:rsid w:val="004544D9"/>
    <w:rsid w:val="00465C35"/>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2087"/>
    <w:rsid w:val="005243FF"/>
    <w:rsid w:val="00564FBC"/>
    <w:rsid w:val="005800BC"/>
    <w:rsid w:val="00582442"/>
    <w:rsid w:val="0059712B"/>
    <w:rsid w:val="005F3269"/>
    <w:rsid w:val="0061071E"/>
    <w:rsid w:val="00623AE3"/>
    <w:rsid w:val="00645C5D"/>
    <w:rsid w:val="0064737F"/>
    <w:rsid w:val="006535F1"/>
    <w:rsid w:val="0065557D"/>
    <w:rsid w:val="00660D50"/>
    <w:rsid w:val="00662984"/>
    <w:rsid w:val="0066744C"/>
    <w:rsid w:val="006716BB"/>
    <w:rsid w:val="00680E2C"/>
    <w:rsid w:val="006A2F4B"/>
    <w:rsid w:val="006B1859"/>
    <w:rsid w:val="006B6680"/>
    <w:rsid w:val="006B6DCC"/>
    <w:rsid w:val="006B77F1"/>
    <w:rsid w:val="006F3C50"/>
    <w:rsid w:val="00702DEF"/>
    <w:rsid w:val="00706861"/>
    <w:rsid w:val="00722551"/>
    <w:rsid w:val="0075051B"/>
    <w:rsid w:val="00765C89"/>
    <w:rsid w:val="0077110E"/>
    <w:rsid w:val="00793188"/>
    <w:rsid w:val="00794D34"/>
    <w:rsid w:val="007A3FCD"/>
    <w:rsid w:val="007B19CF"/>
    <w:rsid w:val="007D01AF"/>
    <w:rsid w:val="00813E5E"/>
    <w:rsid w:val="0083581B"/>
    <w:rsid w:val="0084546D"/>
    <w:rsid w:val="00863874"/>
    <w:rsid w:val="00864AFF"/>
    <w:rsid w:val="00865925"/>
    <w:rsid w:val="008B4A6A"/>
    <w:rsid w:val="008C7E27"/>
    <w:rsid w:val="008F7448"/>
    <w:rsid w:val="0090147A"/>
    <w:rsid w:val="009173EF"/>
    <w:rsid w:val="00932906"/>
    <w:rsid w:val="00954C49"/>
    <w:rsid w:val="00961B0B"/>
    <w:rsid w:val="00962D33"/>
    <w:rsid w:val="009842A1"/>
    <w:rsid w:val="009A76A8"/>
    <w:rsid w:val="009B38C3"/>
    <w:rsid w:val="009E17BD"/>
    <w:rsid w:val="009E485A"/>
    <w:rsid w:val="00A01F4F"/>
    <w:rsid w:val="00A04CEC"/>
    <w:rsid w:val="00A109AF"/>
    <w:rsid w:val="00A27F92"/>
    <w:rsid w:val="00A32257"/>
    <w:rsid w:val="00A36D20"/>
    <w:rsid w:val="00A514A4"/>
    <w:rsid w:val="00A55622"/>
    <w:rsid w:val="00A83502"/>
    <w:rsid w:val="00A94BAB"/>
    <w:rsid w:val="00AD15B3"/>
    <w:rsid w:val="00AD3606"/>
    <w:rsid w:val="00AD4A3D"/>
    <w:rsid w:val="00AF6E49"/>
    <w:rsid w:val="00B04A67"/>
    <w:rsid w:val="00B0583C"/>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374DE"/>
    <w:rsid w:val="00C47AD4"/>
    <w:rsid w:val="00C52D81"/>
    <w:rsid w:val="00C55198"/>
    <w:rsid w:val="00C5605F"/>
    <w:rsid w:val="00C6520B"/>
    <w:rsid w:val="00C96458"/>
    <w:rsid w:val="00CA6393"/>
    <w:rsid w:val="00CA7995"/>
    <w:rsid w:val="00CB18FF"/>
    <w:rsid w:val="00CD0C08"/>
    <w:rsid w:val="00CE03FB"/>
    <w:rsid w:val="00CE433C"/>
    <w:rsid w:val="00CF0161"/>
    <w:rsid w:val="00CF33F3"/>
    <w:rsid w:val="00CF4A2B"/>
    <w:rsid w:val="00D024CA"/>
    <w:rsid w:val="00D06183"/>
    <w:rsid w:val="00D22C42"/>
    <w:rsid w:val="00D65041"/>
    <w:rsid w:val="00DB1936"/>
    <w:rsid w:val="00DB384B"/>
    <w:rsid w:val="00DC3882"/>
    <w:rsid w:val="00DE532B"/>
    <w:rsid w:val="00DF0189"/>
    <w:rsid w:val="00E06FD5"/>
    <w:rsid w:val="00E10E80"/>
    <w:rsid w:val="00E124F0"/>
    <w:rsid w:val="00E227F3"/>
    <w:rsid w:val="00E545C6"/>
    <w:rsid w:val="00E60F04"/>
    <w:rsid w:val="00E65B24"/>
    <w:rsid w:val="00E854E4"/>
    <w:rsid w:val="00E86DBF"/>
    <w:rsid w:val="00E969AF"/>
    <w:rsid w:val="00EB0D6F"/>
    <w:rsid w:val="00EB2232"/>
    <w:rsid w:val="00EC48E2"/>
    <w:rsid w:val="00EC5337"/>
    <w:rsid w:val="00EE49E8"/>
    <w:rsid w:val="00F16BAB"/>
    <w:rsid w:val="00F2150A"/>
    <w:rsid w:val="00F231D8"/>
    <w:rsid w:val="00F44C00"/>
    <w:rsid w:val="00F45D2C"/>
    <w:rsid w:val="00F46C5F"/>
    <w:rsid w:val="00F632C0"/>
    <w:rsid w:val="00F641E1"/>
    <w:rsid w:val="00F94A63"/>
    <w:rsid w:val="00FA1C28"/>
    <w:rsid w:val="00FB1279"/>
    <w:rsid w:val="00FB6B76"/>
    <w:rsid w:val="00FB7596"/>
    <w:rsid w:val="00FE4077"/>
    <w:rsid w:val="00FE48F5"/>
    <w:rsid w:val="00FE500D"/>
    <w:rsid w:val="00FE77D2"/>
    <w:rsid w:val="00FF39B1"/>
    <w:rsid w:val="00FF52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D5686"/>
  <w15:docId w15:val="{409064E3-4F35-47E6-A5A4-2EBC5DD0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8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C48E2"/>
    <w:pPr>
      <w:keepNext/>
      <w:keepLines/>
      <w:spacing w:before="360"/>
      <w:ind w:left="567" w:hanging="567"/>
      <w:outlineLvl w:val="0"/>
    </w:pPr>
    <w:rPr>
      <w:b/>
      <w:sz w:val="28"/>
    </w:rPr>
  </w:style>
  <w:style w:type="paragraph" w:styleId="Heading2">
    <w:name w:val="heading 2"/>
    <w:basedOn w:val="Heading1"/>
    <w:next w:val="Normal"/>
    <w:qFormat/>
    <w:rsid w:val="00EC48E2"/>
    <w:pPr>
      <w:spacing w:before="200"/>
      <w:outlineLvl w:val="1"/>
    </w:pPr>
    <w:rPr>
      <w:sz w:val="24"/>
    </w:rPr>
  </w:style>
  <w:style w:type="paragraph" w:styleId="Heading3">
    <w:name w:val="heading 3"/>
    <w:basedOn w:val="Heading1"/>
    <w:next w:val="Normal"/>
    <w:qFormat/>
    <w:rsid w:val="00EC48E2"/>
    <w:pPr>
      <w:spacing w:before="200"/>
      <w:outlineLvl w:val="2"/>
    </w:pPr>
    <w:rPr>
      <w:sz w:val="24"/>
    </w:rPr>
  </w:style>
  <w:style w:type="paragraph" w:styleId="Heading4">
    <w:name w:val="heading 4"/>
    <w:basedOn w:val="Heading3"/>
    <w:next w:val="Normal"/>
    <w:qFormat/>
    <w:rsid w:val="00EC48E2"/>
    <w:pPr>
      <w:ind w:left="1134" w:hanging="1134"/>
      <w:outlineLvl w:val="3"/>
    </w:pPr>
  </w:style>
  <w:style w:type="paragraph" w:styleId="Heading5">
    <w:name w:val="heading 5"/>
    <w:basedOn w:val="Heading4"/>
    <w:next w:val="Normal"/>
    <w:qFormat/>
    <w:rsid w:val="00EC48E2"/>
    <w:pPr>
      <w:outlineLvl w:val="4"/>
    </w:pPr>
  </w:style>
  <w:style w:type="paragraph" w:styleId="Heading6">
    <w:name w:val="heading 6"/>
    <w:basedOn w:val="Heading4"/>
    <w:next w:val="Normal"/>
    <w:qFormat/>
    <w:rsid w:val="00EC48E2"/>
    <w:pPr>
      <w:outlineLvl w:val="5"/>
    </w:pPr>
  </w:style>
  <w:style w:type="paragraph" w:styleId="Heading7">
    <w:name w:val="heading 7"/>
    <w:basedOn w:val="Heading4"/>
    <w:next w:val="Normal"/>
    <w:qFormat/>
    <w:rsid w:val="00EC48E2"/>
    <w:pPr>
      <w:ind w:left="1701" w:hanging="1701"/>
      <w:outlineLvl w:val="6"/>
    </w:pPr>
  </w:style>
  <w:style w:type="paragraph" w:styleId="Heading8">
    <w:name w:val="heading 8"/>
    <w:basedOn w:val="Heading4"/>
    <w:next w:val="Normal"/>
    <w:qFormat/>
    <w:rsid w:val="00EC48E2"/>
    <w:pPr>
      <w:ind w:left="1701" w:hanging="1701"/>
      <w:outlineLvl w:val="7"/>
    </w:pPr>
  </w:style>
  <w:style w:type="paragraph" w:styleId="Heading9">
    <w:name w:val="heading 9"/>
    <w:basedOn w:val="Heading4"/>
    <w:next w:val="Normal"/>
    <w:qFormat/>
    <w:rsid w:val="00EC48E2"/>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EC48E2"/>
  </w:style>
  <w:style w:type="paragraph" w:styleId="TOC4">
    <w:name w:val="toc 4"/>
    <w:basedOn w:val="TOC1"/>
    <w:next w:val="Normal"/>
    <w:rsid w:val="00EC48E2"/>
  </w:style>
  <w:style w:type="paragraph" w:styleId="TOC3">
    <w:name w:val="toc 3"/>
    <w:basedOn w:val="TOC1"/>
    <w:next w:val="Normal"/>
    <w:rsid w:val="00EC48E2"/>
  </w:style>
  <w:style w:type="paragraph" w:styleId="TOC2">
    <w:name w:val="toc 2"/>
    <w:basedOn w:val="TOC1"/>
    <w:next w:val="Normal"/>
    <w:rsid w:val="00EC48E2"/>
    <w:pPr>
      <w:spacing w:before="160"/>
    </w:pPr>
  </w:style>
  <w:style w:type="paragraph" w:styleId="TOC1">
    <w:name w:val="toc 1"/>
    <w:basedOn w:val="Normal"/>
    <w:rsid w:val="00EC48E2"/>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EC48E2"/>
  </w:style>
  <w:style w:type="paragraph" w:styleId="TOC6">
    <w:name w:val="toc 6"/>
    <w:basedOn w:val="TOC5"/>
    <w:next w:val="Normal"/>
    <w:rsid w:val="00EC48E2"/>
  </w:style>
  <w:style w:type="paragraph" w:styleId="TOC5">
    <w:name w:val="toc 5"/>
    <w:basedOn w:val="TOC4"/>
    <w:next w:val="Normal"/>
    <w:rsid w:val="00EC48E2"/>
    <w:rPr>
      <w:lang w:val="fr-CH"/>
    </w:rPr>
  </w:style>
  <w:style w:type="paragraph" w:styleId="Index7">
    <w:name w:val="index 7"/>
    <w:basedOn w:val="Normal"/>
    <w:next w:val="Normal"/>
    <w:rsid w:val="00EC48E2"/>
    <w:pPr>
      <w:ind w:left="1698"/>
    </w:pPr>
  </w:style>
  <w:style w:type="paragraph" w:styleId="Index6">
    <w:name w:val="index 6"/>
    <w:basedOn w:val="Normal"/>
    <w:next w:val="Normal"/>
    <w:rsid w:val="00EC48E2"/>
    <w:pPr>
      <w:ind w:left="1415"/>
    </w:pPr>
  </w:style>
  <w:style w:type="paragraph" w:styleId="Index5">
    <w:name w:val="index 5"/>
    <w:basedOn w:val="Normal"/>
    <w:next w:val="Normal"/>
    <w:rsid w:val="00EC48E2"/>
    <w:pPr>
      <w:ind w:left="1132"/>
    </w:pPr>
  </w:style>
  <w:style w:type="paragraph" w:styleId="Index4">
    <w:name w:val="index 4"/>
    <w:basedOn w:val="Normal"/>
    <w:next w:val="Normal"/>
    <w:rsid w:val="00EC48E2"/>
    <w:pPr>
      <w:ind w:left="849"/>
    </w:pPr>
  </w:style>
  <w:style w:type="paragraph" w:styleId="Index3">
    <w:name w:val="index 3"/>
    <w:basedOn w:val="Normal"/>
    <w:next w:val="Normal"/>
    <w:rsid w:val="00EC48E2"/>
    <w:pPr>
      <w:ind w:left="566"/>
    </w:pPr>
  </w:style>
  <w:style w:type="paragraph" w:styleId="Index2">
    <w:name w:val="index 2"/>
    <w:basedOn w:val="Normal"/>
    <w:next w:val="Normal"/>
    <w:rsid w:val="00EC48E2"/>
    <w:pPr>
      <w:ind w:left="283"/>
    </w:pPr>
  </w:style>
  <w:style w:type="paragraph" w:styleId="Index1">
    <w:name w:val="index 1"/>
    <w:basedOn w:val="Normal"/>
    <w:next w:val="Normal"/>
    <w:rsid w:val="00EC48E2"/>
  </w:style>
  <w:style w:type="character" w:styleId="LineNumber">
    <w:name w:val="line number"/>
    <w:basedOn w:val="DefaultParagraphFont"/>
    <w:rsid w:val="00EC48E2"/>
  </w:style>
  <w:style w:type="paragraph" w:styleId="IndexHeading">
    <w:name w:val="index heading"/>
    <w:basedOn w:val="Normal"/>
    <w:next w:val="Index1"/>
    <w:rsid w:val="00EC48E2"/>
  </w:style>
  <w:style w:type="paragraph" w:styleId="Footer">
    <w:name w:val="footer"/>
    <w:basedOn w:val="Normal"/>
    <w:rsid w:val="00EC48E2"/>
    <w:pPr>
      <w:tabs>
        <w:tab w:val="clear" w:pos="567"/>
        <w:tab w:val="clear" w:pos="1134"/>
        <w:tab w:val="clear" w:pos="1701"/>
        <w:tab w:val="clear" w:pos="2268"/>
        <w:tab w:val="clear" w:pos="2835"/>
        <w:tab w:val="left" w:pos="5954"/>
        <w:tab w:val="right" w:pos="9639"/>
      </w:tabs>
      <w:spacing w:before="0"/>
    </w:pPr>
    <w:rPr>
      <w:noProof/>
      <w:sz w:val="16"/>
    </w:rPr>
  </w:style>
  <w:style w:type="paragraph" w:styleId="Header">
    <w:name w:val="header"/>
    <w:basedOn w:val="Normal"/>
    <w:link w:val="HeaderChar"/>
    <w:uiPriority w:val="99"/>
    <w:rsid w:val="00EC48E2"/>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EC48E2"/>
    <w:rPr>
      <w:rFonts w:ascii="Calibri" w:hAnsi="Calibri"/>
      <w:position w:val="6"/>
      <w:sz w:val="16"/>
    </w:rPr>
  </w:style>
  <w:style w:type="paragraph" w:styleId="FootnoteText">
    <w:name w:val="footnote text"/>
    <w:basedOn w:val="Normal"/>
    <w:rsid w:val="00EC48E2"/>
    <w:pPr>
      <w:keepLines/>
      <w:tabs>
        <w:tab w:val="left" w:pos="256"/>
      </w:tabs>
      <w:ind w:left="256" w:hanging="256"/>
    </w:pPr>
    <w:rPr>
      <w:sz w:val="22"/>
    </w:rPr>
  </w:style>
  <w:style w:type="paragraph" w:styleId="NormalIndent">
    <w:name w:val="Normal Indent"/>
    <w:basedOn w:val="Normal"/>
    <w:rsid w:val="00EC48E2"/>
    <w:pPr>
      <w:ind w:left="567"/>
    </w:pPr>
  </w:style>
  <w:style w:type="paragraph" w:customStyle="1" w:styleId="enumlev1">
    <w:name w:val="enumlev1"/>
    <w:basedOn w:val="Normal"/>
    <w:rsid w:val="00EC48E2"/>
    <w:pPr>
      <w:spacing w:before="80"/>
      <w:ind w:left="567" w:hanging="567"/>
    </w:pPr>
  </w:style>
  <w:style w:type="paragraph" w:customStyle="1" w:styleId="enumlev2">
    <w:name w:val="enumlev2"/>
    <w:basedOn w:val="enumlev1"/>
    <w:rsid w:val="00EC48E2"/>
    <w:pPr>
      <w:ind w:left="1134"/>
    </w:pPr>
  </w:style>
  <w:style w:type="paragraph" w:customStyle="1" w:styleId="enumlev3">
    <w:name w:val="enumlev3"/>
    <w:basedOn w:val="enumlev2"/>
    <w:rsid w:val="00EC48E2"/>
    <w:pPr>
      <w:ind w:left="1701"/>
    </w:pPr>
  </w:style>
  <w:style w:type="paragraph" w:customStyle="1" w:styleId="Normalaftertitle">
    <w:name w:val="Normal after title"/>
    <w:basedOn w:val="Normal"/>
    <w:next w:val="Normal"/>
    <w:rsid w:val="00EC48E2"/>
    <w:pPr>
      <w:spacing w:before="240"/>
    </w:pPr>
  </w:style>
  <w:style w:type="character" w:customStyle="1" w:styleId="HeaderChar">
    <w:name w:val="Header Char"/>
    <w:basedOn w:val="DefaultParagraphFont"/>
    <w:link w:val="Header"/>
    <w:uiPriority w:val="99"/>
    <w:rsid w:val="00EC48E2"/>
    <w:rPr>
      <w:rFonts w:ascii="Calibri" w:hAnsi="Calibri"/>
      <w:sz w:val="18"/>
      <w:lang w:val="fr-FR" w:eastAsia="en-US"/>
    </w:rPr>
  </w:style>
  <w:style w:type="paragraph" w:customStyle="1" w:styleId="Head">
    <w:name w:val="Head"/>
    <w:basedOn w:val="Normal"/>
    <w:rsid w:val="00EC48E2"/>
    <w:pPr>
      <w:tabs>
        <w:tab w:val="left" w:pos="6663"/>
      </w:tabs>
      <w:overflowPunct/>
      <w:autoSpaceDE/>
      <w:autoSpaceDN/>
      <w:adjustRightInd/>
      <w:spacing w:before="0"/>
      <w:textAlignment w:val="auto"/>
    </w:pPr>
  </w:style>
  <w:style w:type="paragraph" w:customStyle="1" w:styleId="toc0">
    <w:name w:val="toc 0"/>
    <w:basedOn w:val="Normal"/>
    <w:next w:val="TOC1"/>
    <w:rsid w:val="00EC48E2"/>
    <w:pPr>
      <w:tabs>
        <w:tab w:val="clear" w:pos="567"/>
        <w:tab w:val="clear" w:pos="1134"/>
        <w:tab w:val="clear" w:pos="1701"/>
        <w:tab w:val="clear" w:pos="2268"/>
        <w:tab w:val="clear" w:pos="2835"/>
        <w:tab w:val="right" w:pos="9781"/>
      </w:tabs>
    </w:pPr>
    <w:rPr>
      <w:b/>
    </w:rPr>
  </w:style>
  <w:style w:type="paragraph" w:styleId="List">
    <w:name w:val="List"/>
    <w:basedOn w:val="Normal"/>
    <w:rsid w:val="00EC48E2"/>
    <w:pPr>
      <w:tabs>
        <w:tab w:val="left" w:pos="2127"/>
      </w:tabs>
      <w:ind w:left="2127" w:hanging="2127"/>
    </w:pPr>
  </w:style>
  <w:style w:type="paragraph" w:customStyle="1" w:styleId="Part">
    <w:name w:val="Part"/>
    <w:basedOn w:val="Normal"/>
    <w:rsid w:val="00EC48E2"/>
    <w:pPr>
      <w:tabs>
        <w:tab w:val="left" w:pos="1276"/>
      </w:tabs>
      <w:spacing w:before="199"/>
      <w:ind w:left="1701" w:hanging="1701"/>
    </w:pPr>
  </w:style>
  <w:style w:type="paragraph" w:customStyle="1" w:styleId="Source">
    <w:name w:val="Source"/>
    <w:basedOn w:val="Normal"/>
    <w:next w:val="Title1"/>
    <w:rsid w:val="00EC48E2"/>
    <w:pPr>
      <w:spacing w:before="840"/>
      <w:jc w:val="center"/>
    </w:pPr>
    <w:rPr>
      <w:b/>
      <w:sz w:val="28"/>
    </w:rPr>
  </w:style>
  <w:style w:type="paragraph" w:customStyle="1" w:styleId="meeting">
    <w:name w:val="meeting"/>
    <w:basedOn w:val="Head"/>
    <w:next w:val="Head"/>
    <w:rsid w:val="00EC48E2"/>
    <w:pPr>
      <w:tabs>
        <w:tab w:val="left" w:pos="7371"/>
      </w:tabs>
      <w:spacing w:after="567"/>
    </w:pPr>
  </w:style>
  <w:style w:type="paragraph" w:customStyle="1" w:styleId="Subject">
    <w:name w:val="Subject"/>
    <w:basedOn w:val="Normal"/>
    <w:next w:val="Source"/>
    <w:rsid w:val="00EC48E2"/>
    <w:pPr>
      <w:tabs>
        <w:tab w:val="left" w:pos="709"/>
      </w:tabs>
      <w:spacing w:before="0"/>
      <w:ind w:left="709" w:hanging="709"/>
    </w:pPr>
  </w:style>
  <w:style w:type="paragraph" w:customStyle="1" w:styleId="Object">
    <w:name w:val="Object"/>
    <w:basedOn w:val="Subject"/>
    <w:next w:val="Subject"/>
    <w:rsid w:val="00EC48E2"/>
  </w:style>
  <w:style w:type="paragraph" w:customStyle="1" w:styleId="Data">
    <w:name w:val="Data"/>
    <w:basedOn w:val="Subject"/>
    <w:next w:val="Subject"/>
    <w:rsid w:val="00EC48E2"/>
  </w:style>
  <w:style w:type="table" w:styleId="TableGrid">
    <w:name w:val="Table Grid"/>
    <w:basedOn w:val="TableNormal"/>
    <w:uiPriority w:val="39"/>
    <w:rsid w:val="00EC48E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C48E2"/>
    <w:rPr>
      <w:rFonts w:eastAsiaTheme="minorHAnsi" w:cstheme="minorBidi"/>
      <w:color w:val="4F81BD" w:themeColor="accent1"/>
      <w:szCs w:val="22"/>
    </w:rPr>
  </w:style>
  <w:style w:type="paragraph" w:customStyle="1" w:styleId="FirstFooter">
    <w:name w:val="FirstFooter"/>
    <w:basedOn w:val="Footer"/>
    <w:rsid w:val="00EC48E2"/>
  </w:style>
  <w:style w:type="paragraph" w:customStyle="1" w:styleId="Note">
    <w:name w:val="Note"/>
    <w:basedOn w:val="Normal"/>
    <w:rsid w:val="00EC48E2"/>
    <w:pPr>
      <w:spacing w:before="80"/>
    </w:pPr>
    <w:rPr>
      <w:sz w:val="22"/>
    </w:rPr>
  </w:style>
  <w:style w:type="paragraph" w:styleId="TOC9">
    <w:name w:val="toc 9"/>
    <w:basedOn w:val="Normal"/>
    <w:next w:val="Normal"/>
    <w:rsid w:val="00EC48E2"/>
    <w:pPr>
      <w:tabs>
        <w:tab w:val="clear" w:pos="567"/>
        <w:tab w:val="clear" w:pos="1134"/>
        <w:tab w:val="clear" w:pos="1701"/>
        <w:tab w:val="clear" w:pos="2268"/>
        <w:tab w:val="clear" w:pos="2835"/>
        <w:tab w:val="right" w:leader="dot" w:pos="9645"/>
      </w:tabs>
      <w:ind w:left="1920"/>
    </w:pPr>
  </w:style>
  <w:style w:type="paragraph" w:customStyle="1" w:styleId="Headingb">
    <w:name w:val="Heading_b"/>
    <w:basedOn w:val="Heading3"/>
    <w:next w:val="Normal"/>
    <w:rsid w:val="00EC48E2"/>
    <w:pPr>
      <w:spacing w:before="160"/>
      <w:ind w:left="0" w:firstLine="0"/>
      <w:outlineLvl w:val="0"/>
    </w:pPr>
  </w:style>
  <w:style w:type="character" w:styleId="FollowedHyperlink">
    <w:name w:val="FollowedHyperlink"/>
    <w:basedOn w:val="DefaultParagraphFont"/>
    <w:rsid w:val="00EC48E2"/>
    <w:rPr>
      <w:color w:val="800080"/>
      <w:u w:val="single"/>
    </w:rPr>
  </w:style>
  <w:style w:type="paragraph" w:customStyle="1" w:styleId="Title1">
    <w:name w:val="Title 1"/>
    <w:basedOn w:val="Normal"/>
    <w:next w:val="Normalaftertitle"/>
    <w:rsid w:val="00EC48E2"/>
    <w:pPr>
      <w:spacing w:before="360"/>
      <w:jc w:val="center"/>
    </w:pPr>
  </w:style>
  <w:style w:type="paragraph" w:customStyle="1" w:styleId="Title2">
    <w:name w:val="Title 2"/>
    <w:basedOn w:val="Title1"/>
    <w:next w:val="Normalaftertitle"/>
    <w:rsid w:val="00EC48E2"/>
    <w:pPr>
      <w:keepNext/>
      <w:keepLines/>
      <w:spacing w:before="240"/>
    </w:pPr>
    <w:rPr>
      <w:b/>
    </w:rPr>
  </w:style>
  <w:style w:type="paragraph" w:customStyle="1" w:styleId="Title3">
    <w:name w:val="Title 3"/>
    <w:basedOn w:val="Title2"/>
    <w:next w:val="Normalaftertitle"/>
    <w:rsid w:val="00EC48E2"/>
    <w:rPr>
      <w:b w:val="0"/>
    </w:rPr>
  </w:style>
  <w:style w:type="paragraph" w:customStyle="1" w:styleId="Title4">
    <w:name w:val="Title 4"/>
    <w:basedOn w:val="Annextitle"/>
    <w:next w:val="Normal"/>
    <w:rsid w:val="00EC48E2"/>
    <w:pPr>
      <w:spacing w:after="120"/>
    </w:pPr>
    <w:rPr>
      <w:b w:val="0"/>
    </w:rPr>
  </w:style>
  <w:style w:type="paragraph" w:customStyle="1" w:styleId="dnum">
    <w:name w:val="dnum"/>
    <w:basedOn w:val="Normal"/>
    <w:rsid w:val="00EC48E2"/>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AnnexNo">
    <w:name w:val="Annex_No"/>
    <w:basedOn w:val="Normal"/>
    <w:next w:val="Annexref"/>
    <w:rsid w:val="00EC48E2"/>
    <w:pPr>
      <w:keepNext/>
      <w:keepLines/>
      <w:spacing w:before="720"/>
      <w:jc w:val="center"/>
    </w:pPr>
    <w:rPr>
      <w:sz w:val="28"/>
    </w:rPr>
  </w:style>
  <w:style w:type="paragraph" w:customStyle="1" w:styleId="Annextitle">
    <w:name w:val="Annex_title"/>
    <w:basedOn w:val="Normal"/>
    <w:next w:val="Normalaftertitle"/>
    <w:rsid w:val="00EC48E2"/>
    <w:pPr>
      <w:keepNext/>
      <w:keepLines/>
      <w:spacing w:before="240" w:after="240"/>
      <w:jc w:val="center"/>
    </w:pPr>
    <w:rPr>
      <w:b/>
      <w:sz w:val="28"/>
    </w:rPr>
  </w:style>
  <w:style w:type="paragraph" w:customStyle="1" w:styleId="Annexref">
    <w:name w:val="Annex_ref"/>
    <w:basedOn w:val="Normal"/>
    <w:next w:val="Annextitle"/>
    <w:rsid w:val="00EC48E2"/>
    <w:pPr>
      <w:keepNext/>
      <w:keepLines/>
      <w:jc w:val="center"/>
    </w:pPr>
    <w:rPr>
      <w:sz w:val="28"/>
    </w:rPr>
  </w:style>
  <w:style w:type="paragraph" w:customStyle="1" w:styleId="Call">
    <w:name w:val="Call"/>
    <w:basedOn w:val="Normal"/>
    <w:next w:val="Normal"/>
    <w:rsid w:val="00EC48E2"/>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Normal"/>
    <w:qFormat/>
    <w:rsid w:val="00EC48E2"/>
    <w:pPr>
      <w:framePr w:hSpace="180" w:wrap="around" w:hAnchor="page" w:x="1821" w:y="2317"/>
      <w:spacing w:after="160"/>
    </w:pPr>
    <w:rPr>
      <w:sz w:val="34"/>
      <w:lang w:val="en-GB"/>
    </w:rPr>
  </w:style>
  <w:style w:type="paragraph" w:customStyle="1" w:styleId="Figure">
    <w:name w:val="Figure"/>
    <w:basedOn w:val="Normal"/>
    <w:next w:val="Normal"/>
    <w:rsid w:val="00EC48E2"/>
    <w:pPr>
      <w:spacing w:after="240"/>
      <w:jc w:val="center"/>
    </w:pPr>
  </w:style>
  <w:style w:type="paragraph" w:customStyle="1" w:styleId="Figuretitle">
    <w:name w:val="Figure_title"/>
    <w:basedOn w:val="Tabletitle"/>
    <w:next w:val="Normalaftertitle"/>
    <w:rsid w:val="00EC48E2"/>
    <w:pPr>
      <w:spacing w:before="120" w:after="0"/>
    </w:pPr>
  </w:style>
  <w:style w:type="paragraph" w:customStyle="1" w:styleId="Tabletitle">
    <w:name w:val="Table_title"/>
    <w:basedOn w:val="TableNo"/>
    <w:next w:val="Tabletext"/>
    <w:rsid w:val="00EC48E2"/>
    <w:pPr>
      <w:tabs>
        <w:tab w:val="clear" w:pos="567"/>
        <w:tab w:val="clear" w:pos="1134"/>
        <w:tab w:val="clear" w:pos="1701"/>
        <w:tab w:val="clear" w:pos="2268"/>
        <w:tab w:val="clear" w:pos="2835"/>
        <w:tab w:val="left" w:pos="2948"/>
        <w:tab w:val="left" w:pos="4082"/>
      </w:tabs>
      <w:spacing w:before="0"/>
    </w:pPr>
    <w:rPr>
      <w:b/>
    </w:rPr>
  </w:style>
  <w:style w:type="paragraph" w:customStyle="1" w:styleId="TableNo">
    <w:name w:val="Table_No"/>
    <w:basedOn w:val="Normal"/>
    <w:next w:val="Tabletitle"/>
    <w:rsid w:val="00EC48E2"/>
    <w:pPr>
      <w:keepNext/>
      <w:keepLines/>
      <w:spacing w:before="480" w:after="120"/>
      <w:jc w:val="center"/>
    </w:pPr>
  </w:style>
  <w:style w:type="paragraph" w:customStyle="1" w:styleId="Tabletext">
    <w:name w:val="Table_text"/>
    <w:basedOn w:val="Normal"/>
    <w:rsid w:val="00EC48E2"/>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EC48E2"/>
    <w:pPr>
      <w:spacing w:before="20" w:after="240"/>
    </w:pPr>
    <w:rPr>
      <w:sz w:val="18"/>
    </w:rPr>
  </w:style>
  <w:style w:type="paragraph" w:customStyle="1" w:styleId="FigureNo">
    <w:name w:val="Figure_No"/>
    <w:basedOn w:val="Normal"/>
    <w:next w:val="Figuretitle"/>
    <w:rsid w:val="00EC48E2"/>
    <w:pPr>
      <w:keepNext/>
      <w:keepLines/>
      <w:spacing w:before="480" w:after="120"/>
      <w:jc w:val="center"/>
    </w:pPr>
  </w:style>
  <w:style w:type="paragraph" w:customStyle="1" w:styleId="Figurewithouttitle">
    <w:name w:val="Figure_without_title"/>
    <w:basedOn w:val="Figure"/>
    <w:next w:val="Normal"/>
    <w:rsid w:val="00EC48E2"/>
  </w:style>
  <w:style w:type="paragraph" w:customStyle="1" w:styleId="Headingi">
    <w:name w:val="Heading_i"/>
    <w:basedOn w:val="Heading3"/>
    <w:next w:val="Normal"/>
    <w:rsid w:val="00EC48E2"/>
    <w:pPr>
      <w:spacing w:before="160"/>
      <w:ind w:left="0" w:firstLine="0"/>
      <w:outlineLvl w:val="0"/>
    </w:pPr>
    <w:rPr>
      <w:b w:val="0"/>
      <w:i/>
    </w:rPr>
  </w:style>
  <w:style w:type="character" w:styleId="PageNumber">
    <w:name w:val="page number"/>
    <w:basedOn w:val="DefaultParagraphFont"/>
    <w:rsid w:val="00EC48E2"/>
    <w:rPr>
      <w:rFonts w:ascii="Calibri" w:hAnsi="Calibri"/>
    </w:rPr>
  </w:style>
  <w:style w:type="paragraph" w:customStyle="1" w:styleId="PartNo">
    <w:name w:val="Part_No"/>
    <w:basedOn w:val="AnnexNo"/>
    <w:next w:val="Parttitle"/>
    <w:rsid w:val="00EC48E2"/>
  </w:style>
  <w:style w:type="paragraph" w:customStyle="1" w:styleId="Parttitle">
    <w:name w:val="Part_title"/>
    <w:basedOn w:val="Annextitle"/>
    <w:next w:val="Partref"/>
    <w:rsid w:val="00EC48E2"/>
  </w:style>
  <w:style w:type="paragraph" w:customStyle="1" w:styleId="Partref">
    <w:name w:val="Part_ref"/>
    <w:basedOn w:val="Annexref"/>
    <w:next w:val="Normalaftertitle"/>
    <w:rsid w:val="00EC48E2"/>
  </w:style>
  <w:style w:type="paragraph" w:customStyle="1" w:styleId="RecNo">
    <w:name w:val="Rec_No"/>
    <w:basedOn w:val="Normal"/>
    <w:next w:val="Rectitle"/>
    <w:rsid w:val="00EC48E2"/>
    <w:pPr>
      <w:keepNext/>
      <w:keepLines/>
      <w:spacing w:before="720"/>
      <w:jc w:val="center"/>
    </w:pPr>
    <w:rPr>
      <w:sz w:val="28"/>
    </w:rPr>
  </w:style>
  <w:style w:type="paragraph" w:customStyle="1" w:styleId="Rectitle">
    <w:name w:val="Rec_title"/>
    <w:basedOn w:val="Normal"/>
    <w:next w:val="Heading1"/>
    <w:rsid w:val="00EC48E2"/>
    <w:pPr>
      <w:keepNext/>
      <w:keepLines/>
      <w:jc w:val="center"/>
    </w:pPr>
    <w:rPr>
      <w:b/>
      <w:sz w:val="28"/>
    </w:rPr>
  </w:style>
  <w:style w:type="paragraph" w:customStyle="1" w:styleId="Recref">
    <w:name w:val="Rec_ref"/>
    <w:basedOn w:val="Rectitle"/>
    <w:next w:val="Recdate"/>
    <w:rsid w:val="00EC48E2"/>
    <w:rPr>
      <w:rFonts w:ascii="Times New Roman" w:hAnsi="Times New Roman"/>
      <w:b w:val="0"/>
      <w:sz w:val="24"/>
    </w:rPr>
  </w:style>
  <w:style w:type="paragraph" w:customStyle="1" w:styleId="Recdate">
    <w:name w:val="Rec_date"/>
    <w:basedOn w:val="Recref"/>
    <w:next w:val="Normalaftertitle"/>
    <w:rsid w:val="00EC48E2"/>
    <w:pPr>
      <w:jc w:val="right"/>
    </w:pPr>
    <w:rPr>
      <w:sz w:val="22"/>
    </w:rPr>
  </w:style>
  <w:style w:type="paragraph" w:customStyle="1" w:styleId="Questiondate">
    <w:name w:val="Question_date"/>
    <w:basedOn w:val="Recdate"/>
    <w:next w:val="Normalaftertitle"/>
    <w:rsid w:val="00EC48E2"/>
  </w:style>
  <w:style w:type="paragraph" w:customStyle="1" w:styleId="QuestionNo">
    <w:name w:val="Question_No"/>
    <w:basedOn w:val="RecNo"/>
    <w:next w:val="Questiontitle"/>
    <w:rsid w:val="00EC48E2"/>
  </w:style>
  <w:style w:type="paragraph" w:customStyle="1" w:styleId="Questionref">
    <w:name w:val="Question_ref"/>
    <w:basedOn w:val="Recref"/>
    <w:next w:val="Questiondate"/>
    <w:rsid w:val="00EC48E2"/>
  </w:style>
  <w:style w:type="paragraph" w:customStyle="1" w:styleId="Questiontitle">
    <w:name w:val="Question_title"/>
    <w:basedOn w:val="Rectitle"/>
    <w:next w:val="Questionref"/>
    <w:rsid w:val="00EC48E2"/>
  </w:style>
  <w:style w:type="paragraph" w:customStyle="1" w:styleId="Reftext">
    <w:name w:val="Ref_text"/>
    <w:basedOn w:val="Normal"/>
    <w:rsid w:val="00EC48E2"/>
    <w:pPr>
      <w:ind w:left="567" w:hanging="567"/>
    </w:pPr>
  </w:style>
  <w:style w:type="paragraph" w:customStyle="1" w:styleId="Reftitle">
    <w:name w:val="Ref_title"/>
    <w:basedOn w:val="Normal"/>
    <w:next w:val="Reftext"/>
    <w:rsid w:val="00EC48E2"/>
    <w:pPr>
      <w:spacing w:before="480"/>
      <w:jc w:val="center"/>
    </w:pPr>
    <w:rPr>
      <w:sz w:val="28"/>
    </w:rPr>
  </w:style>
  <w:style w:type="paragraph" w:customStyle="1" w:styleId="Resdate">
    <w:name w:val="Res_date"/>
    <w:basedOn w:val="Recdate"/>
    <w:next w:val="Normalaftertitle"/>
    <w:rsid w:val="00EC48E2"/>
  </w:style>
  <w:style w:type="paragraph" w:customStyle="1" w:styleId="ResNo">
    <w:name w:val="Res_No"/>
    <w:basedOn w:val="AnnexNo"/>
    <w:next w:val="Restitle"/>
    <w:rsid w:val="00EC48E2"/>
  </w:style>
  <w:style w:type="paragraph" w:customStyle="1" w:styleId="Restitle">
    <w:name w:val="Res_title"/>
    <w:basedOn w:val="Annextitle"/>
    <w:next w:val="Normal"/>
    <w:rsid w:val="00EC48E2"/>
  </w:style>
  <w:style w:type="paragraph" w:customStyle="1" w:styleId="Resref">
    <w:name w:val="Res_ref"/>
    <w:basedOn w:val="Recref"/>
    <w:next w:val="Resdate"/>
    <w:rsid w:val="00EC48E2"/>
  </w:style>
  <w:style w:type="paragraph" w:customStyle="1" w:styleId="SectionNo">
    <w:name w:val="Section_No"/>
    <w:basedOn w:val="AnnexNo"/>
    <w:next w:val="Sectiontitle"/>
    <w:rsid w:val="00EC48E2"/>
  </w:style>
  <w:style w:type="paragraph" w:customStyle="1" w:styleId="Sectiontitle">
    <w:name w:val="Section_title"/>
    <w:basedOn w:val="Normal"/>
    <w:next w:val="Normalaftertitle"/>
    <w:rsid w:val="00EC48E2"/>
    <w:rPr>
      <w:sz w:val="28"/>
    </w:rPr>
  </w:style>
  <w:style w:type="paragraph" w:customStyle="1" w:styleId="Tablehead">
    <w:name w:val="Table_head"/>
    <w:basedOn w:val="Tabletext"/>
    <w:rsid w:val="00EC48E2"/>
    <w:pPr>
      <w:keepNext/>
      <w:keepLines/>
      <w:spacing w:before="80" w:after="80"/>
      <w:jc w:val="center"/>
    </w:pPr>
    <w:rPr>
      <w:b/>
    </w:rPr>
  </w:style>
  <w:style w:type="paragraph" w:customStyle="1" w:styleId="Tablelegend">
    <w:name w:val="Table_legend"/>
    <w:basedOn w:val="Tabletext"/>
    <w:rsid w:val="00EC48E2"/>
    <w:pPr>
      <w:ind w:left="284" w:hanging="284"/>
    </w:pPr>
    <w:rPr>
      <w:sz w:val="20"/>
    </w:rPr>
  </w:style>
  <w:style w:type="paragraph" w:customStyle="1" w:styleId="Tableref">
    <w:name w:val="Table_ref"/>
    <w:basedOn w:val="Normal"/>
    <w:next w:val="Tabletitle"/>
    <w:rsid w:val="00EC48E2"/>
    <w:pPr>
      <w:keepNext/>
      <w:keepLines/>
      <w:jc w:val="center"/>
    </w:pPr>
    <w:rPr>
      <w:sz w:val="20"/>
    </w:rPr>
  </w:style>
  <w:style w:type="paragraph" w:customStyle="1" w:styleId="Artheading">
    <w:name w:val="Art_heading"/>
    <w:basedOn w:val="Normal"/>
    <w:next w:val="Normalaftertitle"/>
    <w:rsid w:val="00EC48E2"/>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EC48E2"/>
    <w:pPr>
      <w:keepNext/>
      <w:keepLines/>
      <w:tabs>
        <w:tab w:val="clear" w:pos="567"/>
        <w:tab w:val="clear" w:pos="1134"/>
        <w:tab w:val="clear" w:pos="1701"/>
        <w:tab w:val="clear" w:pos="2268"/>
        <w:tab w:val="clear" w:pos="2835"/>
      </w:tabs>
      <w:spacing w:before="600"/>
      <w:jc w:val="center"/>
    </w:pPr>
    <w:rPr>
      <w:sz w:val="28"/>
    </w:rPr>
  </w:style>
  <w:style w:type="paragraph" w:customStyle="1" w:styleId="Arttitle">
    <w:name w:val="Art_title"/>
    <w:basedOn w:val="Normal"/>
    <w:next w:val="Normal"/>
    <w:rsid w:val="00EC48E2"/>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EC48E2"/>
  </w:style>
  <w:style w:type="paragraph" w:customStyle="1" w:styleId="Chaptitle">
    <w:name w:val="Chap_title"/>
    <w:basedOn w:val="Arttitle"/>
    <w:next w:val="Normalaftertitle"/>
    <w:rsid w:val="00EC48E2"/>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EC48E2"/>
    <w:rPr>
      <w:color w:val="666666"/>
    </w:rPr>
  </w:style>
  <w:style w:type="paragraph" w:customStyle="1" w:styleId="Reasons">
    <w:name w:val="Reasons"/>
    <w:basedOn w:val="Normal"/>
    <w:qFormat/>
    <w:rsid w:val="00EC48E2"/>
  </w:style>
  <w:style w:type="paragraph" w:customStyle="1" w:styleId="AppendixNo">
    <w:name w:val="Appendix_No"/>
    <w:basedOn w:val="AnnexNo"/>
    <w:next w:val="Normal"/>
    <w:rsid w:val="00EC48E2"/>
  </w:style>
  <w:style w:type="paragraph" w:customStyle="1" w:styleId="Appendixref">
    <w:name w:val="Appendix_ref"/>
    <w:basedOn w:val="Annexref"/>
    <w:next w:val="Normal"/>
    <w:rsid w:val="00EC48E2"/>
  </w:style>
  <w:style w:type="paragraph" w:customStyle="1" w:styleId="Appendixtitle">
    <w:name w:val="Appendix_title"/>
    <w:basedOn w:val="Annextitle"/>
    <w:next w:val="Normalaftertitle"/>
    <w:rsid w:val="00EC48E2"/>
  </w:style>
  <w:style w:type="paragraph" w:customStyle="1" w:styleId="Equation">
    <w:name w:val="Equation"/>
    <w:basedOn w:val="Normal"/>
    <w:rsid w:val="00EC48E2"/>
    <w:pPr>
      <w:tabs>
        <w:tab w:val="center" w:pos="4820"/>
        <w:tab w:val="right" w:pos="9639"/>
      </w:tabs>
    </w:pPr>
  </w:style>
  <w:style w:type="paragraph" w:customStyle="1" w:styleId="Equationlegend">
    <w:name w:val="Equation_legend"/>
    <w:basedOn w:val="NormalIndent"/>
    <w:rsid w:val="00EC48E2"/>
    <w:pPr>
      <w:tabs>
        <w:tab w:val="right" w:pos="1531"/>
      </w:tabs>
      <w:spacing w:before="80"/>
      <w:ind w:left="1701" w:hanging="1701"/>
    </w:pPr>
  </w:style>
  <w:style w:type="paragraph" w:customStyle="1" w:styleId="firstfooter0">
    <w:name w:val="firstfooter"/>
    <w:basedOn w:val="Normal"/>
    <w:rsid w:val="00EC48E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Referencetext">
    <w:name w:val="Reference_text"/>
    <w:basedOn w:val="Normal"/>
    <w:rsid w:val="00EC48E2"/>
    <w:pPr>
      <w:framePr w:hSpace="181" w:wrap="around" w:vAnchor="page" w:hAnchor="page" w:x="1589" w:y="2314"/>
      <w:spacing w:after="160"/>
    </w:pPr>
    <w:rPr>
      <w:i/>
      <w:iCs/>
      <w:sz w:val="22"/>
      <w:szCs w:val="22"/>
    </w:rPr>
  </w:style>
  <w:style w:type="paragraph" w:customStyle="1" w:styleId="Repdate">
    <w:name w:val="Rep_date"/>
    <w:basedOn w:val="Recdate"/>
    <w:next w:val="Normalaftertitle"/>
    <w:rsid w:val="00EC48E2"/>
  </w:style>
  <w:style w:type="paragraph" w:customStyle="1" w:styleId="RepNo">
    <w:name w:val="Rep_No"/>
    <w:basedOn w:val="RecNo"/>
    <w:next w:val="Normal"/>
    <w:rsid w:val="00EC48E2"/>
  </w:style>
  <w:style w:type="paragraph" w:customStyle="1" w:styleId="Repref">
    <w:name w:val="Rep_ref"/>
    <w:basedOn w:val="Recref"/>
    <w:next w:val="Repdate"/>
    <w:rsid w:val="00EC48E2"/>
  </w:style>
  <w:style w:type="paragraph" w:customStyle="1" w:styleId="Reptitle">
    <w:name w:val="Rep_title"/>
    <w:basedOn w:val="Rectitle"/>
    <w:next w:val="Repref"/>
    <w:rsid w:val="00EC48E2"/>
  </w:style>
  <w:style w:type="paragraph" w:customStyle="1" w:styleId="SpecialFooter">
    <w:name w:val="Special Footer"/>
    <w:basedOn w:val="Footer"/>
    <w:rsid w:val="00EC48E2"/>
    <w:pPr>
      <w:tabs>
        <w:tab w:val="left" w:pos="567"/>
        <w:tab w:val="left" w:pos="1134"/>
        <w:tab w:val="left" w:pos="1701"/>
        <w:tab w:val="left" w:pos="2268"/>
        <w:tab w:val="left" w:pos="2835"/>
      </w:tabs>
      <w:jc w:val="both"/>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25/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md/S26-CWGFHR22-C-0002/en" TargetMode="External"/><Relationship Id="rId4" Type="http://schemas.openxmlformats.org/officeDocument/2006/relationships/settings" Target="settings.xml"/><Relationship Id="rId9" Type="http://schemas.openxmlformats.org/officeDocument/2006/relationships/hyperlink" Target="https://www.itu.int/en/council/Documents/basic-texts-2023/RES-091-e.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G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0</TotalTime>
  <Pages>4</Pages>
  <Words>1329</Words>
  <Characters>7500</Characters>
  <Application>Microsoft Office Word</Application>
  <DocSecurity>0</DocSecurity>
  <Lines>133</Lines>
  <Paragraphs>53</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8776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Improvement of cost recovery mechanism for satellite network filings</dc:title>
  <dc:subject>ITU Council 2026</dc:subject>
  <dc:creator>GBS</dc:creator>
  <cp:keywords>C26; C2026; Council 2026; PP26</cp:keywords>
  <dc:description/>
  <cp:lastModifiedBy>GBS</cp:lastModifiedBy>
  <cp:revision>2</cp:revision>
  <cp:lastPrinted>2026-04-22T07:50:00Z</cp:lastPrinted>
  <dcterms:created xsi:type="dcterms:W3CDTF">2026-04-29T14:00:00Z</dcterms:created>
  <dcterms:modified xsi:type="dcterms:W3CDTF">2026-04-29T14:00:00Z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TranslatedWith">
    <vt:lpwstr>Mercury</vt:lpwstr>
  </property>
  <property fmtid="{D5CDD505-2E9C-101B-9397-08002B2CF9AE}" pid="10" name="GeneratedBy">
    <vt:lpwstr>eduard.friesen@itu.int</vt:lpwstr>
  </property>
  <property fmtid="{D5CDD505-2E9C-101B-9397-08002B2CF9AE}" pid="11" name="GeneratedDate">
    <vt:lpwstr>04/22/2026 07:17:36</vt:lpwstr>
  </property>
  <property fmtid="{D5CDD505-2E9C-101B-9397-08002B2CF9AE}" pid="12" name="OriginalDocID">
    <vt:lpwstr>f1c9645e-f37a-4876-9477-f03206f5fcaa</vt:lpwstr>
  </property>
</Properties>
</file>