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11AB3F4B" w14:textId="77777777" w:rsidTr="00F363FE">
        <w:tc>
          <w:tcPr>
            <w:tcW w:w="6512" w:type="dxa"/>
          </w:tcPr>
          <w:p w14:paraId="65708A87" w14:textId="77777777"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p>
        </w:tc>
        <w:tc>
          <w:tcPr>
            <w:tcW w:w="3117" w:type="dxa"/>
          </w:tcPr>
          <w:p w14:paraId="297F3F47" w14:textId="7AA9C81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8C2545">
              <w:rPr>
                <w:b/>
                <w:bCs/>
                <w:lang w:bidi="ar-EG"/>
              </w:rPr>
              <w:t>86</w:t>
            </w:r>
            <w:r w:rsidRPr="007B0AA0">
              <w:rPr>
                <w:b/>
                <w:bCs/>
                <w:lang w:bidi="ar-EG"/>
              </w:rPr>
              <w:t>-A</w:t>
            </w:r>
          </w:p>
        </w:tc>
      </w:tr>
      <w:tr w:rsidR="007B0AA0" w14:paraId="13E34489" w14:textId="77777777" w:rsidTr="00F363FE">
        <w:tc>
          <w:tcPr>
            <w:tcW w:w="6512" w:type="dxa"/>
          </w:tcPr>
          <w:p w14:paraId="71A7D212" w14:textId="77777777" w:rsidR="007B0AA0" w:rsidRPr="007B0AA0" w:rsidRDefault="007B0AA0" w:rsidP="00F363FE">
            <w:pPr>
              <w:spacing w:before="60" w:after="60" w:line="260" w:lineRule="exact"/>
              <w:rPr>
                <w:b/>
                <w:bCs/>
                <w:rtl/>
                <w:lang w:bidi="ar-EG"/>
              </w:rPr>
            </w:pPr>
          </w:p>
        </w:tc>
        <w:tc>
          <w:tcPr>
            <w:tcW w:w="3117" w:type="dxa"/>
          </w:tcPr>
          <w:p w14:paraId="4E32F4B9" w14:textId="3F82564C" w:rsidR="007B0AA0" w:rsidRPr="007B0AA0" w:rsidRDefault="008C2545" w:rsidP="00F363FE">
            <w:pPr>
              <w:spacing w:before="60" w:after="60" w:line="260" w:lineRule="exact"/>
              <w:rPr>
                <w:b/>
                <w:bCs/>
                <w:rtl/>
                <w:lang w:bidi="ar-EG"/>
              </w:rPr>
            </w:pPr>
            <w:r>
              <w:rPr>
                <w:b/>
                <w:bCs/>
                <w:lang w:bidi="ar-EG"/>
              </w:rPr>
              <w:t>14</w:t>
            </w:r>
            <w:r>
              <w:rPr>
                <w:rFonts w:hint="cs"/>
                <w:b/>
                <w:bCs/>
                <w:rtl/>
                <w:lang w:bidi="ar-EG"/>
              </w:rPr>
              <w:t xml:space="preserve"> أبريل </w:t>
            </w:r>
            <w:r>
              <w:rPr>
                <w:b/>
                <w:bCs/>
                <w:lang w:bidi="ar-EG"/>
              </w:rPr>
              <w:t>2026</w:t>
            </w:r>
          </w:p>
        </w:tc>
      </w:tr>
      <w:tr w:rsidR="007B0AA0" w14:paraId="7D2B1354" w14:textId="77777777" w:rsidTr="00F363FE">
        <w:tc>
          <w:tcPr>
            <w:tcW w:w="6512" w:type="dxa"/>
          </w:tcPr>
          <w:p w14:paraId="10C901C1" w14:textId="77777777" w:rsidR="007B0AA0" w:rsidRPr="007B0AA0" w:rsidRDefault="007B0AA0" w:rsidP="00F363FE">
            <w:pPr>
              <w:spacing w:before="60" w:after="60" w:line="260" w:lineRule="exact"/>
              <w:rPr>
                <w:b/>
                <w:bCs/>
                <w:rtl/>
                <w:lang w:bidi="ar-EG"/>
              </w:rPr>
            </w:pPr>
          </w:p>
        </w:tc>
        <w:tc>
          <w:tcPr>
            <w:tcW w:w="3117" w:type="dxa"/>
          </w:tcPr>
          <w:p w14:paraId="0A55159E"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6D93242A" w14:textId="77777777" w:rsidTr="00F363FE">
        <w:tc>
          <w:tcPr>
            <w:tcW w:w="6512" w:type="dxa"/>
          </w:tcPr>
          <w:p w14:paraId="789181E9" w14:textId="77777777" w:rsidR="007B0AA0" w:rsidRDefault="007B0AA0" w:rsidP="00F363FE">
            <w:pPr>
              <w:spacing w:before="60" w:after="60" w:line="260" w:lineRule="exact"/>
              <w:rPr>
                <w:lang w:bidi="ar-EG"/>
              </w:rPr>
            </w:pPr>
          </w:p>
        </w:tc>
        <w:tc>
          <w:tcPr>
            <w:tcW w:w="3117" w:type="dxa"/>
          </w:tcPr>
          <w:p w14:paraId="0131C65A" w14:textId="77777777" w:rsidR="007B0AA0" w:rsidRDefault="007B0AA0" w:rsidP="00F363FE">
            <w:pPr>
              <w:spacing w:before="60" w:after="60" w:line="260" w:lineRule="exact"/>
              <w:rPr>
                <w:rtl/>
                <w:lang w:bidi="ar-EG"/>
              </w:rPr>
            </w:pPr>
          </w:p>
        </w:tc>
      </w:tr>
      <w:tr w:rsidR="007B0AA0" w14:paraId="5072DC36" w14:textId="77777777" w:rsidTr="00EE7446">
        <w:tc>
          <w:tcPr>
            <w:tcW w:w="9629" w:type="dxa"/>
            <w:gridSpan w:val="2"/>
          </w:tcPr>
          <w:p w14:paraId="40DF4550" w14:textId="6E2F1D48" w:rsidR="007B0AA0" w:rsidRPr="008C2545" w:rsidRDefault="008C2545" w:rsidP="008C2545">
            <w:pPr>
              <w:pStyle w:val="Source"/>
              <w:jc w:val="left"/>
              <w:rPr>
                <w:lang w:bidi="ar-EG"/>
              </w:rPr>
            </w:pPr>
            <w:r w:rsidRPr="008C2545">
              <w:rPr>
                <w:rtl/>
              </w:rPr>
              <w:t>مساهمة مقدمة من جمهورية إيران الإسلامية</w:t>
            </w:r>
          </w:p>
        </w:tc>
      </w:tr>
      <w:tr w:rsidR="007B0AA0" w14:paraId="2AB2A54E" w14:textId="77777777" w:rsidTr="007B0AA0">
        <w:tc>
          <w:tcPr>
            <w:tcW w:w="9629" w:type="dxa"/>
            <w:gridSpan w:val="2"/>
            <w:tcBorders>
              <w:bottom w:val="single" w:sz="4" w:space="0" w:color="auto"/>
            </w:tcBorders>
          </w:tcPr>
          <w:p w14:paraId="6176EEC3" w14:textId="5DF57500" w:rsidR="007B0AA0" w:rsidRPr="005546CF" w:rsidRDefault="008C2545" w:rsidP="008C2545">
            <w:pPr>
              <w:pStyle w:val="Subtitle0"/>
              <w:rPr>
                <w:sz w:val="32"/>
                <w:szCs w:val="32"/>
              </w:rPr>
            </w:pPr>
            <w:r w:rsidRPr="008C2545">
              <w:rPr>
                <w:sz w:val="32"/>
                <w:szCs w:val="32"/>
                <w:rtl/>
                <w:lang w:bidi="ar-SA"/>
              </w:rPr>
              <w:t>مقترح لاعتماد قرار جديد لمجلس الاتحاد بشأن تقديم المساعدة والدعم لجمهورية إيران الإسلامية لإعادة بناء قطاعي الإذاعة والاتصالات/تكنولوجيا المعلومات والاتصالات بها بعد تعرضهما لأضرار جسيمة من جراء الأعمال العدوانية</w:t>
            </w:r>
          </w:p>
        </w:tc>
      </w:tr>
      <w:tr w:rsidR="007B0AA0" w14:paraId="12190AA7" w14:textId="77777777" w:rsidTr="007B0AA0">
        <w:tc>
          <w:tcPr>
            <w:tcW w:w="9629" w:type="dxa"/>
            <w:gridSpan w:val="2"/>
            <w:tcBorders>
              <w:top w:val="single" w:sz="4" w:space="0" w:color="auto"/>
              <w:bottom w:val="single" w:sz="4" w:space="0" w:color="auto"/>
            </w:tcBorders>
          </w:tcPr>
          <w:p w14:paraId="227C5B7C" w14:textId="77777777" w:rsidR="007B0AA0" w:rsidRPr="007B0AA0" w:rsidRDefault="007B0AA0" w:rsidP="007B0AA0">
            <w:pPr>
              <w:rPr>
                <w:b/>
                <w:bCs/>
                <w:rtl/>
              </w:rPr>
            </w:pPr>
            <w:r w:rsidRPr="00494119">
              <w:rPr>
                <w:rFonts w:hint="cs"/>
                <w:b/>
                <w:bCs/>
                <w:rtl/>
              </w:rPr>
              <w:t>الغرض</w:t>
            </w:r>
          </w:p>
          <w:p w14:paraId="17CE55BA" w14:textId="25960172" w:rsidR="007B0AA0" w:rsidRDefault="008C2545" w:rsidP="008C2545">
            <w:pPr>
              <w:rPr>
                <w:rtl/>
              </w:rPr>
            </w:pPr>
            <w:r w:rsidRPr="008C2545">
              <w:rPr>
                <w:rtl/>
              </w:rPr>
              <w:t>تقدم إدارة جمهورية إيران الإسلامية هذا المقترح للنظر فيه واعتماد قرار صادر عن مجلس الاتحاد من أجل تقديم المساعدة والدعم لجمهورية إيران الإسلامية لإعادة بناء قطاعي الإذاعة والاتصالات/تكنولوجيا المعلومات والاتصالات بها بعد أن تعرضا لأضرار جسيمة من جراء الأعمال العدوانية.</w:t>
            </w:r>
          </w:p>
          <w:p w14:paraId="61BB8474" w14:textId="77777777" w:rsidR="007B0AA0" w:rsidRPr="007B0AA0" w:rsidRDefault="007B0AA0" w:rsidP="007B0AA0">
            <w:pPr>
              <w:rPr>
                <w:b/>
                <w:bCs/>
                <w:rtl/>
              </w:rPr>
            </w:pPr>
            <w:r w:rsidRPr="007B0AA0">
              <w:rPr>
                <w:rFonts w:hint="cs"/>
                <w:b/>
                <w:bCs/>
                <w:rtl/>
              </w:rPr>
              <w:t>الإجراء المطلوب من المجلس</w:t>
            </w:r>
          </w:p>
          <w:p w14:paraId="6C8AD928" w14:textId="77777777" w:rsidR="008C2545" w:rsidRPr="008C2545" w:rsidRDefault="008C2545" w:rsidP="008C2545">
            <w:r w:rsidRPr="008C2545">
              <w:rPr>
                <w:rtl/>
              </w:rPr>
              <w:t xml:space="preserve">يُدعى المجلس إلى </w:t>
            </w:r>
            <w:r w:rsidRPr="008C2545">
              <w:rPr>
                <w:b/>
                <w:bCs/>
                <w:rtl/>
              </w:rPr>
              <w:t>النظر</w:t>
            </w:r>
            <w:r w:rsidRPr="008C2545">
              <w:rPr>
                <w:rtl/>
              </w:rPr>
              <w:t xml:space="preserve"> في النص المقترح لقرار المجلس الاتحاد و</w:t>
            </w:r>
            <w:r w:rsidRPr="008C2545">
              <w:rPr>
                <w:b/>
                <w:bCs/>
                <w:rtl/>
              </w:rPr>
              <w:t>اعتماده</w:t>
            </w:r>
            <w:r w:rsidRPr="008C2545">
              <w:rPr>
                <w:rtl/>
              </w:rPr>
              <w:t>.</w:t>
            </w:r>
          </w:p>
          <w:p w14:paraId="2A677F3F"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F89548C" w14:textId="77777777" w:rsidR="007B0AA0" w:rsidRPr="007B0AA0" w:rsidRDefault="007B0AA0" w:rsidP="007B0AA0">
            <w:pPr>
              <w:rPr>
                <w:b/>
                <w:bCs/>
                <w:rtl/>
              </w:rPr>
            </w:pPr>
            <w:r w:rsidRPr="007B0AA0">
              <w:rPr>
                <w:rFonts w:hint="cs"/>
                <w:b/>
                <w:bCs/>
                <w:rtl/>
              </w:rPr>
              <w:t>المراجع</w:t>
            </w:r>
          </w:p>
          <w:p w14:paraId="327D75B2" w14:textId="742E0754" w:rsidR="007B0AA0" w:rsidRPr="005546CF" w:rsidRDefault="008C2545" w:rsidP="008C2545">
            <w:pPr>
              <w:rPr>
                <w:i/>
                <w:iCs/>
                <w:rtl/>
              </w:rPr>
            </w:pPr>
            <w:r w:rsidRPr="008C2545">
              <w:rPr>
                <w:i/>
                <w:iCs/>
                <w:rtl/>
              </w:rPr>
              <w:t xml:space="preserve">وثيقة المجلس </w:t>
            </w:r>
            <w:hyperlink r:id="rId8" w:history="1">
              <w:r w:rsidRPr="00A7169E">
                <w:rPr>
                  <w:rStyle w:val="Hyperlink"/>
                  <w:i/>
                  <w:iCs/>
                </w:rPr>
                <w:t>C26/35</w:t>
              </w:r>
            </w:hyperlink>
            <w:hyperlink r:id="rId9" w:history="1"/>
          </w:p>
        </w:tc>
      </w:tr>
    </w:tbl>
    <w:p w14:paraId="65BA6C1A" w14:textId="77777777" w:rsidR="00E61BE8" w:rsidRDefault="00E61BE8" w:rsidP="00E61BE8">
      <w:pPr>
        <w:rPr>
          <w:rtl/>
          <w:lang w:bidi="ar-EG"/>
        </w:rPr>
      </w:pPr>
    </w:p>
    <w:p w14:paraId="3BD20D91" w14:textId="77777777" w:rsidR="00F50E3F" w:rsidRDefault="00F50E3F" w:rsidP="0043260A">
      <w:pPr>
        <w:rPr>
          <w:rtl/>
          <w:lang w:bidi="ar-EG"/>
        </w:rPr>
      </w:pPr>
      <w:r>
        <w:rPr>
          <w:rtl/>
          <w:lang w:bidi="ar-EG"/>
        </w:rPr>
        <w:br w:type="page"/>
      </w:r>
    </w:p>
    <w:p w14:paraId="4EED8A88" w14:textId="77777777" w:rsidR="008C2545" w:rsidRPr="008C2545" w:rsidRDefault="008C2545" w:rsidP="008C2545">
      <w:pPr>
        <w:pStyle w:val="Headingb"/>
        <w:rPr>
          <w:lang w:val="ar-SA" w:bidi="ar-EG"/>
        </w:rPr>
      </w:pPr>
      <w:r w:rsidRPr="008C2545">
        <w:rPr>
          <w:rtl/>
        </w:rPr>
        <w:lastRenderedPageBreak/>
        <w:t>مقدمة</w:t>
      </w:r>
    </w:p>
    <w:p w14:paraId="09E86E68" w14:textId="77777777" w:rsidR="008C2545" w:rsidRPr="008C2545" w:rsidRDefault="008C2545" w:rsidP="008C2545">
      <w:pPr>
        <w:rPr>
          <w:lang w:val="ar-SA" w:bidi="ar-EG"/>
        </w:rPr>
      </w:pPr>
      <w:r w:rsidRPr="008C2545">
        <w:rPr>
          <w:rtl/>
        </w:rPr>
        <w:t>تقدم إدارة جمهورية إيران الإسلامية هذا المقترح للنظر فيه واعتماد قرار صادر عن مجلس الاتحاد من أجل تقديم المساعدة والدعم لجمهورية إيران الإسلامية لإعادة بناء قطاعي الإذاعة والاتصالات/تكنولوجيا المعلومات والاتصالات بها بعد أن تعرضا لأضرار جسيمة من جراء الأعمال العدوانية.</w:t>
      </w:r>
    </w:p>
    <w:p w14:paraId="34E04DF2" w14:textId="2E6D0231" w:rsidR="008C2545" w:rsidRPr="008C2545" w:rsidRDefault="008C2545" w:rsidP="008C2545">
      <w:pPr>
        <w:rPr>
          <w:lang w:val="ar-SA" w:bidi="ar-EG"/>
        </w:rPr>
      </w:pPr>
      <w:r w:rsidRPr="008C2545">
        <w:rPr>
          <w:rtl/>
        </w:rPr>
        <w:t xml:space="preserve">تؤدي الشبكات العمومية للإذاعة دوراً حاسماً في إيصال معلومات السلامة المدنية إلى السكان في الأحوال العادية والأوضاع المتأزمة على حد سواء. ففي الأحوال العادية، تذيع الخدمات العامة للإذاعة على الجمهور </w:t>
      </w:r>
      <w:r>
        <w:rPr>
          <w:rFonts w:hint="cs"/>
          <w:rtl/>
        </w:rPr>
        <w:t>الإنذارات</w:t>
      </w:r>
      <w:r w:rsidRPr="008C2545">
        <w:rPr>
          <w:rtl/>
        </w:rPr>
        <w:t xml:space="preserve"> الجوية، والإرشادات الصحية، وأنباء الكوارث الطبيعية، وغيرها من المستجدات المتعلقة بالسلامة. أما في زمن الحرب أو حالات الطوارئ الشديدة، فتتعاظم أهميتها؛ إذ تنشر تعليمات رسمية بشأن الإخلاء، وأماكن الإيواء، وتعطل البنية التحتية، والتحذيرات المتعلقة بالأمن القومي، ما يساعد على منع إشاعة الذعر وتنسيق إجراءات الاستجابة المدنية.</w:t>
      </w:r>
    </w:p>
    <w:p w14:paraId="1C1AFF4E" w14:textId="77777777" w:rsidR="008C2545" w:rsidRPr="008C2545" w:rsidRDefault="008C2545" w:rsidP="008C2545">
      <w:pPr>
        <w:rPr>
          <w:lang w:val="ar-SA" w:bidi="ar-EG"/>
        </w:rPr>
      </w:pPr>
      <w:r w:rsidRPr="008C2545">
        <w:rPr>
          <w:rtl/>
        </w:rPr>
        <w:t>وينبغي أن يُنظر إلى مسألة الحفاظ على البث الإذاعي العمومي وشبكات الاتصالات/تكنولوجيا المعلومات والاتصالات باعتبارها مبدأً أساسياً لا غنى عنه للمجتمعات البشرية. وأي اعتداء على مثل هذه البنية التحتية للاتصالات العامة قد يشكل انتهاكاً جسيماً للمعايير الإنسانية الدولية، لا سيما عندما يعطِّل ذلك إيصال المعلومات الأساسية المتعلقة بالسلامة والطوارئ إلى المدنيين.</w:t>
      </w:r>
    </w:p>
    <w:p w14:paraId="52C10443" w14:textId="77777777" w:rsidR="008C2545" w:rsidRPr="008C2545" w:rsidRDefault="008C2545" w:rsidP="008C2545">
      <w:pPr>
        <w:rPr>
          <w:lang w:val="ar-SA" w:bidi="ar-EG"/>
        </w:rPr>
      </w:pPr>
      <w:r w:rsidRPr="008C2545">
        <w:rPr>
          <w:rtl/>
        </w:rPr>
        <w:t>اندلعت هجمات عسكرية خطيرة وغير مبررة في 28 فبراير 2026، عندما شنَّ النظام الإسرائيلي والولايات المتحدة الأمريكية أعمالاً عدائية، خلَّفت أضراراً واسعة طالت مرافق البث والاتصالات المدنية. وأدت هذه الحوادث إلى تدمير أصول الإرسال الحيوية، وتعطيل النفاذ إلى الخدمات الإعلامية الأساسية على الصعيد الوطني، ما أسفر عن وقوع خسائر في صفوف موظفي الإذاعة والوسائط الإعلامية.</w:t>
      </w:r>
    </w:p>
    <w:p w14:paraId="514065E7" w14:textId="77777777" w:rsidR="008C2545" w:rsidRPr="008C2545" w:rsidRDefault="008C2545" w:rsidP="008C2545">
      <w:pPr>
        <w:rPr>
          <w:lang w:val="ar-SA" w:bidi="ar-EG"/>
        </w:rPr>
      </w:pPr>
      <w:r w:rsidRPr="008C2545">
        <w:rPr>
          <w:rtl/>
        </w:rPr>
        <w:t>وتأييداً لهذا المقترح بالمعلومات الداعمة، تبلغ جمهورية إيران الإسلامية رسمياً عن الحوادث الكبرى التالية التي ألحقت أضراراً ببنيتها التحتية الوطنية للإذاعة.</w:t>
      </w:r>
    </w:p>
    <w:p w14:paraId="2E9236C5" w14:textId="77777777" w:rsidR="008C2545" w:rsidRPr="008C2545" w:rsidRDefault="008C2545" w:rsidP="008C2545">
      <w:pPr>
        <w:pStyle w:val="Headingb"/>
        <w:rPr>
          <w:lang w:val="ar-SA" w:bidi="ar-EG"/>
        </w:rPr>
      </w:pPr>
      <w:r w:rsidRPr="008C2545">
        <w:rPr>
          <w:rtl/>
        </w:rPr>
        <w:t>الأضرار التي لحقت بالمحطات الأرضية للبث الإذاعي الساتلي</w:t>
      </w:r>
    </w:p>
    <w:p w14:paraId="3A4BF3F7" w14:textId="391B0EFF" w:rsidR="008C2545" w:rsidRPr="008C2545" w:rsidRDefault="008C2545" w:rsidP="008C2545">
      <w:pPr>
        <w:rPr>
          <w:lang w:val="ar-SA" w:bidi="ar-EG"/>
        </w:rPr>
      </w:pPr>
      <w:r w:rsidRPr="008C2545">
        <w:rPr>
          <w:rtl/>
        </w:rPr>
        <w:t xml:space="preserve">دُمر العديد من المحطات الأرضية الساتلية، التي كانت بمثابة وصلات تغذية للبث للإذاعي، تدميراً كاملاً. وتشمل هذه المرافق هوائيات كبيرة القطر بمقاس </w:t>
      </w:r>
      <w:r>
        <w:t>4,5</w:t>
      </w:r>
      <w:r w:rsidRPr="008C2545">
        <w:rPr>
          <w:rtl/>
        </w:rPr>
        <w:t xml:space="preserve"> m و9 m و11 m و13 m، إلى جانب مكونات سلاسل الترددات الراديوية الخاصة بها، وأنظمة النطاق الأساسي، ومنصات المراقبة، وأنظمة الطاقة، ومرافق التشغيل والصيانة المسؤولة عن إدارة وظائف المحطة الأرضية والإشراف عليها.</w:t>
      </w:r>
    </w:p>
    <w:p w14:paraId="0EDB20C0" w14:textId="77777777" w:rsidR="008C2545" w:rsidRPr="008C2545" w:rsidRDefault="008C2545" w:rsidP="008C2545">
      <w:pPr>
        <w:rPr>
          <w:lang w:val="ar-SA" w:bidi="ar-EG"/>
        </w:rPr>
      </w:pPr>
      <w:r w:rsidRPr="008C2545">
        <w:rPr>
          <w:rtl/>
        </w:rPr>
        <w:t>ويشير تقييم أولي أُجري قبل إعداد هذه الوثيقة إلى تدمير أكثر من 30 مجمعاً للمحطات الأرضية وخروجها من الخدمة. وقُدرت تكلفة إعادة تأهيل التجهيزات التقنية لهذه المحطات بأكثر من 45 مليون دولار أمريكي، ولا يشمل ذلك إعادة تشييد المباني والأشغال المدنية ودعم البنية التحتية، ما يتطلب تقييماً منفصلاً وأكثر تفصيلاً.</w:t>
      </w:r>
    </w:p>
    <w:p w14:paraId="07842D4F" w14:textId="500D4BF0" w:rsidR="008C2545" w:rsidRPr="008C2545" w:rsidRDefault="008C2545" w:rsidP="008C2545">
      <w:pPr>
        <w:pStyle w:val="Headingb"/>
        <w:rPr>
          <w:spacing w:val="-4"/>
          <w:lang w:val="ar-SA" w:bidi="ar-EG"/>
        </w:rPr>
      </w:pPr>
      <w:r w:rsidRPr="008C2545">
        <w:rPr>
          <w:spacing w:val="-4"/>
          <w:rtl/>
        </w:rPr>
        <w:t xml:space="preserve">الأضرار التي لحقت بالشبكات الإذاعية للأرض </w:t>
      </w:r>
      <w:r w:rsidRPr="008C2545">
        <w:rPr>
          <w:rFonts w:hint="cs"/>
          <w:spacing w:val="-4"/>
          <w:rtl/>
          <w:lang w:bidi="ar-EG"/>
        </w:rPr>
        <w:t>(</w:t>
      </w:r>
      <w:r w:rsidRPr="008C2545">
        <w:rPr>
          <w:spacing w:val="-4"/>
          <w:lang w:bidi="ar-EG"/>
        </w:rPr>
        <w:t>AM</w:t>
      </w:r>
      <w:r w:rsidRPr="008C2545">
        <w:rPr>
          <w:spacing w:val="-4"/>
          <w:rtl/>
        </w:rPr>
        <w:t xml:space="preserve"> و</w:t>
      </w:r>
      <w:r w:rsidRPr="008C2545">
        <w:rPr>
          <w:spacing w:val="-4"/>
          <w:lang w:bidi="ar-EG"/>
        </w:rPr>
        <w:t>FM</w:t>
      </w:r>
      <w:r w:rsidRPr="008C2545">
        <w:rPr>
          <w:spacing w:val="-4"/>
          <w:rtl/>
        </w:rPr>
        <w:t xml:space="preserve"> و</w:t>
      </w:r>
      <w:r w:rsidRPr="008C2545">
        <w:rPr>
          <w:spacing w:val="-4"/>
          <w:lang w:bidi="ar-EG"/>
        </w:rPr>
        <w:t>TV</w:t>
      </w:r>
      <w:r w:rsidRPr="008C2545">
        <w:rPr>
          <w:rFonts w:hint="cs"/>
          <w:spacing w:val="-4"/>
          <w:rtl/>
          <w:lang w:bidi="ar-EG"/>
        </w:rPr>
        <w:t>)</w:t>
      </w:r>
      <w:r w:rsidRPr="008C2545">
        <w:rPr>
          <w:spacing w:val="-4"/>
          <w:rtl/>
        </w:rPr>
        <w:t xml:space="preserve"> ووصلات الاتصالات و</w:t>
      </w:r>
      <w:r>
        <w:rPr>
          <w:rFonts w:hint="cs"/>
          <w:spacing w:val="-4"/>
          <w:rtl/>
        </w:rPr>
        <w:t xml:space="preserve">الوصلات الخلفية </w:t>
      </w:r>
      <w:r w:rsidRPr="008C2545">
        <w:rPr>
          <w:spacing w:val="-4"/>
          <w:rtl/>
        </w:rPr>
        <w:t>المرتبطة بها</w:t>
      </w:r>
    </w:p>
    <w:p w14:paraId="74CAF514" w14:textId="4E6B559C" w:rsidR="008C2545" w:rsidRPr="008C2545" w:rsidRDefault="008C2545" w:rsidP="008C2545">
      <w:pPr>
        <w:rPr>
          <w:lang w:val="ar-SA" w:bidi="ar-EG"/>
        </w:rPr>
      </w:pPr>
      <w:r w:rsidRPr="008C2545">
        <w:rPr>
          <w:rtl/>
        </w:rPr>
        <w:t xml:space="preserve">تعرضت البنية التحتية للإذاعة للأرض لاستهداف شديد في جميع أنحاء البلاد. ويشمل ذلك محطات راديو </w:t>
      </w:r>
      <w:r w:rsidRPr="008C2545">
        <w:rPr>
          <w:lang w:bidi="ar-EG"/>
        </w:rPr>
        <w:t>AM</w:t>
      </w:r>
      <w:r w:rsidRPr="008C2545">
        <w:rPr>
          <w:rtl/>
        </w:rPr>
        <w:t xml:space="preserve"> بقدرات إرسال تصل إلى 400 </w:t>
      </w:r>
      <w:proofErr w:type="spellStart"/>
      <w:r w:rsidRPr="008C2545">
        <w:rPr>
          <w:rtl/>
        </w:rPr>
        <w:t>kW</w:t>
      </w:r>
      <w:proofErr w:type="spellEnd"/>
      <w:r w:rsidRPr="008C2545">
        <w:rPr>
          <w:rtl/>
        </w:rPr>
        <w:t xml:space="preserve">، وكذلك محطات راديو </w:t>
      </w:r>
      <w:r w:rsidRPr="008C2545">
        <w:rPr>
          <w:lang w:bidi="ar-EG"/>
        </w:rPr>
        <w:t>FM</w:t>
      </w:r>
      <w:r w:rsidRPr="008C2545">
        <w:rPr>
          <w:rtl/>
        </w:rPr>
        <w:t xml:space="preserve"> ومحطات تلفزيون رقمي بالموجات المترية</w:t>
      </w:r>
      <w:r>
        <w:rPr>
          <w:rFonts w:hint="cs"/>
          <w:rtl/>
        </w:rPr>
        <w:t> </w:t>
      </w:r>
      <w:r>
        <w:rPr>
          <w:lang w:bidi="ar-EG"/>
        </w:rPr>
        <w:t>(VHF)</w:t>
      </w:r>
      <w:r>
        <w:rPr>
          <w:rFonts w:hint="cs"/>
          <w:rtl/>
          <w:lang w:bidi="ar-EG"/>
        </w:rPr>
        <w:t>/</w:t>
      </w:r>
      <w:proofErr w:type="spellStart"/>
      <w:r w:rsidRPr="008C2545">
        <w:rPr>
          <w:rtl/>
        </w:rPr>
        <w:t>الديسيمترية</w:t>
      </w:r>
      <w:proofErr w:type="spellEnd"/>
      <w:r>
        <w:rPr>
          <w:rFonts w:hint="cs"/>
          <w:rtl/>
        </w:rPr>
        <w:t> </w:t>
      </w:r>
      <w:r w:rsidRPr="008C2545">
        <w:rPr>
          <w:lang w:bidi="ar-EG"/>
        </w:rPr>
        <w:t>(UHF)</w:t>
      </w:r>
      <w:r w:rsidRPr="008C2545">
        <w:rPr>
          <w:rtl/>
        </w:rPr>
        <w:t xml:space="preserve"> بقدرات إرسال تصل إلى 10 </w:t>
      </w:r>
      <w:proofErr w:type="spellStart"/>
      <w:r w:rsidRPr="008C2545">
        <w:rPr>
          <w:rtl/>
        </w:rPr>
        <w:t>kW</w:t>
      </w:r>
      <w:proofErr w:type="spellEnd"/>
      <w:r w:rsidRPr="008C2545">
        <w:rPr>
          <w:rtl/>
        </w:rPr>
        <w:t>.</w:t>
      </w:r>
    </w:p>
    <w:p w14:paraId="2929081D" w14:textId="77777777" w:rsidR="008C2545" w:rsidRPr="008C2545" w:rsidRDefault="008C2545" w:rsidP="008C2545">
      <w:pPr>
        <w:rPr>
          <w:lang w:val="ar-SA" w:bidi="ar-EG"/>
        </w:rPr>
      </w:pPr>
      <w:r w:rsidRPr="008C2545">
        <w:rPr>
          <w:rtl/>
        </w:rPr>
        <w:t>وتشير التقييمات التي أجريت قبل إعداد هذه الوثيقة إلى أن أكثر من 31 محطة إذاعية للأرض تكبدت أضراراً جسيمة، ما أدى إلى انقطاع الخدمة عن أكثر من 15 مليون شخص وحرمانهم من النفاذ إلى الإعلام العام والخدمات الإذاعية الأساسية في حالات الطوارئ في الوقت المناسب.</w:t>
      </w:r>
    </w:p>
    <w:p w14:paraId="26290027" w14:textId="05865382" w:rsidR="008C2545" w:rsidRPr="008C2545" w:rsidRDefault="008C2545" w:rsidP="008C2545">
      <w:pPr>
        <w:rPr>
          <w:lang w:val="ar-SA" w:bidi="ar-EG"/>
        </w:rPr>
      </w:pPr>
      <w:r w:rsidRPr="008C2545">
        <w:rPr>
          <w:rtl/>
        </w:rPr>
        <w:t xml:space="preserve">وبالإضافة إلى الأضرار التي لحقت بمرافق إرسال </w:t>
      </w:r>
      <w:r w:rsidRPr="008C2545">
        <w:rPr>
          <w:lang w:bidi="ar-EG"/>
        </w:rPr>
        <w:t>AM</w:t>
      </w:r>
      <w:r w:rsidRPr="008C2545">
        <w:rPr>
          <w:rtl/>
        </w:rPr>
        <w:t xml:space="preserve"> و</w:t>
      </w:r>
      <w:r w:rsidRPr="008C2545">
        <w:rPr>
          <w:lang w:bidi="ar-EG"/>
        </w:rPr>
        <w:t>FM</w:t>
      </w:r>
      <w:r w:rsidRPr="008C2545">
        <w:rPr>
          <w:rtl/>
        </w:rPr>
        <w:t xml:space="preserve"> و</w:t>
      </w:r>
      <w:r w:rsidRPr="008C2545">
        <w:rPr>
          <w:lang w:bidi="ar-EG"/>
        </w:rPr>
        <w:t>VHF/UHF</w:t>
      </w:r>
      <w:r w:rsidRPr="008C2545">
        <w:rPr>
          <w:rtl/>
        </w:rPr>
        <w:t xml:space="preserve">، أشارت التقييمات إلى مظاهر التدمير التي أثرت على </w:t>
      </w:r>
      <w:r>
        <w:rPr>
          <w:rFonts w:hint="cs"/>
          <w:rtl/>
        </w:rPr>
        <w:t>الشبكات الخلفية</w:t>
      </w:r>
      <w:r w:rsidRPr="008C2545">
        <w:rPr>
          <w:rtl/>
        </w:rPr>
        <w:t xml:space="preserve"> التي تدعم محطات الأرض هذه. ويشمل ذلك </w:t>
      </w:r>
      <w:r>
        <w:rPr>
          <w:rFonts w:hint="cs"/>
          <w:rtl/>
        </w:rPr>
        <w:t>ال</w:t>
      </w:r>
      <w:r w:rsidRPr="008C2545">
        <w:rPr>
          <w:rtl/>
        </w:rPr>
        <w:t xml:space="preserve">وصلات </w:t>
      </w:r>
      <w:r>
        <w:rPr>
          <w:rFonts w:hint="cs"/>
          <w:rtl/>
        </w:rPr>
        <w:t xml:space="preserve">الخلفية </w:t>
      </w:r>
      <w:r w:rsidRPr="008C2545">
        <w:rPr>
          <w:rtl/>
        </w:rPr>
        <w:t xml:space="preserve">بالموجات الصغرية، وكذلك وصلات الألياف البصرية المستخدمة في المساهمة في البرامج وتوزيعها. وقد توقف أكثر من 20 نظاماً لوصلات الموجات الصغرية عن الخدمة. وأدت الأضرار التي لحقت بأنظمة التوصيل والتغذية هذه إلى زيادة تعطيل التوصيلية اللازمة لإعادة تأهيل الخدمات الإذاعية في المناطق المتضررة. </w:t>
      </w:r>
    </w:p>
    <w:p w14:paraId="0DF793D0" w14:textId="77777777" w:rsidR="008C2545" w:rsidRPr="008C2545" w:rsidRDefault="008C2545" w:rsidP="008C2545">
      <w:pPr>
        <w:rPr>
          <w:lang w:val="ar-SA" w:bidi="ar-EG"/>
        </w:rPr>
      </w:pPr>
      <w:r w:rsidRPr="008C2545">
        <w:rPr>
          <w:rtl/>
        </w:rPr>
        <w:lastRenderedPageBreak/>
        <w:t>وتصل التكلفة التقديرية لتعويض التجهيزات التقنية لمرافق أنظمة الأرض إلى أكثر من 30 مليون دولار أمريكي، ولا يشمل ذلك تكلفة المباني والمكونات الهيكلية التي لا تدخل ضمن هذا التقييم الأولي.</w:t>
      </w:r>
    </w:p>
    <w:p w14:paraId="6DEE5C84" w14:textId="77777777" w:rsidR="008C2545" w:rsidRPr="008C2545" w:rsidRDefault="008C2545" w:rsidP="008C2545">
      <w:pPr>
        <w:pStyle w:val="Headingb"/>
        <w:rPr>
          <w:lang w:val="ar-SA" w:bidi="ar-EG"/>
        </w:rPr>
      </w:pPr>
      <w:r w:rsidRPr="008C2545">
        <w:rPr>
          <w:rtl/>
        </w:rPr>
        <w:t>الأضرار التي لحقت بالبنية التحتية الوطنية لتكنولوجيا المعلومات والاتصالات</w:t>
      </w:r>
    </w:p>
    <w:p w14:paraId="6C601881" w14:textId="18B255C0" w:rsidR="008C2545" w:rsidRPr="008C2545" w:rsidRDefault="008C2545" w:rsidP="008C2545">
      <w:pPr>
        <w:rPr>
          <w:lang w:val="ar-SA" w:bidi="ar-EG"/>
        </w:rPr>
      </w:pPr>
      <w:r w:rsidRPr="008C2545">
        <w:rPr>
          <w:rtl/>
        </w:rPr>
        <w:t>ألحق هذا العدوان أضراراً بالبنية التحتية الوطنية للاتصالات، وشبكات الاتصالات، ومراكز مراقبة تكنولوجيا المعلومات والاتصالات في عموم البلاد. واستهدف هذا الهجوم، إلى جانب الهجمات السيبرانية، عمداً البنية التحتية لتكنولوجيا المعلومات والاتصالات في البلاد، التي تعد بمثابة الوسيلة الرئيسية للاتصالات، والمنصة الأكثر أهمية للإعلام وحماية أرواح</w:t>
      </w:r>
      <w:r w:rsidR="00AC2E26">
        <w:rPr>
          <w:rFonts w:hint="cs"/>
          <w:rtl/>
        </w:rPr>
        <w:t> </w:t>
      </w:r>
      <w:r w:rsidRPr="008C2545">
        <w:rPr>
          <w:rtl/>
        </w:rPr>
        <w:t>السكان.</w:t>
      </w:r>
    </w:p>
    <w:p w14:paraId="3D990413" w14:textId="77777777" w:rsidR="008C2545" w:rsidRPr="008C2545" w:rsidRDefault="008C2545" w:rsidP="008C2545">
      <w:pPr>
        <w:rPr>
          <w:lang w:val="ar-SA" w:bidi="ar-EG"/>
        </w:rPr>
      </w:pPr>
      <w:r w:rsidRPr="008C2545">
        <w:rPr>
          <w:rtl/>
        </w:rPr>
        <w:t>ويُجرى حالياً تقييم تكاليف تعويض التجهيزات التقنية لهذه المرافق، فضلاً عن تكاليف المباني والمكونات الهيكلية.</w:t>
      </w:r>
    </w:p>
    <w:p w14:paraId="323E2671" w14:textId="77777777" w:rsidR="008C2545" w:rsidRPr="008C2545" w:rsidRDefault="008C2545" w:rsidP="008C2545">
      <w:pPr>
        <w:pStyle w:val="Headingb"/>
        <w:rPr>
          <w:lang w:val="ar-SA" w:bidi="ar-EG"/>
        </w:rPr>
      </w:pPr>
      <w:r w:rsidRPr="008C2545">
        <w:rPr>
          <w:rtl/>
        </w:rPr>
        <w:t>أعمال عدوانية السابقة ضد البنية التحتية للإذاعة</w:t>
      </w:r>
    </w:p>
    <w:p w14:paraId="15559937" w14:textId="1B7D16BE" w:rsidR="008C2545" w:rsidRPr="008C2545" w:rsidRDefault="008C2545" w:rsidP="00AC2E26">
      <w:pPr>
        <w:rPr>
          <w:lang w:val="ar-SA" w:bidi="ar-EG"/>
        </w:rPr>
      </w:pPr>
      <w:r w:rsidRPr="008C2545">
        <w:rPr>
          <w:rtl/>
        </w:rPr>
        <w:t xml:space="preserve">تود جمهورية إيران الإسلامية إحاطة المجلس علماً بالأعمال العدوانية السابقة التي وقعت في يونيو 2025، وألحقت أضراراً بالبنية التحتية بالغة الأهمية للإذاعة. وخلال هذه الأحداث السابقة، طالت هجمات مدمرة مقر هيئة الإذاعة الوطنية، وهو مجمع كبير يضم بنية تحتية واسعة لتكنولوجيا المعلومات والاتصالات، وغرف تحرير الأخبار المهمة، واستوديوهات الإنتاج؛ وكلها مرافق لا غنى عنها للإعلام العام والاتصالات في حالات الطوارئ واستمرارية الخدمات. وأدانت المديرة العامة لليونسكو هذه الحوادث المأساوية التي أسفرت عن مقتل الإعلاميين نيما رجب بور ومعصومة عظيمي. وتشترك هذه الحوادث في الخصائص التقنية مع الهجمات الأحدث، ما يبرز نمطًا من التعطيل المتعمد تتعرض له قدرات البث الإذاعي والاتصالات الإيرانية. </w:t>
      </w:r>
      <w:r w:rsidR="0085437A">
        <w:rPr>
          <w:rFonts w:hint="cs"/>
          <w:rtl/>
          <w:lang w:bidi="ar-EG"/>
        </w:rPr>
        <w:t>وتجدر</w:t>
      </w:r>
      <w:r w:rsidRPr="008C2545">
        <w:rPr>
          <w:rtl/>
        </w:rPr>
        <w:t xml:space="preserve"> الإشارة إلى </w:t>
      </w:r>
      <w:r w:rsidR="0085437A">
        <w:rPr>
          <w:rFonts w:hint="cs"/>
          <w:rtl/>
        </w:rPr>
        <w:t xml:space="preserve">أنه خلال </w:t>
      </w:r>
      <w:r w:rsidRPr="008C2545">
        <w:rPr>
          <w:rtl/>
        </w:rPr>
        <w:t>العدوان</w:t>
      </w:r>
      <w:r w:rsidR="0085437A">
        <w:rPr>
          <w:rFonts w:hint="cs"/>
          <w:rtl/>
        </w:rPr>
        <w:t>،</w:t>
      </w:r>
      <w:r w:rsidRPr="008C2545">
        <w:rPr>
          <w:rtl/>
        </w:rPr>
        <w:t xml:space="preserve"> است</w:t>
      </w:r>
      <w:r w:rsidR="0085437A">
        <w:rPr>
          <w:rFonts w:hint="cs"/>
          <w:rtl/>
        </w:rPr>
        <w:t>ُ</w:t>
      </w:r>
      <w:r w:rsidRPr="008C2545">
        <w:rPr>
          <w:rtl/>
        </w:rPr>
        <w:t>هدف مقر هيئة الإذاعة الوطنية مرة أخرى، فخلَّف دماراً واسع</w:t>
      </w:r>
      <w:r w:rsidR="00AC2E26">
        <w:rPr>
          <w:rFonts w:hint="cs"/>
          <w:rtl/>
        </w:rPr>
        <w:t> </w:t>
      </w:r>
      <w:r w:rsidRPr="008C2545">
        <w:rPr>
          <w:rtl/>
        </w:rPr>
        <w:t>النطاق.</w:t>
      </w:r>
    </w:p>
    <w:p w14:paraId="0FE3967E" w14:textId="77777777" w:rsidR="008C2545" w:rsidRPr="008C2545" w:rsidRDefault="008C2545" w:rsidP="008C2545">
      <w:pPr>
        <w:pStyle w:val="Headingb"/>
        <w:rPr>
          <w:lang w:val="ar-SA" w:bidi="ar-EG"/>
        </w:rPr>
      </w:pPr>
      <w:r w:rsidRPr="008C2545">
        <w:rPr>
          <w:rtl/>
        </w:rPr>
        <w:t>تعطل الخدمات الإذاعية</w:t>
      </w:r>
    </w:p>
    <w:p w14:paraId="29112C80" w14:textId="6CE90870" w:rsidR="008C2545" w:rsidRPr="008C2545" w:rsidRDefault="008C2545" w:rsidP="008C2545">
      <w:pPr>
        <w:rPr>
          <w:lang w:val="ar-SA" w:bidi="ar-EG"/>
        </w:rPr>
      </w:pPr>
      <w:r w:rsidRPr="008C2545">
        <w:rPr>
          <w:rtl/>
        </w:rPr>
        <w:t xml:space="preserve">في أعقاب الهجمات المسلحة، تعرضت جمهورية إيران الإسلامية لحالات تعطل حاد في الخدمات الإذاعية الساتلية وبالموجات المتوسطة </w:t>
      </w:r>
      <w:r w:rsidRPr="008C2545">
        <w:rPr>
          <w:lang w:bidi="ar-EG"/>
        </w:rPr>
        <w:t>(MW)</w:t>
      </w:r>
      <w:r w:rsidRPr="008C2545">
        <w:rPr>
          <w:rtl/>
        </w:rPr>
        <w:t xml:space="preserve"> بسبب التداخل المتعمد </w:t>
      </w:r>
      <w:r w:rsidR="0085437A">
        <w:rPr>
          <w:rFonts w:hint="cs"/>
          <w:rtl/>
        </w:rPr>
        <w:t>على</w:t>
      </w:r>
      <w:r w:rsidRPr="008C2545">
        <w:rPr>
          <w:rtl/>
        </w:rPr>
        <w:t xml:space="preserve"> الترددات. وتضمنت هذه الهجمات أحياناً أسلوباً هجيناً يجمع بين التداخل بالترددات الراديوية والهجمات السيبرانية، بهدف استبدال المحتوى </w:t>
      </w:r>
      <w:proofErr w:type="spellStart"/>
      <w:r w:rsidRPr="008C2545">
        <w:rPr>
          <w:rtl/>
        </w:rPr>
        <w:t>الفيديوي</w:t>
      </w:r>
      <w:proofErr w:type="spellEnd"/>
      <w:r w:rsidRPr="008C2545">
        <w:rPr>
          <w:rtl/>
        </w:rPr>
        <w:t xml:space="preserve"> والسمعي بالغ الحساسية. وتشير تجاربنا باعتبارنا مع ضحايا التداخل </w:t>
      </w:r>
      <w:proofErr w:type="spellStart"/>
      <w:r w:rsidRPr="008C2545">
        <w:rPr>
          <w:rtl/>
        </w:rPr>
        <w:t>الساتلي</w:t>
      </w:r>
      <w:proofErr w:type="spellEnd"/>
      <w:r w:rsidRPr="008C2545">
        <w:rPr>
          <w:rtl/>
        </w:rPr>
        <w:t xml:space="preserve">، حتى قبل اندلاع النزاع العسكري الراهن، إلى أن تسوية مثل هذا التداخل </w:t>
      </w:r>
      <w:r w:rsidR="0085437A">
        <w:rPr>
          <w:rFonts w:hint="cs"/>
          <w:rtl/>
          <w:lang w:bidi="ar-EG"/>
        </w:rPr>
        <w:t>ت</w:t>
      </w:r>
      <w:proofErr w:type="spellStart"/>
      <w:r w:rsidRPr="008C2545">
        <w:rPr>
          <w:rtl/>
        </w:rPr>
        <w:t>عتمد</w:t>
      </w:r>
      <w:proofErr w:type="spellEnd"/>
      <w:r w:rsidRPr="008C2545">
        <w:rPr>
          <w:rtl/>
        </w:rPr>
        <w:t xml:space="preserve"> إلى حد كبير على عاملين اثنين: أولاً، استعداد مشغل الساتل لمشاركة معلومات تحديد الموقع الجغرافي؛ وثانياً، تعاون الإدارة المبلغة عن التخصيص الساتلي في الإبلاغ عن الحدث في نظام الإبلاغ عن تداخلات الأنظمة الساتلية وتسويتها </w:t>
      </w:r>
      <w:r w:rsidRPr="008C2545">
        <w:rPr>
          <w:lang w:bidi="ar-EG"/>
        </w:rPr>
        <w:t>(SIRRS)</w:t>
      </w:r>
      <w:r w:rsidRPr="008C2545">
        <w:rPr>
          <w:rtl/>
        </w:rPr>
        <w:t xml:space="preserve"> التابع للاتحاد. وتشير تجارب إيران المختلفة والعجز المتكرر عن تحديد هذه التد</w:t>
      </w:r>
      <w:r w:rsidR="0085437A">
        <w:rPr>
          <w:rFonts w:hint="cs"/>
          <w:rtl/>
        </w:rPr>
        <w:t>ا</w:t>
      </w:r>
      <w:r w:rsidRPr="008C2545">
        <w:rPr>
          <w:rtl/>
        </w:rPr>
        <w:t xml:space="preserve">خلات ومكافحتها وتسويتها، إلى أن فعالية كلتا العمليتين تتوقف على عوامل غير تقنية أو عوامل سياسية. وفي حالة وقعت مؤخراً، اضطرت إيران إلى طلب تعليق عمل المُرسِل-المستجيب الساتلي المستأجر لديها لمنع نشر محتوى حساس، ما أدى بدوره إلى توقف برامجها الإذاعية المرخصة، وحرمان ملايين المواطنين من المعلومات المهمة، خاصة في أثناء النزاع المسلح. ويشكل هذا الوضع تهديداً خطيراً لا يطال إيران فقط، وإنما يطال أيضاً سلامة الخدمات الساتلية العالمية، ما يدلل على أن مثل هذه الأعطال قد تقوض فرص النفاذ إلى المعلومات الأساسية في جميع أنحاء العالم. وهو ما يؤكد الحاجة الملحة إلى بلورة إطار جديد للاتحاد للتصدي بفعالية لحالات التداخل الساتلي، ولا سيما التهديدات الناشئة التي تنطوي على إدراج محتوى </w:t>
      </w:r>
      <w:proofErr w:type="spellStart"/>
      <w:r w:rsidRPr="008C2545">
        <w:rPr>
          <w:rtl/>
        </w:rPr>
        <w:t>فيديوي</w:t>
      </w:r>
      <w:proofErr w:type="spellEnd"/>
      <w:r w:rsidRPr="008C2545">
        <w:rPr>
          <w:rtl/>
        </w:rPr>
        <w:t xml:space="preserve"> غير مصرح به عبر الإشارات الإذاعية.</w:t>
      </w:r>
    </w:p>
    <w:p w14:paraId="12E50458" w14:textId="77777777" w:rsidR="008C2545" w:rsidRPr="008C2545" w:rsidRDefault="008C2545" w:rsidP="008C2545">
      <w:pPr>
        <w:rPr>
          <w:lang w:val="ar-SA" w:bidi="ar-EG"/>
        </w:rPr>
      </w:pPr>
      <w:r w:rsidRPr="008C2545">
        <w:rPr>
          <w:rtl/>
        </w:rPr>
        <w:t xml:space="preserve">علاوة على ذلك، جرى الكشف عن إرسالات راديوية بالموجات المتوسطة </w:t>
      </w:r>
      <w:r w:rsidRPr="008C2545">
        <w:rPr>
          <w:lang w:bidi="ar-EG"/>
        </w:rPr>
        <w:t>(MW)</w:t>
      </w:r>
      <w:r w:rsidRPr="008C2545">
        <w:rPr>
          <w:rtl/>
        </w:rPr>
        <w:t xml:space="preserve"> غير مصرح بها، تصدر من أراض مجاورة بهدف توفير خدمات إذاعية داخل جمهورية إيران الإسلامية بنية خلق حالة من الاضطراب الاجتماعي عن عمد. وتظهر تجربتنا في تقديم نماذج تقارير التداخل (التذييلان 9 و10) إلى المكتب عدم اتخاذ أي إجراء تنفيذي فعال للحد من هذه الإرسالات بالموجات المتوسطة غير المصرح بها.</w:t>
      </w:r>
    </w:p>
    <w:p w14:paraId="76E44F46" w14:textId="77777777" w:rsidR="008C2545" w:rsidRPr="008C2545" w:rsidRDefault="008C2545" w:rsidP="008C2545">
      <w:pPr>
        <w:rPr>
          <w:lang w:val="ar-SA" w:bidi="ar-EG"/>
        </w:rPr>
      </w:pPr>
      <w:r w:rsidRPr="008C2545">
        <w:rPr>
          <w:rtl/>
        </w:rPr>
        <w:t>وتمثل الأعمال غير المشروعة المذكورة أعلاه كافة، بما فيها العدوان العسكري السابق والعدوان الذي طال مؤخراً البنية التحتية للبث الإذاعي والاتصالات، والتداخل المتعمد في البث الإذاعي الساتلي، وتقديم خدمات غير مصرح بها داخل أراضي إيران من بلدان مجاورة، خرقاً جسيماً لمبادئ السلامة واستمرارية الخدمات التي يروج لها الاتحاد. وتنتهك هذه الأعمال أيضاً حق إيران السيادي في إدارة خدمات الاتصالات داخل أراضيها. وقد نجم عن ذلك أثر سلبي كبير على نفاذ السكان إلى خدمات الاتصالات الأساسية والأمن البشري والرفاه العام.</w:t>
      </w:r>
    </w:p>
    <w:p w14:paraId="2FC2302F" w14:textId="6E72FDC6" w:rsidR="008C2545" w:rsidRPr="008C2545" w:rsidRDefault="008C2545" w:rsidP="008C2545">
      <w:pPr>
        <w:rPr>
          <w:lang w:val="ar-SA" w:bidi="ar-EG"/>
        </w:rPr>
      </w:pPr>
      <w:r w:rsidRPr="008C2545">
        <w:rPr>
          <w:rtl/>
        </w:rPr>
        <w:t xml:space="preserve">وبناءً عليه، فإن اعتماد هذا القرار يعد إجراءً حاسماً يلبي الاحتياجات الفورية والمتوسطة والطويلة الأمد لإعادة الإعمار، التي نجمت </w:t>
      </w:r>
      <w:r w:rsidR="0085437A">
        <w:rPr>
          <w:rFonts w:hint="cs"/>
          <w:rtl/>
        </w:rPr>
        <w:t xml:space="preserve">عن </w:t>
      </w:r>
      <w:r w:rsidRPr="008C2545">
        <w:rPr>
          <w:rtl/>
        </w:rPr>
        <w:t>هذا العدوان، ويحسِّن قدرة الأنظمة المتضررة على الصمود، ويعزز جهود التعافي الرقمي والتنمية</w:t>
      </w:r>
      <w:r w:rsidR="00AC2E26">
        <w:rPr>
          <w:rFonts w:hint="cs"/>
          <w:rtl/>
        </w:rPr>
        <w:t> </w:t>
      </w:r>
      <w:r w:rsidRPr="008C2545">
        <w:rPr>
          <w:rtl/>
        </w:rPr>
        <w:t>المستدامة.</w:t>
      </w:r>
    </w:p>
    <w:p w14:paraId="47BF4960" w14:textId="77777777" w:rsidR="008C2545" w:rsidRPr="008C2545" w:rsidRDefault="008C2545" w:rsidP="008C2545">
      <w:pPr>
        <w:rPr>
          <w:b/>
          <w:lang w:bidi="ar-EG"/>
        </w:rPr>
      </w:pPr>
      <w:r w:rsidRPr="008C2545">
        <w:rPr>
          <w:lang w:bidi="ar-EG"/>
        </w:rPr>
        <w:br w:type="page"/>
      </w:r>
    </w:p>
    <w:p w14:paraId="106EBA99" w14:textId="173E1696" w:rsidR="008C2545" w:rsidRPr="008C2545" w:rsidRDefault="008C2545" w:rsidP="008C2545">
      <w:pPr>
        <w:pStyle w:val="ResNo"/>
        <w:rPr>
          <w:lang w:val="ar-SA" w:bidi="ar-EG"/>
        </w:rPr>
      </w:pPr>
      <w:r w:rsidRPr="008C2545">
        <w:rPr>
          <w:rtl/>
        </w:rPr>
        <w:t xml:space="preserve">مشـروع </w:t>
      </w:r>
      <w:r>
        <w:rPr>
          <w:rFonts w:hint="cs"/>
          <w:rtl/>
        </w:rPr>
        <w:t>ال</w:t>
      </w:r>
      <w:r w:rsidRPr="008C2545">
        <w:rPr>
          <w:rtl/>
        </w:rPr>
        <w:t xml:space="preserve">قـرار </w:t>
      </w:r>
      <w:r>
        <w:rPr>
          <w:rFonts w:hint="cs"/>
          <w:rtl/>
        </w:rPr>
        <w:t>ال</w:t>
      </w:r>
      <w:r w:rsidRPr="008C2545">
        <w:rPr>
          <w:rtl/>
        </w:rPr>
        <w:t xml:space="preserve">جديد </w:t>
      </w:r>
      <w:r w:rsidRPr="008C2545">
        <w:rPr>
          <w:lang w:bidi="ar-EG"/>
        </w:rPr>
        <w:t>[…]</w:t>
      </w:r>
    </w:p>
    <w:p w14:paraId="02F94771" w14:textId="0A3EC847" w:rsidR="008C2545" w:rsidRPr="008C2545" w:rsidRDefault="008C2545" w:rsidP="008C2545">
      <w:pPr>
        <w:pStyle w:val="Restitle"/>
        <w:rPr>
          <w:lang w:val="ar-SA" w:bidi="ar-EG"/>
        </w:rPr>
      </w:pPr>
      <w:r w:rsidRPr="008C2545">
        <w:rPr>
          <w:rtl/>
        </w:rPr>
        <w:t xml:space="preserve">تقديم المساعدة والدعم لجمهورية إيران الإسلامية لإعادة بناء قطاعي الإذاعة والاتصالات/تكنولوجيا المعلومات والاتصالات بها بعد تعرضهما </w:t>
      </w:r>
      <w:r>
        <w:br/>
      </w:r>
      <w:r w:rsidRPr="008C2545">
        <w:rPr>
          <w:rtl/>
        </w:rPr>
        <w:t>لأضرار جسيمة من جراء الأعمال العدوانية</w:t>
      </w:r>
    </w:p>
    <w:p w14:paraId="303674F2" w14:textId="1C8FB35F" w:rsidR="008C2545" w:rsidRPr="008C2545" w:rsidRDefault="008C2545" w:rsidP="008C2545">
      <w:pPr>
        <w:pStyle w:val="Normalaftertitle"/>
        <w:rPr>
          <w:lang w:val="ar-SA"/>
        </w:rPr>
      </w:pPr>
      <w:r w:rsidRPr="008C2545">
        <w:rPr>
          <w:rtl/>
          <w:lang w:bidi="ar-SA"/>
        </w:rPr>
        <w:t>إن مجلس الاتحاد</w:t>
      </w:r>
      <w:r>
        <w:rPr>
          <w:rFonts w:hint="cs"/>
          <w:rtl/>
        </w:rPr>
        <w:t xml:space="preserve"> الدولي للاتصالات</w:t>
      </w:r>
      <w:r w:rsidRPr="008C2545">
        <w:rPr>
          <w:rtl/>
          <w:lang w:bidi="ar-SA"/>
        </w:rPr>
        <w:t>،</w:t>
      </w:r>
    </w:p>
    <w:p w14:paraId="343138EA" w14:textId="77777777" w:rsidR="008C2545" w:rsidRPr="008C2545" w:rsidRDefault="008C2545" w:rsidP="008C2545">
      <w:pPr>
        <w:pStyle w:val="Call"/>
        <w:rPr>
          <w:lang w:val="ar-SA" w:bidi="ar-EG"/>
        </w:rPr>
      </w:pPr>
      <w:r w:rsidRPr="008C2545">
        <w:rPr>
          <w:rtl/>
        </w:rPr>
        <w:t>إذ يذكِّر</w:t>
      </w:r>
    </w:p>
    <w:p w14:paraId="5F61410C" w14:textId="66A23A2E" w:rsidR="008C2545" w:rsidRPr="008C2545" w:rsidRDefault="008C2545" w:rsidP="008C2545">
      <w:pPr>
        <w:rPr>
          <w:lang w:val="ar-SA" w:bidi="ar-EG"/>
        </w:rPr>
      </w:pPr>
      <w:r>
        <w:rPr>
          <w:rFonts w:hint="cs"/>
          <w:i/>
          <w:iCs/>
          <w:rtl/>
        </w:rPr>
        <w:t> </w:t>
      </w:r>
      <w:r w:rsidRPr="008C2545">
        <w:rPr>
          <w:i/>
          <w:iCs/>
          <w:rtl/>
        </w:rPr>
        <w:t>أ</w:t>
      </w:r>
      <w:r>
        <w:rPr>
          <w:rFonts w:hint="cs"/>
          <w:i/>
          <w:iCs/>
          <w:rtl/>
        </w:rPr>
        <w:t> </w:t>
      </w:r>
      <w:r w:rsidRPr="008C2545">
        <w:rPr>
          <w:i/>
          <w:iCs/>
          <w:rtl/>
        </w:rPr>
        <w:t>)</w:t>
      </w:r>
      <w:r w:rsidRPr="008C2545">
        <w:rPr>
          <w:rtl/>
        </w:rPr>
        <w:tab/>
        <w:t>بمبادئ وأهداف ميثاق الأمم المتحدة والإعلان العالمي لحقوق الإنسان، اللذين يحظران استعمال القوة ضد سيادة أي دولة وسلامة أراضيها؛</w:t>
      </w:r>
    </w:p>
    <w:p w14:paraId="3109539C" w14:textId="789ED963" w:rsidR="008C2545" w:rsidRPr="008C2545" w:rsidRDefault="008C2545" w:rsidP="008C2545">
      <w:pPr>
        <w:rPr>
          <w:lang w:val="ar-SA" w:bidi="ar-EG"/>
        </w:rPr>
      </w:pPr>
      <w:r w:rsidRPr="008C2545">
        <w:rPr>
          <w:i/>
          <w:iCs/>
          <w:rtl/>
        </w:rPr>
        <w:t>ب)</w:t>
      </w:r>
      <w:r w:rsidRPr="008C2545">
        <w:rPr>
          <w:rtl/>
        </w:rPr>
        <w:tab/>
        <w:t>بمقاصد الاتحاد المنصوص عليها في دستوره واتفاقيته؛</w:t>
      </w:r>
    </w:p>
    <w:p w14:paraId="4DD950E0" w14:textId="77777777" w:rsidR="008C2545" w:rsidRPr="008C2545" w:rsidRDefault="008C2545" w:rsidP="008C2545">
      <w:pPr>
        <w:rPr>
          <w:lang w:val="ar-SA" w:bidi="ar-EG"/>
        </w:rPr>
      </w:pPr>
      <w:r w:rsidRPr="008C2545">
        <w:rPr>
          <w:i/>
          <w:iCs/>
          <w:rtl/>
        </w:rPr>
        <w:t>ج)</w:t>
      </w:r>
      <w:r w:rsidRPr="008C2545">
        <w:rPr>
          <w:rtl/>
        </w:rPr>
        <w:tab/>
        <w:t>بمسؤوليات الاتحاد عن تحسين خدمات الاتصالات؛</w:t>
      </w:r>
    </w:p>
    <w:p w14:paraId="25008CF9" w14:textId="0106B3A3" w:rsidR="008C2545" w:rsidRPr="008C2545" w:rsidRDefault="008C2545" w:rsidP="008C2545">
      <w:pPr>
        <w:rPr>
          <w:lang w:val="ar-SA" w:bidi="ar-EG"/>
        </w:rPr>
      </w:pPr>
      <w:r w:rsidRPr="008C2545">
        <w:rPr>
          <w:i/>
          <w:iCs/>
          <w:rtl/>
        </w:rPr>
        <w:t>د</w:t>
      </w:r>
      <w:r>
        <w:rPr>
          <w:rFonts w:hint="cs"/>
          <w:i/>
          <w:iCs/>
          <w:rtl/>
        </w:rPr>
        <w:t> </w:t>
      </w:r>
      <w:r w:rsidRPr="008C2545">
        <w:rPr>
          <w:i/>
          <w:iCs/>
          <w:rtl/>
        </w:rPr>
        <w:t>)</w:t>
      </w:r>
      <w:r w:rsidRPr="008C2545">
        <w:rPr>
          <w:rtl/>
        </w:rPr>
        <w:tab/>
        <w:t>بالقرار 34 (المراجَع في دبي، 2018) لمؤتمر المندوبين المفوضين، بشأن مساعدة البلدان ذات الاحتياجات الخاصة ودعمها في إعادة بناء قطاع اتصالاتها،</w:t>
      </w:r>
    </w:p>
    <w:p w14:paraId="212D0001" w14:textId="00669448" w:rsidR="008C2545" w:rsidRPr="008C2545" w:rsidRDefault="008C2545" w:rsidP="008C2545">
      <w:pPr>
        <w:pStyle w:val="Call"/>
        <w:rPr>
          <w:lang w:val="ar-SA" w:bidi="ar-EG"/>
        </w:rPr>
      </w:pPr>
      <w:r w:rsidRPr="008C2545">
        <w:rPr>
          <w:rtl/>
        </w:rPr>
        <w:t>وإذ يذكِّر كذلك</w:t>
      </w:r>
    </w:p>
    <w:p w14:paraId="5665EE25" w14:textId="2837D156" w:rsidR="008C2545" w:rsidRPr="008C2545" w:rsidRDefault="008C2545" w:rsidP="008C2545">
      <w:pPr>
        <w:rPr>
          <w:lang w:val="ar-SA" w:bidi="ar-EG"/>
        </w:rPr>
      </w:pPr>
      <w:r>
        <w:rPr>
          <w:rFonts w:hint="cs"/>
          <w:i/>
          <w:iCs/>
          <w:rtl/>
        </w:rPr>
        <w:t> </w:t>
      </w:r>
      <w:r w:rsidRPr="008C2545">
        <w:rPr>
          <w:i/>
          <w:iCs/>
          <w:rtl/>
        </w:rPr>
        <w:t>أ</w:t>
      </w:r>
      <w:r>
        <w:rPr>
          <w:rFonts w:hint="cs"/>
          <w:i/>
          <w:iCs/>
          <w:rtl/>
        </w:rPr>
        <w:t> </w:t>
      </w:r>
      <w:r w:rsidRPr="008C2545">
        <w:rPr>
          <w:i/>
          <w:iCs/>
          <w:rtl/>
        </w:rPr>
        <w:t>)</w:t>
      </w:r>
      <w:r w:rsidRPr="008C2545">
        <w:rPr>
          <w:rtl/>
        </w:rPr>
        <w:tab/>
        <w:t>بالأطر الدولية ذات الصلة التي تشمل اتفاقيات جنيف والبروتوكول الإضافي الأول (المواد 48 و51 و52 و57 و79)، والقرارين 2131 و3314 للجمعية العامة للأمم المتحدة بشأن العدوان، والقرارين 1738 و2222 لمجلس الأمن التابع للأمم المتحدة بشأن حماية وسائط الإعلام. جنباً إلى جنب مع معايير حقوق الإنسان الواردة في العهد الدولي الخاص بالحقوق المدنية والسياسية (المادتان 6 و19) والإعلان العالمي لحقوق الإنسان (المادة 19) ومواد لجنة القانون الدولي المتعلقة بالمسؤولية المفروضة على الدول (المادتان 31 و34)، وكذلك المبادئ الأساسية للاتحاد الدولي للاتصالات بشأن البنية التحتية للاتصالات؛</w:t>
      </w:r>
    </w:p>
    <w:p w14:paraId="1F6DDBBB" w14:textId="77777777" w:rsidR="008C2545" w:rsidRPr="008C2545" w:rsidRDefault="008C2545" w:rsidP="008C2545">
      <w:pPr>
        <w:rPr>
          <w:lang w:val="ar-SA" w:bidi="ar-EG"/>
        </w:rPr>
      </w:pPr>
      <w:r w:rsidRPr="008C2545">
        <w:rPr>
          <w:i/>
          <w:iCs/>
          <w:rtl/>
        </w:rPr>
        <w:t>ب)</w:t>
      </w:r>
      <w:r w:rsidRPr="008C2545">
        <w:rPr>
          <w:rtl/>
        </w:rPr>
        <w:tab/>
        <w:t>بالقرار 136 (المراجَع في بوخارست، 2022) لمؤتمر المندوبين المفوضين بشأن الاتصالات الآمنة لأغراض السلامة العامة؛</w:t>
      </w:r>
    </w:p>
    <w:p w14:paraId="54936A0D" w14:textId="77777777" w:rsidR="008C2545" w:rsidRPr="008C2545" w:rsidRDefault="008C2545" w:rsidP="008C2545">
      <w:pPr>
        <w:rPr>
          <w:lang w:val="ar-SA" w:bidi="ar-EG"/>
        </w:rPr>
      </w:pPr>
      <w:r w:rsidRPr="008C2545">
        <w:rPr>
          <w:i/>
          <w:iCs/>
          <w:rtl/>
        </w:rPr>
        <w:t>ج)</w:t>
      </w:r>
      <w:r w:rsidRPr="008C2545">
        <w:rPr>
          <w:rtl/>
        </w:rPr>
        <w:tab/>
        <w:t>بالقرار 25 (المراجَع في بوخارست، 2022) لمؤتمر المندوبين المفوضين بشأن تقوية الحضور الإقليمي للاتحاد؛</w:t>
      </w:r>
    </w:p>
    <w:p w14:paraId="36585BC0" w14:textId="19F8C107" w:rsidR="008C2545" w:rsidRPr="008C2545" w:rsidRDefault="008C2545" w:rsidP="008C2545">
      <w:pPr>
        <w:rPr>
          <w:lang w:val="ar-SA" w:bidi="ar-EG"/>
        </w:rPr>
      </w:pPr>
      <w:r w:rsidRPr="008C2545">
        <w:rPr>
          <w:i/>
          <w:iCs/>
          <w:rtl/>
        </w:rPr>
        <w:t>د</w:t>
      </w:r>
      <w:r>
        <w:rPr>
          <w:rFonts w:hint="cs"/>
          <w:i/>
          <w:iCs/>
          <w:rtl/>
        </w:rPr>
        <w:t> </w:t>
      </w:r>
      <w:r w:rsidRPr="008C2545">
        <w:rPr>
          <w:i/>
          <w:iCs/>
          <w:rtl/>
        </w:rPr>
        <w:t>)</w:t>
      </w:r>
      <w:r w:rsidRPr="008C2545">
        <w:rPr>
          <w:rtl/>
        </w:rPr>
        <w:tab/>
        <w:t>بالقـرار 88 (كيغالي، 2022) للمؤتمر العالمي لتنمية الاتصالات بشأن التحالف الرقمي للشراكة من أجل التوصيل </w:t>
      </w:r>
      <w:r w:rsidR="0085437A">
        <w:rPr>
          <w:lang w:bidi="ar-EG"/>
        </w:rPr>
        <w:t>(Partner2Connect)</w:t>
      </w:r>
      <w:r w:rsidRPr="008C2545">
        <w:rPr>
          <w:rtl/>
        </w:rPr>
        <w:t xml:space="preserve"> للاتحاد الدولي للاتصالات؛</w:t>
      </w:r>
    </w:p>
    <w:p w14:paraId="76C4A538" w14:textId="370A9C75" w:rsidR="008C2545" w:rsidRPr="008C2545" w:rsidRDefault="008C2545" w:rsidP="008C2545">
      <w:pPr>
        <w:rPr>
          <w:lang w:val="ar-SA" w:bidi="ar-EG"/>
        </w:rPr>
      </w:pPr>
      <w:r w:rsidRPr="008C2545">
        <w:rPr>
          <w:rFonts w:hint="cs"/>
          <w:i/>
          <w:iCs/>
          <w:rtl/>
        </w:rPr>
        <w:t>هـ</w:t>
      </w:r>
      <w:r w:rsidRPr="008C2545">
        <w:rPr>
          <w:rFonts w:hint="eastAsia"/>
          <w:i/>
          <w:iCs/>
          <w:rtl/>
        </w:rPr>
        <w:t> </w:t>
      </w:r>
      <w:r w:rsidRPr="008C2545">
        <w:rPr>
          <w:rFonts w:hint="cs"/>
          <w:i/>
          <w:iCs/>
          <w:rtl/>
        </w:rPr>
        <w:t>)</w:t>
      </w:r>
      <w:r w:rsidRPr="008C2545">
        <w:rPr>
          <w:i/>
          <w:iCs/>
          <w:rtl/>
        </w:rPr>
        <w:tab/>
      </w:r>
      <w:r w:rsidRPr="008C2545">
        <w:rPr>
          <w:rtl/>
        </w:rPr>
        <w:t>بالالتزام بحماية العاملين في الوسائط الإعلامية في أثناء النزاعات المسلحة، وإدانة مقتل الإعلاميين نيما رجب بور ومعصومة عظيمي في 17 يونيو 2025؛</w:t>
      </w:r>
    </w:p>
    <w:p w14:paraId="710358B1" w14:textId="77777777" w:rsidR="008C2545" w:rsidRPr="008C2545" w:rsidRDefault="008C2545" w:rsidP="008C2545">
      <w:pPr>
        <w:rPr>
          <w:lang w:val="ar-SA" w:bidi="ar-EG"/>
        </w:rPr>
      </w:pPr>
      <w:r w:rsidRPr="008C2545">
        <w:rPr>
          <w:i/>
          <w:iCs/>
          <w:rtl/>
        </w:rPr>
        <w:t>و)</w:t>
      </w:r>
      <w:r w:rsidRPr="008C2545">
        <w:rPr>
          <w:rtl/>
        </w:rPr>
        <w:tab/>
        <w:t>بأن الهجمات على المرافق المدنية للبث الإذاعي وتكنولوجيا المعلومات والاتصالات تشكل انتهاكات للقانون الدولي الإنساني والقانون الدولي لحقوق الإنسان،</w:t>
      </w:r>
    </w:p>
    <w:p w14:paraId="286E682D" w14:textId="77777777" w:rsidR="008C2545" w:rsidRPr="008C2545" w:rsidRDefault="008C2545" w:rsidP="008C2545">
      <w:pPr>
        <w:pStyle w:val="Call"/>
        <w:rPr>
          <w:lang w:val="ar-SA" w:bidi="ar-EG"/>
        </w:rPr>
      </w:pPr>
      <w:r w:rsidRPr="008C2545">
        <w:rPr>
          <w:rtl/>
        </w:rPr>
        <w:t>وإذ يعيد تأكيد التزام الاتحاد</w:t>
      </w:r>
    </w:p>
    <w:p w14:paraId="2E9F5327" w14:textId="77777777" w:rsidR="008C2545" w:rsidRPr="008C2545" w:rsidRDefault="008C2545" w:rsidP="008C2545">
      <w:pPr>
        <w:rPr>
          <w:lang w:val="ar-SA" w:bidi="ar-EG"/>
        </w:rPr>
      </w:pPr>
      <w:r w:rsidRPr="008C2545">
        <w:rPr>
          <w:rtl/>
        </w:rPr>
        <w:t>"بتشجيع اعتماد تدابير لضمان سلامة الأرواح من خلال تعاون خدمات الاتصالات"،</w:t>
      </w:r>
    </w:p>
    <w:p w14:paraId="3145B99D" w14:textId="20C2EBCB" w:rsidR="008C2545" w:rsidRPr="008C2545" w:rsidRDefault="008C2545" w:rsidP="008C2545">
      <w:pPr>
        <w:pStyle w:val="Call"/>
        <w:rPr>
          <w:lang w:val="ar-SA" w:bidi="ar-EG"/>
        </w:rPr>
      </w:pPr>
      <w:r w:rsidRPr="008C2545">
        <w:rPr>
          <w:rtl/>
          <w:lang w:bidi="ar-EG"/>
        </w:rPr>
        <w:t>و</w:t>
      </w:r>
      <w:r w:rsidRPr="008C2545">
        <w:rPr>
          <w:rtl/>
        </w:rPr>
        <w:t>إذ يقر</w:t>
      </w:r>
    </w:p>
    <w:p w14:paraId="5AEE8996" w14:textId="1A9B0666" w:rsidR="008C2545" w:rsidRPr="008C2545" w:rsidRDefault="008C2545" w:rsidP="008C2545">
      <w:pPr>
        <w:rPr>
          <w:lang w:val="ar-SA" w:bidi="ar-EG"/>
        </w:rPr>
      </w:pPr>
      <w:r>
        <w:rPr>
          <w:rFonts w:hint="cs"/>
          <w:i/>
          <w:iCs/>
          <w:rtl/>
        </w:rPr>
        <w:t> </w:t>
      </w:r>
      <w:r w:rsidRPr="008C2545">
        <w:rPr>
          <w:i/>
          <w:iCs/>
          <w:rtl/>
        </w:rPr>
        <w:t>أ</w:t>
      </w:r>
      <w:r>
        <w:rPr>
          <w:rFonts w:hint="cs"/>
          <w:i/>
          <w:iCs/>
          <w:rtl/>
        </w:rPr>
        <w:t> </w:t>
      </w:r>
      <w:r w:rsidRPr="008C2545">
        <w:rPr>
          <w:i/>
          <w:iCs/>
          <w:rtl/>
        </w:rPr>
        <w:t>)</w:t>
      </w:r>
      <w:r w:rsidRPr="008C2545">
        <w:rPr>
          <w:rtl/>
        </w:rPr>
        <w:tab/>
        <w:t>بأن الهجمات المسلحة غير المشروعة ضد جمهورية إيران الإسلامية، التي اندلعت في 28 فبراير 2026، ألحقت آثاراً شديدة بقطاعي البث الإذاعي والاتصالات/تكنولوجيا المعلومات والاتصالات؛</w:t>
      </w:r>
    </w:p>
    <w:p w14:paraId="0C211943" w14:textId="77777777" w:rsidR="008C2545" w:rsidRPr="008C2545" w:rsidRDefault="008C2545" w:rsidP="008C2545">
      <w:pPr>
        <w:rPr>
          <w:lang w:val="ar-SA" w:bidi="ar-EG"/>
        </w:rPr>
      </w:pPr>
      <w:r w:rsidRPr="008C2545">
        <w:rPr>
          <w:i/>
          <w:iCs/>
          <w:rtl/>
        </w:rPr>
        <w:t>ب)</w:t>
      </w:r>
      <w:r w:rsidRPr="008C2545">
        <w:rPr>
          <w:rtl/>
        </w:rPr>
        <w:tab/>
        <w:t>بأن تدفقات المعلومات وخدمات الاتصالات في حالات الطوارئ قد تعطلت إلى حد كبير على المستوى الوطني؛</w:t>
      </w:r>
    </w:p>
    <w:p w14:paraId="6CD2C3AD" w14:textId="77777777" w:rsidR="008C2545" w:rsidRPr="008C2545" w:rsidRDefault="008C2545" w:rsidP="008C2545">
      <w:pPr>
        <w:rPr>
          <w:lang w:val="ar-SA" w:bidi="ar-EG"/>
        </w:rPr>
      </w:pPr>
      <w:r w:rsidRPr="008C2545">
        <w:rPr>
          <w:i/>
          <w:iCs/>
          <w:rtl/>
        </w:rPr>
        <w:t>ج)</w:t>
      </w:r>
      <w:r w:rsidRPr="008C2545">
        <w:rPr>
          <w:rtl/>
        </w:rPr>
        <w:tab/>
        <w:t>بأن حالات التداخل المتعمد والهجمات السيبرانية قد ألحقت أضراراً جسيمة بالبنية التحتية الحيوية؛</w:t>
      </w:r>
    </w:p>
    <w:p w14:paraId="6CA9C7B8" w14:textId="48512476" w:rsidR="008C2545" w:rsidRPr="008C2545" w:rsidRDefault="008C2545" w:rsidP="008C2545">
      <w:pPr>
        <w:rPr>
          <w:lang w:val="ar-SA" w:bidi="ar-EG"/>
        </w:rPr>
      </w:pPr>
      <w:r w:rsidRPr="008C2545">
        <w:rPr>
          <w:i/>
          <w:iCs/>
          <w:rtl/>
        </w:rPr>
        <w:t>د</w:t>
      </w:r>
      <w:r>
        <w:rPr>
          <w:rFonts w:hint="cs"/>
          <w:i/>
          <w:iCs/>
          <w:rtl/>
        </w:rPr>
        <w:t> </w:t>
      </w:r>
      <w:r w:rsidRPr="008C2545">
        <w:rPr>
          <w:i/>
          <w:iCs/>
          <w:rtl/>
        </w:rPr>
        <w:t>)</w:t>
      </w:r>
      <w:r w:rsidRPr="008C2545">
        <w:rPr>
          <w:rtl/>
        </w:rPr>
        <w:tab/>
        <w:t>بالحاجة إلى دعم دولي عاجل لتيسير جهود التعافي؛</w:t>
      </w:r>
    </w:p>
    <w:p w14:paraId="485FD20F" w14:textId="3565E304" w:rsidR="008C2545" w:rsidRPr="008C2545" w:rsidRDefault="008C2545" w:rsidP="008C2545">
      <w:pPr>
        <w:rPr>
          <w:lang w:val="ar-SA" w:bidi="ar-EG"/>
        </w:rPr>
      </w:pPr>
      <w:r>
        <w:rPr>
          <w:rFonts w:hint="cs"/>
          <w:rtl/>
        </w:rPr>
        <w:t>هـ</w:t>
      </w:r>
      <w:r>
        <w:rPr>
          <w:rFonts w:hint="eastAsia"/>
          <w:rtl/>
        </w:rPr>
        <w:t> </w:t>
      </w:r>
      <w:r>
        <w:rPr>
          <w:rFonts w:hint="cs"/>
          <w:rtl/>
        </w:rPr>
        <w:t>)</w:t>
      </w:r>
      <w:r w:rsidRPr="008C2545">
        <w:rPr>
          <w:rtl/>
        </w:rPr>
        <w:tab/>
        <w:t>بأن المساعدة التقنية المنسَّقة وطويلة الأمد من المنظمات الثنائية والإقليمية والدولية أمر ضروري لإعادة تأهيل القدرات الحيوية وتحديثها،</w:t>
      </w:r>
    </w:p>
    <w:p w14:paraId="1F0A58CD" w14:textId="04203A37" w:rsidR="008C2545" w:rsidRPr="008C2545" w:rsidRDefault="008C2545" w:rsidP="008C2545">
      <w:pPr>
        <w:pStyle w:val="Call"/>
        <w:rPr>
          <w:lang w:val="ar-SA" w:bidi="ar-EG"/>
        </w:rPr>
      </w:pPr>
      <w:r w:rsidRPr="008C2545">
        <w:rPr>
          <w:rtl/>
        </w:rPr>
        <w:t xml:space="preserve">يقرر </w:t>
      </w:r>
      <w:r>
        <w:rPr>
          <w:rFonts w:hint="cs"/>
          <w:rtl/>
        </w:rPr>
        <w:t>أن يكلف</w:t>
      </w:r>
      <w:r w:rsidRPr="008C2545">
        <w:rPr>
          <w:rtl/>
        </w:rPr>
        <w:t xml:space="preserve"> مديري المكاتب الثلاثة</w:t>
      </w:r>
    </w:p>
    <w:p w14:paraId="6AFD71A8" w14:textId="77777777" w:rsidR="008C2545" w:rsidRPr="008C2545" w:rsidRDefault="008C2545" w:rsidP="008C2545">
      <w:pPr>
        <w:rPr>
          <w:lang w:val="ar-SA" w:bidi="ar-EG"/>
        </w:rPr>
      </w:pPr>
      <w:r w:rsidRPr="008C2545">
        <w:rPr>
          <w:rtl/>
        </w:rPr>
        <w:t>1</w:t>
      </w:r>
      <w:r w:rsidRPr="008C2545">
        <w:rPr>
          <w:rtl/>
        </w:rPr>
        <w:tab/>
        <w:t>بالتعاون مع جمهورية إيران الإسلامية في تقييم الأضرار التي لحقت بالبنية التحتية للإذاعة وتكنولوجيا المعلومات والاتصالات ومعالجتها، وضمان استمرار إجراء التقييمات إلى أن تتحقق إعادة التأهيل بالكامل؛</w:t>
      </w:r>
    </w:p>
    <w:p w14:paraId="17FE3B49" w14:textId="77777777" w:rsidR="008C2545" w:rsidRPr="008C2545" w:rsidRDefault="008C2545" w:rsidP="008C2545">
      <w:pPr>
        <w:rPr>
          <w:lang w:val="ar-SA" w:bidi="ar-EG"/>
        </w:rPr>
      </w:pPr>
      <w:r w:rsidRPr="008C2545">
        <w:rPr>
          <w:rtl/>
        </w:rPr>
        <w:t>2</w:t>
      </w:r>
      <w:r w:rsidRPr="008C2545">
        <w:rPr>
          <w:rtl/>
        </w:rPr>
        <w:tab/>
        <w:t>بإعداد مقترحات لإعادة بناء أنظمة البث الإذاعي وتكنولوجيا المعلومات والاتصالات وتحديثها في إيران، مع التركيز على التعافي الرقمي المستدام؛</w:t>
      </w:r>
    </w:p>
    <w:p w14:paraId="0F351FBD" w14:textId="77777777" w:rsidR="008C2545" w:rsidRPr="008C2545" w:rsidRDefault="008C2545" w:rsidP="008C2545">
      <w:pPr>
        <w:rPr>
          <w:lang w:val="ar-SA" w:bidi="ar-EG"/>
        </w:rPr>
      </w:pPr>
      <w:r w:rsidRPr="008C2545">
        <w:rPr>
          <w:rtl/>
        </w:rPr>
        <w:t>3</w:t>
      </w:r>
      <w:r w:rsidRPr="008C2545">
        <w:rPr>
          <w:rtl/>
        </w:rPr>
        <w:tab/>
        <w:t>بتعبئة الموارد من الميزانية الداخلية، وصندوق تنمية تكنولوجيا المعلومات والاتصالات، وتحالف الشراكة من أجل التوصيل، والمساهمات الطوعية من الدول الأعضاء، لدعم تنفيذ هذه المبادرات؛</w:t>
      </w:r>
    </w:p>
    <w:p w14:paraId="040F3C54" w14:textId="77777777" w:rsidR="008C2545" w:rsidRPr="008C2545" w:rsidRDefault="008C2545" w:rsidP="008C2545">
      <w:pPr>
        <w:rPr>
          <w:lang w:val="ar-SA" w:bidi="ar-EG"/>
        </w:rPr>
      </w:pPr>
      <w:r w:rsidRPr="008C2545">
        <w:rPr>
          <w:rtl/>
        </w:rPr>
        <w:t>4</w:t>
      </w:r>
      <w:r w:rsidRPr="008C2545">
        <w:rPr>
          <w:rtl/>
        </w:rPr>
        <w:tab/>
        <w:t xml:space="preserve">بتقديم المساعدة لكشف التداخل السيبراني </w:t>
      </w:r>
      <w:proofErr w:type="spellStart"/>
      <w:r w:rsidRPr="008C2545">
        <w:rPr>
          <w:rtl/>
        </w:rPr>
        <w:t>والساتلي</w:t>
      </w:r>
      <w:proofErr w:type="spellEnd"/>
      <w:r w:rsidRPr="008C2545">
        <w:rPr>
          <w:rtl/>
        </w:rPr>
        <w:t xml:space="preserve"> مع الترددات الراديوية، ووضع أطر تنظيمية لتعزيز قدرة شبكات البث الإذاعي الساتلي على الصمود،</w:t>
      </w:r>
    </w:p>
    <w:p w14:paraId="578A0B80" w14:textId="5B51D4AB" w:rsidR="008C2545" w:rsidRPr="008C2545" w:rsidRDefault="008C2545" w:rsidP="008C2545">
      <w:pPr>
        <w:pStyle w:val="Call"/>
        <w:rPr>
          <w:lang w:val="ar-SA" w:bidi="ar-EG"/>
        </w:rPr>
      </w:pPr>
      <w:r w:rsidRPr="008C2545">
        <w:rPr>
          <w:rtl/>
        </w:rPr>
        <w:t>يكلف الأمين العام</w:t>
      </w:r>
    </w:p>
    <w:p w14:paraId="65E8150D" w14:textId="20E1DD24" w:rsidR="008C2545" w:rsidRPr="008C2545" w:rsidRDefault="008C2545" w:rsidP="008C2545">
      <w:pPr>
        <w:rPr>
          <w:lang w:val="ar-SA" w:bidi="ar-EG"/>
        </w:rPr>
      </w:pPr>
      <w:r w:rsidRPr="008C2545">
        <w:rPr>
          <w:rtl/>
        </w:rPr>
        <w:t>1</w:t>
      </w:r>
      <w:r w:rsidRPr="008C2545">
        <w:rPr>
          <w:rtl/>
        </w:rPr>
        <w:tab/>
        <w:t xml:space="preserve">بأن </w:t>
      </w:r>
      <w:r w:rsidR="0085437A">
        <w:rPr>
          <w:rFonts w:hint="cs"/>
          <w:rtl/>
        </w:rPr>
        <w:t>ي</w:t>
      </w:r>
      <w:r w:rsidRPr="008C2545">
        <w:rPr>
          <w:rtl/>
        </w:rPr>
        <w:t>نسق الأنشطة التي تضطلع بها قطاعات الاتحاد الثلاثة طبقاً لما ورد تحت "</w:t>
      </w:r>
      <w:r w:rsidRPr="008C2545">
        <w:rPr>
          <w:i/>
          <w:iCs/>
          <w:rtl/>
        </w:rPr>
        <w:t>يقرر</w:t>
      </w:r>
      <w:r w:rsidRPr="008C2545">
        <w:rPr>
          <w:rtl/>
        </w:rPr>
        <w:t>" أعلاه، لضمان أكبر قدر ممكن من الفعالية في الإجراءات التي يتخذها الاتحاد لصالح إيران؛</w:t>
      </w:r>
    </w:p>
    <w:p w14:paraId="137C6E9D" w14:textId="15067349" w:rsidR="008C2545" w:rsidRPr="008C2545" w:rsidRDefault="008C2545" w:rsidP="008C2545">
      <w:pPr>
        <w:rPr>
          <w:lang w:val="ar-SA" w:bidi="ar-EG"/>
        </w:rPr>
      </w:pPr>
      <w:r w:rsidRPr="008C2545">
        <w:rPr>
          <w:rtl/>
        </w:rPr>
        <w:t>2</w:t>
      </w:r>
      <w:r w:rsidRPr="008C2545">
        <w:rPr>
          <w:rtl/>
        </w:rPr>
        <w:tab/>
        <w:t xml:space="preserve">بأن </w:t>
      </w:r>
      <w:r w:rsidR="0085437A">
        <w:rPr>
          <w:rFonts w:hint="cs"/>
          <w:rtl/>
        </w:rPr>
        <w:t>ي</w:t>
      </w:r>
      <w:r w:rsidRPr="008C2545">
        <w:rPr>
          <w:rtl/>
        </w:rPr>
        <w:t>قدم تقريراً بهذا الشأن إلى مؤتمر المندوبين المفوضين لعام 2026، ودورة المجلس لعام 2027، والاجتماعات والمؤتمرات القادمة، حسبما يقتضي الحال،</w:t>
      </w:r>
    </w:p>
    <w:p w14:paraId="27AC3D2D" w14:textId="3916E5CB" w:rsidR="008C2545" w:rsidRPr="008C2545" w:rsidRDefault="008C2545" w:rsidP="008C2545">
      <w:pPr>
        <w:pStyle w:val="Call"/>
        <w:rPr>
          <w:lang w:val="ar-SA" w:bidi="ar-EG"/>
        </w:rPr>
      </w:pPr>
      <w:r w:rsidRPr="008C2545">
        <w:rPr>
          <w:rtl/>
        </w:rPr>
        <w:t>يدعو الدول الأعضاء</w:t>
      </w:r>
      <w:r>
        <w:rPr>
          <w:rFonts w:hint="cs"/>
          <w:rtl/>
        </w:rPr>
        <w:t xml:space="preserve"> إلى</w:t>
      </w:r>
    </w:p>
    <w:p w14:paraId="15B3AD69" w14:textId="3E7A7443" w:rsidR="008C2545" w:rsidRPr="008C2545" w:rsidRDefault="008C2545" w:rsidP="008C2545">
      <w:pPr>
        <w:rPr>
          <w:lang w:val="ar-SA" w:bidi="ar-EG"/>
        </w:rPr>
      </w:pPr>
      <w:r w:rsidRPr="008C2545">
        <w:rPr>
          <w:rtl/>
        </w:rPr>
        <w:t>1</w:t>
      </w:r>
      <w:r w:rsidRPr="008C2545">
        <w:rPr>
          <w:rtl/>
        </w:rPr>
        <w:tab/>
        <w:t>التطوع بتقديم الخبرات التقنية، أو المعدات، أو أنشطة بناء القدرات، أو الموارد المالية دعماً لهذا القرار؛</w:t>
      </w:r>
    </w:p>
    <w:p w14:paraId="29104241" w14:textId="7ACB0E2B" w:rsidR="008C2545" w:rsidRPr="008C2545" w:rsidRDefault="008C2545" w:rsidP="008C2545">
      <w:pPr>
        <w:rPr>
          <w:lang w:val="ar-SA" w:bidi="ar-EG"/>
        </w:rPr>
      </w:pPr>
      <w:r w:rsidRPr="008C2545">
        <w:rPr>
          <w:rtl/>
        </w:rPr>
        <w:t>2</w:t>
      </w:r>
      <w:r w:rsidRPr="008C2545">
        <w:rPr>
          <w:rtl/>
        </w:rPr>
        <w:tab/>
        <w:t>مشاركة الخبرات والممارسات الجيدة في مجال حماية البنية التحتية للإذاعة والاتصالات/تكنولوجيا المعلومات والاتصالات في أثناء النزاعات المسلحة أو الأعمال العدائية الخارجية.</w:t>
      </w:r>
    </w:p>
    <w:p w14:paraId="29CA1A55"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4365" w14:textId="77777777" w:rsidR="008C2545" w:rsidRDefault="008C2545" w:rsidP="006C3242">
      <w:pPr>
        <w:spacing w:before="0" w:line="240" w:lineRule="auto"/>
      </w:pPr>
      <w:r>
        <w:separator/>
      </w:r>
    </w:p>
  </w:endnote>
  <w:endnote w:type="continuationSeparator" w:id="0">
    <w:p w14:paraId="5AFCEB34" w14:textId="77777777" w:rsidR="008C2545" w:rsidRDefault="008C254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AE1D9A9" w14:textId="77777777" w:rsidTr="00A67F05">
      <w:trPr>
        <w:jc w:val="center"/>
      </w:trPr>
      <w:tc>
        <w:tcPr>
          <w:tcW w:w="868" w:type="pct"/>
          <w:vAlign w:val="center"/>
        </w:tcPr>
        <w:p w14:paraId="04BD0473" w14:textId="79366334" w:rsidR="00F50E3F" w:rsidRPr="008C2545" w:rsidRDefault="008C2545" w:rsidP="008C2545">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8C2545">
            <w:rPr>
              <w:rFonts w:ascii="Calibri" w:hAnsi="Calibri" w:cs="Arial"/>
              <w:sz w:val="18"/>
              <w:szCs w:val="14"/>
              <w:lang w:val="en-US"/>
            </w:rPr>
            <w:t>2600987</w:t>
          </w:r>
        </w:p>
      </w:tc>
      <w:tc>
        <w:tcPr>
          <w:tcW w:w="3912" w:type="pct"/>
        </w:tcPr>
        <w:p w14:paraId="6260620D" w14:textId="585A974C"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8C2545">
            <w:rPr>
              <w:rFonts w:ascii="Calibri" w:hAnsi="Calibri" w:cs="Arial"/>
              <w:bCs/>
              <w:color w:val="7F7F7F"/>
              <w:sz w:val="18"/>
            </w:rPr>
            <w:t>86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69E885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567F0A0"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406E924" w14:textId="77777777" w:rsidTr="00A67F05">
      <w:trPr>
        <w:jc w:val="center"/>
      </w:trPr>
      <w:tc>
        <w:tcPr>
          <w:tcW w:w="1013" w:type="pct"/>
          <w:vAlign w:val="center"/>
        </w:tcPr>
        <w:p w14:paraId="030451B7"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7BF7F51" w14:textId="214C0CEE"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8C2545">
            <w:rPr>
              <w:rFonts w:ascii="Calibri" w:hAnsi="Calibri" w:cs="Arial"/>
              <w:bCs/>
              <w:color w:val="7F7F7F"/>
              <w:sz w:val="18"/>
            </w:rPr>
            <w:t>86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8843C37"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82AD7C8"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F8C2" w14:textId="77777777" w:rsidR="008C2545" w:rsidRDefault="008C2545" w:rsidP="006C3242">
      <w:pPr>
        <w:spacing w:before="0" w:line="240" w:lineRule="auto"/>
      </w:pPr>
      <w:r>
        <w:separator/>
      </w:r>
    </w:p>
  </w:footnote>
  <w:footnote w:type="continuationSeparator" w:id="0">
    <w:p w14:paraId="6F2622A1" w14:textId="77777777" w:rsidR="008C2545" w:rsidRDefault="008C254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65AE" w14:textId="77777777" w:rsidR="001A3E13" w:rsidRPr="00057769" w:rsidRDefault="001A3E13" w:rsidP="001A3E13">
    <w:pPr>
      <w:pStyle w:val="Header"/>
    </w:pPr>
    <w:r>
      <w:rPr>
        <w:noProof/>
      </w:rPr>
      <w:drawing>
        <wp:inline distT="0" distB="0" distL="0" distR="0" wp14:anchorId="4979866B" wp14:editId="562684A5">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45"/>
    <w:rsid w:val="000116AF"/>
    <w:rsid w:val="0006468A"/>
    <w:rsid w:val="00077A58"/>
    <w:rsid w:val="00090574"/>
    <w:rsid w:val="000C1C0E"/>
    <w:rsid w:val="000C548A"/>
    <w:rsid w:val="00191059"/>
    <w:rsid w:val="001A3E13"/>
    <w:rsid w:val="001B6E2B"/>
    <w:rsid w:val="001C0169"/>
    <w:rsid w:val="001C0C21"/>
    <w:rsid w:val="001C335A"/>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13B66"/>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5437A"/>
    <w:rsid w:val="00874E9F"/>
    <w:rsid w:val="008A7F84"/>
    <w:rsid w:val="008C2545"/>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AC2E26"/>
    <w:rsid w:val="00B03099"/>
    <w:rsid w:val="00B05BC8"/>
    <w:rsid w:val="00B30F5E"/>
    <w:rsid w:val="00B52C33"/>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3F161"/>
  <w15:chartTrackingRefBased/>
  <w15:docId w15:val="{D15D4FCB-4A00-4093-8A99-DB1C4693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C2545"/>
    <w:pPr>
      <w:keepNext/>
      <w:spacing w:before="240"/>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35/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6-CL-C-0035/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10593</Characters>
  <Application>Microsoft Office Word</Application>
  <DocSecurity>0</DocSecurity>
  <Lines>176</Lines>
  <Paragraphs>61</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Iran (Islamic Republic of) - Proposal for the adoption of a new ITU Council Resolution on assistance and support to the Islamic Republic of Iran for reconstructing its broadcasting and telecommunication/ICT sectors severely damaged by acts of aggression</dc:title>
  <dc:subject>ITU Council 2026</dc:subject>
  <dc:creator>GBS</dc:creator>
  <cp:keywords>C26; C2026; Council 2026; PP26</cp:keywords>
  <dc:description/>
  <cp:lastModifiedBy>GBS</cp:lastModifiedBy>
  <cp:revision>2</cp:revision>
  <dcterms:created xsi:type="dcterms:W3CDTF">2026-04-27T12:50:00Z</dcterms:created>
  <dcterms:modified xsi:type="dcterms:W3CDTF">2026-04-27T12:50:00Z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