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6"/>
        <w:gridCol w:w="2965"/>
      </w:tblGrid>
      <w:tr w:rsidR="007B0AA0" w14:paraId="105D0FA3" w14:textId="77777777" w:rsidTr="00F363FE">
        <w:tc>
          <w:tcPr>
            <w:tcW w:w="6512" w:type="dxa"/>
          </w:tcPr>
          <w:p w14:paraId="0719BFB9" w14:textId="7E4C3BD9"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0822BA">
              <w:rPr>
                <w:rFonts w:hint="cs"/>
                <w:b/>
                <w:bCs/>
                <w:rtl/>
                <w:lang w:bidi="ar-EG"/>
              </w:rPr>
              <w:t xml:space="preserve"> </w:t>
            </w:r>
            <w:r w:rsidR="000822BA">
              <w:rPr>
                <w:b/>
                <w:bCs/>
                <w:lang w:bidi="ar-EG"/>
              </w:rPr>
              <w:t>PL-2</w:t>
            </w:r>
          </w:p>
        </w:tc>
        <w:tc>
          <w:tcPr>
            <w:tcW w:w="3117" w:type="dxa"/>
          </w:tcPr>
          <w:p w14:paraId="01DCD827" w14:textId="5F9E0247"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0822BA">
              <w:rPr>
                <w:b/>
                <w:bCs/>
                <w:lang w:bidi="ar-EG"/>
              </w:rPr>
              <w:t>85</w:t>
            </w:r>
            <w:r w:rsidRPr="007B0AA0">
              <w:rPr>
                <w:b/>
                <w:bCs/>
                <w:lang w:bidi="ar-EG"/>
              </w:rPr>
              <w:t>-A</w:t>
            </w:r>
          </w:p>
        </w:tc>
      </w:tr>
      <w:tr w:rsidR="007B0AA0" w14:paraId="22FACE91" w14:textId="77777777" w:rsidTr="00F363FE">
        <w:tc>
          <w:tcPr>
            <w:tcW w:w="6512" w:type="dxa"/>
          </w:tcPr>
          <w:p w14:paraId="5D2D8DEC" w14:textId="77777777" w:rsidR="007B0AA0" w:rsidRPr="007B0AA0" w:rsidRDefault="007B0AA0" w:rsidP="00F363FE">
            <w:pPr>
              <w:spacing w:before="60" w:after="60" w:line="260" w:lineRule="exact"/>
              <w:rPr>
                <w:b/>
                <w:bCs/>
                <w:rtl/>
                <w:lang w:bidi="ar-EG"/>
              </w:rPr>
            </w:pPr>
          </w:p>
        </w:tc>
        <w:tc>
          <w:tcPr>
            <w:tcW w:w="3117" w:type="dxa"/>
          </w:tcPr>
          <w:p w14:paraId="37AA7FEF" w14:textId="7773EC5B" w:rsidR="007B0AA0" w:rsidRPr="007B0AA0" w:rsidRDefault="000822BA" w:rsidP="00F363FE">
            <w:pPr>
              <w:spacing w:before="60" w:after="60" w:line="260" w:lineRule="exact"/>
              <w:rPr>
                <w:b/>
                <w:bCs/>
                <w:rtl/>
                <w:lang w:bidi="ar-EG"/>
              </w:rPr>
            </w:pPr>
            <w:r>
              <w:rPr>
                <w:rFonts w:hint="cs"/>
                <w:b/>
                <w:bCs/>
                <w:rtl/>
              </w:rPr>
              <w:t>‏14‏ أبريل‏ 2026</w:t>
            </w:r>
          </w:p>
        </w:tc>
      </w:tr>
      <w:tr w:rsidR="007B0AA0" w14:paraId="1871D25B" w14:textId="77777777" w:rsidTr="00F363FE">
        <w:tc>
          <w:tcPr>
            <w:tcW w:w="6512" w:type="dxa"/>
          </w:tcPr>
          <w:p w14:paraId="0AD342E2" w14:textId="77777777" w:rsidR="007B0AA0" w:rsidRPr="007B0AA0" w:rsidRDefault="007B0AA0" w:rsidP="00F363FE">
            <w:pPr>
              <w:spacing w:before="60" w:after="60" w:line="260" w:lineRule="exact"/>
              <w:rPr>
                <w:b/>
                <w:bCs/>
                <w:rtl/>
                <w:lang w:bidi="ar-EG"/>
              </w:rPr>
            </w:pPr>
          </w:p>
        </w:tc>
        <w:tc>
          <w:tcPr>
            <w:tcW w:w="3117" w:type="dxa"/>
          </w:tcPr>
          <w:p w14:paraId="65B98009"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73B63FB3" w14:textId="77777777" w:rsidTr="00F363FE">
        <w:tc>
          <w:tcPr>
            <w:tcW w:w="6512" w:type="dxa"/>
          </w:tcPr>
          <w:p w14:paraId="619FB4EA" w14:textId="77777777" w:rsidR="007B0AA0" w:rsidRDefault="007B0AA0" w:rsidP="00F363FE">
            <w:pPr>
              <w:spacing w:before="60" w:after="60" w:line="260" w:lineRule="exact"/>
              <w:rPr>
                <w:lang w:bidi="ar-EG"/>
              </w:rPr>
            </w:pPr>
          </w:p>
        </w:tc>
        <w:tc>
          <w:tcPr>
            <w:tcW w:w="3117" w:type="dxa"/>
          </w:tcPr>
          <w:p w14:paraId="46EC5644" w14:textId="77777777" w:rsidR="007B0AA0" w:rsidRDefault="007B0AA0" w:rsidP="00F363FE">
            <w:pPr>
              <w:spacing w:before="60" w:after="60" w:line="260" w:lineRule="exact"/>
              <w:rPr>
                <w:rtl/>
                <w:lang w:bidi="ar-EG"/>
              </w:rPr>
            </w:pPr>
          </w:p>
        </w:tc>
      </w:tr>
      <w:tr w:rsidR="007B0AA0" w14:paraId="45C251EA" w14:textId="77777777" w:rsidTr="00EE7446">
        <w:tc>
          <w:tcPr>
            <w:tcW w:w="9629" w:type="dxa"/>
            <w:gridSpan w:val="2"/>
          </w:tcPr>
          <w:p w14:paraId="31B69D6E" w14:textId="4E54E02E" w:rsidR="007B0AA0" w:rsidRPr="00670431" w:rsidRDefault="000822BA" w:rsidP="00670431">
            <w:pPr>
              <w:pStyle w:val="Source"/>
              <w:jc w:val="both"/>
            </w:pPr>
            <w:r w:rsidRPr="00670431">
              <w:rPr>
                <w:rtl/>
                <w:lang w:bidi="ar-EG"/>
              </w:rPr>
              <w:t xml:space="preserve">مساهمة مقدمة من بابوا غينيا الجديدة وأستراليا وجمهورية فيجي وجمهورية كيريباتي وجمهورية جزر مارشال وولايات ميكرونيزيا </w:t>
            </w:r>
            <w:r w:rsidR="00E30D94" w:rsidRPr="00670431">
              <w:rPr>
                <w:rtl/>
                <w:lang w:bidi="ar-EG"/>
              </w:rPr>
              <w:t xml:space="preserve">الموحدة </w:t>
            </w:r>
            <w:r w:rsidRPr="00670431">
              <w:rPr>
                <w:rtl/>
                <w:lang w:bidi="ar-EG"/>
              </w:rPr>
              <w:t>وجمهورية ناورو ونيوزيلندا وجمهورية بالاو وجزر سليمان ودولة ساموا المستقلة ومملكة تونغا وتوفالو وفانواتو</w:t>
            </w:r>
          </w:p>
        </w:tc>
      </w:tr>
      <w:tr w:rsidR="007B0AA0" w14:paraId="40122FA3" w14:textId="77777777" w:rsidTr="007B0AA0">
        <w:tc>
          <w:tcPr>
            <w:tcW w:w="9629" w:type="dxa"/>
            <w:gridSpan w:val="2"/>
            <w:tcBorders>
              <w:bottom w:val="single" w:sz="4" w:space="0" w:color="auto"/>
            </w:tcBorders>
          </w:tcPr>
          <w:p w14:paraId="4ACD4663" w14:textId="6C1224CC" w:rsidR="007B0AA0" w:rsidRPr="005546CF" w:rsidRDefault="000822BA" w:rsidP="007B0AA0">
            <w:pPr>
              <w:pStyle w:val="Subtitle0"/>
              <w:rPr>
                <w:sz w:val="32"/>
                <w:szCs w:val="32"/>
              </w:rPr>
            </w:pPr>
            <w:r w:rsidRPr="000822BA">
              <w:rPr>
                <w:sz w:val="32"/>
                <w:szCs w:val="32"/>
                <w:rtl/>
              </w:rPr>
              <w:t>مقترح بشأن إنشاء مكتب منطقة تابع للاتحاد الدولي للاتصالات في منطقة المحيط الهادئ</w:t>
            </w:r>
          </w:p>
        </w:tc>
      </w:tr>
      <w:tr w:rsidR="007B0AA0" w14:paraId="22FE1D3B" w14:textId="77777777" w:rsidTr="007B0AA0">
        <w:tc>
          <w:tcPr>
            <w:tcW w:w="9629" w:type="dxa"/>
            <w:gridSpan w:val="2"/>
            <w:tcBorders>
              <w:top w:val="single" w:sz="4" w:space="0" w:color="auto"/>
              <w:bottom w:val="single" w:sz="4" w:space="0" w:color="auto"/>
            </w:tcBorders>
          </w:tcPr>
          <w:p w14:paraId="14BA5ABB" w14:textId="77777777" w:rsidR="007B0AA0" w:rsidRPr="007B0AA0" w:rsidRDefault="007B0AA0" w:rsidP="007B0AA0">
            <w:pPr>
              <w:rPr>
                <w:b/>
                <w:bCs/>
                <w:rtl/>
              </w:rPr>
            </w:pPr>
            <w:r w:rsidRPr="00494119">
              <w:rPr>
                <w:rFonts w:hint="cs"/>
                <w:b/>
                <w:bCs/>
                <w:rtl/>
              </w:rPr>
              <w:t>الغرض</w:t>
            </w:r>
          </w:p>
          <w:p w14:paraId="6F50536D" w14:textId="676DB54B" w:rsidR="000822BA" w:rsidRPr="000822BA" w:rsidRDefault="000822BA" w:rsidP="00E30D94">
            <w:r w:rsidRPr="000822BA">
              <w:rPr>
                <w:rtl/>
              </w:rPr>
              <w:t xml:space="preserve">تهدف هذه </w:t>
            </w:r>
            <w:r w:rsidRPr="000822BA">
              <w:rPr>
                <w:rFonts w:hint="cs"/>
                <w:rtl/>
              </w:rPr>
              <w:t>ال</w:t>
            </w:r>
            <w:r w:rsidRPr="000822BA">
              <w:rPr>
                <w:rtl/>
              </w:rPr>
              <w:t xml:space="preserve">مساهمة إلى دعوة المجلس إلى النظر في وضع خطة تنفيذية مفصلة لإنشاء مكتب </w:t>
            </w:r>
            <w:r w:rsidRPr="000822BA">
              <w:rPr>
                <w:rFonts w:hint="cs"/>
                <w:rtl/>
              </w:rPr>
              <w:t>منطقة</w:t>
            </w:r>
            <w:r w:rsidRPr="000822BA">
              <w:rPr>
                <w:rtl/>
              </w:rPr>
              <w:t xml:space="preserve"> للاتحاد في</w:t>
            </w:r>
            <w:r w:rsidR="00E30D94">
              <w:rPr>
                <w:rFonts w:hint="eastAsia"/>
                <w:rtl/>
                <w:lang w:bidi="ar-EG"/>
              </w:rPr>
              <w:t> </w:t>
            </w:r>
            <w:r w:rsidRPr="000822BA">
              <w:rPr>
                <w:rtl/>
              </w:rPr>
              <w:t xml:space="preserve">المحيط الهادئ. ومن شأن إنشاء مكتب </w:t>
            </w:r>
            <w:r w:rsidRPr="000822BA">
              <w:rPr>
                <w:rFonts w:hint="cs"/>
                <w:rtl/>
              </w:rPr>
              <w:t>منطقة</w:t>
            </w:r>
            <w:r w:rsidRPr="000822BA">
              <w:rPr>
                <w:rtl/>
              </w:rPr>
              <w:t xml:space="preserve"> أن يعزز الحضور الإقليمي للاتحاد ودعمه للدول الجزرية الصغيرة النامية في منطقة المحيط الهادئ (PSIDS)، من خلال حضور </w:t>
            </w:r>
            <w:r w:rsidRPr="000822BA">
              <w:rPr>
                <w:rFonts w:hint="cs"/>
                <w:rtl/>
              </w:rPr>
              <w:t>ا</w:t>
            </w:r>
            <w:r w:rsidRPr="000822BA">
              <w:rPr>
                <w:rtl/>
              </w:rPr>
              <w:t xml:space="preserve">لاتحاد الميداني وتقديم البرامج والخدمات، </w:t>
            </w:r>
            <w:r w:rsidRPr="000822BA">
              <w:rPr>
                <w:rFonts w:hint="cs"/>
                <w:rtl/>
              </w:rPr>
              <w:t>استناداً إلى</w:t>
            </w:r>
            <w:r w:rsidR="00E30D94">
              <w:rPr>
                <w:rFonts w:hint="eastAsia"/>
                <w:rtl/>
              </w:rPr>
              <w:t> </w:t>
            </w:r>
            <w:r w:rsidRPr="000822BA">
              <w:rPr>
                <w:rtl/>
              </w:rPr>
              <w:t xml:space="preserve">تحليل الوضع وتقييم الاحتياجات </w:t>
            </w:r>
            <w:r w:rsidRPr="000822BA">
              <w:rPr>
                <w:rFonts w:hint="cs"/>
                <w:rtl/>
              </w:rPr>
              <w:t>اللذين أُجريا</w:t>
            </w:r>
            <w:r w:rsidRPr="000822BA">
              <w:rPr>
                <w:rtl/>
              </w:rPr>
              <w:t xml:space="preserve"> في عام 2025.</w:t>
            </w:r>
          </w:p>
          <w:p w14:paraId="779D62B9" w14:textId="77777777" w:rsidR="000822BA" w:rsidRPr="000822BA" w:rsidRDefault="000822BA" w:rsidP="00E30D94">
            <w:pPr>
              <w:rPr>
                <w:rtl/>
              </w:rPr>
            </w:pPr>
            <w:r w:rsidRPr="000822BA">
              <w:rPr>
                <w:rtl/>
              </w:rPr>
              <w:t xml:space="preserve">ويتماشى هذا المقترح مع القرار 25 (المراجَع في بوخارست، 2022) لمؤتمر المندوبين المفوضين، والقرارين 16 (المراجَع في باكو، 2025) و94 (باكو، 2025) للمؤتمر العالمي لتنمية الاتصالات، ومناقشات المجلس حول معايير إنشاء مكاتب </w:t>
            </w:r>
            <w:r w:rsidRPr="000822BA">
              <w:rPr>
                <w:rFonts w:hint="cs"/>
                <w:rtl/>
              </w:rPr>
              <w:t>مناطق</w:t>
            </w:r>
            <w:r w:rsidRPr="000822BA">
              <w:rPr>
                <w:rtl/>
              </w:rPr>
              <w:t xml:space="preserve"> جديدة (الوثيقة </w:t>
            </w:r>
            <w:hyperlink r:id="rId8" w:history="1">
              <w:r w:rsidRPr="000822BA">
                <w:rPr>
                  <w:rStyle w:val="Hyperlink"/>
                  <w:noProof w:val="0"/>
                  <w:rtl/>
                  <w:lang w:val="en-US" w:eastAsia="zh-CN"/>
                </w:rPr>
                <w:t>C24/66</w:t>
              </w:r>
            </w:hyperlink>
            <w:r w:rsidRPr="000822BA">
              <w:rPr>
                <w:rtl/>
              </w:rPr>
              <w:t xml:space="preserve">)، والمبادرة الإقليمية 1 لمنطقة آسيا والمحيط الهادئ، واستعراض مؤسسة PwC للحضور الإقليمي (الوثيقة </w:t>
            </w:r>
            <w:hyperlink r:id="rId9" w:history="1">
              <w:r w:rsidRPr="000822BA">
                <w:rPr>
                  <w:rStyle w:val="Hyperlink"/>
                  <w:noProof w:val="0"/>
                  <w:rtl/>
                  <w:lang w:val="en-US" w:eastAsia="zh-CN"/>
                </w:rPr>
                <w:t>C20/74</w:t>
              </w:r>
            </w:hyperlink>
            <w:r w:rsidRPr="000822BA">
              <w:rPr>
                <w:rtl/>
              </w:rPr>
              <w:t xml:space="preserve">)، والسوابق مثل إنشاء مكتب </w:t>
            </w:r>
            <w:r w:rsidRPr="000822BA">
              <w:rPr>
                <w:rFonts w:hint="cs"/>
                <w:rtl/>
              </w:rPr>
              <w:t>منطقة</w:t>
            </w:r>
            <w:r w:rsidRPr="000822BA">
              <w:rPr>
                <w:rtl/>
              </w:rPr>
              <w:t xml:space="preserve"> في الهند في عام 2023.</w:t>
            </w:r>
          </w:p>
          <w:p w14:paraId="078D50E3" w14:textId="77777777" w:rsidR="007B0AA0" w:rsidRPr="007B0AA0" w:rsidRDefault="007B0AA0" w:rsidP="007B0AA0">
            <w:pPr>
              <w:rPr>
                <w:b/>
                <w:bCs/>
                <w:rtl/>
              </w:rPr>
            </w:pPr>
            <w:r w:rsidRPr="007B0AA0">
              <w:rPr>
                <w:rFonts w:hint="cs"/>
                <w:b/>
                <w:bCs/>
                <w:rtl/>
              </w:rPr>
              <w:t>الإجراء المطلوب من المجلس</w:t>
            </w:r>
          </w:p>
          <w:p w14:paraId="5B9F9B21" w14:textId="77777777" w:rsidR="000822BA" w:rsidRPr="000822BA" w:rsidRDefault="000822BA" w:rsidP="0052793C">
            <w:r w:rsidRPr="000822BA">
              <w:rPr>
                <w:rtl/>
              </w:rPr>
              <w:t>يدعى المجلس إلى ما</w:t>
            </w:r>
            <w:r w:rsidRPr="000822BA">
              <w:rPr>
                <w:rFonts w:hint="cs"/>
                <w:rtl/>
              </w:rPr>
              <w:t xml:space="preserve"> </w:t>
            </w:r>
            <w:r w:rsidRPr="000822BA">
              <w:rPr>
                <w:rtl/>
              </w:rPr>
              <w:t>يلي:</w:t>
            </w:r>
          </w:p>
          <w:p w14:paraId="150F35F4" w14:textId="77777777" w:rsidR="000822BA" w:rsidRPr="000822BA" w:rsidRDefault="000822BA" w:rsidP="00E30D94">
            <w:pPr>
              <w:pStyle w:val="enumlev1"/>
              <w:rPr>
                <w:lang w:bidi="ar-SA"/>
              </w:rPr>
            </w:pPr>
            <w:r w:rsidRPr="000822BA">
              <w:rPr>
                <w:rtl/>
              </w:rPr>
              <w:t>1</w:t>
            </w:r>
            <w:r w:rsidRPr="000822BA">
              <w:rPr>
                <w:rtl/>
              </w:rPr>
              <w:tab/>
            </w:r>
            <w:r w:rsidRPr="000822BA">
              <w:rPr>
                <w:b/>
                <w:bCs/>
                <w:rtl/>
              </w:rPr>
              <w:t>الموافقة</w:t>
            </w:r>
            <w:r w:rsidRPr="000822BA">
              <w:rPr>
                <w:rtl/>
              </w:rPr>
              <w:t xml:space="preserve"> على وضع خطة تنفيذية مفصلة لإنشاء مكتب </w:t>
            </w:r>
            <w:r w:rsidRPr="000822BA">
              <w:rPr>
                <w:rFonts w:hint="cs"/>
                <w:rtl/>
              </w:rPr>
              <w:t>منطقة</w:t>
            </w:r>
            <w:r w:rsidRPr="000822BA">
              <w:rPr>
                <w:rtl/>
              </w:rPr>
              <w:t xml:space="preserve"> للاتحاد في المحيط الهادئ، بما في ذلك المتطلبات من حيث الموارد والموظفين، استناداً إلى المعايير التي حددها المجلس في عام 2025، </w:t>
            </w:r>
            <w:r w:rsidRPr="000822BA">
              <w:rPr>
                <w:rFonts w:hint="cs"/>
                <w:rtl/>
              </w:rPr>
              <w:t>والاستفادة من</w:t>
            </w:r>
            <w:r w:rsidRPr="000822BA">
              <w:rPr>
                <w:rtl/>
              </w:rPr>
              <w:t xml:space="preserve"> </w:t>
            </w:r>
            <w:r w:rsidRPr="000822BA">
              <w:rPr>
                <w:rFonts w:hint="cs"/>
                <w:rtl/>
              </w:rPr>
              <w:t>السوابق</w:t>
            </w:r>
            <w:r w:rsidRPr="000822BA">
              <w:rPr>
                <w:rtl/>
              </w:rPr>
              <w:t xml:space="preserve"> من قبيل إنشاء </w:t>
            </w:r>
            <w:r w:rsidRPr="000822BA">
              <w:rPr>
                <w:rFonts w:hint="cs"/>
                <w:rtl/>
              </w:rPr>
              <w:t>مكتب منطقة</w:t>
            </w:r>
            <w:r w:rsidRPr="000822BA">
              <w:rPr>
                <w:rtl/>
              </w:rPr>
              <w:t xml:space="preserve"> في الهند؛</w:t>
            </w:r>
          </w:p>
          <w:p w14:paraId="039599E0" w14:textId="77777777" w:rsidR="000822BA" w:rsidRPr="000822BA" w:rsidRDefault="000822BA" w:rsidP="00E30D94">
            <w:pPr>
              <w:pStyle w:val="enumlev1"/>
              <w:rPr>
                <w:lang w:bidi="ar-SA"/>
              </w:rPr>
            </w:pPr>
            <w:r w:rsidRPr="000822BA">
              <w:rPr>
                <w:rtl/>
              </w:rPr>
              <w:t>2</w:t>
            </w:r>
            <w:r w:rsidRPr="000822BA">
              <w:rPr>
                <w:rtl/>
              </w:rPr>
              <w:tab/>
            </w:r>
            <w:r w:rsidRPr="000822BA">
              <w:rPr>
                <w:b/>
                <w:bCs/>
                <w:rtl/>
              </w:rPr>
              <w:t xml:space="preserve">مطالبة </w:t>
            </w:r>
            <w:r w:rsidRPr="000822BA">
              <w:rPr>
                <w:rtl/>
              </w:rPr>
              <w:t xml:space="preserve">الأمانة بتقديم هذا التقرير إلى مؤتمر المندوبين المفوضين لعام 2026، للنظر فيه وإمكانية الموافقة عليه، وإلى المجلس في دورته لعام 2027، لدعم التقدم المحرز نحو إنشاء مكتب </w:t>
            </w:r>
            <w:r w:rsidRPr="000822BA">
              <w:rPr>
                <w:rFonts w:hint="cs"/>
                <w:rtl/>
              </w:rPr>
              <w:t>منطقة</w:t>
            </w:r>
            <w:r w:rsidRPr="000822BA">
              <w:rPr>
                <w:rtl/>
              </w:rPr>
              <w:t xml:space="preserve"> </w:t>
            </w:r>
            <w:r w:rsidRPr="000822BA">
              <w:rPr>
                <w:rFonts w:hint="cs"/>
                <w:rtl/>
              </w:rPr>
              <w:t xml:space="preserve">في </w:t>
            </w:r>
            <w:r w:rsidRPr="000822BA">
              <w:rPr>
                <w:rtl/>
              </w:rPr>
              <w:t>المحيط الهادئ؛</w:t>
            </w:r>
          </w:p>
          <w:p w14:paraId="1D3CDDC0" w14:textId="77777777" w:rsidR="000822BA" w:rsidRPr="000822BA" w:rsidRDefault="000822BA" w:rsidP="00E30D94">
            <w:pPr>
              <w:pStyle w:val="enumlev1"/>
              <w:rPr>
                <w:rtl/>
              </w:rPr>
            </w:pPr>
            <w:r w:rsidRPr="000822BA">
              <w:rPr>
                <w:rtl/>
              </w:rPr>
              <w:t>3</w:t>
            </w:r>
            <w:r w:rsidRPr="000822BA">
              <w:rPr>
                <w:rtl/>
              </w:rPr>
              <w:tab/>
            </w:r>
            <w:r w:rsidRPr="000822BA">
              <w:rPr>
                <w:b/>
                <w:bCs/>
                <w:rtl/>
              </w:rPr>
              <w:t>الإحاطة علماً</w:t>
            </w:r>
            <w:r w:rsidRPr="000822BA">
              <w:rPr>
                <w:rtl/>
              </w:rPr>
              <w:t xml:space="preserve"> بالنقاط الواردة في قسم الاعتبارات.</w:t>
            </w:r>
          </w:p>
          <w:p w14:paraId="0F5B4B6A"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3C68CDCA" w14:textId="77777777" w:rsidR="007B0AA0" w:rsidRPr="007B0AA0" w:rsidRDefault="007B0AA0" w:rsidP="00C122C3">
            <w:pPr>
              <w:keepNext/>
              <w:rPr>
                <w:b/>
                <w:bCs/>
                <w:rtl/>
              </w:rPr>
            </w:pPr>
            <w:r w:rsidRPr="007B0AA0">
              <w:rPr>
                <w:rFonts w:hint="cs"/>
                <w:b/>
                <w:bCs/>
                <w:rtl/>
              </w:rPr>
              <w:lastRenderedPageBreak/>
              <w:t>المراجع</w:t>
            </w:r>
          </w:p>
          <w:p w14:paraId="1BABA5A3" w14:textId="170B0FF7" w:rsidR="007B0AA0" w:rsidRPr="0052793C" w:rsidRDefault="000822BA" w:rsidP="00C122C3">
            <w:pPr>
              <w:keepLines/>
              <w:rPr>
                <w:i/>
                <w:iCs/>
                <w:rtl/>
              </w:rPr>
            </w:pPr>
            <w:r w:rsidRPr="0052793C">
              <w:rPr>
                <w:i/>
                <w:iCs/>
                <w:rtl/>
              </w:rPr>
              <w:t xml:space="preserve">القراران </w:t>
            </w:r>
            <w:hyperlink r:id="rId10" w:history="1">
              <w:r w:rsidRPr="0052793C">
                <w:rPr>
                  <w:rStyle w:val="Hyperlink"/>
                  <w:i/>
                  <w:iCs/>
                  <w:noProof w:val="0"/>
                  <w:rtl/>
                  <w:lang w:val="en-US" w:eastAsia="zh-CN"/>
                </w:rPr>
                <w:t>25 (المراجَع في بوخارست، 2022)</w:t>
              </w:r>
            </w:hyperlink>
            <w:r w:rsidRPr="0052793C">
              <w:rPr>
                <w:i/>
                <w:iCs/>
                <w:rtl/>
              </w:rPr>
              <w:t xml:space="preserve"> </w:t>
            </w:r>
            <w:r w:rsidRPr="0052793C">
              <w:rPr>
                <w:i/>
                <w:iCs/>
                <w:u w:color="5B9BD5"/>
                <w:rtl/>
              </w:rPr>
              <w:t>و</w:t>
            </w:r>
            <w:hyperlink r:id="rId11" w:history="1">
              <w:r w:rsidRPr="0052793C">
                <w:rPr>
                  <w:rStyle w:val="Hyperlink"/>
                  <w:i/>
                  <w:iCs/>
                  <w:noProof w:val="0"/>
                  <w:rtl/>
                  <w:lang w:val="en-US" w:eastAsia="zh-CN"/>
                </w:rPr>
                <w:t>158 (المراجَع في بوسان، 2014)</w:t>
              </w:r>
            </w:hyperlink>
            <w:r w:rsidRPr="0052793C">
              <w:rPr>
                <w:i/>
                <w:iCs/>
                <w:rtl/>
              </w:rPr>
              <w:t xml:space="preserve"> لمؤتمر المندوبين المفوضين؛ تقرير مؤسسة PwC بشأن الحضور الإقليمي للاتحاد (الوثيقة </w:t>
            </w:r>
            <w:hyperlink r:id="rId12" w:history="1">
              <w:r w:rsidRPr="0052793C">
                <w:rPr>
                  <w:rStyle w:val="Hyperlink"/>
                  <w:i/>
                  <w:iCs/>
                  <w:noProof w:val="0"/>
                  <w:rtl/>
                  <w:lang w:val="en-US" w:eastAsia="zh-CN"/>
                </w:rPr>
                <w:t>C20/74</w:t>
              </w:r>
            </w:hyperlink>
            <w:r w:rsidRPr="0052793C">
              <w:rPr>
                <w:i/>
                <w:iCs/>
                <w:rtl/>
              </w:rPr>
              <w:t xml:space="preserve">)؛ الملحق 1 بالوثيقة </w:t>
            </w:r>
            <w:hyperlink r:id="rId13" w:history="1">
              <w:r w:rsidRPr="0052793C">
                <w:rPr>
                  <w:rStyle w:val="Hyperlink"/>
                  <w:i/>
                  <w:iCs/>
                  <w:noProof w:val="0"/>
                  <w:rtl/>
                  <w:lang w:val="en-US" w:eastAsia="zh-CN"/>
                </w:rPr>
                <w:t>TDAG-26/2(Add.1)</w:t>
              </w:r>
            </w:hyperlink>
            <w:r w:rsidRPr="0052793C">
              <w:rPr>
                <w:i/>
                <w:iCs/>
                <w:rtl/>
              </w:rPr>
              <w:t xml:space="preserve">؛ القرارات </w:t>
            </w:r>
            <w:hyperlink r:id="rId14" w:history="1">
              <w:r w:rsidRPr="0052793C">
                <w:rPr>
                  <w:rStyle w:val="Hyperlink"/>
                  <w:i/>
                  <w:iCs/>
                  <w:noProof w:val="0"/>
                  <w:rtl/>
                  <w:lang w:val="en-US" w:eastAsia="zh-CN"/>
                </w:rPr>
                <w:t>94 (باكو، 2025) و16 (المراجَع في باكو، 2025) و17 (المراجَع في باكو، 2025)</w:t>
              </w:r>
            </w:hyperlink>
            <w:r w:rsidRPr="0052793C">
              <w:rPr>
                <w:i/>
                <w:iCs/>
                <w:rtl/>
              </w:rPr>
              <w:t xml:space="preserve"> للمؤتمر العالمي لتنمية الاتصالات</w:t>
            </w:r>
            <w:r w:rsidR="0052793C">
              <w:rPr>
                <w:rFonts w:hint="cs"/>
                <w:i/>
                <w:iCs/>
                <w:rtl/>
                <w:lang w:bidi="ar-EG"/>
              </w:rPr>
              <w:t>،</w:t>
            </w:r>
            <w:r w:rsidRPr="0052793C">
              <w:rPr>
                <w:i/>
                <w:iCs/>
                <w:rtl/>
              </w:rPr>
              <w:t xml:space="preserve"> المبادرة الإقليمية</w:t>
            </w:r>
            <w:r w:rsidRPr="0052793C">
              <w:rPr>
                <w:rFonts w:hint="cs"/>
                <w:i/>
                <w:iCs/>
                <w:rtl/>
              </w:rPr>
              <w:t xml:space="preserve"> 1</w:t>
            </w:r>
            <w:r w:rsidRPr="0052793C">
              <w:rPr>
                <w:i/>
                <w:iCs/>
                <w:rtl/>
              </w:rPr>
              <w:t xml:space="preserve"> ل</w:t>
            </w:r>
            <w:r w:rsidRPr="0052793C">
              <w:rPr>
                <w:rFonts w:hint="cs"/>
                <w:i/>
                <w:iCs/>
                <w:rtl/>
              </w:rPr>
              <w:t xml:space="preserve">منطقة </w:t>
            </w:r>
            <w:r w:rsidRPr="0052793C">
              <w:rPr>
                <w:i/>
                <w:iCs/>
                <w:rtl/>
              </w:rPr>
              <w:t>آسيا والمحيط الهادئ (المراجَعة في باكو، 2025)</w:t>
            </w:r>
            <w:r w:rsidR="0052793C">
              <w:rPr>
                <w:rFonts w:hint="cs"/>
                <w:i/>
                <w:iCs/>
                <w:rtl/>
              </w:rPr>
              <w:t>،</w:t>
            </w:r>
            <w:r w:rsidRPr="0052793C">
              <w:rPr>
                <w:i/>
                <w:iCs/>
                <w:rtl/>
              </w:rPr>
              <w:t xml:space="preserve"> وثائق المجلس </w:t>
            </w:r>
            <w:hyperlink r:id="rId15" w:history="1">
              <w:r w:rsidRPr="0052793C">
                <w:rPr>
                  <w:rStyle w:val="Hyperlink"/>
                  <w:i/>
                  <w:iCs/>
                  <w:noProof w:val="0"/>
                  <w:rtl/>
                  <w:lang w:val="en-US" w:eastAsia="zh-CN"/>
                </w:rPr>
                <w:t>C26/42</w:t>
              </w:r>
            </w:hyperlink>
            <w:r w:rsidRPr="0052793C">
              <w:rPr>
                <w:i/>
                <w:iCs/>
                <w:rtl/>
              </w:rPr>
              <w:t xml:space="preserve"> </w:t>
            </w:r>
            <w:r w:rsidRPr="0052793C">
              <w:rPr>
                <w:i/>
                <w:iCs/>
                <w:u w:color="5B9BD5"/>
                <w:rtl/>
              </w:rPr>
              <w:t>و</w:t>
            </w:r>
            <w:hyperlink r:id="rId16" w:history="1">
              <w:r w:rsidRPr="0052793C">
                <w:rPr>
                  <w:rStyle w:val="Hyperlink"/>
                  <w:i/>
                  <w:iCs/>
                  <w:noProof w:val="0"/>
                  <w:rtl/>
                  <w:lang w:val="en-US" w:eastAsia="zh-CN"/>
                </w:rPr>
                <w:t>C26/24</w:t>
              </w:r>
            </w:hyperlink>
            <w:r w:rsidRPr="0052793C">
              <w:rPr>
                <w:i/>
                <w:iCs/>
                <w:rtl/>
              </w:rPr>
              <w:t xml:space="preserve"> </w:t>
            </w:r>
            <w:r w:rsidRPr="0052793C">
              <w:rPr>
                <w:i/>
                <w:iCs/>
                <w:u w:color="5B9BD5"/>
                <w:rtl/>
              </w:rPr>
              <w:t>و</w:t>
            </w:r>
            <w:hyperlink r:id="rId17" w:history="1">
              <w:r w:rsidRPr="0052793C">
                <w:rPr>
                  <w:rStyle w:val="Hyperlink"/>
                  <w:i/>
                  <w:iCs/>
                  <w:noProof w:val="0"/>
                  <w:rtl/>
                  <w:lang w:val="en-US" w:eastAsia="zh-CN"/>
                </w:rPr>
                <w:t>C24/66</w:t>
              </w:r>
            </w:hyperlink>
          </w:p>
        </w:tc>
      </w:tr>
    </w:tbl>
    <w:p w14:paraId="60CAD102" w14:textId="77777777" w:rsidR="00F50E3F" w:rsidRDefault="00F50E3F" w:rsidP="0043260A">
      <w:pPr>
        <w:rPr>
          <w:rtl/>
          <w:lang w:bidi="ar-EG"/>
        </w:rPr>
      </w:pPr>
      <w:r>
        <w:rPr>
          <w:rtl/>
          <w:lang w:bidi="ar-EG"/>
        </w:rPr>
        <w:lastRenderedPageBreak/>
        <w:br w:type="page"/>
      </w:r>
    </w:p>
    <w:p w14:paraId="74685C97" w14:textId="77777777" w:rsidR="000822BA" w:rsidRPr="000822BA" w:rsidRDefault="000822BA" w:rsidP="00717D96">
      <w:pPr>
        <w:pStyle w:val="Heading1"/>
        <w:rPr>
          <w:lang w:bidi="ar-EG"/>
        </w:rPr>
      </w:pPr>
      <w:r w:rsidRPr="000822BA">
        <w:rPr>
          <w:rtl/>
        </w:rPr>
        <w:lastRenderedPageBreak/>
        <w:t>1</w:t>
      </w:r>
      <w:r w:rsidRPr="000822BA">
        <w:rPr>
          <w:rtl/>
        </w:rPr>
        <w:tab/>
        <w:t>موجز</w:t>
      </w:r>
    </w:p>
    <w:p w14:paraId="62B50D0E" w14:textId="3188F1FC" w:rsidR="000822BA" w:rsidRPr="00B33D1A" w:rsidRDefault="000822BA" w:rsidP="00717D96">
      <w:pPr>
        <w:rPr>
          <w:spacing w:val="-4"/>
          <w:lang w:bidi="ar-EG"/>
        </w:rPr>
      </w:pPr>
      <w:r w:rsidRPr="00B33D1A">
        <w:rPr>
          <w:spacing w:val="-4"/>
          <w:rtl/>
        </w:rPr>
        <w:t xml:space="preserve">تدعو هذه </w:t>
      </w:r>
      <w:r w:rsidRPr="00B33D1A">
        <w:rPr>
          <w:rFonts w:hint="cs"/>
          <w:spacing w:val="-4"/>
          <w:rtl/>
        </w:rPr>
        <w:t>ال</w:t>
      </w:r>
      <w:r w:rsidRPr="00B33D1A">
        <w:rPr>
          <w:spacing w:val="-4"/>
          <w:rtl/>
        </w:rPr>
        <w:t xml:space="preserve">مساهمة المجلس إلى النظر في إنشاء مكتب </w:t>
      </w:r>
      <w:r w:rsidRPr="00B33D1A">
        <w:rPr>
          <w:rFonts w:hint="cs"/>
          <w:spacing w:val="-4"/>
          <w:rtl/>
          <w:lang w:bidi="ar-SY"/>
        </w:rPr>
        <w:t>منطقة</w:t>
      </w:r>
      <w:r w:rsidRPr="00B33D1A">
        <w:rPr>
          <w:spacing w:val="-4"/>
          <w:rtl/>
        </w:rPr>
        <w:t xml:space="preserve"> للاتحاد في المحيط الهادئ. واستناداً إلى القرار </w:t>
      </w:r>
      <w:hyperlink r:id="rId18" w:history="1">
        <w:r w:rsidRPr="00B33D1A">
          <w:rPr>
            <w:rStyle w:val="Hyperlink"/>
            <w:noProof w:val="0"/>
            <w:spacing w:val="-4"/>
            <w:rtl/>
            <w:lang w:val="en-US" w:eastAsia="zh-CN"/>
          </w:rPr>
          <w:t>25 (المراج</w:t>
        </w:r>
        <w:r w:rsidR="00B33D1A" w:rsidRPr="00B33D1A">
          <w:rPr>
            <w:rStyle w:val="Hyperlink"/>
            <w:rFonts w:hint="cs"/>
            <w:noProof w:val="0"/>
            <w:spacing w:val="-4"/>
            <w:rtl/>
            <w:lang w:val="en-US" w:eastAsia="zh-CN"/>
          </w:rPr>
          <w:t>َ</w:t>
        </w:r>
        <w:r w:rsidRPr="00B33D1A">
          <w:rPr>
            <w:rStyle w:val="Hyperlink"/>
            <w:noProof w:val="0"/>
            <w:spacing w:val="-4"/>
            <w:rtl/>
            <w:lang w:val="en-US" w:eastAsia="zh-CN"/>
          </w:rPr>
          <w:t>ع في</w:t>
        </w:r>
        <w:r w:rsidR="00B33D1A">
          <w:rPr>
            <w:rStyle w:val="Hyperlink"/>
            <w:rFonts w:hint="cs"/>
            <w:noProof w:val="0"/>
            <w:spacing w:val="-4"/>
            <w:rtl/>
            <w:lang w:val="en-US" w:eastAsia="zh-CN"/>
          </w:rPr>
          <w:t> </w:t>
        </w:r>
        <w:r w:rsidRPr="00B33D1A">
          <w:rPr>
            <w:rStyle w:val="Hyperlink"/>
            <w:noProof w:val="0"/>
            <w:spacing w:val="-4"/>
            <w:rtl/>
            <w:lang w:val="en-US" w:eastAsia="zh-CN"/>
          </w:rPr>
          <w:t>بوخارست، 2022)</w:t>
        </w:r>
      </w:hyperlink>
      <w:r w:rsidRPr="00B33D1A">
        <w:rPr>
          <w:spacing w:val="-4"/>
          <w:rtl/>
        </w:rPr>
        <w:t xml:space="preserve"> </w:t>
      </w:r>
      <w:r w:rsidRPr="00B33D1A">
        <w:rPr>
          <w:rFonts w:hint="cs"/>
          <w:spacing w:val="-4"/>
          <w:rtl/>
        </w:rPr>
        <w:t>ل</w:t>
      </w:r>
      <w:r w:rsidRPr="00B33D1A">
        <w:rPr>
          <w:spacing w:val="-4"/>
          <w:rtl/>
        </w:rPr>
        <w:t>مؤتمر المندوبين المفوضي</w:t>
      </w:r>
      <w:r w:rsidRPr="00B33D1A">
        <w:rPr>
          <w:rFonts w:hint="cs"/>
          <w:spacing w:val="-4"/>
          <w:rtl/>
        </w:rPr>
        <w:t>ن،</w:t>
      </w:r>
      <w:r w:rsidRPr="00B33D1A">
        <w:rPr>
          <w:spacing w:val="-4"/>
          <w:rtl/>
        </w:rPr>
        <w:t xml:space="preserve"> </w:t>
      </w:r>
      <w:r w:rsidRPr="00B33D1A">
        <w:rPr>
          <w:rFonts w:hint="cs"/>
          <w:spacing w:val="-4"/>
          <w:rtl/>
        </w:rPr>
        <w:t>و</w:t>
      </w:r>
      <w:r w:rsidRPr="00B33D1A">
        <w:rPr>
          <w:spacing w:val="-4"/>
          <w:rtl/>
        </w:rPr>
        <w:t xml:space="preserve">تقرير مؤسسة PwC </w:t>
      </w:r>
      <w:r w:rsidRPr="00B33D1A">
        <w:rPr>
          <w:rFonts w:hint="cs"/>
          <w:spacing w:val="-4"/>
          <w:rtl/>
        </w:rPr>
        <w:t>بشأن</w:t>
      </w:r>
      <w:r w:rsidRPr="00B33D1A">
        <w:rPr>
          <w:spacing w:val="-4"/>
          <w:rtl/>
        </w:rPr>
        <w:t xml:space="preserve"> الحضور الإقليمي للاتحاد (الوثيقة</w:t>
      </w:r>
      <w:r w:rsidR="00B33D1A" w:rsidRPr="00B33D1A">
        <w:rPr>
          <w:rFonts w:hint="eastAsia"/>
          <w:spacing w:val="-4"/>
          <w:rtl/>
          <w:lang w:bidi="ar-EG"/>
        </w:rPr>
        <w:t> </w:t>
      </w:r>
      <w:hyperlink r:id="rId19" w:history="1">
        <w:r w:rsidRPr="00B33D1A">
          <w:rPr>
            <w:rStyle w:val="Hyperlink"/>
            <w:noProof w:val="0"/>
            <w:spacing w:val="-4"/>
            <w:rtl/>
            <w:lang w:val="en-US" w:eastAsia="zh-CN"/>
          </w:rPr>
          <w:t>C20/74</w:t>
        </w:r>
      </w:hyperlink>
      <w:r w:rsidRPr="00B33D1A">
        <w:rPr>
          <w:rFonts w:hint="cs"/>
          <w:spacing w:val="-4"/>
          <w:rtl/>
        </w:rPr>
        <w:t>) وال</w:t>
      </w:r>
      <w:r w:rsidRPr="00B33D1A">
        <w:rPr>
          <w:spacing w:val="-4"/>
          <w:rtl/>
        </w:rPr>
        <w:t xml:space="preserve">قرارات </w:t>
      </w:r>
      <w:hyperlink r:id="rId20" w:history="1">
        <w:r w:rsidRPr="00B33D1A">
          <w:rPr>
            <w:rStyle w:val="Hyperlink"/>
            <w:noProof w:val="0"/>
            <w:spacing w:val="-4"/>
            <w:rtl/>
            <w:lang w:val="en-US" w:eastAsia="zh-CN"/>
          </w:rPr>
          <w:t>16 (المراج</w:t>
        </w:r>
        <w:r w:rsidRPr="00B33D1A">
          <w:rPr>
            <w:rStyle w:val="Hyperlink"/>
            <w:rFonts w:hint="cs"/>
            <w:noProof w:val="0"/>
            <w:spacing w:val="-4"/>
            <w:rtl/>
            <w:lang w:val="en-US" w:eastAsia="zh-CN"/>
          </w:rPr>
          <w:t>َ</w:t>
        </w:r>
        <w:r w:rsidRPr="00B33D1A">
          <w:rPr>
            <w:rStyle w:val="Hyperlink"/>
            <w:noProof w:val="0"/>
            <w:spacing w:val="-4"/>
            <w:rtl/>
            <w:lang w:val="en-US" w:eastAsia="zh-CN"/>
          </w:rPr>
          <w:t>ع في باكو، 2025) و17 (المراج</w:t>
        </w:r>
        <w:r w:rsidRPr="00B33D1A">
          <w:rPr>
            <w:rStyle w:val="Hyperlink"/>
            <w:rFonts w:hint="cs"/>
            <w:noProof w:val="0"/>
            <w:spacing w:val="-4"/>
            <w:rtl/>
            <w:lang w:val="en-US" w:eastAsia="zh-CN"/>
          </w:rPr>
          <w:t>َ</w:t>
        </w:r>
        <w:r w:rsidRPr="00B33D1A">
          <w:rPr>
            <w:rStyle w:val="Hyperlink"/>
            <w:noProof w:val="0"/>
            <w:spacing w:val="-4"/>
            <w:rtl/>
            <w:lang w:val="en-US" w:eastAsia="zh-CN"/>
          </w:rPr>
          <w:t>ع في باكو، 2025) و94 (باكو، 2025)</w:t>
        </w:r>
      </w:hyperlink>
      <w:r w:rsidRPr="00B33D1A">
        <w:rPr>
          <w:rFonts w:hint="cs"/>
          <w:spacing w:val="-4"/>
          <w:rtl/>
        </w:rPr>
        <w:t xml:space="preserve"> لل</w:t>
      </w:r>
      <w:r w:rsidRPr="00B33D1A">
        <w:rPr>
          <w:spacing w:val="-4"/>
          <w:rtl/>
        </w:rPr>
        <w:t>مؤتمر العالمي لتنمية الاتصالات</w:t>
      </w:r>
      <w:r w:rsidRPr="00B33D1A">
        <w:rPr>
          <w:rFonts w:hint="cs"/>
          <w:spacing w:val="-4"/>
          <w:rtl/>
        </w:rPr>
        <w:t>،</w:t>
      </w:r>
      <w:r w:rsidRPr="00B33D1A">
        <w:rPr>
          <w:spacing w:val="-4"/>
          <w:rtl/>
        </w:rPr>
        <w:t xml:space="preserve"> </w:t>
      </w:r>
      <w:r w:rsidRPr="00B33D1A">
        <w:rPr>
          <w:rFonts w:hint="cs"/>
          <w:spacing w:val="-4"/>
          <w:rtl/>
        </w:rPr>
        <w:t>و</w:t>
      </w:r>
      <w:r w:rsidRPr="00B33D1A">
        <w:rPr>
          <w:spacing w:val="-4"/>
          <w:rtl/>
        </w:rPr>
        <w:t>المبادرة الإقليمية 1 ل</w:t>
      </w:r>
      <w:r w:rsidRPr="00B33D1A">
        <w:rPr>
          <w:rFonts w:hint="cs"/>
          <w:spacing w:val="-4"/>
          <w:rtl/>
        </w:rPr>
        <w:t xml:space="preserve">منطقة </w:t>
      </w:r>
      <w:r w:rsidRPr="00B33D1A">
        <w:rPr>
          <w:spacing w:val="-4"/>
          <w:rtl/>
        </w:rPr>
        <w:t xml:space="preserve">آسيا والمحيط الهادئ، </w:t>
      </w:r>
      <w:r w:rsidRPr="00B33D1A">
        <w:rPr>
          <w:rFonts w:hint="cs"/>
          <w:spacing w:val="-4"/>
          <w:rtl/>
        </w:rPr>
        <w:t>و</w:t>
      </w:r>
      <w:r w:rsidRPr="00B33D1A">
        <w:rPr>
          <w:spacing w:val="-4"/>
          <w:rtl/>
        </w:rPr>
        <w:t>المناقشات الجارية بشأن الحضور الإقليمي للاتحاد (الوثيقة</w:t>
      </w:r>
      <w:hyperlink r:id="rId21" w:history="1">
        <w:r w:rsidRPr="00B33D1A">
          <w:rPr>
            <w:rStyle w:val="Hyperlink"/>
            <w:rFonts w:hint="cs"/>
            <w:noProof w:val="0"/>
            <w:spacing w:val="-4"/>
            <w:rtl/>
            <w:lang w:val="en-US" w:eastAsia="zh-CN"/>
          </w:rPr>
          <w:t xml:space="preserve"> </w:t>
        </w:r>
        <w:r w:rsidRPr="00B33D1A">
          <w:rPr>
            <w:rStyle w:val="Hyperlink"/>
            <w:noProof w:val="0"/>
            <w:spacing w:val="-4"/>
            <w:rtl/>
            <w:lang w:val="en-US" w:eastAsia="zh-CN"/>
          </w:rPr>
          <w:t>C26/24</w:t>
        </w:r>
      </w:hyperlink>
      <w:r w:rsidRPr="00B33D1A">
        <w:rPr>
          <w:rFonts w:hint="cs"/>
          <w:spacing w:val="-4"/>
          <w:rtl/>
        </w:rPr>
        <w:t xml:space="preserve">)، </w:t>
      </w:r>
      <w:r w:rsidRPr="00B33D1A">
        <w:rPr>
          <w:spacing w:val="-4"/>
          <w:rtl/>
        </w:rPr>
        <w:t xml:space="preserve">ومناقشات المجلس السابقة بشأن معايير إنشاء مكاتب إقليمية ومكاتب مناطق جديدة للاتحاد (الوثيقة </w:t>
      </w:r>
      <w:hyperlink r:id="rId22" w:history="1">
        <w:r w:rsidRPr="00B33D1A">
          <w:rPr>
            <w:rStyle w:val="Hyperlink"/>
            <w:noProof w:val="0"/>
            <w:spacing w:val="-4"/>
            <w:rtl/>
            <w:lang w:val="en-US" w:eastAsia="zh-CN"/>
          </w:rPr>
          <w:t>C24/66</w:t>
        </w:r>
      </w:hyperlink>
      <w:r w:rsidRPr="00B33D1A">
        <w:rPr>
          <w:spacing w:val="-4"/>
          <w:rtl/>
        </w:rPr>
        <w:t>)، أجرى المكتب الإقليمي للاتحاد في منطقة آسيا والمحيط الهادئ تقييماً للاحتياجات وتحليلا</w:t>
      </w:r>
      <w:r w:rsidR="00B33D1A" w:rsidRPr="00B33D1A">
        <w:rPr>
          <w:rFonts w:hint="cs"/>
          <w:spacing w:val="-4"/>
          <w:rtl/>
        </w:rPr>
        <w:t>ً</w:t>
      </w:r>
      <w:r w:rsidRPr="00B33D1A">
        <w:rPr>
          <w:spacing w:val="-4"/>
          <w:rtl/>
        </w:rPr>
        <w:t xml:space="preserve"> للوضع في</w:t>
      </w:r>
      <w:r w:rsidR="00B33D1A" w:rsidRPr="00B33D1A">
        <w:rPr>
          <w:rFonts w:hint="cs"/>
          <w:spacing w:val="-4"/>
          <w:rtl/>
        </w:rPr>
        <w:t> </w:t>
      </w:r>
      <w:r w:rsidRPr="00B33D1A">
        <w:rPr>
          <w:spacing w:val="-4"/>
          <w:rtl/>
        </w:rPr>
        <w:t xml:space="preserve">منطقة المحيط الهادئ بدعم من حكومة أستراليا. </w:t>
      </w:r>
      <w:r w:rsidRPr="00B33D1A">
        <w:rPr>
          <w:rFonts w:hint="cs"/>
          <w:spacing w:val="-4"/>
          <w:rtl/>
        </w:rPr>
        <w:t>وقد عُرض</w:t>
      </w:r>
      <w:r w:rsidRPr="00B33D1A">
        <w:rPr>
          <w:spacing w:val="-4"/>
          <w:rtl/>
        </w:rPr>
        <w:t xml:space="preserve"> ملخص تقييم الاحتياجات وتحليل الوضع </w:t>
      </w:r>
      <w:r w:rsidRPr="00B33D1A">
        <w:rPr>
          <w:rFonts w:hint="cs"/>
          <w:spacing w:val="-4"/>
          <w:rtl/>
        </w:rPr>
        <w:t>على</w:t>
      </w:r>
      <w:r w:rsidRPr="00B33D1A">
        <w:rPr>
          <w:spacing w:val="-4"/>
          <w:rtl/>
        </w:rPr>
        <w:t xml:space="preserve"> الاجتماع الثالث والثلاثين للفريق الاستشاري لتنمية الاتصالات في أبريل 2026 (الملحق 1 بالوثيقة </w:t>
      </w:r>
      <w:hyperlink r:id="rId23" w:history="1">
        <w:r w:rsidRPr="00B33D1A">
          <w:rPr>
            <w:rStyle w:val="Hyperlink"/>
            <w:noProof w:val="0"/>
            <w:spacing w:val="-4"/>
            <w:lang w:eastAsia="zh-CN" w:bidi="ar-EG"/>
          </w:rPr>
          <w:t>TDAG</w:t>
        </w:r>
        <w:r w:rsidRPr="00B33D1A">
          <w:rPr>
            <w:rStyle w:val="Hyperlink"/>
            <w:noProof w:val="0"/>
            <w:spacing w:val="-4"/>
            <w:lang w:eastAsia="zh-CN" w:bidi="ar-EG"/>
          </w:rPr>
          <w:noBreakHyphen/>
          <w:t>26/2(Add.1)</w:t>
        </w:r>
      </w:hyperlink>
      <w:r w:rsidRPr="00B33D1A">
        <w:rPr>
          <w:spacing w:val="-4"/>
          <w:rtl/>
        </w:rPr>
        <w:t>).</w:t>
      </w:r>
    </w:p>
    <w:p w14:paraId="56C2CA32" w14:textId="0E26EF65" w:rsidR="000822BA" w:rsidRPr="000822BA" w:rsidRDefault="000822BA" w:rsidP="00717D96">
      <w:pPr>
        <w:rPr>
          <w:lang w:bidi="ar-EG"/>
        </w:rPr>
      </w:pPr>
      <w:r w:rsidRPr="000822BA">
        <w:rPr>
          <w:rFonts w:hint="cs"/>
          <w:rtl/>
          <w:lang w:bidi="ar-SY"/>
        </w:rPr>
        <w:t>وبناءً على</w:t>
      </w:r>
      <w:r w:rsidRPr="000822BA">
        <w:rPr>
          <w:rtl/>
        </w:rPr>
        <w:t xml:space="preserve"> </w:t>
      </w:r>
      <w:r w:rsidR="00A2669C">
        <w:rPr>
          <w:rFonts w:hint="cs"/>
          <w:rtl/>
        </w:rPr>
        <w:t>نواتج</w:t>
      </w:r>
      <w:r w:rsidRPr="000822BA">
        <w:rPr>
          <w:rFonts w:hint="cs"/>
          <w:rtl/>
        </w:rPr>
        <w:t xml:space="preserve"> هذا ال</w:t>
      </w:r>
      <w:r w:rsidRPr="000822BA">
        <w:rPr>
          <w:rtl/>
        </w:rPr>
        <w:t xml:space="preserve">تقييم، </w:t>
      </w:r>
      <w:r w:rsidRPr="000822BA">
        <w:rPr>
          <w:rFonts w:hint="cs"/>
          <w:rtl/>
        </w:rPr>
        <w:t>يُدعى</w:t>
      </w:r>
      <w:r w:rsidRPr="000822BA">
        <w:rPr>
          <w:rtl/>
        </w:rPr>
        <w:t xml:space="preserve"> المجلس</w:t>
      </w:r>
      <w:r w:rsidRPr="000822BA">
        <w:rPr>
          <w:rFonts w:hint="cs"/>
          <w:rtl/>
        </w:rPr>
        <w:t xml:space="preserve"> إلى</w:t>
      </w:r>
      <w:r w:rsidRPr="000822BA">
        <w:rPr>
          <w:rtl/>
        </w:rPr>
        <w:t xml:space="preserve"> الموافقة على وضع خطة </w:t>
      </w:r>
      <w:r w:rsidRPr="000822BA">
        <w:rPr>
          <w:rFonts w:hint="cs"/>
          <w:rtl/>
        </w:rPr>
        <w:t>تنفيذية مفصلة ل</w:t>
      </w:r>
      <w:r w:rsidRPr="000822BA">
        <w:rPr>
          <w:rtl/>
        </w:rPr>
        <w:t xml:space="preserve">إنشاء مكتب </w:t>
      </w:r>
      <w:r w:rsidRPr="000822BA">
        <w:rPr>
          <w:rFonts w:hint="cs"/>
          <w:rtl/>
        </w:rPr>
        <w:t>منطقة</w:t>
      </w:r>
      <w:r w:rsidRPr="000822BA">
        <w:rPr>
          <w:rtl/>
        </w:rPr>
        <w:t xml:space="preserve"> للاتحاد في المحيط الهادئ</w:t>
      </w:r>
      <w:r w:rsidRPr="000822BA">
        <w:rPr>
          <w:rFonts w:hint="cs"/>
          <w:rtl/>
        </w:rPr>
        <w:t xml:space="preserve">، تُعدّها </w:t>
      </w:r>
      <w:r w:rsidRPr="000822BA">
        <w:rPr>
          <w:rtl/>
        </w:rPr>
        <w:t xml:space="preserve">الأمانة، مسترشدة بالمعايير التي وضعها المجلس في عام 2025 </w:t>
      </w:r>
      <w:r w:rsidRPr="000822BA">
        <w:rPr>
          <w:rFonts w:hint="cs"/>
          <w:rtl/>
        </w:rPr>
        <w:t>وبالاستفادة من</w:t>
      </w:r>
      <w:r w:rsidRPr="000822BA">
        <w:rPr>
          <w:rtl/>
        </w:rPr>
        <w:t xml:space="preserve"> </w:t>
      </w:r>
      <w:r w:rsidRPr="000822BA">
        <w:rPr>
          <w:rFonts w:hint="cs"/>
          <w:rtl/>
        </w:rPr>
        <w:t>التجارب السابقة</w:t>
      </w:r>
      <w:r w:rsidRPr="000822BA">
        <w:rPr>
          <w:rtl/>
        </w:rPr>
        <w:t xml:space="preserve"> </w:t>
      </w:r>
      <w:r w:rsidRPr="000822BA">
        <w:rPr>
          <w:rFonts w:hint="cs"/>
          <w:rtl/>
        </w:rPr>
        <w:t>من قبيل</w:t>
      </w:r>
      <w:r w:rsidRPr="000822BA">
        <w:rPr>
          <w:rtl/>
        </w:rPr>
        <w:t xml:space="preserve"> إنشاء مكتب منطقة في الهند. </w:t>
      </w:r>
      <w:r w:rsidRPr="000822BA">
        <w:rPr>
          <w:rFonts w:hint="cs"/>
          <w:rtl/>
        </w:rPr>
        <w:t>وتشمل هذه</w:t>
      </w:r>
      <w:r w:rsidRPr="000822BA">
        <w:rPr>
          <w:rtl/>
        </w:rPr>
        <w:t xml:space="preserve"> </w:t>
      </w:r>
      <w:r w:rsidRPr="000822BA">
        <w:rPr>
          <w:rFonts w:hint="cs"/>
          <w:rtl/>
        </w:rPr>
        <w:t>ال</w:t>
      </w:r>
      <w:r w:rsidRPr="000822BA">
        <w:rPr>
          <w:rtl/>
        </w:rPr>
        <w:t xml:space="preserve">خطة </w:t>
      </w:r>
      <w:r w:rsidRPr="000822BA">
        <w:rPr>
          <w:rFonts w:hint="cs"/>
          <w:rtl/>
        </w:rPr>
        <w:t xml:space="preserve">المتطلبات من حيث </w:t>
      </w:r>
      <w:r w:rsidRPr="000822BA">
        <w:rPr>
          <w:rtl/>
        </w:rPr>
        <w:t xml:space="preserve">الموارد </w:t>
      </w:r>
      <w:r w:rsidRPr="000822BA">
        <w:rPr>
          <w:rFonts w:hint="cs"/>
          <w:rtl/>
        </w:rPr>
        <w:t>و</w:t>
      </w:r>
      <w:r w:rsidRPr="000822BA">
        <w:rPr>
          <w:rtl/>
        </w:rPr>
        <w:t>الموظفين، فضلا</w:t>
      </w:r>
      <w:r w:rsidRPr="000822BA">
        <w:rPr>
          <w:rFonts w:hint="cs"/>
          <w:rtl/>
        </w:rPr>
        <w:t>ً</w:t>
      </w:r>
      <w:r w:rsidRPr="000822BA">
        <w:rPr>
          <w:rtl/>
        </w:rPr>
        <w:t xml:space="preserve"> عن الموقع المقترح</w:t>
      </w:r>
      <w:r w:rsidR="00A2669C">
        <w:rPr>
          <w:rFonts w:hint="cs"/>
          <w:rtl/>
        </w:rPr>
        <w:t>.</w:t>
      </w:r>
    </w:p>
    <w:p w14:paraId="09D3C087" w14:textId="77777777" w:rsidR="000822BA" w:rsidRPr="000822BA" w:rsidRDefault="000822BA" w:rsidP="00717D96">
      <w:pPr>
        <w:rPr>
          <w:lang w:bidi="ar-EG"/>
        </w:rPr>
      </w:pPr>
      <w:r w:rsidRPr="000822BA">
        <w:rPr>
          <w:rtl/>
        </w:rPr>
        <w:t>و</w:t>
      </w:r>
      <w:r w:rsidRPr="000822BA">
        <w:rPr>
          <w:rFonts w:hint="cs"/>
          <w:rtl/>
        </w:rPr>
        <w:t>س</w:t>
      </w:r>
      <w:r w:rsidRPr="000822BA">
        <w:rPr>
          <w:rtl/>
        </w:rPr>
        <w:t>ت</w:t>
      </w:r>
      <w:r w:rsidRPr="000822BA">
        <w:rPr>
          <w:rFonts w:hint="cs"/>
          <w:rtl/>
        </w:rPr>
        <w:t>ُ</w:t>
      </w:r>
      <w:r w:rsidRPr="000822BA">
        <w:rPr>
          <w:rtl/>
        </w:rPr>
        <w:t>قد</w:t>
      </w:r>
      <w:r w:rsidRPr="000822BA">
        <w:rPr>
          <w:rFonts w:hint="cs"/>
          <w:rtl/>
        </w:rPr>
        <w:t>ّ</w:t>
      </w:r>
      <w:r w:rsidRPr="000822BA">
        <w:rPr>
          <w:rtl/>
        </w:rPr>
        <w:t xml:space="preserve">م الأمانة هذا التقرير إلى مؤتمر المندوبين المفوضين </w:t>
      </w:r>
      <w:r w:rsidRPr="000822BA">
        <w:rPr>
          <w:rFonts w:hint="cs"/>
          <w:rtl/>
        </w:rPr>
        <w:t>ل</w:t>
      </w:r>
      <w:r w:rsidRPr="000822BA">
        <w:rPr>
          <w:rtl/>
        </w:rPr>
        <w:t>عام 2026 (PP-26) للموافقة عليه</w:t>
      </w:r>
      <w:r w:rsidRPr="000822BA">
        <w:rPr>
          <w:rFonts w:hint="cs"/>
          <w:rtl/>
        </w:rPr>
        <w:t xml:space="preserve">، </w:t>
      </w:r>
      <w:r w:rsidRPr="000822BA">
        <w:rPr>
          <w:rtl/>
        </w:rPr>
        <w:t xml:space="preserve">وإلى المجلس في دورته لعام 2027 لدعم التقدم المحرز نحو إنشاء </w:t>
      </w:r>
      <w:r w:rsidRPr="000822BA">
        <w:rPr>
          <w:b/>
          <w:bCs/>
          <w:rtl/>
        </w:rPr>
        <w:t xml:space="preserve">مكتب </w:t>
      </w:r>
      <w:r w:rsidRPr="000822BA">
        <w:rPr>
          <w:rFonts w:hint="cs"/>
          <w:b/>
          <w:bCs/>
          <w:rtl/>
        </w:rPr>
        <w:t>منطقة</w:t>
      </w:r>
      <w:r w:rsidRPr="000822BA">
        <w:rPr>
          <w:b/>
          <w:bCs/>
          <w:rtl/>
        </w:rPr>
        <w:t xml:space="preserve"> </w:t>
      </w:r>
      <w:r w:rsidRPr="000822BA">
        <w:rPr>
          <w:rFonts w:hint="cs"/>
          <w:b/>
          <w:bCs/>
          <w:rtl/>
        </w:rPr>
        <w:t>ل</w:t>
      </w:r>
      <w:r w:rsidRPr="000822BA">
        <w:rPr>
          <w:b/>
          <w:bCs/>
          <w:rtl/>
        </w:rPr>
        <w:t>لاتحاد في</w:t>
      </w:r>
      <w:r w:rsidRPr="000822BA">
        <w:rPr>
          <w:rFonts w:hint="cs"/>
          <w:b/>
          <w:bCs/>
          <w:rtl/>
        </w:rPr>
        <w:t xml:space="preserve"> </w:t>
      </w:r>
      <w:r w:rsidRPr="000822BA">
        <w:rPr>
          <w:b/>
          <w:bCs/>
          <w:rtl/>
        </w:rPr>
        <w:t>المحيط الهادئ</w:t>
      </w:r>
      <w:r w:rsidRPr="000822BA">
        <w:rPr>
          <w:rtl/>
        </w:rPr>
        <w:t>.</w:t>
      </w:r>
    </w:p>
    <w:p w14:paraId="1B8D9EC9" w14:textId="77777777" w:rsidR="000822BA" w:rsidRPr="000822BA" w:rsidRDefault="000822BA" w:rsidP="006C2579">
      <w:pPr>
        <w:pStyle w:val="Heading1"/>
        <w:rPr>
          <w:lang w:bidi="ar-EG"/>
        </w:rPr>
      </w:pPr>
      <w:r w:rsidRPr="000822BA">
        <w:rPr>
          <w:rtl/>
        </w:rPr>
        <w:t>2</w:t>
      </w:r>
      <w:r w:rsidRPr="000822BA">
        <w:rPr>
          <w:rtl/>
        </w:rPr>
        <w:tab/>
      </w:r>
      <w:r w:rsidRPr="000822BA">
        <w:rPr>
          <w:rFonts w:hint="cs"/>
          <w:rtl/>
        </w:rPr>
        <w:t>معلومات أساسية</w:t>
      </w:r>
    </w:p>
    <w:p w14:paraId="23115126" w14:textId="1E18C944" w:rsidR="000822BA" w:rsidRPr="00A2669C" w:rsidRDefault="000822BA" w:rsidP="00717D96">
      <w:pPr>
        <w:rPr>
          <w:spacing w:val="-1"/>
          <w:lang w:bidi="ar-EG"/>
        </w:rPr>
      </w:pPr>
      <w:r w:rsidRPr="00A2669C">
        <w:rPr>
          <w:spacing w:val="-1"/>
          <w:rtl/>
        </w:rPr>
        <w:t>بناء</w:t>
      </w:r>
      <w:r w:rsidRPr="00A2669C">
        <w:rPr>
          <w:rFonts w:hint="cs"/>
          <w:spacing w:val="-1"/>
          <w:rtl/>
        </w:rPr>
        <w:t>ً</w:t>
      </w:r>
      <w:r w:rsidRPr="00A2669C">
        <w:rPr>
          <w:spacing w:val="-1"/>
          <w:rtl/>
        </w:rPr>
        <w:t xml:space="preserve"> على مناقشات</w:t>
      </w:r>
      <w:r w:rsidRPr="00A2669C">
        <w:rPr>
          <w:rFonts w:hint="cs"/>
          <w:spacing w:val="-1"/>
          <w:rtl/>
        </w:rPr>
        <w:t xml:space="preserve"> ا</w:t>
      </w:r>
      <w:r w:rsidRPr="00A2669C">
        <w:rPr>
          <w:spacing w:val="-1"/>
          <w:rtl/>
        </w:rPr>
        <w:t xml:space="preserve">لمجلس السابقة </w:t>
      </w:r>
      <w:r w:rsidRPr="00A2669C">
        <w:rPr>
          <w:rFonts w:hint="cs"/>
          <w:spacing w:val="-1"/>
          <w:rtl/>
        </w:rPr>
        <w:t>حول</w:t>
      </w:r>
      <w:r w:rsidRPr="00A2669C">
        <w:rPr>
          <w:spacing w:val="-1"/>
          <w:rtl/>
        </w:rPr>
        <w:t xml:space="preserve"> معايير إنشاء مكاتب إقليمية ومكاتب مناطق جديدة للاتحاد (الوثيقة</w:t>
      </w:r>
      <w:r w:rsidR="00A2669C" w:rsidRPr="00A2669C">
        <w:rPr>
          <w:rFonts w:hint="cs"/>
          <w:spacing w:val="-1"/>
          <w:rtl/>
        </w:rPr>
        <w:t> </w:t>
      </w:r>
      <w:r w:rsidRPr="00A2669C">
        <w:rPr>
          <w:spacing w:val="-1"/>
          <w:rtl/>
        </w:rPr>
        <w:t xml:space="preserve">C24/66)، أجرى المكتب الإقليمي للاتحاد </w:t>
      </w:r>
      <w:r w:rsidRPr="00A2669C">
        <w:rPr>
          <w:rFonts w:hint="cs"/>
          <w:spacing w:val="-1"/>
          <w:rtl/>
        </w:rPr>
        <w:t xml:space="preserve">في </w:t>
      </w:r>
      <w:r w:rsidRPr="00A2669C">
        <w:rPr>
          <w:spacing w:val="-1"/>
          <w:rtl/>
        </w:rPr>
        <w:t>منطقة آسيا والمحيط الهادئ تقييما</w:t>
      </w:r>
      <w:r w:rsidRPr="00A2669C">
        <w:rPr>
          <w:rFonts w:hint="cs"/>
          <w:spacing w:val="-1"/>
          <w:rtl/>
        </w:rPr>
        <w:t>ً</w:t>
      </w:r>
      <w:r w:rsidRPr="00A2669C">
        <w:rPr>
          <w:spacing w:val="-1"/>
          <w:rtl/>
        </w:rPr>
        <w:t xml:space="preserve"> للاحتياجات وتحليلا</w:t>
      </w:r>
      <w:r w:rsidRPr="00A2669C">
        <w:rPr>
          <w:rFonts w:hint="cs"/>
          <w:spacing w:val="-1"/>
          <w:rtl/>
        </w:rPr>
        <w:t>ً</w:t>
      </w:r>
      <w:r w:rsidRPr="00A2669C">
        <w:rPr>
          <w:spacing w:val="-1"/>
          <w:rtl/>
        </w:rPr>
        <w:t xml:space="preserve"> للوضع في</w:t>
      </w:r>
      <w:r w:rsidR="00A2669C">
        <w:rPr>
          <w:rFonts w:hint="cs"/>
          <w:spacing w:val="-1"/>
          <w:rtl/>
        </w:rPr>
        <w:t> </w:t>
      </w:r>
      <w:r w:rsidRPr="00A2669C">
        <w:rPr>
          <w:spacing w:val="-1"/>
          <w:rtl/>
        </w:rPr>
        <w:t xml:space="preserve">إطار مشروع "دراسة جدوى: تلبية الاحتياجات الخاصة بالاتصالات/تكنولوجيا المعلومات والاتصالات في </w:t>
      </w:r>
      <w:r w:rsidRPr="00A2669C">
        <w:rPr>
          <w:rFonts w:hint="cs"/>
          <w:spacing w:val="-1"/>
          <w:rtl/>
        </w:rPr>
        <w:t>الدولة</w:t>
      </w:r>
      <w:r w:rsidRPr="00A2669C">
        <w:rPr>
          <w:spacing w:val="-1"/>
          <w:rtl/>
        </w:rPr>
        <w:t xml:space="preserve"> الجزرية الصغيرة النامية في</w:t>
      </w:r>
      <w:r w:rsidRPr="00A2669C">
        <w:rPr>
          <w:rFonts w:hint="cs"/>
          <w:spacing w:val="-1"/>
          <w:rtl/>
        </w:rPr>
        <w:t xml:space="preserve"> منطقة</w:t>
      </w:r>
      <w:r w:rsidRPr="00A2669C">
        <w:rPr>
          <w:spacing w:val="-1"/>
          <w:rtl/>
        </w:rPr>
        <w:t xml:space="preserve"> المحيط الهادئ (PSIDS)"</w:t>
      </w:r>
      <w:r w:rsidRPr="00A2669C">
        <w:rPr>
          <w:rFonts w:hint="cs"/>
          <w:spacing w:val="-1"/>
          <w:rtl/>
        </w:rPr>
        <w:t>، الممول</w:t>
      </w:r>
      <w:r w:rsidRPr="00A2669C">
        <w:rPr>
          <w:spacing w:val="-1"/>
          <w:rtl/>
        </w:rPr>
        <w:t xml:space="preserve"> من وزارة البنية التحتية والنقل والتنمية الإقليمية والاتصالات والرياضة والفنون (DITRDCSA) في أستراليا. وحددت الدراسة الاحتياجات الفريدة والملحة </w:t>
      </w:r>
      <w:r w:rsidRPr="00A2669C">
        <w:rPr>
          <w:rFonts w:hint="cs"/>
          <w:spacing w:val="-1"/>
          <w:rtl/>
        </w:rPr>
        <w:t xml:space="preserve">في مجال </w:t>
      </w:r>
      <w:r w:rsidRPr="00A2669C">
        <w:rPr>
          <w:spacing w:val="-1"/>
          <w:rtl/>
        </w:rPr>
        <w:t>تكنولوجيا المعلومات والاتصالات</w:t>
      </w:r>
      <w:r w:rsidRPr="00A2669C">
        <w:rPr>
          <w:rFonts w:hint="cs"/>
          <w:spacing w:val="-1"/>
          <w:rtl/>
        </w:rPr>
        <w:t xml:space="preserve">/الاتصالات في الدول الجزرية الصغيرة النامية في المنطقة، </w:t>
      </w:r>
      <w:r w:rsidRPr="00A2669C">
        <w:rPr>
          <w:spacing w:val="-1"/>
          <w:rtl/>
        </w:rPr>
        <w:t xml:space="preserve">واقترحت مجموعة من الأولويات البرنامجية، مع مراعاة </w:t>
      </w:r>
      <w:r w:rsidRPr="00A2669C">
        <w:rPr>
          <w:rFonts w:hint="cs"/>
          <w:spacing w:val="-1"/>
          <w:rtl/>
        </w:rPr>
        <w:t>أمور عديدة من بينها اتساع النطاق الجغرافي</w:t>
      </w:r>
      <w:r w:rsidRPr="00A2669C">
        <w:rPr>
          <w:spacing w:val="-1"/>
          <w:rtl/>
        </w:rPr>
        <w:t xml:space="preserve"> </w:t>
      </w:r>
      <w:r w:rsidRPr="00A2669C">
        <w:rPr>
          <w:rFonts w:hint="cs"/>
          <w:spacing w:val="-1"/>
          <w:rtl/>
        </w:rPr>
        <w:t>وصِغر الاقتصادات</w:t>
      </w:r>
      <w:r w:rsidRPr="00A2669C">
        <w:rPr>
          <w:spacing w:val="-1"/>
          <w:rtl/>
        </w:rPr>
        <w:t xml:space="preserve"> وفروق التوقيت مع جنيف وبانكوك. </w:t>
      </w:r>
      <w:r w:rsidRPr="00A2669C">
        <w:rPr>
          <w:rFonts w:hint="cs"/>
          <w:spacing w:val="-1"/>
          <w:rtl/>
        </w:rPr>
        <w:t>وجرت مناقشة</w:t>
      </w:r>
      <w:r w:rsidRPr="00A2669C">
        <w:rPr>
          <w:spacing w:val="-1"/>
          <w:rtl/>
        </w:rPr>
        <w:t xml:space="preserve"> النتائج مع ممثلي </w:t>
      </w:r>
      <w:r w:rsidRPr="00A2669C">
        <w:rPr>
          <w:rFonts w:hint="cs"/>
          <w:spacing w:val="-1"/>
          <w:rtl/>
        </w:rPr>
        <w:t>الدول الجزرية الصغيرة النامية في منطقة المحيط الهادئ</w:t>
      </w:r>
      <w:r w:rsidRPr="00A2669C">
        <w:rPr>
          <w:spacing w:val="-1"/>
          <w:rtl/>
        </w:rPr>
        <w:t xml:space="preserve"> في فبراير 2025 في سوفا، فيجي، وبعد ذلك أجريت عدة جولات من التحديثات للتقرير قبل </w:t>
      </w:r>
      <w:r w:rsidRPr="00A2669C">
        <w:rPr>
          <w:rFonts w:hint="cs"/>
          <w:spacing w:val="-1"/>
          <w:rtl/>
        </w:rPr>
        <w:t>اعتماده بصيغته النهائية</w:t>
      </w:r>
      <w:r w:rsidRPr="00A2669C">
        <w:rPr>
          <w:spacing w:val="-1"/>
          <w:rtl/>
        </w:rPr>
        <w:t xml:space="preserve">. </w:t>
      </w:r>
      <w:r w:rsidRPr="00A2669C">
        <w:rPr>
          <w:rFonts w:hint="cs"/>
          <w:spacing w:val="-1"/>
          <w:rtl/>
        </w:rPr>
        <w:t>وعُرض</w:t>
      </w:r>
      <w:r w:rsidRPr="00A2669C">
        <w:rPr>
          <w:spacing w:val="-1"/>
          <w:rtl/>
        </w:rPr>
        <w:t xml:space="preserve"> ملخص تقييم الاحتياجات وتحليل الوضع إلى اجتماع الفريق الاستشاري لتنمية الاتصالات لعام 2026 في الملحق 1 بالإضافة 1 للوثيقة</w:t>
      </w:r>
      <w:r w:rsidR="00A2669C">
        <w:rPr>
          <w:rFonts w:hint="cs"/>
          <w:spacing w:val="-1"/>
          <w:rtl/>
        </w:rPr>
        <w:t> </w:t>
      </w:r>
      <w:r w:rsidRPr="00A2669C">
        <w:rPr>
          <w:spacing w:val="-1"/>
          <w:rtl/>
        </w:rPr>
        <w:t xml:space="preserve">2 </w:t>
      </w:r>
      <w:r w:rsidR="00712952">
        <w:rPr>
          <w:rFonts w:hint="cs"/>
          <w:spacing w:val="-1"/>
          <w:rtl/>
          <w:lang w:bidi="ar-EG"/>
        </w:rPr>
        <w:t xml:space="preserve">للفريق </w:t>
      </w:r>
      <w:r w:rsidRPr="00A2669C">
        <w:rPr>
          <w:spacing w:val="-1"/>
          <w:rtl/>
        </w:rPr>
        <w:t>(الملحق 1 بالوثيقة TDAG-26/2(Add.1)).</w:t>
      </w:r>
    </w:p>
    <w:p w14:paraId="6A62E742" w14:textId="224A330C" w:rsidR="000822BA" w:rsidRPr="000822BA" w:rsidRDefault="000822BA" w:rsidP="00717D96">
      <w:pPr>
        <w:rPr>
          <w:lang w:bidi="ar-EG"/>
        </w:rPr>
      </w:pPr>
      <w:r w:rsidRPr="000822BA">
        <w:rPr>
          <w:rFonts w:hint="cs"/>
          <w:rtl/>
        </w:rPr>
        <w:t>وكشف</w:t>
      </w:r>
      <w:r w:rsidRPr="000822BA">
        <w:rPr>
          <w:rtl/>
        </w:rPr>
        <w:t xml:space="preserve"> تقييم الاحتياجات وتحليل الوضع أن </w:t>
      </w:r>
      <w:r w:rsidRPr="000822BA">
        <w:rPr>
          <w:rFonts w:hint="cs"/>
          <w:rtl/>
        </w:rPr>
        <w:t>الدول الجزرية الصغيرة النامية في منطقة المحيط الهادئ</w:t>
      </w:r>
      <w:r w:rsidRPr="000822BA">
        <w:rPr>
          <w:rtl/>
        </w:rPr>
        <w:t xml:space="preserve"> تواجه تحديات هيكلية وسياقية لا تزال تعيق تحول</w:t>
      </w:r>
      <w:r w:rsidRPr="000822BA">
        <w:rPr>
          <w:rFonts w:hint="cs"/>
          <w:rtl/>
        </w:rPr>
        <w:t>ها</w:t>
      </w:r>
      <w:r w:rsidRPr="000822BA">
        <w:rPr>
          <w:rtl/>
        </w:rPr>
        <w:t xml:space="preserve"> </w:t>
      </w:r>
      <w:r w:rsidRPr="000822BA">
        <w:rPr>
          <w:rFonts w:hint="cs"/>
          <w:rtl/>
        </w:rPr>
        <w:t>ال</w:t>
      </w:r>
      <w:r w:rsidRPr="000822BA">
        <w:rPr>
          <w:rtl/>
        </w:rPr>
        <w:t>رقمي. ف</w:t>
      </w:r>
      <w:r w:rsidRPr="000822BA">
        <w:rPr>
          <w:rFonts w:hint="cs"/>
          <w:rtl/>
        </w:rPr>
        <w:t>الف</w:t>
      </w:r>
      <w:r w:rsidRPr="000822BA">
        <w:rPr>
          <w:rtl/>
        </w:rPr>
        <w:t>جوات</w:t>
      </w:r>
      <w:r w:rsidRPr="000822BA">
        <w:rPr>
          <w:rFonts w:hint="cs"/>
          <w:rtl/>
        </w:rPr>
        <w:t xml:space="preserve"> في</w:t>
      </w:r>
      <w:r w:rsidRPr="000822BA">
        <w:rPr>
          <w:rtl/>
        </w:rPr>
        <w:t xml:space="preserve"> البنية التحتية الأساسية، بما في ذلك انخفاض انتشار النطاق العريض</w:t>
      </w:r>
      <w:r w:rsidRPr="000822BA">
        <w:rPr>
          <w:rFonts w:hint="cs"/>
          <w:rtl/>
        </w:rPr>
        <w:t xml:space="preserve"> وعدم انتظامه</w:t>
      </w:r>
      <w:r w:rsidRPr="000822BA">
        <w:rPr>
          <w:rtl/>
        </w:rPr>
        <w:t xml:space="preserve">، والاعتماد على كبل بحري </w:t>
      </w:r>
      <w:r w:rsidRPr="000822BA">
        <w:rPr>
          <w:rFonts w:hint="cs"/>
          <w:rtl/>
        </w:rPr>
        <w:t>واحد</w:t>
      </w:r>
      <w:r w:rsidRPr="000822BA">
        <w:rPr>
          <w:rtl/>
        </w:rPr>
        <w:t xml:space="preserve">، </w:t>
      </w:r>
      <w:r w:rsidRPr="000822BA">
        <w:rPr>
          <w:rFonts w:hint="cs"/>
          <w:rtl/>
        </w:rPr>
        <w:t xml:space="preserve">ومحدودية </w:t>
      </w:r>
      <w:r w:rsidR="00712952">
        <w:rPr>
          <w:rFonts w:hint="cs"/>
          <w:rtl/>
        </w:rPr>
        <w:t>النفاذ في</w:t>
      </w:r>
      <w:r w:rsidRPr="000822BA">
        <w:rPr>
          <w:rtl/>
        </w:rPr>
        <w:t xml:space="preserve"> المناطق الريفية، </w:t>
      </w:r>
      <w:r w:rsidRPr="000822BA">
        <w:rPr>
          <w:rFonts w:hint="cs"/>
          <w:rtl/>
        </w:rPr>
        <w:t>تحد من</w:t>
      </w:r>
      <w:r w:rsidRPr="000822BA">
        <w:rPr>
          <w:rtl/>
        </w:rPr>
        <w:t xml:space="preserve"> التوصيلية. </w:t>
      </w:r>
      <w:r w:rsidRPr="000822BA">
        <w:rPr>
          <w:rFonts w:hint="cs"/>
          <w:rtl/>
        </w:rPr>
        <w:t>كما أن</w:t>
      </w:r>
      <w:r w:rsidRPr="000822BA">
        <w:rPr>
          <w:rtl/>
        </w:rPr>
        <w:t xml:space="preserve"> القدرة على تحمل التكاليف </w:t>
      </w:r>
      <w:r w:rsidRPr="000822BA">
        <w:rPr>
          <w:rFonts w:hint="cs"/>
          <w:rtl/>
        </w:rPr>
        <w:t xml:space="preserve">لا </w:t>
      </w:r>
      <w:r w:rsidRPr="000822BA">
        <w:rPr>
          <w:rtl/>
        </w:rPr>
        <w:t>تزال تشكل عائقا</w:t>
      </w:r>
      <w:r w:rsidRPr="000822BA">
        <w:rPr>
          <w:rFonts w:hint="cs"/>
          <w:rtl/>
        </w:rPr>
        <w:t>ً</w:t>
      </w:r>
      <w:r w:rsidRPr="000822BA">
        <w:rPr>
          <w:rtl/>
        </w:rPr>
        <w:t xml:space="preserve"> كبيرا</w:t>
      </w:r>
      <w:r w:rsidRPr="000822BA">
        <w:rPr>
          <w:rFonts w:hint="cs"/>
          <w:rtl/>
        </w:rPr>
        <w:t>ً</w:t>
      </w:r>
      <w:r w:rsidRPr="000822BA">
        <w:rPr>
          <w:rtl/>
        </w:rPr>
        <w:t xml:space="preserve">، </w:t>
      </w:r>
      <w:r w:rsidRPr="000822BA">
        <w:rPr>
          <w:rFonts w:hint="cs"/>
          <w:rtl/>
        </w:rPr>
        <w:t>إذ</w:t>
      </w:r>
      <w:r w:rsidRPr="000822BA">
        <w:rPr>
          <w:rtl/>
        </w:rPr>
        <w:t xml:space="preserve"> تتجاوز </w:t>
      </w:r>
      <w:r w:rsidRPr="000822BA">
        <w:rPr>
          <w:rFonts w:hint="cs"/>
          <w:rtl/>
        </w:rPr>
        <w:t>أسعار</w:t>
      </w:r>
      <w:r w:rsidRPr="000822BA">
        <w:rPr>
          <w:rtl/>
        </w:rPr>
        <w:t xml:space="preserve"> الإنترنت الأهداف العالمية بكثي</w:t>
      </w:r>
      <w:r w:rsidRPr="000822BA">
        <w:rPr>
          <w:rFonts w:hint="cs"/>
          <w:rtl/>
        </w:rPr>
        <w:t>ر، وتمثل</w:t>
      </w:r>
      <w:r w:rsidRPr="000822BA">
        <w:rPr>
          <w:rtl/>
        </w:rPr>
        <w:t xml:space="preserve"> نسبة غير متناسبة من دخل الأسرة في العديد من البلدان. </w:t>
      </w:r>
      <w:r w:rsidRPr="000822BA">
        <w:rPr>
          <w:rFonts w:hint="cs"/>
          <w:rtl/>
        </w:rPr>
        <w:t>كما أن تشتت</w:t>
      </w:r>
      <w:r w:rsidRPr="000822BA">
        <w:rPr>
          <w:rtl/>
        </w:rPr>
        <w:t xml:space="preserve"> </w:t>
      </w:r>
      <w:r w:rsidRPr="000822BA">
        <w:rPr>
          <w:rFonts w:hint="cs"/>
          <w:rtl/>
        </w:rPr>
        <w:t>الأطر</w:t>
      </w:r>
      <w:r w:rsidRPr="000822BA">
        <w:rPr>
          <w:rtl/>
        </w:rPr>
        <w:t xml:space="preserve"> التنظيمية و</w:t>
      </w:r>
      <w:r w:rsidRPr="000822BA">
        <w:rPr>
          <w:rFonts w:hint="cs"/>
          <w:rtl/>
        </w:rPr>
        <w:t xml:space="preserve">محدودية </w:t>
      </w:r>
      <w:r w:rsidRPr="000822BA">
        <w:rPr>
          <w:rtl/>
        </w:rPr>
        <w:t xml:space="preserve">التنسيق بين </w:t>
      </w:r>
      <w:r w:rsidRPr="000822BA">
        <w:rPr>
          <w:rFonts w:hint="cs"/>
          <w:rtl/>
        </w:rPr>
        <w:t>مختلف السلطات</w:t>
      </w:r>
      <w:r w:rsidRPr="000822BA">
        <w:rPr>
          <w:rtl/>
        </w:rPr>
        <w:t xml:space="preserve"> القضائية </w:t>
      </w:r>
      <w:r w:rsidRPr="000822BA">
        <w:rPr>
          <w:rFonts w:hint="cs"/>
          <w:rtl/>
        </w:rPr>
        <w:t>يثبطان</w:t>
      </w:r>
      <w:r w:rsidRPr="000822BA">
        <w:rPr>
          <w:rtl/>
        </w:rPr>
        <w:t xml:space="preserve"> الاستثمار الخاص </w:t>
      </w:r>
      <w:r w:rsidRPr="000822BA">
        <w:rPr>
          <w:rFonts w:hint="cs"/>
          <w:rtl/>
        </w:rPr>
        <w:t>ويعقدان</w:t>
      </w:r>
      <w:r w:rsidRPr="000822BA">
        <w:rPr>
          <w:rtl/>
        </w:rPr>
        <w:t xml:space="preserve"> التعاون الإقليمي.</w:t>
      </w:r>
    </w:p>
    <w:p w14:paraId="6F4EC19D" w14:textId="690AE309" w:rsidR="000822BA" w:rsidRPr="000822BA" w:rsidRDefault="000822BA" w:rsidP="00717D96">
      <w:pPr>
        <w:rPr>
          <w:lang w:bidi="ar-EG"/>
        </w:rPr>
      </w:pPr>
      <w:r w:rsidRPr="000822BA">
        <w:rPr>
          <w:rtl/>
        </w:rPr>
        <w:t xml:space="preserve">وتؤدي القيود على القدرات إلى </w:t>
      </w:r>
      <w:r w:rsidRPr="000822BA">
        <w:rPr>
          <w:rFonts w:hint="cs"/>
          <w:rtl/>
        </w:rPr>
        <w:t>اتساع</w:t>
      </w:r>
      <w:r w:rsidRPr="000822BA">
        <w:rPr>
          <w:rtl/>
        </w:rPr>
        <w:t xml:space="preserve"> الفجوة الرقمية. </w:t>
      </w:r>
      <w:r w:rsidRPr="000822BA">
        <w:rPr>
          <w:rFonts w:hint="cs"/>
          <w:rtl/>
        </w:rPr>
        <w:t xml:space="preserve">إذ تعاني معظم هذه الدول </w:t>
      </w:r>
      <w:r w:rsidRPr="000822BA">
        <w:rPr>
          <w:rtl/>
        </w:rPr>
        <w:t>نقصا</w:t>
      </w:r>
      <w:r w:rsidRPr="000822BA">
        <w:rPr>
          <w:rFonts w:hint="cs"/>
          <w:rtl/>
        </w:rPr>
        <w:t>ً</w:t>
      </w:r>
      <w:r w:rsidRPr="000822BA">
        <w:rPr>
          <w:rtl/>
        </w:rPr>
        <w:t xml:space="preserve"> في </w:t>
      </w:r>
      <w:r w:rsidRPr="000822BA">
        <w:rPr>
          <w:rFonts w:hint="cs"/>
          <w:rtl/>
        </w:rPr>
        <w:t>الكفاءات المتخصصة</w:t>
      </w:r>
      <w:r w:rsidRPr="000822BA">
        <w:rPr>
          <w:rtl/>
        </w:rPr>
        <w:t xml:space="preserve"> في مجال تكنولوجيا المعلومات والاتصالات</w:t>
      </w:r>
      <w:r w:rsidRPr="000822BA">
        <w:rPr>
          <w:rFonts w:hint="cs"/>
          <w:rtl/>
        </w:rPr>
        <w:t xml:space="preserve"> </w:t>
      </w:r>
      <w:r w:rsidRPr="000822BA">
        <w:rPr>
          <w:rtl/>
        </w:rPr>
        <w:t>و</w:t>
      </w:r>
      <w:r w:rsidRPr="000822BA">
        <w:rPr>
          <w:rFonts w:hint="cs"/>
          <w:rtl/>
        </w:rPr>
        <w:t>محدودية في ال</w:t>
      </w:r>
      <w:r w:rsidRPr="000822BA">
        <w:rPr>
          <w:rtl/>
        </w:rPr>
        <w:t xml:space="preserve">قدرات </w:t>
      </w:r>
      <w:r w:rsidRPr="000822BA">
        <w:rPr>
          <w:rFonts w:hint="cs"/>
          <w:rtl/>
        </w:rPr>
        <w:t>ال</w:t>
      </w:r>
      <w:r w:rsidRPr="000822BA">
        <w:rPr>
          <w:rtl/>
        </w:rPr>
        <w:t xml:space="preserve">مؤسسية، مما يؤثر على تطوير الخدمات الرقمية وصيانتها. </w:t>
      </w:r>
      <w:r w:rsidRPr="000822BA">
        <w:rPr>
          <w:rFonts w:hint="cs"/>
          <w:rtl/>
        </w:rPr>
        <w:t>ولا</w:t>
      </w:r>
      <w:r w:rsidR="00A2669C">
        <w:rPr>
          <w:rFonts w:hint="eastAsia"/>
          <w:rtl/>
        </w:rPr>
        <w:t> </w:t>
      </w:r>
      <w:r w:rsidRPr="000822BA">
        <w:rPr>
          <w:rFonts w:hint="cs"/>
          <w:rtl/>
        </w:rPr>
        <w:t xml:space="preserve">يزال مستوى </w:t>
      </w:r>
      <w:r w:rsidRPr="000822BA">
        <w:rPr>
          <w:rtl/>
        </w:rPr>
        <w:t>التأهب</w:t>
      </w:r>
      <w:r w:rsidRPr="000822BA">
        <w:rPr>
          <w:rFonts w:hint="cs"/>
          <w:rtl/>
        </w:rPr>
        <w:t xml:space="preserve"> في مجال</w:t>
      </w:r>
      <w:r w:rsidRPr="000822BA">
        <w:rPr>
          <w:rtl/>
        </w:rPr>
        <w:t xml:space="preserve"> </w:t>
      </w:r>
      <w:r w:rsidRPr="000822BA">
        <w:rPr>
          <w:rFonts w:hint="cs"/>
          <w:rtl/>
        </w:rPr>
        <w:t>ا</w:t>
      </w:r>
      <w:r w:rsidRPr="000822BA">
        <w:rPr>
          <w:rtl/>
        </w:rPr>
        <w:t xml:space="preserve">لأمن السيبراني </w:t>
      </w:r>
      <w:r w:rsidRPr="000822BA">
        <w:rPr>
          <w:rFonts w:hint="cs"/>
          <w:rtl/>
        </w:rPr>
        <w:t>منخفضاً</w:t>
      </w:r>
      <w:r w:rsidRPr="000822BA">
        <w:rPr>
          <w:rtl/>
        </w:rPr>
        <w:t>، وأنظمة إدارة المخلفات الإلكترونية غير متطورة، والبنية التحتية الرقمية معرضة بشدة للاضطرابات المتعلقة ب</w:t>
      </w:r>
      <w:r w:rsidRPr="000822BA">
        <w:rPr>
          <w:rFonts w:hint="cs"/>
          <w:rtl/>
        </w:rPr>
        <w:t xml:space="preserve">تغير </w:t>
      </w:r>
      <w:r w:rsidRPr="000822BA">
        <w:rPr>
          <w:rtl/>
        </w:rPr>
        <w:t xml:space="preserve">المناخ. </w:t>
      </w:r>
      <w:r w:rsidRPr="000822BA">
        <w:rPr>
          <w:rFonts w:hint="cs"/>
          <w:rtl/>
        </w:rPr>
        <w:t>وتتفاقم</w:t>
      </w:r>
      <w:r w:rsidRPr="000822BA">
        <w:rPr>
          <w:rtl/>
        </w:rPr>
        <w:t xml:space="preserve"> هذه التحديات </w:t>
      </w:r>
      <w:r w:rsidRPr="000822BA">
        <w:rPr>
          <w:rFonts w:hint="cs"/>
          <w:rtl/>
        </w:rPr>
        <w:t xml:space="preserve">بسبب </w:t>
      </w:r>
      <w:r w:rsidRPr="000822BA">
        <w:rPr>
          <w:rtl/>
        </w:rPr>
        <w:t xml:space="preserve">ارتفاع تكاليف </w:t>
      </w:r>
      <w:r w:rsidRPr="000822BA">
        <w:rPr>
          <w:rFonts w:hint="cs"/>
          <w:rtl/>
        </w:rPr>
        <w:t>الاستثمار</w:t>
      </w:r>
      <w:r w:rsidRPr="000822BA">
        <w:rPr>
          <w:rtl/>
        </w:rPr>
        <w:t>، والاعتماد المالي على</w:t>
      </w:r>
      <w:r w:rsidRPr="000822BA">
        <w:rPr>
          <w:rFonts w:hint="cs"/>
          <w:rtl/>
        </w:rPr>
        <w:t xml:space="preserve"> المساعدات الخارجية</w:t>
      </w:r>
      <w:r w:rsidRPr="000822BA">
        <w:rPr>
          <w:rtl/>
        </w:rPr>
        <w:t xml:space="preserve">، والتقدم غير المتكافئ في الحكومة الرقمية، </w:t>
      </w:r>
      <w:r w:rsidRPr="000822BA">
        <w:rPr>
          <w:rFonts w:hint="cs"/>
          <w:rtl/>
        </w:rPr>
        <w:t>إذ</w:t>
      </w:r>
      <w:r w:rsidRPr="000822BA">
        <w:rPr>
          <w:rtl/>
        </w:rPr>
        <w:t xml:space="preserve"> </w:t>
      </w:r>
      <w:r w:rsidRPr="000822BA">
        <w:rPr>
          <w:rFonts w:hint="cs"/>
          <w:rtl/>
        </w:rPr>
        <w:t>تتوافر الكفاءات البشرية</w:t>
      </w:r>
      <w:r w:rsidRPr="000822BA">
        <w:rPr>
          <w:rtl/>
        </w:rPr>
        <w:t xml:space="preserve"> ولكن </w:t>
      </w:r>
      <w:r w:rsidRPr="000822BA">
        <w:rPr>
          <w:rFonts w:hint="cs"/>
          <w:rtl/>
        </w:rPr>
        <w:t>غالباً ما ت</w:t>
      </w:r>
      <w:r w:rsidRPr="000822BA">
        <w:rPr>
          <w:rtl/>
        </w:rPr>
        <w:t xml:space="preserve">فتقر الأنظمة </w:t>
      </w:r>
      <w:r w:rsidRPr="000822BA">
        <w:rPr>
          <w:rFonts w:hint="cs"/>
          <w:rtl/>
        </w:rPr>
        <w:t>إلى آليات تمكينية</w:t>
      </w:r>
      <w:r w:rsidRPr="000822BA">
        <w:rPr>
          <w:rtl/>
        </w:rPr>
        <w:t xml:space="preserve"> لتقديم الخدمات بفعالية.</w:t>
      </w:r>
    </w:p>
    <w:p w14:paraId="3B66A0CB" w14:textId="77777777" w:rsidR="000822BA" w:rsidRPr="000822BA" w:rsidRDefault="000822BA" w:rsidP="00A2669C">
      <w:pPr>
        <w:keepLines/>
        <w:rPr>
          <w:lang w:bidi="ar-EG"/>
        </w:rPr>
      </w:pPr>
      <w:r w:rsidRPr="000822BA">
        <w:rPr>
          <w:rtl/>
        </w:rPr>
        <w:t xml:space="preserve">وعلى الرغم من هذه </w:t>
      </w:r>
      <w:r w:rsidRPr="000822BA">
        <w:rPr>
          <w:rFonts w:hint="cs"/>
          <w:rtl/>
        </w:rPr>
        <w:t>المعوقات</w:t>
      </w:r>
      <w:r w:rsidRPr="000822BA">
        <w:rPr>
          <w:rtl/>
        </w:rPr>
        <w:t xml:space="preserve">، </w:t>
      </w:r>
      <w:r w:rsidRPr="000822BA">
        <w:rPr>
          <w:rFonts w:hint="cs"/>
          <w:rtl/>
        </w:rPr>
        <w:t>يُعترف على</w:t>
      </w:r>
      <w:r w:rsidRPr="000822BA">
        <w:rPr>
          <w:rtl/>
        </w:rPr>
        <w:t xml:space="preserve"> نطاق واسع </w:t>
      </w:r>
      <w:r w:rsidRPr="000822BA">
        <w:rPr>
          <w:rFonts w:hint="cs"/>
          <w:rtl/>
        </w:rPr>
        <w:t>ب</w:t>
      </w:r>
      <w:r w:rsidRPr="000822BA">
        <w:rPr>
          <w:rtl/>
        </w:rPr>
        <w:t xml:space="preserve">أن </w:t>
      </w:r>
      <w:r w:rsidRPr="000822BA">
        <w:rPr>
          <w:rFonts w:hint="cs"/>
          <w:rtl/>
        </w:rPr>
        <w:t>ال</w:t>
      </w:r>
      <w:r w:rsidRPr="000822BA">
        <w:rPr>
          <w:rtl/>
        </w:rPr>
        <w:t xml:space="preserve">تحول </w:t>
      </w:r>
      <w:r w:rsidRPr="000822BA">
        <w:rPr>
          <w:rFonts w:hint="cs"/>
          <w:rtl/>
        </w:rPr>
        <w:t>ال</w:t>
      </w:r>
      <w:r w:rsidRPr="000822BA">
        <w:rPr>
          <w:rtl/>
        </w:rPr>
        <w:t>رقمي هو عامل تمكيني حاسم في التنمية المستدامة. و</w:t>
      </w:r>
      <w:r w:rsidRPr="000822BA">
        <w:rPr>
          <w:rFonts w:hint="cs"/>
          <w:rtl/>
        </w:rPr>
        <w:t xml:space="preserve">قد </w:t>
      </w:r>
      <w:r w:rsidRPr="000822BA">
        <w:rPr>
          <w:rtl/>
        </w:rPr>
        <w:t xml:space="preserve">أحرز تقدم </w:t>
      </w:r>
      <w:r w:rsidRPr="000822BA">
        <w:rPr>
          <w:rFonts w:hint="cs"/>
          <w:rtl/>
        </w:rPr>
        <w:t xml:space="preserve">ملحوظ ومشجع، إذ يتزايد </w:t>
      </w:r>
      <w:r w:rsidRPr="000822BA">
        <w:rPr>
          <w:rtl/>
        </w:rPr>
        <w:t xml:space="preserve">انتشار الاتصالات المتنقلة، </w:t>
      </w:r>
      <w:r w:rsidRPr="000822BA">
        <w:rPr>
          <w:rFonts w:hint="cs"/>
          <w:rtl/>
        </w:rPr>
        <w:t>ويتوسع استخدام</w:t>
      </w:r>
      <w:r w:rsidRPr="000822BA">
        <w:rPr>
          <w:rtl/>
        </w:rPr>
        <w:t xml:space="preserve"> الإنترنت، و</w:t>
      </w:r>
      <w:r w:rsidRPr="000822BA">
        <w:rPr>
          <w:rFonts w:hint="cs"/>
          <w:rtl/>
        </w:rPr>
        <w:t xml:space="preserve">تعمل </w:t>
      </w:r>
      <w:r w:rsidRPr="000822BA">
        <w:rPr>
          <w:rtl/>
        </w:rPr>
        <w:t xml:space="preserve">العديد من البلدان </w:t>
      </w:r>
      <w:r w:rsidRPr="000822BA">
        <w:rPr>
          <w:rFonts w:hint="cs"/>
          <w:rtl/>
        </w:rPr>
        <w:t>على تطوير</w:t>
      </w:r>
      <w:r w:rsidRPr="000822BA">
        <w:rPr>
          <w:rtl/>
        </w:rPr>
        <w:t xml:space="preserve"> استراتيجيات تكنولوجيا المعلومات والاتصالات، وخدمات الحكومة الرقمية، وأطر الأمن السيبراني. وهذا يؤكد أن </w:t>
      </w:r>
      <w:r w:rsidRPr="000822BA">
        <w:rPr>
          <w:rFonts w:hint="cs"/>
          <w:rtl/>
        </w:rPr>
        <w:t>ال</w:t>
      </w:r>
      <w:r w:rsidRPr="000822BA">
        <w:rPr>
          <w:rtl/>
        </w:rPr>
        <w:t xml:space="preserve">تحول </w:t>
      </w:r>
      <w:r w:rsidRPr="000822BA">
        <w:rPr>
          <w:rFonts w:hint="cs"/>
          <w:rtl/>
        </w:rPr>
        <w:t>ال</w:t>
      </w:r>
      <w:r w:rsidRPr="000822BA">
        <w:rPr>
          <w:rtl/>
        </w:rPr>
        <w:t>رقمي ليس محوريا</w:t>
      </w:r>
      <w:r w:rsidRPr="000822BA">
        <w:rPr>
          <w:rFonts w:hint="cs"/>
          <w:rtl/>
        </w:rPr>
        <w:t>ً</w:t>
      </w:r>
      <w:r w:rsidRPr="000822BA">
        <w:rPr>
          <w:rtl/>
        </w:rPr>
        <w:t xml:space="preserve"> للنمو الشامل فحسب، بل ضروري أيضا</w:t>
      </w:r>
      <w:r w:rsidRPr="000822BA">
        <w:rPr>
          <w:rFonts w:hint="cs"/>
          <w:rtl/>
        </w:rPr>
        <w:t>ً</w:t>
      </w:r>
      <w:r w:rsidRPr="000822BA">
        <w:rPr>
          <w:rtl/>
        </w:rPr>
        <w:t xml:space="preserve"> لبناء القدرة على الصمود وتعزيز التكامل دون الإقليمي.</w:t>
      </w:r>
    </w:p>
    <w:p w14:paraId="6B334FDB" w14:textId="77777777" w:rsidR="000822BA" w:rsidRPr="000822BA" w:rsidRDefault="000822BA" w:rsidP="00717D96">
      <w:pPr>
        <w:rPr>
          <w:lang w:bidi="ar-EG"/>
        </w:rPr>
      </w:pPr>
      <w:r w:rsidRPr="000822BA">
        <w:rPr>
          <w:rtl/>
        </w:rPr>
        <w:t xml:space="preserve">ومع ذلك، لا يزال اعتماد المنطقة </w:t>
      </w:r>
      <w:r w:rsidRPr="000822BA">
        <w:rPr>
          <w:rFonts w:hint="cs"/>
          <w:rtl/>
        </w:rPr>
        <w:t>دون الإقليمية</w:t>
      </w:r>
      <w:r w:rsidRPr="000822BA">
        <w:rPr>
          <w:rtl/>
        </w:rPr>
        <w:t xml:space="preserve"> الشديد على </w:t>
      </w:r>
      <w:r w:rsidRPr="000822BA">
        <w:rPr>
          <w:rFonts w:hint="cs"/>
          <w:rtl/>
        </w:rPr>
        <w:t>المساعدات الإنمائية</w:t>
      </w:r>
      <w:r w:rsidRPr="000822BA">
        <w:rPr>
          <w:rtl/>
        </w:rPr>
        <w:t xml:space="preserve"> قائما</w:t>
      </w:r>
      <w:r w:rsidRPr="000822BA">
        <w:rPr>
          <w:rFonts w:hint="cs"/>
          <w:rtl/>
        </w:rPr>
        <w:t>ً</w:t>
      </w:r>
      <w:r w:rsidRPr="000822BA">
        <w:rPr>
          <w:rtl/>
        </w:rPr>
        <w:t xml:space="preserve">. </w:t>
      </w:r>
      <w:r w:rsidRPr="000822BA">
        <w:rPr>
          <w:rFonts w:hint="cs"/>
          <w:rtl/>
        </w:rPr>
        <w:t xml:space="preserve">وقد </w:t>
      </w:r>
      <w:r w:rsidRPr="000822BA">
        <w:rPr>
          <w:rtl/>
        </w:rPr>
        <w:t>اضطلع الاتحاد</w:t>
      </w:r>
      <w:r w:rsidRPr="000822BA">
        <w:rPr>
          <w:rFonts w:hint="cs"/>
          <w:rtl/>
        </w:rPr>
        <w:t xml:space="preserve">، انطلاقاً من دوره الراسخ </w:t>
      </w:r>
      <w:r w:rsidRPr="000822BA">
        <w:rPr>
          <w:rtl/>
        </w:rPr>
        <w:t xml:space="preserve">كشريك تقني موثوق، بدور محوري من خلال توجيه السياسات وبناء القدرات وتعزيز التوصيلية الشاملة والقادرة على الصمود. ومع ذلك، مع تزايد تعقيد الاحتياجات الرقمية </w:t>
      </w:r>
      <w:r w:rsidRPr="000822BA">
        <w:rPr>
          <w:rFonts w:hint="cs"/>
          <w:rtl/>
        </w:rPr>
        <w:t>للدول الجزرية الصغيرة النامية في منطقة المحيط الهادئ، مدفوعة ب</w:t>
      </w:r>
      <w:r w:rsidRPr="000822BA">
        <w:rPr>
          <w:rtl/>
        </w:rPr>
        <w:t>مخاطر</w:t>
      </w:r>
      <w:r w:rsidRPr="000822BA">
        <w:rPr>
          <w:rFonts w:hint="cs"/>
          <w:rtl/>
        </w:rPr>
        <w:t xml:space="preserve"> تغير</w:t>
      </w:r>
      <w:r w:rsidRPr="000822BA">
        <w:rPr>
          <w:rtl/>
        </w:rPr>
        <w:t xml:space="preserve"> المناخ </w:t>
      </w:r>
      <w:r w:rsidRPr="000822BA">
        <w:rPr>
          <w:rFonts w:hint="cs"/>
          <w:rtl/>
        </w:rPr>
        <w:t>والكوارث</w:t>
      </w:r>
      <w:r w:rsidRPr="000822BA">
        <w:rPr>
          <w:rtl/>
        </w:rPr>
        <w:t xml:space="preserve"> الطبيعية </w:t>
      </w:r>
      <w:r w:rsidRPr="000822BA">
        <w:rPr>
          <w:rFonts w:hint="cs"/>
          <w:rtl/>
        </w:rPr>
        <w:t>وال</w:t>
      </w:r>
      <w:r w:rsidRPr="000822BA">
        <w:rPr>
          <w:rtl/>
        </w:rPr>
        <w:t xml:space="preserve">تكنولوجيات </w:t>
      </w:r>
      <w:r w:rsidRPr="000822BA">
        <w:rPr>
          <w:rFonts w:hint="cs"/>
          <w:rtl/>
        </w:rPr>
        <w:t>ال</w:t>
      </w:r>
      <w:r w:rsidRPr="000822BA">
        <w:rPr>
          <w:rtl/>
        </w:rPr>
        <w:t xml:space="preserve">ناشئة </w:t>
      </w:r>
      <w:r w:rsidRPr="000822BA">
        <w:rPr>
          <w:rFonts w:hint="cs"/>
          <w:rtl/>
        </w:rPr>
        <w:t>وتزايد</w:t>
      </w:r>
      <w:r w:rsidRPr="000822BA">
        <w:rPr>
          <w:rtl/>
        </w:rPr>
        <w:t xml:space="preserve"> توقعات الجمهور، يدرك أصحاب المصلحة بشكل متزايد قيمة نموذج تقديم </w:t>
      </w:r>
      <w:r w:rsidRPr="000822BA">
        <w:rPr>
          <w:rFonts w:hint="cs"/>
          <w:rtl/>
        </w:rPr>
        <w:t xml:space="preserve">خدمات </w:t>
      </w:r>
      <w:r w:rsidRPr="000822BA">
        <w:rPr>
          <w:rtl/>
        </w:rPr>
        <w:t>أكثر انسجاما</w:t>
      </w:r>
      <w:r w:rsidRPr="000822BA">
        <w:rPr>
          <w:rFonts w:hint="cs"/>
          <w:rtl/>
        </w:rPr>
        <w:t>ً</w:t>
      </w:r>
      <w:r w:rsidRPr="000822BA">
        <w:rPr>
          <w:rtl/>
        </w:rPr>
        <w:t xml:space="preserve"> ومصمم</w:t>
      </w:r>
      <w:r w:rsidRPr="000822BA">
        <w:rPr>
          <w:rFonts w:hint="cs"/>
          <w:rtl/>
        </w:rPr>
        <w:t>اً</w:t>
      </w:r>
      <w:r w:rsidRPr="000822BA">
        <w:rPr>
          <w:rtl/>
        </w:rPr>
        <w:t xml:space="preserve"> على المستوى دون الإقليمي من أجل تحقيق تأثير أكبر.</w:t>
      </w:r>
    </w:p>
    <w:p w14:paraId="2A8B62AC" w14:textId="289E2D20" w:rsidR="000822BA" w:rsidRPr="000822BA" w:rsidRDefault="000822BA" w:rsidP="00717D96">
      <w:pPr>
        <w:rPr>
          <w:lang w:bidi="ar-EG"/>
        </w:rPr>
      </w:pPr>
      <w:r w:rsidRPr="000822BA">
        <w:rPr>
          <w:rtl/>
        </w:rPr>
        <w:t xml:space="preserve">ويتردد صدى هذا </w:t>
      </w:r>
      <w:r w:rsidRPr="000822BA">
        <w:rPr>
          <w:rFonts w:hint="cs"/>
          <w:rtl/>
        </w:rPr>
        <w:t>التوجه</w:t>
      </w:r>
      <w:r w:rsidRPr="000822BA">
        <w:rPr>
          <w:rtl/>
        </w:rPr>
        <w:t xml:space="preserve"> في </w:t>
      </w:r>
      <w:r w:rsidRPr="000822BA">
        <w:rPr>
          <w:rFonts w:hint="cs"/>
          <w:rtl/>
        </w:rPr>
        <w:t>ال</w:t>
      </w:r>
      <w:r w:rsidRPr="000822BA">
        <w:rPr>
          <w:rtl/>
        </w:rPr>
        <w:t>توافق و</w:t>
      </w:r>
      <w:r w:rsidRPr="000822BA">
        <w:rPr>
          <w:rFonts w:hint="cs"/>
          <w:rtl/>
        </w:rPr>
        <w:t>ال</w:t>
      </w:r>
      <w:r w:rsidRPr="000822BA">
        <w:rPr>
          <w:rtl/>
        </w:rPr>
        <w:t>نتائج</w:t>
      </w:r>
      <w:r w:rsidRPr="000822BA">
        <w:rPr>
          <w:rFonts w:hint="cs"/>
          <w:rtl/>
        </w:rPr>
        <w:t xml:space="preserve"> التي تشهدها منطقة</w:t>
      </w:r>
      <w:r w:rsidRPr="000822BA">
        <w:rPr>
          <w:rtl/>
        </w:rPr>
        <w:t xml:space="preserve"> المحيط الهادئ، وأبرزها إعلان لاغاتوي</w:t>
      </w:r>
      <w:r w:rsidRPr="000822BA">
        <w:rPr>
          <w:rFonts w:hint="cs"/>
          <w:rtl/>
        </w:rPr>
        <w:t xml:space="preserve"> لعام 2023 الصادر عن</w:t>
      </w:r>
      <w:r w:rsidRPr="000822BA">
        <w:rPr>
          <w:rtl/>
        </w:rPr>
        <w:t xml:space="preserve"> وزراء تكنولوجيا المعلومات والاتصالات في </w:t>
      </w:r>
      <w:r w:rsidRPr="000822BA">
        <w:rPr>
          <w:rFonts w:hint="cs"/>
          <w:rtl/>
        </w:rPr>
        <w:t xml:space="preserve">منطقة </w:t>
      </w:r>
      <w:r w:rsidRPr="000822BA">
        <w:rPr>
          <w:rtl/>
        </w:rPr>
        <w:t xml:space="preserve">المحيط الهادئ، </w:t>
      </w:r>
      <w:r w:rsidRPr="000822BA">
        <w:rPr>
          <w:rFonts w:hint="cs"/>
          <w:rtl/>
        </w:rPr>
        <w:t>و</w:t>
      </w:r>
      <w:r w:rsidRPr="000822BA">
        <w:rPr>
          <w:rtl/>
        </w:rPr>
        <w:t>الذي دعا الشركاء، بما في ذلك الاتحاد، إلى</w:t>
      </w:r>
      <w:r w:rsidR="006C2579">
        <w:rPr>
          <w:rFonts w:hint="cs"/>
          <w:rtl/>
        </w:rPr>
        <w:t> </w:t>
      </w:r>
      <w:r w:rsidRPr="000822BA">
        <w:rPr>
          <w:rtl/>
        </w:rPr>
        <w:t xml:space="preserve">تعزيز حضورهم </w:t>
      </w:r>
      <w:r w:rsidRPr="000822BA">
        <w:rPr>
          <w:rFonts w:hint="cs"/>
          <w:rtl/>
        </w:rPr>
        <w:t>وزيادة</w:t>
      </w:r>
      <w:r w:rsidRPr="000822BA">
        <w:rPr>
          <w:rtl/>
        </w:rPr>
        <w:t xml:space="preserve"> مشارك</w:t>
      </w:r>
      <w:r w:rsidRPr="000822BA">
        <w:rPr>
          <w:rFonts w:hint="cs"/>
          <w:rtl/>
        </w:rPr>
        <w:t>تهم</w:t>
      </w:r>
      <w:r w:rsidRPr="000822BA">
        <w:rPr>
          <w:rtl/>
        </w:rPr>
        <w:t xml:space="preserve"> في منطقة المحيط الهادئ. </w:t>
      </w:r>
      <w:r w:rsidRPr="000822BA">
        <w:rPr>
          <w:rFonts w:hint="cs"/>
          <w:rtl/>
        </w:rPr>
        <w:t>ويشكل هذا تفويضاً واضحاً</w:t>
      </w:r>
      <w:r w:rsidRPr="000822BA">
        <w:rPr>
          <w:rtl/>
        </w:rPr>
        <w:t xml:space="preserve"> لاستكشاف آليات دعم معززة ومستدامة في المنطقة دون الإقليمية.</w:t>
      </w:r>
    </w:p>
    <w:p w14:paraId="4055195B" w14:textId="77777777" w:rsidR="000822BA" w:rsidRPr="006C2579" w:rsidRDefault="000822BA" w:rsidP="00717D96">
      <w:pPr>
        <w:rPr>
          <w:spacing w:val="-2"/>
          <w:lang w:bidi="ar-EG"/>
        </w:rPr>
      </w:pPr>
      <w:r w:rsidRPr="006C2579">
        <w:rPr>
          <w:rFonts w:hint="cs"/>
          <w:spacing w:val="-2"/>
          <w:rtl/>
        </w:rPr>
        <w:t>والدول الجزرية الصغيرة النامية في منطقة المحيط الهادئ، نظراً ل</w:t>
      </w:r>
      <w:r w:rsidRPr="006C2579">
        <w:rPr>
          <w:spacing w:val="-2"/>
          <w:rtl/>
        </w:rPr>
        <w:t>محدودي</w:t>
      </w:r>
      <w:r w:rsidRPr="006C2579">
        <w:rPr>
          <w:rFonts w:hint="cs"/>
          <w:spacing w:val="-2"/>
          <w:rtl/>
        </w:rPr>
        <w:t>ة</w:t>
      </w:r>
      <w:r w:rsidRPr="006C2579">
        <w:rPr>
          <w:spacing w:val="-2"/>
          <w:rtl/>
        </w:rPr>
        <w:t xml:space="preserve"> </w:t>
      </w:r>
      <w:r w:rsidRPr="006C2579">
        <w:rPr>
          <w:rFonts w:hint="cs"/>
          <w:spacing w:val="-2"/>
          <w:rtl/>
        </w:rPr>
        <w:t>حجمها وقدراتها</w:t>
      </w:r>
      <w:r w:rsidRPr="006C2579">
        <w:rPr>
          <w:spacing w:val="-2"/>
          <w:rtl/>
        </w:rPr>
        <w:t xml:space="preserve">، </w:t>
      </w:r>
      <w:r w:rsidRPr="006C2579">
        <w:rPr>
          <w:rFonts w:hint="cs"/>
          <w:spacing w:val="-2"/>
          <w:rtl/>
          <w:lang w:bidi="ar-SY"/>
        </w:rPr>
        <w:t>لا تستطيع إدارة</w:t>
      </w:r>
      <w:r w:rsidRPr="006C2579">
        <w:rPr>
          <w:spacing w:val="-2"/>
          <w:rtl/>
        </w:rPr>
        <w:t xml:space="preserve"> برامج </w:t>
      </w:r>
      <w:r w:rsidRPr="006C2579">
        <w:rPr>
          <w:rFonts w:hint="cs"/>
          <w:spacing w:val="-2"/>
          <w:rtl/>
        </w:rPr>
        <w:t>ال</w:t>
      </w:r>
      <w:r w:rsidRPr="006C2579">
        <w:rPr>
          <w:spacing w:val="-2"/>
          <w:rtl/>
        </w:rPr>
        <w:t xml:space="preserve">تحول </w:t>
      </w:r>
      <w:r w:rsidRPr="006C2579">
        <w:rPr>
          <w:rFonts w:hint="cs"/>
          <w:spacing w:val="-2"/>
          <w:rtl/>
        </w:rPr>
        <w:t>ال</w:t>
      </w:r>
      <w:r w:rsidRPr="006C2579">
        <w:rPr>
          <w:spacing w:val="-2"/>
          <w:rtl/>
        </w:rPr>
        <w:t xml:space="preserve">رقمي المعقدة بشكل مستدام </w:t>
      </w:r>
      <w:r w:rsidRPr="006C2579">
        <w:rPr>
          <w:rFonts w:hint="cs"/>
          <w:spacing w:val="-2"/>
          <w:rtl/>
        </w:rPr>
        <w:t>بمفردها</w:t>
      </w:r>
      <w:r w:rsidRPr="006C2579">
        <w:rPr>
          <w:spacing w:val="-2"/>
          <w:rtl/>
        </w:rPr>
        <w:t xml:space="preserve">. </w:t>
      </w:r>
      <w:r w:rsidRPr="006C2579">
        <w:rPr>
          <w:rFonts w:hint="cs"/>
          <w:spacing w:val="-2"/>
          <w:rtl/>
        </w:rPr>
        <w:t xml:space="preserve">لذا، يقدم </w:t>
      </w:r>
      <w:r w:rsidRPr="006C2579">
        <w:rPr>
          <w:spacing w:val="-2"/>
          <w:rtl/>
        </w:rPr>
        <w:t>نهج دون إقليمي</w:t>
      </w:r>
      <w:r w:rsidRPr="006C2579">
        <w:rPr>
          <w:rFonts w:hint="cs"/>
          <w:spacing w:val="-2"/>
          <w:rtl/>
        </w:rPr>
        <w:t xml:space="preserve">، إلى جانب </w:t>
      </w:r>
      <w:r w:rsidRPr="006C2579">
        <w:rPr>
          <w:spacing w:val="-2"/>
          <w:rtl/>
        </w:rPr>
        <w:t>التنسيق والتعاون</w:t>
      </w:r>
      <w:r w:rsidRPr="006C2579">
        <w:rPr>
          <w:rFonts w:hint="cs"/>
          <w:spacing w:val="-2"/>
          <w:rtl/>
        </w:rPr>
        <w:t>،</w:t>
      </w:r>
      <w:r w:rsidRPr="006C2579">
        <w:rPr>
          <w:spacing w:val="-2"/>
          <w:rtl/>
        </w:rPr>
        <w:t xml:space="preserve"> مسارا</w:t>
      </w:r>
      <w:r w:rsidRPr="006C2579">
        <w:rPr>
          <w:rFonts w:hint="cs"/>
          <w:spacing w:val="-2"/>
          <w:rtl/>
        </w:rPr>
        <w:t>ً</w:t>
      </w:r>
      <w:r w:rsidRPr="006C2579">
        <w:rPr>
          <w:spacing w:val="-2"/>
          <w:rtl/>
        </w:rPr>
        <w:t xml:space="preserve"> أكثر قابلية للتطبيق وفعالية من حيث التكلفة لمواجهة التحديات و</w:t>
      </w:r>
      <w:r w:rsidRPr="006C2579">
        <w:rPr>
          <w:rFonts w:hint="cs"/>
          <w:spacing w:val="-2"/>
          <w:rtl/>
        </w:rPr>
        <w:t xml:space="preserve">اغتنام </w:t>
      </w:r>
      <w:r w:rsidRPr="006C2579">
        <w:rPr>
          <w:spacing w:val="-2"/>
          <w:rtl/>
        </w:rPr>
        <w:t>الفرص التي ينفرد بها سياق</w:t>
      </w:r>
      <w:r w:rsidRPr="006C2579">
        <w:rPr>
          <w:rFonts w:hint="cs"/>
          <w:spacing w:val="-2"/>
          <w:rtl/>
        </w:rPr>
        <w:t xml:space="preserve"> منطقة</w:t>
      </w:r>
      <w:r w:rsidRPr="006C2579">
        <w:rPr>
          <w:spacing w:val="-2"/>
          <w:rtl/>
        </w:rPr>
        <w:t xml:space="preserve"> المحيط الهادئ. ومن شأن وجود نهج متكامل من أجل</w:t>
      </w:r>
      <w:r w:rsidRPr="006C2579">
        <w:rPr>
          <w:rFonts w:hint="cs"/>
          <w:spacing w:val="-2"/>
          <w:rtl/>
        </w:rPr>
        <w:t xml:space="preserve"> منطقة</w:t>
      </w:r>
      <w:r w:rsidRPr="006C2579">
        <w:rPr>
          <w:spacing w:val="-2"/>
          <w:rtl/>
        </w:rPr>
        <w:t xml:space="preserve"> المحيط الهادئ أن يتماشى تماما</w:t>
      </w:r>
      <w:r w:rsidRPr="006C2579">
        <w:rPr>
          <w:rFonts w:hint="cs"/>
          <w:spacing w:val="-2"/>
          <w:rtl/>
        </w:rPr>
        <w:t>ً</w:t>
      </w:r>
      <w:r w:rsidRPr="006C2579">
        <w:rPr>
          <w:spacing w:val="-2"/>
          <w:rtl/>
        </w:rPr>
        <w:t xml:space="preserve"> مع رؤية إعلان لاغاتوي. ومن شأن هذا النهج دون الإقليمي المتكامل أن ينفذ على أفضل وجه مع </w:t>
      </w:r>
      <w:r w:rsidRPr="006C2579">
        <w:rPr>
          <w:rFonts w:hint="cs"/>
          <w:spacing w:val="-2"/>
          <w:rtl/>
        </w:rPr>
        <w:t>حضور</w:t>
      </w:r>
      <w:r w:rsidRPr="006C2579">
        <w:rPr>
          <w:spacing w:val="-2"/>
          <w:rtl/>
        </w:rPr>
        <w:t xml:space="preserve"> الاتحاد في منطقة المحيط الهادئ</w:t>
      </w:r>
      <w:r w:rsidRPr="006C2579">
        <w:rPr>
          <w:rFonts w:hint="cs"/>
          <w:spacing w:val="-2"/>
          <w:rtl/>
        </w:rPr>
        <w:t>،</w:t>
      </w:r>
      <w:r w:rsidRPr="006C2579">
        <w:rPr>
          <w:spacing w:val="-2"/>
          <w:rtl/>
        </w:rPr>
        <w:t xml:space="preserve"> </w:t>
      </w:r>
      <w:r w:rsidRPr="006C2579">
        <w:rPr>
          <w:rFonts w:hint="cs"/>
          <w:spacing w:val="-2"/>
          <w:rtl/>
        </w:rPr>
        <w:t>ضمن</w:t>
      </w:r>
      <w:r w:rsidRPr="006C2579">
        <w:rPr>
          <w:spacing w:val="-2"/>
          <w:rtl/>
        </w:rPr>
        <w:t xml:space="preserve"> نفس المناطق الزمنية.</w:t>
      </w:r>
    </w:p>
    <w:p w14:paraId="1BBA8CBB" w14:textId="77777777" w:rsidR="000822BA" w:rsidRPr="000822BA" w:rsidRDefault="000822BA" w:rsidP="006C2579">
      <w:pPr>
        <w:pStyle w:val="Heading1"/>
      </w:pPr>
      <w:r w:rsidRPr="000822BA">
        <w:rPr>
          <w:rtl/>
        </w:rPr>
        <w:t>3</w:t>
      </w:r>
      <w:r w:rsidRPr="000822BA">
        <w:rPr>
          <w:rtl/>
        </w:rPr>
        <w:tab/>
        <w:t>الاعتبارات</w:t>
      </w:r>
    </w:p>
    <w:p w14:paraId="5EB59F26" w14:textId="3CA4027B" w:rsidR="000822BA" w:rsidRPr="000822BA" w:rsidRDefault="00717D96" w:rsidP="00717D96">
      <w:pPr>
        <w:pStyle w:val="Heading2"/>
        <w:rPr>
          <w:lang w:bidi="ar-EG"/>
        </w:rPr>
      </w:pPr>
      <w:r>
        <w:t>1.3</w:t>
      </w:r>
      <w:r w:rsidR="000822BA" w:rsidRPr="000822BA">
        <w:rPr>
          <w:rtl/>
        </w:rPr>
        <w:tab/>
      </w:r>
      <w:r w:rsidR="000822BA" w:rsidRPr="000822BA">
        <w:rPr>
          <w:rFonts w:hint="cs"/>
          <w:rtl/>
        </w:rPr>
        <w:t>الامتثال</w:t>
      </w:r>
      <w:r w:rsidR="000822BA" w:rsidRPr="000822BA">
        <w:rPr>
          <w:rtl/>
        </w:rPr>
        <w:t xml:space="preserve"> </w:t>
      </w:r>
      <w:r w:rsidR="000822BA" w:rsidRPr="000822BA">
        <w:rPr>
          <w:rFonts w:hint="cs"/>
          <w:rtl/>
        </w:rPr>
        <w:t>ل</w:t>
      </w:r>
      <w:r w:rsidR="000822BA" w:rsidRPr="000822BA">
        <w:rPr>
          <w:rtl/>
        </w:rPr>
        <w:t xml:space="preserve">معايير المجلس لعام 2025 </w:t>
      </w:r>
      <w:r w:rsidR="000822BA" w:rsidRPr="000822BA">
        <w:rPr>
          <w:rFonts w:hint="cs"/>
          <w:rtl/>
        </w:rPr>
        <w:t>بشأن افتتاح</w:t>
      </w:r>
      <w:r w:rsidR="000822BA" w:rsidRPr="000822BA">
        <w:rPr>
          <w:rtl/>
        </w:rPr>
        <w:t xml:space="preserve"> مكتب </w:t>
      </w:r>
      <w:r w:rsidR="000822BA" w:rsidRPr="000822BA">
        <w:rPr>
          <w:rFonts w:hint="cs"/>
          <w:rtl/>
        </w:rPr>
        <w:t>منطقة</w:t>
      </w:r>
      <w:r w:rsidR="000822BA" w:rsidRPr="000822BA">
        <w:rPr>
          <w:rtl/>
        </w:rPr>
        <w:t xml:space="preserve"> جديد</w:t>
      </w:r>
    </w:p>
    <w:p w14:paraId="78A75E00" w14:textId="7498631C" w:rsidR="000822BA" w:rsidRPr="000822BA" w:rsidRDefault="000822BA" w:rsidP="00717D96">
      <w:pPr>
        <w:rPr>
          <w:lang w:bidi="ar-EG"/>
        </w:rPr>
      </w:pPr>
      <w:r w:rsidRPr="000822BA">
        <w:rPr>
          <w:rtl/>
        </w:rPr>
        <w:t xml:space="preserve">وافق المجلس في دورته لعام 2025 على معايير </w:t>
      </w:r>
      <w:r w:rsidRPr="000822BA">
        <w:rPr>
          <w:rFonts w:hint="cs"/>
          <w:rtl/>
        </w:rPr>
        <w:t>افتتاح</w:t>
      </w:r>
      <w:r w:rsidRPr="000822BA">
        <w:rPr>
          <w:rtl/>
        </w:rPr>
        <w:t xml:space="preserve"> مكتب </w:t>
      </w:r>
      <w:r w:rsidRPr="000822BA">
        <w:rPr>
          <w:rFonts w:hint="cs"/>
          <w:rtl/>
        </w:rPr>
        <w:t>منطقة</w:t>
      </w:r>
      <w:r w:rsidRPr="000822BA">
        <w:rPr>
          <w:rtl/>
        </w:rPr>
        <w:t xml:space="preserve"> جديد للاتحاد. </w:t>
      </w:r>
      <w:r w:rsidRPr="000822BA">
        <w:rPr>
          <w:rFonts w:hint="cs"/>
          <w:rtl/>
        </w:rPr>
        <w:t>وفي ضوء</w:t>
      </w:r>
      <w:r w:rsidRPr="000822BA">
        <w:rPr>
          <w:rtl/>
        </w:rPr>
        <w:t xml:space="preserve"> المعايير المعتمدة </w:t>
      </w:r>
      <w:r w:rsidR="006C2579">
        <w:rPr>
          <w:rFonts w:hint="cs"/>
          <w:rtl/>
        </w:rPr>
        <w:t>ونواتج</w:t>
      </w:r>
      <w:r w:rsidRPr="000822BA">
        <w:rPr>
          <w:rtl/>
        </w:rPr>
        <w:t xml:space="preserve"> </w:t>
      </w:r>
      <w:r w:rsidRPr="000822BA">
        <w:rPr>
          <w:rFonts w:hint="cs"/>
          <w:rtl/>
        </w:rPr>
        <w:t>ا</w:t>
      </w:r>
      <w:r w:rsidRPr="000822BA">
        <w:rPr>
          <w:rtl/>
        </w:rPr>
        <w:t xml:space="preserve">لمشاورات والمناقشات الجارية، يمكن أن </w:t>
      </w:r>
      <w:r w:rsidRPr="000822BA">
        <w:rPr>
          <w:rFonts w:hint="cs"/>
          <w:rtl/>
        </w:rPr>
        <w:t>تتضمن</w:t>
      </w:r>
      <w:r w:rsidRPr="000822BA">
        <w:rPr>
          <w:rtl/>
        </w:rPr>
        <w:t xml:space="preserve"> خطة إنشاء </w:t>
      </w:r>
      <w:r w:rsidRPr="000822BA">
        <w:rPr>
          <w:rFonts w:hint="cs"/>
          <w:rtl/>
        </w:rPr>
        <w:t>ال</w:t>
      </w:r>
      <w:r w:rsidRPr="000822BA">
        <w:rPr>
          <w:rtl/>
        </w:rPr>
        <w:t>مكتب خيارين:</w:t>
      </w:r>
    </w:p>
    <w:p w14:paraId="47CE271A" w14:textId="77777777" w:rsidR="000822BA" w:rsidRPr="000822BA" w:rsidRDefault="000822BA" w:rsidP="00717D96">
      <w:pPr>
        <w:pStyle w:val="enumlev1"/>
        <w:rPr>
          <w:lang w:bidi="ar-EG"/>
        </w:rPr>
      </w:pPr>
      <w:r w:rsidRPr="000822BA">
        <w:rPr>
          <w:rtl/>
        </w:rPr>
        <w:t>–</w:t>
      </w:r>
      <w:r w:rsidRPr="000822BA">
        <w:rPr>
          <w:rtl/>
        </w:rPr>
        <w:tab/>
        <w:t>فيجي</w:t>
      </w:r>
      <w:r w:rsidRPr="000822BA">
        <w:rPr>
          <w:rFonts w:hint="cs"/>
          <w:rtl/>
        </w:rPr>
        <w:t>؛</w:t>
      </w:r>
    </w:p>
    <w:p w14:paraId="4ABEE916" w14:textId="77777777" w:rsidR="000822BA" w:rsidRPr="000822BA" w:rsidRDefault="000822BA" w:rsidP="00717D96">
      <w:pPr>
        <w:pStyle w:val="enumlev1"/>
        <w:rPr>
          <w:lang w:bidi="ar-EG"/>
        </w:rPr>
      </w:pPr>
      <w:r w:rsidRPr="000822BA">
        <w:rPr>
          <w:rtl/>
        </w:rPr>
        <w:t>–</w:t>
      </w:r>
      <w:r w:rsidRPr="000822BA">
        <w:rPr>
          <w:rtl/>
        </w:rPr>
        <w:tab/>
        <w:t>فيجي و/أو ساموا وتونغا وبابوا غينيا الجديدة (باستخدام نموذج توزيع الموظفين)</w:t>
      </w:r>
      <w:r w:rsidRPr="000822BA">
        <w:rPr>
          <w:rFonts w:hint="cs"/>
          <w:rtl/>
        </w:rPr>
        <w:t>.</w:t>
      </w:r>
    </w:p>
    <w:p w14:paraId="1900C643" w14:textId="77777777" w:rsidR="000822BA" w:rsidRPr="000822BA" w:rsidRDefault="000822BA" w:rsidP="00717D96">
      <w:pPr>
        <w:rPr>
          <w:lang w:bidi="ar-EG"/>
        </w:rPr>
      </w:pPr>
      <w:r w:rsidRPr="000822BA">
        <w:rPr>
          <w:rtl/>
        </w:rPr>
        <w:t>وكجزء من المشروع المذكور أعلاه، يجري</w:t>
      </w:r>
      <w:r w:rsidRPr="000822BA">
        <w:rPr>
          <w:rFonts w:hint="cs"/>
          <w:rtl/>
        </w:rPr>
        <w:t xml:space="preserve"> حالياً</w:t>
      </w:r>
      <w:r w:rsidRPr="000822BA">
        <w:rPr>
          <w:rtl/>
        </w:rPr>
        <w:t xml:space="preserve"> جمع التفاصيل المالية وتحليلها في إطار </w:t>
      </w:r>
      <w:r w:rsidRPr="000822BA">
        <w:rPr>
          <w:rFonts w:hint="cs"/>
          <w:rtl/>
        </w:rPr>
        <w:t>دراسة</w:t>
      </w:r>
      <w:r w:rsidRPr="000822BA">
        <w:rPr>
          <w:rtl/>
        </w:rPr>
        <w:t xml:space="preserve"> الجدوى.</w:t>
      </w:r>
    </w:p>
    <w:p w14:paraId="4DC2C6F0" w14:textId="7D2C0FF9" w:rsidR="000822BA" w:rsidRPr="000822BA" w:rsidRDefault="00717D96" w:rsidP="00717D96">
      <w:pPr>
        <w:pStyle w:val="Heading2"/>
        <w:rPr>
          <w:lang w:bidi="ar-EG"/>
        </w:rPr>
      </w:pPr>
      <w:r>
        <w:t>2.3</w:t>
      </w:r>
      <w:r w:rsidR="000822BA" w:rsidRPr="000822BA">
        <w:rPr>
          <w:rtl/>
        </w:rPr>
        <w:tab/>
        <w:t>الأهمية الاستراتيجية</w:t>
      </w:r>
    </w:p>
    <w:p w14:paraId="4456D3C8" w14:textId="77777777" w:rsidR="000822BA" w:rsidRPr="006C2579" w:rsidRDefault="000822BA" w:rsidP="00717D96">
      <w:pPr>
        <w:rPr>
          <w:spacing w:val="-4"/>
          <w:lang w:bidi="ar-EG"/>
        </w:rPr>
      </w:pPr>
      <w:r w:rsidRPr="006C2579">
        <w:rPr>
          <w:spacing w:val="-4"/>
          <w:rtl/>
        </w:rPr>
        <w:t>بناء</w:t>
      </w:r>
      <w:r w:rsidRPr="006C2579">
        <w:rPr>
          <w:rFonts w:hint="cs"/>
          <w:spacing w:val="-4"/>
          <w:rtl/>
        </w:rPr>
        <w:t>ً</w:t>
      </w:r>
      <w:r w:rsidRPr="006C2579">
        <w:rPr>
          <w:spacing w:val="-4"/>
          <w:rtl/>
        </w:rPr>
        <w:t xml:space="preserve"> على تقييم الاحتياجات وتحليل </w:t>
      </w:r>
      <w:r w:rsidRPr="006C2579">
        <w:rPr>
          <w:rFonts w:hint="cs"/>
          <w:spacing w:val="-4"/>
          <w:rtl/>
        </w:rPr>
        <w:t>الوضع</w:t>
      </w:r>
      <w:r w:rsidRPr="006C2579">
        <w:rPr>
          <w:spacing w:val="-4"/>
          <w:rtl/>
        </w:rPr>
        <w:t xml:space="preserve">، يتوقع أن يحقق مكتب </w:t>
      </w:r>
      <w:r w:rsidRPr="006C2579">
        <w:rPr>
          <w:rFonts w:hint="cs"/>
          <w:spacing w:val="-4"/>
          <w:rtl/>
        </w:rPr>
        <w:t>منطقة</w:t>
      </w:r>
      <w:r w:rsidRPr="006C2579">
        <w:rPr>
          <w:spacing w:val="-4"/>
          <w:rtl/>
        </w:rPr>
        <w:t xml:space="preserve"> في المحيط الهادئ الفوائد التالية ضمن أمور أخرى:</w:t>
      </w:r>
    </w:p>
    <w:p w14:paraId="52077D64" w14:textId="77777777" w:rsidR="000822BA" w:rsidRPr="000822BA" w:rsidRDefault="000822BA" w:rsidP="00717D96">
      <w:pPr>
        <w:pStyle w:val="enumlev1"/>
        <w:rPr>
          <w:lang w:bidi="ar-EG"/>
        </w:rPr>
      </w:pPr>
      <w:r w:rsidRPr="000822BA">
        <w:rPr>
          <w:rtl/>
        </w:rPr>
        <w:t>–</w:t>
      </w:r>
      <w:r w:rsidRPr="000822BA">
        <w:rPr>
          <w:rtl/>
        </w:rPr>
        <w:tab/>
        <w:t xml:space="preserve">تقريب الاتحاد من الدول الجزرية الصغيرة النامية لتسريع جهود </w:t>
      </w:r>
      <w:r w:rsidRPr="000822BA">
        <w:rPr>
          <w:rFonts w:hint="cs"/>
          <w:rtl/>
        </w:rPr>
        <w:t>ال</w:t>
      </w:r>
      <w:r w:rsidRPr="000822BA">
        <w:rPr>
          <w:rtl/>
        </w:rPr>
        <w:t xml:space="preserve">تحول </w:t>
      </w:r>
      <w:r w:rsidRPr="000822BA">
        <w:rPr>
          <w:rFonts w:hint="cs"/>
          <w:rtl/>
        </w:rPr>
        <w:t>ال</w:t>
      </w:r>
      <w:r w:rsidRPr="000822BA">
        <w:rPr>
          <w:rtl/>
        </w:rPr>
        <w:t xml:space="preserve">رقمي وتمكين التعاون </w:t>
      </w:r>
      <w:r w:rsidRPr="000822BA">
        <w:rPr>
          <w:rFonts w:hint="cs"/>
          <w:rtl/>
        </w:rPr>
        <w:t xml:space="preserve">والتآزر التقنيين </w:t>
      </w:r>
      <w:r w:rsidRPr="000822BA">
        <w:rPr>
          <w:rtl/>
        </w:rPr>
        <w:t>في نفس المناطق الزمنية؛</w:t>
      </w:r>
    </w:p>
    <w:p w14:paraId="04624816" w14:textId="77777777" w:rsidR="000822BA" w:rsidRPr="000822BA" w:rsidRDefault="000822BA" w:rsidP="00717D96">
      <w:pPr>
        <w:pStyle w:val="enumlev1"/>
        <w:rPr>
          <w:lang w:bidi="ar-EG"/>
        </w:rPr>
      </w:pPr>
      <w:r w:rsidRPr="000822BA">
        <w:rPr>
          <w:rtl/>
        </w:rPr>
        <w:t>–</w:t>
      </w:r>
      <w:r w:rsidRPr="000822BA">
        <w:rPr>
          <w:rtl/>
        </w:rPr>
        <w:tab/>
        <w:t xml:space="preserve">تعزيز تقديم الدعم المخصص في المجالات </w:t>
      </w:r>
      <w:r w:rsidRPr="000822BA">
        <w:rPr>
          <w:rFonts w:hint="cs"/>
          <w:rtl/>
        </w:rPr>
        <w:t>الحيوية</w:t>
      </w:r>
      <w:r w:rsidRPr="000822BA">
        <w:rPr>
          <w:rtl/>
        </w:rPr>
        <w:t xml:space="preserve"> </w:t>
      </w:r>
      <w:r w:rsidRPr="000822BA">
        <w:rPr>
          <w:rFonts w:hint="cs"/>
          <w:rtl/>
        </w:rPr>
        <w:t>و</w:t>
      </w:r>
      <w:r w:rsidRPr="000822BA">
        <w:rPr>
          <w:rtl/>
        </w:rPr>
        <w:t xml:space="preserve">الأولوية </w:t>
      </w:r>
      <w:r w:rsidRPr="000822BA">
        <w:rPr>
          <w:rFonts w:hint="cs"/>
          <w:rtl/>
        </w:rPr>
        <w:t>للدول الجزرية الصغيرة النامية في منطقة المحيط الهادئ،</w:t>
      </w:r>
      <w:r w:rsidRPr="000822BA">
        <w:rPr>
          <w:rtl/>
        </w:rPr>
        <w:t xml:space="preserve"> مثل اتصالات الطوارئ وتطوير البنية التحتية </w:t>
      </w:r>
      <w:r w:rsidRPr="000822BA">
        <w:rPr>
          <w:rFonts w:hint="cs"/>
          <w:rtl/>
        </w:rPr>
        <w:t>ومشاركة هذه الدول</w:t>
      </w:r>
      <w:r w:rsidRPr="000822BA">
        <w:rPr>
          <w:rtl/>
        </w:rPr>
        <w:t xml:space="preserve"> وانخراطها في</w:t>
      </w:r>
      <w:r w:rsidRPr="000822BA">
        <w:rPr>
          <w:rFonts w:hint="cs"/>
          <w:rtl/>
        </w:rPr>
        <w:t xml:space="preserve"> مجالي</w:t>
      </w:r>
      <w:r w:rsidRPr="000822BA">
        <w:rPr>
          <w:rtl/>
        </w:rPr>
        <w:t xml:space="preserve"> التقييس والاتصالات الراديوية؛</w:t>
      </w:r>
    </w:p>
    <w:p w14:paraId="497436E7" w14:textId="77777777" w:rsidR="000822BA" w:rsidRPr="000822BA" w:rsidRDefault="000822BA" w:rsidP="00717D96">
      <w:pPr>
        <w:pStyle w:val="enumlev1"/>
        <w:rPr>
          <w:lang w:bidi="ar-EG"/>
        </w:rPr>
      </w:pPr>
      <w:r w:rsidRPr="000822BA">
        <w:rPr>
          <w:rtl/>
        </w:rPr>
        <w:t>–</w:t>
      </w:r>
      <w:r w:rsidRPr="000822BA">
        <w:rPr>
          <w:rtl/>
        </w:rPr>
        <w:tab/>
      </w:r>
      <w:r w:rsidRPr="000822BA">
        <w:rPr>
          <w:rFonts w:hint="cs"/>
          <w:rtl/>
        </w:rPr>
        <w:t>تحسين</w:t>
      </w:r>
      <w:r w:rsidRPr="000822BA">
        <w:rPr>
          <w:rtl/>
        </w:rPr>
        <w:t xml:space="preserve"> </w:t>
      </w:r>
      <w:r w:rsidRPr="000822BA">
        <w:rPr>
          <w:rFonts w:hint="cs"/>
          <w:rtl/>
        </w:rPr>
        <w:t>تنفيذ</w:t>
      </w:r>
      <w:r w:rsidRPr="000822BA">
        <w:rPr>
          <w:rtl/>
        </w:rPr>
        <w:t xml:space="preserve"> المشاريع</w:t>
      </w:r>
      <w:r w:rsidRPr="000822BA">
        <w:rPr>
          <w:rFonts w:hint="cs"/>
          <w:rtl/>
        </w:rPr>
        <w:t xml:space="preserve"> بفعالية أكبر</w:t>
      </w:r>
      <w:r w:rsidRPr="000822BA">
        <w:rPr>
          <w:rtl/>
        </w:rPr>
        <w:t xml:space="preserve"> وتنسيق</w:t>
      </w:r>
      <w:r w:rsidRPr="000822BA">
        <w:rPr>
          <w:rFonts w:hint="cs"/>
          <w:rtl/>
        </w:rPr>
        <w:t xml:space="preserve"> أفضل</w:t>
      </w:r>
      <w:r w:rsidRPr="000822BA">
        <w:rPr>
          <w:rtl/>
        </w:rPr>
        <w:t xml:space="preserve"> </w:t>
      </w:r>
      <w:r w:rsidRPr="000822BA">
        <w:rPr>
          <w:rFonts w:hint="cs"/>
          <w:rtl/>
        </w:rPr>
        <w:t>مع</w:t>
      </w:r>
      <w:r w:rsidRPr="000822BA">
        <w:rPr>
          <w:rtl/>
        </w:rPr>
        <w:t xml:space="preserve"> الجهات المانحة؛</w:t>
      </w:r>
    </w:p>
    <w:p w14:paraId="0A6B1DA1" w14:textId="77777777" w:rsidR="000822BA" w:rsidRPr="000822BA" w:rsidRDefault="000822BA" w:rsidP="00717D96">
      <w:pPr>
        <w:pStyle w:val="enumlev1"/>
        <w:rPr>
          <w:lang w:bidi="ar-EG"/>
        </w:rPr>
      </w:pPr>
      <w:r w:rsidRPr="000822BA">
        <w:rPr>
          <w:rtl/>
        </w:rPr>
        <w:t>–</w:t>
      </w:r>
      <w:r w:rsidRPr="000822BA">
        <w:rPr>
          <w:rtl/>
        </w:rPr>
        <w:tab/>
      </w:r>
      <w:r w:rsidRPr="000822BA">
        <w:rPr>
          <w:rFonts w:hint="cs"/>
          <w:rtl/>
        </w:rPr>
        <w:t>زيادة إبراز</w:t>
      </w:r>
      <w:r w:rsidRPr="000822BA">
        <w:rPr>
          <w:rtl/>
        </w:rPr>
        <w:t xml:space="preserve"> معايير الاتحاد وأدواته وبرامجه والإقبال عليها.</w:t>
      </w:r>
    </w:p>
    <w:p w14:paraId="4A5C5792" w14:textId="72A78934" w:rsidR="000822BA" w:rsidRPr="000822BA" w:rsidRDefault="00717D96" w:rsidP="00717D96">
      <w:pPr>
        <w:pStyle w:val="Heading2"/>
        <w:rPr>
          <w:lang w:bidi="ar-EG"/>
        </w:rPr>
      </w:pPr>
      <w:r>
        <w:t>3.3</w:t>
      </w:r>
      <w:r w:rsidR="000822BA" w:rsidRPr="000822BA">
        <w:rPr>
          <w:rtl/>
        </w:rPr>
        <w:tab/>
        <w:t xml:space="preserve">المتطلبات من </w:t>
      </w:r>
      <w:r w:rsidR="000822BA" w:rsidRPr="000822BA">
        <w:rPr>
          <w:rFonts w:hint="cs"/>
          <w:rtl/>
        </w:rPr>
        <w:t xml:space="preserve">حيث </w:t>
      </w:r>
      <w:r w:rsidR="000822BA" w:rsidRPr="000822BA">
        <w:rPr>
          <w:rtl/>
        </w:rPr>
        <w:t>الموظفين</w:t>
      </w:r>
    </w:p>
    <w:p w14:paraId="53984AB7" w14:textId="77777777" w:rsidR="000822BA" w:rsidRPr="000822BA" w:rsidRDefault="000822BA" w:rsidP="00717D96">
      <w:pPr>
        <w:rPr>
          <w:lang w:bidi="ar-EG"/>
        </w:rPr>
      </w:pPr>
      <w:r w:rsidRPr="000822BA">
        <w:rPr>
          <w:rtl/>
        </w:rPr>
        <w:t xml:space="preserve">يلزم حد أدنى من الموظفين لضمان </w:t>
      </w:r>
      <w:r w:rsidRPr="000822BA">
        <w:rPr>
          <w:rFonts w:hint="cs"/>
          <w:rtl/>
        </w:rPr>
        <w:t xml:space="preserve">سير </w:t>
      </w:r>
      <w:r w:rsidRPr="000822BA">
        <w:rPr>
          <w:rtl/>
        </w:rPr>
        <w:t>عمل المكتب بفعالية:</w:t>
      </w:r>
    </w:p>
    <w:p w14:paraId="14771DAF" w14:textId="77777777" w:rsidR="000822BA" w:rsidRPr="000822BA" w:rsidRDefault="000822BA" w:rsidP="00717D96">
      <w:pPr>
        <w:pStyle w:val="enumlev1"/>
        <w:rPr>
          <w:lang w:bidi="ar-EG"/>
        </w:rPr>
      </w:pPr>
      <w:r w:rsidRPr="000822BA">
        <w:rPr>
          <w:rtl/>
        </w:rPr>
        <w:t>1</w:t>
      </w:r>
      <w:r w:rsidRPr="000822BA">
        <w:rPr>
          <w:rtl/>
        </w:rPr>
        <w:tab/>
        <w:t>رئيس مكتب المنطقة (</w:t>
      </w:r>
      <w:r w:rsidRPr="000822BA">
        <w:t>P5</w:t>
      </w:r>
      <w:r w:rsidRPr="000822BA">
        <w:rPr>
          <w:rtl/>
        </w:rPr>
        <w:t>)</w:t>
      </w:r>
    </w:p>
    <w:p w14:paraId="38BA75D3" w14:textId="77777777" w:rsidR="000822BA" w:rsidRPr="000822BA" w:rsidRDefault="000822BA" w:rsidP="00717D96">
      <w:pPr>
        <w:pStyle w:val="enumlev1"/>
        <w:rPr>
          <w:lang w:bidi="ar-EG"/>
        </w:rPr>
      </w:pPr>
      <w:r w:rsidRPr="000822BA">
        <w:rPr>
          <w:rtl/>
        </w:rPr>
        <w:t>2</w:t>
      </w:r>
      <w:r w:rsidRPr="000822BA">
        <w:rPr>
          <w:rtl/>
        </w:rPr>
        <w:tab/>
        <w:t>مسؤول برامج (</w:t>
      </w:r>
      <w:r w:rsidRPr="000822BA">
        <w:t>P3</w:t>
      </w:r>
      <w:r w:rsidRPr="000822BA">
        <w:rPr>
          <w:rtl/>
        </w:rPr>
        <w:t>)</w:t>
      </w:r>
    </w:p>
    <w:p w14:paraId="644702C8" w14:textId="77777777" w:rsidR="000822BA" w:rsidRPr="000822BA" w:rsidRDefault="000822BA" w:rsidP="00717D96">
      <w:pPr>
        <w:pStyle w:val="enumlev1"/>
        <w:rPr>
          <w:lang w:bidi="ar-EG"/>
        </w:rPr>
      </w:pPr>
      <w:r w:rsidRPr="000822BA">
        <w:rPr>
          <w:rtl/>
        </w:rPr>
        <w:t>3</w:t>
      </w:r>
      <w:r w:rsidRPr="000822BA">
        <w:rPr>
          <w:rtl/>
        </w:rPr>
        <w:tab/>
        <w:t>مسؤول إداري/عمليات (</w:t>
      </w:r>
      <w:r w:rsidRPr="000822BA">
        <w:t>G5</w:t>
      </w:r>
      <w:r w:rsidRPr="000822BA">
        <w:rPr>
          <w:rtl/>
        </w:rPr>
        <w:t>).</w:t>
      </w:r>
    </w:p>
    <w:p w14:paraId="13429869" w14:textId="77777777" w:rsidR="000822BA" w:rsidRPr="000822BA" w:rsidRDefault="000822BA" w:rsidP="00717D96">
      <w:pPr>
        <w:rPr>
          <w:lang w:bidi="ar-EG"/>
        </w:rPr>
      </w:pPr>
      <w:r w:rsidRPr="000822BA">
        <w:rPr>
          <w:rFonts w:hint="cs"/>
          <w:rtl/>
        </w:rPr>
        <w:t>ويتوافق</w:t>
      </w:r>
      <w:r w:rsidRPr="000822BA">
        <w:rPr>
          <w:rtl/>
        </w:rPr>
        <w:t xml:space="preserve"> هذا النموذج </w:t>
      </w:r>
      <w:r w:rsidRPr="000822BA">
        <w:rPr>
          <w:rFonts w:hint="cs"/>
          <w:rtl/>
        </w:rPr>
        <w:t>مع نموذج مكاتب</w:t>
      </w:r>
      <w:r w:rsidRPr="000822BA">
        <w:rPr>
          <w:rtl/>
        </w:rPr>
        <w:t xml:space="preserve"> المناطق الأخرى</w:t>
      </w:r>
      <w:r w:rsidRPr="000822BA">
        <w:rPr>
          <w:rFonts w:hint="cs"/>
          <w:rtl/>
        </w:rPr>
        <w:t xml:space="preserve">، كما </w:t>
      </w:r>
      <w:r w:rsidRPr="000822BA">
        <w:rPr>
          <w:rtl/>
        </w:rPr>
        <w:t xml:space="preserve">يضمن </w:t>
      </w:r>
      <w:r w:rsidRPr="000822BA">
        <w:rPr>
          <w:rFonts w:hint="cs"/>
          <w:rtl/>
        </w:rPr>
        <w:t>الكفاءة</w:t>
      </w:r>
      <w:r w:rsidRPr="000822BA">
        <w:rPr>
          <w:rtl/>
        </w:rPr>
        <w:t xml:space="preserve"> التقنية والإدارية.</w:t>
      </w:r>
    </w:p>
    <w:p w14:paraId="7CDDC13E" w14:textId="77777777" w:rsidR="000822BA" w:rsidRPr="000822BA" w:rsidRDefault="000822BA" w:rsidP="00717D96">
      <w:pPr>
        <w:rPr>
          <w:lang w:bidi="ar-EG"/>
        </w:rPr>
      </w:pPr>
      <w:r w:rsidRPr="000822BA">
        <w:rPr>
          <w:rFonts w:hint="cs"/>
          <w:rtl/>
        </w:rPr>
        <w:t>وبالنظر إلى</w:t>
      </w:r>
      <w:r w:rsidRPr="000822BA">
        <w:rPr>
          <w:rtl/>
        </w:rPr>
        <w:t xml:space="preserve"> الفائض </w:t>
      </w:r>
      <w:r w:rsidRPr="000822BA">
        <w:rPr>
          <w:rFonts w:hint="cs"/>
          <w:rtl/>
        </w:rPr>
        <w:t>المسجّل</w:t>
      </w:r>
      <w:r w:rsidRPr="000822BA">
        <w:rPr>
          <w:rtl/>
        </w:rPr>
        <w:t xml:space="preserve"> </w:t>
      </w:r>
      <w:r w:rsidRPr="000822BA">
        <w:rPr>
          <w:rFonts w:hint="cs"/>
          <w:rtl/>
        </w:rPr>
        <w:t>ل</w:t>
      </w:r>
      <w:r w:rsidRPr="000822BA">
        <w:rPr>
          <w:rtl/>
        </w:rPr>
        <w:t xml:space="preserve">لفترة المالية الحالية </w:t>
      </w:r>
      <w:r w:rsidRPr="000822BA">
        <w:rPr>
          <w:rFonts w:hint="cs"/>
          <w:rtl/>
        </w:rPr>
        <w:t>و</w:t>
      </w:r>
      <w:r w:rsidRPr="000822BA">
        <w:rPr>
          <w:rtl/>
        </w:rPr>
        <w:t xml:space="preserve">البالغ </w:t>
      </w:r>
      <w:r w:rsidRPr="000822BA">
        <w:t>10,8</w:t>
      </w:r>
      <w:r w:rsidRPr="000822BA">
        <w:rPr>
          <w:rtl/>
        </w:rPr>
        <w:t xml:space="preserve"> مليون فرنك سويسري (الوثيقة </w:t>
      </w:r>
      <w:hyperlink r:id="rId24" w:history="1">
        <w:r w:rsidRPr="000822BA">
          <w:rPr>
            <w:rStyle w:val="Hyperlink"/>
            <w:noProof w:val="0"/>
            <w:rtl/>
            <w:lang w:val="en-US" w:eastAsia="zh-CN"/>
          </w:rPr>
          <w:t>C26/42</w:t>
        </w:r>
      </w:hyperlink>
      <w:r w:rsidRPr="000822BA">
        <w:rPr>
          <w:rtl/>
        </w:rPr>
        <w:t>)</w:t>
      </w:r>
      <w:r w:rsidRPr="000822BA">
        <w:rPr>
          <w:rFonts w:hint="cs"/>
          <w:rtl/>
        </w:rPr>
        <w:t>، ورهناً بموافقة</w:t>
      </w:r>
      <w:r w:rsidRPr="000822BA">
        <w:rPr>
          <w:rtl/>
        </w:rPr>
        <w:t xml:space="preserve"> مؤتمر المندوبين المفوضين لعام 2026، يمكن </w:t>
      </w:r>
      <w:r w:rsidRPr="000822BA">
        <w:rPr>
          <w:rFonts w:hint="cs"/>
          <w:rtl/>
        </w:rPr>
        <w:t>تمويل</w:t>
      </w:r>
      <w:r w:rsidRPr="000822BA">
        <w:rPr>
          <w:rtl/>
        </w:rPr>
        <w:t xml:space="preserve"> إنشاء </w:t>
      </w:r>
      <w:r w:rsidRPr="000822BA">
        <w:rPr>
          <w:rFonts w:hint="cs"/>
          <w:rtl/>
        </w:rPr>
        <w:t>هذه</w:t>
      </w:r>
      <w:r w:rsidRPr="000822BA">
        <w:rPr>
          <w:rtl/>
        </w:rPr>
        <w:t xml:space="preserve"> </w:t>
      </w:r>
      <w:r w:rsidRPr="000822BA">
        <w:rPr>
          <w:rFonts w:hint="cs"/>
          <w:rtl/>
        </w:rPr>
        <w:t>ال</w:t>
      </w:r>
      <w:r w:rsidRPr="000822BA">
        <w:rPr>
          <w:rtl/>
        </w:rPr>
        <w:t xml:space="preserve">وظائف </w:t>
      </w:r>
      <w:r w:rsidRPr="000822BA">
        <w:rPr>
          <w:rFonts w:hint="cs"/>
          <w:rtl/>
        </w:rPr>
        <w:t xml:space="preserve">الثلاث </w:t>
      </w:r>
      <w:r w:rsidRPr="000822BA">
        <w:rPr>
          <w:rtl/>
        </w:rPr>
        <w:t xml:space="preserve">من جزء </w:t>
      </w:r>
      <w:r w:rsidRPr="000822BA">
        <w:rPr>
          <w:rFonts w:hint="cs"/>
          <w:rtl/>
        </w:rPr>
        <w:t>من الموارد</w:t>
      </w:r>
      <w:r w:rsidRPr="000822BA">
        <w:rPr>
          <w:rtl/>
        </w:rPr>
        <w:t xml:space="preserve"> المخصص</w:t>
      </w:r>
      <w:r w:rsidRPr="000822BA">
        <w:rPr>
          <w:rFonts w:hint="cs"/>
          <w:rtl/>
        </w:rPr>
        <w:t>ة</w:t>
      </w:r>
      <w:r w:rsidRPr="000822BA">
        <w:rPr>
          <w:rtl/>
        </w:rPr>
        <w:t xml:space="preserve"> لدعم المبادرات الإقليمية (</w:t>
      </w:r>
      <w:r w:rsidRPr="000822BA">
        <w:t>1,3</w:t>
      </w:r>
      <w:r w:rsidRPr="000822BA">
        <w:rPr>
          <w:rtl/>
        </w:rPr>
        <w:t xml:space="preserve"> مليون فرنك سويسري).</w:t>
      </w:r>
    </w:p>
    <w:p w14:paraId="4C732A51"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25"/>
      <w:headerReference w:type="first" r:id="rId26"/>
      <w:footerReference w:type="first" r:id="rId27"/>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49AF" w14:textId="77777777" w:rsidR="00C94A32" w:rsidRDefault="00C94A32" w:rsidP="006C3242">
      <w:pPr>
        <w:spacing w:before="0" w:line="240" w:lineRule="auto"/>
      </w:pPr>
      <w:r>
        <w:separator/>
      </w:r>
    </w:p>
  </w:endnote>
  <w:endnote w:type="continuationSeparator" w:id="0">
    <w:p w14:paraId="79CB7B2E" w14:textId="77777777" w:rsidR="00C94A32" w:rsidRDefault="00C94A3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3EC05459" w14:textId="77777777" w:rsidTr="00A67F05">
      <w:trPr>
        <w:jc w:val="center"/>
      </w:trPr>
      <w:tc>
        <w:tcPr>
          <w:tcW w:w="868" w:type="pct"/>
          <w:vAlign w:val="center"/>
        </w:tcPr>
        <w:p w14:paraId="01A9AE3B" w14:textId="2F202F1A" w:rsidR="00F50E3F" w:rsidRPr="007B0AA0" w:rsidRDefault="000822BA"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0822BA">
            <w:rPr>
              <w:rFonts w:ascii="Calibri" w:hAnsi="Calibri" w:cs="Arial"/>
              <w:sz w:val="18"/>
              <w:szCs w:val="14"/>
            </w:rPr>
            <w:t>2600918</w:t>
          </w:r>
        </w:p>
      </w:tc>
      <w:tc>
        <w:tcPr>
          <w:tcW w:w="3912" w:type="pct"/>
        </w:tcPr>
        <w:p w14:paraId="658DAC4D" w14:textId="19171B26"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0822BA">
            <w:rPr>
              <w:rFonts w:ascii="Calibri" w:hAnsi="Calibri" w:cs="Arial"/>
              <w:bCs/>
              <w:color w:val="7F7F7F"/>
              <w:sz w:val="18"/>
            </w:rPr>
            <w:t>85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717FFE3"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370AC9A"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66FF92B0" w14:textId="77777777" w:rsidTr="00A67F05">
      <w:trPr>
        <w:jc w:val="center"/>
      </w:trPr>
      <w:tc>
        <w:tcPr>
          <w:tcW w:w="1013" w:type="pct"/>
          <w:vAlign w:val="center"/>
        </w:tcPr>
        <w:p w14:paraId="44268C3E"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15DEFC65" w14:textId="5079BAD5"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0822BA">
            <w:rPr>
              <w:rFonts w:ascii="Calibri" w:hAnsi="Calibri" w:cs="Arial"/>
              <w:bCs/>
              <w:color w:val="7F7F7F"/>
              <w:sz w:val="18"/>
            </w:rPr>
            <w:t>85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6856850"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5AB4AAB"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B4615" w14:textId="77777777" w:rsidR="00C94A32" w:rsidRDefault="00C94A32" w:rsidP="006C3242">
      <w:pPr>
        <w:spacing w:before="0" w:line="240" w:lineRule="auto"/>
      </w:pPr>
      <w:r>
        <w:separator/>
      </w:r>
    </w:p>
  </w:footnote>
  <w:footnote w:type="continuationSeparator" w:id="0">
    <w:p w14:paraId="21421164" w14:textId="77777777" w:rsidR="00C94A32" w:rsidRDefault="00C94A3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B889" w14:textId="77777777" w:rsidR="001A3E13" w:rsidRPr="00057769" w:rsidRDefault="001A3E13" w:rsidP="001A3E13">
    <w:pPr>
      <w:pStyle w:val="Header"/>
    </w:pPr>
    <w:r>
      <w:rPr>
        <w:noProof/>
      </w:rPr>
      <w:drawing>
        <wp:inline distT="0" distB="0" distL="0" distR="0" wp14:anchorId="4FF098E2" wp14:editId="5C25EEE4">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32"/>
    <w:rsid w:val="000116AF"/>
    <w:rsid w:val="0006468A"/>
    <w:rsid w:val="00077A58"/>
    <w:rsid w:val="000822BA"/>
    <w:rsid w:val="00090574"/>
    <w:rsid w:val="000C1C0E"/>
    <w:rsid w:val="000C548A"/>
    <w:rsid w:val="000E283F"/>
    <w:rsid w:val="0014408E"/>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2793C"/>
    <w:rsid w:val="005409AC"/>
    <w:rsid w:val="005434E0"/>
    <w:rsid w:val="005546CF"/>
    <w:rsid w:val="0055516A"/>
    <w:rsid w:val="0058491B"/>
    <w:rsid w:val="00592EA5"/>
    <w:rsid w:val="005A3170"/>
    <w:rsid w:val="00657019"/>
    <w:rsid w:val="00660DEA"/>
    <w:rsid w:val="00670431"/>
    <w:rsid w:val="006729AD"/>
    <w:rsid w:val="00677396"/>
    <w:rsid w:val="00683F16"/>
    <w:rsid w:val="0069200F"/>
    <w:rsid w:val="006A65CB"/>
    <w:rsid w:val="006B12E5"/>
    <w:rsid w:val="006C2579"/>
    <w:rsid w:val="006C3242"/>
    <w:rsid w:val="006C7CC0"/>
    <w:rsid w:val="006F363C"/>
    <w:rsid w:val="006F63F7"/>
    <w:rsid w:val="007025C7"/>
    <w:rsid w:val="00706D7A"/>
    <w:rsid w:val="00712952"/>
    <w:rsid w:val="00717D96"/>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461C9"/>
    <w:rsid w:val="00952F86"/>
    <w:rsid w:val="0096716C"/>
    <w:rsid w:val="00982B28"/>
    <w:rsid w:val="009868AC"/>
    <w:rsid w:val="00994428"/>
    <w:rsid w:val="009D313F"/>
    <w:rsid w:val="00A153E4"/>
    <w:rsid w:val="00A2669C"/>
    <w:rsid w:val="00A47A5A"/>
    <w:rsid w:val="00A63AE6"/>
    <w:rsid w:val="00A64AAF"/>
    <w:rsid w:val="00A6683B"/>
    <w:rsid w:val="00A67F05"/>
    <w:rsid w:val="00A97F94"/>
    <w:rsid w:val="00AA7EA2"/>
    <w:rsid w:val="00AB5A56"/>
    <w:rsid w:val="00B03099"/>
    <w:rsid w:val="00B05BC8"/>
    <w:rsid w:val="00B30F5E"/>
    <w:rsid w:val="00B33D1A"/>
    <w:rsid w:val="00B52C33"/>
    <w:rsid w:val="00B64B47"/>
    <w:rsid w:val="00B95654"/>
    <w:rsid w:val="00B97F32"/>
    <w:rsid w:val="00BA04B2"/>
    <w:rsid w:val="00C002DE"/>
    <w:rsid w:val="00C0602B"/>
    <w:rsid w:val="00C122C3"/>
    <w:rsid w:val="00C224DA"/>
    <w:rsid w:val="00C23A01"/>
    <w:rsid w:val="00C53BF8"/>
    <w:rsid w:val="00C66157"/>
    <w:rsid w:val="00C674FE"/>
    <w:rsid w:val="00C67501"/>
    <w:rsid w:val="00C75633"/>
    <w:rsid w:val="00C94A32"/>
    <w:rsid w:val="00CE2EE1"/>
    <w:rsid w:val="00CE3349"/>
    <w:rsid w:val="00CE36E5"/>
    <w:rsid w:val="00CE4360"/>
    <w:rsid w:val="00CF27F5"/>
    <w:rsid w:val="00CF3FFD"/>
    <w:rsid w:val="00CF7723"/>
    <w:rsid w:val="00D10CCF"/>
    <w:rsid w:val="00D13941"/>
    <w:rsid w:val="00D23F5F"/>
    <w:rsid w:val="00D43F7D"/>
    <w:rsid w:val="00D63735"/>
    <w:rsid w:val="00D63867"/>
    <w:rsid w:val="00D77D0F"/>
    <w:rsid w:val="00DA1CF0"/>
    <w:rsid w:val="00DA6A30"/>
    <w:rsid w:val="00DC1E02"/>
    <w:rsid w:val="00DC24B4"/>
    <w:rsid w:val="00DC5FB0"/>
    <w:rsid w:val="00DF16DC"/>
    <w:rsid w:val="00E2752D"/>
    <w:rsid w:val="00E30D94"/>
    <w:rsid w:val="00E45211"/>
    <w:rsid w:val="00E473C5"/>
    <w:rsid w:val="00E61BE8"/>
    <w:rsid w:val="00E83FF1"/>
    <w:rsid w:val="00E92863"/>
    <w:rsid w:val="00E979B2"/>
    <w:rsid w:val="00EB796D"/>
    <w:rsid w:val="00EE5D89"/>
    <w:rsid w:val="00F058DC"/>
    <w:rsid w:val="00F24FC4"/>
    <w:rsid w:val="00F2676C"/>
    <w:rsid w:val="00F363FE"/>
    <w:rsid w:val="00F50E3F"/>
    <w:rsid w:val="00F84366"/>
    <w:rsid w:val="00F85089"/>
    <w:rsid w:val="00F974C5"/>
    <w:rsid w:val="00FA3763"/>
    <w:rsid w:val="00FA6F46"/>
    <w:rsid w:val="00FC0E94"/>
    <w:rsid w:val="00FC4592"/>
    <w:rsid w:val="00FC7ECD"/>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813A0"/>
  <w15:chartTrackingRefBased/>
  <w15:docId w15:val="{E1AD5E96-664E-4A23-93BD-1C181E0B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52793C"/>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066/en" TargetMode="External"/><Relationship Id="rId13" Type="http://schemas.openxmlformats.org/officeDocument/2006/relationships/hyperlink" Target="https://view.officeapps.live.com/op/view.aspx?src=https%3A%2F%2Fwww.itu.int%2Fdms_pub%2Fitu-d%2Fmd%2F26%2Ftdag33%2Fc%2FD26-TDAG33-C-0002!N1-A1!MSW-a.docx&amp;wdOrigin=BROWSELINK" TargetMode="External"/><Relationship Id="rId18" Type="http://schemas.openxmlformats.org/officeDocument/2006/relationships/hyperlink" Target="https://www.itu.int/en/council/Documents/basic-texts-2023/RES-025-a.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md/S26-CL-C-0024/en" TargetMode="External"/><Relationship Id="rId7" Type="http://schemas.openxmlformats.org/officeDocument/2006/relationships/endnotes" Target="endnotes.xml"/><Relationship Id="rId12" Type="http://schemas.openxmlformats.org/officeDocument/2006/relationships/hyperlink" Target="https://www.itu.int/md/S20-CL-C-0074/en" TargetMode="External"/><Relationship Id="rId17" Type="http://schemas.openxmlformats.org/officeDocument/2006/relationships/hyperlink" Target="https://www.itu.int/md/S24-CL-C-0066/e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md/S26-CL-C-0024/en" TargetMode="External"/><Relationship Id="rId20" Type="http://schemas.openxmlformats.org/officeDocument/2006/relationships/hyperlink" Target="https://www.itu.int/pub/D-TDC-WTDC-20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158-a.pdf" TargetMode="External"/><Relationship Id="rId24" Type="http://schemas.openxmlformats.org/officeDocument/2006/relationships/hyperlink" Target="https://www.itu.int/md/S26-CL-C-0042/en" TargetMode="External"/><Relationship Id="rId5" Type="http://schemas.openxmlformats.org/officeDocument/2006/relationships/webSettings" Target="webSettings.xml"/><Relationship Id="rId15" Type="http://schemas.openxmlformats.org/officeDocument/2006/relationships/hyperlink" Target="https://www.itu.int/md/S26-CL-C-0042/en" TargetMode="External"/><Relationship Id="rId23" Type="http://schemas.openxmlformats.org/officeDocument/2006/relationships/hyperlink" Target="https://view.officeapps.live.com/op/view.aspx?src=https%3A%2F%2Fwww.itu.int%2Fdms_pub%2Fitu-d%2Fmd%2F26%2Ftdag33%2Fc%2FD26-TDAG33-C-0002!N1-A1!MSW-a.docx&amp;wdOrigin=BROWSELINK" TargetMode="External"/><Relationship Id="rId28" Type="http://schemas.openxmlformats.org/officeDocument/2006/relationships/fontTable" Target="fontTable.xml"/><Relationship Id="rId10" Type="http://schemas.openxmlformats.org/officeDocument/2006/relationships/hyperlink" Target="https://www.itu.int/en/council/Documents/basic-texts-2023/RES-025-a.pdf" TargetMode="External"/><Relationship Id="rId19" Type="http://schemas.openxmlformats.org/officeDocument/2006/relationships/hyperlink" Target="https://www.itu.int/md/S20-CL-C-0074/en" TargetMode="External"/><Relationship Id="rId4" Type="http://schemas.openxmlformats.org/officeDocument/2006/relationships/settings" Target="settings.xml"/><Relationship Id="rId9" Type="http://schemas.openxmlformats.org/officeDocument/2006/relationships/hyperlink" Target="https://www.itu.int/md/S20-CL-C-0074/en" TargetMode="External"/><Relationship Id="rId14" Type="http://schemas.openxmlformats.org/officeDocument/2006/relationships/hyperlink" Target="https://www.itu.int/pub/D-TDC-WTDC-2025" TargetMode="External"/><Relationship Id="rId22" Type="http://schemas.openxmlformats.org/officeDocument/2006/relationships/hyperlink" Target="https://www.itu.int/md/S24-CL-C-0066/en"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8004</Characters>
  <Application>Microsoft Office Word</Application>
  <DocSecurity>0</DocSecurity>
  <Lines>124</Lines>
  <Paragraphs>49</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Proposal for the establishment of an ITU Area Office in the Pacific</dc:title>
  <dc:subject>ITU Council 2026</dc:subject>
  <dc:creator>GBS</dc:creator>
  <cp:keywords>C26; C2026; Council 2026; PP26</cp:keywords>
  <dc:description/>
  <cp:lastModifiedBy>GBS</cp:lastModifiedBy>
  <cp:revision>2</cp:revision>
  <dcterms:created xsi:type="dcterms:W3CDTF">2026-04-27T12:59:00Z</dcterms:created>
  <dcterms:modified xsi:type="dcterms:W3CDTF">2026-04-27T12:59:00Z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