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F8716D" w14:paraId="3BF9DF94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A621EDC" w14:textId="1A04E1ED" w:rsidR="00796BD3" w:rsidRPr="00F8716D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F8716D">
              <w:rPr>
                <w:b/>
                <w:lang w:val="ru-RU"/>
              </w:rPr>
              <w:t>Пункт повестки дня:</w:t>
            </w:r>
            <w:r w:rsidR="00AE0796" w:rsidRPr="00F8716D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7146961E" w14:textId="275C3A50" w:rsidR="00796BD3" w:rsidRPr="00F8716D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8716D">
              <w:rPr>
                <w:b/>
                <w:lang w:val="ru-RU"/>
              </w:rPr>
              <w:t xml:space="preserve">Документ </w:t>
            </w:r>
            <w:r w:rsidR="00796BD3" w:rsidRPr="00F8716D">
              <w:rPr>
                <w:b/>
                <w:lang w:val="ru-RU"/>
              </w:rPr>
              <w:t>C2</w:t>
            </w:r>
            <w:r w:rsidR="00BE00DD" w:rsidRPr="00F8716D">
              <w:rPr>
                <w:b/>
                <w:lang w:val="ru-RU"/>
              </w:rPr>
              <w:t>6</w:t>
            </w:r>
            <w:r w:rsidR="00796BD3" w:rsidRPr="00F8716D">
              <w:rPr>
                <w:b/>
                <w:lang w:val="ru-RU"/>
              </w:rPr>
              <w:t>/</w:t>
            </w:r>
            <w:r w:rsidR="00AE0796" w:rsidRPr="00F8716D">
              <w:rPr>
                <w:b/>
                <w:lang w:val="ru-RU"/>
              </w:rPr>
              <w:t>79</w:t>
            </w:r>
            <w:r w:rsidR="00796BD3" w:rsidRPr="00F8716D">
              <w:rPr>
                <w:b/>
                <w:lang w:val="ru-RU"/>
              </w:rPr>
              <w:t>-R</w:t>
            </w:r>
          </w:p>
        </w:tc>
      </w:tr>
      <w:tr w:rsidR="00796BD3" w:rsidRPr="00F8716D" w14:paraId="7F0C771B" w14:textId="77777777" w:rsidTr="00D17718">
        <w:trPr>
          <w:cantSplit/>
        </w:trPr>
        <w:tc>
          <w:tcPr>
            <w:tcW w:w="3969" w:type="dxa"/>
            <w:vMerge/>
          </w:tcPr>
          <w:p w14:paraId="7C031325" w14:textId="77777777" w:rsidR="00796BD3" w:rsidRPr="00F8716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D025F3D" w14:textId="620434F2" w:rsidR="00796BD3" w:rsidRPr="00F8716D" w:rsidRDefault="00AE0796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F8716D">
              <w:rPr>
                <w:b/>
                <w:lang w:val="ru-RU"/>
              </w:rPr>
              <w:t>14 апреля 2026 года</w:t>
            </w:r>
          </w:p>
        </w:tc>
      </w:tr>
      <w:tr w:rsidR="00796BD3" w:rsidRPr="00F8716D" w14:paraId="35E02594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C423FBF" w14:textId="77777777" w:rsidR="00796BD3" w:rsidRPr="00F8716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4943C75" w14:textId="77777777" w:rsidR="00796BD3" w:rsidRPr="00F8716D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8716D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F8716D" w14:paraId="586A3B98" w14:textId="77777777" w:rsidTr="00D17718">
        <w:trPr>
          <w:cantSplit/>
          <w:trHeight w:val="23"/>
        </w:trPr>
        <w:tc>
          <w:tcPr>
            <w:tcW w:w="3969" w:type="dxa"/>
          </w:tcPr>
          <w:p w14:paraId="730E66C5" w14:textId="77777777" w:rsidR="00796BD3" w:rsidRPr="00F8716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0A8982C3" w14:textId="77777777" w:rsidR="00796BD3" w:rsidRPr="00F8716D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F8716D" w14:paraId="2102E86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E7D1E5E" w14:textId="77777777" w:rsidR="00796BD3" w:rsidRPr="00F8716D" w:rsidRDefault="0033025A" w:rsidP="00034965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F8716D">
              <w:t>Отчет Генерального секретаря</w:t>
            </w:r>
          </w:p>
        </w:tc>
      </w:tr>
      <w:tr w:rsidR="00796BD3" w:rsidRPr="00101333" w14:paraId="6979FA7D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79B3CD9" w14:textId="2C975E3C" w:rsidR="00796BD3" w:rsidRPr="00F8716D" w:rsidRDefault="00AE0796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F8716D">
              <w:rPr>
                <w:color w:val="000000"/>
                <w:sz w:val="32"/>
                <w:szCs w:val="28"/>
              </w:rPr>
              <w:t>ИНДИЙСКИЙ САММИТ ПО ВОПРОСАМ ВОЗДЕЙСТВИЯ ИИ 2026 ГОДА</w:t>
            </w:r>
          </w:p>
        </w:tc>
      </w:tr>
      <w:tr w:rsidR="00796BD3" w:rsidRPr="00101333" w14:paraId="4B02DCC6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78B8D51" w14:textId="77777777" w:rsidR="00796BD3" w:rsidRPr="00F8716D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F8716D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0FB9123A" w14:textId="581700C4" w:rsidR="00796BD3" w:rsidRPr="00F8716D" w:rsidRDefault="00AE0796" w:rsidP="00D17718">
            <w:pPr>
              <w:rPr>
                <w:lang w:val="ru-RU"/>
              </w:rPr>
            </w:pPr>
            <w:r w:rsidRPr="00F8716D">
              <w:rPr>
                <w:color w:val="000000"/>
                <w:lang w:val="ru-RU"/>
              </w:rPr>
              <w:t>Проинформировать Государства-Члены о проведении Индийского саммита по вопросам воздействия ИИ 2026 года, который состоялся в Нью-Дели с 16 по 21 февраля 2026 года. В</w:t>
            </w:r>
            <w:r w:rsidR="00564FF4">
              <w:rPr>
                <w:color w:val="000000"/>
                <w:lang w:val="ru-RU"/>
              </w:rPr>
              <w:t> </w:t>
            </w:r>
            <w:r w:rsidRPr="00F8716D">
              <w:rPr>
                <w:color w:val="000000"/>
                <w:lang w:val="ru-RU"/>
              </w:rPr>
              <w:t>настоящем вкладе описываются сам процесс проведения Саммита с широким участием и его основные итоги, включая разработанную Индией концепцию MANAV, подборку сценариев использования для сектора, а также их актуальность с точки зрения мандата МСЭ в области охвата цифровыми технологиями, появляющихся технологий и глобального развития ИКТ.</w:t>
            </w:r>
          </w:p>
          <w:p w14:paraId="49FCFE95" w14:textId="77777777" w:rsidR="00796BD3" w:rsidRPr="00F8716D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F8716D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9BF66DC" w14:textId="16065181" w:rsidR="00796BD3" w:rsidRPr="00F8716D" w:rsidRDefault="00AE0796" w:rsidP="00D17718">
            <w:pPr>
              <w:rPr>
                <w:lang w:val="ru-RU"/>
              </w:rPr>
            </w:pPr>
            <w:r w:rsidRPr="00F8716D">
              <w:rPr>
                <w:color w:val="000000"/>
                <w:lang w:val="ru-RU"/>
              </w:rPr>
              <w:t xml:space="preserve">Совету предлагается </w:t>
            </w:r>
            <w:r w:rsidRPr="00F8716D">
              <w:rPr>
                <w:b/>
                <w:bCs/>
                <w:color w:val="000000"/>
                <w:lang w:val="ru-RU"/>
              </w:rPr>
              <w:t>принять к сведению</w:t>
            </w:r>
            <w:r w:rsidRPr="00F8716D">
              <w:rPr>
                <w:color w:val="000000"/>
                <w:lang w:val="ru-RU"/>
              </w:rPr>
              <w:t xml:space="preserve"> стоящий документ.</w:t>
            </w:r>
          </w:p>
          <w:p w14:paraId="496CB4F9" w14:textId="77777777" w:rsidR="00796BD3" w:rsidRPr="00F8716D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F8716D">
              <w:rPr>
                <w:sz w:val="20"/>
                <w:szCs w:val="18"/>
                <w:lang w:val="ru-RU"/>
              </w:rPr>
              <w:t>__________________</w:t>
            </w:r>
          </w:p>
          <w:p w14:paraId="6A67806F" w14:textId="77777777" w:rsidR="00796BD3" w:rsidRPr="00F8716D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F8716D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FB70335" w14:textId="38FB54E4" w:rsidR="00796BD3" w:rsidRPr="00F8716D" w:rsidRDefault="00AE0796" w:rsidP="00D17718">
            <w:pPr>
              <w:spacing w:after="160"/>
              <w:rPr>
                <w:i/>
                <w:iCs/>
                <w:lang w:val="ru-RU"/>
              </w:rPr>
            </w:pPr>
            <w:r w:rsidRPr="00F8716D">
              <w:rPr>
                <w:i/>
                <w:iCs/>
                <w:color w:val="000000"/>
                <w:lang w:val="ru-RU"/>
              </w:rPr>
              <w:t xml:space="preserve">Документ </w:t>
            </w:r>
            <w:hyperlink r:id="rId7" w:history="1">
              <w:r w:rsidRPr="00F8716D">
                <w:rPr>
                  <w:rStyle w:val="Hyperlink"/>
                  <w:i/>
                  <w:iCs/>
                  <w:lang w:val="ru-RU"/>
                </w:rPr>
                <w:t>C26/29</w:t>
              </w:r>
            </w:hyperlink>
            <w:r w:rsidRPr="00F8716D">
              <w:rPr>
                <w:i/>
                <w:iCs/>
                <w:color w:val="000000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47DC6D93" w14:textId="77777777" w:rsidR="00796BD3" w:rsidRPr="00F8716D" w:rsidRDefault="00796BD3" w:rsidP="00796BD3">
      <w:pPr>
        <w:rPr>
          <w:lang w:val="ru-RU"/>
        </w:rPr>
      </w:pPr>
    </w:p>
    <w:p w14:paraId="1D7C27AD" w14:textId="77777777" w:rsidR="00165D06" w:rsidRPr="00F8716D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F8716D">
        <w:rPr>
          <w:lang w:val="ru-RU"/>
        </w:rPr>
        <w:br w:type="page"/>
      </w:r>
    </w:p>
    <w:p w14:paraId="4DE4544E" w14:textId="77777777" w:rsidR="00AE0796" w:rsidRPr="00F8716D" w:rsidRDefault="00AE0796" w:rsidP="00AE0796">
      <w:pPr>
        <w:pStyle w:val="Heading1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lastRenderedPageBreak/>
        <w:t>1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Базовая информация</w:t>
      </w:r>
    </w:p>
    <w:p w14:paraId="4B830F60" w14:textId="7DDA1929" w:rsidR="00AE0796" w:rsidRPr="00F8716D" w:rsidRDefault="00AE0796" w:rsidP="00034965">
      <w:pPr>
        <w:jc w:val="both"/>
        <w:rPr>
          <w:rFonts w:asciiTheme="minorHAnsi" w:hAnsiTheme="minorHAnsi"/>
          <w:lang w:val="ru-RU"/>
        </w:rPr>
      </w:pPr>
      <w:r w:rsidRPr="00F8716D">
        <w:rPr>
          <w:lang w:val="ru-RU"/>
        </w:rPr>
        <w:t>Индийский саммит по вопросам воздействия ИИ 2026 года состоялся в Нью-Дели, Индия, с 16 по 20 февраля 2026 года. Он был организован правительством Индии и опирался на принцип "Сарваджан Хитайя, Сарваджан Сукхая" − "Благосостояние для всех, счастье для всех".</w:t>
      </w:r>
    </w:p>
    <w:p w14:paraId="7DF1A3F2" w14:textId="77777777" w:rsidR="00AE0796" w:rsidRPr="00F8716D" w:rsidRDefault="00AE0796" w:rsidP="00034965">
      <w:pPr>
        <w:jc w:val="both"/>
        <w:rPr>
          <w:rFonts w:asciiTheme="minorHAnsi" w:hAnsiTheme="minorHAnsi"/>
          <w:lang w:val="ru-RU"/>
        </w:rPr>
      </w:pPr>
      <w:r w:rsidRPr="00F8716D">
        <w:rPr>
          <w:lang w:val="ru-RU"/>
        </w:rPr>
        <w:t xml:space="preserve">Встреча стала уже четвертой в серии глобальных саммитов по ИИ вслед за саммитами, состоявшимися в Блетчли-парке (Соединенное Королевство, 2023 г.), Сеуле (Республика Корея, 2024 г.) и Париже (Франция, 2025 г.). Это первый саммит, проведенный в стране Глобального Юга. </w:t>
      </w:r>
    </w:p>
    <w:p w14:paraId="3A2B8575" w14:textId="7BE0E5BA" w:rsidR="00AE0796" w:rsidRPr="00F8716D" w:rsidRDefault="00AE0796" w:rsidP="00034965">
      <w:pPr>
        <w:jc w:val="both"/>
        <w:rPr>
          <w:rFonts w:asciiTheme="minorHAnsi" w:hAnsiTheme="minorHAnsi"/>
          <w:lang w:val="ru-RU"/>
        </w:rPr>
      </w:pPr>
      <w:r w:rsidRPr="00F8716D">
        <w:rPr>
          <w:lang w:val="ru-RU"/>
        </w:rPr>
        <w:t>Индия весьма признательна МСЭ за его активное участие в мероприятии. Всеобъемлющие итоговые документы саммита послужат ценным ресурсом для МСЭ в его работе над темой "ИИ</w:t>
      </w:r>
      <w:r w:rsidR="00F8716D">
        <w:rPr>
          <w:lang w:val="ru-RU"/>
        </w:rPr>
        <w:t> </w:t>
      </w:r>
      <w:r w:rsidRPr="00F8716D">
        <w:rPr>
          <w:lang w:val="ru-RU"/>
        </w:rPr>
        <w:t>во благо" и усилиях по распространению проверенных решений в области ИИ, отраслевых сценариев использования, передовой практики и специальных знаний, поощрению инклюзивного развития ИКТ и разработке стандартов для ИИ.</w:t>
      </w:r>
    </w:p>
    <w:p w14:paraId="32ABADCD" w14:textId="77777777" w:rsidR="00AE0796" w:rsidRPr="00F8716D" w:rsidRDefault="00AE0796" w:rsidP="00AE0796">
      <w:pPr>
        <w:pStyle w:val="Heading1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2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Инклюзивный процесс на основе участия</w:t>
      </w:r>
    </w:p>
    <w:p w14:paraId="7F375235" w14:textId="77777777" w:rsidR="00AE0796" w:rsidRPr="00F8716D" w:rsidRDefault="00AE0796" w:rsidP="00AE0796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2.1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Взаимодействие накануне саммита</w:t>
      </w:r>
    </w:p>
    <w:p w14:paraId="0859B910" w14:textId="2FE0DD21" w:rsidR="00AE0796" w:rsidRPr="00F8716D" w:rsidRDefault="00AE0796" w:rsidP="00034965">
      <w:pPr>
        <w:jc w:val="both"/>
        <w:rPr>
          <w:rFonts w:asciiTheme="minorHAnsi" w:hAnsiTheme="minorHAnsi"/>
          <w:lang w:val="ru-RU"/>
        </w:rPr>
      </w:pPr>
      <w:r w:rsidRPr="00F8716D">
        <w:rPr>
          <w:lang w:val="ru-RU"/>
        </w:rPr>
        <w:t>Саммит стал итогом обширного и всеобъемлющего подготовительного процесса. В период с августа 2025 года по январь 2026 года, предшествующий саммиту, было проведено более 550</w:t>
      </w:r>
      <w:r w:rsidR="00F8716D">
        <w:rPr>
          <w:lang w:val="ru-RU"/>
        </w:rPr>
        <w:t> </w:t>
      </w:r>
      <w:r w:rsidRPr="00F8716D">
        <w:rPr>
          <w:lang w:val="ru-RU"/>
        </w:rPr>
        <w:t xml:space="preserve">мероприятий, 80 из которых в различных городах за рубежом. Они проходили в крупных глобальных центрах на различных </w:t>
      </w:r>
      <w:r w:rsidR="00F8716D" w:rsidRPr="00F8716D">
        <w:rPr>
          <w:lang w:val="ru-RU"/>
        </w:rPr>
        <w:t>континентах</w:t>
      </w:r>
      <w:r w:rsidRPr="00F8716D">
        <w:rPr>
          <w:lang w:val="ru-RU"/>
        </w:rPr>
        <w:t>, например в Женеве, Нью-Йорке, Париже, Лондоне, Барселоне, Дубае, Каире, Абудже, Буэнос-Айресе, Ханое, Джакарте и других.</w:t>
      </w:r>
    </w:p>
    <w:p w14:paraId="751D4D63" w14:textId="058546FC" w:rsidR="00AE0796" w:rsidRPr="00F8716D" w:rsidRDefault="00AE0796" w:rsidP="00034965">
      <w:pPr>
        <w:jc w:val="both"/>
        <w:rPr>
          <w:rFonts w:asciiTheme="minorHAnsi" w:hAnsiTheme="minorHAnsi"/>
          <w:lang w:val="ru-RU"/>
        </w:rPr>
      </w:pPr>
      <w:r w:rsidRPr="00F8716D">
        <w:rPr>
          <w:lang w:val="ru-RU"/>
        </w:rPr>
        <w:t>В целях согласования региональных приоритетов в области ИИ с темами саммита в индийских штатах состоялось восемь региональных конференций по вопросам ИИ, организованных в партнерстве с правительствами штатов Мегхалая, Гуджарат, Одиша, Мадхья-Прадеш, Уттар</w:t>
      </w:r>
      <w:r w:rsidR="00F8716D">
        <w:rPr>
          <w:lang w:val="ru-RU"/>
        </w:rPr>
        <w:noBreakHyphen/>
      </w:r>
      <w:r w:rsidRPr="00F8716D">
        <w:rPr>
          <w:lang w:val="ru-RU"/>
        </w:rPr>
        <w:t>Прадеш, Раджастхан, Керала и Телангана.</w:t>
      </w:r>
    </w:p>
    <w:p w14:paraId="002EC01C" w14:textId="77777777" w:rsidR="00AE0796" w:rsidRPr="00F8716D" w:rsidRDefault="00AE0796" w:rsidP="00034965">
      <w:pPr>
        <w:jc w:val="both"/>
        <w:rPr>
          <w:rFonts w:asciiTheme="minorHAnsi" w:hAnsiTheme="minorHAnsi"/>
          <w:lang w:val="ru-RU"/>
        </w:rPr>
      </w:pPr>
      <w:r w:rsidRPr="00F8716D">
        <w:rPr>
          <w:lang w:val="ru-RU"/>
        </w:rPr>
        <w:t xml:space="preserve">Для привлечения новаторов со всего мира были объявлены три флагманских конкурса в области глобального воздействия ИИ: "ИИ для ВСЕХ" (определение эффективных решений на основе ИИ в различных секторах); "ЕЁ ИИ" (продвижение разработанных женщинами решений на основе ИИ для достижения социального эффекта); и YUVAi (глобальный молодежный конкурс новаторов в возрасте от 13 до 21 года). Финалисты всех трех конкурсов были объявлены и награждены на саммите. </w:t>
      </w:r>
    </w:p>
    <w:p w14:paraId="1C8CB071" w14:textId="77777777" w:rsidR="00AE0796" w:rsidRPr="00F8716D" w:rsidRDefault="00AE0796" w:rsidP="00AE0796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2.2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Семь тематических рабочих групп под руководством председателей, представляющих Глобальный Север и Глобальный Юг</w:t>
      </w:r>
    </w:p>
    <w:p w14:paraId="5C59905B" w14:textId="02BE142B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Основная работа в рамках саммита была организована в семи тематических рабочих группах ("чакрах"), сопредседателями каждой из которых были представители Индии, Глобального Севера и Глобального Юга, что обеспечивало сбалансированное представительство. В</w:t>
      </w:r>
      <w:r w:rsidR="00F8716D">
        <w:rPr>
          <w:lang w:val="ru-RU"/>
        </w:rPr>
        <w:t> </w:t>
      </w:r>
      <w:r w:rsidRPr="00F8716D">
        <w:rPr>
          <w:lang w:val="ru-RU"/>
        </w:rPr>
        <w:t xml:space="preserve">преддверии саммита в деятельности этих рабочих групп приняли участие более 100 стран. </w:t>
      </w:r>
    </w:p>
    <w:p w14:paraId="7303C8D9" w14:textId="77777777" w:rsidR="00AE0796" w:rsidRPr="00F8716D" w:rsidRDefault="00AE0796" w:rsidP="00034965">
      <w:pPr>
        <w:jc w:val="both"/>
        <w:rPr>
          <w:rFonts w:asciiTheme="minorHAnsi" w:hAnsiTheme="minorHAnsi" w:cstheme="minorHAnsi"/>
          <w:spacing w:val="-2"/>
          <w:szCs w:val="24"/>
          <w:lang w:val="ru-RU"/>
        </w:rPr>
      </w:pPr>
      <w:r w:rsidRPr="00F8716D">
        <w:rPr>
          <w:lang w:val="ru-RU"/>
        </w:rPr>
        <w:t>В рамках семи групп рассматривались следующие вопросы: использование ИИ в целях экономического роста и общественного блага; демократизация ресурсов ИИ; охват технологиями в целях расширения социальных прав и возможностей; безопасный и надежный ИИ; человеческий капитал; наука; а также устойчивость, инновации и эффективность. Каждая рабочая группа разработала конкретные намеченные результаты деятельности – в общей сложности 12 итоговых документов; при этом каждый итоговый документ получил индивидуальное одобрение 20 или более странами.</w:t>
      </w:r>
    </w:p>
    <w:p w14:paraId="733D2C35" w14:textId="77777777" w:rsidR="00AE0796" w:rsidRPr="00F8716D" w:rsidRDefault="00AE0796" w:rsidP="00AE0796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lastRenderedPageBreak/>
        <w:t>2.3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Масштаб и разнообразие состава участников саммита</w:t>
      </w:r>
    </w:p>
    <w:p w14:paraId="0CD5E55E" w14:textId="798F604D" w:rsidR="00AE0796" w:rsidRPr="00F8716D" w:rsidRDefault="00AE0796" w:rsidP="00034965">
      <w:pPr>
        <w:jc w:val="both"/>
        <w:rPr>
          <w:rFonts w:cstheme="minorHAnsi"/>
          <w:szCs w:val="24"/>
          <w:lang w:val="ru-RU"/>
        </w:rPr>
      </w:pPr>
      <w:r w:rsidRPr="00F8716D">
        <w:rPr>
          <w:lang w:val="ru-RU"/>
        </w:rPr>
        <w:t>Саммит стал крупнейшим посвященным ИИ событием, которое когда-либо проводилось в странах Глобального Юга. За шесть дней мероприятие лично посетили около 600 000 человек, а</w:t>
      </w:r>
      <w:r w:rsidR="00F8716D">
        <w:rPr>
          <w:lang w:val="ru-RU"/>
        </w:rPr>
        <w:t> </w:t>
      </w:r>
      <w:r w:rsidRPr="00F8716D">
        <w:rPr>
          <w:lang w:val="ru-RU"/>
        </w:rPr>
        <w:t xml:space="preserve">за прямой трансляцией в интернете наблюдали более 900 000 зрителей. В работе саммита приняли участие делегации различных стран со всего мира и международных организаций. </w:t>
      </w:r>
    </w:p>
    <w:p w14:paraId="04CD0139" w14:textId="6500D49D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Саммит посетили 20 глав государств и правительств, три заместителя премьер-министра и 41</w:t>
      </w:r>
      <w:r w:rsidR="00F8716D">
        <w:rPr>
          <w:lang w:val="ru-RU"/>
        </w:rPr>
        <w:t> </w:t>
      </w:r>
      <w:r w:rsidRPr="00F8716D">
        <w:rPr>
          <w:lang w:val="ru-RU"/>
        </w:rPr>
        <w:t>делегация на уровне министров. 19 февраля состоялось торжественное открытие саммита премьер-министром Нарендрой Моди; со вступительным словом выступили президент Франции Эммануэль Макрон и Генеральный секретарь Организации Объединенных Наций Антониу Гутерриш.</w:t>
      </w:r>
    </w:p>
    <w:p w14:paraId="47B4926B" w14:textId="77777777" w:rsidR="00AE0796" w:rsidRPr="00F8716D" w:rsidRDefault="00AE0796" w:rsidP="00AE0796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2.4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Участие многих заинтересованных сторон</w:t>
      </w:r>
    </w:p>
    <w:p w14:paraId="7561DAE0" w14:textId="6BE9652C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Саммит 2026 года не был лишь процессом, руководимым и направляемым правительством: он стал поистине открытой для всех площадкой, объединившей людей из всех слоев общества – от исследователей до конечных пользователей, от ведущих компаний в области ИИ до появляющихся стартапов, а также организаций гражданского общества, что свидетельствует о масштабном и основанном на принципах широкого участия подходе к формированию будущего ИИ.</w:t>
      </w:r>
    </w:p>
    <w:p w14:paraId="4616B292" w14:textId="77777777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В мероприятиях саммита приняли участие более 500 мировых лидеров в области ИИ, включая руководителей компаний, исследователей, ученых и новаторов. На выставке India AI Impact Expo в 10 тематических павильонах представили свои идеи более 850 участников из более чем 30 стран.</w:t>
      </w:r>
    </w:p>
    <w:p w14:paraId="6FCD53CB" w14:textId="77777777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В саммите приняли участие генеральные директора/руководители нескольких ведущих технологических компаний, таких как Anthropic, Alphabet, Meta, OpenAI, Qualcomm, Microsoft, Infosys и других. Дополнительное содержание дискуссиям на саммите придало участие нескольких известных ученых, в том числе г-на Йошуа Бенжио и г-на Янна Лекуна.</w:t>
      </w:r>
    </w:p>
    <w:p w14:paraId="33147AE6" w14:textId="77777777" w:rsidR="00AE0796" w:rsidRPr="00F8716D" w:rsidRDefault="00AE0796" w:rsidP="00034965">
      <w:pPr>
        <w:pStyle w:val="Heading1"/>
        <w:jc w:val="both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3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Основные итоги саммита</w:t>
      </w:r>
    </w:p>
    <w:p w14:paraId="33BB8F9D" w14:textId="77777777" w:rsidR="00AE0796" w:rsidRPr="00F8716D" w:rsidRDefault="00AE0796" w:rsidP="00AE0796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3.1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Декларация Саммита по вопросам воздействия ИИ</w:t>
      </w:r>
    </w:p>
    <w:p w14:paraId="3D814D81" w14:textId="73DB3687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Главным итоговым документом встречи стала Декларация Саммита по вопросам воздействия ИИ, которая была одобрена 92 странами и международными организациями, что отразило самый широкий консенсус, достигнутый в истории данной серии глобальных саммитов по ИИ. Декларация задает направление в развитии системы глобального управления ИИ от риска к воздействию, организуя международное сотрудничество вокруг трех принципов – люди, планета и прогресс, – а также официально закрепляет результаты деятельности семи тематических рабочих групп.</w:t>
      </w:r>
    </w:p>
    <w:p w14:paraId="2487350B" w14:textId="77777777" w:rsidR="00AE0796" w:rsidRPr="00F8716D" w:rsidRDefault="00AE0796" w:rsidP="00AE0796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3.2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Предложенная Индией концепция MANAV в отношении ИИ</w:t>
      </w:r>
    </w:p>
    <w:p w14:paraId="720A9F0A" w14:textId="77777777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 xml:space="preserve">На пленарном заседании лидеров 19 февраля премьер-министр Нарендра Моди представил разработанную Индией концепцию MANAV – ориентированную на человека структуру глобального управления ИИ. В MANAV (что переводится с санскрита как «человек») сформулированы пять основополагающих принципов. </w:t>
      </w:r>
    </w:p>
    <w:p w14:paraId="1C843DBE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ab/>
        <w:t xml:space="preserve">M − Морально-этические системы: это означает, что использование ИИ должно опираться на этические ориентиры. </w:t>
      </w:r>
    </w:p>
    <w:p w14:paraId="18416649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lastRenderedPageBreak/>
        <w:tab/>
        <w:t>А − Подотчетное управление: это предполагает применение прозрачных правил и надежный надзор.</w:t>
      </w:r>
    </w:p>
    <w:p w14:paraId="1FFDC435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ab/>
        <w:t>N − Национальный суверенитет: это значит, что данные принадлежат тем, кто их генерирует.</w:t>
      </w:r>
    </w:p>
    <w:p w14:paraId="655CD5E1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ab/>
        <w:t>А − Доступность и открытость: ИИ должен быть не монополией, а средством для расширения возможностей;</w:t>
      </w:r>
    </w:p>
    <w:p w14:paraId="35861485" w14:textId="3BC7C876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ab/>
        <w:t>V − Правомерность и легитимность: ИИ должен быть законным и верифицируемым.</w:t>
      </w:r>
    </w:p>
    <w:p w14:paraId="73CE0EDA" w14:textId="2488DAB4" w:rsidR="00AE0796" w:rsidRPr="00F8716D" w:rsidRDefault="00AE0796" w:rsidP="00034965">
      <w:pPr>
        <w:tabs>
          <w:tab w:val="left" w:pos="6663"/>
        </w:tabs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Концепция MANAV – это первая всеобъемлющая структура управления ИИ, разработанная одной из стран Глобального Юга, которая станет ключом к благополучию людей в мире XXI</w:t>
      </w:r>
      <w:r w:rsidR="00564FF4">
        <w:rPr>
          <w:lang w:val="ru-RU"/>
        </w:rPr>
        <w:t> </w:t>
      </w:r>
      <w:r w:rsidRPr="00F8716D">
        <w:rPr>
          <w:lang w:val="ru-RU"/>
        </w:rPr>
        <w:t>века, опирающемся на ИИ.</w:t>
      </w:r>
    </w:p>
    <w:p w14:paraId="431CA78C" w14:textId="77777777" w:rsidR="00AE0796" w:rsidRPr="00F8716D" w:rsidRDefault="00AE0796" w:rsidP="00AE0796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3.3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Отраслевые сборники примеров конкретных ситуаций и Глобальный сборник сценариев использования ИИ</w:t>
      </w:r>
    </w:p>
    <w:p w14:paraId="3D54847F" w14:textId="313AEE74" w:rsidR="00AE0796" w:rsidRPr="00F8716D" w:rsidRDefault="00AE0796" w:rsidP="00034965">
      <w:pPr>
        <w:keepNext/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В рамках саммита было опубликовано шесть глобальных сборников примеров конкретных ситуаций, в которых зафиксирован опыт высокоэффективного развертывания ИИ в ключевых секторах развития; каждый из документов подготовлен совместно с крупными международными организациями–партнерами:</w:t>
      </w:r>
    </w:p>
    <w:p w14:paraId="6E6BBF6B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ИИ в здравоохранении – совместно со Всемирной организацией здравоохранения (ВОЗ);</w:t>
      </w:r>
    </w:p>
    <w:p w14:paraId="369B706C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ИИ в энергетике – совместно с Международным энергетическим агентством (МЭА);</w:t>
      </w:r>
    </w:p>
    <w:p w14:paraId="04349F27" w14:textId="61D34E13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ИИ в деле расширения прав и возможностей женщин – совместно со структурой "ООН</w:t>
      </w:r>
      <w:r w:rsidR="00F8716D">
        <w:rPr>
          <w:lang w:val="ru-RU"/>
        </w:rPr>
        <w:noBreakHyphen/>
      </w:r>
      <w:r w:rsidRPr="00F8716D">
        <w:rPr>
          <w:lang w:val="ru-RU"/>
        </w:rPr>
        <w:t>женщины";</w:t>
      </w:r>
    </w:p>
    <w:p w14:paraId="71CA4C51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ИИ в сельском хозяйстве – совместно с правительством штата Махараштра и Всемирным банком;</w:t>
      </w:r>
    </w:p>
    <w:p w14:paraId="78DEC59F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ИИ в образовании – совместно с CSF и фондом EkStep;</w:t>
      </w:r>
    </w:p>
    <w:p w14:paraId="15504AE4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ИИ в обеспечении доступности – совместно с ALIMCO, IIIT-Бангалор и фондом ChangeInkk.</w:t>
      </w:r>
    </w:p>
    <w:p w14:paraId="4455D67C" w14:textId="2A6F7870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Эти отраслевые сборники примеров конкретных ситуаций наряду с Глобальной платформой по общим ресурсам по вопросам воздействия ИИ (</w:t>
      </w:r>
      <w:hyperlink r:id="rId8" w:history="1">
        <w:r w:rsidRPr="00F8716D">
          <w:rPr>
            <w:rStyle w:val="Hyperlink"/>
            <w:lang w:val="ru-RU"/>
          </w:rPr>
          <w:t>aiimpactcommons.global</w:t>
        </w:r>
      </w:hyperlink>
      <w:r w:rsidRPr="00F8716D">
        <w:rPr>
          <w:lang w:val="ru-RU"/>
        </w:rPr>
        <w:t>) − добровольной открытой платформой, на которой размещены более 80 примеров воздействия из более чем 30</w:t>
      </w:r>
      <w:r w:rsidR="00564FF4">
        <w:rPr>
          <w:lang w:val="ru-RU"/>
        </w:rPr>
        <w:t> </w:t>
      </w:r>
      <w:r w:rsidRPr="00F8716D">
        <w:rPr>
          <w:lang w:val="ru-RU"/>
        </w:rPr>
        <w:t>стран, − представляют собой практическую подборку проверенных сценариев использования ИИ, позволяющую странам обмениваться успешными примерами развертывания ИИ в целях развития, воспроизводить и масштабировать их.</w:t>
      </w:r>
    </w:p>
    <w:p w14:paraId="2C121BBB" w14:textId="77777777" w:rsidR="00AE0796" w:rsidRPr="00F8716D" w:rsidRDefault="00AE0796" w:rsidP="00AE0796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3.4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Многосторонние инструменты и обязательства в области управления</w:t>
      </w:r>
    </w:p>
    <w:p w14:paraId="4DBE8FC0" w14:textId="116C301D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 xml:space="preserve">Помимо Декларации, на саммите был принят беспрецедентный перечень многосторонних инструментов управления и соответствующих добровольных обязательств, которые размещены в открытом доступе по адресу: </w:t>
      </w:r>
      <w:hyperlink r:id="rId9" w:history="1">
        <w:r w:rsidRPr="00F8716D">
          <w:rPr>
            <w:rStyle w:val="Hyperlink"/>
            <w:lang w:val="ru-RU"/>
          </w:rPr>
          <w:t>impact.indiaai.gov.in/outcome-resources</w:t>
        </w:r>
      </w:hyperlink>
      <w:r w:rsidRPr="00F8716D">
        <w:rPr>
          <w:lang w:val="ru-RU"/>
        </w:rPr>
        <w:t>.</w:t>
      </w:r>
      <w:hyperlink r:id="rId10"/>
    </w:p>
    <w:p w14:paraId="229DA925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Обязательства Нью-Дели в области воздействия передовых технологий ИИ: 13 ведущих мировых и индийских разработчиков передовых моделей ИИ заявили об обязательствах по проведению многоязычной оценки и обеспечению надежного инклюзивного внедрения.</w:t>
      </w:r>
    </w:p>
    <w:p w14:paraId="156EB59A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Добровольные руководящие принципы в области получения навыков и переподготовки в эпоху ИИ, одобренные 23 странами: регулируют вопросы переподготовки кадров и обеспечения равноправного доступа к получению навыков в сфере ИИ.</w:t>
      </w:r>
    </w:p>
    <w:p w14:paraId="5339A185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lastRenderedPageBreak/>
        <w:t>–</w:t>
      </w:r>
      <w:r w:rsidRPr="00F8716D">
        <w:rPr>
          <w:lang w:val="ru-RU"/>
        </w:rPr>
        <w:tab/>
        <w:t>Добровольные руководящие принципы для построения способного к восстановлению, инновационного и эффективного ИИ: одобрены 20 или более странами.</w:t>
      </w:r>
    </w:p>
    <w:p w14:paraId="64F65D95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Хартия за демократическое распространение ИИ, поддержанная 22 странами и международными организациями.</w:t>
      </w:r>
    </w:p>
    <w:p w14:paraId="5A70F70B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Структура доверенных общих ресурсов по вопросам ИИ, о которой было объявлено совместно с 22 странами-партнерами: направлена на расширение возможностей совместного доступа к вычислениям, данным и моделям ИИ.</w:t>
      </w:r>
    </w:p>
    <w:p w14:paraId="3AC239A3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Альянс за расширение интеграции при помощи ИИ, поддержанный 20 странами и ЮНИСЕФ.</w:t>
      </w:r>
    </w:p>
    <w:p w14:paraId="4829F77C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Сеть ИИ для научных учреждений: создана совместно с 19 странами-партнерами.</w:t>
      </w:r>
    </w:p>
    <w:p w14:paraId="0D081EA6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Руководящие указания по управлению ИИ: одобрено 22 странами.</w:t>
      </w:r>
    </w:p>
    <w:p w14:paraId="0B8C8E8A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Справочник по справедливому переходу к ИИ: выпущен в партнерстве с Международной организацией труда (МОТ).</w:t>
      </w:r>
    </w:p>
    <w:p w14:paraId="2A44FB82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Конкурс "Устойчивый ИИ": проводится в партнерстве с ЮНЕСКО и Францией.</w:t>
      </w:r>
    </w:p>
    <w:p w14:paraId="3371669F" w14:textId="77777777" w:rsidR="00AE0796" w:rsidRPr="00F8716D" w:rsidRDefault="00AE0796" w:rsidP="00AE0796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3.5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Вовлечение общественности и внедрение ИИ на низовом уровне</w:t>
      </w:r>
    </w:p>
    <w:p w14:paraId="207AA4AD" w14:textId="69CF2432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Саммит продемонстрировал приверженность Индии цели демократизации ИИ на уровне общества. Индия вошла в Книгу рекордов Гиннеса по "наибольшему количеству обязательств в</w:t>
      </w:r>
      <w:r w:rsidR="00F8716D">
        <w:rPr>
          <w:lang w:val="ru-RU"/>
        </w:rPr>
        <w:t> </w:t>
      </w:r>
      <w:r w:rsidRPr="00F8716D">
        <w:rPr>
          <w:lang w:val="ru-RU"/>
        </w:rPr>
        <w:t>рамках кампании по принятию ответственности в области ИИ за 24 часа" – 250</w:t>
      </w:r>
      <w:r w:rsidR="00F8716D">
        <w:rPr>
          <w:lang w:val="ru-RU"/>
        </w:rPr>
        <w:t> </w:t>
      </w:r>
      <w:r w:rsidRPr="00F8716D">
        <w:rPr>
          <w:lang w:val="ru-RU"/>
        </w:rPr>
        <w:t>946</w:t>
      </w:r>
      <w:r w:rsidR="00F8716D">
        <w:rPr>
          <w:lang w:val="ru-RU"/>
        </w:rPr>
        <w:t> </w:t>
      </w:r>
      <w:r w:rsidRPr="00F8716D">
        <w:rPr>
          <w:lang w:val="ru-RU"/>
        </w:rPr>
        <w:t>подтвержденных обязательств по ответственному внедрению ИИ, собранных в партнерстве с</w:t>
      </w:r>
      <w:r w:rsidR="00F8716D">
        <w:rPr>
          <w:lang w:val="ru-RU"/>
        </w:rPr>
        <w:t> </w:t>
      </w:r>
      <w:r w:rsidRPr="00F8716D">
        <w:rPr>
          <w:lang w:val="ru-RU"/>
        </w:rPr>
        <w:t>Intel India в рамках миссии IndiaAI. Примерно 80 процентов платежей в зонах питания на площадке саммита были совершены через единый интерфейс UPI, что послужило наглядным примером повседневного использования цифровой инфраструктуры общего пользования с</w:t>
      </w:r>
      <w:r w:rsidR="00F8716D">
        <w:rPr>
          <w:lang w:val="ru-RU"/>
        </w:rPr>
        <w:t> </w:t>
      </w:r>
      <w:r w:rsidRPr="00F8716D">
        <w:rPr>
          <w:lang w:val="ru-RU"/>
        </w:rPr>
        <w:t>поддержкой ИИ.</w:t>
      </w:r>
    </w:p>
    <w:p w14:paraId="1C0C3C32" w14:textId="77777777" w:rsidR="00AE0796" w:rsidRPr="00F8716D" w:rsidRDefault="00AE0796" w:rsidP="00AE0796">
      <w:pPr>
        <w:pStyle w:val="Heading1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4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Увязка с глобальным управлением ИИ и деятельностью МСЭ</w:t>
      </w:r>
    </w:p>
    <w:p w14:paraId="1C6DF83F" w14:textId="77777777" w:rsidR="00AE0796" w:rsidRPr="00F8716D" w:rsidRDefault="00AE0796" w:rsidP="00AE0796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4.1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Вклад в Глобальный диалог по вопросам управления ИИ</w:t>
      </w:r>
    </w:p>
    <w:p w14:paraId="41D95790" w14:textId="77777777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 xml:space="preserve">Декларация Саммита по вопросам воздействия ИИ и сопутствующие инструменты представляют собой направляющие, содержательные, ориентированные на развитие материалы, которые послужат: </w:t>
      </w:r>
    </w:p>
    <w:p w14:paraId="4A00FE83" w14:textId="567B5438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первому Глобальному диалогу по вопросам управления ИИ (июль 2026 г.), для</w:t>
      </w:r>
      <w:r w:rsidR="00F8716D">
        <w:rPr>
          <w:lang w:val="ru-RU"/>
        </w:rPr>
        <w:t> </w:t>
      </w:r>
      <w:r w:rsidRPr="00F8716D">
        <w:rPr>
          <w:lang w:val="ru-RU"/>
        </w:rPr>
        <w:t xml:space="preserve">которого инструменты саммита по вопросам управления служат широкой многосторонней основой, поддержанной 92 подписавшими сторонами; </w:t>
      </w:r>
    </w:p>
    <w:p w14:paraId="2330C135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 xml:space="preserve">сопредседателям, которые провели специальные консультации с заинтересованными сторонами на полях саммита; </w:t>
      </w:r>
    </w:p>
    <w:p w14:paraId="2070CB06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Полномочной конференции МСЭ (ПК-26, Доха, ноябрь 2026 г.), на которой Государства-Члены определят будущее направление деятельности МСЭ, в том числе в области ИИ, цифрового управления и появляющихся технологий; и</w:t>
      </w:r>
    </w:p>
    <w:p w14:paraId="22296492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Саммиту по ИИ 2027 года, призванному поддержать преемственность в глобальном диалоге по управлению ИИ.</w:t>
      </w:r>
    </w:p>
    <w:p w14:paraId="29040224" w14:textId="77777777" w:rsidR="00AE0796" w:rsidRPr="00F8716D" w:rsidRDefault="00AE0796" w:rsidP="00564FF4">
      <w:pPr>
        <w:pStyle w:val="Heading2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lastRenderedPageBreak/>
        <w:t>4.2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Актуальность для деятельности МСЭ в области ИИ</w:t>
      </w:r>
      <w:r w:rsidRPr="00F8716D">
        <w:rPr>
          <w:lang w:val="ru-RU"/>
        </w:rPr>
        <w:t xml:space="preserve"> </w:t>
      </w:r>
    </w:p>
    <w:p w14:paraId="19D2F566" w14:textId="3C143180" w:rsidR="00AE0796" w:rsidRPr="00F8716D" w:rsidRDefault="00AE0796" w:rsidP="00034965">
      <w:pPr>
        <w:keepNext/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Итоги саммита имеют особое значение для технической и нормативной деятельности МСЭ в</w:t>
      </w:r>
      <w:r w:rsidR="00F8716D">
        <w:rPr>
          <w:lang w:val="ru-RU"/>
        </w:rPr>
        <w:t> </w:t>
      </w:r>
      <w:r w:rsidRPr="00F8716D">
        <w:rPr>
          <w:lang w:val="ru-RU"/>
        </w:rPr>
        <w:t xml:space="preserve">области ИИ в рамках сектора электросвязи. </w:t>
      </w:r>
    </w:p>
    <w:p w14:paraId="4D1D071F" w14:textId="5A3EF8EA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Многоязычный ИИ и универсальный доступ. Обязательства Нью-Дели в области воздействия передовых технологий ИИ по проведению многоязычной оценки и индийская платформа BHASHINI, поддерживающая текстовую информацию на 36</w:t>
      </w:r>
      <w:r w:rsidR="00F8716D">
        <w:rPr>
          <w:lang w:val="ru-RU"/>
        </w:rPr>
        <w:t> </w:t>
      </w:r>
      <w:r w:rsidRPr="00F8716D">
        <w:rPr>
          <w:lang w:val="ru-RU"/>
        </w:rPr>
        <w:t xml:space="preserve">языках, речь на 22 языках и 350 или более языковых моделей ИИ, служат подспорьем в осуществлении мандата МСЭ по содействию обеспечению реальной возможности установления соединений для лингвистически разнообразных групп населения. </w:t>
      </w:r>
    </w:p>
    <w:p w14:paraId="6DA70B86" w14:textId="77777777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Стандарты управления ИИ. Руководящие указания по вопросам управления ИИ, структура доверенных общих ресурсов по вопросам ИИ и концепция MANAV являются существенным вкладом в деятельность МСЭ-Т по стандартизации ИИ, в том числе в нынешнюю работу в целях обеспечения функциональной совместимости, безопасности, этичности и оценки соответствия ИИ.</w:t>
      </w:r>
    </w:p>
    <w:p w14:paraId="3C71F6A9" w14:textId="5874C97F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ИИ для устойчивого развития и экологически чистые ИКТ. "Принцип планеты" в рамках саммита, охватывающий результаты работы Группы экспертов по вопросам ИИ и климата и сборник сценариев по устойчивой инфраструктуре ИИ, согласуется с работой МСЭ по обеспечению экологической устойчивости ИКТ и роли ИИ в адаптации к изменению климата.</w:t>
      </w:r>
    </w:p>
    <w:p w14:paraId="7B108948" w14:textId="79F98391" w:rsidR="00AE0796" w:rsidRPr="00F8716D" w:rsidRDefault="00AE0796" w:rsidP="00034965">
      <w:pPr>
        <w:pStyle w:val="enumlev1"/>
        <w:jc w:val="both"/>
        <w:rPr>
          <w:lang w:val="ru-RU"/>
        </w:rPr>
      </w:pPr>
      <w:r w:rsidRPr="00F8716D">
        <w:rPr>
          <w:lang w:val="ru-RU"/>
        </w:rPr>
        <w:t>–</w:t>
      </w:r>
      <w:r w:rsidRPr="00F8716D">
        <w:rPr>
          <w:lang w:val="ru-RU"/>
        </w:rPr>
        <w:tab/>
        <w:t>Получение навыков и создание потенциала. Добровольные руководящие принципы в</w:t>
      </w:r>
      <w:r w:rsidR="00F8716D">
        <w:rPr>
          <w:lang w:val="ru-RU"/>
        </w:rPr>
        <w:t> </w:t>
      </w:r>
      <w:r w:rsidRPr="00F8716D">
        <w:rPr>
          <w:lang w:val="ru-RU"/>
        </w:rPr>
        <w:t>области получения навыков и переподготовки в эпоху ИИ, одобренные 23 странами, представляют собой получившую многостороннюю поддержку структуру, дополняющую программы МСЭ по развитию потенциала, особенно для развивающихся и наименее развитых стран.</w:t>
      </w:r>
    </w:p>
    <w:p w14:paraId="446F91D5" w14:textId="77777777" w:rsidR="00AE0796" w:rsidRPr="00F8716D" w:rsidRDefault="00AE0796" w:rsidP="00AE0796">
      <w:pPr>
        <w:pStyle w:val="Heading1"/>
        <w:rPr>
          <w:rFonts w:asciiTheme="minorHAnsi" w:hAnsiTheme="minorHAnsi"/>
          <w:lang w:val="ru-RU"/>
        </w:rPr>
      </w:pPr>
      <w:r w:rsidRPr="00F8716D">
        <w:rPr>
          <w:bCs/>
          <w:lang w:val="ru-RU"/>
        </w:rPr>
        <w:t>5</w:t>
      </w:r>
      <w:r w:rsidRPr="00F8716D">
        <w:rPr>
          <w:lang w:val="ru-RU"/>
        </w:rPr>
        <w:tab/>
      </w:r>
      <w:r w:rsidRPr="00F8716D">
        <w:rPr>
          <w:bCs/>
          <w:lang w:val="ru-RU"/>
        </w:rPr>
        <w:t>Заключение</w:t>
      </w:r>
    </w:p>
    <w:p w14:paraId="073A69D4" w14:textId="77777777" w:rsidR="00AE0796" w:rsidRPr="00F8716D" w:rsidRDefault="00AE0796" w:rsidP="00034965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8716D">
        <w:rPr>
          <w:lang w:val="ru-RU"/>
        </w:rPr>
        <w:t>Индия имеет честь предложить вниманию Государств – Членов МСЭ итоги Индийского саммита по вопросам воздействия ИИ 2026 года – самого представительного, открытого и плодотворного саммита из проведенных на сегодняшний день саммитов этой серии. Саммит, опирающийся на концепцию MANAV и принципы "Люди, планета и прогресс", поддержанные 92 подписавшими Декларацию сторонами, 12 документов рабочих групп, шесть сборников примеров конкретных ситуаций международного сектора и комплексный набор многосторонних инструментов управления, продемонстрировал, что вместе мы способны выстроить глобальный подход к искусственному интеллекту, ориентированный на интересы человека и направленный на развитие.</w:t>
      </w:r>
    </w:p>
    <w:p w14:paraId="38CBBB84" w14:textId="77777777" w:rsidR="00796BD3" w:rsidRPr="00F8716D" w:rsidRDefault="00C462C5" w:rsidP="00AE0796">
      <w:pPr>
        <w:spacing w:before="480"/>
        <w:jc w:val="center"/>
        <w:rPr>
          <w:lang w:val="ru-RU"/>
        </w:rPr>
      </w:pPr>
      <w:r w:rsidRPr="00F8716D">
        <w:rPr>
          <w:lang w:val="ru-RU"/>
        </w:rPr>
        <w:t>______________</w:t>
      </w:r>
    </w:p>
    <w:sectPr w:rsidR="00796BD3" w:rsidRPr="00F8716D" w:rsidSect="00796BD3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000E" w14:textId="77777777" w:rsidR="00AE0796" w:rsidRDefault="00AE0796">
      <w:r>
        <w:separator/>
      </w:r>
    </w:p>
  </w:endnote>
  <w:endnote w:type="continuationSeparator" w:id="0">
    <w:p w14:paraId="3F63DA44" w14:textId="77777777" w:rsidR="00AE0796" w:rsidRDefault="00A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BA75AB6" w14:textId="77777777" w:rsidTr="00E31DCE">
      <w:trPr>
        <w:jc w:val="center"/>
      </w:trPr>
      <w:tc>
        <w:tcPr>
          <w:tcW w:w="1803" w:type="dxa"/>
          <w:vAlign w:val="center"/>
        </w:tcPr>
        <w:p w14:paraId="08350484" w14:textId="574F1895" w:rsidR="00672F8A" w:rsidRPr="00AE0796" w:rsidRDefault="00345D2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>gDoc #</w:t>
          </w:r>
          <w:r w:rsidR="00AE0796">
            <w:rPr>
              <w:noProof/>
              <w:lang w:val="ru-RU"/>
            </w:rPr>
            <w:t xml:space="preserve"> 2600907</w:t>
          </w:r>
        </w:p>
      </w:tc>
      <w:tc>
        <w:tcPr>
          <w:tcW w:w="8261" w:type="dxa"/>
        </w:tcPr>
        <w:p w14:paraId="74FAFC20" w14:textId="0154B7C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AE0796">
            <w:rPr>
              <w:bCs/>
              <w:lang w:val="ru-RU"/>
            </w:rPr>
            <w:t>79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E4FDCBF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82AAF6A" w14:textId="77777777" w:rsidTr="00E31DCE">
      <w:trPr>
        <w:jc w:val="center"/>
      </w:trPr>
      <w:tc>
        <w:tcPr>
          <w:tcW w:w="1803" w:type="dxa"/>
          <w:vAlign w:val="center"/>
        </w:tcPr>
        <w:p w14:paraId="08916FDB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E7CE359" w14:textId="7FE7923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AE0796">
            <w:rPr>
              <w:bCs/>
              <w:lang w:val="ru-RU"/>
            </w:rPr>
            <w:t>79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898466F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513E" w14:textId="77777777" w:rsidR="00AE0796" w:rsidRDefault="00AE0796">
      <w:r>
        <w:t>____________________</w:t>
      </w:r>
    </w:p>
  </w:footnote>
  <w:footnote w:type="continuationSeparator" w:id="0">
    <w:p w14:paraId="5F88BF45" w14:textId="77777777" w:rsidR="00AE0796" w:rsidRDefault="00A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D77F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96"/>
    <w:rsid w:val="00005BE0"/>
    <w:rsid w:val="0002183E"/>
    <w:rsid w:val="00034965"/>
    <w:rsid w:val="000569B4"/>
    <w:rsid w:val="0006007D"/>
    <w:rsid w:val="00080E82"/>
    <w:rsid w:val="000934DD"/>
    <w:rsid w:val="000A10CA"/>
    <w:rsid w:val="000B2DE7"/>
    <w:rsid w:val="000B4E93"/>
    <w:rsid w:val="000E568E"/>
    <w:rsid w:val="00101333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30C7C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64FF4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82F2C"/>
    <w:rsid w:val="00AE0796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DF2AE3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8716D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5C873"/>
  <w15:docId w15:val="{B454D5EA-1AFB-434B-A026-1C982A22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qFormat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impactcommons.globa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29/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mpact.indiaai.gov.in/outcome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pact.indiaai.gov.in/outcome-resources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6</Pages>
  <Words>1845</Words>
  <Characters>12800</Characters>
  <Application>Microsoft Office Word</Application>
  <DocSecurity>0</DocSecurity>
  <Lines>232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14550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AI Impact Summit 2026</dc:title>
  <dc:subject>ITU Council 2026</dc:subject>
  <cp:keywords>C26; C2026; Council 2026; PP26</cp:keywords>
  <dc:description/>
  <cp:lastPrinted>2006-03-28T16:12:00Z</cp:lastPrinted>
  <dcterms:created xsi:type="dcterms:W3CDTF">2026-04-28T17:47:00Z</dcterms:created>
  <dcterms:modified xsi:type="dcterms:W3CDTF">2026-04-28T17:48:00Z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