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4A10B49D" w14:textId="77777777" w:rsidTr="00954C49">
        <w:trPr>
          <w:cantSplit/>
          <w:trHeight w:val="23"/>
        </w:trPr>
        <w:tc>
          <w:tcPr>
            <w:tcW w:w="3969" w:type="dxa"/>
            <w:vMerge w:val="restart"/>
            <w:tcMar>
              <w:left w:w="0" w:type="dxa"/>
            </w:tcMar>
          </w:tcPr>
          <w:p w14:paraId="53DF3270" w14:textId="1D57145C"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6E46D5">
              <w:rPr>
                <w:b/>
              </w:rPr>
              <w:t>PL-3</w:t>
            </w:r>
          </w:p>
        </w:tc>
        <w:tc>
          <w:tcPr>
            <w:tcW w:w="5245" w:type="dxa"/>
          </w:tcPr>
          <w:p w14:paraId="349EC5A2" w14:textId="71CC46BD" w:rsidR="00AD3606" w:rsidRPr="00C0458D" w:rsidRDefault="00AD3606" w:rsidP="00954C49">
            <w:pPr>
              <w:tabs>
                <w:tab w:val="left" w:pos="851"/>
              </w:tabs>
              <w:spacing w:before="0" w:line="240" w:lineRule="atLeast"/>
              <w:jc w:val="right"/>
              <w:rPr>
                <w:b/>
              </w:rPr>
            </w:pPr>
            <w:r w:rsidRPr="00C0458D">
              <w:rPr>
                <w:b/>
              </w:rPr>
              <w:t xml:space="preserve">Document </w:t>
            </w:r>
            <w:proofErr w:type="spellStart"/>
            <w:r w:rsidRPr="00C0458D">
              <w:rPr>
                <w:b/>
              </w:rPr>
              <w:t>C2</w:t>
            </w:r>
            <w:r w:rsidR="00DE532B">
              <w:rPr>
                <w:b/>
              </w:rPr>
              <w:t>6</w:t>
            </w:r>
            <w:proofErr w:type="spellEnd"/>
            <w:r w:rsidRPr="00C0458D">
              <w:rPr>
                <w:b/>
              </w:rPr>
              <w:t>/</w:t>
            </w:r>
            <w:r w:rsidR="006E46D5">
              <w:rPr>
                <w:b/>
              </w:rPr>
              <w:t>7</w:t>
            </w:r>
            <w:r w:rsidR="00120D40">
              <w:rPr>
                <w:b/>
              </w:rPr>
              <w:t>8</w:t>
            </w:r>
            <w:r w:rsidRPr="00C0458D">
              <w:rPr>
                <w:b/>
              </w:rPr>
              <w:t>-E</w:t>
            </w:r>
          </w:p>
        </w:tc>
      </w:tr>
      <w:tr w:rsidR="00AD3606" w:rsidRPr="00C0458D" w14:paraId="14D633F8" w14:textId="77777777" w:rsidTr="00954C49">
        <w:trPr>
          <w:cantSplit/>
        </w:trPr>
        <w:tc>
          <w:tcPr>
            <w:tcW w:w="3969" w:type="dxa"/>
            <w:vMerge/>
          </w:tcPr>
          <w:p w14:paraId="7DEDBFED"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24E8DF96" w14:textId="4019A019" w:rsidR="00AD3606" w:rsidRPr="00C0458D" w:rsidRDefault="006E46D5" w:rsidP="00954C49">
            <w:pPr>
              <w:tabs>
                <w:tab w:val="left" w:pos="851"/>
              </w:tabs>
              <w:spacing w:before="0"/>
              <w:jc w:val="right"/>
              <w:rPr>
                <w:b/>
              </w:rPr>
            </w:pPr>
            <w:r>
              <w:rPr>
                <w:b/>
              </w:rPr>
              <w:t>14 April 2026</w:t>
            </w:r>
          </w:p>
        </w:tc>
      </w:tr>
      <w:tr w:rsidR="00AD3606" w:rsidRPr="00C0458D" w14:paraId="14F278A2" w14:textId="77777777" w:rsidTr="00954C49">
        <w:trPr>
          <w:cantSplit/>
          <w:trHeight w:val="23"/>
        </w:trPr>
        <w:tc>
          <w:tcPr>
            <w:tcW w:w="3969" w:type="dxa"/>
            <w:vMerge/>
          </w:tcPr>
          <w:p w14:paraId="78946697"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030A337"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7A3010BC" w14:textId="77777777" w:rsidTr="00954C49">
        <w:trPr>
          <w:cantSplit/>
          <w:trHeight w:val="23"/>
        </w:trPr>
        <w:tc>
          <w:tcPr>
            <w:tcW w:w="3969" w:type="dxa"/>
          </w:tcPr>
          <w:p w14:paraId="350A97DF" w14:textId="77777777" w:rsidR="00472BAD" w:rsidRPr="00C0458D" w:rsidRDefault="00472BAD" w:rsidP="00954C49">
            <w:pPr>
              <w:tabs>
                <w:tab w:val="left" w:pos="851"/>
              </w:tabs>
              <w:spacing w:line="240" w:lineRule="atLeast"/>
              <w:rPr>
                <w:b/>
              </w:rPr>
            </w:pPr>
          </w:p>
        </w:tc>
        <w:tc>
          <w:tcPr>
            <w:tcW w:w="5245" w:type="dxa"/>
          </w:tcPr>
          <w:p w14:paraId="7271289D" w14:textId="77777777" w:rsidR="00472BAD" w:rsidRPr="00C0458D" w:rsidRDefault="00472BAD" w:rsidP="00954C49">
            <w:pPr>
              <w:tabs>
                <w:tab w:val="left" w:pos="851"/>
              </w:tabs>
              <w:spacing w:before="0" w:line="240" w:lineRule="atLeast"/>
              <w:jc w:val="right"/>
              <w:rPr>
                <w:b/>
              </w:rPr>
            </w:pPr>
          </w:p>
        </w:tc>
      </w:tr>
      <w:tr w:rsidR="00AD3606" w:rsidRPr="00C0458D" w14:paraId="6DD6B286" w14:textId="77777777" w:rsidTr="00954C49">
        <w:trPr>
          <w:cantSplit/>
        </w:trPr>
        <w:tc>
          <w:tcPr>
            <w:tcW w:w="9214" w:type="dxa"/>
            <w:gridSpan w:val="2"/>
            <w:tcMar>
              <w:left w:w="0" w:type="dxa"/>
            </w:tcMar>
          </w:tcPr>
          <w:p w14:paraId="20FEE653" w14:textId="42AD0272" w:rsidR="00AD3606" w:rsidRPr="00C0458D" w:rsidRDefault="006E46D5" w:rsidP="00954C49">
            <w:pPr>
              <w:pStyle w:val="Source"/>
              <w:framePr w:hSpace="0" w:wrap="auto" w:vAnchor="margin" w:hAnchor="text" w:yAlign="inline"/>
            </w:pPr>
            <w:bookmarkStart w:id="8" w:name="dsource" w:colFirst="0" w:colLast="0"/>
            <w:bookmarkEnd w:id="7"/>
            <w:r w:rsidRPr="006E46D5">
              <w:t>Contribution by India (Republic of)</w:t>
            </w:r>
          </w:p>
        </w:tc>
      </w:tr>
      <w:tr w:rsidR="00AD3606" w:rsidRPr="00C0458D" w14:paraId="6BF5D81F" w14:textId="77777777" w:rsidTr="00954C49">
        <w:trPr>
          <w:cantSplit/>
        </w:trPr>
        <w:tc>
          <w:tcPr>
            <w:tcW w:w="9214" w:type="dxa"/>
            <w:gridSpan w:val="2"/>
            <w:tcMar>
              <w:left w:w="0" w:type="dxa"/>
            </w:tcMar>
          </w:tcPr>
          <w:p w14:paraId="608BBD9B" w14:textId="6C413EF8" w:rsidR="00AD3606" w:rsidRPr="00176F47" w:rsidRDefault="006E46D5" w:rsidP="00954C49">
            <w:pPr>
              <w:pStyle w:val="Subtitle"/>
              <w:framePr w:hSpace="0" w:wrap="auto" w:hAnchor="text" w:xAlign="left" w:yAlign="inline"/>
            </w:pPr>
            <w:bookmarkStart w:id="9" w:name="dtitle1" w:colFirst="0" w:colLast="0"/>
            <w:bookmarkEnd w:id="8"/>
            <w:r w:rsidRPr="006E46D5">
              <w:t>PROPOSAL FOR HOSTING ITU PLENIPOTENTIARY CONFERENCE 2030 IN INDIA</w:t>
            </w:r>
          </w:p>
        </w:tc>
      </w:tr>
      <w:tr w:rsidR="00AD3606" w:rsidRPr="00C0458D" w14:paraId="45AAFD96" w14:textId="77777777" w:rsidTr="00954C49">
        <w:trPr>
          <w:cantSplit/>
        </w:trPr>
        <w:tc>
          <w:tcPr>
            <w:tcW w:w="9214" w:type="dxa"/>
            <w:gridSpan w:val="2"/>
            <w:tcBorders>
              <w:top w:val="single" w:sz="4" w:space="0" w:color="auto"/>
              <w:bottom w:val="single" w:sz="4" w:space="0" w:color="auto"/>
            </w:tcBorders>
            <w:tcMar>
              <w:left w:w="0" w:type="dxa"/>
            </w:tcMar>
          </w:tcPr>
          <w:p w14:paraId="5170FDEB" w14:textId="77777777" w:rsidR="00AD3606" w:rsidRPr="00C0458D" w:rsidRDefault="00F16BAB" w:rsidP="00954C49">
            <w:pPr>
              <w:spacing w:before="160"/>
              <w:rPr>
                <w:b/>
                <w:bCs/>
                <w:sz w:val="26"/>
                <w:szCs w:val="26"/>
              </w:rPr>
            </w:pPr>
            <w:r w:rsidRPr="00C0458D">
              <w:rPr>
                <w:b/>
                <w:bCs/>
                <w:sz w:val="26"/>
                <w:szCs w:val="26"/>
              </w:rPr>
              <w:t>Purpose</w:t>
            </w:r>
          </w:p>
          <w:p w14:paraId="76CA067F" w14:textId="3076AFA6" w:rsidR="00AD3606" w:rsidRPr="00C0458D" w:rsidRDefault="006E46D5" w:rsidP="00954C49">
            <w:r w:rsidRPr="006E46D5">
              <w:t>To present India’s proposal for hosting the ITU Plenipotentiary Conference 2030 and seek support from Member States.</w:t>
            </w:r>
          </w:p>
          <w:p w14:paraId="3F682614"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1989B57E" w14:textId="5C591048" w:rsidR="00722551" w:rsidRDefault="006E46D5" w:rsidP="006E46D5">
            <w:pPr>
              <w:jc w:val="both"/>
            </w:pPr>
            <w:r w:rsidRPr="006E46D5">
              <w:t xml:space="preserve">The Council is invited to </w:t>
            </w:r>
            <w:r w:rsidRPr="006E46D5">
              <w:rPr>
                <w:b/>
                <w:bCs/>
              </w:rPr>
              <w:t>consider</w:t>
            </w:r>
            <w:r w:rsidRPr="006E46D5">
              <w:t xml:space="preserve"> and </w:t>
            </w:r>
            <w:r w:rsidRPr="006E46D5">
              <w:rPr>
                <w:b/>
                <w:bCs/>
              </w:rPr>
              <w:t>approve</w:t>
            </w:r>
            <w:r w:rsidRPr="006E46D5">
              <w:t xml:space="preserve"> India’s proposal for hosting the ITU Plenipotentiary Conference 2030.</w:t>
            </w:r>
          </w:p>
          <w:p w14:paraId="548FAB09" w14:textId="77777777" w:rsidR="00C0458D" w:rsidRDefault="00C0458D" w:rsidP="00954C49">
            <w:r>
              <w:t>_______________</w:t>
            </w:r>
          </w:p>
          <w:p w14:paraId="26A1678A" w14:textId="77777777" w:rsidR="00AD3606" w:rsidRPr="00C0458D" w:rsidRDefault="00AD3606" w:rsidP="00954C49">
            <w:pPr>
              <w:spacing w:before="160"/>
              <w:rPr>
                <w:b/>
                <w:bCs/>
                <w:sz w:val="26"/>
                <w:szCs w:val="26"/>
              </w:rPr>
            </w:pPr>
            <w:r w:rsidRPr="00C0458D">
              <w:rPr>
                <w:b/>
                <w:bCs/>
                <w:sz w:val="26"/>
                <w:szCs w:val="26"/>
              </w:rPr>
              <w:t>References</w:t>
            </w:r>
          </w:p>
          <w:p w14:paraId="190DE8DC" w14:textId="34AEA8B9" w:rsidR="00AD3606" w:rsidRPr="00722551" w:rsidRDefault="006E46D5" w:rsidP="00F36C97">
            <w:pPr>
              <w:spacing w:after="160"/>
              <w:rPr>
                <w:i/>
                <w:iCs/>
                <w:sz w:val="22"/>
                <w:szCs w:val="22"/>
              </w:rPr>
            </w:pPr>
            <w:hyperlink r:id="rId8" w:history="1">
              <w:r w:rsidRPr="00F36C97">
                <w:rPr>
                  <w:rStyle w:val="Hyperlink"/>
                  <w:i/>
                  <w:iCs/>
                  <w:sz w:val="22"/>
                  <w:szCs w:val="22"/>
                </w:rPr>
                <w:t>ITU Council 2025 discussions</w:t>
              </w:r>
            </w:hyperlink>
            <w:r w:rsidR="00F36C97">
              <w:rPr>
                <w:i/>
                <w:iCs/>
                <w:sz w:val="22"/>
                <w:szCs w:val="22"/>
              </w:rPr>
              <w:t xml:space="preserve">; </w:t>
            </w:r>
            <w:hyperlink r:id="rId9" w:history="1">
              <w:r w:rsidRPr="00F36C97">
                <w:rPr>
                  <w:rStyle w:val="Hyperlink"/>
                  <w:i/>
                  <w:iCs/>
                  <w:sz w:val="22"/>
                  <w:szCs w:val="22"/>
                </w:rPr>
                <w:t>CWG-FHR Meeting (September 2025)</w:t>
              </w:r>
            </w:hyperlink>
            <w:r w:rsidR="00F36C97">
              <w:rPr>
                <w:i/>
                <w:iCs/>
                <w:sz w:val="22"/>
                <w:szCs w:val="22"/>
              </w:rPr>
              <w:t xml:space="preserve">; </w:t>
            </w:r>
            <w:r w:rsidRPr="006E46D5">
              <w:rPr>
                <w:i/>
                <w:iCs/>
                <w:sz w:val="22"/>
                <w:szCs w:val="22"/>
              </w:rPr>
              <w:t>Expression of Interest submitted on 19 November 2024</w:t>
            </w:r>
          </w:p>
        </w:tc>
      </w:tr>
    </w:tbl>
    <w:p w14:paraId="4BCF5023"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B423716"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27C9C41D" w14:textId="2443CAEC" w:rsidR="00CD460C" w:rsidRPr="000F4F07" w:rsidRDefault="00CD460C" w:rsidP="00AA1F6B">
      <w:pPr>
        <w:pStyle w:val="Heading1"/>
      </w:pPr>
      <w:r w:rsidRPr="000F4F07">
        <w:lastRenderedPageBreak/>
        <w:t>1</w:t>
      </w:r>
      <w:r>
        <w:tab/>
      </w:r>
      <w:r w:rsidRPr="000F4F07">
        <w:t>Background</w:t>
      </w:r>
    </w:p>
    <w:p w14:paraId="02754E40" w14:textId="020D52D2" w:rsidR="00CD460C" w:rsidRPr="000F4F07" w:rsidRDefault="00CD460C" w:rsidP="00AA1F6B">
      <w:pPr>
        <w:jc w:val="both"/>
      </w:pPr>
      <w:r w:rsidRPr="000F4F07">
        <w:rPr>
          <w:lang w:val="en-US"/>
        </w:rPr>
        <w:t>India has been an active and steadfast Member State of the International Telecommunication Union (ITU) since 1869, earnestly contributing to the advancement and global proliferation of telecommunication services. As a regular and distinguished member of the ITU Council since</w:t>
      </w:r>
      <w:r w:rsidR="0068791D">
        <w:rPr>
          <w:lang w:val="en-US"/>
        </w:rPr>
        <w:t> </w:t>
      </w:r>
      <w:r w:rsidRPr="000F4F07">
        <w:rPr>
          <w:lang w:val="en-US"/>
        </w:rPr>
        <w:t>1952, India has played a pivotal role in formulating international telecommunication policies, strengthening multilateral cooperation, and fostering inclusive and sustainable development. Representing the Asia and Australasia region (Region E), India has consistently upheld the principles of balanced representation and consensus-based decision-making. With an enduring commitment to equity, collaboration, and innovation, India continues to actively support and shape the evolution of the global telecommunication ecosystem.</w:t>
      </w:r>
    </w:p>
    <w:p w14:paraId="55967130" w14:textId="72CD87D5" w:rsidR="00CD460C" w:rsidRPr="000F4F07" w:rsidRDefault="00CD460C" w:rsidP="00AA1F6B">
      <w:pPr>
        <w:pStyle w:val="Heading1"/>
      </w:pPr>
      <w:r w:rsidRPr="000F4F07">
        <w:rPr>
          <w:lang w:val="pt-PT"/>
        </w:rPr>
        <w:t>2</w:t>
      </w:r>
      <w:r>
        <w:rPr>
          <w:lang w:val="pt-PT"/>
        </w:rPr>
        <w:tab/>
      </w:r>
      <w:r w:rsidRPr="000F4F07">
        <w:rPr>
          <w:lang w:val="pt-PT"/>
        </w:rPr>
        <w:t>India</w:t>
      </w:r>
      <w:r w:rsidRPr="000F4F07">
        <w:rPr>
          <w:lang w:val="en-US"/>
        </w:rPr>
        <w:t>’s Commitment to ITU</w:t>
      </w:r>
    </w:p>
    <w:p w14:paraId="078116A2" w14:textId="01EBD624" w:rsidR="00CD460C" w:rsidRPr="008F6CD5" w:rsidRDefault="00AA1F6B" w:rsidP="00AA1F6B">
      <w:pPr>
        <w:jc w:val="both"/>
      </w:pPr>
      <w:r>
        <w:rPr>
          <w:rFonts w:eastAsia="BatangChe" w:hAnsi="Arial Unicode MS"/>
          <w:color w:val="000000"/>
          <w:u w:color="000000"/>
          <w:lang w:eastAsia="en-IN" w:bidi="hi-IN"/>
        </w:rPr>
        <w:t>2.</w:t>
      </w:r>
      <w:r w:rsidR="00CD460C" w:rsidRPr="000F4F07">
        <w:rPr>
          <w:rFonts w:eastAsia="BatangChe" w:hAnsi="Arial Unicode MS"/>
          <w:color w:val="000000"/>
          <w:u w:color="000000"/>
          <w:lang w:eastAsia="en-IN" w:bidi="hi-IN"/>
        </w:rPr>
        <w:t>1</w:t>
      </w:r>
      <w:r w:rsidR="00CD460C" w:rsidRPr="000F4F07">
        <w:rPr>
          <w:rFonts w:eastAsia="BatangChe" w:hAnsi="Arial Unicode MS"/>
          <w:color w:val="000000"/>
          <w:u w:color="000000"/>
          <w:lang w:eastAsia="en-IN" w:bidi="hi-IN"/>
        </w:rPr>
        <w:tab/>
      </w:r>
      <w:r w:rsidR="00CD460C" w:rsidRPr="008F6CD5">
        <w:t xml:space="preserve">India reaffirmed its strong commitment to the ITU by successfully hosting the </w:t>
      </w:r>
      <w:r w:rsidR="00CD460C" w:rsidRPr="008F6CD5">
        <w:rPr>
          <w:b/>
          <w:bCs/>
        </w:rPr>
        <w:t>World Telecommunication Standardization Assembly (</w:t>
      </w:r>
      <w:proofErr w:type="spellStart"/>
      <w:r w:rsidR="00CD460C" w:rsidRPr="008F6CD5">
        <w:rPr>
          <w:b/>
          <w:bCs/>
        </w:rPr>
        <w:t>WTSA</w:t>
      </w:r>
      <w:proofErr w:type="spellEnd"/>
      <w:r w:rsidR="00CD460C" w:rsidRPr="008F6CD5">
        <w:rPr>
          <w:b/>
          <w:bCs/>
        </w:rPr>
        <w:t>) in 2024</w:t>
      </w:r>
      <w:r w:rsidR="00CD460C" w:rsidRPr="008F6CD5">
        <w:t>, which witnessed the participation of more than 3</w:t>
      </w:r>
      <w:r w:rsidR="0068791D">
        <w:t> </w:t>
      </w:r>
      <w:r w:rsidR="00CD460C" w:rsidRPr="008F6CD5">
        <w:t xml:space="preserve">700 international delegates from </w:t>
      </w:r>
      <w:r w:rsidR="00CD460C" w:rsidRPr="008F6CD5">
        <w:rPr>
          <w:b/>
          <w:bCs/>
        </w:rPr>
        <w:t>194 member states</w:t>
      </w:r>
      <w:r w:rsidR="00CD460C" w:rsidRPr="008F6CD5">
        <w:t xml:space="preserve"> including, over </w:t>
      </w:r>
      <w:r w:rsidR="00CD460C" w:rsidRPr="008F6CD5">
        <w:rPr>
          <w:b/>
          <w:bCs/>
        </w:rPr>
        <w:t xml:space="preserve">40 </w:t>
      </w:r>
      <w:r w:rsidR="0068791D" w:rsidRPr="008F6CD5">
        <w:rPr>
          <w:b/>
          <w:bCs/>
        </w:rPr>
        <w:t>Hon</w:t>
      </w:r>
      <w:r w:rsidR="0068791D">
        <w:rPr>
          <w:b/>
          <w:bCs/>
        </w:rPr>
        <w:t>our</w:t>
      </w:r>
      <w:r w:rsidR="0068791D" w:rsidRPr="008F6CD5">
        <w:rPr>
          <w:b/>
          <w:bCs/>
        </w:rPr>
        <w:t>able</w:t>
      </w:r>
      <w:r w:rsidR="00CD460C" w:rsidRPr="008F6CD5">
        <w:rPr>
          <w:b/>
          <w:bCs/>
        </w:rPr>
        <w:t xml:space="preserve"> Ministers of Communications/ICTs</w:t>
      </w:r>
      <w:r w:rsidR="00CD460C" w:rsidRPr="008F6CD5">
        <w:t xml:space="preserve">. The Assembly also saw active engagement from industry leaders, start-ups, innovators, manufacturers, R&amp;D experts, academia, and government representatives. </w:t>
      </w:r>
    </w:p>
    <w:p w14:paraId="0F08EE07" w14:textId="1B9283E7" w:rsidR="00CD460C" w:rsidRPr="008F6CD5" w:rsidRDefault="00AA1F6B" w:rsidP="00AA1F6B">
      <w:pPr>
        <w:jc w:val="both"/>
      </w:pPr>
      <w:r>
        <w:rPr>
          <w:rFonts w:eastAsia="BatangChe" w:hAnsi="Arial Unicode MS"/>
          <w:color w:val="000000"/>
          <w:u w:color="000000"/>
          <w:lang w:eastAsia="en-IN" w:bidi="hi-IN"/>
        </w:rPr>
        <w:t>2.</w:t>
      </w:r>
      <w:r w:rsidR="00CD460C" w:rsidRPr="000F4F07">
        <w:rPr>
          <w:rFonts w:eastAsia="BatangChe" w:hAnsi="Arial Unicode MS"/>
          <w:color w:val="000000"/>
          <w:u w:color="000000"/>
          <w:lang w:eastAsia="en-IN" w:bidi="hi-IN"/>
        </w:rPr>
        <w:t>2</w:t>
      </w:r>
      <w:r w:rsidR="00CD460C" w:rsidRPr="000F4F07">
        <w:rPr>
          <w:rFonts w:eastAsia="BatangChe" w:hAnsi="Arial Unicode MS"/>
          <w:color w:val="000000"/>
          <w:u w:color="000000"/>
          <w:lang w:eastAsia="en-IN" w:bidi="hi-IN"/>
        </w:rPr>
        <w:tab/>
      </w:r>
      <w:r w:rsidR="0068791D" w:rsidRPr="0068791D">
        <w:t xml:space="preserve">World Telecommunication Standardization Assembly </w:t>
      </w:r>
      <w:r w:rsidR="00CD460C" w:rsidRPr="008F6CD5">
        <w:t>2024, hosted in India served as a vital global platform to advance dialogue on inclusive ICT standardization, sustainable digital innovation, and emerging technologies—further reinforcing India’s role as a proactive, capable, and trusted partner in global ICT governance.</w:t>
      </w:r>
    </w:p>
    <w:p w14:paraId="740E0F6A" w14:textId="10BE8919" w:rsidR="00CD460C" w:rsidRPr="008F6CD5" w:rsidRDefault="00AA1F6B" w:rsidP="00AA1F6B">
      <w:pPr>
        <w:jc w:val="both"/>
      </w:pPr>
      <w:r>
        <w:rPr>
          <w:rFonts w:eastAsia="BatangChe" w:hAnsi="Arial Unicode MS"/>
          <w:color w:val="000000"/>
          <w:u w:color="000000"/>
          <w:lang w:eastAsia="en-IN" w:bidi="hi-IN"/>
        </w:rPr>
        <w:t>2.</w:t>
      </w:r>
      <w:r w:rsidR="00CD460C" w:rsidRPr="000F4F07">
        <w:rPr>
          <w:rFonts w:eastAsia="BatangChe" w:hAnsi="Arial Unicode MS"/>
          <w:color w:val="000000"/>
          <w:u w:color="000000"/>
          <w:lang w:eastAsia="en-IN" w:bidi="hi-IN"/>
        </w:rPr>
        <w:t>3</w:t>
      </w:r>
      <w:r w:rsidR="00CD460C" w:rsidRPr="000F4F07">
        <w:rPr>
          <w:rFonts w:eastAsia="BatangChe" w:hAnsi="Arial Unicode MS"/>
          <w:color w:val="000000"/>
          <w:u w:color="000000"/>
          <w:lang w:eastAsia="en-IN" w:bidi="hi-IN"/>
        </w:rPr>
        <w:tab/>
      </w:r>
      <w:r w:rsidR="00CD460C" w:rsidRPr="008F6CD5">
        <w:t xml:space="preserve">In addition to </w:t>
      </w:r>
      <w:proofErr w:type="spellStart"/>
      <w:r w:rsidR="00CD460C" w:rsidRPr="008F6CD5">
        <w:t>WTSA</w:t>
      </w:r>
      <w:proofErr w:type="spellEnd"/>
      <w:r w:rsidR="00CD460C" w:rsidRPr="008F6CD5">
        <w:t xml:space="preserve">-2024, India has a strong track record of successfully hosting other key ITU events, including the </w:t>
      </w:r>
      <w:r w:rsidR="00CD460C" w:rsidRPr="008F6CD5">
        <w:rPr>
          <w:b/>
          <w:bCs/>
        </w:rPr>
        <w:t>World Telecommunication Development Conference (WTDC</w:t>
      </w:r>
      <w:r w:rsidR="0068791D">
        <w:rPr>
          <w:b/>
          <w:bCs/>
        </w:rPr>
        <w:noBreakHyphen/>
      </w:r>
      <w:r w:rsidR="00CD460C" w:rsidRPr="008F6CD5">
        <w:rPr>
          <w:b/>
          <w:bCs/>
        </w:rPr>
        <w:t>2010), ITU-T SG meetings, Focus Group meetings, and ITU-R Working Party meetings</w:t>
      </w:r>
      <w:r w:rsidR="00CD460C" w:rsidRPr="008F6CD5">
        <w:t>, reflecting its deep engagement and leadership across all areas of the Union’s work.</w:t>
      </w:r>
    </w:p>
    <w:p w14:paraId="6B8EE40E" w14:textId="11F0FC63" w:rsidR="00CD460C" w:rsidRPr="000F4F07" w:rsidRDefault="00CD460C" w:rsidP="00AA1F6B">
      <w:pPr>
        <w:pStyle w:val="Heading1"/>
      </w:pPr>
      <w:r w:rsidRPr="000F4F07">
        <w:rPr>
          <w:lang w:val="en-US"/>
        </w:rPr>
        <w:t>3</w:t>
      </w:r>
      <w:r>
        <w:rPr>
          <w:lang w:val="en-US"/>
        </w:rPr>
        <w:tab/>
      </w:r>
      <w:r w:rsidRPr="000F4F07">
        <w:rPr>
          <w:lang w:val="en-US"/>
        </w:rPr>
        <w:t>Vision for PP-2030</w:t>
      </w:r>
    </w:p>
    <w:p w14:paraId="63CFEF29" w14:textId="128C9885" w:rsidR="00CD460C" w:rsidRPr="008F6CD5" w:rsidRDefault="00AA1F6B" w:rsidP="00AA1F6B">
      <w:pPr>
        <w:jc w:val="both"/>
      </w:pPr>
      <w:r>
        <w:rPr>
          <w:rFonts w:eastAsia="BatangChe" w:hAnsi="Arial Unicode MS"/>
          <w:color w:val="000000"/>
          <w:u w:color="000000"/>
          <w:lang w:eastAsia="en-IN" w:bidi="hi-IN"/>
        </w:rPr>
        <w:t>3.</w:t>
      </w:r>
      <w:r w:rsidR="00CD460C" w:rsidRPr="000F4F07">
        <w:rPr>
          <w:rFonts w:eastAsia="BatangChe" w:hAnsi="Arial Unicode MS"/>
          <w:color w:val="000000"/>
          <w:u w:color="000000"/>
          <w:lang w:eastAsia="en-IN" w:bidi="hi-IN"/>
        </w:rPr>
        <w:t>1</w:t>
      </w:r>
      <w:r w:rsidR="00CD460C" w:rsidRPr="000F4F07">
        <w:rPr>
          <w:rFonts w:eastAsia="BatangChe" w:hAnsi="Arial Unicode MS"/>
          <w:color w:val="000000"/>
          <w:u w:color="000000"/>
          <w:lang w:eastAsia="en-IN" w:bidi="hi-IN"/>
        </w:rPr>
        <w:tab/>
      </w:r>
      <w:r w:rsidR="00CD460C" w:rsidRPr="008F6CD5">
        <w:t xml:space="preserve">India envisions the </w:t>
      </w:r>
      <w:r w:rsidR="00CD460C" w:rsidRPr="008F6CD5">
        <w:rPr>
          <w:b/>
          <w:bCs/>
        </w:rPr>
        <w:t>Plenipotentiary Conference 2030</w:t>
      </w:r>
      <w:r w:rsidR="00CD460C" w:rsidRPr="008F6CD5">
        <w:t xml:space="preserve"> as a milestone event that fosters inclusive dialogue, strategic foresight, and strong multilateral cooperation. With its robust digital infrastructure, expanding innovation ecosystem, and people-centric digital initiatives, India offers an ideal setting for Member States to collectively define the ITU’s future course.</w:t>
      </w:r>
    </w:p>
    <w:p w14:paraId="3B16DE52" w14:textId="2595A540" w:rsidR="00CD460C" w:rsidRPr="008F6CD5" w:rsidRDefault="00AA1F6B" w:rsidP="00AA1F6B">
      <w:pPr>
        <w:jc w:val="both"/>
      </w:pPr>
      <w:r>
        <w:rPr>
          <w:rFonts w:eastAsia="BatangChe" w:hAnsi="Arial Unicode MS"/>
          <w:color w:val="000000"/>
          <w:u w:color="000000"/>
          <w:lang w:eastAsia="en-IN" w:bidi="hi-IN"/>
        </w:rPr>
        <w:t>3.</w:t>
      </w:r>
      <w:r w:rsidR="00CD460C" w:rsidRPr="000F4F07">
        <w:rPr>
          <w:rFonts w:eastAsia="BatangChe" w:hAnsi="Arial Unicode MS"/>
          <w:color w:val="000000"/>
          <w:u w:color="000000"/>
          <w:lang w:eastAsia="en-IN" w:bidi="hi-IN"/>
        </w:rPr>
        <w:t>2</w:t>
      </w:r>
      <w:r w:rsidR="00CD460C" w:rsidRPr="000F4F07">
        <w:rPr>
          <w:rFonts w:eastAsia="BatangChe" w:hAnsi="Arial Unicode MS"/>
          <w:color w:val="000000"/>
          <w:u w:color="000000"/>
          <w:lang w:eastAsia="en-IN" w:bidi="hi-IN"/>
        </w:rPr>
        <w:tab/>
      </w:r>
      <w:r w:rsidR="00CD460C" w:rsidRPr="008F6CD5">
        <w:t>The proposed venue will feature world-class infrastructure, seamless connectivity, and exceptional hospitality to ensure a productive and enriching experience for all participants. India also aims to showcase its achievements in digital public infrastructure, universal connectivity, and digital inclusion that align with the ITU’s vision and the 2030 Sustainable Development Goals (SDGs).</w:t>
      </w:r>
    </w:p>
    <w:p w14:paraId="1910831E" w14:textId="4F20428F" w:rsidR="00CD460C" w:rsidRPr="000F4F07" w:rsidRDefault="00CD460C" w:rsidP="00A82584">
      <w:pPr>
        <w:pStyle w:val="Heading1"/>
      </w:pPr>
      <w:r w:rsidRPr="000F4F07">
        <w:rPr>
          <w:lang w:val="en-US"/>
        </w:rPr>
        <w:t>4</w:t>
      </w:r>
      <w:r>
        <w:rPr>
          <w:lang w:val="en-US"/>
        </w:rPr>
        <w:tab/>
      </w:r>
      <w:r w:rsidRPr="000F4F07">
        <w:rPr>
          <w:lang w:val="en-US"/>
        </w:rPr>
        <w:t xml:space="preserve">Proposal to </w:t>
      </w:r>
      <w:r w:rsidR="0068791D" w:rsidRPr="000F4F07">
        <w:rPr>
          <w:lang w:val="en-US"/>
        </w:rPr>
        <w:t xml:space="preserve">host </w:t>
      </w:r>
      <w:r w:rsidR="0068791D" w:rsidRPr="0068791D">
        <w:rPr>
          <w:lang w:val="en-US"/>
        </w:rPr>
        <w:t>Plenipotentiary Conference 2030</w:t>
      </w:r>
    </w:p>
    <w:p w14:paraId="2982D66A" w14:textId="2AAAB80C" w:rsidR="00CD460C" w:rsidRPr="008F6CD5" w:rsidRDefault="00A82584" w:rsidP="00A82584">
      <w:pPr>
        <w:jc w:val="both"/>
      </w:pPr>
      <w:r>
        <w:rPr>
          <w:rFonts w:eastAsia="BatangChe" w:hAnsi="Arial Unicode MS"/>
          <w:color w:val="000000"/>
          <w:u w:color="000000"/>
          <w:lang w:eastAsia="en-IN" w:bidi="hi-IN"/>
        </w:rPr>
        <w:t>4.</w:t>
      </w:r>
      <w:r w:rsidR="00CD460C" w:rsidRPr="000F4F07">
        <w:rPr>
          <w:rFonts w:eastAsia="BatangChe" w:hAnsi="Arial Unicode MS"/>
          <w:color w:val="000000"/>
          <w:u w:color="000000"/>
          <w:lang w:eastAsia="en-IN" w:bidi="hi-IN"/>
        </w:rPr>
        <w:t>1</w:t>
      </w:r>
      <w:r w:rsidR="00CD460C" w:rsidRPr="000F4F07">
        <w:rPr>
          <w:rFonts w:eastAsia="BatangChe" w:hAnsi="Arial Unicode MS"/>
          <w:color w:val="000000"/>
          <w:u w:color="000000"/>
          <w:lang w:eastAsia="en-IN" w:bidi="hi-IN"/>
        </w:rPr>
        <w:tab/>
      </w:r>
      <w:r w:rsidR="00CD460C" w:rsidRPr="008F6CD5">
        <w:t xml:space="preserve">India, guided by the spirit of its </w:t>
      </w:r>
      <w:proofErr w:type="spellStart"/>
      <w:r w:rsidR="00CD460C" w:rsidRPr="008F6CD5">
        <w:rPr>
          <w:b/>
          <w:bCs/>
        </w:rPr>
        <w:t>G20</w:t>
      </w:r>
      <w:proofErr w:type="spellEnd"/>
      <w:r w:rsidR="00CD460C" w:rsidRPr="008F6CD5">
        <w:rPr>
          <w:b/>
          <w:bCs/>
        </w:rPr>
        <w:t xml:space="preserve"> Presidency</w:t>
      </w:r>
      <w:r w:rsidR="00CD460C" w:rsidRPr="008F6CD5">
        <w:t xml:space="preserve">, the successful hosting of </w:t>
      </w:r>
      <w:proofErr w:type="spellStart"/>
      <w:r w:rsidR="00CD460C" w:rsidRPr="008F6CD5">
        <w:rPr>
          <w:b/>
          <w:bCs/>
        </w:rPr>
        <w:t>WTSA</w:t>
      </w:r>
      <w:proofErr w:type="spellEnd"/>
      <w:r w:rsidR="00CD460C" w:rsidRPr="008F6CD5">
        <w:rPr>
          <w:b/>
          <w:bCs/>
        </w:rPr>
        <w:t>-2024</w:t>
      </w:r>
      <w:r w:rsidR="00CD460C" w:rsidRPr="008F6CD5">
        <w:t xml:space="preserve">, and the enduring philosophy of </w:t>
      </w:r>
      <w:proofErr w:type="spellStart"/>
      <w:r w:rsidR="00CD460C" w:rsidRPr="008F6CD5">
        <w:rPr>
          <w:b/>
          <w:bCs/>
          <w:i/>
          <w:iCs/>
        </w:rPr>
        <w:t>Vasudhaiva</w:t>
      </w:r>
      <w:proofErr w:type="spellEnd"/>
      <w:r w:rsidR="00CD460C" w:rsidRPr="008F6CD5">
        <w:rPr>
          <w:b/>
          <w:bCs/>
          <w:i/>
          <w:iCs/>
        </w:rPr>
        <w:t xml:space="preserve"> </w:t>
      </w:r>
      <w:proofErr w:type="spellStart"/>
      <w:r w:rsidR="00CD460C" w:rsidRPr="008F6CD5">
        <w:rPr>
          <w:b/>
          <w:bCs/>
          <w:i/>
          <w:iCs/>
        </w:rPr>
        <w:t>Kutumbakam</w:t>
      </w:r>
      <w:proofErr w:type="spellEnd"/>
      <w:r w:rsidR="00CD460C" w:rsidRPr="008F6CD5">
        <w:rPr>
          <w:b/>
          <w:bCs/>
        </w:rPr>
        <w:t xml:space="preserve"> — </w:t>
      </w:r>
      <w:r w:rsidR="00CD460C" w:rsidRPr="008F6CD5">
        <w:rPr>
          <w:b/>
          <w:bCs/>
          <w:i/>
          <w:iCs/>
        </w:rPr>
        <w:t>One Earth, One Family, One Future</w:t>
      </w:r>
      <w:r w:rsidR="00CD460C" w:rsidRPr="008F6CD5">
        <w:t xml:space="preserve">, presented the proposal to </w:t>
      </w:r>
      <w:r w:rsidR="00CD460C" w:rsidRPr="008F6CD5">
        <w:rPr>
          <w:b/>
          <w:bCs/>
        </w:rPr>
        <w:t>host the ITU Plenipotentiary Conference 2030</w:t>
      </w:r>
      <w:r w:rsidR="00CD460C" w:rsidRPr="008F6CD5">
        <w:t xml:space="preserve">. </w:t>
      </w:r>
    </w:p>
    <w:p w14:paraId="1B68630C" w14:textId="1C6693E6" w:rsidR="00CD460C" w:rsidRPr="008F6CD5" w:rsidRDefault="00A82584" w:rsidP="00A82584">
      <w:pPr>
        <w:jc w:val="both"/>
      </w:pPr>
      <w:r>
        <w:rPr>
          <w:rFonts w:eastAsia="BatangChe" w:hAnsi="Arial Unicode MS"/>
          <w:color w:val="000000"/>
          <w:u w:color="000000"/>
          <w:lang w:eastAsia="en-IN" w:bidi="hi-IN"/>
        </w:rPr>
        <w:lastRenderedPageBreak/>
        <w:t>4.</w:t>
      </w:r>
      <w:r w:rsidR="00CD460C" w:rsidRPr="000F4F07">
        <w:rPr>
          <w:rFonts w:eastAsia="BatangChe" w:hAnsi="Arial Unicode MS"/>
          <w:color w:val="000000"/>
          <w:u w:color="000000"/>
          <w:lang w:eastAsia="en-IN" w:bidi="hi-IN"/>
        </w:rPr>
        <w:t>2</w:t>
      </w:r>
      <w:r w:rsidR="00CD460C" w:rsidRPr="000F4F07">
        <w:rPr>
          <w:rFonts w:eastAsia="BatangChe" w:hAnsi="Arial Unicode MS"/>
          <w:color w:val="000000"/>
          <w:u w:color="000000"/>
          <w:lang w:eastAsia="en-IN" w:bidi="hi-IN"/>
        </w:rPr>
        <w:tab/>
      </w:r>
      <w:r w:rsidR="00CD460C" w:rsidRPr="008F6CD5">
        <w:t xml:space="preserve">An Expression of Interest in this regard was submitted to ITU on 19 November 2024, and the formal proposal was presented during the 2025 ITU Council Sessions. The Councilors welcomed the kind invitation from the Government of India and recalled the highly successful hosting of the </w:t>
      </w:r>
      <w:proofErr w:type="spellStart"/>
      <w:r w:rsidR="00CD460C" w:rsidRPr="008F6CD5">
        <w:t>WTSA</w:t>
      </w:r>
      <w:proofErr w:type="spellEnd"/>
      <w:r w:rsidR="00CD460C" w:rsidRPr="008F6CD5">
        <w:t>-24.</w:t>
      </w:r>
    </w:p>
    <w:p w14:paraId="0EAC823A" w14:textId="380A8446" w:rsidR="00CD460C" w:rsidRPr="008F6CD5" w:rsidRDefault="00A82584" w:rsidP="00A82584">
      <w:pPr>
        <w:jc w:val="both"/>
      </w:pPr>
      <w:r>
        <w:rPr>
          <w:rFonts w:eastAsia="BatangChe" w:hAnsi="Arial Unicode MS"/>
          <w:color w:val="000000"/>
          <w:u w:color="000000"/>
          <w:lang w:eastAsia="en-IN" w:bidi="hi-IN"/>
        </w:rPr>
        <w:t>4.</w:t>
      </w:r>
      <w:r w:rsidR="00CD460C" w:rsidRPr="000F4F07">
        <w:rPr>
          <w:rFonts w:eastAsia="BatangChe" w:hAnsi="Arial Unicode MS"/>
          <w:color w:val="000000"/>
          <w:u w:color="000000"/>
          <w:lang w:eastAsia="en-IN" w:bidi="hi-IN"/>
        </w:rPr>
        <w:t>3</w:t>
      </w:r>
      <w:r w:rsidR="00CD460C" w:rsidRPr="000F4F07">
        <w:rPr>
          <w:rFonts w:eastAsia="BatangChe" w:hAnsi="Arial Unicode MS"/>
          <w:color w:val="000000"/>
          <w:u w:color="000000"/>
          <w:lang w:eastAsia="en-IN" w:bidi="hi-IN"/>
        </w:rPr>
        <w:tab/>
      </w:r>
      <w:r w:rsidR="00CD460C" w:rsidRPr="008F6CD5">
        <w:t>As per Article 1 (No. 2) and Article 3 (Nos. 41</w:t>
      </w:r>
      <w:r w:rsidR="0068791D">
        <w:t>-</w:t>
      </w:r>
      <w:r w:rsidR="00CD460C" w:rsidRPr="008F6CD5">
        <w:t xml:space="preserve">42) of the ITU Convention, the venue and dates of a conference or assembly to be determined either by the Plenipotentiary Conference or by the Council, with the concurrence of </w:t>
      </w:r>
      <w:proofErr w:type="gramStart"/>
      <w:r w:rsidR="00CD460C" w:rsidRPr="008F6CD5">
        <w:t>a majority of</w:t>
      </w:r>
      <w:proofErr w:type="gramEnd"/>
      <w:r w:rsidR="00CD460C" w:rsidRPr="008F6CD5">
        <w:t xml:space="preserve"> Member States. This established practice was being adopted in the recent precedents: Busan (2014) determined Dubai (2018); Dubai (2018) determined Bucharest (2022); and Bucharest (2022) determined Doha (2026). This approach is further reinforced by Resolution 77 (Rev. Bucharest, 2022), which sets out the schedule of future conferences, forums, assemblies and Council sessions for the period 2023</w:t>
      </w:r>
      <w:r w:rsidR="00F55153">
        <w:noBreakHyphen/>
      </w:r>
      <w:r w:rsidR="00CD460C" w:rsidRPr="008F6CD5">
        <w:t xml:space="preserve">2027, including the holding of the next Plenipotentiary Conference in 2026. </w:t>
      </w:r>
    </w:p>
    <w:p w14:paraId="0B0CADC3" w14:textId="47B2C820" w:rsidR="00CD460C" w:rsidRPr="008F6CD5" w:rsidRDefault="00A82584" w:rsidP="00A82584">
      <w:pPr>
        <w:jc w:val="both"/>
      </w:pPr>
      <w:r>
        <w:rPr>
          <w:rFonts w:eastAsia="BatangChe" w:hAnsi="Arial Unicode MS"/>
          <w:color w:val="000000"/>
          <w:u w:color="000000"/>
          <w:lang w:eastAsia="en-IN" w:bidi="hi-IN"/>
        </w:rPr>
        <w:t>4.</w:t>
      </w:r>
      <w:r w:rsidR="00CD460C" w:rsidRPr="000F4F07">
        <w:rPr>
          <w:rFonts w:eastAsia="BatangChe" w:hAnsi="Arial Unicode MS"/>
          <w:color w:val="000000"/>
          <w:u w:color="000000"/>
          <w:lang w:eastAsia="en-IN" w:bidi="hi-IN"/>
        </w:rPr>
        <w:t>4</w:t>
      </w:r>
      <w:r w:rsidR="00CD460C" w:rsidRPr="000F4F07">
        <w:rPr>
          <w:rFonts w:eastAsia="BatangChe" w:hAnsi="Arial Unicode MS"/>
          <w:color w:val="000000"/>
          <w:u w:color="000000"/>
          <w:lang w:eastAsia="en-IN" w:bidi="hi-IN"/>
        </w:rPr>
        <w:tab/>
      </w:r>
      <w:r w:rsidR="00CD460C" w:rsidRPr="008F6CD5">
        <w:t>India is aware of the developments in ITU Council 2025 where in member states deliberated regarding need for the development of a formal, collaborative and transparent bidding process for hosting future ITU conferences (if there are multiple bids) he Chair proposed that the Council Working Group on Financial and Human Resources to take up that task. However, in the present case, the bid to host PP-30 is only from India.</w:t>
      </w:r>
    </w:p>
    <w:p w14:paraId="0072B848" w14:textId="57B7F6CB" w:rsidR="00CD460C" w:rsidRPr="008F6CD5" w:rsidRDefault="00A82584" w:rsidP="00A82584">
      <w:pPr>
        <w:jc w:val="both"/>
      </w:pPr>
      <w:r>
        <w:rPr>
          <w:rFonts w:eastAsia="BatangChe" w:hAnsi="Arial Unicode MS"/>
          <w:color w:val="000000"/>
          <w:u w:color="000000"/>
          <w:lang w:eastAsia="en-IN" w:bidi="hi-IN"/>
        </w:rPr>
        <w:t>4.</w:t>
      </w:r>
      <w:r w:rsidR="00CD460C" w:rsidRPr="000F4F07">
        <w:rPr>
          <w:rFonts w:eastAsia="BatangChe" w:hAnsi="Arial Unicode MS"/>
          <w:color w:val="000000"/>
          <w:u w:color="000000"/>
          <w:lang w:eastAsia="en-IN" w:bidi="hi-IN"/>
        </w:rPr>
        <w:t>5</w:t>
      </w:r>
      <w:r w:rsidR="00CD460C" w:rsidRPr="000F4F07">
        <w:rPr>
          <w:rFonts w:eastAsia="BatangChe" w:hAnsi="Arial Unicode MS"/>
          <w:color w:val="000000"/>
          <w:u w:color="000000"/>
          <w:lang w:eastAsia="en-IN" w:bidi="hi-IN"/>
        </w:rPr>
        <w:tab/>
      </w:r>
      <w:r w:rsidR="00CD460C" w:rsidRPr="008F6CD5">
        <w:t xml:space="preserve">The Indian proposal for hosting the PP-30 was discussed during </w:t>
      </w:r>
      <w:r w:rsidR="00CD460C" w:rsidRPr="008F6CD5">
        <w:rPr>
          <w:kern w:val="2"/>
        </w:rPr>
        <w:t>21</w:t>
      </w:r>
      <w:r w:rsidR="00CD460C" w:rsidRPr="008F6CD5">
        <w:rPr>
          <w:kern w:val="2"/>
          <w:vertAlign w:val="superscript"/>
        </w:rPr>
        <w:t>st</w:t>
      </w:r>
      <w:r w:rsidR="00CD460C" w:rsidRPr="008F6CD5">
        <w:rPr>
          <w:kern w:val="2"/>
        </w:rPr>
        <w:t xml:space="preserve"> meeting of the Council Working Group on </w:t>
      </w:r>
      <w:r w:rsidR="00F55153" w:rsidRPr="008F6CD5">
        <w:rPr>
          <w:kern w:val="2"/>
        </w:rPr>
        <w:t xml:space="preserve">financial and human resources </w:t>
      </w:r>
      <w:r w:rsidR="00CD460C" w:rsidRPr="008F6CD5">
        <w:rPr>
          <w:kern w:val="2"/>
        </w:rPr>
        <w:t>(CWG-FHR</w:t>
      </w:r>
      <w:r w:rsidR="00CD460C" w:rsidRPr="008F6CD5">
        <w:t>) in the month of September 2025. As per the summary report of 21</w:t>
      </w:r>
      <w:r w:rsidR="00CD460C" w:rsidRPr="008F6CD5">
        <w:rPr>
          <w:vertAlign w:val="superscript"/>
        </w:rPr>
        <w:t>st</w:t>
      </w:r>
      <w:r w:rsidR="00CD460C" w:rsidRPr="008F6CD5">
        <w:t xml:space="preserve"> meeting, </w:t>
      </w:r>
      <w:r w:rsidR="00CD460C" w:rsidRPr="008F6CD5">
        <w:rPr>
          <w:kern w:val="2"/>
        </w:rPr>
        <w:t>the Chair of CWG-FHR will recommend this contribution to Council 2026 via the final CWG-FHR report noting that there was no objection to India’s proposal to host ITU Plenipotentiary Conference 2030.</w:t>
      </w:r>
      <w:r w:rsidR="00CD460C" w:rsidRPr="008F6CD5">
        <w:t xml:space="preserve"> </w:t>
      </w:r>
    </w:p>
    <w:p w14:paraId="4C145C9A" w14:textId="4FDDBECB" w:rsidR="00CD460C" w:rsidRPr="008F6CD5" w:rsidRDefault="00A82584" w:rsidP="00A82584">
      <w:pPr>
        <w:jc w:val="both"/>
      </w:pPr>
      <w:r>
        <w:rPr>
          <w:rFonts w:eastAsia="BatangChe" w:hAnsi="Arial Unicode MS"/>
          <w:color w:val="000000"/>
          <w:u w:color="000000"/>
          <w:lang w:eastAsia="en-IN" w:bidi="hi-IN"/>
        </w:rPr>
        <w:t>4.</w:t>
      </w:r>
      <w:r w:rsidR="00CD460C" w:rsidRPr="000F4F07">
        <w:rPr>
          <w:rFonts w:eastAsia="BatangChe" w:hAnsi="Arial Unicode MS"/>
          <w:color w:val="000000"/>
          <w:u w:color="000000"/>
          <w:lang w:eastAsia="en-IN" w:bidi="hi-IN"/>
        </w:rPr>
        <w:t>6</w:t>
      </w:r>
      <w:r w:rsidR="00CD460C" w:rsidRPr="000F4F07">
        <w:rPr>
          <w:rFonts w:eastAsia="BatangChe" w:hAnsi="Arial Unicode MS"/>
          <w:color w:val="000000"/>
          <w:u w:color="000000"/>
          <w:lang w:eastAsia="en-IN" w:bidi="hi-IN"/>
        </w:rPr>
        <w:tab/>
      </w:r>
      <w:r w:rsidR="00CD460C" w:rsidRPr="008F6CD5">
        <w:rPr>
          <w:kern w:val="2"/>
        </w:rPr>
        <w:t xml:space="preserve">Several delegates expressed that India’s bid should be honored and that the new bidding process should not be applied retroactively. </w:t>
      </w:r>
    </w:p>
    <w:p w14:paraId="44314D7F" w14:textId="5E01C1EC" w:rsidR="00CD460C" w:rsidRPr="008F6CD5" w:rsidRDefault="00A82584" w:rsidP="00A82584">
      <w:pPr>
        <w:jc w:val="both"/>
      </w:pPr>
      <w:r>
        <w:rPr>
          <w:rFonts w:eastAsia="BatangChe" w:hAnsi="Arial Unicode MS"/>
          <w:color w:val="000000"/>
          <w:u w:color="000000"/>
          <w:lang w:eastAsia="en-IN" w:bidi="hi-IN"/>
        </w:rPr>
        <w:t>4.</w:t>
      </w:r>
      <w:r w:rsidR="00CD460C" w:rsidRPr="000F4F07">
        <w:rPr>
          <w:rFonts w:eastAsia="BatangChe" w:hAnsi="Arial Unicode MS"/>
          <w:color w:val="000000"/>
          <w:u w:color="000000"/>
          <w:lang w:eastAsia="en-IN" w:bidi="hi-IN"/>
        </w:rPr>
        <w:t>7</w:t>
      </w:r>
      <w:r w:rsidR="00CD460C" w:rsidRPr="000F4F07">
        <w:rPr>
          <w:rFonts w:eastAsia="BatangChe" w:hAnsi="Arial Unicode MS"/>
          <w:color w:val="000000"/>
          <w:u w:color="000000"/>
          <w:lang w:eastAsia="en-IN" w:bidi="hi-IN"/>
        </w:rPr>
        <w:tab/>
      </w:r>
      <w:r w:rsidR="00CD460C" w:rsidRPr="008F6CD5">
        <w:rPr>
          <w:kern w:val="2"/>
        </w:rPr>
        <w:t>The Chair reminded delegates that it is not in CWG-FHR’s mandate to decide on India’s bid to host the Plenipotentiary Conference in 2030. Rather, that determination falls to Council or the Plenipotentiary Conference.</w:t>
      </w:r>
    </w:p>
    <w:p w14:paraId="3276E65E" w14:textId="283BC2F9" w:rsidR="00CD460C" w:rsidRPr="000F4F07" w:rsidRDefault="00CD460C" w:rsidP="00A82584">
      <w:pPr>
        <w:pStyle w:val="Heading1"/>
        <w:rPr>
          <w:strike/>
        </w:rPr>
      </w:pPr>
      <w:r w:rsidRPr="000F4F07">
        <w:t>5</w:t>
      </w:r>
      <w:r>
        <w:tab/>
      </w:r>
      <w:r w:rsidRPr="000F4F07">
        <w:rPr>
          <w:lang w:val="en-US"/>
        </w:rPr>
        <w:t>Action required by the Council</w:t>
      </w:r>
    </w:p>
    <w:p w14:paraId="167066D6" w14:textId="77777777" w:rsidR="00CD460C" w:rsidRPr="000F4F07" w:rsidRDefault="00CD460C" w:rsidP="00A82584">
      <w:pPr>
        <w:jc w:val="both"/>
        <w:rPr>
          <w:lang w:val="en-US"/>
        </w:rPr>
      </w:pPr>
      <w:r w:rsidRPr="000F4F07">
        <w:rPr>
          <w:lang w:val="en-US"/>
        </w:rPr>
        <w:t xml:space="preserve">The Council is invited to </w:t>
      </w:r>
      <w:r w:rsidRPr="00A82584">
        <w:rPr>
          <w:b/>
          <w:bCs/>
          <w:lang w:val="en-US"/>
        </w:rPr>
        <w:t>consider</w:t>
      </w:r>
      <w:r w:rsidRPr="000F4F07">
        <w:rPr>
          <w:lang w:val="en-US"/>
        </w:rPr>
        <w:t xml:space="preserve"> and </w:t>
      </w:r>
      <w:r w:rsidRPr="00A82584">
        <w:rPr>
          <w:b/>
          <w:bCs/>
          <w:lang w:val="en-US"/>
        </w:rPr>
        <w:t>approve</w:t>
      </w:r>
      <w:r w:rsidRPr="000F4F07">
        <w:rPr>
          <w:lang w:val="en-US"/>
        </w:rPr>
        <w:t xml:space="preserve"> India’s proposal for hosting the ITU Plenipotentiary Conference 2030.</w:t>
      </w:r>
    </w:p>
    <w:p w14:paraId="7E057927" w14:textId="77777777" w:rsidR="007A3FCD" w:rsidRPr="007A3FCD" w:rsidRDefault="007A3FCD" w:rsidP="0032202E">
      <w:pPr>
        <w:pStyle w:val="Reasons"/>
        <w:rPr>
          <w:rFonts w:asciiTheme="minorHAnsi" w:hAnsiTheme="minorHAnsi" w:cstheme="minorHAnsi"/>
        </w:rPr>
      </w:pPr>
    </w:p>
    <w:p w14:paraId="3305BDB6" w14:textId="77777777" w:rsidR="007A3FCD" w:rsidRPr="00C0458D" w:rsidRDefault="007A3FCD" w:rsidP="007A3FCD">
      <w:pPr>
        <w:jc w:val="center"/>
      </w:pPr>
      <w:r>
        <w:t>______________</w:t>
      </w:r>
    </w:p>
    <w:sectPr w:rsidR="007A3FCD" w:rsidRPr="00C0458D" w:rsidSect="00AD3606">
      <w:headerReference w:type="even" r:id="rId10"/>
      <w:headerReference w:type="default" r:id="rId11"/>
      <w:footerReference w:type="even" r:id="rId12"/>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8C88" w14:textId="77777777" w:rsidR="005E6B5E" w:rsidRDefault="005E6B5E">
      <w:r>
        <w:separator/>
      </w:r>
    </w:p>
  </w:endnote>
  <w:endnote w:type="continuationSeparator" w:id="0">
    <w:p w14:paraId="025AC2FA" w14:textId="77777777" w:rsidR="005E6B5E" w:rsidRDefault="005E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110D" w14:textId="77777777" w:rsidR="00120D40" w:rsidRDefault="00120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987CB51" w14:textId="77777777" w:rsidTr="0042469C">
      <w:trPr>
        <w:jc w:val="center"/>
      </w:trPr>
      <w:tc>
        <w:tcPr>
          <w:tcW w:w="1803" w:type="dxa"/>
          <w:vAlign w:val="center"/>
        </w:tcPr>
        <w:p w14:paraId="08ECB38F" w14:textId="77777777" w:rsidR="00EE49E8" w:rsidRDefault="00C6520B" w:rsidP="00EE49E8">
          <w:pPr>
            <w:pStyle w:val="Header"/>
            <w:jc w:val="left"/>
            <w:rPr>
              <w:noProof/>
            </w:rPr>
          </w:pPr>
          <w:r>
            <w:rPr>
              <w:noProof/>
            </w:rPr>
            <w:t>gDoc #</w:t>
          </w:r>
        </w:p>
      </w:tc>
      <w:tc>
        <w:tcPr>
          <w:tcW w:w="8261" w:type="dxa"/>
        </w:tcPr>
        <w:p w14:paraId="7BB13D40" w14:textId="3D5D363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6E46D5">
            <w:rPr>
              <w:bCs/>
            </w:rPr>
            <w:t>7</w:t>
          </w:r>
          <w:r w:rsidR="00120D40">
            <w:rPr>
              <w:bCs/>
            </w:rPr>
            <w:t>8</w:t>
          </w:r>
          <w:r w:rsidRPr="00623AE3">
            <w:rPr>
              <w:bCs/>
            </w:rPr>
            <w:t>-E</w:t>
          </w:r>
          <w:r>
            <w:rPr>
              <w:bCs/>
            </w:rPr>
            <w:tab/>
          </w:r>
          <w:r>
            <w:fldChar w:fldCharType="begin"/>
          </w:r>
          <w:r>
            <w:instrText>PAGE</w:instrText>
          </w:r>
          <w:r>
            <w:fldChar w:fldCharType="separate"/>
          </w:r>
          <w:r>
            <w:t>1</w:t>
          </w:r>
          <w:r>
            <w:rPr>
              <w:noProof/>
            </w:rPr>
            <w:fldChar w:fldCharType="end"/>
          </w:r>
        </w:p>
      </w:tc>
    </w:tr>
  </w:tbl>
  <w:p w14:paraId="498FC10F"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857B4C5" w14:textId="77777777" w:rsidTr="006B77F1">
      <w:trPr>
        <w:jc w:val="center"/>
      </w:trPr>
      <w:tc>
        <w:tcPr>
          <w:tcW w:w="1803" w:type="dxa"/>
          <w:vAlign w:val="center"/>
        </w:tcPr>
        <w:p w14:paraId="362235D5"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977E9F8" w14:textId="2F828B44"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6E46D5">
            <w:rPr>
              <w:bCs/>
            </w:rPr>
            <w:t>7</w:t>
          </w:r>
          <w:r w:rsidR="00120D40">
            <w:rPr>
              <w:bCs/>
            </w:rPr>
            <w:t>8</w:t>
          </w:r>
          <w:r w:rsidRPr="00623AE3">
            <w:rPr>
              <w:bCs/>
            </w:rPr>
            <w:t>-E</w:t>
          </w:r>
          <w:r>
            <w:rPr>
              <w:bCs/>
            </w:rPr>
            <w:tab/>
          </w:r>
          <w:r>
            <w:fldChar w:fldCharType="begin"/>
          </w:r>
          <w:r>
            <w:instrText>PAGE</w:instrText>
          </w:r>
          <w:r>
            <w:fldChar w:fldCharType="separate"/>
          </w:r>
          <w:r>
            <w:t>1</w:t>
          </w:r>
          <w:r>
            <w:rPr>
              <w:noProof/>
            </w:rPr>
            <w:fldChar w:fldCharType="end"/>
          </w:r>
        </w:p>
      </w:tc>
    </w:tr>
  </w:tbl>
  <w:p w14:paraId="07BED611"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3C0F" w14:textId="77777777" w:rsidR="005E6B5E" w:rsidRDefault="005E6B5E">
      <w:r>
        <w:t>____________________</w:t>
      </w:r>
    </w:p>
  </w:footnote>
  <w:footnote w:type="continuationSeparator" w:id="0">
    <w:p w14:paraId="7E60BE48" w14:textId="77777777" w:rsidR="005E6B5E" w:rsidRDefault="005E6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6235" w14:textId="77777777" w:rsidR="00120D40" w:rsidRDefault="00120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8349" w14:textId="77777777" w:rsidR="00120D40" w:rsidRDefault="00120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0B45"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5E"/>
    <w:rsid w:val="000210D4"/>
    <w:rsid w:val="0006007D"/>
    <w:rsid w:val="00063016"/>
    <w:rsid w:val="00066795"/>
    <w:rsid w:val="00076AF6"/>
    <w:rsid w:val="00085CF2"/>
    <w:rsid w:val="000B1705"/>
    <w:rsid w:val="000D75B2"/>
    <w:rsid w:val="000E372C"/>
    <w:rsid w:val="000F5DDB"/>
    <w:rsid w:val="001121F5"/>
    <w:rsid w:val="00120D40"/>
    <w:rsid w:val="001400DC"/>
    <w:rsid w:val="00140CE1"/>
    <w:rsid w:val="0015189A"/>
    <w:rsid w:val="0017539C"/>
    <w:rsid w:val="00175AC2"/>
    <w:rsid w:val="0017609F"/>
    <w:rsid w:val="00176F47"/>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64FBC"/>
    <w:rsid w:val="005800BC"/>
    <w:rsid w:val="00582442"/>
    <w:rsid w:val="005E6B5E"/>
    <w:rsid w:val="005F3269"/>
    <w:rsid w:val="0061071E"/>
    <w:rsid w:val="00623AE3"/>
    <w:rsid w:val="00627E4F"/>
    <w:rsid w:val="0064737F"/>
    <w:rsid w:val="006535F1"/>
    <w:rsid w:val="0065557D"/>
    <w:rsid w:val="00660D50"/>
    <w:rsid w:val="00662984"/>
    <w:rsid w:val="006716BB"/>
    <w:rsid w:val="0068791D"/>
    <w:rsid w:val="006A2F4B"/>
    <w:rsid w:val="006B1859"/>
    <w:rsid w:val="006B6680"/>
    <w:rsid w:val="006B6DCC"/>
    <w:rsid w:val="006B77F1"/>
    <w:rsid w:val="006E46D5"/>
    <w:rsid w:val="00702DEF"/>
    <w:rsid w:val="00706861"/>
    <w:rsid w:val="00722551"/>
    <w:rsid w:val="0075051B"/>
    <w:rsid w:val="00765C89"/>
    <w:rsid w:val="0077110E"/>
    <w:rsid w:val="00793188"/>
    <w:rsid w:val="00794D34"/>
    <w:rsid w:val="007A3FCD"/>
    <w:rsid w:val="007B19CF"/>
    <w:rsid w:val="007D01AF"/>
    <w:rsid w:val="00813E5E"/>
    <w:rsid w:val="0083581B"/>
    <w:rsid w:val="0084546D"/>
    <w:rsid w:val="00863874"/>
    <w:rsid w:val="00864AFF"/>
    <w:rsid w:val="00865925"/>
    <w:rsid w:val="008B00A6"/>
    <w:rsid w:val="008B4A6A"/>
    <w:rsid w:val="008C7E27"/>
    <w:rsid w:val="008F7448"/>
    <w:rsid w:val="0090147A"/>
    <w:rsid w:val="009173EF"/>
    <w:rsid w:val="00932906"/>
    <w:rsid w:val="00954C49"/>
    <w:rsid w:val="00961B0B"/>
    <w:rsid w:val="00962D33"/>
    <w:rsid w:val="009842A1"/>
    <w:rsid w:val="009A76A8"/>
    <w:rsid w:val="009B38C3"/>
    <w:rsid w:val="009E17BD"/>
    <w:rsid w:val="009E485A"/>
    <w:rsid w:val="00A04CEC"/>
    <w:rsid w:val="00A109AF"/>
    <w:rsid w:val="00A27F92"/>
    <w:rsid w:val="00A32257"/>
    <w:rsid w:val="00A36D20"/>
    <w:rsid w:val="00A514A4"/>
    <w:rsid w:val="00A55622"/>
    <w:rsid w:val="00A82584"/>
    <w:rsid w:val="00A83502"/>
    <w:rsid w:val="00A94BAB"/>
    <w:rsid w:val="00AA1F6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5605F"/>
    <w:rsid w:val="00C6520B"/>
    <w:rsid w:val="00CA6393"/>
    <w:rsid w:val="00CA7995"/>
    <w:rsid w:val="00CB18FF"/>
    <w:rsid w:val="00CD0C08"/>
    <w:rsid w:val="00CD460C"/>
    <w:rsid w:val="00CE03FB"/>
    <w:rsid w:val="00CE433C"/>
    <w:rsid w:val="00CF0161"/>
    <w:rsid w:val="00CF33F3"/>
    <w:rsid w:val="00CF4A2B"/>
    <w:rsid w:val="00D024CA"/>
    <w:rsid w:val="00D06183"/>
    <w:rsid w:val="00D22C42"/>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C5337"/>
    <w:rsid w:val="00EE49E8"/>
    <w:rsid w:val="00F16BAB"/>
    <w:rsid w:val="00F2150A"/>
    <w:rsid w:val="00F231D8"/>
    <w:rsid w:val="00F36C97"/>
    <w:rsid w:val="00F44C00"/>
    <w:rsid w:val="00F45D2C"/>
    <w:rsid w:val="00F46C5F"/>
    <w:rsid w:val="00F55153"/>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2297D"/>
  <w15:docId w15:val="{B07C0A42-7A37-41D7-BF2D-E2F84771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uiPriority w:val="9"/>
    <w:qFormat/>
    <w:rsid w:val="00B9131F"/>
    <w:pPr>
      <w:spacing w:before="240"/>
      <w:outlineLvl w:val="1"/>
    </w:pPr>
    <w:rPr>
      <w:sz w:val="24"/>
    </w:rPr>
  </w:style>
  <w:style w:type="paragraph" w:styleId="Heading3">
    <w:name w:val="heading 3"/>
    <w:basedOn w:val="Heading1"/>
    <w:next w:val="Normal"/>
    <w:uiPriority w:val="9"/>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Body">
    <w:name w:val="Body"/>
    <w:rsid w:val="00CD460C"/>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Arial Unicode MS" w:hAnsi="Calibri" w:cs="Arial Unicode MS"/>
      <w:color w:val="000000"/>
      <w:sz w:val="24"/>
      <w:szCs w:val="24"/>
      <w:u w:color="000000"/>
      <w:bdr w:val="nil"/>
      <w:lang w:val="en-IN" w:eastAsia="en-IN" w:bidi="hi-IN"/>
      <w14:textOutline w14:w="0" w14:cap="flat" w14:cmpd="sng" w14:algn="ctr">
        <w14:noFill/>
        <w14:prstDash w14:val="solid"/>
        <w14:bevel/>
      </w14:textOutline>
    </w:rPr>
  </w:style>
  <w:style w:type="paragraph" w:customStyle="1" w:styleId="Default">
    <w:name w:val="Default"/>
    <w:rsid w:val="00CD460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en-IN" w:eastAsia="en-IN" w:bidi="hi-I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ncil.itu.int/2025/en/docu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5-CWGFHR21-C"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17</TotalTime>
  <Pages>3</Pages>
  <Words>869</Words>
  <Characters>5179</Characters>
  <Application>Microsoft Office Word</Application>
  <DocSecurity>0</DocSecurity>
  <Lines>94</Lines>
  <Paragraphs>33</Paragraphs>
  <ScaleCrop>false</ScaleCrop>
  <HeadingPairs>
    <vt:vector size="2" baseType="variant">
      <vt:variant>
        <vt:lpstr>Title</vt:lpstr>
      </vt:variant>
      <vt:variant>
        <vt:i4>1</vt:i4>
      </vt:variant>
    </vt:vector>
  </HeadingPairs>
  <TitlesOfParts>
    <vt:vector size="1" baseType="lpstr">
      <vt:lpstr>Proposal for Hosting ITU Plenipotentiary Conference 2030 in India</vt:lpstr>
    </vt:vector>
  </TitlesOfParts>
  <Manager>General Secretariat</Manager>
  <Company>International Telecommunication Union (ITU)</Company>
  <LinksUpToDate>false</LinksUpToDate>
  <CharactersWithSpaces>6020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Hosting ITU Plenipotentiary Conference 2030 in India</dc:title>
  <dc:subject>ITU Council 2026</dc:subject>
  <cp:keywords>C26; C2026; Council 2026; PP26</cp:keywords>
  <dc:description/>
  <cp:lastPrinted>2000-07-18T13:30:00Z</cp:lastPrinted>
  <dcterms:created xsi:type="dcterms:W3CDTF">2026-04-14T10:22:00Z</dcterms:created>
  <dcterms:modified xsi:type="dcterms:W3CDTF">2026-04-14T13:56:00Z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