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1E01058A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5CD268D" w14:textId="46CE053D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385710" w:rsidRPr="00385710">
              <w:rPr>
                <w:rFonts w:cstheme="minorHAnsi"/>
                <w:b/>
                <w:bCs/>
              </w:rPr>
              <w:t>PL-2</w:t>
            </w:r>
          </w:p>
        </w:tc>
        <w:tc>
          <w:tcPr>
            <w:tcW w:w="5245" w:type="dxa"/>
          </w:tcPr>
          <w:p w14:paraId="6A4CC3D0" w14:textId="77A35A30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385710" w:rsidRPr="00385710">
              <w:rPr>
                <w:b/>
              </w:rPr>
              <w:t>76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27EF00EF" w14:textId="77777777" w:rsidTr="00555C29">
        <w:trPr>
          <w:cantSplit/>
        </w:trPr>
        <w:tc>
          <w:tcPr>
            <w:tcW w:w="3969" w:type="dxa"/>
            <w:vMerge/>
          </w:tcPr>
          <w:p w14:paraId="283E4617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813BAB7" w14:textId="07216585" w:rsidR="00E24D59" w:rsidRPr="00E85629" w:rsidRDefault="00385710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13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4445BCFE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17038D72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7E55FFDD" w14:textId="12C84D37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104500" w:rsidRPr="00104500">
              <w:rPr>
                <w:rFonts w:cstheme="minorHAnsi" w:hint="eastAsia"/>
                <w:b/>
                <w:bCs/>
                <w:lang w:val="ru-RU"/>
              </w:rPr>
              <w:t>英文</w:t>
            </w:r>
            <w:proofErr w:type="spellEnd"/>
          </w:p>
        </w:tc>
      </w:tr>
      <w:tr w:rsidR="00E24D59" w:rsidRPr="00813E5E" w14:paraId="291E48C5" w14:textId="77777777" w:rsidTr="00555C29">
        <w:trPr>
          <w:cantSplit/>
          <w:trHeight w:val="23"/>
        </w:trPr>
        <w:tc>
          <w:tcPr>
            <w:tcW w:w="3969" w:type="dxa"/>
          </w:tcPr>
          <w:p w14:paraId="427031EB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537CF73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1AA70AB6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9DA66D1" w14:textId="45B375ED" w:rsidR="00851D88" w:rsidRPr="00D96A80" w:rsidRDefault="00851D88" w:rsidP="00D96A80">
            <w:pPr>
              <w:pStyle w:val="Subtitle"/>
              <w:framePr w:hSpace="0" w:wrap="auto" w:vAnchor="margin" w:hAnchor="text" w:xAlign="left" w:yAlign="inline"/>
              <w:spacing w:before="840"/>
              <w:rPr>
                <w:b/>
                <w:bCs/>
              </w:rPr>
            </w:pPr>
            <w:bookmarkStart w:id="5" w:name="dsource" w:colFirst="0" w:colLast="0"/>
            <w:bookmarkEnd w:id="4"/>
            <w:r w:rsidRPr="00D96A80">
              <w:rPr>
                <w:rFonts w:hint="eastAsia"/>
                <w:b/>
                <w:bCs/>
              </w:rPr>
              <w:t>葡萄牙和尼日利亚（联邦共和国）</w:t>
            </w:r>
            <w:r w:rsidR="00D96A80" w:rsidRPr="00D96A80">
              <w:rPr>
                <w:rFonts w:hint="eastAsia"/>
                <w:b/>
                <w:bCs/>
              </w:rPr>
              <w:t>的文稿</w:t>
            </w:r>
          </w:p>
        </w:tc>
      </w:tr>
      <w:tr w:rsidR="00E24D59" w:rsidRPr="00813E5E" w14:paraId="2146D86E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552B718" w14:textId="3B3AFE4C" w:rsidR="00E24D59" w:rsidRPr="00C24DAC" w:rsidRDefault="00050E0D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C60D51">
              <w:rPr>
                <w:rFonts w:hint="eastAsia"/>
              </w:rPr>
              <w:t>增强</w:t>
            </w:r>
            <w:r w:rsidR="00CB5D7F" w:rsidRPr="00C60D51">
              <w:rPr>
                <w:rFonts w:hint="eastAsia"/>
              </w:rPr>
              <w:t>海底光缆韧性</w:t>
            </w:r>
            <w:r w:rsidR="00385710" w:rsidRPr="00C60D51">
              <w:rPr>
                <w:lang w:val="en-GB"/>
              </w:rPr>
              <w:t xml:space="preserve"> – </w:t>
            </w:r>
            <w:r w:rsidR="00CB5D7F" w:rsidRPr="00C60D51">
              <w:rPr>
                <w:rFonts w:hint="eastAsia"/>
              </w:rPr>
              <w:t>国际海底光缆韧性建设咨询机构和</w:t>
            </w:r>
            <w:r w:rsidR="00CB5D7F" w:rsidRPr="00C60D51">
              <w:rPr>
                <w:lang w:val="en-GB"/>
              </w:rPr>
              <w:t>2026</w:t>
            </w:r>
            <w:r w:rsidR="00CB5D7F" w:rsidRPr="00C60D51">
              <w:rPr>
                <w:rFonts w:hint="eastAsia"/>
              </w:rPr>
              <w:t>年波尔图峰会</w:t>
            </w:r>
          </w:p>
        </w:tc>
      </w:tr>
      <w:tr w:rsidR="00E24D59" w:rsidRPr="00813E5E" w14:paraId="6C83B381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5E9BD18" w14:textId="03C3D98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6307FFFB" w14:textId="2540E8D2" w:rsidR="003F086E" w:rsidRPr="00477D57" w:rsidRDefault="00104500" w:rsidP="0066408B">
            <w:pPr>
              <w:ind w:firstLineChars="200" w:firstLine="480"/>
              <w:rPr>
                <w:lang w:eastAsia="zh-CN"/>
              </w:rPr>
            </w:pPr>
            <w:r w:rsidRPr="00C60D51">
              <w:rPr>
                <w:rFonts w:hint="eastAsia"/>
                <w:lang w:eastAsia="zh-CN"/>
              </w:rPr>
              <w:t>本文件介绍了由国际电联和</w:t>
            </w:r>
            <w:r w:rsidR="00CB5D7F" w:rsidRPr="00C60D51">
              <w:rPr>
                <w:rFonts w:hint="eastAsia"/>
                <w:lang w:eastAsia="zh-CN"/>
              </w:rPr>
              <w:t>国际海缆保护委员会（</w:t>
            </w:r>
            <w:r w:rsidR="00CB5D7F" w:rsidRPr="00C60D51">
              <w:rPr>
                <w:rFonts w:cs="Calibri"/>
                <w:lang w:eastAsia="zh-CN"/>
              </w:rPr>
              <w:t>ICPC</w:t>
            </w:r>
            <w:r w:rsidR="00CB5D7F" w:rsidRPr="00C60D51">
              <w:rPr>
                <w:rFonts w:hint="eastAsia"/>
                <w:lang w:eastAsia="zh-CN"/>
              </w:rPr>
              <w:t>）</w:t>
            </w:r>
            <w:r w:rsidR="00050E0D" w:rsidRPr="00C60D51">
              <w:rPr>
                <w:rFonts w:hint="eastAsia"/>
                <w:lang w:eastAsia="zh-CN"/>
              </w:rPr>
              <w:t>共同</w:t>
            </w:r>
            <w:r w:rsidR="009D5D9A" w:rsidRPr="00C60D51">
              <w:rPr>
                <w:rFonts w:hint="eastAsia"/>
                <w:lang w:eastAsia="zh-CN"/>
              </w:rPr>
              <w:t>成</w:t>
            </w:r>
            <w:r w:rsidR="00050E0D" w:rsidRPr="00C60D51">
              <w:rPr>
                <w:rFonts w:hint="eastAsia"/>
                <w:lang w:eastAsia="zh-CN"/>
              </w:rPr>
              <w:t>立</w:t>
            </w:r>
            <w:r w:rsidRPr="00C60D51">
              <w:rPr>
                <w:rFonts w:hint="eastAsia"/>
                <w:lang w:eastAsia="zh-CN"/>
              </w:rPr>
              <w:t>的</w:t>
            </w:r>
            <w:r w:rsidR="00050E0D" w:rsidRPr="00C60D51">
              <w:rPr>
                <w:rFonts w:hint="eastAsia"/>
                <w:lang w:eastAsia="zh-CN"/>
              </w:rPr>
              <w:t>国际海底光缆韧性建设咨询机构的最新情况，该机构由尼日利亚联邦共和国通信、创新和数字经济部长</w:t>
            </w:r>
            <w:r w:rsidR="00050E0D" w:rsidRPr="00C60D51">
              <w:rPr>
                <w:rFonts w:cs="Calibri"/>
                <w:lang w:eastAsia="zh-CN"/>
              </w:rPr>
              <w:t>Bosun Tijani</w:t>
            </w:r>
            <w:r w:rsidR="000D4AAC" w:rsidRPr="00104500">
              <w:rPr>
                <w:rFonts w:hint="eastAsia"/>
                <w:lang w:eastAsia="zh-CN"/>
              </w:rPr>
              <w:t>部长</w:t>
            </w:r>
            <w:r w:rsidR="00050E0D" w:rsidRPr="00C60D51">
              <w:rPr>
                <w:rFonts w:hint="eastAsia"/>
                <w:lang w:eastAsia="zh-CN"/>
              </w:rPr>
              <w:t>阁下</w:t>
            </w:r>
            <w:r w:rsidR="00C60D51" w:rsidRPr="00C60D51">
              <w:rPr>
                <w:rFonts w:hint="eastAsia"/>
                <w:lang w:eastAsia="zh-CN"/>
              </w:rPr>
              <w:t>与</w:t>
            </w:r>
            <w:r w:rsidR="00050E0D" w:rsidRPr="00C60D51">
              <w:rPr>
                <w:rFonts w:hint="eastAsia"/>
                <w:lang w:eastAsia="zh-CN"/>
              </w:rPr>
              <w:t>葡萄牙共和国国家通信管理局（</w:t>
            </w:r>
            <w:r w:rsidR="00050E0D" w:rsidRPr="00C60D51">
              <w:rPr>
                <w:rFonts w:cs="Calibri"/>
                <w:lang w:eastAsia="zh-CN"/>
              </w:rPr>
              <w:t>ANACOM</w:t>
            </w:r>
            <w:r w:rsidR="00050E0D" w:rsidRPr="00C60D51">
              <w:rPr>
                <w:rFonts w:hint="eastAsia"/>
                <w:lang w:eastAsia="zh-CN"/>
              </w:rPr>
              <w:t>）董事会主席</w:t>
            </w:r>
            <w:r w:rsidR="00050E0D" w:rsidRPr="00C60D51">
              <w:rPr>
                <w:rFonts w:cs="Calibri"/>
                <w:lang w:eastAsia="zh-CN"/>
              </w:rPr>
              <w:t>Sandra Maximiano</w:t>
            </w:r>
            <w:r w:rsidR="00050E0D" w:rsidRPr="00C60D51">
              <w:rPr>
                <w:rFonts w:hint="eastAsia"/>
                <w:lang w:eastAsia="zh-CN"/>
              </w:rPr>
              <w:t>教授共同担任主席</w:t>
            </w:r>
            <w:r w:rsidR="00C60D51" w:rsidRPr="00C60D51">
              <w:rPr>
                <w:rFonts w:hint="eastAsia"/>
                <w:lang w:eastAsia="zh-CN"/>
              </w:rPr>
              <w:t>。</w:t>
            </w:r>
            <w:r w:rsidR="00050E0D" w:rsidRPr="00C60D51">
              <w:rPr>
                <w:rFonts w:hint="eastAsia"/>
                <w:lang w:eastAsia="zh-CN"/>
              </w:rPr>
              <w:t>此外，本文件还介绍了</w:t>
            </w:r>
            <w:r w:rsidR="00CB5D7F" w:rsidRPr="00C60D51">
              <w:rPr>
                <w:rFonts w:hint="eastAsia"/>
                <w:lang w:eastAsia="zh-CN"/>
              </w:rPr>
              <w:t>由葡萄牙于</w:t>
            </w:r>
            <w:r w:rsidR="00CB5D7F" w:rsidRPr="00C60D51">
              <w:rPr>
                <w:rFonts w:cs="Calibri"/>
                <w:lang w:eastAsia="zh-CN"/>
              </w:rPr>
              <w:t>2026</w:t>
            </w:r>
            <w:r w:rsidR="00CB5D7F" w:rsidRPr="00C60D51">
              <w:rPr>
                <w:rFonts w:hint="eastAsia"/>
                <w:lang w:eastAsia="zh-CN"/>
              </w:rPr>
              <w:t>年</w:t>
            </w:r>
            <w:r w:rsidR="00CB5D7F" w:rsidRPr="00C60D51">
              <w:rPr>
                <w:rFonts w:cs="Calibri"/>
                <w:lang w:eastAsia="zh-CN"/>
              </w:rPr>
              <w:t>2</w:t>
            </w:r>
            <w:r w:rsidR="00CB5D7F" w:rsidRPr="00C60D51">
              <w:rPr>
                <w:rFonts w:hint="eastAsia"/>
                <w:lang w:eastAsia="zh-CN"/>
              </w:rPr>
              <w:t>月</w:t>
            </w:r>
            <w:r w:rsidR="00CB5D7F" w:rsidRPr="00C60D51">
              <w:rPr>
                <w:rFonts w:cs="Calibri"/>
                <w:lang w:eastAsia="zh-CN"/>
              </w:rPr>
              <w:t>2</w:t>
            </w:r>
            <w:r w:rsidR="00CB5D7F" w:rsidRPr="00C60D51">
              <w:rPr>
                <w:rFonts w:hint="eastAsia"/>
                <w:lang w:eastAsia="zh-CN"/>
              </w:rPr>
              <w:t>日</w:t>
            </w:r>
            <w:r w:rsidR="00A20C38" w:rsidRPr="00C60D51">
              <w:rPr>
                <w:rFonts w:hint="eastAsia"/>
                <w:lang w:eastAsia="zh-CN"/>
              </w:rPr>
              <w:t>至</w:t>
            </w:r>
            <w:r w:rsidR="00CB5D7F" w:rsidRPr="00C60D51">
              <w:rPr>
                <w:rFonts w:cs="Calibri"/>
                <w:lang w:eastAsia="zh-CN"/>
              </w:rPr>
              <w:t>3</w:t>
            </w:r>
            <w:r w:rsidR="00CB5D7F" w:rsidRPr="00C60D51">
              <w:rPr>
                <w:rFonts w:hint="eastAsia"/>
                <w:lang w:eastAsia="zh-CN"/>
              </w:rPr>
              <w:t>日在波尔图承办</w:t>
            </w:r>
            <w:r w:rsidR="00CD1EF6" w:rsidRPr="00C60D51">
              <w:rPr>
                <w:rFonts w:hint="eastAsia"/>
                <w:lang w:eastAsia="zh-CN"/>
              </w:rPr>
              <w:t>的</w:t>
            </w:r>
            <w:hyperlink r:id="rId8" w:anchor="/zh" w:history="1">
              <w:r w:rsidR="00CB5D7F" w:rsidRPr="00D828F8">
                <w:rPr>
                  <w:rStyle w:val="Hyperlink"/>
                  <w:rFonts w:eastAsiaTheme="majorEastAsia"/>
                  <w:u w:val="single"/>
                  <w:lang w:eastAsia="zh-CN"/>
                </w:rPr>
                <w:t>2026</w:t>
              </w:r>
              <w:r w:rsidR="00CB5D7F" w:rsidRPr="00D828F8">
                <w:rPr>
                  <w:rStyle w:val="Hyperlink"/>
                  <w:rFonts w:eastAsiaTheme="majorEastAsia" w:hint="eastAsia"/>
                  <w:u w:val="single"/>
                  <w:lang w:eastAsia="zh-CN"/>
                </w:rPr>
                <w:t>年国际海底光缆韧性峰会</w:t>
              </w:r>
            </w:hyperlink>
            <w:r w:rsidR="00A20C38" w:rsidRPr="00C60D51">
              <w:rPr>
                <w:rFonts w:hint="eastAsia"/>
                <w:lang w:eastAsia="zh-CN"/>
              </w:rPr>
              <w:t>的情况</w:t>
            </w:r>
            <w:r w:rsidR="00A80D09" w:rsidRPr="00C60D51">
              <w:rPr>
                <w:rFonts w:hint="eastAsia"/>
                <w:lang w:eastAsia="zh-CN"/>
              </w:rPr>
              <w:t>。</w:t>
            </w:r>
          </w:p>
          <w:p w14:paraId="44F43E37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4578B05F" w14:textId="39D5203D" w:rsidR="008F64AD" w:rsidRPr="00477D57" w:rsidRDefault="00104500" w:rsidP="0066408B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104500">
              <w:rPr>
                <w:rFonts w:asciiTheme="majorEastAsia" w:eastAsiaTheme="majorEastAsia" w:hAnsiTheme="majorEastAsia" w:hint="eastAsia"/>
                <w:lang w:eastAsia="zh-CN"/>
              </w:rPr>
              <w:t>请</w:t>
            </w:r>
            <w:r w:rsidR="00CB5D7F">
              <w:rPr>
                <w:rFonts w:asciiTheme="majorEastAsia" w:eastAsiaTheme="majorEastAsia" w:hAnsiTheme="majorEastAsia" w:hint="eastAsia"/>
                <w:lang w:eastAsia="zh-CN"/>
              </w:rPr>
              <w:t>国际电联</w:t>
            </w:r>
            <w:r w:rsidRPr="00104500">
              <w:rPr>
                <w:rFonts w:asciiTheme="majorEastAsia" w:eastAsiaTheme="majorEastAsia" w:hAnsiTheme="majorEastAsia" w:hint="eastAsia"/>
                <w:lang w:eastAsia="zh-CN"/>
              </w:rPr>
              <w:t>理事会将本文件</w:t>
            </w:r>
            <w:r w:rsidRPr="00CB5D7F">
              <w:rPr>
                <w:rFonts w:asciiTheme="majorEastAsia" w:eastAsiaTheme="majorEastAsia" w:hAnsiTheme="majorEastAsia" w:hint="eastAsia"/>
                <w:b/>
                <w:bCs/>
                <w:lang w:eastAsia="zh-CN"/>
              </w:rPr>
              <w:t>记录在案</w:t>
            </w:r>
            <w:r w:rsidR="00CB5D7F">
              <w:rPr>
                <w:rFonts w:asciiTheme="majorEastAsia" w:eastAsiaTheme="majorEastAsia" w:hAnsiTheme="majorEastAsia" w:hint="eastAsia"/>
                <w:lang w:eastAsia="zh-CN"/>
              </w:rPr>
              <w:t>。</w:t>
            </w:r>
          </w:p>
          <w:p w14:paraId="4212FD82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6D944BA0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6D262C70" w14:textId="71B725EB" w:rsidR="00E24D59" w:rsidRPr="00477D57" w:rsidRDefault="00385710" w:rsidP="00020E1A">
            <w:pPr>
              <w:spacing w:after="120"/>
              <w:ind w:firstLineChars="200" w:firstLine="480"/>
              <w:rPr>
                <w:rFonts w:asciiTheme="majorEastAsia" w:eastAsiaTheme="majorEastAsia" w:hAnsiTheme="majorEastAsia"/>
                <w:i/>
                <w:iCs/>
                <w:sz w:val="22"/>
                <w:szCs w:val="22"/>
                <w:lang w:eastAsia="zh-CN"/>
              </w:rPr>
            </w:pPr>
            <w:hyperlink r:id="rId9" w:history="1">
              <w:r w:rsidRPr="00020E1A">
                <w:rPr>
                  <w:rStyle w:val="Hyperlink"/>
                  <w:rFonts w:eastAsiaTheme="majorEastAsia"/>
                  <w:u w:val="single"/>
                </w:rPr>
                <w:t>C25/81</w:t>
              </w:r>
            </w:hyperlink>
            <w:r w:rsidR="00CB5D7F" w:rsidRPr="00CB5D7F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号</w:t>
            </w:r>
            <w:r w:rsidR="00104500" w:rsidRPr="00CB5D7F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文件</w:t>
            </w:r>
          </w:p>
        </w:tc>
      </w:tr>
      <w:bookmarkEnd w:id="2"/>
      <w:bookmarkEnd w:id="6"/>
    </w:tbl>
    <w:p w14:paraId="3BF56134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D643A5A" w14:textId="41A24FB8" w:rsidR="00385710" w:rsidRPr="00385710" w:rsidRDefault="00104500" w:rsidP="00E02BF5">
      <w:pPr>
        <w:pStyle w:val="Headingb"/>
        <w:rPr>
          <w:rFonts w:eastAsia="Times New Roman"/>
        </w:rPr>
      </w:pPr>
      <w:r>
        <w:rPr>
          <w:rFonts w:hint="eastAsia"/>
          <w:lang w:eastAsia="zh-CN"/>
        </w:rPr>
        <w:lastRenderedPageBreak/>
        <w:t>引言</w:t>
      </w:r>
    </w:p>
    <w:p w14:paraId="691F70ED" w14:textId="2FA0FCC7" w:rsidR="00385710" w:rsidRPr="00385710" w:rsidRDefault="00A80D09" w:rsidP="00E02BF5">
      <w:pPr>
        <w:ind w:firstLineChars="200" w:firstLine="480"/>
        <w:rPr>
          <w:lang w:eastAsia="zh-CN"/>
        </w:rPr>
      </w:pPr>
      <w:r w:rsidRPr="00385710">
        <w:rPr>
          <w:lang w:eastAsia="zh-CN"/>
        </w:rPr>
        <w:t>2025</w:t>
      </w:r>
      <w:r w:rsidR="00104500" w:rsidRPr="000D4AAC">
        <w:rPr>
          <w:rFonts w:hint="eastAsia"/>
          <w:lang w:eastAsia="zh-CN"/>
        </w:rPr>
        <w:t>年在</w:t>
      </w:r>
      <w:r w:rsidRPr="000D4AAC">
        <w:rPr>
          <w:rFonts w:hint="eastAsia"/>
          <w:lang w:eastAsia="zh-CN"/>
        </w:rPr>
        <w:t>波尔图</w:t>
      </w:r>
      <w:r w:rsidR="00104500" w:rsidRPr="000D4AAC">
        <w:rPr>
          <w:rFonts w:hint="eastAsia"/>
          <w:lang w:eastAsia="zh-CN"/>
        </w:rPr>
        <w:t>举行的第二届国际海底</w:t>
      </w:r>
      <w:r w:rsidRPr="000D4AAC">
        <w:rPr>
          <w:rFonts w:hint="eastAsia"/>
          <w:lang w:eastAsia="zh-CN"/>
        </w:rPr>
        <w:t>光缆韧性</w:t>
      </w:r>
      <w:r w:rsidR="00104500" w:rsidRPr="000D4AAC">
        <w:rPr>
          <w:rFonts w:hint="eastAsia"/>
          <w:lang w:eastAsia="zh-CN"/>
        </w:rPr>
        <w:t>峰会通过</w:t>
      </w:r>
      <w:r w:rsidR="00A20C38" w:rsidRPr="000D4AAC">
        <w:rPr>
          <w:rFonts w:hint="eastAsia"/>
          <w:lang w:eastAsia="zh-CN"/>
        </w:rPr>
        <w:t>了</w:t>
      </w:r>
      <w:r w:rsidRPr="000D4AAC">
        <w:rPr>
          <w:rFonts w:hint="eastAsia"/>
          <w:lang w:eastAsia="zh-CN"/>
        </w:rPr>
        <w:t>《海底光缆韧性</w:t>
      </w:r>
      <w:r w:rsidR="002A22E0">
        <w:rPr>
          <w:rFonts w:hint="eastAsia"/>
          <w:lang w:eastAsia="zh-CN"/>
        </w:rPr>
        <w:t>建设</w:t>
      </w:r>
      <w:r w:rsidR="00F5292C" w:rsidRPr="000D4AAC">
        <w:rPr>
          <w:rFonts w:hint="eastAsia"/>
          <w:lang w:eastAsia="zh-CN"/>
        </w:rPr>
        <w:t>波尔图</w:t>
      </w:r>
      <w:r w:rsidRPr="000D4AAC">
        <w:rPr>
          <w:rFonts w:hint="eastAsia"/>
          <w:lang w:eastAsia="zh-CN"/>
        </w:rPr>
        <w:t>宣言》，</w:t>
      </w:r>
      <w:r w:rsidR="00104500" w:rsidRPr="000D4AAC">
        <w:rPr>
          <w:rFonts w:hint="eastAsia"/>
          <w:lang w:eastAsia="zh-CN"/>
        </w:rPr>
        <w:t>标志着</w:t>
      </w:r>
      <w:r w:rsidRPr="000D4AAC">
        <w:rPr>
          <w:rFonts w:hint="eastAsia"/>
          <w:lang w:eastAsia="zh-CN"/>
        </w:rPr>
        <w:t>工作重心</w:t>
      </w:r>
      <w:r w:rsidR="00104500" w:rsidRPr="000D4AAC">
        <w:rPr>
          <w:rFonts w:hint="eastAsia"/>
          <w:lang w:eastAsia="zh-CN"/>
        </w:rPr>
        <w:t>从对话转向</w:t>
      </w:r>
      <w:r w:rsidR="00584AA3" w:rsidRPr="000D4AAC">
        <w:rPr>
          <w:rFonts w:hint="eastAsia"/>
          <w:lang w:eastAsia="zh-CN"/>
        </w:rPr>
        <w:t>有条不紊的</w:t>
      </w:r>
      <w:r w:rsidR="00583626" w:rsidRPr="000D4AAC">
        <w:rPr>
          <w:rFonts w:hint="eastAsia"/>
          <w:lang w:eastAsia="zh-CN"/>
        </w:rPr>
        <w:t>落实</w:t>
      </w:r>
      <w:r w:rsidRPr="000D4AAC">
        <w:rPr>
          <w:rFonts w:hint="eastAsia"/>
          <w:lang w:eastAsia="zh-CN"/>
        </w:rPr>
        <w:t>。</w:t>
      </w:r>
      <w:r w:rsidR="00104500" w:rsidRPr="000D4AAC">
        <w:rPr>
          <w:rFonts w:hint="eastAsia"/>
          <w:lang w:eastAsia="zh-CN"/>
        </w:rPr>
        <w:t>该宣言</w:t>
      </w:r>
      <w:r w:rsidR="004B0BDE" w:rsidRPr="000D4AAC">
        <w:rPr>
          <w:rFonts w:hint="eastAsia"/>
          <w:lang w:eastAsia="zh-CN"/>
        </w:rPr>
        <w:t>提出了具体指导方针，旨在</w:t>
      </w:r>
      <w:r w:rsidR="00104500" w:rsidRPr="000D4AAC">
        <w:rPr>
          <w:rFonts w:hint="eastAsia"/>
          <w:lang w:eastAsia="zh-CN"/>
        </w:rPr>
        <w:t>简化许可和维修</w:t>
      </w:r>
      <w:r w:rsidR="00A20C38" w:rsidRPr="000D4AAC">
        <w:rPr>
          <w:rFonts w:hint="eastAsia"/>
          <w:lang w:eastAsia="zh-CN"/>
        </w:rPr>
        <w:t>流程</w:t>
      </w:r>
      <w:r w:rsidRPr="000D4AAC">
        <w:rPr>
          <w:rFonts w:hint="eastAsia"/>
          <w:lang w:eastAsia="zh-CN"/>
        </w:rPr>
        <w:t>、</w:t>
      </w:r>
      <w:r w:rsidR="00104500" w:rsidRPr="000D4AAC">
        <w:rPr>
          <w:rFonts w:hint="eastAsia"/>
          <w:lang w:eastAsia="zh-CN"/>
        </w:rPr>
        <w:t>加强法律和监管框架</w:t>
      </w:r>
      <w:r w:rsidRPr="000D4AAC">
        <w:rPr>
          <w:rFonts w:hint="eastAsia"/>
          <w:lang w:eastAsia="zh-CN"/>
        </w:rPr>
        <w:t>、</w:t>
      </w:r>
      <w:r w:rsidR="00104500" w:rsidRPr="000D4AAC">
        <w:rPr>
          <w:rFonts w:hint="eastAsia"/>
          <w:lang w:eastAsia="zh-CN"/>
        </w:rPr>
        <w:t>促进路由多样性和冗余</w:t>
      </w:r>
      <w:r w:rsidRPr="000D4AAC">
        <w:rPr>
          <w:rFonts w:hint="eastAsia"/>
          <w:lang w:eastAsia="zh-CN"/>
        </w:rPr>
        <w:t>性（特别是对于脆弱和服务欠缺地区）、</w:t>
      </w:r>
      <w:r w:rsidR="00A20C38" w:rsidRPr="000D4AAC">
        <w:rPr>
          <w:rFonts w:hint="eastAsia"/>
          <w:lang w:eastAsia="zh-CN"/>
        </w:rPr>
        <w:t>增强</w:t>
      </w:r>
      <w:r w:rsidR="00104500" w:rsidRPr="000D4AAC">
        <w:rPr>
          <w:rFonts w:hint="eastAsia"/>
          <w:lang w:eastAsia="zh-CN"/>
        </w:rPr>
        <w:t>风险缓解和</w:t>
      </w:r>
      <w:r w:rsidR="00F5292C">
        <w:rPr>
          <w:rFonts w:hint="eastAsia"/>
          <w:lang w:eastAsia="zh-CN"/>
        </w:rPr>
        <w:t>海</w:t>
      </w:r>
      <w:r w:rsidRPr="000D4AAC">
        <w:rPr>
          <w:rFonts w:hint="eastAsia"/>
          <w:lang w:eastAsia="zh-CN"/>
        </w:rPr>
        <w:t>缆</w:t>
      </w:r>
      <w:r w:rsidR="00104500" w:rsidRPr="000D4AAC">
        <w:rPr>
          <w:rFonts w:hint="eastAsia"/>
          <w:lang w:eastAsia="zh-CN"/>
        </w:rPr>
        <w:t>保护措施</w:t>
      </w:r>
      <w:r w:rsidR="004B0BDE" w:rsidRPr="000D4AAC">
        <w:rPr>
          <w:rFonts w:hint="eastAsia"/>
          <w:lang w:eastAsia="zh-CN"/>
        </w:rPr>
        <w:t>并</w:t>
      </w:r>
      <w:r w:rsidR="00584AA3" w:rsidRPr="000D4AAC">
        <w:rPr>
          <w:rFonts w:hint="eastAsia"/>
          <w:lang w:eastAsia="zh-CN"/>
        </w:rPr>
        <w:t>推动</w:t>
      </w:r>
      <w:r w:rsidR="00104500" w:rsidRPr="000D4AAC">
        <w:rPr>
          <w:rFonts w:hint="eastAsia"/>
          <w:lang w:eastAsia="zh-CN"/>
        </w:rPr>
        <w:t>能力建设和创新</w:t>
      </w:r>
      <w:r w:rsidRPr="000D4AAC">
        <w:rPr>
          <w:rFonts w:hint="eastAsia"/>
          <w:lang w:eastAsia="zh-CN"/>
        </w:rPr>
        <w:t>。</w:t>
      </w:r>
      <w:r w:rsidR="00104500" w:rsidRPr="000D4AAC">
        <w:rPr>
          <w:rFonts w:hint="eastAsia"/>
          <w:lang w:eastAsia="zh-CN"/>
        </w:rPr>
        <w:t>在阿布贾峰会奠定的基础上</w:t>
      </w:r>
      <w:r w:rsidRPr="000D4AAC">
        <w:rPr>
          <w:rFonts w:hint="eastAsia"/>
          <w:lang w:eastAsia="zh-CN"/>
        </w:rPr>
        <w:t>，</w:t>
      </w:r>
      <w:r w:rsidR="00104500" w:rsidRPr="000D4AAC">
        <w:rPr>
          <w:rFonts w:hint="eastAsia"/>
          <w:lang w:eastAsia="zh-CN"/>
        </w:rPr>
        <w:t>波尔图会议巩固了国际承诺</w:t>
      </w:r>
      <w:r w:rsidRPr="000D4AAC">
        <w:rPr>
          <w:rFonts w:hint="eastAsia"/>
          <w:lang w:eastAsia="zh-CN"/>
        </w:rPr>
        <w:t>，</w:t>
      </w:r>
      <w:r w:rsidR="00104500" w:rsidRPr="000D4AAC">
        <w:rPr>
          <w:rFonts w:hint="eastAsia"/>
          <w:lang w:eastAsia="zh-CN"/>
        </w:rPr>
        <w:t>并</w:t>
      </w:r>
      <w:r w:rsidR="00584AA3" w:rsidRPr="000D4AAC">
        <w:rPr>
          <w:rFonts w:hint="eastAsia"/>
          <w:lang w:eastAsia="zh-CN"/>
        </w:rPr>
        <w:t>明确</w:t>
      </w:r>
      <w:r w:rsidR="00104500" w:rsidRPr="000D4AAC">
        <w:rPr>
          <w:rFonts w:hint="eastAsia"/>
          <w:lang w:eastAsia="zh-CN"/>
        </w:rPr>
        <w:t>了向实施</w:t>
      </w:r>
      <w:r w:rsidR="00A20C38" w:rsidRPr="000D4AAC">
        <w:rPr>
          <w:rFonts w:hint="eastAsia"/>
          <w:lang w:eastAsia="zh-CN"/>
        </w:rPr>
        <w:t>阶段</w:t>
      </w:r>
      <w:r w:rsidR="00104500" w:rsidRPr="000D4AAC">
        <w:rPr>
          <w:rFonts w:hint="eastAsia"/>
          <w:lang w:eastAsia="zh-CN"/>
        </w:rPr>
        <w:t>过渡</w:t>
      </w:r>
      <w:r w:rsidR="00584AA3" w:rsidRPr="000D4AAC">
        <w:rPr>
          <w:rFonts w:hint="eastAsia"/>
          <w:lang w:eastAsia="zh-CN"/>
        </w:rPr>
        <w:t>的方向</w:t>
      </w:r>
      <w:r w:rsidRPr="000D4AAC">
        <w:rPr>
          <w:rFonts w:hint="eastAsia"/>
          <w:lang w:eastAsia="zh-CN"/>
        </w:rPr>
        <w:t>。</w:t>
      </w:r>
      <w:r w:rsidR="00104500" w:rsidRPr="000D4AAC">
        <w:rPr>
          <w:rFonts w:hint="eastAsia"/>
          <w:lang w:eastAsia="zh-CN"/>
        </w:rPr>
        <w:t>在此背景下</w:t>
      </w:r>
      <w:r w:rsidRPr="000D4AAC">
        <w:rPr>
          <w:rFonts w:hint="eastAsia"/>
          <w:lang w:eastAsia="zh-CN"/>
        </w:rPr>
        <w:t>，</w:t>
      </w:r>
      <w:r w:rsidR="00104500" w:rsidRPr="000D4AAC">
        <w:rPr>
          <w:rFonts w:hint="eastAsia"/>
          <w:lang w:eastAsia="zh-CN"/>
        </w:rPr>
        <w:t>尼日利亚向国际电信联盟</w:t>
      </w:r>
      <w:r>
        <w:rPr>
          <w:rFonts w:hint="eastAsia"/>
          <w:lang w:eastAsia="zh-CN"/>
        </w:rPr>
        <w:t>（国际电联）</w:t>
      </w:r>
      <w:r w:rsidR="00104500" w:rsidRPr="00104500">
        <w:rPr>
          <w:rFonts w:hint="eastAsia"/>
          <w:lang w:eastAsia="zh-CN"/>
        </w:rPr>
        <w:t>理事会</w:t>
      </w:r>
      <w:r w:rsidRPr="00385710">
        <w:rPr>
          <w:lang w:eastAsia="zh-CN"/>
        </w:rPr>
        <w:t>2025</w:t>
      </w:r>
      <w:r w:rsidRPr="00104500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会议</w:t>
      </w:r>
      <w:r w:rsidR="00104500" w:rsidRPr="00104500">
        <w:rPr>
          <w:rFonts w:hint="eastAsia"/>
          <w:lang w:eastAsia="zh-CN"/>
        </w:rPr>
        <w:t>提交的</w:t>
      </w:r>
      <w:hyperlink r:id="rId10" w:history="1">
        <w:r w:rsidRPr="00825237">
          <w:rPr>
            <w:rStyle w:val="Hyperlink"/>
            <w:rFonts w:eastAsiaTheme="majorEastAsia"/>
            <w:u w:val="single"/>
            <w:lang w:eastAsia="zh-CN"/>
          </w:rPr>
          <w:t>C25/81</w:t>
        </w:r>
      </w:hyperlink>
      <w:r w:rsidR="00104500" w:rsidRPr="00104500">
        <w:rPr>
          <w:rFonts w:hint="eastAsia"/>
          <w:lang w:eastAsia="zh-CN"/>
        </w:rPr>
        <w:t>号文件</w:t>
      </w:r>
      <w:r w:rsidR="00584AA3">
        <w:rPr>
          <w:rFonts w:hint="eastAsia"/>
          <w:lang w:eastAsia="zh-CN"/>
        </w:rPr>
        <w:t>通报</w:t>
      </w:r>
      <w:r w:rsidR="0064496D">
        <w:rPr>
          <w:rFonts w:hint="eastAsia"/>
          <w:lang w:eastAsia="zh-CN"/>
        </w:rPr>
        <w:t>了</w:t>
      </w:r>
      <w:r w:rsidR="00104500" w:rsidRPr="00104500">
        <w:rPr>
          <w:rFonts w:hint="eastAsia"/>
          <w:lang w:eastAsia="zh-CN"/>
        </w:rPr>
        <w:t>全球为提高海底通信</w:t>
      </w:r>
      <w:r w:rsidR="0064496D">
        <w:rPr>
          <w:rFonts w:hint="eastAsia"/>
          <w:lang w:eastAsia="zh-CN"/>
        </w:rPr>
        <w:t>光缆韧性</w:t>
      </w:r>
      <w:r w:rsidR="00104500" w:rsidRPr="00104500">
        <w:rPr>
          <w:rFonts w:hint="eastAsia"/>
          <w:lang w:eastAsia="zh-CN"/>
        </w:rPr>
        <w:t>所做努力的</w:t>
      </w:r>
      <w:r w:rsidR="00A20C38">
        <w:rPr>
          <w:rFonts w:hint="eastAsia"/>
          <w:lang w:eastAsia="zh-CN"/>
        </w:rPr>
        <w:t>进展</w:t>
      </w:r>
      <w:r w:rsidR="00104500" w:rsidRPr="00104500">
        <w:rPr>
          <w:rFonts w:hint="eastAsia"/>
          <w:lang w:eastAsia="zh-CN"/>
        </w:rPr>
        <w:t>情况</w:t>
      </w:r>
      <w:r w:rsidR="0064496D">
        <w:rPr>
          <w:rFonts w:hint="eastAsia"/>
          <w:lang w:eastAsia="zh-CN"/>
        </w:rPr>
        <w:t>，</w:t>
      </w:r>
      <w:r w:rsidR="00104500" w:rsidRPr="00104500">
        <w:rPr>
          <w:rFonts w:hint="eastAsia"/>
          <w:lang w:eastAsia="zh-CN"/>
        </w:rPr>
        <w:t>并介绍了</w:t>
      </w:r>
      <w:r w:rsidR="0064496D" w:rsidRPr="00385710">
        <w:rPr>
          <w:lang w:eastAsia="zh-CN"/>
        </w:rPr>
        <w:t>2025</w:t>
      </w:r>
      <w:r w:rsidR="00104500" w:rsidRPr="00104500">
        <w:rPr>
          <w:rFonts w:hint="eastAsia"/>
          <w:lang w:eastAsia="zh-CN"/>
        </w:rPr>
        <w:t>年</w:t>
      </w:r>
      <w:r w:rsidR="0064496D" w:rsidRPr="00104500">
        <w:rPr>
          <w:rFonts w:hint="eastAsia"/>
          <w:lang w:eastAsia="zh-CN"/>
        </w:rPr>
        <w:t>阿布贾</w:t>
      </w:r>
      <w:r w:rsidR="00104500" w:rsidRPr="00104500">
        <w:rPr>
          <w:rFonts w:hint="eastAsia"/>
          <w:lang w:eastAsia="zh-CN"/>
        </w:rPr>
        <w:t>峰会的成果</w:t>
      </w:r>
      <w:r w:rsidR="0064496D">
        <w:rPr>
          <w:rFonts w:hint="eastAsia"/>
          <w:lang w:eastAsia="zh-CN"/>
        </w:rPr>
        <w:t>。</w:t>
      </w:r>
    </w:p>
    <w:p w14:paraId="763C12F4" w14:textId="364B3104" w:rsidR="00385710" w:rsidRPr="00514FA3" w:rsidRDefault="00104500" w:rsidP="00C95FC3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72"/>
        <w:rPr>
          <w:spacing w:val="-2"/>
          <w:lang w:eastAsia="zh-CN"/>
        </w:rPr>
      </w:pPr>
      <w:r w:rsidRPr="00514FA3">
        <w:rPr>
          <w:rFonts w:hint="eastAsia"/>
          <w:spacing w:val="-2"/>
          <w:lang w:eastAsia="zh-CN"/>
        </w:rPr>
        <w:t>如该文稿所述</w:t>
      </w:r>
      <w:r w:rsidR="0064496D" w:rsidRPr="00514FA3">
        <w:rPr>
          <w:rFonts w:hint="eastAsia"/>
          <w:spacing w:val="-2"/>
          <w:lang w:eastAsia="zh-CN"/>
        </w:rPr>
        <w:t>，</w:t>
      </w:r>
      <w:r w:rsidR="0064496D" w:rsidRPr="00514FA3">
        <w:rPr>
          <w:spacing w:val="-2"/>
          <w:lang w:eastAsia="zh-CN"/>
        </w:rPr>
        <w:t>2024</w:t>
      </w:r>
      <w:r w:rsidRPr="00514FA3">
        <w:rPr>
          <w:rFonts w:hint="eastAsia"/>
          <w:spacing w:val="-2"/>
          <w:lang w:eastAsia="zh-CN"/>
        </w:rPr>
        <w:t>年</w:t>
      </w:r>
      <w:r w:rsidRPr="00514FA3">
        <w:rPr>
          <w:rFonts w:hint="eastAsia"/>
          <w:spacing w:val="-2"/>
          <w:lang w:eastAsia="zh-CN"/>
        </w:rPr>
        <w:t>11</w:t>
      </w:r>
      <w:r w:rsidRPr="00514FA3">
        <w:rPr>
          <w:rFonts w:hint="eastAsia"/>
          <w:spacing w:val="-2"/>
          <w:lang w:eastAsia="zh-CN"/>
        </w:rPr>
        <w:t>月</w:t>
      </w:r>
      <w:r w:rsidR="0064496D" w:rsidRPr="00514FA3">
        <w:rPr>
          <w:rFonts w:hint="eastAsia"/>
          <w:spacing w:val="-2"/>
          <w:lang w:eastAsia="zh-CN"/>
        </w:rPr>
        <w:t>，</w:t>
      </w:r>
      <w:r w:rsidRPr="00514FA3">
        <w:rPr>
          <w:rFonts w:hint="eastAsia"/>
          <w:spacing w:val="-2"/>
          <w:lang w:eastAsia="zh-CN"/>
        </w:rPr>
        <w:t>国际电联和国际</w:t>
      </w:r>
      <w:r w:rsidR="0064496D" w:rsidRPr="00514FA3">
        <w:rPr>
          <w:rFonts w:hint="eastAsia"/>
          <w:spacing w:val="-2"/>
          <w:lang w:eastAsia="zh-CN"/>
        </w:rPr>
        <w:t>海缆</w:t>
      </w:r>
      <w:r w:rsidRPr="00514FA3">
        <w:rPr>
          <w:rFonts w:hint="eastAsia"/>
          <w:spacing w:val="-2"/>
          <w:lang w:eastAsia="zh-CN"/>
        </w:rPr>
        <w:t>保护委员会</w:t>
      </w:r>
      <w:r w:rsidR="00D5596D" w:rsidRPr="00514FA3">
        <w:rPr>
          <w:rFonts w:hint="eastAsia"/>
          <w:spacing w:val="-2"/>
          <w:lang w:eastAsia="zh-CN"/>
        </w:rPr>
        <w:t>共同</w:t>
      </w:r>
      <w:r w:rsidR="00584AA3" w:rsidRPr="00514FA3">
        <w:rPr>
          <w:rFonts w:hint="eastAsia"/>
          <w:spacing w:val="-2"/>
          <w:lang w:eastAsia="zh-CN"/>
        </w:rPr>
        <w:t>成</w:t>
      </w:r>
      <w:r w:rsidR="00D5596D" w:rsidRPr="00514FA3">
        <w:rPr>
          <w:rFonts w:hint="eastAsia"/>
          <w:spacing w:val="-2"/>
          <w:lang w:eastAsia="zh-CN"/>
        </w:rPr>
        <w:t>立</w:t>
      </w:r>
      <w:r w:rsidRPr="00514FA3">
        <w:rPr>
          <w:rFonts w:hint="eastAsia"/>
          <w:spacing w:val="-2"/>
          <w:lang w:eastAsia="zh-CN"/>
        </w:rPr>
        <w:t>了</w:t>
      </w:r>
      <w:hyperlink r:id="rId11" w:anchor="/zh" w:history="1">
        <w:r w:rsidR="00D5596D" w:rsidRPr="00514FA3">
          <w:rPr>
            <w:rStyle w:val="Hyperlink"/>
            <w:rFonts w:eastAsiaTheme="majorEastAsia" w:hint="eastAsia"/>
            <w:spacing w:val="-2"/>
            <w:u w:val="single"/>
            <w:lang w:eastAsia="zh-CN"/>
          </w:rPr>
          <w:t>“国际海底光缆韧性建设咨询机构（</w:t>
        </w:r>
        <w:r w:rsidR="00D5596D" w:rsidRPr="00514FA3">
          <w:rPr>
            <w:rStyle w:val="Hyperlink"/>
            <w:rFonts w:eastAsiaTheme="majorEastAsia"/>
            <w:spacing w:val="-2"/>
            <w:u w:val="single"/>
            <w:lang w:eastAsia="zh-CN"/>
          </w:rPr>
          <w:t>IAB</w:t>
        </w:r>
        <w:r w:rsidR="00D5596D" w:rsidRPr="00514FA3">
          <w:rPr>
            <w:rStyle w:val="Hyperlink"/>
            <w:rFonts w:eastAsiaTheme="majorEastAsia" w:hint="eastAsia"/>
            <w:spacing w:val="-2"/>
            <w:u w:val="single"/>
            <w:lang w:eastAsia="zh-CN"/>
          </w:rPr>
          <w:t>）”</w:t>
        </w:r>
      </w:hyperlink>
      <w:r w:rsidR="0064496D" w:rsidRPr="00514FA3">
        <w:rPr>
          <w:rFonts w:hint="eastAsia"/>
          <w:spacing w:val="-2"/>
          <w:lang w:eastAsia="zh-CN"/>
        </w:rPr>
        <w:t>。该机构的</w:t>
      </w:r>
      <w:r w:rsidRPr="00514FA3">
        <w:rPr>
          <w:rFonts w:hint="eastAsia"/>
          <w:spacing w:val="-2"/>
          <w:lang w:eastAsia="zh-CN"/>
        </w:rPr>
        <w:t>目标是促进合作并制定解决方案</w:t>
      </w:r>
      <w:r w:rsidR="0064496D" w:rsidRPr="00514FA3">
        <w:rPr>
          <w:rFonts w:hint="eastAsia"/>
          <w:spacing w:val="-2"/>
          <w:lang w:eastAsia="zh-CN"/>
        </w:rPr>
        <w:t>，</w:t>
      </w:r>
      <w:r w:rsidRPr="00514FA3">
        <w:rPr>
          <w:rFonts w:hint="eastAsia"/>
          <w:spacing w:val="-2"/>
          <w:lang w:eastAsia="zh-CN"/>
        </w:rPr>
        <w:t>以</w:t>
      </w:r>
      <w:r w:rsidR="0064496D" w:rsidRPr="00514FA3">
        <w:rPr>
          <w:rFonts w:hint="eastAsia"/>
          <w:spacing w:val="-2"/>
          <w:lang w:eastAsia="zh-CN"/>
        </w:rPr>
        <w:t>：</w:t>
      </w:r>
    </w:p>
    <w:p w14:paraId="79B01931" w14:textId="59B9F505" w:rsidR="00385710" w:rsidRPr="00385710" w:rsidRDefault="00385710" w:rsidP="00825237">
      <w:pPr>
        <w:pStyle w:val="enumlev1"/>
        <w:rPr>
          <w:lang w:eastAsia="zh-CN"/>
        </w:rPr>
      </w:pPr>
      <w:r w:rsidRPr="00385710">
        <w:rPr>
          <w:lang w:eastAsia="zh-CN"/>
        </w:rPr>
        <w:t>–</w:t>
      </w:r>
      <w:r w:rsidRPr="00385710">
        <w:rPr>
          <w:lang w:eastAsia="zh-CN"/>
        </w:rPr>
        <w:tab/>
      </w:r>
      <w:r w:rsidR="00584AA3">
        <w:rPr>
          <w:rFonts w:hint="eastAsia"/>
          <w:lang w:eastAsia="zh-CN"/>
        </w:rPr>
        <w:t>改进</w:t>
      </w:r>
      <w:r w:rsidR="00F5292C">
        <w:rPr>
          <w:rFonts w:hint="eastAsia"/>
          <w:lang w:eastAsia="zh-CN"/>
        </w:rPr>
        <w:t>海</w:t>
      </w:r>
      <w:r w:rsidR="00F5292C" w:rsidRPr="000D4AAC">
        <w:rPr>
          <w:rFonts w:hint="eastAsia"/>
          <w:lang w:eastAsia="zh-CN"/>
        </w:rPr>
        <w:t>缆</w:t>
      </w:r>
      <w:r w:rsidR="00976BEE">
        <w:rPr>
          <w:rFonts w:hint="eastAsia"/>
          <w:lang w:eastAsia="zh-CN"/>
        </w:rPr>
        <w:t>的</w:t>
      </w:r>
      <w:r w:rsidR="00104500" w:rsidRPr="00104500">
        <w:rPr>
          <w:rFonts w:hint="eastAsia"/>
          <w:lang w:eastAsia="zh-CN"/>
        </w:rPr>
        <w:t>维护和</w:t>
      </w:r>
      <w:r w:rsidR="00104500" w:rsidRPr="00976BEE">
        <w:rPr>
          <w:rFonts w:hint="eastAsia"/>
          <w:lang w:eastAsia="zh-CN"/>
        </w:rPr>
        <w:t>维修</w:t>
      </w:r>
      <w:r w:rsidR="00584AA3" w:rsidRPr="00976BEE">
        <w:rPr>
          <w:rFonts w:hint="eastAsia"/>
          <w:lang w:eastAsia="zh-CN"/>
        </w:rPr>
        <w:t>工作</w:t>
      </w:r>
      <w:r w:rsidR="0064496D">
        <w:rPr>
          <w:rFonts w:hint="eastAsia"/>
          <w:lang w:eastAsia="zh-CN"/>
        </w:rPr>
        <w:t>。</w:t>
      </w:r>
    </w:p>
    <w:p w14:paraId="73C3650F" w14:textId="06745BB3" w:rsidR="00385710" w:rsidRPr="00825237" w:rsidRDefault="00385710" w:rsidP="00825237">
      <w:pPr>
        <w:pStyle w:val="enumlev1"/>
        <w:rPr>
          <w:lang w:eastAsia="zh-CN"/>
        </w:rPr>
      </w:pPr>
      <w:r w:rsidRPr="00825237">
        <w:rPr>
          <w:lang w:eastAsia="zh-CN"/>
        </w:rPr>
        <w:t>–</w:t>
      </w:r>
      <w:r w:rsidRPr="00825237">
        <w:rPr>
          <w:lang w:eastAsia="zh-CN"/>
        </w:rPr>
        <w:tab/>
      </w:r>
      <w:r w:rsidR="00976BEE" w:rsidRPr="00825237">
        <w:rPr>
          <w:rFonts w:hint="eastAsia"/>
          <w:lang w:eastAsia="zh-CN"/>
        </w:rPr>
        <w:t>预防</w:t>
      </w:r>
      <w:r w:rsidR="00104500" w:rsidRPr="00825237">
        <w:rPr>
          <w:rFonts w:hint="eastAsia"/>
          <w:lang w:eastAsia="zh-CN"/>
        </w:rPr>
        <w:t>损坏并降低风险</w:t>
      </w:r>
      <w:r w:rsidR="0064496D" w:rsidRPr="00825237">
        <w:rPr>
          <w:rFonts w:hint="eastAsia"/>
          <w:lang w:eastAsia="zh-CN"/>
        </w:rPr>
        <w:t>。</w:t>
      </w:r>
    </w:p>
    <w:p w14:paraId="2A08DED2" w14:textId="43974EB6" w:rsidR="00385710" w:rsidRPr="00825237" w:rsidRDefault="00385710" w:rsidP="00825237">
      <w:pPr>
        <w:pStyle w:val="enumlev1"/>
        <w:rPr>
          <w:lang w:eastAsia="zh-CN"/>
        </w:rPr>
      </w:pPr>
      <w:r w:rsidRPr="00825237">
        <w:rPr>
          <w:lang w:eastAsia="zh-CN"/>
        </w:rPr>
        <w:t>–</w:t>
      </w:r>
      <w:r w:rsidRPr="00825237">
        <w:rPr>
          <w:lang w:eastAsia="zh-CN"/>
        </w:rPr>
        <w:tab/>
      </w:r>
      <w:r w:rsidR="00104500" w:rsidRPr="00825237">
        <w:rPr>
          <w:rFonts w:hint="eastAsia"/>
          <w:lang w:eastAsia="zh-CN"/>
        </w:rPr>
        <w:t>增</w:t>
      </w:r>
      <w:r w:rsidR="00976BEE" w:rsidRPr="00825237">
        <w:rPr>
          <w:rFonts w:hint="eastAsia"/>
          <w:lang w:eastAsia="zh-CN"/>
        </w:rPr>
        <w:t>强</w:t>
      </w:r>
      <w:r w:rsidR="00104500" w:rsidRPr="00825237">
        <w:rPr>
          <w:rFonts w:hint="eastAsia"/>
          <w:lang w:eastAsia="zh-CN"/>
        </w:rPr>
        <w:t>冗余</w:t>
      </w:r>
      <w:r w:rsidR="00976BEE" w:rsidRPr="00825237">
        <w:rPr>
          <w:rFonts w:hint="eastAsia"/>
          <w:lang w:eastAsia="zh-CN"/>
        </w:rPr>
        <w:t>性</w:t>
      </w:r>
      <w:r w:rsidR="00104500" w:rsidRPr="00825237">
        <w:rPr>
          <w:rFonts w:hint="eastAsia"/>
          <w:lang w:eastAsia="zh-CN"/>
        </w:rPr>
        <w:t>和路由多样性</w:t>
      </w:r>
      <w:r w:rsidR="0064496D" w:rsidRPr="00825237">
        <w:rPr>
          <w:rFonts w:hint="eastAsia"/>
          <w:lang w:eastAsia="zh-CN"/>
        </w:rPr>
        <w:t>。</w:t>
      </w:r>
    </w:p>
    <w:p w14:paraId="3158E732" w14:textId="7CF283D9" w:rsidR="00385710" w:rsidRPr="00825237" w:rsidRDefault="00385710" w:rsidP="00825237">
      <w:pPr>
        <w:pStyle w:val="enumlev1"/>
        <w:rPr>
          <w:lang w:eastAsia="zh-CN"/>
        </w:rPr>
      </w:pPr>
      <w:r w:rsidRPr="00825237">
        <w:rPr>
          <w:lang w:eastAsia="zh-CN"/>
        </w:rPr>
        <w:t>–</w:t>
      </w:r>
      <w:r w:rsidRPr="00825237">
        <w:rPr>
          <w:lang w:eastAsia="zh-CN"/>
        </w:rPr>
        <w:tab/>
      </w:r>
      <w:r w:rsidR="00976BEE" w:rsidRPr="00825237">
        <w:rPr>
          <w:rFonts w:hint="eastAsia"/>
          <w:lang w:eastAsia="zh-CN"/>
        </w:rPr>
        <w:t>支持</w:t>
      </w:r>
      <w:r w:rsidR="00104500" w:rsidRPr="00825237">
        <w:rPr>
          <w:rFonts w:hint="eastAsia"/>
          <w:lang w:eastAsia="zh-CN"/>
        </w:rPr>
        <w:t>可持续</w:t>
      </w:r>
      <w:r w:rsidR="0064496D" w:rsidRPr="00825237">
        <w:rPr>
          <w:rFonts w:hint="eastAsia"/>
          <w:lang w:eastAsia="zh-CN"/>
        </w:rPr>
        <w:t>且具有</w:t>
      </w:r>
      <w:r w:rsidR="00104500" w:rsidRPr="00825237">
        <w:rPr>
          <w:rFonts w:hint="eastAsia"/>
          <w:lang w:eastAsia="zh-CN"/>
        </w:rPr>
        <w:t>复原力</w:t>
      </w:r>
      <w:r w:rsidR="0064496D" w:rsidRPr="00825237">
        <w:rPr>
          <w:rFonts w:hint="eastAsia"/>
          <w:lang w:eastAsia="zh-CN"/>
        </w:rPr>
        <w:t>的</w:t>
      </w:r>
      <w:r w:rsidR="00104500" w:rsidRPr="00825237">
        <w:rPr>
          <w:rFonts w:hint="eastAsia"/>
          <w:lang w:eastAsia="zh-CN"/>
        </w:rPr>
        <w:t>基础设施</w:t>
      </w:r>
      <w:r w:rsidR="0064496D" w:rsidRPr="00825237">
        <w:rPr>
          <w:rFonts w:hint="eastAsia"/>
          <w:lang w:eastAsia="zh-CN"/>
        </w:rPr>
        <w:t>。</w:t>
      </w:r>
    </w:p>
    <w:p w14:paraId="3AAA38E3" w14:textId="1022DE82" w:rsidR="00385710" w:rsidRPr="00385710" w:rsidRDefault="0064496D" w:rsidP="009F06A9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咨询机构</w:t>
      </w:r>
      <w:r w:rsidR="00104500" w:rsidRPr="00104500">
        <w:rPr>
          <w:rFonts w:hint="eastAsia"/>
          <w:lang w:eastAsia="zh-CN"/>
        </w:rPr>
        <w:t>包括来自政府</w:t>
      </w:r>
      <w:r>
        <w:rPr>
          <w:rFonts w:hint="eastAsia"/>
          <w:lang w:eastAsia="zh-CN"/>
        </w:rPr>
        <w:t>、</w:t>
      </w:r>
      <w:r w:rsidR="00976BEE" w:rsidRPr="00E03982">
        <w:rPr>
          <w:rFonts w:hint="eastAsia"/>
          <w:lang w:eastAsia="zh-CN"/>
        </w:rPr>
        <w:t>行业</w:t>
      </w:r>
      <w:r w:rsidR="00104500" w:rsidRPr="00E03982">
        <w:rPr>
          <w:rFonts w:hint="eastAsia"/>
          <w:lang w:eastAsia="zh-CN"/>
        </w:rPr>
        <w:t>和国际组织的</w:t>
      </w:r>
      <w:r w:rsidRPr="00E03982">
        <w:rPr>
          <w:lang w:eastAsia="zh-CN"/>
        </w:rPr>
        <w:t>42</w:t>
      </w:r>
      <w:r w:rsidR="004326DB" w:rsidRPr="00E03982">
        <w:rPr>
          <w:rFonts w:hint="eastAsia"/>
          <w:lang w:eastAsia="zh-CN"/>
        </w:rPr>
        <w:t>位</w:t>
      </w:r>
      <w:r w:rsidR="00104500" w:rsidRPr="00E03982">
        <w:rPr>
          <w:rFonts w:hint="eastAsia"/>
          <w:lang w:eastAsia="zh-CN"/>
        </w:rPr>
        <w:t>专家</w:t>
      </w:r>
      <w:r w:rsidRPr="00E03982">
        <w:rPr>
          <w:rFonts w:hint="eastAsia"/>
          <w:lang w:eastAsia="zh-CN"/>
        </w:rPr>
        <w:t>，</w:t>
      </w:r>
      <w:r w:rsidR="00104500" w:rsidRPr="00E03982">
        <w:rPr>
          <w:rFonts w:hint="eastAsia"/>
          <w:lang w:eastAsia="zh-CN"/>
        </w:rPr>
        <w:t>由</w:t>
      </w:r>
      <w:r w:rsidRPr="00E03982">
        <w:rPr>
          <w:rFonts w:hint="eastAsia"/>
          <w:lang w:eastAsia="zh-CN"/>
        </w:rPr>
        <w:t>尼日利亚联邦共和国通信、创新和数字经济部长</w:t>
      </w:r>
      <w:r w:rsidRPr="00E03982">
        <w:rPr>
          <w:lang w:eastAsia="zh-CN"/>
        </w:rPr>
        <w:t>Tijani</w:t>
      </w:r>
      <w:r w:rsidR="00104500" w:rsidRPr="00E03982">
        <w:rPr>
          <w:rFonts w:hint="eastAsia"/>
          <w:lang w:eastAsia="zh-CN"/>
        </w:rPr>
        <w:t>部长阁下</w:t>
      </w:r>
      <w:r w:rsidR="00976BEE" w:rsidRPr="00E03982">
        <w:rPr>
          <w:rFonts w:hint="eastAsia"/>
          <w:lang w:eastAsia="zh-CN"/>
        </w:rPr>
        <w:t>与</w:t>
      </w:r>
      <w:r w:rsidRPr="00E03982">
        <w:rPr>
          <w:rFonts w:hint="eastAsia"/>
          <w:lang w:eastAsia="zh-CN"/>
        </w:rPr>
        <w:t>葡萄牙共和国</w:t>
      </w:r>
      <w:r w:rsidR="00104500" w:rsidRPr="00E03982">
        <w:rPr>
          <w:rFonts w:hint="eastAsia"/>
          <w:lang w:eastAsia="zh-CN"/>
        </w:rPr>
        <w:t>国家通信管理局</w:t>
      </w:r>
      <w:r w:rsidRPr="00E03982">
        <w:rPr>
          <w:rFonts w:hint="eastAsia"/>
          <w:lang w:eastAsia="zh-CN"/>
        </w:rPr>
        <w:t>（</w:t>
      </w:r>
      <w:r w:rsidRPr="00E03982">
        <w:rPr>
          <w:lang w:eastAsia="zh-CN"/>
        </w:rPr>
        <w:t>ANACOM</w:t>
      </w:r>
      <w:r w:rsidRPr="00E03982">
        <w:rPr>
          <w:rFonts w:hint="eastAsia"/>
          <w:lang w:eastAsia="zh-CN"/>
        </w:rPr>
        <w:t>）</w:t>
      </w:r>
      <w:r w:rsidR="00104500" w:rsidRPr="00E03982">
        <w:rPr>
          <w:rFonts w:hint="eastAsia"/>
          <w:lang w:eastAsia="zh-CN"/>
        </w:rPr>
        <w:t>董事会主席</w:t>
      </w:r>
      <w:r w:rsidRPr="00E03982">
        <w:rPr>
          <w:lang w:eastAsia="zh-CN"/>
        </w:rPr>
        <w:t>Sandra Maximiano</w:t>
      </w:r>
      <w:r w:rsidR="00104500" w:rsidRPr="00E03982">
        <w:rPr>
          <w:rFonts w:hint="eastAsia"/>
          <w:lang w:eastAsia="zh-CN"/>
        </w:rPr>
        <w:t>教授共同担任主席</w:t>
      </w:r>
      <w:r w:rsidRPr="00E03982">
        <w:rPr>
          <w:rFonts w:hint="eastAsia"/>
          <w:lang w:eastAsia="zh-CN"/>
        </w:rPr>
        <w:t>。</w:t>
      </w:r>
      <w:r w:rsidR="00104500" w:rsidRPr="00E03982">
        <w:rPr>
          <w:rFonts w:hint="eastAsia"/>
          <w:lang w:eastAsia="zh-CN"/>
        </w:rPr>
        <w:t>该</w:t>
      </w:r>
      <w:r w:rsidRPr="00E03982">
        <w:rPr>
          <w:rFonts w:hint="eastAsia"/>
          <w:lang w:eastAsia="zh-CN"/>
        </w:rPr>
        <w:t>机构</w:t>
      </w:r>
      <w:r w:rsidR="00104500" w:rsidRPr="00E03982">
        <w:rPr>
          <w:rFonts w:hint="eastAsia"/>
          <w:lang w:eastAsia="zh-CN"/>
        </w:rPr>
        <w:t>通过</w:t>
      </w:r>
      <w:r w:rsidR="00976BEE" w:rsidRPr="00E03982">
        <w:rPr>
          <w:rFonts w:hint="eastAsia"/>
          <w:lang w:eastAsia="zh-CN"/>
        </w:rPr>
        <w:t>公开、</w:t>
      </w:r>
      <w:r w:rsidR="00104500" w:rsidRPr="00E03982">
        <w:rPr>
          <w:rFonts w:hint="eastAsia"/>
          <w:lang w:eastAsia="zh-CN"/>
        </w:rPr>
        <w:t>包容的遴选程序组建</w:t>
      </w:r>
      <w:r w:rsidRPr="00E03982">
        <w:rPr>
          <w:rFonts w:hint="eastAsia"/>
          <w:lang w:eastAsia="zh-CN"/>
        </w:rPr>
        <w:t>，</w:t>
      </w:r>
      <w:r w:rsidR="00104500" w:rsidRPr="00E03982">
        <w:rPr>
          <w:rFonts w:hint="eastAsia"/>
          <w:lang w:eastAsia="zh-CN"/>
        </w:rPr>
        <w:t>将在最初</w:t>
      </w:r>
      <w:r w:rsidR="00976BEE" w:rsidRPr="00E03982">
        <w:rPr>
          <w:rFonts w:hint="eastAsia"/>
          <w:lang w:eastAsia="zh-CN"/>
        </w:rPr>
        <w:t>为期</w:t>
      </w:r>
      <w:r w:rsidR="00104500" w:rsidRPr="00E03982">
        <w:rPr>
          <w:rFonts w:hint="eastAsia"/>
          <w:lang w:eastAsia="zh-CN"/>
        </w:rPr>
        <w:t>两年</w:t>
      </w:r>
      <w:r w:rsidR="00976BEE" w:rsidRPr="00E03982">
        <w:rPr>
          <w:rFonts w:hint="eastAsia"/>
          <w:lang w:eastAsia="zh-CN"/>
        </w:rPr>
        <w:t>的</w:t>
      </w:r>
      <w:r w:rsidRPr="00E03982">
        <w:rPr>
          <w:rFonts w:hint="eastAsia"/>
          <w:lang w:eastAsia="zh-CN"/>
        </w:rPr>
        <w:t>授权</w:t>
      </w:r>
      <w:r w:rsidR="00104500" w:rsidRPr="00E03982">
        <w:rPr>
          <w:rFonts w:hint="eastAsia"/>
          <w:lang w:eastAsia="zh-CN"/>
        </w:rPr>
        <w:t>期内定期召开会议</w:t>
      </w:r>
      <w:r w:rsidR="00663141" w:rsidRPr="00E03982">
        <w:rPr>
          <w:rFonts w:hint="eastAsia"/>
          <w:lang w:eastAsia="zh-CN"/>
        </w:rPr>
        <w:t>。</w:t>
      </w:r>
    </w:p>
    <w:p w14:paraId="2F55407F" w14:textId="1797E0CC" w:rsidR="00385710" w:rsidRPr="00385710" w:rsidRDefault="00663141" w:rsidP="009F06A9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385710">
        <w:rPr>
          <w:lang w:eastAsia="zh-CN"/>
        </w:rPr>
        <w:t>2025</w:t>
      </w:r>
      <w:r w:rsidR="00104500" w:rsidRPr="00104500">
        <w:rPr>
          <w:rFonts w:hint="eastAsia"/>
          <w:lang w:eastAsia="zh-CN"/>
        </w:rPr>
        <w:t>年</w:t>
      </w:r>
      <w:r w:rsidR="00104500" w:rsidRPr="00104500">
        <w:rPr>
          <w:rFonts w:hint="eastAsia"/>
          <w:lang w:eastAsia="zh-CN"/>
        </w:rPr>
        <w:t>2</w:t>
      </w:r>
      <w:r w:rsidR="00104500" w:rsidRPr="00104500">
        <w:rPr>
          <w:rFonts w:hint="eastAsia"/>
          <w:lang w:eastAsia="zh-CN"/>
        </w:rPr>
        <w:t>月</w:t>
      </w:r>
      <w:r w:rsidR="00104500" w:rsidRPr="00E03982">
        <w:rPr>
          <w:rFonts w:hint="eastAsia"/>
          <w:lang w:eastAsia="zh-CN"/>
        </w:rPr>
        <w:t>在阿布贾举行的国际海底</w:t>
      </w:r>
      <w:r w:rsidRPr="00E03982">
        <w:rPr>
          <w:rFonts w:hint="eastAsia"/>
          <w:lang w:eastAsia="zh-CN"/>
        </w:rPr>
        <w:t>光缆韧性</w:t>
      </w:r>
      <w:r w:rsidR="00104500" w:rsidRPr="00E03982">
        <w:rPr>
          <w:rFonts w:hint="eastAsia"/>
          <w:lang w:eastAsia="zh-CN"/>
        </w:rPr>
        <w:t>峰会通</w:t>
      </w:r>
      <w:r w:rsidR="00104500" w:rsidRPr="00104500">
        <w:rPr>
          <w:rFonts w:hint="eastAsia"/>
          <w:lang w:eastAsia="zh-CN"/>
        </w:rPr>
        <w:t>过了</w:t>
      </w:r>
      <w:hyperlink r:id="rId12" w:history="1">
        <w:r w:rsidRPr="00693C2A">
          <w:rPr>
            <w:rStyle w:val="Hyperlink"/>
            <w:rFonts w:eastAsiaTheme="majorEastAsia" w:hint="eastAsia"/>
            <w:u w:val="single"/>
            <w:lang w:eastAsia="zh-CN"/>
          </w:rPr>
          <w:t>《阿布贾宣言》</w:t>
        </w:r>
      </w:hyperlink>
      <w:r>
        <w:rPr>
          <w:rFonts w:hint="eastAsia"/>
          <w:lang w:eastAsia="zh-CN"/>
        </w:rPr>
        <w:t>，</w:t>
      </w:r>
      <w:r w:rsidR="00104500" w:rsidRPr="00104500">
        <w:rPr>
          <w:rFonts w:hint="eastAsia"/>
          <w:lang w:eastAsia="zh-CN"/>
        </w:rPr>
        <w:t>并决定在</w:t>
      </w:r>
      <w:r w:rsidRPr="00385710">
        <w:rPr>
          <w:lang w:eastAsia="zh-CN"/>
        </w:rPr>
        <w:t>IAB</w:t>
      </w:r>
      <w:r w:rsidR="00104500" w:rsidRPr="00104500">
        <w:rPr>
          <w:rFonts w:hint="eastAsia"/>
          <w:lang w:eastAsia="zh-CN"/>
        </w:rPr>
        <w:t>内设立三个工作组</w:t>
      </w:r>
      <w:r>
        <w:rPr>
          <w:rFonts w:hint="eastAsia"/>
          <w:lang w:eastAsia="zh-CN"/>
        </w:rPr>
        <w:t>，</w:t>
      </w:r>
      <w:r w:rsidR="00104500" w:rsidRPr="00104500">
        <w:rPr>
          <w:rFonts w:hint="eastAsia"/>
          <w:lang w:eastAsia="zh-CN"/>
        </w:rPr>
        <w:t>重点关注</w:t>
      </w:r>
      <w:r>
        <w:rPr>
          <w:rFonts w:hint="eastAsia"/>
          <w:lang w:eastAsia="zh-CN"/>
        </w:rPr>
        <w:t>：</w:t>
      </w:r>
    </w:p>
    <w:p w14:paraId="74980E6B" w14:textId="3CAB82D3" w:rsidR="00385710" w:rsidRPr="009F06A9" w:rsidRDefault="00385710" w:rsidP="009F06A9">
      <w:pPr>
        <w:pStyle w:val="enumlev1"/>
        <w:rPr>
          <w:lang w:eastAsia="zh-CN"/>
        </w:rPr>
      </w:pPr>
      <w:r w:rsidRPr="009F06A9">
        <w:rPr>
          <w:lang w:eastAsia="zh-CN"/>
        </w:rPr>
        <w:t>–</w:t>
      </w:r>
      <w:r w:rsidRPr="009F06A9">
        <w:rPr>
          <w:lang w:eastAsia="zh-CN"/>
        </w:rPr>
        <w:tab/>
      </w:r>
      <w:r w:rsidR="00104500" w:rsidRPr="009F06A9">
        <w:rPr>
          <w:rFonts w:hint="eastAsia"/>
          <w:lang w:eastAsia="zh-CN"/>
        </w:rPr>
        <w:t>风险识别</w:t>
      </w:r>
      <w:r w:rsidR="00663141" w:rsidRPr="009F06A9">
        <w:rPr>
          <w:rFonts w:hint="eastAsia"/>
          <w:lang w:eastAsia="zh-CN"/>
        </w:rPr>
        <w:t>、</w:t>
      </w:r>
      <w:r w:rsidR="00104500" w:rsidRPr="009F06A9">
        <w:rPr>
          <w:rFonts w:hint="eastAsia"/>
          <w:lang w:eastAsia="zh-CN"/>
        </w:rPr>
        <w:t>监测和缓解</w:t>
      </w:r>
      <w:r w:rsidR="00663141" w:rsidRPr="009F06A9">
        <w:rPr>
          <w:rFonts w:hint="eastAsia"/>
          <w:lang w:eastAsia="zh-CN"/>
        </w:rPr>
        <w:t>。</w:t>
      </w:r>
    </w:p>
    <w:p w14:paraId="086E0740" w14:textId="42E9418A" w:rsidR="00385710" w:rsidRPr="009F06A9" w:rsidRDefault="00385710" w:rsidP="009F06A9">
      <w:pPr>
        <w:pStyle w:val="enumlev1"/>
        <w:rPr>
          <w:lang w:eastAsia="zh-CN"/>
        </w:rPr>
      </w:pPr>
      <w:r w:rsidRPr="009F06A9">
        <w:rPr>
          <w:lang w:eastAsia="zh-CN"/>
        </w:rPr>
        <w:t>–</w:t>
      </w:r>
      <w:r w:rsidRPr="009F06A9">
        <w:rPr>
          <w:lang w:eastAsia="zh-CN"/>
        </w:rPr>
        <w:tab/>
      </w:r>
      <w:r w:rsidR="00104500" w:rsidRPr="009F06A9">
        <w:rPr>
          <w:rFonts w:hint="eastAsia"/>
          <w:lang w:eastAsia="zh-CN"/>
        </w:rPr>
        <w:t>连通性和地理多样性</w:t>
      </w:r>
      <w:r w:rsidR="00663141" w:rsidRPr="009F06A9">
        <w:rPr>
          <w:rFonts w:hint="eastAsia"/>
          <w:lang w:eastAsia="zh-CN"/>
        </w:rPr>
        <w:t>。</w:t>
      </w:r>
    </w:p>
    <w:p w14:paraId="0018D6C7" w14:textId="38328B93" w:rsidR="00385710" w:rsidRPr="009F06A9" w:rsidRDefault="00385710" w:rsidP="009F06A9">
      <w:pPr>
        <w:pStyle w:val="enumlev1"/>
        <w:rPr>
          <w:lang w:eastAsia="zh-CN"/>
        </w:rPr>
      </w:pPr>
      <w:r w:rsidRPr="009F06A9">
        <w:rPr>
          <w:lang w:eastAsia="zh-CN"/>
        </w:rPr>
        <w:t>–</w:t>
      </w:r>
      <w:r w:rsidRPr="009F06A9">
        <w:rPr>
          <w:lang w:eastAsia="zh-CN"/>
        </w:rPr>
        <w:tab/>
      </w:r>
      <w:r w:rsidR="00104500" w:rsidRPr="009F06A9">
        <w:rPr>
          <w:rFonts w:hint="eastAsia"/>
          <w:lang w:eastAsia="zh-CN"/>
        </w:rPr>
        <w:t>部署和维修效率</w:t>
      </w:r>
      <w:r w:rsidR="00663141" w:rsidRPr="009F06A9">
        <w:rPr>
          <w:rFonts w:hint="eastAsia"/>
          <w:lang w:eastAsia="zh-CN"/>
        </w:rPr>
        <w:t>。</w:t>
      </w:r>
    </w:p>
    <w:p w14:paraId="53F4506E" w14:textId="67B22F59" w:rsidR="00385710" w:rsidRPr="00104500" w:rsidRDefault="00104500" w:rsidP="009F06A9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val="pt-PT" w:eastAsia="zh-CN"/>
        </w:rPr>
      </w:pPr>
      <w:r w:rsidRPr="00104500">
        <w:rPr>
          <w:rFonts w:hint="eastAsia"/>
          <w:lang w:eastAsia="zh-CN"/>
        </w:rPr>
        <w:t>咨询机构正在</w:t>
      </w:r>
      <w:r w:rsidR="00663141">
        <w:rPr>
          <w:rFonts w:hint="eastAsia"/>
          <w:lang w:eastAsia="zh-CN"/>
        </w:rPr>
        <w:t>组建</w:t>
      </w:r>
      <w:r w:rsidRPr="00104500">
        <w:rPr>
          <w:rFonts w:hint="eastAsia"/>
          <w:lang w:eastAsia="zh-CN"/>
        </w:rPr>
        <w:t>其工作组</w:t>
      </w:r>
      <w:r w:rsidR="00663141">
        <w:rPr>
          <w:rFonts w:hint="eastAsia"/>
          <w:lang w:eastAsia="zh-CN"/>
        </w:rPr>
        <w:t>。</w:t>
      </w:r>
    </w:p>
    <w:p w14:paraId="5EBE7862" w14:textId="7BB7B8BA" w:rsidR="00385710" w:rsidRPr="00104500" w:rsidRDefault="00104500" w:rsidP="009F06A9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val="pt-PT" w:eastAsia="zh-CN"/>
        </w:rPr>
      </w:pPr>
      <w:r w:rsidRPr="00104500">
        <w:rPr>
          <w:rFonts w:hint="eastAsia"/>
          <w:lang w:eastAsia="zh-CN"/>
        </w:rPr>
        <w:t>这些</w:t>
      </w:r>
      <w:r w:rsidR="00663141" w:rsidRPr="00104500">
        <w:rPr>
          <w:rFonts w:hint="eastAsia"/>
          <w:lang w:eastAsia="zh-CN"/>
        </w:rPr>
        <w:t>工作组</w:t>
      </w:r>
      <w:r w:rsidRPr="00104500">
        <w:rPr>
          <w:rFonts w:hint="eastAsia"/>
          <w:lang w:eastAsia="zh-CN"/>
        </w:rPr>
        <w:t>将在</w:t>
      </w:r>
      <w:r w:rsidR="00663141" w:rsidRPr="00104500">
        <w:rPr>
          <w:lang w:val="pt-PT" w:eastAsia="zh-CN"/>
        </w:rPr>
        <w:t>2026</w:t>
      </w:r>
      <w:r w:rsidRPr="00104500">
        <w:rPr>
          <w:rFonts w:hint="eastAsia"/>
          <w:lang w:eastAsia="zh-CN"/>
        </w:rPr>
        <w:t>年初之前制定最佳做法</w:t>
      </w:r>
      <w:r w:rsidR="00663141">
        <w:rPr>
          <w:rFonts w:hint="eastAsia"/>
          <w:lang w:eastAsia="zh-CN"/>
        </w:rPr>
        <w:t>、</w:t>
      </w:r>
      <w:r w:rsidRPr="00104500">
        <w:rPr>
          <w:rFonts w:hint="eastAsia"/>
          <w:lang w:eastAsia="zh-CN"/>
        </w:rPr>
        <w:t>案例研究和建议</w:t>
      </w:r>
      <w:r w:rsidR="00663141" w:rsidRPr="00663141">
        <w:rPr>
          <w:rFonts w:hint="eastAsia"/>
          <w:lang w:val="pt-PT" w:eastAsia="zh-CN"/>
        </w:rPr>
        <w:t>，</w:t>
      </w:r>
      <w:r w:rsidRPr="00104500">
        <w:rPr>
          <w:rFonts w:hint="eastAsia"/>
          <w:lang w:eastAsia="zh-CN"/>
        </w:rPr>
        <w:t>以</w:t>
      </w:r>
      <w:r w:rsidR="004326DB">
        <w:rPr>
          <w:rFonts w:hint="eastAsia"/>
          <w:lang w:eastAsia="zh-CN"/>
        </w:rPr>
        <w:t>增强</w:t>
      </w:r>
      <w:r w:rsidRPr="00104500">
        <w:rPr>
          <w:rFonts w:hint="eastAsia"/>
          <w:lang w:eastAsia="zh-CN"/>
        </w:rPr>
        <w:t>全球海底</w:t>
      </w:r>
      <w:r w:rsidR="00663141">
        <w:rPr>
          <w:rFonts w:hint="eastAsia"/>
          <w:lang w:eastAsia="zh-CN"/>
        </w:rPr>
        <w:t>光缆</w:t>
      </w:r>
      <w:r w:rsidR="00E03982">
        <w:rPr>
          <w:rFonts w:hint="eastAsia"/>
          <w:lang w:eastAsia="zh-CN"/>
        </w:rPr>
        <w:t>的</w:t>
      </w:r>
      <w:r w:rsidR="00663141">
        <w:rPr>
          <w:rFonts w:hint="eastAsia"/>
          <w:lang w:eastAsia="zh-CN"/>
        </w:rPr>
        <w:t>韧性。</w:t>
      </w:r>
    </w:p>
    <w:p w14:paraId="4C1D28B5" w14:textId="2A09E6BD" w:rsidR="00385710" w:rsidRPr="00104500" w:rsidRDefault="00104500" w:rsidP="00521F9A">
      <w:pPr>
        <w:pStyle w:val="Headingb"/>
        <w:rPr>
          <w:rFonts w:eastAsia="Times New Roman"/>
          <w:lang w:val="pt-PT" w:eastAsia="zh-CN"/>
        </w:rPr>
      </w:pPr>
      <w:r w:rsidRPr="00104500">
        <w:rPr>
          <w:rFonts w:hint="eastAsia"/>
          <w:lang w:eastAsia="zh-CN"/>
        </w:rPr>
        <w:t>工作组的活动</w:t>
      </w:r>
    </w:p>
    <w:p w14:paraId="15AF912E" w14:textId="673F6A0C" w:rsidR="00385710" w:rsidRPr="00E03982" w:rsidRDefault="00104500" w:rsidP="00521F9A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val="pt-PT" w:eastAsia="zh-CN"/>
        </w:rPr>
      </w:pPr>
      <w:r w:rsidRPr="00104500">
        <w:rPr>
          <w:rFonts w:hint="eastAsia"/>
          <w:lang w:eastAsia="zh-CN"/>
        </w:rPr>
        <w:t>鉴于</w:t>
      </w:r>
      <w:r w:rsidR="00663141" w:rsidRPr="00104500">
        <w:rPr>
          <w:lang w:val="pt-PT" w:eastAsia="zh-CN"/>
        </w:rPr>
        <w:t>2025</w:t>
      </w:r>
      <w:r w:rsidRPr="00104500">
        <w:rPr>
          <w:rFonts w:hint="eastAsia"/>
          <w:lang w:eastAsia="zh-CN"/>
        </w:rPr>
        <w:t>年</w:t>
      </w:r>
      <w:r w:rsidRPr="00104500">
        <w:rPr>
          <w:rFonts w:hint="eastAsia"/>
          <w:lang w:val="pt-PT" w:eastAsia="zh-CN"/>
        </w:rPr>
        <w:t>2</w:t>
      </w:r>
      <w:r w:rsidRPr="00E03982">
        <w:rPr>
          <w:rFonts w:hint="eastAsia"/>
          <w:lang w:eastAsia="zh-CN"/>
        </w:rPr>
        <w:t>月在尼日利亚阿布贾</w:t>
      </w:r>
      <w:r w:rsidR="000D409E" w:rsidRPr="00E03982">
        <w:rPr>
          <w:rFonts w:hint="eastAsia"/>
          <w:lang w:eastAsia="zh-CN"/>
        </w:rPr>
        <w:t>做出</w:t>
      </w:r>
      <w:r w:rsidRPr="00E03982">
        <w:rPr>
          <w:rFonts w:hint="eastAsia"/>
          <w:lang w:eastAsia="zh-CN"/>
        </w:rPr>
        <w:t>的决定</w:t>
      </w:r>
      <w:r w:rsidR="00663141" w:rsidRPr="00E03982">
        <w:rPr>
          <w:rFonts w:hint="eastAsia"/>
          <w:lang w:val="pt-PT" w:eastAsia="zh-CN"/>
        </w:rPr>
        <w:t>，国际海底光缆韧性建设咨询机构</w:t>
      </w:r>
      <w:r w:rsidRPr="00E03982">
        <w:rPr>
          <w:rFonts w:hint="eastAsia"/>
          <w:lang w:eastAsia="zh-CN"/>
        </w:rPr>
        <w:t>的结构包括</w:t>
      </w:r>
      <w:r w:rsidR="000D409E" w:rsidRPr="00E03982">
        <w:rPr>
          <w:rFonts w:hint="eastAsia"/>
          <w:lang w:eastAsia="zh-CN"/>
        </w:rPr>
        <w:t>以下</w:t>
      </w:r>
      <w:r w:rsidRPr="00E03982">
        <w:rPr>
          <w:rFonts w:hint="eastAsia"/>
          <w:lang w:eastAsia="zh-CN"/>
        </w:rPr>
        <w:t>三个工作组</w:t>
      </w:r>
      <w:r w:rsidR="00663141" w:rsidRPr="00E03982">
        <w:rPr>
          <w:rFonts w:hint="eastAsia"/>
          <w:lang w:val="pt-PT" w:eastAsia="zh-CN"/>
        </w:rPr>
        <w:t>：</w:t>
      </w:r>
    </w:p>
    <w:p w14:paraId="0B615AFF" w14:textId="5ECD7BA2" w:rsidR="00385710" w:rsidRPr="004E5B75" w:rsidRDefault="00385710" w:rsidP="00613E2D">
      <w:pPr>
        <w:pStyle w:val="enumlev1"/>
        <w:rPr>
          <w:rFonts w:cs="Calibri"/>
          <w:b/>
          <w:bCs/>
          <w:lang w:val="pt-PT" w:eastAsia="zh-CN"/>
        </w:rPr>
      </w:pPr>
      <w:r w:rsidRPr="004E5B75">
        <w:rPr>
          <w:rFonts w:cs="Calibri"/>
          <w:b/>
          <w:bCs/>
          <w:lang w:val="pt-PT" w:eastAsia="zh-CN"/>
        </w:rPr>
        <w:t>–</w:t>
      </w:r>
      <w:r w:rsidRPr="004E5B75">
        <w:rPr>
          <w:rFonts w:cs="Calibri"/>
          <w:b/>
          <w:bCs/>
          <w:lang w:val="pt-PT" w:eastAsia="zh-CN"/>
        </w:rPr>
        <w:tab/>
      </w:r>
      <w:r w:rsidR="00663141" w:rsidRPr="004E5B75">
        <w:rPr>
          <w:rFonts w:cs="Calibri" w:hint="eastAsia"/>
          <w:b/>
          <w:bCs/>
          <w:lang w:eastAsia="zh-CN"/>
        </w:rPr>
        <w:t>第</w:t>
      </w:r>
      <w:r w:rsidR="00663141" w:rsidRPr="004E5B75">
        <w:rPr>
          <w:rFonts w:cs="Calibri"/>
          <w:b/>
          <w:bCs/>
          <w:lang w:val="pt-PT" w:eastAsia="zh-CN"/>
        </w:rPr>
        <w:t>1</w:t>
      </w:r>
      <w:r w:rsidR="00663141" w:rsidRPr="004E5B75">
        <w:rPr>
          <w:rFonts w:cs="Calibri" w:hint="eastAsia"/>
          <w:b/>
          <w:bCs/>
          <w:lang w:eastAsia="zh-CN"/>
        </w:rPr>
        <w:t>工作组</w:t>
      </w:r>
      <w:r w:rsidRPr="004E5B75">
        <w:rPr>
          <w:rFonts w:cs="Calibri"/>
          <w:b/>
          <w:bCs/>
          <w:lang w:val="pt-PT" w:eastAsia="zh-CN"/>
        </w:rPr>
        <w:t xml:space="preserve"> – </w:t>
      </w:r>
      <w:r w:rsidR="00663141" w:rsidRPr="004E5B75">
        <w:rPr>
          <w:rFonts w:cs="Calibri" w:hint="eastAsia"/>
          <w:b/>
          <w:bCs/>
          <w:lang w:val="pt-PT" w:eastAsia="zh-CN"/>
        </w:rPr>
        <w:t>及时部署和维修</w:t>
      </w:r>
    </w:p>
    <w:p w14:paraId="30EC8E7A" w14:textId="692CFC66" w:rsidR="00385710" w:rsidRPr="00E03982" w:rsidRDefault="00385710" w:rsidP="00613E2D">
      <w:pPr>
        <w:pStyle w:val="enumlev2"/>
        <w:rPr>
          <w:b/>
          <w:bCs/>
          <w:lang w:val="pt-PT" w:eastAsia="zh-CN"/>
        </w:rPr>
      </w:pPr>
      <w:r w:rsidRPr="00E03982">
        <w:rPr>
          <w:lang w:val="pt-PT" w:eastAsia="zh-CN"/>
        </w:rPr>
        <w:t>•</w:t>
      </w:r>
      <w:r w:rsidRPr="00E03982">
        <w:rPr>
          <w:lang w:val="pt-PT" w:eastAsia="zh-CN"/>
        </w:rPr>
        <w:tab/>
      </w:r>
      <w:r w:rsidR="000D409E" w:rsidRPr="00E03982">
        <w:rPr>
          <w:rFonts w:hint="eastAsia"/>
          <w:lang w:val="pt-PT" w:eastAsia="zh-CN"/>
        </w:rPr>
        <w:t>共</w:t>
      </w:r>
      <w:r w:rsidR="00104500" w:rsidRPr="00E03982">
        <w:rPr>
          <w:rFonts w:hint="eastAsia"/>
          <w:lang w:eastAsia="zh-CN"/>
        </w:rPr>
        <w:t>有</w:t>
      </w:r>
      <w:r w:rsidR="00663141" w:rsidRPr="00E03982">
        <w:rPr>
          <w:lang w:val="pt-PT" w:eastAsia="zh-CN"/>
        </w:rPr>
        <w:t>53</w:t>
      </w:r>
      <w:r w:rsidR="000D409E" w:rsidRPr="00E03982">
        <w:rPr>
          <w:rFonts w:hint="eastAsia"/>
          <w:lang w:val="pt-PT" w:eastAsia="zh-CN"/>
        </w:rPr>
        <w:t>名</w:t>
      </w:r>
      <w:r w:rsidR="00104500" w:rsidRPr="00E03982">
        <w:rPr>
          <w:rFonts w:hint="eastAsia"/>
          <w:lang w:eastAsia="zh-CN"/>
        </w:rPr>
        <w:t>成员</w:t>
      </w:r>
    </w:p>
    <w:p w14:paraId="7E22ADBE" w14:textId="01ADAFED" w:rsidR="00385710" w:rsidRPr="00E03982" w:rsidRDefault="00385710" w:rsidP="00613E2D">
      <w:pPr>
        <w:pStyle w:val="enumlev2"/>
        <w:rPr>
          <w:b/>
          <w:bCs/>
          <w:lang w:val="pt-PT" w:eastAsia="zh-CN"/>
        </w:rPr>
      </w:pPr>
      <w:r w:rsidRPr="00E03982">
        <w:rPr>
          <w:lang w:val="pt-PT" w:eastAsia="zh-CN"/>
        </w:rPr>
        <w:t>•</w:t>
      </w:r>
      <w:r w:rsidRPr="00E03982">
        <w:rPr>
          <w:lang w:val="pt-PT" w:eastAsia="zh-CN"/>
        </w:rPr>
        <w:tab/>
      </w:r>
      <w:r w:rsidR="00104500" w:rsidRPr="00E03982">
        <w:rPr>
          <w:rFonts w:hint="eastAsia"/>
          <w:lang w:eastAsia="zh-CN"/>
        </w:rPr>
        <w:t>由</w:t>
      </w:r>
      <w:r w:rsidR="00663141" w:rsidRPr="00E03982">
        <w:rPr>
          <w:rFonts w:hint="eastAsia"/>
          <w:lang w:eastAsia="zh-CN"/>
        </w:rPr>
        <w:t>中华人民共和</w:t>
      </w:r>
      <w:r w:rsidR="00663141" w:rsidRPr="00766755">
        <w:rPr>
          <w:rFonts w:hint="eastAsia"/>
          <w:lang w:eastAsia="zh-CN"/>
        </w:rPr>
        <w:t>国</w:t>
      </w:r>
      <w:r w:rsidR="002937DE" w:rsidRPr="00766755">
        <w:rPr>
          <w:rFonts w:hint="eastAsia"/>
          <w:lang w:eastAsia="zh-CN"/>
        </w:rPr>
        <w:t>的赵志国</w:t>
      </w:r>
      <w:r w:rsidR="00104500" w:rsidRPr="00766755">
        <w:rPr>
          <w:rFonts w:hint="eastAsia"/>
          <w:lang w:eastAsia="zh-CN"/>
        </w:rPr>
        <w:t>先</w:t>
      </w:r>
      <w:r w:rsidR="00104500" w:rsidRPr="00E03982">
        <w:rPr>
          <w:rFonts w:hint="eastAsia"/>
          <w:lang w:eastAsia="zh-CN"/>
        </w:rPr>
        <w:t>生和英国的</w:t>
      </w:r>
      <w:r w:rsidR="002937DE" w:rsidRPr="00E03982">
        <w:rPr>
          <w:lang w:val="pt-PT" w:eastAsia="zh-CN"/>
        </w:rPr>
        <w:t>Kevin Adams</w:t>
      </w:r>
      <w:r w:rsidR="00104500" w:rsidRPr="00E03982">
        <w:rPr>
          <w:rFonts w:hint="eastAsia"/>
          <w:lang w:eastAsia="zh-CN"/>
        </w:rPr>
        <w:t>先生共同</w:t>
      </w:r>
      <w:r w:rsidR="000D409E" w:rsidRPr="00E03982">
        <w:rPr>
          <w:rFonts w:hint="eastAsia"/>
          <w:lang w:eastAsia="zh-CN"/>
        </w:rPr>
        <w:t>主持</w:t>
      </w:r>
      <w:r w:rsidR="002937DE" w:rsidRPr="00E03982">
        <w:rPr>
          <w:rFonts w:hint="eastAsia"/>
          <w:lang w:eastAsia="zh-CN"/>
        </w:rPr>
        <w:t>。</w:t>
      </w:r>
    </w:p>
    <w:p w14:paraId="1370408C" w14:textId="5B615922" w:rsidR="00385710" w:rsidRPr="004E5B75" w:rsidRDefault="00385710" w:rsidP="00613E2D">
      <w:pPr>
        <w:pStyle w:val="enumlev1"/>
        <w:rPr>
          <w:rFonts w:cs="Calibri"/>
          <w:b/>
          <w:bCs/>
          <w:lang w:val="pt-PT" w:eastAsia="zh-CN"/>
        </w:rPr>
      </w:pPr>
      <w:r w:rsidRPr="004E5B75">
        <w:rPr>
          <w:rFonts w:cs="Calibri"/>
          <w:b/>
          <w:bCs/>
          <w:lang w:val="pt-PT" w:eastAsia="zh-CN"/>
        </w:rPr>
        <w:t>–</w:t>
      </w:r>
      <w:r w:rsidRPr="004E5B75">
        <w:rPr>
          <w:rFonts w:cs="Calibri"/>
          <w:b/>
          <w:bCs/>
          <w:lang w:val="pt-PT" w:eastAsia="zh-CN"/>
        </w:rPr>
        <w:tab/>
      </w:r>
      <w:r w:rsidR="002937DE" w:rsidRPr="004E5B75">
        <w:rPr>
          <w:rFonts w:cs="Calibri" w:hint="eastAsia"/>
          <w:b/>
          <w:bCs/>
          <w:lang w:val="pt-PT" w:eastAsia="zh-CN"/>
        </w:rPr>
        <w:t>第</w:t>
      </w:r>
      <w:r w:rsidR="002937DE" w:rsidRPr="004E5B75">
        <w:rPr>
          <w:rFonts w:cs="Calibri"/>
          <w:b/>
          <w:bCs/>
          <w:lang w:val="pt-PT" w:eastAsia="zh-CN"/>
        </w:rPr>
        <w:t>2</w:t>
      </w:r>
      <w:r w:rsidR="002937DE" w:rsidRPr="004E5B75">
        <w:rPr>
          <w:rFonts w:cs="Calibri" w:hint="eastAsia"/>
          <w:b/>
          <w:bCs/>
          <w:lang w:val="pt-PT" w:eastAsia="zh-CN"/>
        </w:rPr>
        <w:t>工作组</w:t>
      </w:r>
      <w:r w:rsidRPr="004E5B75">
        <w:rPr>
          <w:rFonts w:cs="Calibri"/>
          <w:b/>
          <w:bCs/>
          <w:lang w:val="pt-PT" w:eastAsia="zh-CN"/>
        </w:rPr>
        <w:t xml:space="preserve"> – </w:t>
      </w:r>
      <w:r w:rsidR="00104500" w:rsidRPr="004E5B75">
        <w:rPr>
          <w:rFonts w:cs="Calibri" w:hint="eastAsia"/>
          <w:b/>
          <w:bCs/>
          <w:lang w:val="pt-PT" w:eastAsia="zh-CN"/>
        </w:rPr>
        <w:t>风险识别</w:t>
      </w:r>
      <w:r w:rsidR="002937DE" w:rsidRPr="004E5B75">
        <w:rPr>
          <w:rFonts w:cs="Calibri" w:hint="eastAsia"/>
          <w:b/>
          <w:bCs/>
          <w:lang w:val="pt-PT" w:eastAsia="zh-CN"/>
        </w:rPr>
        <w:t>、</w:t>
      </w:r>
      <w:r w:rsidR="00104500" w:rsidRPr="004E5B75">
        <w:rPr>
          <w:rFonts w:cs="Calibri" w:hint="eastAsia"/>
          <w:b/>
          <w:bCs/>
          <w:lang w:val="pt-PT" w:eastAsia="zh-CN"/>
        </w:rPr>
        <w:t>监测和缓解</w:t>
      </w:r>
    </w:p>
    <w:p w14:paraId="5468EB56" w14:textId="6C2CAD2C" w:rsidR="00385710" w:rsidRPr="00E03982" w:rsidRDefault="00385710" w:rsidP="00613E2D">
      <w:pPr>
        <w:pStyle w:val="enumlev2"/>
        <w:rPr>
          <w:b/>
          <w:bCs/>
          <w:lang w:val="pt-PT"/>
        </w:rPr>
      </w:pPr>
      <w:r w:rsidRPr="00E03982">
        <w:rPr>
          <w:lang w:val="pt-PT"/>
        </w:rPr>
        <w:t>•</w:t>
      </w:r>
      <w:r w:rsidRPr="00E03982">
        <w:rPr>
          <w:lang w:val="pt-PT"/>
        </w:rPr>
        <w:tab/>
      </w:r>
      <w:r w:rsidR="000D409E" w:rsidRPr="00E03982">
        <w:rPr>
          <w:rFonts w:hint="eastAsia"/>
          <w:lang w:val="pt-PT" w:eastAsia="zh-CN"/>
        </w:rPr>
        <w:t>共</w:t>
      </w:r>
      <w:r w:rsidR="00104500" w:rsidRPr="00E03982">
        <w:rPr>
          <w:rFonts w:hint="eastAsia"/>
          <w:lang w:eastAsia="zh-CN"/>
        </w:rPr>
        <w:t>有</w:t>
      </w:r>
      <w:r w:rsidR="002937DE" w:rsidRPr="00E03982">
        <w:rPr>
          <w:lang w:val="pt-PT"/>
        </w:rPr>
        <w:t>61</w:t>
      </w:r>
      <w:r w:rsidR="00155DF2" w:rsidRPr="00E03982">
        <w:rPr>
          <w:rFonts w:hint="eastAsia"/>
          <w:lang w:val="pt-PT" w:eastAsia="zh-CN"/>
        </w:rPr>
        <w:t>名</w:t>
      </w:r>
      <w:r w:rsidR="00104500" w:rsidRPr="00E03982">
        <w:rPr>
          <w:rFonts w:hint="eastAsia"/>
          <w:lang w:eastAsia="zh-CN"/>
        </w:rPr>
        <w:t>成员</w:t>
      </w:r>
    </w:p>
    <w:p w14:paraId="58193016" w14:textId="36219410" w:rsidR="00385710" w:rsidRPr="00104500" w:rsidRDefault="00385710" w:rsidP="00613E2D">
      <w:pPr>
        <w:pStyle w:val="enumlev2"/>
        <w:rPr>
          <w:b/>
          <w:bCs/>
          <w:lang w:val="pt-PT"/>
        </w:rPr>
      </w:pPr>
      <w:r w:rsidRPr="00E03982">
        <w:rPr>
          <w:lang w:val="pt-PT"/>
        </w:rPr>
        <w:t>•</w:t>
      </w:r>
      <w:r w:rsidRPr="00E03982">
        <w:rPr>
          <w:lang w:val="pt-PT"/>
        </w:rPr>
        <w:tab/>
      </w:r>
      <w:r w:rsidR="00104500" w:rsidRPr="00E03982">
        <w:rPr>
          <w:rFonts w:hint="eastAsia"/>
          <w:lang w:eastAsia="zh-CN"/>
        </w:rPr>
        <w:t>由南非的</w:t>
      </w:r>
      <w:r w:rsidR="002937DE" w:rsidRPr="00E03982">
        <w:rPr>
          <w:lang w:val="pt-PT"/>
        </w:rPr>
        <w:t>Nonkqubela Thathakahle Jordan-Dyani</w:t>
      </w:r>
      <w:r w:rsidR="00104500" w:rsidRPr="00E03982">
        <w:rPr>
          <w:rFonts w:hint="eastAsia"/>
          <w:lang w:eastAsia="zh-CN"/>
        </w:rPr>
        <w:t>女士和</w:t>
      </w:r>
      <w:r w:rsidR="002937DE" w:rsidRPr="00E03982">
        <w:rPr>
          <w:rFonts w:hint="eastAsia"/>
          <w:lang w:eastAsia="zh-CN"/>
        </w:rPr>
        <w:t>北美海底光缆协会的</w:t>
      </w:r>
      <w:r w:rsidR="002937DE" w:rsidRPr="00104500">
        <w:rPr>
          <w:lang w:val="pt-PT"/>
        </w:rPr>
        <w:t>Andy Palmer-Felgate</w:t>
      </w:r>
      <w:r w:rsidR="00104500" w:rsidRPr="00104500">
        <w:rPr>
          <w:rFonts w:hint="eastAsia"/>
          <w:lang w:eastAsia="zh-CN"/>
        </w:rPr>
        <w:t>先生共同</w:t>
      </w:r>
      <w:r w:rsidR="00155DF2">
        <w:rPr>
          <w:rFonts w:hint="eastAsia"/>
          <w:lang w:eastAsia="zh-CN"/>
        </w:rPr>
        <w:t>主持</w:t>
      </w:r>
      <w:r w:rsidR="002937DE">
        <w:rPr>
          <w:rFonts w:hint="eastAsia"/>
          <w:lang w:eastAsia="zh-CN"/>
        </w:rPr>
        <w:t>。</w:t>
      </w:r>
    </w:p>
    <w:p w14:paraId="5956A0C5" w14:textId="46649669" w:rsidR="00385710" w:rsidRPr="004E5B75" w:rsidRDefault="00385710" w:rsidP="00944E92">
      <w:pPr>
        <w:pStyle w:val="enumlev1"/>
        <w:keepNext/>
        <w:rPr>
          <w:rFonts w:cs="Calibri"/>
          <w:b/>
          <w:bCs/>
          <w:lang w:val="pt-PT" w:eastAsia="zh-CN"/>
        </w:rPr>
      </w:pPr>
      <w:r w:rsidRPr="004E5B75">
        <w:rPr>
          <w:rFonts w:cs="Calibri"/>
          <w:b/>
          <w:bCs/>
          <w:lang w:val="pt-PT" w:eastAsia="zh-CN"/>
        </w:rPr>
        <w:lastRenderedPageBreak/>
        <w:t>–</w:t>
      </w:r>
      <w:r w:rsidRPr="004E5B75">
        <w:rPr>
          <w:rFonts w:cs="Calibri"/>
          <w:b/>
          <w:bCs/>
          <w:lang w:val="pt-PT" w:eastAsia="zh-CN"/>
        </w:rPr>
        <w:tab/>
      </w:r>
      <w:r w:rsidR="002937DE" w:rsidRPr="004E5B75">
        <w:rPr>
          <w:rFonts w:cs="Calibri" w:hint="eastAsia"/>
          <w:b/>
          <w:bCs/>
          <w:lang w:eastAsia="zh-CN"/>
        </w:rPr>
        <w:t>第</w:t>
      </w:r>
      <w:r w:rsidR="002937DE" w:rsidRPr="004E5B75">
        <w:rPr>
          <w:rFonts w:cs="Calibri"/>
          <w:b/>
          <w:bCs/>
          <w:lang w:val="pt-PT" w:eastAsia="zh-CN"/>
        </w:rPr>
        <w:t>3</w:t>
      </w:r>
      <w:r w:rsidR="002937DE" w:rsidRPr="004E5B75">
        <w:rPr>
          <w:rFonts w:cs="Calibri" w:hint="eastAsia"/>
          <w:b/>
          <w:bCs/>
          <w:lang w:eastAsia="zh-CN"/>
        </w:rPr>
        <w:t>工作组</w:t>
      </w:r>
      <w:r w:rsidRPr="004E5B75">
        <w:rPr>
          <w:rFonts w:cs="Calibri"/>
          <w:b/>
          <w:bCs/>
          <w:lang w:val="pt-PT" w:eastAsia="zh-CN"/>
        </w:rPr>
        <w:t xml:space="preserve"> – </w:t>
      </w:r>
      <w:r w:rsidR="00104500" w:rsidRPr="004E5B75">
        <w:rPr>
          <w:rFonts w:cs="Calibri" w:hint="eastAsia"/>
          <w:b/>
          <w:bCs/>
          <w:lang w:eastAsia="zh-CN"/>
        </w:rPr>
        <w:t>促进连通性和地理多样性</w:t>
      </w:r>
    </w:p>
    <w:p w14:paraId="6B628B2B" w14:textId="398C3AA5" w:rsidR="00385710" w:rsidRPr="00104500" w:rsidRDefault="00385710" w:rsidP="00613E2D">
      <w:pPr>
        <w:pStyle w:val="enumlev2"/>
        <w:rPr>
          <w:b/>
          <w:bCs/>
          <w:lang w:val="pt-PT" w:eastAsia="zh-CN"/>
        </w:rPr>
      </w:pPr>
      <w:r w:rsidRPr="00104500">
        <w:rPr>
          <w:lang w:val="pt-PT" w:eastAsia="zh-CN"/>
        </w:rPr>
        <w:t>•</w:t>
      </w:r>
      <w:r w:rsidRPr="00104500">
        <w:rPr>
          <w:lang w:val="pt-PT" w:eastAsia="zh-CN"/>
        </w:rPr>
        <w:tab/>
      </w:r>
      <w:r w:rsidR="005F6B93">
        <w:rPr>
          <w:rFonts w:hint="eastAsia"/>
          <w:lang w:eastAsia="zh-CN"/>
        </w:rPr>
        <w:t>共</w:t>
      </w:r>
      <w:r w:rsidR="00104500" w:rsidRPr="00104500">
        <w:rPr>
          <w:rFonts w:hint="eastAsia"/>
          <w:lang w:eastAsia="zh-CN"/>
        </w:rPr>
        <w:t>有</w:t>
      </w:r>
      <w:r w:rsidR="00A7491B" w:rsidRPr="00104500">
        <w:rPr>
          <w:lang w:val="pt-PT" w:eastAsia="zh-CN"/>
        </w:rPr>
        <w:t>61</w:t>
      </w:r>
      <w:r w:rsidR="005F6B93">
        <w:rPr>
          <w:rFonts w:hint="eastAsia"/>
          <w:lang w:val="pt-PT" w:eastAsia="zh-CN"/>
        </w:rPr>
        <w:t>名</w:t>
      </w:r>
      <w:r w:rsidR="00104500" w:rsidRPr="00104500">
        <w:rPr>
          <w:rFonts w:hint="eastAsia"/>
          <w:lang w:eastAsia="zh-CN"/>
        </w:rPr>
        <w:t>成员</w:t>
      </w:r>
    </w:p>
    <w:p w14:paraId="3E81D626" w14:textId="1949D6BD" w:rsidR="00385710" w:rsidRPr="00482E07" w:rsidRDefault="00385710" w:rsidP="00613E2D">
      <w:pPr>
        <w:pStyle w:val="enumlev2"/>
        <w:rPr>
          <w:b/>
          <w:bCs/>
          <w:spacing w:val="2"/>
          <w:lang w:val="pt-PT" w:eastAsia="zh-CN"/>
        </w:rPr>
      </w:pPr>
      <w:r w:rsidRPr="00482E07">
        <w:rPr>
          <w:spacing w:val="2"/>
          <w:lang w:val="pt-PT" w:eastAsia="zh-CN"/>
        </w:rPr>
        <w:t>•</w:t>
      </w:r>
      <w:r w:rsidRPr="00482E07">
        <w:rPr>
          <w:spacing w:val="2"/>
          <w:lang w:val="pt-PT" w:eastAsia="zh-CN"/>
        </w:rPr>
        <w:tab/>
      </w:r>
      <w:r w:rsidR="00104500" w:rsidRPr="00482E07">
        <w:rPr>
          <w:rFonts w:hint="eastAsia"/>
          <w:spacing w:val="2"/>
          <w:lang w:eastAsia="zh-CN"/>
        </w:rPr>
        <w:t>由世界银行的</w:t>
      </w:r>
      <w:r w:rsidR="00A7491B" w:rsidRPr="00482E07">
        <w:rPr>
          <w:spacing w:val="2"/>
          <w:lang w:val="pt-PT" w:eastAsia="zh-CN"/>
        </w:rPr>
        <w:t>Sangbu Kim</w:t>
      </w:r>
      <w:r w:rsidR="00104500" w:rsidRPr="00482E07">
        <w:rPr>
          <w:rFonts w:hint="eastAsia"/>
          <w:spacing w:val="2"/>
          <w:lang w:eastAsia="zh-CN"/>
        </w:rPr>
        <w:t>先生和加勒比电信联盟的</w:t>
      </w:r>
      <w:r w:rsidR="00A7491B" w:rsidRPr="00482E07">
        <w:rPr>
          <w:spacing w:val="2"/>
          <w:lang w:val="pt-PT" w:eastAsia="zh-CN"/>
        </w:rPr>
        <w:t>Rodney Taylor</w:t>
      </w:r>
      <w:r w:rsidR="00104500" w:rsidRPr="00482E07">
        <w:rPr>
          <w:rFonts w:hint="eastAsia"/>
          <w:spacing w:val="2"/>
          <w:lang w:eastAsia="zh-CN"/>
        </w:rPr>
        <w:t>先生共同</w:t>
      </w:r>
      <w:r w:rsidR="005F6B93" w:rsidRPr="00482E07">
        <w:rPr>
          <w:rFonts w:hint="eastAsia"/>
          <w:spacing w:val="2"/>
          <w:lang w:eastAsia="zh-CN"/>
        </w:rPr>
        <w:t>主持</w:t>
      </w:r>
      <w:r w:rsidR="00A7491B" w:rsidRPr="00482E07">
        <w:rPr>
          <w:rFonts w:hint="eastAsia"/>
          <w:spacing w:val="2"/>
          <w:lang w:eastAsia="zh-CN"/>
        </w:rPr>
        <w:t>。</w:t>
      </w:r>
    </w:p>
    <w:p w14:paraId="16014E71" w14:textId="2117C570" w:rsidR="00385710" w:rsidRPr="00385710" w:rsidRDefault="00A7491B" w:rsidP="00613E2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FB5A98">
        <w:rPr>
          <w:rFonts w:hint="eastAsia"/>
          <w:lang w:eastAsia="zh-CN"/>
        </w:rPr>
        <w:t>国际海底光缆韧性建设咨询机构</w:t>
      </w:r>
      <w:r w:rsidR="00DD4315" w:rsidRPr="00FB5A98">
        <w:rPr>
          <w:rFonts w:hint="eastAsia"/>
          <w:lang w:eastAsia="zh-CN"/>
        </w:rPr>
        <w:t>下设的</w:t>
      </w:r>
      <w:r w:rsidR="00104500" w:rsidRPr="00FB5A98">
        <w:rPr>
          <w:rFonts w:hint="eastAsia"/>
          <w:lang w:eastAsia="zh-CN"/>
        </w:rPr>
        <w:t>三个工作组的工作正按照商定的工作计划和时间表</w:t>
      </w:r>
      <w:r w:rsidR="00DD4315" w:rsidRPr="00FB5A98">
        <w:rPr>
          <w:rFonts w:hint="eastAsia"/>
          <w:lang w:eastAsia="zh-CN"/>
        </w:rPr>
        <w:t>稳步</w:t>
      </w:r>
      <w:r w:rsidR="00104500" w:rsidRPr="00FB5A98">
        <w:rPr>
          <w:rFonts w:hint="eastAsia"/>
          <w:lang w:eastAsia="zh-CN"/>
        </w:rPr>
        <w:t>推进</w:t>
      </w:r>
      <w:r w:rsidRPr="00FB5A98">
        <w:rPr>
          <w:rFonts w:hint="eastAsia"/>
          <w:lang w:eastAsia="zh-CN"/>
        </w:rPr>
        <w:t>。</w:t>
      </w:r>
      <w:r w:rsidR="00104500" w:rsidRPr="00FB5A98">
        <w:rPr>
          <w:rFonts w:hint="eastAsia"/>
          <w:lang w:eastAsia="zh-CN"/>
        </w:rPr>
        <w:t>目前</w:t>
      </w:r>
      <w:r w:rsidRPr="00FB5A98">
        <w:rPr>
          <w:rFonts w:hint="eastAsia"/>
          <w:lang w:eastAsia="zh-CN"/>
        </w:rPr>
        <w:t>，</w:t>
      </w:r>
      <w:r w:rsidR="00DD4315" w:rsidRPr="00FB5A98">
        <w:rPr>
          <w:rFonts w:hint="eastAsia"/>
          <w:lang w:eastAsia="zh-CN"/>
        </w:rPr>
        <w:t>各</w:t>
      </w:r>
      <w:r w:rsidRPr="00FB5A98">
        <w:rPr>
          <w:rFonts w:hint="eastAsia"/>
          <w:lang w:eastAsia="zh-CN"/>
        </w:rPr>
        <w:t>工作</w:t>
      </w:r>
      <w:r w:rsidR="00104500" w:rsidRPr="00FB5A98">
        <w:rPr>
          <w:rFonts w:hint="eastAsia"/>
          <w:lang w:eastAsia="zh-CN"/>
        </w:rPr>
        <w:t>组</w:t>
      </w:r>
      <w:r w:rsidR="00DD4315" w:rsidRPr="00FB5A98">
        <w:rPr>
          <w:rFonts w:hint="eastAsia"/>
          <w:lang w:eastAsia="zh-CN"/>
        </w:rPr>
        <w:t>均</w:t>
      </w:r>
      <w:r w:rsidR="00104500" w:rsidRPr="00FB5A98">
        <w:rPr>
          <w:rFonts w:hint="eastAsia"/>
          <w:lang w:eastAsia="zh-CN"/>
        </w:rPr>
        <w:t>在</w:t>
      </w:r>
      <w:r w:rsidR="00DD4315" w:rsidRPr="00FB5A98">
        <w:rPr>
          <w:rFonts w:hint="eastAsia"/>
          <w:lang w:eastAsia="zh-CN"/>
        </w:rPr>
        <w:t>最终确定</w:t>
      </w:r>
      <w:r w:rsidR="00104500" w:rsidRPr="00FB5A98">
        <w:rPr>
          <w:rFonts w:hint="eastAsia"/>
          <w:lang w:eastAsia="zh-CN"/>
        </w:rPr>
        <w:t>其主要</w:t>
      </w:r>
      <w:r w:rsidR="00DD4315" w:rsidRPr="00FB5A98">
        <w:rPr>
          <w:rFonts w:hint="eastAsia"/>
          <w:lang w:eastAsia="zh-CN"/>
        </w:rPr>
        <w:t>的</w:t>
      </w:r>
      <w:r w:rsidR="00104500" w:rsidRPr="00FB5A98">
        <w:rPr>
          <w:rFonts w:hint="eastAsia"/>
          <w:lang w:eastAsia="zh-CN"/>
        </w:rPr>
        <w:t>可交付成果</w:t>
      </w:r>
      <w:r>
        <w:rPr>
          <w:rFonts w:hint="eastAsia"/>
          <w:lang w:eastAsia="zh-CN"/>
        </w:rPr>
        <w:t>，</w:t>
      </w:r>
      <w:r w:rsidR="00104500" w:rsidRPr="00104500">
        <w:rPr>
          <w:rFonts w:hint="eastAsia"/>
          <w:lang w:eastAsia="zh-CN"/>
        </w:rPr>
        <w:t>重点放在</w:t>
      </w:r>
      <w:r w:rsidR="00DD4315">
        <w:rPr>
          <w:rFonts w:hint="eastAsia"/>
          <w:lang w:eastAsia="zh-CN"/>
        </w:rPr>
        <w:t>提出切实可行</w:t>
      </w:r>
      <w:r>
        <w:rPr>
          <w:rFonts w:hint="eastAsia"/>
          <w:lang w:eastAsia="zh-CN"/>
        </w:rPr>
        <w:t>、</w:t>
      </w:r>
      <w:r w:rsidR="00DD4315">
        <w:rPr>
          <w:rFonts w:hint="eastAsia"/>
          <w:lang w:eastAsia="zh-CN"/>
        </w:rPr>
        <w:t>具有</w:t>
      </w:r>
      <w:r w:rsidR="00104500" w:rsidRPr="00104500">
        <w:rPr>
          <w:rFonts w:hint="eastAsia"/>
          <w:lang w:eastAsia="zh-CN"/>
        </w:rPr>
        <w:t>可</w:t>
      </w:r>
      <w:r w:rsidR="00104500" w:rsidRPr="00DD4315">
        <w:rPr>
          <w:rFonts w:hint="eastAsia"/>
          <w:lang w:eastAsia="zh-CN"/>
        </w:rPr>
        <w:t>操作</w:t>
      </w:r>
      <w:r w:rsidR="00DD4315" w:rsidRPr="00DD4315">
        <w:rPr>
          <w:rFonts w:hint="eastAsia"/>
          <w:lang w:eastAsia="zh-CN"/>
        </w:rPr>
        <w:t>性且</w:t>
      </w:r>
      <w:r w:rsidR="00104500" w:rsidRPr="00104500">
        <w:rPr>
          <w:rFonts w:hint="eastAsia"/>
          <w:lang w:eastAsia="zh-CN"/>
        </w:rPr>
        <w:t>基于</w:t>
      </w:r>
      <w:r w:rsidR="005F6B93">
        <w:rPr>
          <w:rFonts w:hint="eastAsia"/>
          <w:lang w:eastAsia="zh-CN"/>
        </w:rPr>
        <w:t>协商一致</w:t>
      </w:r>
      <w:r w:rsidR="00104500" w:rsidRPr="00104500">
        <w:rPr>
          <w:rFonts w:hint="eastAsia"/>
          <w:lang w:eastAsia="zh-CN"/>
        </w:rPr>
        <w:t>的</w:t>
      </w:r>
      <w:r w:rsidR="00104500" w:rsidRPr="005F6B93">
        <w:rPr>
          <w:rFonts w:hint="eastAsia"/>
          <w:lang w:eastAsia="zh-CN"/>
        </w:rPr>
        <w:t>建议</w:t>
      </w:r>
      <w:r w:rsidR="00104500" w:rsidRPr="00104500">
        <w:rPr>
          <w:rFonts w:hint="eastAsia"/>
          <w:lang w:eastAsia="zh-CN"/>
        </w:rPr>
        <w:t>上</w:t>
      </w:r>
      <w:r>
        <w:rPr>
          <w:rFonts w:hint="eastAsia"/>
          <w:lang w:eastAsia="zh-CN"/>
        </w:rPr>
        <w:t>。</w:t>
      </w:r>
    </w:p>
    <w:p w14:paraId="4B2B0856" w14:textId="31BFBA91" w:rsidR="00385710" w:rsidRPr="00385710" w:rsidRDefault="00A7491B" w:rsidP="0038572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各</w:t>
      </w:r>
      <w:r w:rsidR="00104500" w:rsidRPr="00104500">
        <w:rPr>
          <w:rFonts w:hint="eastAsia"/>
          <w:lang w:eastAsia="zh-CN"/>
        </w:rPr>
        <w:t>工作组都在起草</w:t>
      </w:r>
      <w:r w:rsidR="00DD4315">
        <w:rPr>
          <w:rFonts w:hint="eastAsia"/>
          <w:lang w:eastAsia="zh-CN"/>
        </w:rPr>
        <w:t>不超过</w:t>
      </w:r>
      <w:r w:rsidRPr="00385710">
        <w:rPr>
          <w:lang w:eastAsia="zh-CN"/>
        </w:rPr>
        <w:t>50</w:t>
      </w:r>
      <w:r w:rsidR="00104500" w:rsidRPr="00104500">
        <w:rPr>
          <w:rFonts w:hint="eastAsia"/>
          <w:lang w:eastAsia="zh-CN"/>
        </w:rPr>
        <w:t>页的综合报告</w:t>
      </w:r>
      <w:r>
        <w:rPr>
          <w:rFonts w:hint="eastAsia"/>
          <w:lang w:eastAsia="zh-CN"/>
        </w:rPr>
        <w:t>，</w:t>
      </w:r>
      <w:r w:rsidR="00104500" w:rsidRPr="00104500">
        <w:rPr>
          <w:rFonts w:hint="eastAsia"/>
          <w:lang w:eastAsia="zh-CN"/>
        </w:rPr>
        <w:t>对各自领域的主要挑战和机遇进行深入分析</w:t>
      </w:r>
      <w:r>
        <w:rPr>
          <w:rFonts w:hint="eastAsia"/>
          <w:lang w:eastAsia="zh-CN"/>
        </w:rPr>
        <w:t>。</w:t>
      </w:r>
      <w:r w:rsidR="00104500" w:rsidRPr="00104500">
        <w:rPr>
          <w:rFonts w:hint="eastAsia"/>
          <w:lang w:eastAsia="zh-CN"/>
        </w:rPr>
        <w:t>这些报告旨在</w:t>
      </w:r>
      <w:r w:rsidR="00DD4315">
        <w:rPr>
          <w:rFonts w:hint="eastAsia"/>
          <w:lang w:eastAsia="zh-CN"/>
        </w:rPr>
        <w:t>提出</w:t>
      </w:r>
      <w:r w:rsidR="00104500" w:rsidRPr="00104500">
        <w:rPr>
          <w:rFonts w:hint="eastAsia"/>
          <w:lang w:eastAsia="zh-CN"/>
        </w:rPr>
        <w:t>具体可</w:t>
      </w:r>
      <w:r w:rsidR="00DD4315">
        <w:rPr>
          <w:rFonts w:hint="eastAsia"/>
          <w:lang w:eastAsia="zh-CN"/>
        </w:rPr>
        <w:t>行</w:t>
      </w:r>
      <w:r w:rsidR="00104500" w:rsidRPr="00104500">
        <w:rPr>
          <w:rFonts w:hint="eastAsia"/>
          <w:lang w:eastAsia="zh-CN"/>
        </w:rPr>
        <w:t>的建议</w:t>
      </w:r>
      <w:r>
        <w:rPr>
          <w:rFonts w:hint="eastAsia"/>
          <w:lang w:eastAsia="zh-CN"/>
        </w:rPr>
        <w:t>，</w:t>
      </w:r>
      <w:r w:rsidR="00104500" w:rsidRPr="00104500">
        <w:rPr>
          <w:rFonts w:hint="eastAsia"/>
          <w:lang w:eastAsia="zh-CN"/>
        </w:rPr>
        <w:t>并明确</w:t>
      </w:r>
      <w:r w:rsidR="00DD4315">
        <w:rPr>
          <w:rFonts w:hint="eastAsia"/>
          <w:lang w:eastAsia="zh-CN"/>
        </w:rPr>
        <w:t>指出</w:t>
      </w:r>
      <w:r w:rsidR="00104500" w:rsidRPr="00104500">
        <w:rPr>
          <w:rFonts w:hint="eastAsia"/>
          <w:lang w:eastAsia="zh-CN"/>
        </w:rPr>
        <w:t>负责</w:t>
      </w:r>
      <w:r w:rsidR="005F6B93">
        <w:rPr>
          <w:rFonts w:hint="eastAsia"/>
          <w:lang w:eastAsia="zh-CN"/>
        </w:rPr>
        <w:t>落实</w:t>
      </w:r>
      <w:r w:rsidR="00104500" w:rsidRPr="00104500">
        <w:rPr>
          <w:rFonts w:hint="eastAsia"/>
          <w:lang w:eastAsia="zh-CN"/>
        </w:rPr>
        <w:t>这些建议的实体</w:t>
      </w:r>
      <w:r>
        <w:rPr>
          <w:rFonts w:hint="eastAsia"/>
          <w:lang w:eastAsia="zh-CN"/>
        </w:rPr>
        <w:t>，</w:t>
      </w:r>
      <w:r w:rsidR="00104500" w:rsidRPr="00104500">
        <w:rPr>
          <w:rFonts w:hint="eastAsia"/>
          <w:lang w:eastAsia="zh-CN"/>
        </w:rPr>
        <w:t>包括国际组织</w:t>
      </w:r>
      <w:r>
        <w:rPr>
          <w:rFonts w:hint="eastAsia"/>
          <w:lang w:eastAsia="zh-CN"/>
        </w:rPr>
        <w:t>、</w:t>
      </w:r>
      <w:r w:rsidRPr="00A7491B">
        <w:rPr>
          <w:rFonts w:hint="eastAsia"/>
          <w:lang w:eastAsia="zh-CN"/>
        </w:rPr>
        <w:t>各国</w:t>
      </w:r>
      <w:r w:rsidR="00104500" w:rsidRPr="00A7491B">
        <w:rPr>
          <w:rFonts w:hint="eastAsia"/>
          <w:lang w:eastAsia="zh-CN"/>
        </w:rPr>
        <w:t>政</w:t>
      </w:r>
      <w:r w:rsidR="00104500" w:rsidRPr="00104500">
        <w:rPr>
          <w:rFonts w:hint="eastAsia"/>
          <w:lang w:eastAsia="zh-CN"/>
        </w:rPr>
        <w:t>府和行业利益攸关方</w:t>
      </w:r>
      <w:r>
        <w:rPr>
          <w:rFonts w:hint="eastAsia"/>
          <w:lang w:eastAsia="zh-CN"/>
        </w:rPr>
        <w:t>。</w:t>
      </w:r>
    </w:p>
    <w:p w14:paraId="4CEBA96D" w14:textId="0D2C564C" w:rsidR="00385710" w:rsidRPr="00385710" w:rsidRDefault="00104500" w:rsidP="0038572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104500">
        <w:rPr>
          <w:rFonts w:hint="eastAsia"/>
          <w:lang w:eastAsia="zh-CN"/>
        </w:rPr>
        <w:t>与此同时</w:t>
      </w:r>
      <w:r w:rsidR="00A7491B">
        <w:rPr>
          <w:rFonts w:hint="eastAsia"/>
          <w:lang w:eastAsia="zh-CN"/>
        </w:rPr>
        <w:t>，各</w:t>
      </w:r>
      <w:r w:rsidRPr="00104500">
        <w:rPr>
          <w:rFonts w:hint="eastAsia"/>
          <w:lang w:eastAsia="zh-CN"/>
        </w:rPr>
        <w:t>工作组</w:t>
      </w:r>
      <w:r w:rsidR="00A7491B">
        <w:rPr>
          <w:rFonts w:hint="eastAsia"/>
          <w:lang w:eastAsia="zh-CN"/>
        </w:rPr>
        <w:t>分别就其</w:t>
      </w:r>
      <w:r w:rsidRPr="00104500">
        <w:rPr>
          <w:rFonts w:hint="eastAsia"/>
          <w:lang w:eastAsia="zh-CN"/>
        </w:rPr>
        <w:t>最</w:t>
      </w:r>
      <w:r w:rsidR="00A7491B">
        <w:rPr>
          <w:rFonts w:hint="eastAsia"/>
          <w:lang w:eastAsia="zh-CN"/>
        </w:rPr>
        <w:t>核心且最具</w:t>
      </w:r>
      <w:r w:rsidRPr="00104500">
        <w:rPr>
          <w:rFonts w:hint="eastAsia"/>
          <w:lang w:eastAsia="zh-CN"/>
        </w:rPr>
        <w:t>可操作</w:t>
      </w:r>
      <w:r w:rsidR="00A7491B">
        <w:rPr>
          <w:rFonts w:hint="eastAsia"/>
          <w:lang w:eastAsia="zh-CN"/>
        </w:rPr>
        <w:t>性的</w:t>
      </w:r>
      <w:hyperlink r:id="rId13" w:anchor="/zh" w:history="1">
        <w:r w:rsidR="00A7491B" w:rsidRPr="0038572B">
          <w:rPr>
            <w:rStyle w:val="Hyperlink"/>
            <w:rFonts w:eastAsiaTheme="majorEastAsia" w:hint="eastAsia"/>
            <w:u w:val="single"/>
            <w:lang w:eastAsia="zh-CN"/>
          </w:rPr>
          <w:t>建议</w:t>
        </w:r>
      </w:hyperlink>
      <w:r w:rsidR="00A7491B">
        <w:rPr>
          <w:rFonts w:hint="eastAsia"/>
          <w:lang w:eastAsia="zh-CN"/>
        </w:rPr>
        <w:t>编写了</w:t>
      </w:r>
      <w:r w:rsidRPr="00104500">
        <w:rPr>
          <w:rFonts w:hint="eastAsia"/>
          <w:lang w:eastAsia="zh-CN"/>
        </w:rPr>
        <w:t>简明摘要</w:t>
      </w:r>
      <w:r w:rsidR="00A7491B">
        <w:rPr>
          <w:rFonts w:hint="eastAsia"/>
          <w:lang w:eastAsia="zh-CN"/>
        </w:rPr>
        <w:t>，</w:t>
      </w:r>
      <w:r w:rsidRPr="00104500">
        <w:rPr>
          <w:rFonts w:hint="eastAsia"/>
          <w:lang w:eastAsia="zh-CN"/>
        </w:rPr>
        <w:t>这些建议</w:t>
      </w:r>
      <w:r w:rsidR="00A7491B">
        <w:rPr>
          <w:rFonts w:hint="eastAsia"/>
          <w:lang w:eastAsia="zh-CN"/>
        </w:rPr>
        <w:t>已</w:t>
      </w:r>
      <w:r w:rsidRPr="00104500">
        <w:rPr>
          <w:rFonts w:hint="eastAsia"/>
          <w:lang w:eastAsia="zh-CN"/>
        </w:rPr>
        <w:t>在波尔图峰会上获得通过</w:t>
      </w:r>
      <w:r w:rsidR="00A7491B">
        <w:rPr>
          <w:rFonts w:hint="eastAsia"/>
          <w:lang w:eastAsia="zh-CN"/>
        </w:rPr>
        <w:t>（</w:t>
      </w:r>
      <w:r w:rsidR="00A7491B" w:rsidRPr="00104500">
        <w:rPr>
          <w:rFonts w:hint="eastAsia"/>
          <w:lang w:eastAsia="zh-CN"/>
        </w:rPr>
        <w:t>见下文</w:t>
      </w:r>
      <w:r w:rsidR="00A7491B">
        <w:rPr>
          <w:rFonts w:hint="eastAsia"/>
          <w:lang w:eastAsia="zh-CN"/>
        </w:rPr>
        <w:t>）。</w:t>
      </w:r>
      <w:r w:rsidRPr="00104500">
        <w:rPr>
          <w:rFonts w:hint="eastAsia"/>
          <w:lang w:eastAsia="zh-CN"/>
        </w:rPr>
        <w:t>这些摘要将</w:t>
      </w:r>
      <w:r w:rsidR="00821ABC">
        <w:rPr>
          <w:rFonts w:hint="eastAsia"/>
          <w:lang w:eastAsia="zh-CN"/>
        </w:rPr>
        <w:t>为</w:t>
      </w:r>
      <w:r w:rsidRPr="00104500">
        <w:rPr>
          <w:rFonts w:hint="eastAsia"/>
          <w:lang w:eastAsia="zh-CN"/>
        </w:rPr>
        <w:t>高层决策</w:t>
      </w:r>
      <w:r w:rsidR="00821ABC">
        <w:rPr>
          <w:rFonts w:hint="eastAsia"/>
          <w:lang w:eastAsia="zh-CN"/>
        </w:rPr>
        <w:t>提供支持</w:t>
      </w:r>
      <w:r w:rsidR="00DD4315">
        <w:rPr>
          <w:rFonts w:hint="eastAsia"/>
          <w:lang w:eastAsia="zh-CN"/>
        </w:rPr>
        <w:t>，</w:t>
      </w:r>
      <w:r w:rsidRPr="00FB5A98">
        <w:rPr>
          <w:rFonts w:hint="eastAsia"/>
          <w:lang w:eastAsia="zh-CN"/>
        </w:rPr>
        <w:t>并</w:t>
      </w:r>
      <w:r w:rsidR="00AD19DF" w:rsidRPr="00FB5A98">
        <w:rPr>
          <w:rFonts w:hint="eastAsia"/>
          <w:lang w:eastAsia="zh-CN"/>
        </w:rPr>
        <w:t>有助于</w:t>
      </w:r>
      <w:r w:rsidRPr="00FB5A98">
        <w:rPr>
          <w:rFonts w:hint="eastAsia"/>
          <w:lang w:eastAsia="zh-CN"/>
        </w:rPr>
        <w:t>推动批准进程</w:t>
      </w:r>
      <w:r w:rsidR="00FB5A98">
        <w:rPr>
          <w:rFonts w:hint="eastAsia"/>
          <w:lang w:eastAsia="zh-CN"/>
        </w:rPr>
        <w:t>。</w:t>
      </w:r>
    </w:p>
    <w:p w14:paraId="07CFA0CE" w14:textId="7763B997" w:rsidR="00385710" w:rsidRPr="00EA7CFB" w:rsidRDefault="00104500" w:rsidP="00B10606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8"/>
        <w:rPr>
          <w:spacing w:val="2"/>
          <w:lang w:eastAsia="zh-CN"/>
        </w:rPr>
      </w:pPr>
      <w:r w:rsidRPr="00EA7CFB">
        <w:rPr>
          <w:rFonts w:hint="eastAsia"/>
          <w:spacing w:val="2"/>
          <w:lang w:eastAsia="zh-CN"/>
        </w:rPr>
        <w:t>峰会</w:t>
      </w:r>
      <w:r w:rsidR="00506504" w:rsidRPr="00EA7CFB">
        <w:rPr>
          <w:rFonts w:hint="eastAsia"/>
          <w:spacing w:val="2"/>
          <w:lang w:eastAsia="zh-CN"/>
        </w:rPr>
        <w:t>结束</w:t>
      </w:r>
      <w:r w:rsidRPr="00EA7CFB">
        <w:rPr>
          <w:rFonts w:hint="eastAsia"/>
          <w:spacing w:val="2"/>
          <w:lang w:eastAsia="zh-CN"/>
        </w:rPr>
        <w:t>后</w:t>
      </w:r>
      <w:r w:rsidR="00D603FC" w:rsidRPr="00EA7CFB">
        <w:rPr>
          <w:rFonts w:hint="eastAsia"/>
          <w:spacing w:val="2"/>
          <w:lang w:eastAsia="zh-CN"/>
        </w:rPr>
        <w:t>，</w:t>
      </w:r>
      <w:r w:rsidRPr="00EA7CFB">
        <w:rPr>
          <w:rFonts w:hint="eastAsia"/>
          <w:spacing w:val="2"/>
          <w:lang w:eastAsia="zh-CN"/>
        </w:rPr>
        <w:t>完整报告将</w:t>
      </w:r>
      <w:r w:rsidR="00506504" w:rsidRPr="00EA7CFB">
        <w:rPr>
          <w:rFonts w:hint="eastAsia"/>
          <w:spacing w:val="2"/>
          <w:lang w:eastAsia="zh-CN"/>
        </w:rPr>
        <w:t>经过</w:t>
      </w:r>
      <w:r w:rsidRPr="00EA7CFB">
        <w:rPr>
          <w:rFonts w:hint="eastAsia"/>
          <w:spacing w:val="2"/>
          <w:lang w:eastAsia="zh-CN"/>
        </w:rPr>
        <w:t>进一步编辑和技术</w:t>
      </w:r>
      <w:r w:rsidR="00506504" w:rsidRPr="00EA7CFB">
        <w:rPr>
          <w:rFonts w:hint="eastAsia"/>
          <w:spacing w:val="2"/>
          <w:lang w:eastAsia="zh-CN"/>
        </w:rPr>
        <w:t>审核</w:t>
      </w:r>
      <w:r w:rsidR="00D603FC" w:rsidRPr="00EA7CFB">
        <w:rPr>
          <w:rFonts w:hint="eastAsia"/>
          <w:spacing w:val="2"/>
          <w:lang w:eastAsia="zh-CN"/>
        </w:rPr>
        <w:t>，</w:t>
      </w:r>
      <w:r w:rsidRPr="00EA7CFB">
        <w:rPr>
          <w:rFonts w:hint="eastAsia"/>
          <w:spacing w:val="2"/>
          <w:lang w:eastAsia="zh-CN"/>
        </w:rPr>
        <w:t>预计</w:t>
      </w:r>
      <w:r w:rsidR="00506504" w:rsidRPr="00EA7CFB">
        <w:rPr>
          <w:rFonts w:hint="eastAsia"/>
          <w:spacing w:val="2"/>
          <w:lang w:eastAsia="zh-CN"/>
        </w:rPr>
        <w:t>将</w:t>
      </w:r>
      <w:r w:rsidR="00D603FC" w:rsidRPr="00EA7CFB">
        <w:rPr>
          <w:rFonts w:hint="eastAsia"/>
          <w:spacing w:val="2"/>
          <w:lang w:eastAsia="zh-CN"/>
        </w:rPr>
        <w:t>于</w:t>
      </w:r>
      <w:r w:rsidR="00D603FC" w:rsidRPr="00EA7CFB">
        <w:rPr>
          <w:spacing w:val="2"/>
          <w:lang w:eastAsia="zh-CN"/>
        </w:rPr>
        <w:t>2026</w:t>
      </w:r>
      <w:r w:rsidRPr="00EA7CFB">
        <w:rPr>
          <w:rFonts w:hint="eastAsia"/>
          <w:spacing w:val="2"/>
          <w:lang w:eastAsia="zh-CN"/>
        </w:rPr>
        <w:t>年</w:t>
      </w:r>
      <w:r w:rsidRPr="00EA7CFB">
        <w:rPr>
          <w:rFonts w:hint="eastAsia"/>
          <w:spacing w:val="2"/>
          <w:lang w:eastAsia="zh-CN"/>
        </w:rPr>
        <w:t>6</w:t>
      </w:r>
      <w:r w:rsidRPr="00EA7CFB">
        <w:rPr>
          <w:rFonts w:hint="eastAsia"/>
          <w:spacing w:val="2"/>
          <w:lang w:eastAsia="zh-CN"/>
        </w:rPr>
        <w:t>月</w:t>
      </w:r>
      <w:r w:rsidR="00506504" w:rsidRPr="00EA7CFB">
        <w:rPr>
          <w:rFonts w:hint="eastAsia"/>
          <w:spacing w:val="2"/>
          <w:lang w:eastAsia="zh-CN"/>
        </w:rPr>
        <w:t>正式</w:t>
      </w:r>
      <w:r w:rsidRPr="00EA7CFB">
        <w:rPr>
          <w:rFonts w:hint="eastAsia"/>
          <w:spacing w:val="2"/>
          <w:lang w:eastAsia="zh-CN"/>
        </w:rPr>
        <w:t>发布</w:t>
      </w:r>
      <w:r w:rsidR="00D603FC" w:rsidRPr="00EA7CFB">
        <w:rPr>
          <w:rFonts w:hint="eastAsia"/>
          <w:spacing w:val="2"/>
          <w:lang w:eastAsia="zh-CN"/>
        </w:rPr>
        <w:t>。</w:t>
      </w:r>
    </w:p>
    <w:p w14:paraId="4358A905" w14:textId="13AA5104" w:rsidR="00385710" w:rsidRPr="00F10F93" w:rsidRDefault="00506504" w:rsidP="00B10606">
      <w:pPr>
        <w:pStyle w:val="Headingb"/>
        <w:rPr>
          <w:rFonts w:eastAsia="Times New Roman"/>
          <w:lang w:eastAsia="zh-CN"/>
        </w:rPr>
      </w:pPr>
      <w:r w:rsidRPr="00F10F93">
        <w:rPr>
          <w:rFonts w:eastAsia="Times New Roman"/>
          <w:lang w:eastAsia="zh-CN"/>
        </w:rPr>
        <w:t>2026</w:t>
      </w:r>
      <w:r w:rsidR="00104500" w:rsidRPr="00F10F93">
        <w:rPr>
          <w:rFonts w:hint="eastAsia"/>
          <w:lang w:eastAsia="zh-CN"/>
        </w:rPr>
        <w:t>年国际海底光缆韧性峰会</w:t>
      </w:r>
      <w:r w:rsidRPr="00F10F93">
        <w:rPr>
          <w:rFonts w:hint="eastAsia"/>
          <w:lang w:eastAsia="zh-CN"/>
        </w:rPr>
        <w:t>，葡萄牙波尔图</w:t>
      </w:r>
    </w:p>
    <w:p w14:paraId="3B5908C5" w14:textId="3715A454" w:rsidR="00385710" w:rsidRPr="00F10F93" w:rsidRDefault="00104500" w:rsidP="00B10606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F10F93">
        <w:rPr>
          <w:rFonts w:hint="eastAsia"/>
          <w:lang w:eastAsia="zh-CN"/>
        </w:rPr>
        <w:t>第二届</w:t>
      </w:r>
      <w:r w:rsidR="00506504" w:rsidRPr="00F10F93">
        <w:rPr>
          <w:rFonts w:hint="eastAsia"/>
          <w:lang w:eastAsia="zh-CN"/>
        </w:rPr>
        <w:t>国际海底光缆韧性峰会</w:t>
      </w:r>
      <w:r w:rsidRPr="00F10F93">
        <w:rPr>
          <w:rFonts w:hint="eastAsia"/>
          <w:lang w:eastAsia="zh-CN"/>
        </w:rPr>
        <w:t>于</w:t>
      </w:r>
      <w:r w:rsidR="00506504" w:rsidRPr="00F10F93">
        <w:rPr>
          <w:lang w:eastAsia="zh-CN"/>
        </w:rPr>
        <w:t>2026</w:t>
      </w:r>
      <w:r w:rsidRPr="00F10F93">
        <w:rPr>
          <w:rFonts w:hint="eastAsia"/>
          <w:lang w:eastAsia="zh-CN"/>
        </w:rPr>
        <w:t>年</w:t>
      </w:r>
      <w:r w:rsidR="00506504" w:rsidRPr="00F10F93">
        <w:rPr>
          <w:lang w:eastAsia="zh-CN"/>
        </w:rPr>
        <w:t>2</w:t>
      </w:r>
      <w:r w:rsidRPr="00F10F93">
        <w:rPr>
          <w:rFonts w:hint="eastAsia"/>
          <w:lang w:eastAsia="zh-CN"/>
        </w:rPr>
        <w:t>月</w:t>
      </w:r>
      <w:r w:rsidR="00506504" w:rsidRPr="00F10F93">
        <w:rPr>
          <w:lang w:eastAsia="zh-CN"/>
        </w:rPr>
        <w:t>2</w:t>
      </w:r>
      <w:r w:rsidRPr="00F10F93">
        <w:rPr>
          <w:rFonts w:hint="eastAsia"/>
          <w:lang w:eastAsia="zh-CN"/>
        </w:rPr>
        <w:t>日</w:t>
      </w:r>
      <w:r w:rsidR="00E1393A" w:rsidRPr="00F10F93">
        <w:rPr>
          <w:rFonts w:hint="eastAsia"/>
          <w:lang w:eastAsia="zh-CN"/>
        </w:rPr>
        <w:t>至</w:t>
      </w:r>
      <w:r w:rsidR="00506504" w:rsidRPr="00F10F93">
        <w:rPr>
          <w:lang w:eastAsia="zh-CN"/>
        </w:rPr>
        <w:t>3</w:t>
      </w:r>
      <w:r w:rsidRPr="00F10F93">
        <w:rPr>
          <w:rFonts w:hint="eastAsia"/>
          <w:lang w:eastAsia="zh-CN"/>
        </w:rPr>
        <w:t>日在葡萄牙波尔图举行</w:t>
      </w:r>
      <w:r w:rsidR="00506504" w:rsidRPr="00F10F93">
        <w:rPr>
          <w:rFonts w:hint="eastAsia"/>
          <w:lang w:eastAsia="zh-CN"/>
        </w:rPr>
        <w:t>。</w:t>
      </w:r>
    </w:p>
    <w:p w14:paraId="61B2533E" w14:textId="00F10F17" w:rsidR="00385710" w:rsidRPr="00F10F93" w:rsidRDefault="00104500" w:rsidP="00B10606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F10F93">
        <w:rPr>
          <w:rFonts w:hint="eastAsia"/>
          <w:lang w:eastAsia="zh-CN"/>
        </w:rPr>
        <w:t>在</w:t>
      </w:r>
      <w:r w:rsidR="00506504" w:rsidRPr="00F10F93">
        <w:rPr>
          <w:rFonts w:hint="eastAsia"/>
          <w:lang w:eastAsia="zh-CN"/>
        </w:rPr>
        <w:t>葡萄牙共和国总统</w:t>
      </w:r>
      <w:r w:rsidRPr="00F10F93">
        <w:rPr>
          <w:rFonts w:hint="eastAsia"/>
          <w:lang w:eastAsia="zh-CN"/>
        </w:rPr>
        <w:t>的鼎力支持下</w:t>
      </w:r>
      <w:r w:rsidR="00506504" w:rsidRPr="00F10F93">
        <w:rPr>
          <w:rFonts w:hint="eastAsia"/>
          <w:lang w:eastAsia="zh-CN"/>
        </w:rPr>
        <w:t>，</w:t>
      </w:r>
      <w:r w:rsidR="00F919C9" w:rsidRPr="00F10F93">
        <w:rPr>
          <w:rFonts w:hint="eastAsia"/>
          <w:lang w:eastAsia="zh-CN"/>
        </w:rPr>
        <w:t>峰会</w:t>
      </w:r>
      <w:r w:rsidR="00506504" w:rsidRPr="00F10F93">
        <w:rPr>
          <w:rFonts w:hint="eastAsia"/>
          <w:lang w:eastAsia="zh-CN"/>
        </w:rPr>
        <w:t>由</w:t>
      </w:r>
      <w:r w:rsidRPr="00F10F93">
        <w:rPr>
          <w:rFonts w:hint="eastAsia"/>
          <w:lang w:eastAsia="zh-CN"/>
        </w:rPr>
        <w:t>葡萄牙国家通信管理局</w:t>
      </w:r>
      <w:r w:rsidR="00506504" w:rsidRPr="00F10F93">
        <w:rPr>
          <w:rFonts w:hint="eastAsia"/>
          <w:lang w:eastAsia="zh-CN"/>
        </w:rPr>
        <w:t>（</w:t>
      </w:r>
      <w:r w:rsidR="00506504" w:rsidRPr="00F10F93">
        <w:rPr>
          <w:lang w:eastAsia="zh-CN"/>
        </w:rPr>
        <w:t>ANACOM</w:t>
      </w:r>
      <w:r w:rsidR="00506504" w:rsidRPr="00F10F93">
        <w:rPr>
          <w:rFonts w:hint="eastAsia"/>
          <w:lang w:eastAsia="zh-CN"/>
        </w:rPr>
        <w:t>）</w:t>
      </w:r>
      <w:r w:rsidRPr="00F10F93">
        <w:rPr>
          <w:rFonts w:hint="eastAsia"/>
          <w:lang w:eastAsia="zh-CN"/>
        </w:rPr>
        <w:t>承办</w:t>
      </w:r>
      <w:r w:rsidR="00506504" w:rsidRPr="00F10F93">
        <w:rPr>
          <w:rFonts w:hint="eastAsia"/>
          <w:lang w:eastAsia="zh-CN"/>
        </w:rPr>
        <w:t>，</w:t>
      </w:r>
      <w:r w:rsidRPr="00F10F93">
        <w:rPr>
          <w:rFonts w:hint="eastAsia"/>
          <w:lang w:eastAsia="zh-CN"/>
        </w:rPr>
        <w:t>并得到国际电联和</w:t>
      </w:r>
      <w:r w:rsidR="00506504" w:rsidRPr="00F10F93">
        <w:rPr>
          <w:rFonts w:hint="eastAsia"/>
          <w:lang w:eastAsia="zh-CN"/>
        </w:rPr>
        <w:t>国际海缆保护委员会（</w:t>
      </w:r>
      <w:r w:rsidR="00506504" w:rsidRPr="00F10F93">
        <w:rPr>
          <w:lang w:eastAsia="zh-CN"/>
        </w:rPr>
        <w:t>ICPC</w:t>
      </w:r>
      <w:r w:rsidR="00506504" w:rsidRPr="00F10F93">
        <w:rPr>
          <w:rFonts w:hint="eastAsia"/>
          <w:lang w:eastAsia="zh-CN"/>
        </w:rPr>
        <w:t>）</w:t>
      </w:r>
      <w:r w:rsidRPr="00F10F93">
        <w:rPr>
          <w:rFonts w:hint="eastAsia"/>
          <w:lang w:eastAsia="zh-CN"/>
        </w:rPr>
        <w:t>的支持</w:t>
      </w:r>
      <w:r w:rsidR="00506504" w:rsidRPr="00F10F93">
        <w:rPr>
          <w:rFonts w:hint="eastAsia"/>
          <w:lang w:eastAsia="zh-CN"/>
        </w:rPr>
        <w:t>。</w:t>
      </w:r>
    </w:p>
    <w:p w14:paraId="11305E06" w14:textId="371CF8BC" w:rsidR="00385710" w:rsidRPr="00F10F93" w:rsidRDefault="00506504" w:rsidP="00B10606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F10F93">
        <w:rPr>
          <w:rFonts w:hint="eastAsia"/>
          <w:lang w:eastAsia="zh-CN"/>
        </w:rPr>
        <w:t>波尔图峰会汇集了</w:t>
      </w:r>
      <w:r w:rsidR="00104500" w:rsidRPr="00F10F93">
        <w:rPr>
          <w:rFonts w:hint="eastAsia"/>
          <w:lang w:eastAsia="zh-CN"/>
        </w:rPr>
        <w:t>来自</w:t>
      </w:r>
      <w:r w:rsidRPr="00F10F93">
        <w:rPr>
          <w:lang w:eastAsia="zh-CN"/>
        </w:rPr>
        <w:t>70</w:t>
      </w:r>
      <w:r w:rsidR="00104500" w:rsidRPr="00F10F93">
        <w:rPr>
          <w:rFonts w:hint="eastAsia"/>
          <w:lang w:eastAsia="zh-CN"/>
        </w:rPr>
        <w:t>多个国家</w:t>
      </w:r>
      <w:r w:rsidR="000574E2" w:rsidRPr="00F10F93">
        <w:rPr>
          <w:rFonts w:hint="eastAsia"/>
          <w:lang w:eastAsia="zh-CN"/>
        </w:rPr>
        <w:t>的</w:t>
      </w:r>
      <w:r w:rsidR="000574E2" w:rsidRPr="00F10F93">
        <w:rPr>
          <w:lang w:eastAsia="zh-CN"/>
        </w:rPr>
        <w:t>350</w:t>
      </w:r>
      <w:r w:rsidR="000574E2" w:rsidRPr="00F10F93">
        <w:rPr>
          <w:rFonts w:hint="eastAsia"/>
          <w:lang w:eastAsia="zh-CN"/>
        </w:rPr>
        <w:t>多</w:t>
      </w:r>
      <w:r w:rsidR="00105B2B" w:rsidRPr="00F10F93">
        <w:rPr>
          <w:rFonts w:hint="eastAsia"/>
          <w:lang w:eastAsia="zh-CN"/>
        </w:rPr>
        <w:t>名与会者，他们</w:t>
      </w:r>
      <w:r w:rsidR="00104500" w:rsidRPr="00F10F93">
        <w:rPr>
          <w:rFonts w:hint="eastAsia"/>
          <w:lang w:eastAsia="zh-CN"/>
        </w:rPr>
        <w:t>代表政府</w:t>
      </w:r>
      <w:r w:rsidRPr="00F10F93">
        <w:rPr>
          <w:rFonts w:hint="eastAsia"/>
          <w:lang w:eastAsia="zh-CN"/>
        </w:rPr>
        <w:t>、</w:t>
      </w:r>
      <w:r w:rsidR="00104500" w:rsidRPr="00F10F93">
        <w:rPr>
          <w:rFonts w:hint="eastAsia"/>
          <w:lang w:eastAsia="zh-CN"/>
        </w:rPr>
        <w:t>监管机构</w:t>
      </w:r>
      <w:r w:rsidRPr="00F10F93">
        <w:rPr>
          <w:rFonts w:hint="eastAsia"/>
          <w:lang w:eastAsia="zh-CN"/>
        </w:rPr>
        <w:t>、</w:t>
      </w:r>
      <w:r w:rsidR="00104500" w:rsidRPr="00F10F93">
        <w:rPr>
          <w:rFonts w:hint="eastAsia"/>
          <w:lang w:eastAsia="zh-CN"/>
        </w:rPr>
        <w:t>行业领袖</w:t>
      </w:r>
      <w:r w:rsidRPr="00F10F93">
        <w:rPr>
          <w:rFonts w:hint="eastAsia"/>
          <w:lang w:eastAsia="zh-CN"/>
        </w:rPr>
        <w:t>、</w:t>
      </w:r>
      <w:r w:rsidR="00104500" w:rsidRPr="00F10F93">
        <w:rPr>
          <w:rFonts w:hint="eastAsia"/>
          <w:lang w:eastAsia="zh-CN"/>
        </w:rPr>
        <w:t>投资</w:t>
      </w:r>
      <w:r w:rsidR="00105B2B" w:rsidRPr="00F10F93">
        <w:rPr>
          <w:rFonts w:hint="eastAsia"/>
          <w:lang w:eastAsia="zh-CN"/>
        </w:rPr>
        <w:t>者</w:t>
      </w:r>
      <w:r w:rsidRPr="00F10F93">
        <w:rPr>
          <w:rFonts w:hint="eastAsia"/>
          <w:lang w:eastAsia="zh-CN"/>
        </w:rPr>
        <w:t>、</w:t>
      </w:r>
      <w:r w:rsidR="00104500" w:rsidRPr="00F10F93">
        <w:rPr>
          <w:rFonts w:hint="eastAsia"/>
          <w:lang w:eastAsia="zh-CN"/>
        </w:rPr>
        <w:t>海底</w:t>
      </w:r>
      <w:r w:rsidRPr="00F10F93">
        <w:rPr>
          <w:rFonts w:hint="eastAsia"/>
          <w:lang w:eastAsia="zh-CN"/>
        </w:rPr>
        <w:t>光缆</w:t>
      </w:r>
      <w:r w:rsidR="00104500" w:rsidRPr="00F10F93">
        <w:rPr>
          <w:rFonts w:hint="eastAsia"/>
          <w:lang w:eastAsia="zh-CN"/>
        </w:rPr>
        <w:t>专家</w:t>
      </w:r>
      <w:r w:rsidRPr="00F10F93">
        <w:rPr>
          <w:rFonts w:hint="eastAsia"/>
          <w:lang w:eastAsia="zh-CN"/>
        </w:rPr>
        <w:t>、</w:t>
      </w:r>
      <w:r w:rsidR="00104500" w:rsidRPr="00F10F93">
        <w:rPr>
          <w:rFonts w:hint="eastAsia"/>
          <w:lang w:eastAsia="zh-CN"/>
        </w:rPr>
        <w:t>国际组织</w:t>
      </w:r>
      <w:r w:rsidR="00FB5A98" w:rsidRPr="00F10F93">
        <w:rPr>
          <w:rFonts w:hint="eastAsia"/>
          <w:lang w:eastAsia="zh-CN"/>
        </w:rPr>
        <w:t>及</w:t>
      </w:r>
      <w:r w:rsidR="00104500" w:rsidRPr="00F10F93">
        <w:rPr>
          <w:rFonts w:hint="eastAsia"/>
          <w:lang w:eastAsia="zh-CN"/>
        </w:rPr>
        <w:t>其他利益攸关方</w:t>
      </w:r>
      <w:r w:rsidR="000574E2" w:rsidRPr="00F10F93">
        <w:rPr>
          <w:rFonts w:hint="eastAsia"/>
          <w:lang w:eastAsia="zh-CN"/>
        </w:rPr>
        <w:t>，</w:t>
      </w:r>
      <w:r w:rsidR="00104500" w:rsidRPr="00F10F93">
        <w:rPr>
          <w:rFonts w:hint="eastAsia"/>
          <w:lang w:eastAsia="zh-CN"/>
        </w:rPr>
        <w:t>继续</w:t>
      </w:r>
      <w:r w:rsidR="00E1393A" w:rsidRPr="00F10F93">
        <w:rPr>
          <w:rFonts w:hint="eastAsia"/>
          <w:lang w:eastAsia="zh-CN"/>
        </w:rPr>
        <w:t>探讨</w:t>
      </w:r>
      <w:r w:rsidR="00104500" w:rsidRPr="00F10F93">
        <w:rPr>
          <w:rFonts w:hint="eastAsia"/>
          <w:lang w:eastAsia="zh-CN"/>
        </w:rPr>
        <w:t>海底</w:t>
      </w:r>
      <w:r w:rsidR="000574E2" w:rsidRPr="00F10F93">
        <w:rPr>
          <w:rFonts w:hint="eastAsia"/>
          <w:lang w:eastAsia="zh-CN"/>
        </w:rPr>
        <w:t>通信光缆</w:t>
      </w:r>
      <w:r w:rsidR="00104500" w:rsidRPr="00F10F93">
        <w:rPr>
          <w:rFonts w:hint="eastAsia"/>
          <w:lang w:eastAsia="zh-CN"/>
        </w:rPr>
        <w:t>系统</w:t>
      </w:r>
      <w:r w:rsidR="00105B2B" w:rsidRPr="00F10F93">
        <w:rPr>
          <w:rFonts w:hint="eastAsia"/>
          <w:lang w:eastAsia="zh-CN"/>
        </w:rPr>
        <w:t>面临</w:t>
      </w:r>
      <w:r w:rsidR="00104500" w:rsidRPr="00F10F93">
        <w:rPr>
          <w:rFonts w:hint="eastAsia"/>
          <w:lang w:eastAsia="zh-CN"/>
        </w:rPr>
        <w:t>的紧迫挑战</w:t>
      </w:r>
      <w:r w:rsidR="000574E2" w:rsidRPr="00F10F93">
        <w:rPr>
          <w:rFonts w:hint="eastAsia"/>
          <w:lang w:eastAsia="zh-CN"/>
        </w:rPr>
        <w:t>。</w:t>
      </w:r>
    </w:p>
    <w:p w14:paraId="0793C042" w14:textId="0CF9017B" w:rsidR="00385710" w:rsidRPr="00F10F93" w:rsidRDefault="000574E2" w:rsidP="00B10606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F10F93">
        <w:rPr>
          <w:lang w:eastAsia="zh-CN"/>
        </w:rPr>
        <w:t>2026</w:t>
      </w:r>
      <w:r w:rsidR="00104500" w:rsidRPr="00F10F93">
        <w:rPr>
          <w:rFonts w:hint="eastAsia"/>
          <w:lang w:eastAsia="zh-CN"/>
        </w:rPr>
        <w:t>年</w:t>
      </w:r>
      <w:r w:rsidRPr="00F10F93">
        <w:rPr>
          <w:rFonts w:hint="eastAsia"/>
          <w:lang w:eastAsia="zh-CN"/>
        </w:rPr>
        <w:t>国际海底光缆韧性峰会举办了</w:t>
      </w:r>
      <w:r w:rsidR="00104500" w:rsidRPr="00F10F93">
        <w:rPr>
          <w:rFonts w:hint="eastAsia"/>
          <w:lang w:eastAsia="zh-CN"/>
        </w:rPr>
        <w:t>高级别会议和</w:t>
      </w:r>
      <w:r w:rsidRPr="00F10F93">
        <w:rPr>
          <w:rFonts w:hint="eastAsia"/>
          <w:lang w:eastAsia="zh-CN"/>
        </w:rPr>
        <w:t>专家组会议，并</w:t>
      </w:r>
      <w:r w:rsidR="00104500" w:rsidRPr="00F10F93">
        <w:rPr>
          <w:rFonts w:hint="eastAsia"/>
          <w:lang w:eastAsia="zh-CN"/>
        </w:rPr>
        <w:t>进行</w:t>
      </w:r>
      <w:r w:rsidRPr="00F10F93">
        <w:rPr>
          <w:rFonts w:hint="eastAsia"/>
          <w:lang w:eastAsia="zh-CN"/>
        </w:rPr>
        <w:t>了</w:t>
      </w:r>
      <w:r w:rsidR="00104500" w:rsidRPr="00F10F93">
        <w:rPr>
          <w:rFonts w:hint="eastAsia"/>
          <w:lang w:eastAsia="zh-CN"/>
        </w:rPr>
        <w:t>互动讨论</w:t>
      </w:r>
      <w:r w:rsidRPr="00F10F93">
        <w:rPr>
          <w:rFonts w:hint="eastAsia"/>
          <w:lang w:eastAsia="zh-CN"/>
        </w:rPr>
        <w:t>，</w:t>
      </w:r>
      <w:r w:rsidR="00104500" w:rsidRPr="00F10F93">
        <w:rPr>
          <w:rFonts w:hint="eastAsia"/>
          <w:lang w:eastAsia="zh-CN"/>
        </w:rPr>
        <w:t>旨在</w:t>
      </w:r>
      <w:r w:rsidR="00105B2B" w:rsidRPr="00F10F93">
        <w:rPr>
          <w:rFonts w:hint="eastAsia"/>
          <w:lang w:eastAsia="zh-CN"/>
        </w:rPr>
        <w:t>增强</w:t>
      </w:r>
      <w:r w:rsidR="00104500" w:rsidRPr="00F10F93">
        <w:rPr>
          <w:rFonts w:hint="eastAsia"/>
          <w:lang w:eastAsia="zh-CN"/>
        </w:rPr>
        <w:t>这一</w:t>
      </w:r>
      <w:r w:rsidR="00E1393A" w:rsidRPr="00F10F93">
        <w:rPr>
          <w:rFonts w:hint="eastAsia"/>
          <w:lang w:eastAsia="zh-CN"/>
        </w:rPr>
        <w:t>关键</w:t>
      </w:r>
      <w:r w:rsidR="00104500" w:rsidRPr="00F10F93">
        <w:rPr>
          <w:rFonts w:hint="eastAsia"/>
          <w:lang w:eastAsia="zh-CN"/>
        </w:rPr>
        <w:t>基础设施的</w:t>
      </w:r>
      <w:r w:rsidRPr="00F10F93">
        <w:rPr>
          <w:rFonts w:hint="eastAsia"/>
          <w:lang w:eastAsia="zh-CN"/>
        </w:rPr>
        <w:t>韧性并促进融资</w:t>
      </w:r>
      <w:r w:rsidR="00E1393A" w:rsidRPr="00F10F93">
        <w:rPr>
          <w:rFonts w:hint="eastAsia"/>
          <w:lang w:eastAsia="zh-CN"/>
        </w:rPr>
        <w:t>。</w:t>
      </w:r>
    </w:p>
    <w:p w14:paraId="4A4360AB" w14:textId="6D7F0794" w:rsidR="00385710" w:rsidRPr="00F10F93" w:rsidRDefault="00104500" w:rsidP="0054743C">
      <w:pPr>
        <w:keepNext/>
        <w:keepLines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F10F93">
        <w:rPr>
          <w:rFonts w:hint="eastAsia"/>
          <w:lang w:eastAsia="zh-CN"/>
        </w:rPr>
        <w:t>峰会的主要成果包括</w:t>
      </w:r>
      <w:r w:rsidR="00430B71" w:rsidRPr="00F10F93">
        <w:rPr>
          <w:rFonts w:hint="eastAsia"/>
          <w:lang w:eastAsia="zh-CN"/>
        </w:rPr>
        <w:t>：</w:t>
      </w:r>
    </w:p>
    <w:p w14:paraId="15E05EE9" w14:textId="4BB7590B" w:rsidR="00385710" w:rsidRPr="00F10F93" w:rsidRDefault="00385710" w:rsidP="0054743C">
      <w:pPr>
        <w:pStyle w:val="enumlev1"/>
        <w:rPr>
          <w:lang w:eastAsia="zh-CN"/>
        </w:rPr>
      </w:pPr>
      <w:r w:rsidRPr="00F10F93">
        <w:rPr>
          <w:lang w:eastAsia="zh-CN"/>
        </w:rPr>
        <w:t>1)</w:t>
      </w:r>
      <w:r w:rsidRPr="00F10F93">
        <w:rPr>
          <w:lang w:eastAsia="zh-CN"/>
        </w:rPr>
        <w:tab/>
      </w:r>
      <w:r w:rsidR="00104500" w:rsidRPr="00F10F93">
        <w:rPr>
          <w:rFonts w:hint="eastAsia"/>
          <w:lang w:eastAsia="zh-CN"/>
        </w:rPr>
        <w:t>通过关于海底</w:t>
      </w:r>
      <w:r w:rsidR="00430B71" w:rsidRPr="00F10F93">
        <w:rPr>
          <w:rFonts w:hint="eastAsia"/>
          <w:lang w:eastAsia="zh-CN"/>
        </w:rPr>
        <w:t>光缆韧性</w:t>
      </w:r>
      <w:r w:rsidR="002A22E0">
        <w:rPr>
          <w:rFonts w:hint="eastAsia"/>
          <w:lang w:eastAsia="zh-CN"/>
        </w:rPr>
        <w:t>建设</w:t>
      </w:r>
      <w:r w:rsidR="00430B71" w:rsidRPr="00F10F93">
        <w:rPr>
          <w:rFonts w:hint="eastAsia"/>
          <w:lang w:eastAsia="zh-CN"/>
        </w:rPr>
        <w:t>的</w:t>
      </w:r>
      <w:hyperlink r:id="rId14" w:history="1">
        <w:r w:rsidR="00430B71" w:rsidRPr="0054743C">
          <w:rPr>
            <w:rStyle w:val="Hyperlink"/>
            <w:rFonts w:eastAsiaTheme="majorEastAsia" w:hint="eastAsia"/>
            <w:u w:val="single"/>
            <w:lang w:eastAsia="zh-CN"/>
          </w:rPr>
          <w:t>《波尔图宣言》</w:t>
        </w:r>
      </w:hyperlink>
      <w:r w:rsidR="00430B71" w:rsidRPr="00F10F93">
        <w:rPr>
          <w:rFonts w:hint="eastAsia"/>
          <w:lang w:eastAsia="zh-CN"/>
        </w:rPr>
        <w:t>。</w:t>
      </w:r>
    </w:p>
    <w:p w14:paraId="5BA5BB81" w14:textId="3371023E" w:rsidR="00385710" w:rsidRPr="00385710" w:rsidRDefault="00385710" w:rsidP="00EA670C">
      <w:pPr>
        <w:pStyle w:val="enumlev1"/>
        <w:rPr>
          <w:lang w:eastAsia="zh-CN"/>
        </w:rPr>
      </w:pPr>
      <w:r w:rsidRPr="00F10F93">
        <w:rPr>
          <w:lang w:eastAsia="zh-CN"/>
        </w:rPr>
        <w:tab/>
      </w:r>
      <w:r w:rsidR="00430B71" w:rsidRPr="00EA670C">
        <w:rPr>
          <w:rFonts w:hint="eastAsia"/>
          <w:lang w:eastAsia="zh-CN"/>
        </w:rPr>
        <w:t>《波尔图宣言》</w:t>
      </w:r>
      <w:r w:rsidR="00DB5C72" w:rsidRPr="00F10F93">
        <w:rPr>
          <w:rFonts w:hint="eastAsia"/>
          <w:lang w:eastAsia="zh-CN"/>
        </w:rPr>
        <w:t>明确</w:t>
      </w:r>
      <w:r w:rsidR="00104500" w:rsidRPr="00F10F93">
        <w:rPr>
          <w:rFonts w:hint="eastAsia"/>
          <w:lang w:eastAsia="zh-CN"/>
        </w:rPr>
        <w:t>了以下</w:t>
      </w:r>
      <w:r w:rsidR="00430B71" w:rsidRPr="00F10F93">
        <w:rPr>
          <w:rFonts w:hint="eastAsia"/>
          <w:lang w:eastAsia="zh-CN"/>
        </w:rPr>
        <w:t>指导</w:t>
      </w:r>
      <w:r w:rsidR="00DB5C72" w:rsidRPr="00F10F93">
        <w:rPr>
          <w:rFonts w:hint="eastAsia"/>
          <w:lang w:eastAsia="zh-CN"/>
        </w:rPr>
        <w:t>方针</w:t>
      </w:r>
      <w:r w:rsidR="00430B71" w:rsidRPr="00F10F93">
        <w:rPr>
          <w:rFonts w:hint="eastAsia"/>
          <w:lang w:eastAsia="zh-CN"/>
        </w:rPr>
        <w:t>，以</w:t>
      </w:r>
      <w:r w:rsidR="00104500" w:rsidRPr="00F10F93">
        <w:rPr>
          <w:rFonts w:hint="eastAsia"/>
          <w:lang w:eastAsia="zh-CN"/>
        </w:rPr>
        <w:t>加强国际合作</w:t>
      </w:r>
      <w:r w:rsidR="00430B71" w:rsidRPr="00F10F93">
        <w:rPr>
          <w:rFonts w:hint="eastAsia"/>
          <w:lang w:eastAsia="zh-CN"/>
        </w:rPr>
        <w:t>并增强韧性：</w:t>
      </w:r>
    </w:p>
    <w:p w14:paraId="001719CF" w14:textId="2A358C57" w:rsidR="00385710" w:rsidRPr="00770207" w:rsidRDefault="00385710" w:rsidP="00770207">
      <w:pPr>
        <w:pStyle w:val="enumlev2"/>
        <w:rPr>
          <w:lang w:eastAsia="zh-CN"/>
        </w:rPr>
      </w:pPr>
      <w:r w:rsidRPr="00770207">
        <w:rPr>
          <w:lang w:eastAsia="zh-CN"/>
        </w:rPr>
        <w:t>–</w:t>
      </w:r>
      <w:r w:rsidRPr="00770207">
        <w:rPr>
          <w:lang w:eastAsia="zh-CN"/>
        </w:rPr>
        <w:tab/>
      </w:r>
      <w:r w:rsidR="00104500" w:rsidRPr="00770207">
        <w:rPr>
          <w:rFonts w:hint="eastAsia"/>
          <w:lang w:eastAsia="zh-CN"/>
        </w:rPr>
        <w:t>通过清晰</w:t>
      </w:r>
      <w:r w:rsidR="00430B71" w:rsidRPr="00770207">
        <w:rPr>
          <w:rFonts w:hint="eastAsia"/>
          <w:lang w:eastAsia="zh-CN"/>
        </w:rPr>
        <w:t>、</w:t>
      </w:r>
      <w:r w:rsidR="00104500" w:rsidRPr="00770207">
        <w:rPr>
          <w:rFonts w:hint="eastAsia"/>
          <w:lang w:eastAsia="zh-CN"/>
        </w:rPr>
        <w:t>透明</w:t>
      </w:r>
      <w:r w:rsidR="00DB5C72" w:rsidRPr="00770207">
        <w:rPr>
          <w:rFonts w:hint="eastAsia"/>
          <w:lang w:eastAsia="zh-CN"/>
        </w:rPr>
        <w:t>且</w:t>
      </w:r>
      <w:r w:rsidR="00104500" w:rsidRPr="00770207">
        <w:rPr>
          <w:rFonts w:hint="eastAsia"/>
          <w:lang w:eastAsia="zh-CN"/>
        </w:rPr>
        <w:t>可预测的监管框架</w:t>
      </w:r>
      <w:r w:rsidR="00430B71" w:rsidRPr="00770207">
        <w:rPr>
          <w:rFonts w:hint="eastAsia"/>
          <w:lang w:eastAsia="zh-CN"/>
        </w:rPr>
        <w:t>，</w:t>
      </w:r>
      <w:r w:rsidR="00104500" w:rsidRPr="00770207">
        <w:rPr>
          <w:rFonts w:hint="eastAsia"/>
          <w:lang w:eastAsia="zh-CN"/>
        </w:rPr>
        <w:t>简化海底</w:t>
      </w:r>
      <w:r w:rsidR="00430B71" w:rsidRPr="00770207">
        <w:rPr>
          <w:rFonts w:hint="eastAsia"/>
          <w:lang w:eastAsia="zh-CN"/>
        </w:rPr>
        <w:t>光缆</w:t>
      </w:r>
      <w:r w:rsidR="00104500" w:rsidRPr="00770207">
        <w:rPr>
          <w:rFonts w:hint="eastAsia"/>
          <w:lang w:eastAsia="zh-CN"/>
        </w:rPr>
        <w:t>的许可</w:t>
      </w:r>
      <w:r w:rsidR="00430B71" w:rsidRPr="00770207">
        <w:rPr>
          <w:rFonts w:hint="eastAsia"/>
          <w:lang w:eastAsia="zh-CN"/>
        </w:rPr>
        <w:t>、</w:t>
      </w:r>
      <w:r w:rsidR="00104500" w:rsidRPr="00770207">
        <w:rPr>
          <w:rFonts w:hint="eastAsia"/>
          <w:lang w:eastAsia="zh-CN"/>
        </w:rPr>
        <w:t>维护和维修流程</w:t>
      </w:r>
      <w:r w:rsidR="00430B71" w:rsidRPr="00770207">
        <w:rPr>
          <w:rFonts w:hint="eastAsia"/>
          <w:lang w:eastAsia="zh-CN"/>
        </w:rPr>
        <w:t>，</w:t>
      </w:r>
      <w:r w:rsidR="00104500" w:rsidRPr="00770207">
        <w:rPr>
          <w:rFonts w:hint="eastAsia"/>
          <w:lang w:eastAsia="zh-CN"/>
        </w:rPr>
        <w:t>并指定</w:t>
      </w:r>
      <w:r w:rsidR="00896073" w:rsidRPr="00770207">
        <w:rPr>
          <w:rFonts w:hint="eastAsia"/>
          <w:lang w:eastAsia="zh-CN"/>
        </w:rPr>
        <w:t>一个统一的</w:t>
      </w:r>
      <w:r w:rsidR="00104500" w:rsidRPr="00770207">
        <w:rPr>
          <w:rFonts w:hint="eastAsia"/>
          <w:lang w:eastAsia="zh-CN"/>
        </w:rPr>
        <w:t>政府</w:t>
      </w:r>
      <w:r w:rsidR="00896073" w:rsidRPr="00770207">
        <w:rPr>
          <w:rFonts w:hint="eastAsia"/>
          <w:lang w:eastAsia="zh-CN"/>
        </w:rPr>
        <w:t>联络点</w:t>
      </w:r>
      <w:r w:rsidR="00430B71" w:rsidRPr="00770207">
        <w:rPr>
          <w:rFonts w:hint="eastAsia"/>
          <w:lang w:eastAsia="zh-CN"/>
        </w:rPr>
        <w:t>，</w:t>
      </w:r>
      <w:r w:rsidR="00104500" w:rsidRPr="00770207">
        <w:rPr>
          <w:rFonts w:hint="eastAsia"/>
          <w:lang w:eastAsia="zh-CN"/>
        </w:rPr>
        <w:t>以促进海缆的及时部署和维修</w:t>
      </w:r>
      <w:r w:rsidR="00430B71" w:rsidRPr="00770207">
        <w:rPr>
          <w:rFonts w:hint="eastAsia"/>
          <w:lang w:eastAsia="zh-CN"/>
        </w:rPr>
        <w:t>。</w:t>
      </w:r>
    </w:p>
    <w:p w14:paraId="1145DACA" w14:textId="6355BD1F" w:rsidR="00385710" w:rsidRPr="00770207" w:rsidRDefault="00385710" w:rsidP="00770207">
      <w:pPr>
        <w:pStyle w:val="enumlev2"/>
        <w:rPr>
          <w:lang w:eastAsia="zh-CN"/>
        </w:rPr>
      </w:pPr>
      <w:r w:rsidRPr="00770207">
        <w:rPr>
          <w:lang w:eastAsia="zh-CN"/>
        </w:rPr>
        <w:t>–</w:t>
      </w:r>
      <w:r w:rsidRPr="00770207">
        <w:rPr>
          <w:lang w:eastAsia="zh-CN"/>
        </w:rPr>
        <w:tab/>
      </w:r>
      <w:r w:rsidR="00896073" w:rsidRPr="00770207">
        <w:rPr>
          <w:rFonts w:hint="eastAsia"/>
          <w:lang w:eastAsia="zh-CN"/>
        </w:rPr>
        <w:t>完善</w:t>
      </w:r>
      <w:r w:rsidR="00104500" w:rsidRPr="00770207">
        <w:rPr>
          <w:rFonts w:hint="eastAsia"/>
          <w:lang w:eastAsia="zh-CN"/>
        </w:rPr>
        <w:t>法律框架和监管程序</w:t>
      </w:r>
      <w:r w:rsidR="00976A16" w:rsidRPr="00770207">
        <w:rPr>
          <w:rFonts w:hint="eastAsia"/>
          <w:lang w:eastAsia="zh-CN"/>
        </w:rPr>
        <w:t>，</w:t>
      </w:r>
      <w:r w:rsidR="00104500" w:rsidRPr="00770207">
        <w:rPr>
          <w:rFonts w:hint="eastAsia"/>
          <w:lang w:eastAsia="zh-CN"/>
        </w:rPr>
        <w:t>同时减少法律和监管障碍</w:t>
      </w:r>
      <w:r w:rsidR="00976A16" w:rsidRPr="00770207">
        <w:rPr>
          <w:rFonts w:hint="eastAsia"/>
          <w:lang w:eastAsia="zh-CN"/>
        </w:rPr>
        <w:t>，</w:t>
      </w:r>
      <w:r w:rsidR="00104500" w:rsidRPr="00770207">
        <w:rPr>
          <w:rFonts w:hint="eastAsia"/>
          <w:lang w:eastAsia="zh-CN"/>
        </w:rPr>
        <w:t>包括</w:t>
      </w:r>
      <w:r w:rsidR="00896073" w:rsidRPr="00770207">
        <w:rPr>
          <w:rFonts w:hint="eastAsia"/>
          <w:lang w:eastAsia="zh-CN"/>
        </w:rPr>
        <w:t>在</w:t>
      </w:r>
      <w:r w:rsidR="00976A16" w:rsidRPr="00770207">
        <w:rPr>
          <w:rFonts w:hint="eastAsia"/>
          <w:lang w:eastAsia="zh-CN"/>
        </w:rPr>
        <w:t>沿海运输、</w:t>
      </w:r>
      <w:r w:rsidR="00104500" w:rsidRPr="00770207">
        <w:rPr>
          <w:rFonts w:hint="eastAsia"/>
          <w:lang w:eastAsia="zh-CN"/>
        </w:rPr>
        <w:t>海关</w:t>
      </w:r>
      <w:r w:rsidR="00896073" w:rsidRPr="00770207">
        <w:rPr>
          <w:rFonts w:hint="eastAsia"/>
          <w:lang w:eastAsia="zh-CN"/>
        </w:rPr>
        <w:t>以及</w:t>
      </w:r>
      <w:r w:rsidR="00104500" w:rsidRPr="00770207">
        <w:rPr>
          <w:rFonts w:hint="eastAsia"/>
          <w:lang w:eastAsia="zh-CN"/>
        </w:rPr>
        <w:t>海洋空间规划</w:t>
      </w:r>
      <w:r w:rsidR="00976A16" w:rsidRPr="00770207">
        <w:rPr>
          <w:rFonts w:hint="eastAsia"/>
          <w:lang w:eastAsia="zh-CN"/>
        </w:rPr>
        <w:t>与</w:t>
      </w:r>
      <w:r w:rsidR="00104500" w:rsidRPr="00770207">
        <w:rPr>
          <w:rFonts w:hint="eastAsia"/>
          <w:lang w:eastAsia="zh-CN"/>
        </w:rPr>
        <w:t>管理等领域</w:t>
      </w:r>
      <w:r w:rsidR="00976A16" w:rsidRPr="00770207">
        <w:rPr>
          <w:rFonts w:hint="eastAsia"/>
          <w:lang w:eastAsia="zh-CN"/>
        </w:rPr>
        <w:t>。</w:t>
      </w:r>
    </w:p>
    <w:p w14:paraId="3FE740E4" w14:textId="499F7A89" w:rsidR="00385710" w:rsidRPr="00770207" w:rsidRDefault="00385710" w:rsidP="00770207">
      <w:pPr>
        <w:pStyle w:val="enumlev2"/>
        <w:rPr>
          <w:lang w:eastAsia="zh-CN"/>
        </w:rPr>
      </w:pPr>
      <w:r w:rsidRPr="00770207">
        <w:rPr>
          <w:lang w:eastAsia="zh-CN"/>
        </w:rPr>
        <w:t>–</w:t>
      </w:r>
      <w:r w:rsidRPr="00770207">
        <w:rPr>
          <w:lang w:eastAsia="zh-CN"/>
        </w:rPr>
        <w:tab/>
      </w:r>
      <w:r w:rsidR="00104500" w:rsidRPr="00770207">
        <w:rPr>
          <w:rFonts w:hint="eastAsia"/>
          <w:lang w:eastAsia="zh-CN"/>
        </w:rPr>
        <w:t>通过</w:t>
      </w:r>
      <w:r w:rsidR="00896073" w:rsidRPr="00770207">
        <w:rPr>
          <w:rFonts w:hint="eastAsia"/>
          <w:lang w:eastAsia="zh-CN"/>
        </w:rPr>
        <w:t>伙伴关系（包括公私伙伴关系）</w:t>
      </w:r>
      <w:r w:rsidR="00F51742" w:rsidRPr="00770207">
        <w:rPr>
          <w:rFonts w:hint="eastAsia"/>
          <w:lang w:eastAsia="zh-CN"/>
        </w:rPr>
        <w:t>支持投资，促进</w:t>
      </w:r>
      <w:r w:rsidR="00510B0B" w:rsidRPr="00770207">
        <w:rPr>
          <w:rFonts w:hint="eastAsia"/>
          <w:lang w:eastAsia="zh-CN"/>
        </w:rPr>
        <w:t>海缆的地理多样性和冗余性，</w:t>
      </w:r>
      <w:r w:rsidR="00104500" w:rsidRPr="00770207">
        <w:rPr>
          <w:rFonts w:hint="eastAsia"/>
          <w:lang w:eastAsia="zh-CN"/>
        </w:rPr>
        <w:t>支持</w:t>
      </w:r>
      <w:r w:rsidR="00510B0B" w:rsidRPr="00770207">
        <w:rPr>
          <w:rFonts w:hint="eastAsia"/>
          <w:lang w:eastAsia="zh-CN"/>
        </w:rPr>
        <w:t>多样化的</w:t>
      </w:r>
      <w:r w:rsidR="00104500" w:rsidRPr="00770207">
        <w:rPr>
          <w:rFonts w:hint="eastAsia"/>
          <w:lang w:eastAsia="zh-CN"/>
        </w:rPr>
        <w:t>路由</w:t>
      </w:r>
      <w:r w:rsidR="00510B0B" w:rsidRPr="00770207">
        <w:rPr>
          <w:rFonts w:hint="eastAsia"/>
          <w:lang w:eastAsia="zh-CN"/>
        </w:rPr>
        <w:t>、</w:t>
      </w:r>
      <w:r w:rsidR="00104500" w:rsidRPr="00770207">
        <w:rPr>
          <w:rFonts w:hint="eastAsia"/>
          <w:lang w:eastAsia="zh-CN"/>
        </w:rPr>
        <w:t>冗余</w:t>
      </w:r>
      <w:r w:rsidR="00F51742" w:rsidRPr="00770207">
        <w:rPr>
          <w:rFonts w:hint="eastAsia"/>
          <w:lang w:eastAsia="zh-CN"/>
        </w:rPr>
        <w:t>的</w:t>
      </w:r>
      <w:r w:rsidR="00104500" w:rsidRPr="00770207">
        <w:rPr>
          <w:rFonts w:hint="eastAsia"/>
          <w:lang w:eastAsia="zh-CN"/>
        </w:rPr>
        <w:t>登陆点和</w:t>
      </w:r>
      <w:r w:rsidR="00510B0B" w:rsidRPr="00770207">
        <w:rPr>
          <w:rFonts w:hint="eastAsia"/>
          <w:lang w:eastAsia="zh-CN"/>
        </w:rPr>
        <w:t>具有复原力的</w:t>
      </w:r>
      <w:r w:rsidR="00104500" w:rsidRPr="00770207">
        <w:rPr>
          <w:rFonts w:hint="eastAsia"/>
          <w:lang w:eastAsia="zh-CN"/>
        </w:rPr>
        <w:t>基础设施</w:t>
      </w:r>
      <w:r w:rsidR="00510B0B" w:rsidRPr="00770207">
        <w:rPr>
          <w:rFonts w:hint="eastAsia"/>
          <w:lang w:eastAsia="zh-CN"/>
        </w:rPr>
        <w:t>，</w:t>
      </w:r>
      <w:r w:rsidR="00104500" w:rsidRPr="00770207">
        <w:rPr>
          <w:rFonts w:hint="eastAsia"/>
          <w:lang w:eastAsia="zh-CN"/>
        </w:rPr>
        <w:t>特别是对</w:t>
      </w:r>
      <w:r w:rsidR="00E00EAC" w:rsidRPr="00770207">
        <w:rPr>
          <w:rFonts w:hint="eastAsia"/>
          <w:lang w:eastAsia="zh-CN"/>
        </w:rPr>
        <w:t>于</w:t>
      </w:r>
      <w:r w:rsidR="00104500" w:rsidRPr="00770207">
        <w:rPr>
          <w:rFonts w:hint="eastAsia"/>
          <w:lang w:eastAsia="zh-CN"/>
        </w:rPr>
        <w:t>小岛屿发展中国家</w:t>
      </w:r>
      <w:r w:rsidR="00510B0B" w:rsidRPr="00770207">
        <w:rPr>
          <w:rFonts w:hint="eastAsia"/>
          <w:lang w:eastAsia="zh-CN"/>
        </w:rPr>
        <w:t>、</w:t>
      </w:r>
      <w:r w:rsidR="00104500" w:rsidRPr="00770207">
        <w:rPr>
          <w:rFonts w:hint="eastAsia"/>
          <w:lang w:eastAsia="zh-CN"/>
        </w:rPr>
        <w:t>最不发达国家</w:t>
      </w:r>
      <w:r w:rsidR="00510B0B" w:rsidRPr="00770207">
        <w:rPr>
          <w:rFonts w:hint="eastAsia"/>
          <w:lang w:eastAsia="zh-CN"/>
        </w:rPr>
        <w:t>、</w:t>
      </w:r>
      <w:r w:rsidR="00104500" w:rsidRPr="00770207">
        <w:rPr>
          <w:rFonts w:hint="eastAsia"/>
          <w:lang w:eastAsia="zh-CN"/>
        </w:rPr>
        <w:t>内陆发展中国家和</w:t>
      </w:r>
      <w:r w:rsidR="00510B0B" w:rsidRPr="00770207">
        <w:rPr>
          <w:rFonts w:hint="eastAsia"/>
          <w:lang w:eastAsia="zh-CN"/>
        </w:rPr>
        <w:t>服务欠缺</w:t>
      </w:r>
      <w:r w:rsidR="00104500" w:rsidRPr="00770207">
        <w:rPr>
          <w:rFonts w:hint="eastAsia"/>
          <w:lang w:eastAsia="zh-CN"/>
        </w:rPr>
        <w:t>地区而言</w:t>
      </w:r>
      <w:r w:rsidR="00510B0B" w:rsidRPr="00770207">
        <w:rPr>
          <w:rFonts w:hint="eastAsia"/>
          <w:lang w:eastAsia="zh-CN"/>
        </w:rPr>
        <w:t>。</w:t>
      </w:r>
    </w:p>
    <w:p w14:paraId="25B1333B" w14:textId="6B452E18" w:rsidR="00385710" w:rsidRPr="00191C02" w:rsidRDefault="00385710" w:rsidP="00770207">
      <w:pPr>
        <w:pStyle w:val="enumlev2"/>
        <w:rPr>
          <w:spacing w:val="-2"/>
          <w:lang w:eastAsia="zh-CN"/>
        </w:rPr>
      </w:pPr>
      <w:r w:rsidRPr="00191C02">
        <w:rPr>
          <w:spacing w:val="-2"/>
          <w:lang w:eastAsia="zh-CN"/>
        </w:rPr>
        <w:t>–</w:t>
      </w:r>
      <w:r w:rsidRPr="00191C02">
        <w:rPr>
          <w:spacing w:val="-2"/>
          <w:lang w:eastAsia="zh-CN"/>
        </w:rPr>
        <w:tab/>
      </w:r>
      <w:r w:rsidR="00104500" w:rsidRPr="00191C02">
        <w:rPr>
          <w:rFonts w:hint="eastAsia"/>
          <w:spacing w:val="-2"/>
          <w:lang w:eastAsia="zh-CN"/>
        </w:rPr>
        <w:t>鼓励采用</w:t>
      </w:r>
      <w:r w:rsidR="00510B0B" w:rsidRPr="00191C02">
        <w:rPr>
          <w:rFonts w:hint="eastAsia"/>
          <w:spacing w:val="-2"/>
          <w:lang w:eastAsia="zh-CN"/>
        </w:rPr>
        <w:t>行业最佳做法</w:t>
      </w:r>
      <w:r w:rsidR="00E00EAC" w:rsidRPr="00191C02">
        <w:rPr>
          <w:rFonts w:hint="eastAsia"/>
          <w:spacing w:val="-2"/>
          <w:lang w:eastAsia="zh-CN"/>
        </w:rPr>
        <w:t>来</w:t>
      </w:r>
      <w:r w:rsidR="00104500" w:rsidRPr="00191C02">
        <w:rPr>
          <w:rFonts w:hint="eastAsia"/>
          <w:spacing w:val="-2"/>
          <w:lang w:eastAsia="zh-CN"/>
        </w:rPr>
        <w:t>评估</w:t>
      </w:r>
      <w:r w:rsidR="00510B0B" w:rsidRPr="00191C02">
        <w:rPr>
          <w:rFonts w:hint="eastAsia"/>
          <w:spacing w:val="-2"/>
          <w:lang w:eastAsia="zh-CN"/>
        </w:rPr>
        <w:t>、</w:t>
      </w:r>
      <w:r w:rsidR="00104500" w:rsidRPr="00191C02">
        <w:rPr>
          <w:rFonts w:hint="eastAsia"/>
          <w:spacing w:val="-2"/>
          <w:lang w:eastAsia="zh-CN"/>
        </w:rPr>
        <w:t>缓解和</w:t>
      </w:r>
      <w:r w:rsidR="00510B0B" w:rsidRPr="00191C02">
        <w:rPr>
          <w:rFonts w:hint="eastAsia"/>
          <w:spacing w:val="-2"/>
          <w:lang w:eastAsia="zh-CN"/>
        </w:rPr>
        <w:t>应对</w:t>
      </w:r>
      <w:r w:rsidR="00104500" w:rsidRPr="00191C02">
        <w:rPr>
          <w:rFonts w:hint="eastAsia"/>
          <w:spacing w:val="-2"/>
          <w:lang w:eastAsia="zh-CN"/>
        </w:rPr>
        <w:t>海底</w:t>
      </w:r>
      <w:r w:rsidR="00510B0B" w:rsidRPr="00191C02">
        <w:rPr>
          <w:rFonts w:hint="eastAsia"/>
          <w:spacing w:val="-2"/>
          <w:lang w:eastAsia="zh-CN"/>
        </w:rPr>
        <w:t>光缆</w:t>
      </w:r>
      <w:r w:rsidR="00104500" w:rsidRPr="00191C02">
        <w:rPr>
          <w:rFonts w:hint="eastAsia"/>
          <w:spacing w:val="-2"/>
          <w:lang w:eastAsia="zh-CN"/>
        </w:rPr>
        <w:t>基础设施</w:t>
      </w:r>
      <w:r w:rsidR="00510B0B" w:rsidRPr="00191C02">
        <w:rPr>
          <w:rFonts w:hint="eastAsia"/>
          <w:spacing w:val="-2"/>
          <w:lang w:eastAsia="zh-CN"/>
        </w:rPr>
        <w:t>面临的</w:t>
      </w:r>
      <w:r w:rsidR="00104500" w:rsidRPr="00191C02">
        <w:rPr>
          <w:rFonts w:hint="eastAsia"/>
          <w:spacing w:val="-2"/>
          <w:lang w:eastAsia="zh-CN"/>
        </w:rPr>
        <w:t>风险</w:t>
      </w:r>
      <w:r w:rsidR="00510B0B" w:rsidRPr="00191C02">
        <w:rPr>
          <w:rFonts w:hint="eastAsia"/>
          <w:spacing w:val="-2"/>
          <w:lang w:eastAsia="zh-CN"/>
        </w:rPr>
        <w:t>。</w:t>
      </w:r>
    </w:p>
    <w:p w14:paraId="1A071BE1" w14:textId="580634C5" w:rsidR="00385710" w:rsidRPr="00770207" w:rsidRDefault="00385710" w:rsidP="00770207">
      <w:pPr>
        <w:pStyle w:val="enumlev2"/>
        <w:rPr>
          <w:lang w:eastAsia="zh-CN"/>
        </w:rPr>
      </w:pPr>
      <w:r w:rsidRPr="00770207">
        <w:rPr>
          <w:lang w:eastAsia="zh-CN"/>
        </w:rPr>
        <w:t>–</w:t>
      </w:r>
      <w:r w:rsidRPr="00770207">
        <w:rPr>
          <w:lang w:eastAsia="zh-CN"/>
        </w:rPr>
        <w:tab/>
      </w:r>
      <w:r w:rsidR="00104500" w:rsidRPr="00770207">
        <w:rPr>
          <w:rFonts w:hint="eastAsia"/>
          <w:lang w:eastAsia="zh-CN"/>
        </w:rPr>
        <w:t>通过</w:t>
      </w:r>
      <w:r w:rsidR="000D1BB8" w:rsidRPr="00770207">
        <w:rPr>
          <w:rFonts w:hint="eastAsia"/>
          <w:lang w:eastAsia="zh-CN"/>
        </w:rPr>
        <w:t>改进</w:t>
      </w:r>
      <w:r w:rsidR="00E00EAC" w:rsidRPr="00770207">
        <w:rPr>
          <w:rFonts w:hint="eastAsia"/>
          <w:lang w:eastAsia="zh-CN"/>
        </w:rPr>
        <w:t>规划</w:t>
      </w:r>
      <w:r w:rsidR="000D1BB8" w:rsidRPr="00770207">
        <w:rPr>
          <w:rFonts w:hint="eastAsia"/>
          <w:lang w:eastAsia="zh-CN"/>
        </w:rPr>
        <w:t>并在</w:t>
      </w:r>
      <w:r w:rsidR="00E00EAC" w:rsidRPr="00770207">
        <w:rPr>
          <w:rFonts w:hint="eastAsia"/>
          <w:lang w:eastAsia="zh-CN"/>
        </w:rPr>
        <w:t>相关海洋领域</w:t>
      </w:r>
      <w:r w:rsidR="000D1BB8" w:rsidRPr="00770207">
        <w:rPr>
          <w:rFonts w:hint="eastAsia"/>
          <w:lang w:eastAsia="zh-CN"/>
        </w:rPr>
        <w:t>采取措施，鼓励</w:t>
      </w:r>
      <w:r w:rsidR="00E00EAC" w:rsidRPr="00770207">
        <w:rPr>
          <w:rFonts w:hint="eastAsia"/>
          <w:lang w:eastAsia="zh-CN"/>
        </w:rPr>
        <w:t>加强</w:t>
      </w:r>
      <w:r w:rsidR="000D1BB8" w:rsidRPr="00770207">
        <w:rPr>
          <w:rFonts w:hint="eastAsia"/>
          <w:lang w:eastAsia="zh-CN"/>
        </w:rPr>
        <w:t>对</w:t>
      </w:r>
      <w:r w:rsidR="00E00EAC" w:rsidRPr="00770207">
        <w:rPr>
          <w:rFonts w:hint="eastAsia"/>
          <w:lang w:eastAsia="zh-CN"/>
        </w:rPr>
        <w:t>海底光缆的</w:t>
      </w:r>
      <w:r w:rsidR="00104500" w:rsidRPr="00770207">
        <w:rPr>
          <w:rFonts w:hint="eastAsia"/>
          <w:lang w:eastAsia="zh-CN"/>
        </w:rPr>
        <w:t>保护</w:t>
      </w:r>
      <w:r w:rsidR="003F0F5C" w:rsidRPr="00770207">
        <w:rPr>
          <w:rFonts w:hint="eastAsia"/>
          <w:lang w:eastAsia="zh-CN"/>
        </w:rPr>
        <w:t>。</w:t>
      </w:r>
    </w:p>
    <w:p w14:paraId="1DC5381E" w14:textId="2BD66E43" w:rsidR="00385710" w:rsidRPr="00385710" w:rsidRDefault="00385710" w:rsidP="00770207">
      <w:pPr>
        <w:pStyle w:val="enumlev2"/>
        <w:rPr>
          <w:lang w:eastAsia="zh-CN"/>
        </w:rPr>
      </w:pPr>
      <w:r w:rsidRPr="00770207">
        <w:rPr>
          <w:lang w:eastAsia="zh-CN"/>
        </w:rPr>
        <w:lastRenderedPageBreak/>
        <w:t>–</w:t>
      </w:r>
      <w:r w:rsidRPr="00770207">
        <w:rPr>
          <w:lang w:eastAsia="zh-CN"/>
        </w:rPr>
        <w:tab/>
      </w:r>
      <w:r w:rsidR="00104500" w:rsidRPr="00770207">
        <w:rPr>
          <w:rFonts w:hint="eastAsia"/>
          <w:lang w:eastAsia="zh-CN"/>
        </w:rPr>
        <w:t>通过培训</w:t>
      </w:r>
      <w:r w:rsidR="000D1BB8" w:rsidRPr="00770207">
        <w:rPr>
          <w:rFonts w:hint="eastAsia"/>
          <w:lang w:eastAsia="zh-CN"/>
        </w:rPr>
        <w:t>以及应用能够</w:t>
      </w:r>
      <w:r w:rsidR="00104500" w:rsidRPr="00770207">
        <w:rPr>
          <w:rFonts w:hint="eastAsia"/>
          <w:lang w:eastAsia="zh-CN"/>
        </w:rPr>
        <w:t>增强</w:t>
      </w:r>
      <w:r w:rsidR="003F0F5C" w:rsidRPr="00770207">
        <w:rPr>
          <w:rFonts w:hint="eastAsia"/>
          <w:lang w:eastAsia="zh-CN"/>
        </w:rPr>
        <w:t>监测、</w:t>
      </w:r>
      <w:r w:rsidR="00104500" w:rsidRPr="00770207">
        <w:rPr>
          <w:rFonts w:hint="eastAsia"/>
          <w:lang w:eastAsia="zh-CN"/>
        </w:rPr>
        <w:t>路由设计</w:t>
      </w:r>
      <w:r w:rsidR="003F0F5C" w:rsidRPr="00770207">
        <w:rPr>
          <w:rFonts w:hint="eastAsia"/>
          <w:lang w:eastAsia="zh-CN"/>
        </w:rPr>
        <w:t>、</w:t>
      </w:r>
      <w:r w:rsidR="00104500" w:rsidRPr="00770207">
        <w:rPr>
          <w:rFonts w:hint="eastAsia"/>
          <w:lang w:eastAsia="zh-CN"/>
        </w:rPr>
        <w:t>冗余</w:t>
      </w:r>
      <w:r w:rsidR="00F51742" w:rsidRPr="00770207">
        <w:rPr>
          <w:rFonts w:hint="eastAsia"/>
          <w:lang w:eastAsia="zh-CN"/>
        </w:rPr>
        <w:t>性</w:t>
      </w:r>
      <w:r w:rsidR="00104500" w:rsidRPr="00770207">
        <w:rPr>
          <w:rFonts w:hint="eastAsia"/>
          <w:lang w:eastAsia="zh-CN"/>
        </w:rPr>
        <w:t>和气候适应</w:t>
      </w:r>
      <w:r w:rsidR="000D1BB8" w:rsidRPr="00770207">
        <w:rPr>
          <w:rFonts w:hint="eastAsia"/>
          <w:lang w:eastAsia="zh-CN"/>
        </w:rPr>
        <w:t>型</w:t>
      </w:r>
      <w:r w:rsidR="00104500" w:rsidRPr="00770207">
        <w:rPr>
          <w:rFonts w:hint="eastAsia"/>
          <w:lang w:eastAsia="zh-CN"/>
        </w:rPr>
        <w:t>基础设施的技术</w:t>
      </w:r>
      <w:r w:rsidR="003F0F5C">
        <w:rPr>
          <w:rFonts w:hint="eastAsia"/>
          <w:lang w:eastAsia="zh-CN"/>
        </w:rPr>
        <w:t>，</w:t>
      </w:r>
      <w:r w:rsidR="00104500" w:rsidRPr="00104500">
        <w:rPr>
          <w:rFonts w:hint="eastAsia"/>
          <w:lang w:eastAsia="zh-CN"/>
        </w:rPr>
        <w:t>建设</w:t>
      </w:r>
      <w:r w:rsidR="000D1BB8">
        <w:rPr>
          <w:rFonts w:hint="eastAsia"/>
          <w:lang w:eastAsia="zh-CN"/>
        </w:rPr>
        <w:t>海底光缆领域</w:t>
      </w:r>
      <w:r w:rsidR="003F0F5C">
        <w:rPr>
          <w:rFonts w:hint="eastAsia"/>
          <w:lang w:eastAsia="zh-CN"/>
        </w:rPr>
        <w:t>的能力</w:t>
      </w:r>
      <w:r w:rsidR="00104500" w:rsidRPr="00104500">
        <w:rPr>
          <w:rFonts w:hint="eastAsia"/>
          <w:lang w:eastAsia="zh-CN"/>
        </w:rPr>
        <w:t>并支持创新</w:t>
      </w:r>
      <w:r w:rsidR="003F0F5C">
        <w:rPr>
          <w:rFonts w:hint="eastAsia"/>
          <w:lang w:eastAsia="zh-CN"/>
        </w:rPr>
        <w:t>。</w:t>
      </w:r>
    </w:p>
    <w:p w14:paraId="3206A546" w14:textId="2836A00C" w:rsidR="00385710" w:rsidRPr="00385710" w:rsidRDefault="003F0F5C" w:rsidP="0077020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hyperlink r:id="rId15" w:history="1">
        <w:r w:rsidRPr="00B02103">
          <w:rPr>
            <w:rStyle w:val="Hyperlink"/>
            <w:rFonts w:eastAsiaTheme="majorEastAsia" w:hint="eastAsia"/>
            <w:u w:val="single"/>
            <w:lang w:eastAsia="zh-CN"/>
          </w:rPr>
          <w:t>《宣言》</w:t>
        </w:r>
      </w:hyperlink>
      <w:r w:rsidR="00104500" w:rsidRPr="00104500">
        <w:rPr>
          <w:rFonts w:hint="eastAsia"/>
          <w:lang w:eastAsia="zh-CN"/>
        </w:rPr>
        <w:t>重申了</w:t>
      </w:r>
      <w:r w:rsidR="001D4C08">
        <w:rPr>
          <w:rFonts w:hint="eastAsia"/>
          <w:lang w:eastAsia="zh-CN"/>
        </w:rPr>
        <w:t>各方</w:t>
      </w:r>
      <w:r w:rsidR="001D4C08" w:rsidRPr="00104500">
        <w:rPr>
          <w:rFonts w:hint="eastAsia"/>
          <w:lang w:eastAsia="zh-CN"/>
        </w:rPr>
        <w:t>的共同承诺</w:t>
      </w:r>
      <w:r w:rsidR="001D4C08">
        <w:rPr>
          <w:rFonts w:hint="eastAsia"/>
          <w:lang w:eastAsia="zh-CN"/>
        </w:rPr>
        <w:t>，即</w:t>
      </w:r>
      <w:r w:rsidR="00896073">
        <w:rPr>
          <w:rFonts w:hint="eastAsia"/>
          <w:lang w:eastAsia="zh-CN"/>
        </w:rPr>
        <w:t>开展</w:t>
      </w:r>
      <w:r w:rsidR="00104500" w:rsidRPr="00104500">
        <w:rPr>
          <w:rFonts w:hint="eastAsia"/>
          <w:lang w:eastAsia="zh-CN"/>
        </w:rPr>
        <w:t>合作</w:t>
      </w:r>
      <w:r w:rsidR="001D4C08">
        <w:rPr>
          <w:rFonts w:hint="eastAsia"/>
          <w:lang w:eastAsia="zh-CN"/>
        </w:rPr>
        <w:t>，</w:t>
      </w:r>
      <w:r w:rsidR="000D1BB8">
        <w:rPr>
          <w:rFonts w:hint="eastAsia"/>
          <w:lang w:eastAsia="zh-CN"/>
        </w:rPr>
        <w:t>以</w:t>
      </w:r>
      <w:r w:rsidR="001D4C08">
        <w:rPr>
          <w:rFonts w:hint="eastAsia"/>
          <w:lang w:eastAsia="zh-CN"/>
        </w:rPr>
        <w:t>帮助</w:t>
      </w:r>
      <w:r w:rsidR="00104500" w:rsidRPr="00104500">
        <w:rPr>
          <w:rFonts w:hint="eastAsia"/>
          <w:lang w:eastAsia="zh-CN"/>
        </w:rPr>
        <w:t>确保海底</w:t>
      </w:r>
      <w:r>
        <w:rPr>
          <w:rFonts w:hint="eastAsia"/>
          <w:lang w:eastAsia="zh-CN"/>
        </w:rPr>
        <w:t>光</w:t>
      </w:r>
      <w:r w:rsidR="00104500" w:rsidRPr="00104500">
        <w:rPr>
          <w:rFonts w:hint="eastAsia"/>
          <w:lang w:eastAsia="zh-CN"/>
        </w:rPr>
        <w:t>缆成为</w:t>
      </w:r>
      <w:r w:rsidR="001D4C08">
        <w:rPr>
          <w:rFonts w:hint="eastAsia"/>
          <w:lang w:eastAsia="zh-CN"/>
        </w:rPr>
        <w:t>支撑</w:t>
      </w:r>
      <w:r w:rsidR="00104500" w:rsidRPr="00104500">
        <w:rPr>
          <w:rFonts w:hint="eastAsia"/>
          <w:lang w:eastAsia="zh-CN"/>
        </w:rPr>
        <w:t>面向所有人的开放</w:t>
      </w:r>
      <w:r w:rsidR="001D4C08">
        <w:rPr>
          <w:rFonts w:hint="eastAsia"/>
          <w:lang w:eastAsia="zh-CN"/>
        </w:rPr>
        <w:t>、</w:t>
      </w:r>
      <w:r w:rsidR="00104500" w:rsidRPr="00F10F93">
        <w:rPr>
          <w:rFonts w:hint="eastAsia"/>
          <w:lang w:eastAsia="zh-CN"/>
        </w:rPr>
        <w:t>可靠</w:t>
      </w:r>
      <w:r w:rsidR="000D1BB8" w:rsidRPr="00F10F93">
        <w:rPr>
          <w:rFonts w:hint="eastAsia"/>
          <w:lang w:eastAsia="zh-CN"/>
        </w:rPr>
        <w:t>且</w:t>
      </w:r>
      <w:r w:rsidR="00104500" w:rsidRPr="00F10F93">
        <w:rPr>
          <w:rFonts w:hint="eastAsia"/>
          <w:lang w:eastAsia="zh-CN"/>
        </w:rPr>
        <w:t>互操作的全球连接的</w:t>
      </w:r>
      <w:r w:rsidR="001D4C08" w:rsidRPr="00F10F93">
        <w:rPr>
          <w:rFonts w:hint="eastAsia"/>
          <w:lang w:eastAsia="zh-CN"/>
        </w:rPr>
        <w:t>坚韧基石。</w:t>
      </w:r>
    </w:p>
    <w:p w14:paraId="43FF481E" w14:textId="00A9822C" w:rsidR="00385710" w:rsidRPr="00385710" w:rsidRDefault="00385710" w:rsidP="00770207">
      <w:pPr>
        <w:pStyle w:val="enumlev1"/>
        <w:rPr>
          <w:lang w:eastAsia="zh-CN"/>
        </w:rPr>
      </w:pPr>
      <w:r w:rsidRPr="00385710">
        <w:rPr>
          <w:lang w:eastAsia="zh-CN"/>
        </w:rPr>
        <w:t>2)</w:t>
      </w:r>
      <w:r w:rsidRPr="00385710">
        <w:rPr>
          <w:lang w:eastAsia="zh-CN"/>
        </w:rPr>
        <w:tab/>
      </w:r>
      <w:r w:rsidR="00104500" w:rsidRPr="00104500">
        <w:rPr>
          <w:rFonts w:hint="eastAsia"/>
          <w:lang w:eastAsia="zh-CN"/>
        </w:rPr>
        <w:t>批准</w:t>
      </w:r>
      <w:hyperlink r:id="rId16" w:anchor="/zh" w:history="1">
        <w:r w:rsidR="001D4C08" w:rsidRPr="00770207">
          <w:rPr>
            <w:rStyle w:val="Hyperlink"/>
            <w:rFonts w:eastAsiaTheme="majorEastAsia"/>
            <w:u w:val="single"/>
            <w:lang w:eastAsia="zh-CN"/>
          </w:rPr>
          <w:t>IAB</w:t>
        </w:r>
        <w:r w:rsidR="001D4C08" w:rsidRPr="00770207">
          <w:rPr>
            <w:rStyle w:val="Hyperlink"/>
            <w:rFonts w:eastAsiaTheme="majorEastAsia" w:hint="eastAsia"/>
            <w:u w:val="single"/>
            <w:lang w:eastAsia="zh-CN"/>
          </w:rPr>
          <w:t>的建议</w:t>
        </w:r>
      </w:hyperlink>
      <w:r w:rsidR="001D4C08">
        <w:rPr>
          <w:rFonts w:hint="eastAsia"/>
          <w:lang w:eastAsia="zh-CN"/>
        </w:rPr>
        <w:t>，</w:t>
      </w:r>
      <w:r w:rsidR="004C03DB">
        <w:rPr>
          <w:rFonts w:hint="eastAsia"/>
          <w:lang w:eastAsia="zh-CN"/>
        </w:rPr>
        <w:t>这些建议</w:t>
      </w:r>
      <w:r w:rsidR="00104500" w:rsidRPr="00104500">
        <w:rPr>
          <w:rFonts w:hint="eastAsia"/>
          <w:lang w:eastAsia="zh-CN"/>
        </w:rPr>
        <w:t>就以下</w:t>
      </w:r>
      <w:r w:rsidR="004C03DB">
        <w:rPr>
          <w:rFonts w:hint="eastAsia"/>
          <w:lang w:eastAsia="zh-CN"/>
        </w:rPr>
        <w:t>方面</w:t>
      </w:r>
      <w:r w:rsidR="00104500" w:rsidRPr="00104500">
        <w:rPr>
          <w:rFonts w:hint="eastAsia"/>
          <w:lang w:eastAsia="zh-CN"/>
        </w:rPr>
        <w:t>提供</w:t>
      </w:r>
      <w:r w:rsidR="004C03DB">
        <w:rPr>
          <w:rFonts w:hint="eastAsia"/>
          <w:lang w:eastAsia="zh-CN"/>
        </w:rPr>
        <w:t>了</w:t>
      </w:r>
      <w:r w:rsidR="001D4C08">
        <w:rPr>
          <w:rFonts w:hint="eastAsia"/>
          <w:lang w:eastAsia="zh-CN"/>
        </w:rPr>
        <w:t>切实</w:t>
      </w:r>
      <w:r w:rsidR="00104500" w:rsidRPr="00104500">
        <w:rPr>
          <w:rFonts w:hint="eastAsia"/>
          <w:lang w:eastAsia="zh-CN"/>
        </w:rPr>
        <w:t>指导</w:t>
      </w:r>
      <w:r w:rsidR="001D4C08">
        <w:rPr>
          <w:rFonts w:hint="eastAsia"/>
          <w:lang w:eastAsia="zh-CN"/>
        </w:rPr>
        <w:t>：</w:t>
      </w:r>
    </w:p>
    <w:p w14:paraId="337E90FF" w14:textId="5A97B364" w:rsidR="00385710" w:rsidRPr="00C355C4" w:rsidRDefault="00385710" w:rsidP="00C355C4">
      <w:pPr>
        <w:pStyle w:val="enumlev2"/>
        <w:rPr>
          <w:lang w:eastAsia="zh-CN"/>
        </w:rPr>
      </w:pPr>
      <w:r w:rsidRPr="00C355C4">
        <w:rPr>
          <w:lang w:eastAsia="zh-CN"/>
        </w:rPr>
        <w:t>–</w:t>
      </w:r>
      <w:r w:rsidRPr="00C355C4">
        <w:rPr>
          <w:lang w:eastAsia="zh-CN"/>
        </w:rPr>
        <w:tab/>
      </w:r>
      <w:r w:rsidR="00104500" w:rsidRPr="00C355C4">
        <w:rPr>
          <w:rFonts w:hint="eastAsia"/>
          <w:lang w:eastAsia="zh-CN"/>
        </w:rPr>
        <w:t>及时部署和维修</w:t>
      </w:r>
      <w:r w:rsidR="001D4C08" w:rsidRPr="00C355C4">
        <w:rPr>
          <w:rFonts w:hint="eastAsia"/>
          <w:lang w:eastAsia="zh-CN"/>
        </w:rPr>
        <w:t>；</w:t>
      </w:r>
    </w:p>
    <w:p w14:paraId="198D6845" w14:textId="5C50BD08" w:rsidR="00385710" w:rsidRPr="00C355C4" w:rsidRDefault="00385710" w:rsidP="00C355C4">
      <w:pPr>
        <w:pStyle w:val="enumlev2"/>
        <w:rPr>
          <w:lang w:eastAsia="zh-CN"/>
        </w:rPr>
      </w:pPr>
      <w:r w:rsidRPr="00C355C4">
        <w:rPr>
          <w:lang w:eastAsia="zh-CN"/>
        </w:rPr>
        <w:t>–</w:t>
      </w:r>
      <w:r w:rsidRPr="00C355C4">
        <w:rPr>
          <w:lang w:eastAsia="zh-CN"/>
        </w:rPr>
        <w:tab/>
      </w:r>
      <w:r w:rsidR="00104500" w:rsidRPr="00C355C4">
        <w:rPr>
          <w:rFonts w:hint="eastAsia"/>
          <w:lang w:eastAsia="zh-CN"/>
        </w:rPr>
        <w:t>风险识别和缓解</w:t>
      </w:r>
      <w:r w:rsidR="001D4C08" w:rsidRPr="00C355C4">
        <w:rPr>
          <w:rFonts w:hint="eastAsia"/>
          <w:lang w:eastAsia="zh-CN"/>
        </w:rPr>
        <w:t>，</w:t>
      </w:r>
      <w:r w:rsidR="00104500" w:rsidRPr="00C355C4">
        <w:rPr>
          <w:rFonts w:hint="eastAsia"/>
          <w:lang w:eastAsia="zh-CN"/>
        </w:rPr>
        <w:t>促进路由多样</w:t>
      </w:r>
      <w:r w:rsidR="00DF2F93" w:rsidRPr="00C355C4">
        <w:rPr>
          <w:rFonts w:hint="eastAsia"/>
          <w:lang w:eastAsia="zh-CN"/>
        </w:rPr>
        <w:t>性</w:t>
      </w:r>
      <w:r w:rsidR="001D4C08" w:rsidRPr="00C355C4">
        <w:rPr>
          <w:rFonts w:hint="eastAsia"/>
          <w:lang w:eastAsia="zh-CN"/>
        </w:rPr>
        <w:t>，</w:t>
      </w:r>
      <w:r w:rsidR="00104500" w:rsidRPr="00C355C4">
        <w:rPr>
          <w:rFonts w:hint="eastAsia"/>
          <w:lang w:eastAsia="zh-CN"/>
        </w:rPr>
        <w:t>以及</w:t>
      </w:r>
    </w:p>
    <w:p w14:paraId="60E5EC8A" w14:textId="5C4AD0F3" w:rsidR="00385710" w:rsidRPr="00C355C4" w:rsidRDefault="00385710" w:rsidP="00C355C4">
      <w:pPr>
        <w:pStyle w:val="enumlev2"/>
        <w:rPr>
          <w:lang w:eastAsia="zh-CN"/>
        </w:rPr>
      </w:pPr>
      <w:r w:rsidRPr="00C355C4">
        <w:rPr>
          <w:lang w:eastAsia="zh-CN"/>
        </w:rPr>
        <w:t>–</w:t>
      </w:r>
      <w:r w:rsidRPr="00C355C4">
        <w:rPr>
          <w:lang w:eastAsia="zh-CN"/>
        </w:rPr>
        <w:tab/>
      </w:r>
      <w:r w:rsidR="00104500" w:rsidRPr="00C355C4">
        <w:rPr>
          <w:rFonts w:hint="eastAsia"/>
          <w:lang w:eastAsia="zh-CN"/>
        </w:rPr>
        <w:t>全球连通</w:t>
      </w:r>
      <w:r w:rsidR="001D4C08" w:rsidRPr="00C355C4">
        <w:rPr>
          <w:rFonts w:hint="eastAsia"/>
          <w:lang w:eastAsia="zh-CN"/>
        </w:rPr>
        <w:t>。</w:t>
      </w:r>
    </w:p>
    <w:p w14:paraId="6FB0634A" w14:textId="2595AAFC" w:rsidR="00385710" w:rsidRPr="00385710" w:rsidRDefault="001D4C08" w:rsidP="008E06FC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《</w:t>
      </w:r>
      <w:r w:rsidRPr="00104500">
        <w:rPr>
          <w:rFonts w:hint="eastAsia"/>
          <w:lang w:eastAsia="zh-CN"/>
        </w:rPr>
        <w:t>波尔图宣言</w:t>
      </w:r>
      <w:r>
        <w:rPr>
          <w:rFonts w:hint="eastAsia"/>
          <w:lang w:eastAsia="zh-CN"/>
        </w:rPr>
        <w:t>》</w:t>
      </w:r>
      <w:r w:rsidR="00104500" w:rsidRPr="00104500">
        <w:rPr>
          <w:rFonts w:hint="eastAsia"/>
          <w:lang w:eastAsia="zh-CN"/>
        </w:rPr>
        <w:t>连同</w:t>
      </w:r>
      <w:r w:rsidRPr="001D4C08">
        <w:rPr>
          <w:rFonts w:hint="eastAsia"/>
          <w:lang w:eastAsia="zh-CN"/>
        </w:rPr>
        <w:t>国际海底光缆韧性建设咨询机构</w:t>
      </w:r>
      <w:r w:rsidR="00104500" w:rsidRPr="00104500">
        <w:rPr>
          <w:rFonts w:hint="eastAsia"/>
          <w:lang w:eastAsia="zh-CN"/>
        </w:rPr>
        <w:t>制定的一系列建议</w:t>
      </w:r>
      <w:r>
        <w:rPr>
          <w:rFonts w:hint="eastAsia"/>
          <w:lang w:eastAsia="zh-CN"/>
        </w:rPr>
        <w:t>，</w:t>
      </w:r>
      <w:r w:rsidR="00104500" w:rsidRPr="00104500">
        <w:rPr>
          <w:rFonts w:hint="eastAsia"/>
          <w:lang w:eastAsia="zh-CN"/>
        </w:rPr>
        <w:t>为加强公共和私营部门的国际合作提供了指导</w:t>
      </w:r>
      <w:r>
        <w:rPr>
          <w:rFonts w:hint="eastAsia"/>
          <w:lang w:eastAsia="zh-CN"/>
        </w:rPr>
        <w:t>，</w:t>
      </w:r>
      <w:r w:rsidR="004C03DB">
        <w:rPr>
          <w:rFonts w:hint="eastAsia"/>
          <w:lang w:eastAsia="zh-CN"/>
        </w:rPr>
        <w:t>旨在提升</w:t>
      </w:r>
      <w:r w:rsidR="00104500" w:rsidRPr="00104500">
        <w:rPr>
          <w:rFonts w:hint="eastAsia"/>
          <w:lang w:eastAsia="zh-CN"/>
        </w:rPr>
        <w:t>这一</w:t>
      </w:r>
      <w:r w:rsidR="004C03DB">
        <w:rPr>
          <w:rFonts w:hint="eastAsia"/>
          <w:lang w:eastAsia="zh-CN"/>
        </w:rPr>
        <w:t>至关重要的</w:t>
      </w:r>
      <w:r w:rsidR="00104500" w:rsidRPr="00104500">
        <w:rPr>
          <w:rFonts w:hint="eastAsia"/>
          <w:lang w:eastAsia="zh-CN"/>
        </w:rPr>
        <w:t>共享基础设施的</w:t>
      </w:r>
      <w:r>
        <w:rPr>
          <w:rFonts w:hint="eastAsia"/>
          <w:lang w:eastAsia="zh-CN"/>
        </w:rPr>
        <w:t>韧性，</w:t>
      </w:r>
      <w:r w:rsidR="004C03DB">
        <w:rPr>
          <w:rFonts w:hint="eastAsia"/>
          <w:lang w:eastAsia="zh-CN"/>
        </w:rPr>
        <w:t>内容</w:t>
      </w:r>
      <w:r>
        <w:rPr>
          <w:rFonts w:hint="eastAsia"/>
          <w:lang w:eastAsia="zh-CN"/>
        </w:rPr>
        <w:t>涉及从</w:t>
      </w:r>
      <w:r w:rsidR="00104500" w:rsidRPr="00104500">
        <w:rPr>
          <w:rFonts w:hint="eastAsia"/>
          <w:lang w:eastAsia="zh-CN"/>
        </w:rPr>
        <w:t>缩短</w:t>
      </w:r>
      <w:r w:rsidR="001C64D9" w:rsidRPr="00104500">
        <w:rPr>
          <w:rFonts w:hint="eastAsia"/>
          <w:lang w:eastAsia="zh-CN"/>
        </w:rPr>
        <w:t>海</w:t>
      </w:r>
      <w:r>
        <w:rPr>
          <w:rFonts w:hint="eastAsia"/>
          <w:lang w:eastAsia="zh-CN"/>
        </w:rPr>
        <w:t>缆</w:t>
      </w:r>
      <w:r w:rsidRPr="001D4C08">
        <w:rPr>
          <w:rFonts w:hint="eastAsia"/>
          <w:lang w:eastAsia="zh-CN"/>
        </w:rPr>
        <w:t>修复</w:t>
      </w:r>
      <w:r w:rsidR="00104500" w:rsidRPr="00104500">
        <w:rPr>
          <w:rFonts w:hint="eastAsia"/>
          <w:lang w:eastAsia="zh-CN"/>
        </w:rPr>
        <w:t>时间到支持</w:t>
      </w:r>
      <w:r w:rsidRPr="001D4C08">
        <w:rPr>
          <w:rFonts w:hint="eastAsia"/>
          <w:lang w:eastAsia="zh-CN"/>
        </w:rPr>
        <w:t>服务欠缺</w:t>
      </w:r>
      <w:r w:rsidR="00104500" w:rsidRPr="00104500">
        <w:rPr>
          <w:rFonts w:hint="eastAsia"/>
          <w:lang w:eastAsia="zh-CN"/>
        </w:rPr>
        <w:t>地区等</w:t>
      </w:r>
      <w:r w:rsidR="004C03DB">
        <w:rPr>
          <w:rFonts w:hint="eastAsia"/>
          <w:lang w:eastAsia="zh-CN"/>
        </w:rPr>
        <w:t>多</w:t>
      </w:r>
      <w:r>
        <w:rPr>
          <w:rFonts w:hint="eastAsia"/>
          <w:lang w:eastAsia="zh-CN"/>
        </w:rPr>
        <w:t>个方面。</w:t>
      </w:r>
    </w:p>
    <w:p w14:paraId="5CDE0312" w14:textId="6D1DD74C" w:rsidR="00385710" w:rsidRPr="00385710" w:rsidRDefault="00104500" w:rsidP="008E06FC">
      <w:pPr>
        <w:pStyle w:val="Headingb"/>
        <w:rPr>
          <w:rFonts w:eastAsia="Times New Roman"/>
          <w:lang w:eastAsia="zh-CN"/>
        </w:rPr>
      </w:pPr>
      <w:r w:rsidRPr="00104500">
        <w:rPr>
          <w:rFonts w:hint="eastAsia"/>
          <w:lang w:eastAsia="zh-CN"/>
        </w:rPr>
        <w:t>后续步骤</w:t>
      </w:r>
    </w:p>
    <w:p w14:paraId="4C28A6AD" w14:textId="1A340E01" w:rsidR="00385710" w:rsidRPr="00B81718" w:rsidRDefault="00104500" w:rsidP="008E06F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B81718">
        <w:rPr>
          <w:rFonts w:hint="eastAsia"/>
          <w:lang w:eastAsia="zh-CN"/>
        </w:rPr>
        <w:t>在波尔图峰会</w:t>
      </w:r>
      <w:r w:rsidR="004C372D" w:rsidRPr="00B81718">
        <w:rPr>
          <w:rFonts w:hint="eastAsia"/>
          <w:lang w:eastAsia="zh-CN"/>
        </w:rPr>
        <w:t>圆满结束</w:t>
      </w:r>
      <w:r w:rsidRPr="00B81718">
        <w:rPr>
          <w:rFonts w:hint="eastAsia"/>
          <w:lang w:eastAsia="zh-CN"/>
        </w:rPr>
        <w:t>后</w:t>
      </w:r>
      <w:r w:rsidR="004C372D" w:rsidRPr="00B81718">
        <w:rPr>
          <w:rFonts w:hint="eastAsia"/>
          <w:lang w:eastAsia="zh-CN"/>
        </w:rPr>
        <w:t>，</w:t>
      </w:r>
      <w:r w:rsidRPr="00B81718">
        <w:rPr>
          <w:rFonts w:hint="eastAsia"/>
          <w:lang w:eastAsia="zh-CN"/>
        </w:rPr>
        <w:t>工作重点将从批准转向</w:t>
      </w:r>
      <w:r w:rsidR="00583626" w:rsidRPr="00B81718">
        <w:rPr>
          <w:rFonts w:hint="eastAsia"/>
          <w:lang w:eastAsia="zh-CN"/>
        </w:rPr>
        <w:t>落实</w:t>
      </w:r>
      <w:r w:rsidR="004C372D" w:rsidRPr="00B81718">
        <w:rPr>
          <w:rFonts w:hint="eastAsia"/>
          <w:lang w:eastAsia="zh-CN"/>
        </w:rPr>
        <w:t>。</w:t>
      </w:r>
    </w:p>
    <w:p w14:paraId="4E8F0C38" w14:textId="5A09FAED" w:rsidR="00385710" w:rsidRPr="00385710" w:rsidRDefault="00104500" w:rsidP="008E06F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B81718">
        <w:rPr>
          <w:rFonts w:hint="eastAsia"/>
          <w:lang w:eastAsia="zh-CN"/>
        </w:rPr>
        <w:t>首要任务是完成</w:t>
      </w:r>
      <w:r w:rsidR="00DF2F93" w:rsidRPr="00B81718">
        <w:rPr>
          <w:rFonts w:hint="eastAsia"/>
          <w:lang w:eastAsia="zh-CN"/>
        </w:rPr>
        <w:t>各</w:t>
      </w:r>
      <w:r w:rsidRPr="00B81718">
        <w:rPr>
          <w:rFonts w:hint="eastAsia"/>
          <w:lang w:eastAsia="zh-CN"/>
        </w:rPr>
        <w:t>工作组报告的技术和编辑定稿</w:t>
      </w:r>
      <w:r w:rsidR="004C372D">
        <w:rPr>
          <w:rFonts w:hint="eastAsia"/>
          <w:lang w:eastAsia="zh-CN"/>
        </w:rPr>
        <w:t>。</w:t>
      </w:r>
    </w:p>
    <w:p w14:paraId="60D4A439" w14:textId="4BEC49A3" w:rsidR="00385710" w:rsidRPr="00385710" w:rsidRDefault="00104500" w:rsidP="008E06F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104500">
        <w:rPr>
          <w:rFonts w:hint="eastAsia"/>
          <w:lang w:eastAsia="zh-CN"/>
        </w:rPr>
        <w:t>这将包括</w:t>
      </w:r>
      <w:r w:rsidR="004C372D">
        <w:rPr>
          <w:rFonts w:hint="eastAsia"/>
          <w:lang w:eastAsia="zh-CN"/>
        </w:rPr>
        <w:t>文稿</w:t>
      </w:r>
      <w:r w:rsidR="00AE029F" w:rsidRPr="00AE029F">
        <w:rPr>
          <w:rFonts w:hint="eastAsia"/>
          <w:lang w:eastAsia="zh-CN"/>
        </w:rPr>
        <w:t>审校</w:t>
      </w:r>
      <w:r w:rsidR="004C372D">
        <w:rPr>
          <w:rFonts w:hint="eastAsia"/>
          <w:lang w:eastAsia="zh-CN"/>
        </w:rPr>
        <w:t>、</w:t>
      </w:r>
      <w:r w:rsidRPr="00104500">
        <w:rPr>
          <w:rFonts w:hint="eastAsia"/>
          <w:lang w:eastAsia="zh-CN"/>
        </w:rPr>
        <w:t>设计和最终技术</w:t>
      </w:r>
      <w:r w:rsidR="004C372D">
        <w:rPr>
          <w:rFonts w:hint="eastAsia"/>
          <w:lang w:eastAsia="zh-CN"/>
        </w:rPr>
        <w:t>审核，</w:t>
      </w:r>
      <w:r w:rsidRPr="00104500">
        <w:rPr>
          <w:rFonts w:hint="eastAsia"/>
          <w:lang w:eastAsia="zh-CN"/>
        </w:rPr>
        <w:t>以确保文件</w:t>
      </w:r>
      <w:r w:rsidR="004C372D" w:rsidRPr="004C372D">
        <w:rPr>
          <w:rFonts w:hint="eastAsia"/>
          <w:lang w:eastAsia="zh-CN"/>
        </w:rPr>
        <w:t>内容连贯</w:t>
      </w:r>
      <w:r w:rsidR="004C372D">
        <w:rPr>
          <w:rFonts w:hint="eastAsia"/>
          <w:lang w:eastAsia="zh-CN"/>
        </w:rPr>
        <w:t>、</w:t>
      </w:r>
      <w:r w:rsidR="004C372D" w:rsidRPr="004C372D">
        <w:rPr>
          <w:rFonts w:hint="eastAsia"/>
          <w:lang w:eastAsia="zh-CN"/>
        </w:rPr>
        <w:t>通俗易懂</w:t>
      </w:r>
      <w:r w:rsidR="004C372D">
        <w:rPr>
          <w:rFonts w:hint="eastAsia"/>
          <w:lang w:eastAsia="zh-CN"/>
        </w:rPr>
        <w:t>，</w:t>
      </w:r>
      <w:r w:rsidR="004C372D" w:rsidRPr="004C372D">
        <w:rPr>
          <w:rFonts w:hint="eastAsia"/>
          <w:lang w:eastAsia="zh-CN"/>
        </w:rPr>
        <w:t>并在</w:t>
      </w:r>
      <w:r w:rsidR="00DF2F93">
        <w:rPr>
          <w:rFonts w:hint="eastAsia"/>
          <w:lang w:eastAsia="zh-CN"/>
        </w:rPr>
        <w:t>各</w:t>
      </w:r>
      <w:r w:rsidR="004C372D" w:rsidRPr="004C372D">
        <w:rPr>
          <w:rFonts w:hint="eastAsia"/>
          <w:lang w:eastAsia="zh-CN"/>
        </w:rPr>
        <w:t>主题领域之间保持一致</w:t>
      </w:r>
      <w:r w:rsidRPr="00104500">
        <w:rPr>
          <w:rFonts w:hint="eastAsia"/>
          <w:lang w:eastAsia="zh-CN"/>
        </w:rPr>
        <w:t>性</w:t>
      </w:r>
      <w:r w:rsidR="004C372D">
        <w:rPr>
          <w:rFonts w:hint="eastAsia"/>
          <w:lang w:eastAsia="zh-CN"/>
        </w:rPr>
        <w:t>。</w:t>
      </w:r>
    </w:p>
    <w:p w14:paraId="58ACFD6A" w14:textId="42D1CF80" w:rsidR="00385710" w:rsidRPr="00385710" w:rsidRDefault="00DF2F93" w:rsidP="008E06F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上述工作</w:t>
      </w:r>
      <w:r w:rsidR="00104500" w:rsidRPr="00104500">
        <w:rPr>
          <w:rFonts w:hint="eastAsia"/>
          <w:lang w:eastAsia="zh-CN"/>
        </w:rPr>
        <w:t>完成</w:t>
      </w:r>
      <w:r>
        <w:rPr>
          <w:rFonts w:hint="eastAsia"/>
          <w:lang w:eastAsia="zh-CN"/>
        </w:rPr>
        <w:t>后，</w:t>
      </w:r>
      <w:r w:rsidR="00104500" w:rsidRPr="00104500">
        <w:rPr>
          <w:rFonts w:hint="eastAsia"/>
          <w:lang w:eastAsia="zh-CN"/>
        </w:rPr>
        <w:t>将发布综合报告</w:t>
      </w:r>
      <w:r w:rsidR="00EB5014">
        <w:rPr>
          <w:rFonts w:hint="eastAsia"/>
          <w:lang w:eastAsia="zh-CN"/>
        </w:rPr>
        <w:t>，</w:t>
      </w:r>
      <w:r w:rsidR="00104500" w:rsidRPr="00104500">
        <w:rPr>
          <w:rFonts w:hint="eastAsia"/>
          <w:lang w:eastAsia="zh-CN"/>
        </w:rPr>
        <w:t>标志着</w:t>
      </w:r>
      <w:r w:rsidR="003830EC">
        <w:rPr>
          <w:rFonts w:hint="eastAsia"/>
          <w:lang w:eastAsia="zh-CN"/>
        </w:rPr>
        <w:t>工作将</w:t>
      </w:r>
      <w:r w:rsidR="00104500" w:rsidRPr="00104500">
        <w:rPr>
          <w:rFonts w:hint="eastAsia"/>
          <w:lang w:eastAsia="zh-CN"/>
        </w:rPr>
        <w:t>从磋商和分析</w:t>
      </w:r>
      <w:r w:rsidR="00AE029F">
        <w:rPr>
          <w:rFonts w:hint="eastAsia"/>
          <w:lang w:eastAsia="zh-CN"/>
        </w:rPr>
        <w:t>阶段</w:t>
      </w:r>
      <w:r w:rsidR="003830EC">
        <w:rPr>
          <w:rFonts w:hint="eastAsia"/>
          <w:lang w:eastAsia="zh-CN"/>
        </w:rPr>
        <w:t>过渡到</w:t>
      </w:r>
      <w:r w:rsidR="00104500" w:rsidRPr="00104500">
        <w:rPr>
          <w:rFonts w:hint="eastAsia"/>
          <w:lang w:eastAsia="zh-CN"/>
        </w:rPr>
        <w:t>具体行动和全球推广</w:t>
      </w:r>
      <w:r w:rsidR="003830EC">
        <w:rPr>
          <w:rFonts w:hint="eastAsia"/>
          <w:lang w:eastAsia="zh-CN"/>
        </w:rPr>
        <w:t>阶段</w:t>
      </w:r>
      <w:r w:rsidR="00EB5014">
        <w:rPr>
          <w:rFonts w:hint="eastAsia"/>
          <w:lang w:eastAsia="zh-CN"/>
        </w:rPr>
        <w:t>。</w:t>
      </w:r>
    </w:p>
    <w:p w14:paraId="7F82BC1F" w14:textId="061240D0" w:rsidR="00385710" w:rsidRPr="00385710" w:rsidRDefault="00104500" w:rsidP="008E06F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104500">
        <w:rPr>
          <w:rFonts w:hint="eastAsia"/>
          <w:lang w:eastAsia="zh-CN"/>
        </w:rPr>
        <w:t>与此同时</w:t>
      </w:r>
      <w:r w:rsidR="00EB5014">
        <w:rPr>
          <w:rFonts w:hint="eastAsia"/>
          <w:lang w:eastAsia="zh-CN"/>
        </w:rPr>
        <w:t>，</w:t>
      </w:r>
      <w:r w:rsidRPr="00104500">
        <w:rPr>
          <w:rFonts w:hint="eastAsia"/>
          <w:lang w:eastAsia="zh-CN"/>
        </w:rPr>
        <w:t>需要集中精力促进峰会成果的</w:t>
      </w:r>
      <w:r w:rsidR="003830EC">
        <w:rPr>
          <w:rFonts w:hint="eastAsia"/>
          <w:lang w:eastAsia="zh-CN"/>
        </w:rPr>
        <w:t>落实</w:t>
      </w:r>
      <w:r w:rsidR="00605C2D">
        <w:rPr>
          <w:rFonts w:hint="eastAsia"/>
          <w:lang w:eastAsia="zh-CN"/>
        </w:rPr>
        <w:t>。</w:t>
      </w:r>
      <w:r w:rsidRPr="00104500">
        <w:rPr>
          <w:rFonts w:hint="eastAsia"/>
          <w:lang w:eastAsia="zh-CN"/>
        </w:rPr>
        <w:t>这将涉及与包括国际组织</w:t>
      </w:r>
      <w:r w:rsidR="00605C2D">
        <w:rPr>
          <w:rFonts w:hint="eastAsia"/>
          <w:lang w:eastAsia="zh-CN"/>
        </w:rPr>
        <w:t>、各国</w:t>
      </w:r>
      <w:r w:rsidRPr="00104500">
        <w:rPr>
          <w:rFonts w:hint="eastAsia"/>
          <w:lang w:eastAsia="zh-CN"/>
        </w:rPr>
        <w:t>政府</w:t>
      </w:r>
      <w:r w:rsidR="00605C2D">
        <w:rPr>
          <w:rFonts w:hint="eastAsia"/>
          <w:lang w:eastAsia="zh-CN"/>
        </w:rPr>
        <w:t>、</w:t>
      </w:r>
      <w:r w:rsidRPr="00104500">
        <w:rPr>
          <w:rFonts w:hint="eastAsia"/>
          <w:lang w:eastAsia="zh-CN"/>
        </w:rPr>
        <w:t>行业参与者和金融机构在内的</w:t>
      </w:r>
      <w:r w:rsidR="00DF2F93">
        <w:rPr>
          <w:rFonts w:hint="eastAsia"/>
          <w:lang w:eastAsia="zh-CN"/>
        </w:rPr>
        <w:t>各</w:t>
      </w:r>
      <w:r w:rsidRPr="00104500">
        <w:rPr>
          <w:rFonts w:hint="eastAsia"/>
          <w:lang w:eastAsia="zh-CN"/>
        </w:rPr>
        <w:t>主要利益攸关方</w:t>
      </w:r>
      <w:r w:rsidR="00605C2D">
        <w:rPr>
          <w:rFonts w:hint="eastAsia"/>
          <w:lang w:eastAsia="zh-CN"/>
        </w:rPr>
        <w:t>合作，</w:t>
      </w:r>
      <w:r w:rsidRPr="00104500">
        <w:rPr>
          <w:rFonts w:hint="eastAsia"/>
          <w:lang w:eastAsia="zh-CN"/>
        </w:rPr>
        <w:t>将</w:t>
      </w:r>
      <w:r w:rsidR="003830EC">
        <w:rPr>
          <w:rFonts w:hint="eastAsia"/>
          <w:lang w:eastAsia="zh-CN"/>
        </w:rPr>
        <w:t>已</w:t>
      </w:r>
      <w:r w:rsidR="00605C2D">
        <w:rPr>
          <w:rFonts w:hint="eastAsia"/>
          <w:lang w:eastAsia="zh-CN"/>
        </w:rPr>
        <w:t>获得</w:t>
      </w:r>
      <w:r w:rsidR="003830EC">
        <w:rPr>
          <w:rFonts w:hint="eastAsia"/>
          <w:lang w:eastAsia="zh-CN"/>
        </w:rPr>
        <w:t>认可</w:t>
      </w:r>
      <w:r w:rsidRPr="00104500">
        <w:rPr>
          <w:rFonts w:hint="eastAsia"/>
          <w:lang w:eastAsia="zh-CN"/>
        </w:rPr>
        <w:t>的建议转化为政策</w:t>
      </w:r>
      <w:r w:rsidR="00605C2D">
        <w:rPr>
          <w:rFonts w:hint="eastAsia"/>
          <w:lang w:eastAsia="zh-CN"/>
        </w:rPr>
        <w:t>、</w:t>
      </w:r>
      <w:r w:rsidRPr="00104500">
        <w:rPr>
          <w:rFonts w:hint="eastAsia"/>
          <w:lang w:eastAsia="zh-CN"/>
        </w:rPr>
        <w:t>监管框架</w:t>
      </w:r>
      <w:r w:rsidR="00605C2D">
        <w:rPr>
          <w:rFonts w:hint="eastAsia"/>
          <w:lang w:eastAsia="zh-CN"/>
        </w:rPr>
        <w:t>、</w:t>
      </w:r>
      <w:r w:rsidRPr="00104500">
        <w:rPr>
          <w:rFonts w:hint="eastAsia"/>
          <w:lang w:eastAsia="zh-CN"/>
        </w:rPr>
        <w:t>投资</w:t>
      </w:r>
      <w:r w:rsidR="003830EC">
        <w:rPr>
          <w:rFonts w:hint="eastAsia"/>
          <w:lang w:eastAsia="zh-CN"/>
        </w:rPr>
        <w:t>策略</w:t>
      </w:r>
      <w:r w:rsidRPr="00104500">
        <w:rPr>
          <w:rFonts w:hint="eastAsia"/>
          <w:lang w:eastAsia="zh-CN"/>
        </w:rPr>
        <w:t>和运营做法</w:t>
      </w:r>
      <w:r w:rsidR="00605C2D">
        <w:rPr>
          <w:rFonts w:hint="eastAsia"/>
          <w:lang w:eastAsia="zh-CN"/>
        </w:rPr>
        <w:t>。</w:t>
      </w:r>
    </w:p>
    <w:p w14:paraId="5577F1B0" w14:textId="5306C9A2" w:rsidR="00385710" w:rsidRPr="00385710" w:rsidRDefault="00104500" w:rsidP="008E06F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104500">
        <w:rPr>
          <w:rFonts w:hint="eastAsia"/>
          <w:lang w:eastAsia="zh-CN"/>
        </w:rPr>
        <w:t>最后</w:t>
      </w:r>
      <w:r w:rsidR="00404D94">
        <w:rPr>
          <w:rFonts w:hint="eastAsia"/>
          <w:lang w:eastAsia="zh-CN"/>
        </w:rPr>
        <w:t>，在</w:t>
      </w:r>
      <w:r w:rsidRPr="00104500">
        <w:rPr>
          <w:rFonts w:hint="eastAsia"/>
          <w:lang w:eastAsia="zh-CN"/>
        </w:rPr>
        <w:t>峰会</w:t>
      </w:r>
      <w:r w:rsidR="00404D94">
        <w:rPr>
          <w:rFonts w:hint="eastAsia"/>
          <w:lang w:eastAsia="zh-CN"/>
        </w:rPr>
        <w:t>结束</w:t>
      </w:r>
      <w:r w:rsidRPr="00104500">
        <w:rPr>
          <w:rFonts w:hint="eastAsia"/>
          <w:lang w:eastAsia="zh-CN"/>
        </w:rPr>
        <w:t>后保持势头</w:t>
      </w:r>
      <w:r w:rsidR="003830EC" w:rsidRPr="00104500">
        <w:rPr>
          <w:rFonts w:hint="eastAsia"/>
          <w:lang w:eastAsia="zh-CN"/>
        </w:rPr>
        <w:t>至关重要</w:t>
      </w:r>
      <w:r w:rsidR="003830EC">
        <w:rPr>
          <w:rFonts w:hint="eastAsia"/>
          <w:lang w:eastAsia="zh-CN"/>
        </w:rPr>
        <w:t>，这将</w:t>
      </w:r>
      <w:r w:rsidRPr="00104500">
        <w:rPr>
          <w:rFonts w:hint="eastAsia"/>
          <w:lang w:eastAsia="zh-CN"/>
        </w:rPr>
        <w:t>确保</w:t>
      </w:r>
      <w:r w:rsidR="003830EC">
        <w:rPr>
          <w:rFonts w:hint="eastAsia"/>
          <w:lang w:eastAsia="zh-CN"/>
        </w:rPr>
        <w:t>各项</w:t>
      </w:r>
      <w:r w:rsidRPr="00104500">
        <w:rPr>
          <w:rFonts w:hint="eastAsia"/>
          <w:lang w:eastAsia="zh-CN"/>
        </w:rPr>
        <w:t>建议</w:t>
      </w:r>
      <w:r w:rsidR="003830EC">
        <w:rPr>
          <w:rFonts w:hint="eastAsia"/>
          <w:lang w:eastAsia="zh-CN"/>
        </w:rPr>
        <w:t>能够</w:t>
      </w:r>
      <w:r w:rsidRPr="00104500">
        <w:rPr>
          <w:rFonts w:hint="eastAsia"/>
          <w:lang w:eastAsia="zh-CN"/>
        </w:rPr>
        <w:t>切实改善全球海底</w:t>
      </w:r>
      <w:r w:rsidR="00404D94">
        <w:rPr>
          <w:rFonts w:hint="eastAsia"/>
          <w:lang w:eastAsia="zh-CN"/>
        </w:rPr>
        <w:t>光缆</w:t>
      </w:r>
      <w:r w:rsidRPr="00104500">
        <w:rPr>
          <w:rFonts w:hint="eastAsia"/>
          <w:lang w:eastAsia="zh-CN"/>
        </w:rPr>
        <w:t>基础设施的</w:t>
      </w:r>
      <w:r w:rsidR="00404D94">
        <w:rPr>
          <w:rFonts w:hint="eastAsia"/>
          <w:lang w:eastAsia="zh-CN"/>
        </w:rPr>
        <w:t>韧性、</w:t>
      </w:r>
      <w:r w:rsidRPr="00104500">
        <w:rPr>
          <w:rFonts w:hint="eastAsia"/>
          <w:lang w:eastAsia="zh-CN"/>
        </w:rPr>
        <w:t>安全性和可持续性</w:t>
      </w:r>
      <w:r w:rsidR="00404D94">
        <w:rPr>
          <w:rFonts w:hint="eastAsia"/>
          <w:lang w:eastAsia="zh-CN"/>
        </w:rPr>
        <w:t>。</w:t>
      </w:r>
    </w:p>
    <w:p w14:paraId="757FD3A9" w14:textId="4C5BC590" w:rsidR="00385710" w:rsidRPr="00385710" w:rsidRDefault="00104500" w:rsidP="008E06FC">
      <w:pPr>
        <w:pStyle w:val="Headingb"/>
        <w:rPr>
          <w:rFonts w:eastAsia="Times New Roman"/>
          <w:lang w:eastAsia="zh-CN"/>
        </w:rPr>
      </w:pPr>
      <w:r w:rsidRPr="00104500">
        <w:rPr>
          <w:rFonts w:hint="eastAsia"/>
          <w:lang w:eastAsia="zh-CN"/>
        </w:rPr>
        <w:t>理事会需采取的行动</w:t>
      </w:r>
    </w:p>
    <w:p w14:paraId="43E7FBB9" w14:textId="6C2616F8" w:rsidR="00385710" w:rsidRPr="00385710" w:rsidRDefault="00104500" w:rsidP="008E06FC">
      <w:pPr>
        <w:ind w:firstLineChars="200" w:firstLine="480"/>
        <w:rPr>
          <w:lang w:eastAsia="zh-CN"/>
        </w:rPr>
      </w:pPr>
      <w:r w:rsidRPr="00104500">
        <w:rPr>
          <w:rFonts w:hint="eastAsia"/>
          <w:lang w:eastAsia="zh-CN"/>
        </w:rPr>
        <w:t>请国际电联理事会将本文件以及在推进海底</w:t>
      </w:r>
      <w:r w:rsidR="00404D94">
        <w:rPr>
          <w:rFonts w:hint="eastAsia"/>
          <w:lang w:eastAsia="zh-CN"/>
        </w:rPr>
        <w:t>光缆韧性</w:t>
      </w:r>
      <w:r w:rsidR="00342C29">
        <w:rPr>
          <w:rFonts w:hint="eastAsia"/>
          <w:lang w:eastAsia="zh-CN"/>
        </w:rPr>
        <w:t>建设领域</w:t>
      </w:r>
      <w:r w:rsidRPr="00104500">
        <w:rPr>
          <w:rFonts w:hint="eastAsia"/>
          <w:lang w:eastAsia="zh-CN"/>
        </w:rPr>
        <w:t>国际</w:t>
      </w:r>
      <w:r w:rsidR="003830EC">
        <w:rPr>
          <w:rFonts w:hint="eastAsia"/>
          <w:lang w:eastAsia="zh-CN"/>
        </w:rPr>
        <w:t>合作</w:t>
      </w:r>
      <w:r w:rsidR="00342C29">
        <w:rPr>
          <w:rFonts w:hint="eastAsia"/>
          <w:lang w:eastAsia="zh-CN"/>
        </w:rPr>
        <w:t>方面</w:t>
      </w:r>
      <w:r w:rsidR="003830EC">
        <w:rPr>
          <w:rFonts w:hint="eastAsia"/>
          <w:lang w:eastAsia="zh-CN"/>
        </w:rPr>
        <w:t>所</w:t>
      </w:r>
      <w:r w:rsidRPr="00104500">
        <w:rPr>
          <w:rFonts w:hint="eastAsia"/>
          <w:lang w:eastAsia="zh-CN"/>
        </w:rPr>
        <w:t>取得的进展</w:t>
      </w:r>
      <w:r w:rsidRPr="00404D94">
        <w:rPr>
          <w:rFonts w:hint="eastAsia"/>
          <w:b/>
          <w:bCs/>
          <w:lang w:eastAsia="zh-CN"/>
        </w:rPr>
        <w:t>记录在案</w:t>
      </w:r>
      <w:r w:rsidR="00404D94">
        <w:rPr>
          <w:rFonts w:hint="eastAsia"/>
          <w:lang w:eastAsia="zh-CN"/>
        </w:rPr>
        <w:t>。</w:t>
      </w:r>
    </w:p>
    <w:p w14:paraId="3C29315C" w14:textId="77777777" w:rsidR="00E323D0" w:rsidRDefault="00E323D0" w:rsidP="0032202E">
      <w:pPr>
        <w:pStyle w:val="Reasons"/>
        <w:rPr>
          <w:lang w:eastAsia="zh-CN"/>
        </w:rPr>
      </w:pPr>
    </w:p>
    <w:p w14:paraId="135778F5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17"/>
      <w:headerReference w:type="first" r:id="rId18"/>
      <w:footerReference w:type="first" r:id="rId1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5620" w14:textId="77777777" w:rsidR="003C5FB1" w:rsidRDefault="003C5FB1">
      <w:r>
        <w:separator/>
      </w:r>
    </w:p>
  </w:endnote>
  <w:endnote w:type="continuationSeparator" w:id="0">
    <w:p w14:paraId="1CB6FAAC" w14:textId="77777777" w:rsidR="003C5FB1" w:rsidRDefault="003C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550A7D73" w14:textId="77777777" w:rsidTr="00E31DCE">
      <w:trPr>
        <w:jc w:val="center"/>
      </w:trPr>
      <w:tc>
        <w:tcPr>
          <w:tcW w:w="1803" w:type="dxa"/>
          <w:vAlign w:val="center"/>
        </w:tcPr>
        <w:p w14:paraId="3D163331" w14:textId="36130ADC" w:rsidR="00E24D59" w:rsidRPr="00192645" w:rsidRDefault="00A13406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192645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 xml:space="preserve"> </w:t>
          </w:r>
          <w:r w:rsidR="00192645" w:rsidRPr="00192645">
            <w:rPr>
              <w:rFonts w:eastAsiaTheme="minorEastAsia"/>
              <w:noProof/>
              <w:color w:val="808080" w:themeColor="background1" w:themeShade="80"/>
              <w:lang w:eastAsia="zh-CN"/>
            </w:rPr>
            <w:t>2600884</w:t>
          </w:r>
        </w:p>
      </w:tc>
      <w:tc>
        <w:tcPr>
          <w:tcW w:w="8261" w:type="dxa"/>
        </w:tcPr>
        <w:p w14:paraId="17B6A5FC" w14:textId="37640837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192645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76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E7B9ADE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5E67BFE7" w14:textId="77777777" w:rsidTr="00E31DCE">
      <w:trPr>
        <w:jc w:val="center"/>
      </w:trPr>
      <w:tc>
        <w:tcPr>
          <w:tcW w:w="1803" w:type="dxa"/>
          <w:vAlign w:val="center"/>
        </w:tcPr>
        <w:p w14:paraId="58B569CD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42A8BD02" w14:textId="1931C6D7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020E1A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76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4D39FA60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96D1" w14:textId="77777777" w:rsidR="003C5FB1" w:rsidRDefault="003C5FB1">
      <w:r>
        <w:t>____________________</w:t>
      </w:r>
    </w:p>
  </w:footnote>
  <w:footnote w:type="continuationSeparator" w:id="0">
    <w:p w14:paraId="7AB6A573" w14:textId="77777777" w:rsidR="003C5FB1" w:rsidRDefault="003C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8DB5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10"/>
    <w:rsid w:val="00001B77"/>
    <w:rsid w:val="0000517A"/>
    <w:rsid w:val="0000538F"/>
    <w:rsid w:val="00020E1A"/>
    <w:rsid w:val="00031E72"/>
    <w:rsid w:val="000404D2"/>
    <w:rsid w:val="00050E0D"/>
    <w:rsid w:val="000547FB"/>
    <w:rsid w:val="000574E2"/>
    <w:rsid w:val="000646BD"/>
    <w:rsid w:val="000853C0"/>
    <w:rsid w:val="00093DD9"/>
    <w:rsid w:val="0009409E"/>
    <w:rsid w:val="000A1C21"/>
    <w:rsid w:val="000B1357"/>
    <w:rsid w:val="000C0BC5"/>
    <w:rsid w:val="000D15EA"/>
    <w:rsid w:val="000D1BB8"/>
    <w:rsid w:val="000D409E"/>
    <w:rsid w:val="000D4AAC"/>
    <w:rsid w:val="000D7012"/>
    <w:rsid w:val="00100D84"/>
    <w:rsid w:val="00104500"/>
    <w:rsid w:val="00105B2B"/>
    <w:rsid w:val="00124C9D"/>
    <w:rsid w:val="001305DE"/>
    <w:rsid w:val="0015333E"/>
    <w:rsid w:val="00155DF2"/>
    <w:rsid w:val="00157773"/>
    <w:rsid w:val="0018251A"/>
    <w:rsid w:val="00190272"/>
    <w:rsid w:val="00191C02"/>
    <w:rsid w:val="00192645"/>
    <w:rsid w:val="00193244"/>
    <w:rsid w:val="00195C6C"/>
    <w:rsid w:val="00195FED"/>
    <w:rsid w:val="00197E55"/>
    <w:rsid w:val="001A4BD6"/>
    <w:rsid w:val="001B6E2B"/>
    <w:rsid w:val="001C64D9"/>
    <w:rsid w:val="001D4C08"/>
    <w:rsid w:val="001D5A18"/>
    <w:rsid w:val="00207CF4"/>
    <w:rsid w:val="00215132"/>
    <w:rsid w:val="00220C45"/>
    <w:rsid w:val="00224449"/>
    <w:rsid w:val="00277DEA"/>
    <w:rsid w:val="00280EB8"/>
    <w:rsid w:val="002916B4"/>
    <w:rsid w:val="002937DE"/>
    <w:rsid w:val="002A1D39"/>
    <w:rsid w:val="002A22E0"/>
    <w:rsid w:val="002A6670"/>
    <w:rsid w:val="002C3F32"/>
    <w:rsid w:val="00303502"/>
    <w:rsid w:val="0031015D"/>
    <w:rsid w:val="00325C25"/>
    <w:rsid w:val="003376C1"/>
    <w:rsid w:val="00342C29"/>
    <w:rsid w:val="00372C8F"/>
    <w:rsid w:val="00380ECE"/>
    <w:rsid w:val="003830EC"/>
    <w:rsid w:val="00385710"/>
    <w:rsid w:val="0038572B"/>
    <w:rsid w:val="00393DDF"/>
    <w:rsid w:val="00397F55"/>
    <w:rsid w:val="003B4454"/>
    <w:rsid w:val="003C2E37"/>
    <w:rsid w:val="003C5FB1"/>
    <w:rsid w:val="003F086E"/>
    <w:rsid w:val="003F0B7E"/>
    <w:rsid w:val="003F0F5C"/>
    <w:rsid w:val="003F1415"/>
    <w:rsid w:val="0040144C"/>
    <w:rsid w:val="00403EB7"/>
    <w:rsid w:val="00404D94"/>
    <w:rsid w:val="004178E6"/>
    <w:rsid w:val="00430B71"/>
    <w:rsid w:val="00430BF0"/>
    <w:rsid w:val="004326DB"/>
    <w:rsid w:val="00465C35"/>
    <w:rsid w:val="004672E6"/>
    <w:rsid w:val="00474ED1"/>
    <w:rsid w:val="00476430"/>
    <w:rsid w:val="00477D57"/>
    <w:rsid w:val="00482E07"/>
    <w:rsid w:val="00491BA9"/>
    <w:rsid w:val="00493085"/>
    <w:rsid w:val="00497AB8"/>
    <w:rsid w:val="004A36EC"/>
    <w:rsid w:val="004B0BDE"/>
    <w:rsid w:val="004C03DB"/>
    <w:rsid w:val="004C372D"/>
    <w:rsid w:val="004D163F"/>
    <w:rsid w:val="004E4BFF"/>
    <w:rsid w:val="004E5B75"/>
    <w:rsid w:val="004F2598"/>
    <w:rsid w:val="00506504"/>
    <w:rsid w:val="00510B0B"/>
    <w:rsid w:val="00514FA3"/>
    <w:rsid w:val="00521F9A"/>
    <w:rsid w:val="005403F7"/>
    <w:rsid w:val="00540632"/>
    <w:rsid w:val="00541CF4"/>
    <w:rsid w:val="005451E8"/>
    <w:rsid w:val="0054743C"/>
    <w:rsid w:val="005507F2"/>
    <w:rsid w:val="00555C29"/>
    <w:rsid w:val="005759CC"/>
    <w:rsid w:val="00576C08"/>
    <w:rsid w:val="00583626"/>
    <w:rsid w:val="00584AA3"/>
    <w:rsid w:val="005A72E1"/>
    <w:rsid w:val="005B6A97"/>
    <w:rsid w:val="005C6632"/>
    <w:rsid w:val="005D1C9E"/>
    <w:rsid w:val="005F6B93"/>
    <w:rsid w:val="00602842"/>
    <w:rsid w:val="00605C2D"/>
    <w:rsid w:val="00613E2D"/>
    <w:rsid w:val="00630DD5"/>
    <w:rsid w:val="00637584"/>
    <w:rsid w:val="00642F48"/>
    <w:rsid w:val="0064496D"/>
    <w:rsid w:val="00651A52"/>
    <w:rsid w:val="00654257"/>
    <w:rsid w:val="0065435A"/>
    <w:rsid w:val="00663141"/>
    <w:rsid w:val="0066408B"/>
    <w:rsid w:val="00670D8A"/>
    <w:rsid w:val="00681116"/>
    <w:rsid w:val="00693C2A"/>
    <w:rsid w:val="006A2DD3"/>
    <w:rsid w:val="006A5113"/>
    <w:rsid w:val="006A5AF8"/>
    <w:rsid w:val="006C36CD"/>
    <w:rsid w:val="006E5A70"/>
    <w:rsid w:val="00700D1F"/>
    <w:rsid w:val="007205CB"/>
    <w:rsid w:val="0072138B"/>
    <w:rsid w:val="00726073"/>
    <w:rsid w:val="00734FE8"/>
    <w:rsid w:val="007360CE"/>
    <w:rsid w:val="00766755"/>
    <w:rsid w:val="00770207"/>
    <w:rsid w:val="0077110E"/>
    <w:rsid w:val="00772315"/>
    <w:rsid w:val="00775157"/>
    <w:rsid w:val="007813AE"/>
    <w:rsid w:val="00786F19"/>
    <w:rsid w:val="007A37DB"/>
    <w:rsid w:val="007E189D"/>
    <w:rsid w:val="007F0210"/>
    <w:rsid w:val="00806E3F"/>
    <w:rsid w:val="00811259"/>
    <w:rsid w:val="00813AA2"/>
    <w:rsid w:val="008173A3"/>
    <w:rsid w:val="00821ABC"/>
    <w:rsid w:val="00825237"/>
    <w:rsid w:val="008418F5"/>
    <w:rsid w:val="0084546D"/>
    <w:rsid w:val="00851D88"/>
    <w:rsid w:val="0086059C"/>
    <w:rsid w:val="00864589"/>
    <w:rsid w:val="00874C82"/>
    <w:rsid w:val="00890AFB"/>
    <w:rsid w:val="00890FC4"/>
    <w:rsid w:val="00895905"/>
    <w:rsid w:val="00896073"/>
    <w:rsid w:val="008E06FC"/>
    <w:rsid w:val="008F2209"/>
    <w:rsid w:val="008F64AD"/>
    <w:rsid w:val="00911230"/>
    <w:rsid w:val="00911867"/>
    <w:rsid w:val="009164A9"/>
    <w:rsid w:val="009258CB"/>
    <w:rsid w:val="0093362E"/>
    <w:rsid w:val="00944563"/>
    <w:rsid w:val="00944E92"/>
    <w:rsid w:val="00947831"/>
    <w:rsid w:val="00953160"/>
    <w:rsid w:val="009625D8"/>
    <w:rsid w:val="00976A16"/>
    <w:rsid w:val="00976BEE"/>
    <w:rsid w:val="00983878"/>
    <w:rsid w:val="0098459B"/>
    <w:rsid w:val="00997185"/>
    <w:rsid w:val="009A3456"/>
    <w:rsid w:val="009A76A8"/>
    <w:rsid w:val="009C2458"/>
    <w:rsid w:val="009C4A7B"/>
    <w:rsid w:val="009C6123"/>
    <w:rsid w:val="009D5D9A"/>
    <w:rsid w:val="009F06A9"/>
    <w:rsid w:val="009F1E3E"/>
    <w:rsid w:val="00A01F4F"/>
    <w:rsid w:val="00A109AF"/>
    <w:rsid w:val="00A1213C"/>
    <w:rsid w:val="00A13406"/>
    <w:rsid w:val="00A20C38"/>
    <w:rsid w:val="00A272FF"/>
    <w:rsid w:val="00A5354B"/>
    <w:rsid w:val="00A70AED"/>
    <w:rsid w:val="00A71B57"/>
    <w:rsid w:val="00A7491B"/>
    <w:rsid w:val="00A80D09"/>
    <w:rsid w:val="00AA2E08"/>
    <w:rsid w:val="00AB42C1"/>
    <w:rsid w:val="00AC516F"/>
    <w:rsid w:val="00AD19DF"/>
    <w:rsid w:val="00AE029F"/>
    <w:rsid w:val="00AE195F"/>
    <w:rsid w:val="00AE2926"/>
    <w:rsid w:val="00B0184B"/>
    <w:rsid w:val="00B02103"/>
    <w:rsid w:val="00B035CD"/>
    <w:rsid w:val="00B0769D"/>
    <w:rsid w:val="00B10606"/>
    <w:rsid w:val="00B217F8"/>
    <w:rsid w:val="00B326AA"/>
    <w:rsid w:val="00B332EA"/>
    <w:rsid w:val="00B40A53"/>
    <w:rsid w:val="00B45365"/>
    <w:rsid w:val="00B46A65"/>
    <w:rsid w:val="00B60184"/>
    <w:rsid w:val="00B62D20"/>
    <w:rsid w:val="00B75559"/>
    <w:rsid w:val="00B81718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C0599D"/>
    <w:rsid w:val="00C24DAC"/>
    <w:rsid w:val="00C355C4"/>
    <w:rsid w:val="00C356E3"/>
    <w:rsid w:val="00C406BC"/>
    <w:rsid w:val="00C45EB2"/>
    <w:rsid w:val="00C60D51"/>
    <w:rsid w:val="00C63BAC"/>
    <w:rsid w:val="00C64E4E"/>
    <w:rsid w:val="00C66E64"/>
    <w:rsid w:val="00C761A0"/>
    <w:rsid w:val="00C85F7E"/>
    <w:rsid w:val="00C90D53"/>
    <w:rsid w:val="00C95FC3"/>
    <w:rsid w:val="00CA0B2E"/>
    <w:rsid w:val="00CA260A"/>
    <w:rsid w:val="00CA6EF7"/>
    <w:rsid w:val="00CB5D7F"/>
    <w:rsid w:val="00CD1EF6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596D"/>
    <w:rsid w:val="00D5666C"/>
    <w:rsid w:val="00D56A48"/>
    <w:rsid w:val="00D603FC"/>
    <w:rsid w:val="00D666BC"/>
    <w:rsid w:val="00D75139"/>
    <w:rsid w:val="00D828F8"/>
    <w:rsid w:val="00D83542"/>
    <w:rsid w:val="00D87AA6"/>
    <w:rsid w:val="00D87C3A"/>
    <w:rsid w:val="00D92F45"/>
    <w:rsid w:val="00D94637"/>
    <w:rsid w:val="00D96A80"/>
    <w:rsid w:val="00D9725C"/>
    <w:rsid w:val="00DA0E66"/>
    <w:rsid w:val="00DA2D30"/>
    <w:rsid w:val="00DA7006"/>
    <w:rsid w:val="00DB3621"/>
    <w:rsid w:val="00DB5C72"/>
    <w:rsid w:val="00DC0953"/>
    <w:rsid w:val="00DC6427"/>
    <w:rsid w:val="00DD4315"/>
    <w:rsid w:val="00DD5143"/>
    <w:rsid w:val="00DD62F5"/>
    <w:rsid w:val="00DD66A1"/>
    <w:rsid w:val="00DE196D"/>
    <w:rsid w:val="00DE5F84"/>
    <w:rsid w:val="00DF2F93"/>
    <w:rsid w:val="00DF6B49"/>
    <w:rsid w:val="00E00EAC"/>
    <w:rsid w:val="00E02BF5"/>
    <w:rsid w:val="00E03982"/>
    <w:rsid w:val="00E067C5"/>
    <w:rsid w:val="00E1393A"/>
    <w:rsid w:val="00E24D59"/>
    <w:rsid w:val="00E265BF"/>
    <w:rsid w:val="00E323D0"/>
    <w:rsid w:val="00E34C96"/>
    <w:rsid w:val="00E378D8"/>
    <w:rsid w:val="00E43A12"/>
    <w:rsid w:val="00E67C67"/>
    <w:rsid w:val="00E71F57"/>
    <w:rsid w:val="00E77476"/>
    <w:rsid w:val="00E80B81"/>
    <w:rsid w:val="00E8228B"/>
    <w:rsid w:val="00E9332E"/>
    <w:rsid w:val="00EA670C"/>
    <w:rsid w:val="00EA7CFB"/>
    <w:rsid w:val="00EB32A0"/>
    <w:rsid w:val="00EB5014"/>
    <w:rsid w:val="00EE5706"/>
    <w:rsid w:val="00EF373D"/>
    <w:rsid w:val="00F10F93"/>
    <w:rsid w:val="00F11595"/>
    <w:rsid w:val="00F13BC9"/>
    <w:rsid w:val="00F357B2"/>
    <w:rsid w:val="00F36556"/>
    <w:rsid w:val="00F51742"/>
    <w:rsid w:val="00F5292C"/>
    <w:rsid w:val="00F6736A"/>
    <w:rsid w:val="00F705DF"/>
    <w:rsid w:val="00F70622"/>
    <w:rsid w:val="00F85624"/>
    <w:rsid w:val="00F87C05"/>
    <w:rsid w:val="00F919C9"/>
    <w:rsid w:val="00F93191"/>
    <w:rsid w:val="00F93A17"/>
    <w:rsid w:val="00FA2AF6"/>
    <w:rsid w:val="00FB073D"/>
    <w:rsid w:val="00FB5A98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6FAF2"/>
  <w15:docId w15:val="{396777C7-7D7F-4F35-AC32-BF0B5904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qFormat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digital-resilience/submarine-cables/events/about-porto-summit/program-2026/" TargetMode="External"/><Relationship Id="rId13" Type="http://schemas.openxmlformats.org/officeDocument/2006/relationships/hyperlink" Target="https://www.itu.int/digital-resilience/submarine-cables/events/iab-deliverabl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digital-resilience/submarine-cables/wp-content/uploads/sites/2/2025/02/summit-declaration-nigeria-2025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digital-resilience/submarine-cables/events/iab-deliverabl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igital-resilience/submarine-cables/advisory-bod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digital-resilience/submarine-cables/wp-content/uploads/sites/2/2026/02/Porto-Summit-Declaration.pdf?utm_source=P2C+and+Memberships&amp;utm_campaign=fd59bf4fce-EMAIL_CAMPAIGN_2024_12_10_09_35_COPY_01&amp;utm_medium=email&amp;utm_term=0_-7cfceeebe8-" TargetMode="External"/><Relationship Id="rId10" Type="http://schemas.openxmlformats.org/officeDocument/2006/relationships/hyperlink" Target="https://www.itu.int/md/S25-CL-C-0081/e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5-CL-C-0081/en" TargetMode="External"/><Relationship Id="rId14" Type="http://schemas.openxmlformats.org/officeDocument/2006/relationships/hyperlink" Target="https://www.itu.int/digital-resilience/submarine-cables/wp-content/uploads/sites/2/2026/02/Porto-Summit-Declaration.pdf?utm_source=P2C+and+Memberships&amp;utm_campaign=fd59bf4fce-EMAIL_CAMPAIGN_2024_12_10_09_35_COPY_01&amp;utm_medium=email&amp;utm_term=0_-7cfceeebe8-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TU\2026.03.09-05.08%20-%20Council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1</TotalTime>
  <Pages>4</Pages>
  <Words>2021</Words>
  <Characters>2224</Characters>
  <Application>Microsoft Office Word</Application>
  <DocSecurity>0</DocSecurity>
  <Lines>96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Strengthening submarine cable resilience - The International Advisory Body on submarine cable resilience and the 2026 Porto Summit</vt:lpstr>
    </vt:vector>
  </TitlesOfParts>
  <Manager>General Secretariat - Pool</Manager>
  <Company>International Telecommunication Union (ITU)</Company>
  <LinksUpToDate>false</LinksUpToDate>
  <CharactersWithSpaces>4142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submarine cable resilience - The International Advisory Body on submarine cable resilience and the 2026 Porto Summit</dc:title>
  <dc:subject>ITU Council 2026</dc:subject>
  <cp:keywords>C26; C2026; Council 2026; PP26</cp:keywords>
  <dc:description/>
  <cp:lastPrinted>2015-02-24T13:23:00Z</cp:lastPrinted>
  <dcterms:created xsi:type="dcterms:W3CDTF">2026-04-29T16:01:00Z</dcterms:created>
  <dcterms:modified xsi:type="dcterms:W3CDTF">2026-04-29T16:01:00Z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