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Overlap w:val="never"/>
        <w:tblW w:w="9214" w:type="dxa"/>
        <w:tblLayout w:type="fixed"/>
        <w:tblLook w:val="0000" w:firstRow="0" w:lastRow="0" w:firstColumn="0" w:lastColumn="0" w:noHBand="0" w:noVBand="0"/>
      </w:tblPr>
      <w:tblGrid>
        <w:gridCol w:w="3969"/>
        <w:gridCol w:w="5245"/>
      </w:tblGrid>
      <w:tr w:rsidR="00796BD3" w:rsidRPr="00463E3B" w14:paraId="2CA9214D" w14:textId="77777777" w:rsidTr="00D17718">
        <w:trPr>
          <w:cantSplit/>
          <w:trHeight w:val="23"/>
        </w:trPr>
        <w:tc>
          <w:tcPr>
            <w:tcW w:w="3969" w:type="dxa"/>
            <w:vMerge w:val="restart"/>
            <w:tcMar>
              <w:left w:w="0" w:type="dxa"/>
            </w:tcMar>
          </w:tcPr>
          <w:p w14:paraId="6F53DDE3" w14:textId="5DA8278C" w:rsidR="00796BD3" w:rsidRPr="00463E3B" w:rsidRDefault="0033025A" w:rsidP="00D17718">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r w:rsidRPr="00463E3B">
              <w:rPr>
                <w:b/>
                <w:lang w:val="ru-RU"/>
              </w:rPr>
              <w:t>Пункт повестки дня:</w:t>
            </w:r>
            <w:r w:rsidR="000233E0" w:rsidRPr="00463E3B">
              <w:rPr>
                <w:b/>
                <w:lang w:val="ru-RU"/>
              </w:rPr>
              <w:t xml:space="preserve"> PL-2</w:t>
            </w:r>
          </w:p>
        </w:tc>
        <w:tc>
          <w:tcPr>
            <w:tcW w:w="5245" w:type="dxa"/>
          </w:tcPr>
          <w:p w14:paraId="7F745335" w14:textId="43527EB4" w:rsidR="00796BD3" w:rsidRPr="00463E3B" w:rsidRDefault="0033025A" w:rsidP="00D17718">
            <w:pPr>
              <w:tabs>
                <w:tab w:val="left" w:pos="851"/>
              </w:tabs>
              <w:spacing w:before="0" w:line="240" w:lineRule="atLeast"/>
              <w:jc w:val="right"/>
              <w:rPr>
                <w:b/>
                <w:lang w:val="ru-RU"/>
              </w:rPr>
            </w:pPr>
            <w:r w:rsidRPr="00463E3B">
              <w:rPr>
                <w:b/>
                <w:lang w:val="ru-RU"/>
              </w:rPr>
              <w:t xml:space="preserve">Документ </w:t>
            </w:r>
            <w:r w:rsidR="00796BD3" w:rsidRPr="00463E3B">
              <w:rPr>
                <w:b/>
                <w:lang w:val="ru-RU"/>
              </w:rPr>
              <w:t>C2</w:t>
            </w:r>
            <w:r w:rsidR="00BE00DD" w:rsidRPr="00463E3B">
              <w:rPr>
                <w:b/>
                <w:lang w:val="ru-RU"/>
              </w:rPr>
              <w:t>6</w:t>
            </w:r>
            <w:r w:rsidR="00796BD3" w:rsidRPr="00463E3B">
              <w:rPr>
                <w:b/>
                <w:lang w:val="ru-RU"/>
              </w:rPr>
              <w:t>/</w:t>
            </w:r>
            <w:r w:rsidR="000233E0" w:rsidRPr="00463E3B">
              <w:rPr>
                <w:b/>
                <w:lang w:val="ru-RU"/>
              </w:rPr>
              <w:t>74</w:t>
            </w:r>
            <w:r w:rsidR="00796BD3" w:rsidRPr="00463E3B">
              <w:rPr>
                <w:b/>
                <w:lang w:val="ru-RU"/>
              </w:rPr>
              <w:t>-R</w:t>
            </w:r>
          </w:p>
        </w:tc>
      </w:tr>
      <w:tr w:rsidR="00796BD3" w:rsidRPr="00463E3B" w14:paraId="68787FB3" w14:textId="77777777" w:rsidTr="00D17718">
        <w:trPr>
          <w:cantSplit/>
        </w:trPr>
        <w:tc>
          <w:tcPr>
            <w:tcW w:w="3969" w:type="dxa"/>
            <w:vMerge/>
          </w:tcPr>
          <w:p w14:paraId="6F6F42FD" w14:textId="77777777" w:rsidR="00796BD3" w:rsidRPr="00463E3B" w:rsidRDefault="00796BD3" w:rsidP="00D17718">
            <w:pPr>
              <w:tabs>
                <w:tab w:val="left" w:pos="851"/>
              </w:tabs>
              <w:spacing w:line="240" w:lineRule="atLeast"/>
              <w:rPr>
                <w:b/>
                <w:lang w:val="ru-RU"/>
              </w:rPr>
            </w:pPr>
            <w:bookmarkStart w:id="3" w:name="ddate" w:colFirst="1" w:colLast="1"/>
            <w:bookmarkEnd w:id="0"/>
            <w:bookmarkEnd w:id="1"/>
          </w:p>
        </w:tc>
        <w:tc>
          <w:tcPr>
            <w:tcW w:w="5245" w:type="dxa"/>
          </w:tcPr>
          <w:p w14:paraId="1A69D0B5" w14:textId="21268280" w:rsidR="00796BD3" w:rsidRPr="00463E3B" w:rsidRDefault="000233E0" w:rsidP="00D17718">
            <w:pPr>
              <w:tabs>
                <w:tab w:val="left" w:pos="851"/>
              </w:tabs>
              <w:spacing w:before="0"/>
              <w:jc w:val="right"/>
              <w:rPr>
                <w:b/>
                <w:lang w:val="ru-RU"/>
              </w:rPr>
            </w:pPr>
            <w:r w:rsidRPr="00463E3B">
              <w:rPr>
                <w:b/>
                <w:lang w:val="ru-RU"/>
              </w:rPr>
              <w:t>30 марта 2026 года</w:t>
            </w:r>
          </w:p>
        </w:tc>
      </w:tr>
      <w:tr w:rsidR="00796BD3" w:rsidRPr="00463E3B" w14:paraId="60F550E1" w14:textId="77777777" w:rsidTr="00D17718">
        <w:trPr>
          <w:cantSplit/>
          <w:trHeight w:val="23"/>
        </w:trPr>
        <w:tc>
          <w:tcPr>
            <w:tcW w:w="3969" w:type="dxa"/>
            <w:vMerge/>
          </w:tcPr>
          <w:p w14:paraId="71C7EEF5" w14:textId="77777777" w:rsidR="00796BD3" w:rsidRPr="00463E3B" w:rsidRDefault="00796BD3" w:rsidP="00D17718">
            <w:pPr>
              <w:tabs>
                <w:tab w:val="left" w:pos="851"/>
              </w:tabs>
              <w:spacing w:line="240" w:lineRule="atLeast"/>
              <w:rPr>
                <w:b/>
                <w:lang w:val="ru-RU"/>
              </w:rPr>
            </w:pPr>
            <w:bookmarkStart w:id="4" w:name="dorlang" w:colFirst="1" w:colLast="1"/>
            <w:bookmarkEnd w:id="3"/>
          </w:p>
        </w:tc>
        <w:tc>
          <w:tcPr>
            <w:tcW w:w="5245" w:type="dxa"/>
          </w:tcPr>
          <w:p w14:paraId="1E2733A7" w14:textId="77777777" w:rsidR="00796BD3" w:rsidRPr="00463E3B" w:rsidRDefault="0033025A" w:rsidP="00D17718">
            <w:pPr>
              <w:tabs>
                <w:tab w:val="left" w:pos="851"/>
              </w:tabs>
              <w:spacing w:before="0" w:line="240" w:lineRule="atLeast"/>
              <w:jc w:val="right"/>
              <w:rPr>
                <w:b/>
                <w:lang w:val="ru-RU"/>
              </w:rPr>
            </w:pPr>
            <w:r w:rsidRPr="00463E3B">
              <w:rPr>
                <w:b/>
                <w:lang w:val="ru-RU"/>
              </w:rPr>
              <w:t>Оригинал: английский</w:t>
            </w:r>
          </w:p>
        </w:tc>
      </w:tr>
      <w:tr w:rsidR="00796BD3" w:rsidRPr="00463E3B" w14:paraId="77F533E7" w14:textId="77777777" w:rsidTr="00D17718">
        <w:trPr>
          <w:cantSplit/>
          <w:trHeight w:val="23"/>
        </w:trPr>
        <w:tc>
          <w:tcPr>
            <w:tcW w:w="3969" w:type="dxa"/>
          </w:tcPr>
          <w:p w14:paraId="3E2C9EF5" w14:textId="77777777" w:rsidR="00796BD3" w:rsidRPr="00463E3B" w:rsidRDefault="00796BD3" w:rsidP="00D17718">
            <w:pPr>
              <w:tabs>
                <w:tab w:val="left" w:pos="851"/>
              </w:tabs>
              <w:spacing w:line="240" w:lineRule="atLeast"/>
              <w:rPr>
                <w:b/>
                <w:lang w:val="ru-RU"/>
              </w:rPr>
            </w:pPr>
          </w:p>
        </w:tc>
        <w:tc>
          <w:tcPr>
            <w:tcW w:w="5245" w:type="dxa"/>
          </w:tcPr>
          <w:p w14:paraId="50DAE0F7" w14:textId="77777777" w:rsidR="00796BD3" w:rsidRPr="00463E3B" w:rsidRDefault="00796BD3" w:rsidP="00D17718">
            <w:pPr>
              <w:tabs>
                <w:tab w:val="left" w:pos="851"/>
              </w:tabs>
              <w:spacing w:before="0" w:line="240" w:lineRule="atLeast"/>
              <w:jc w:val="right"/>
              <w:rPr>
                <w:b/>
                <w:lang w:val="ru-RU"/>
              </w:rPr>
            </w:pPr>
          </w:p>
        </w:tc>
      </w:tr>
      <w:tr w:rsidR="00796BD3" w:rsidRPr="00463E3B" w14:paraId="4C4952B0" w14:textId="77777777" w:rsidTr="00D17718">
        <w:trPr>
          <w:cantSplit/>
        </w:trPr>
        <w:tc>
          <w:tcPr>
            <w:tcW w:w="9214" w:type="dxa"/>
            <w:gridSpan w:val="2"/>
            <w:tcMar>
              <w:left w:w="0" w:type="dxa"/>
            </w:tcMar>
          </w:tcPr>
          <w:p w14:paraId="14D50C66" w14:textId="77777777" w:rsidR="00796BD3" w:rsidRPr="00463E3B" w:rsidRDefault="0033025A" w:rsidP="00A405F9">
            <w:pPr>
              <w:pStyle w:val="Source"/>
              <w:framePr w:hSpace="0" w:wrap="auto" w:vAnchor="margin" w:hAnchor="text" w:xAlign="left" w:yAlign="inline"/>
              <w:suppressOverlap w:val="0"/>
            </w:pPr>
            <w:bookmarkStart w:id="5" w:name="dsource" w:colFirst="0" w:colLast="0"/>
            <w:bookmarkEnd w:id="4"/>
            <w:r w:rsidRPr="00463E3B">
              <w:t>Отчет Генерального секретаря</w:t>
            </w:r>
          </w:p>
        </w:tc>
      </w:tr>
      <w:tr w:rsidR="00796BD3" w:rsidRPr="00A73E0D" w14:paraId="7DCB342E" w14:textId="77777777" w:rsidTr="00D17718">
        <w:trPr>
          <w:cantSplit/>
        </w:trPr>
        <w:tc>
          <w:tcPr>
            <w:tcW w:w="9214" w:type="dxa"/>
            <w:gridSpan w:val="2"/>
            <w:tcMar>
              <w:left w:w="0" w:type="dxa"/>
            </w:tcMar>
          </w:tcPr>
          <w:p w14:paraId="33F5F52B" w14:textId="2C6912BA" w:rsidR="00796BD3" w:rsidRPr="00463E3B" w:rsidRDefault="000233E0" w:rsidP="00201691">
            <w:pPr>
              <w:pStyle w:val="Subtitle"/>
              <w:framePr w:hSpace="0" w:wrap="auto" w:xAlign="left" w:yAlign="inline"/>
              <w:suppressOverlap w:val="0"/>
              <w:rPr>
                <w:sz w:val="32"/>
              </w:rPr>
            </w:pPr>
            <w:bookmarkStart w:id="6" w:name="dtitle1" w:colFirst="0" w:colLast="0"/>
            <w:bookmarkEnd w:id="5"/>
            <w:r w:rsidRPr="00463E3B">
              <w:rPr>
                <w:rFonts w:cs="Calibri"/>
                <w:sz w:val="32"/>
              </w:rPr>
              <w:t>ОТЧЕТ О ВЫПОЛНЕНИИ РЕЗОЛЮЦИИ 30 (ПЕРЕСМ. БУХАРЕСТ, 2022</w:t>
            </w:r>
            <w:r w:rsidR="00E56C75" w:rsidRPr="00463E3B">
              <w:rPr>
                <w:rFonts w:cs="Calibri"/>
                <w:sz w:val="32"/>
              </w:rPr>
              <w:t> </w:t>
            </w:r>
            <w:r w:rsidRPr="00463E3B">
              <w:rPr>
                <w:rFonts w:cs="Calibri"/>
                <w:sz w:val="32"/>
              </w:rPr>
              <w:t>Г.) О СПЕЦИАЛЬНЫХ МЕРАХ, КАСАЮЩИХСЯ НАИМЕНЕЕ РАЗВИТЫХ СТРАН, РАЗВИВАЮЩИХСЯ СТРАН, НЕ ИМЕЮЩИХ ВЫХОДА К МОРЮ, МАЛЫХ ОСТРОВНЫХ РАЗВИВАЮЩИХСЯ ГОСУДАРСТВ И СТРАН С ПЕРЕХОДНОЙ ЭКОНОМИКОЙ, 2025 ГОД</w:t>
            </w:r>
          </w:p>
        </w:tc>
      </w:tr>
      <w:tr w:rsidR="00796BD3" w:rsidRPr="00A73E0D" w14:paraId="698BB110" w14:textId="77777777" w:rsidTr="00D17718">
        <w:trPr>
          <w:cantSplit/>
        </w:trPr>
        <w:tc>
          <w:tcPr>
            <w:tcW w:w="9214" w:type="dxa"/>
            <w:gridSpan w:val="2"/>
            <w:tcBorders>
              <w:top w:val="single" w:sz="4" w:space="0" w:color="auto"/>
              <w:bottom w:val="single" w:sz="4" w:space="0" w:color="auto"/>
            </w:tcBorders>
            <w:tcMar>
              <w:left w:w="0" w:type="dxa"/>
            </w:tcMar>
          </w:tcPr>
          <w:p w14:paraId="779DC670" w14:textId="77777777" w:rsidR="00796BD3" w:rsidRPr="00463E3B" w:rsidRDefault="0033025A" w:rsidP="00D17718">
            <w:pPr>
              <w:spacing w:before="160"/>
              <w:rPr>
                <w:b/>
                <w:bCs/>
                <w:sz w:val="24"/>
                <w:szCs w:val="24"/>
                <w:lang w:val="ru-RU"/>
              </w:rPr>
            </w:pPr>
            <w:r w:rsidRPr="00463E3B">
              <w:rPr>
                <w:b/>
                <w:bCs/>
                <w:sz w:val="24"/>
                <w:szCs w:val="24"/>
                <w:lang w:val="ru-RU"/>
              </w:rPr>
              <w:t>Назначение</w:t>
            </w:r>
          </w:p>
          <w:p w14:paraId="7AD2AF18" w14:textId="707A04BC" w:rsidR="00796BD3" w:rsidRPr="00463E3B" w:rsidRDefault="000233E0" w:rsidP="00D17718">
            <w:pPr>
              <w:rPr>
                <w:lang w:val="ru-RU"/>
              </w:rPr>
            </w:pPr>
            <w:r w:rsidRPr="00463E3B">
              <w:rPr>
                <w:rFonts w:cs="Calibri"/>
                <w:spacing w:val="-2"/>
                <w:lang w:val="ru-RU"/>
              </w:rPr>
              <w:t>В настоящем документе содержится отчет Совету МСЭ о выполнении Резолюции 30 (Пересм. Бухарест, 2022 г.) Полномочной конференции.</w:t>
            </w:r>
          </w:p>
          <w:p w14:paraId="7F942805" w14:textId="77777777" w:rsidR="00796BD3" w:rsidRPr="00463E3B" w:rsidRDefault="0033025A" w:rsidP="00D17718">
            <w:pPr>
              <w:spacing w:before="160"/>
              <w:rPr>
                <w:b/>
                <w:bCs/>
                <w:sz w:val="24"/>
                <w:szCs w:val="24"/>
                <w:lang w:val="ru-RU"/>
              </w:rPr>
            </w:pPr>
            <w:r w:rsidRPr="00463E3B">
              <w:rPr>
                <w:b/>
                <w:bCs/>
                <w:sz w:val="24"/>
                <w:szCs w:val="24"/>
                <w:lang w:val="ru-RU"/>
              </w:rPr>
              <w:t>Необходимые действия Совета</w:t>
            </w:r>
          </w:p>
          <w:p w14:paraId="71D05534" w14:textId="49A451FE" w:rsidR="00796BD3" w:rsidRPr="00463E3B" w:rsidRDefault="000233E0" w:rsidP="00D17718">
            <w:pPr>
              <w:rPr>
                <w:lang w:val="ru-RU"/>
              </w:rPr>
            </w:pPr>
            <w:r w:rsidRPr="00463E3B">
              <w:rPr>
                <w:rFonts w:cs="Calibri"/>
                <w:lang w:val="ru-RU"/>
              </w:rPr>
              <w:t xml:space="preserve">Совету предлагается </w:t>
            </w:r>
            <w:r w:rsidRPr="00463E3B">
              <w:rPr>
                <w:rFonts w:cs="Calibri"/>
                <w:b/>
                <w:bCs/>
                <w:lang w:val="ru-RU"/>
              </w:rPr>
              <w:t>принять к сведению</w:t>
            </w:r>
            <w:r w:rsidRPr="00463E3B">
              <w:rPr>
                <w:rFonts w:cs="Calibri"/>
                <w:lang w:val="ru-RU"/>
              </w:rPr>
              <w:t xml:space="preserve"> отчет и </w:t>
            </w:r>
            <w:r w:rsidRPr="00463E3B">
              <w:rPr>
                <w:rFonts w:cs="Calibri"/>
                <w:b/>
                <w:bCs/>
                <w:lang w:val="ru-RU"/>
              </w:rPr>
              <w:t>представить</w:t>
            </w:r>
            <w:r w:rsidRPr="00463E3B">
              <w:rPr>
                <w:rFonts w:cs="Calibri"/>
                <w:lang w:val="ru-RU"/>
              </w:rPr>
              <w:t xml:space="preserve"> дополнительные указания.</w:t>
            </w:r>
          </w:p>
          <w:p w14:paraId="6061A2CD" w14:textId="77777777" w:rsidR="00796BD3" w:rsidRPr="00463E3B" w:rsidRDefault="0033025A" w:rsidP="00D17718">
            <w:pPr>
              <w:spacing w:before="160"/>
              <w:rPr>
                <w:b/>
                <w:bCs/>
                <w:sz w:val="24"/>
                <w:szCs w:val="24"/>
                <w:lang w:val="ru-RU"/>
              </w:rPr>
            </w:pPr>
            <w:r w:rsidRPr="00463E3B">
              <w:rPr>
                <w:b/>
                <w:bCs/>
                <w:sz w:val="24"/>
                <w:szCs w:val="24"/>
                <w:lang w:val="ru-RU"/>
              </w:rPr>
              <w:t>Соответствующая увязка со Стратегическим планом</w:t>
            </w:r>
          </w:p>
          <w:p w14:paraId="1CAF7681" w14:textId="1A1714E4" w:rsidR="00796BD3" w:rsidRPr="00463E3B" w:rsidRDefault="000233E0" w:rsidP="00D17718">
            <w:pPr>
              <w:rPr>
                <w:lang w:val="ru-RU"/>
              </w:rPr>
            </w:pPr>
            <w:r w:rsidRPr="00463E3B">
              <w:rPr>
                <w:rFonts w:cs="Calibri"/>
                <w:lang w:val="ru-RU"/>
              </w:rPr>
              <w:t>Платформа для созыва мероприятий; ориентация на интересы членов; региональное присутствие; все тематические приоритеты.</w:t>
            </w:r>
          </w:p>
          <w:p w14:paraId="1261F926" w14:textId="77777777" w:rsidR="00796BD3" w:rsidRPr="00463E3B" w:rsidRDefault="0033025A" w:rsidP="00D17718">
            <w:pPr>
              <w:spacing w:before="160"/>
              <w:rPr>
                <w:b/>
                <w:bCs/>
                <w:sz w:val="24"/>
                <w:szCs w:val="24"/>
                <w:lang w:val="ru-RU"/>
              </w:rPr>
            </w:pPr>
            <w:r w:rsidRPr="00463E3B">
              <w:rPr>
                <w:b/>
                <w:bCs/>
                <w:sz w:val="24"/>
                <w:szCs w:val="24"/>
                <w:lang w:val="ru-RU"/>
              </w:rPr>
              <w:t>Финансовые последствия</w:t>
            </w:r>
          </w:p>
          <w:p w14:paraId="539FE8D1" w14:textId="604FA589" w:rsidR="00345D2A" w:rsidRPr="00463E3B" w:rsidRDefault="000233E0" w:rsidP="00D17718">
            <w:pPr>
              <w:spacing w:before="160"/>
              <w:rPr>
                <w:szCs w:val="22"/>
                <w:lang w:val="ru-RU"/>
              </w:rPr>
            </w:pPr>
            <w:r w:rsidRPr="00463E3B">
              <w:rPr>
                <w:rFonts w:cs="Calibri"/>
                <w:color w:val="000000" w:themeColor="text1"/>
                <w:lang w:val="ru-RU"/>
              </w:rPr>
              <w:t>Выполнение Резолюции 30 (Пересм. Бухарест, 2022 г.) осуществляется Бюро развития электросвязи (БРЭ) с использованием средств регулярного бюджета, а также внебюджетных средств, получаемых по линии проектов, и добровольных взносов. На сессии Консультативной группы по развитию электросвязи 2026</w:t>
            </w:r>
            <w:r w:rsidR="00E56C75" w:rsidRPr="00463E3B">
              <w:rPr>
                <w:rFonts w:cs="Calibri"/>
                <w:color w:val="000000" w:themeColor="text1"/>
                <w:lang w:val="ru-RU"/>
              </w:rPr>
              <w:t> </w:t>
            </w:r>
            <w:r w:rsidRPr="00463E3B">
              <w:rPr>
                <w:rFonts w:cs="Calibri"/>
                <w:color w:val="000000" w:themeColor="text1"/>
                <w:lang w:val="ru-RU"/>
              </w:rPr>
              <w:t>года (КГРЭ-26) был представлен отдельный отчет о финансовых последствиях Резолюций, принятых ВКРЭ-25.</w:t>
            </w:r>
          </w:p>
          <w:p w14:paraId="38B374BD" w14:textId="77777777" w:rsidR="00796BD3" w:rsidRPr="00463E3B" w:rsidRDefault="00796BD3" w:rsidP="00D17718">
            <w:pPr>
              <w:spacing w:before="160"/>
              <w:rPr>
                <w:caps/>
                <w:sz w:val="20"/>
                <w:szCs w:val="18"/>
                <w:lang w:val="ru-RU"/>
              </w:rPr>
            </w:pPr>
            <w:r w:rsidRPr="00463E3B">
              <w:rPr>
                <w:sz w:val="20"/>
                <w:szCs w:val="18"/>
                <w:lang w:val="ru-RU"/>
              </w:rPr>
              <w:t>__________________</w:t>
            </w:r>
          </w:p>
          <w:p w14:paraId="57925631" w14:textId="77777777" w:rsidR="00796BD3" w:rsidRPr="00463E3B" w:rsidRDefault="0033025A" w:rsidP="00D17718">
            <w:pPr>
              <w:spacing w:before="160"/>
              <w:rPr>
                <w:b/>
                <w:bCs/>
                <w:sz w:val="26"/>
                <w:szCs w:val="26"/>
                <w:lang w:val="ru-RU"/>
              </w:rPr>
            </w:pPr>
            <w:r w:rsidRPr="00463E3B">
              <w:rPr>
                <w:b/>
                <w:bCs/>
                <w:sz w:val="24"/>
                <w:szCs w:val="24"/>
                <w:lang w:val="ru-RU"/>
              </w:rPr>
              <w:t>Справочные материалы</w:t>
            </w:r>
          </w:p>
          <w:p w14:paraId="24018658" w14:textId="3BA3230B" w:rsidR="00796BD3" w:rsidRPr="00E2624D" w:rsidRDefault="000233E0" w:rsidP="00D17718">
            <w:pPr>
              <w:spacing w:after="160"/>
              <w:rPr>
                <w:i/>
                <w:iCs/>
                <w:lang w:val="ru-RU"/>
              </w:rPr>
            </w:pPr>
            <w:r w:rsidRPr="00E2624D">
              <w:rPr>
                <w:rFonts w:cs="Calibri"/>
                <w:i/>
                <w:iCs/>
                <w:szCs w:val="22"/>
                <w:lang w:val="ru-RU"/>
              </w:rPr>
              <w:t xml:space="preserve">Документы Консультативной группы по развитию электросвязи </w:t>
            </w:r>
            <w:r w:rsidRPr="00E2624D">
              <w:rPr>
                <w:i/>
                <w:iCs/>
              </w:rPr>
              <w:fldChar w:fldCharType="begin"/>
            </w:r>
            <w:r w:rsidRPr="00E2624D">
              <w:rPr>
                <w:i/>
                <w:iCs/>
              </w:rPr>
              <w:instrText>HYPERLINK</w:instrText>
            </w:r>
            <w:r w:rsidRPr="00E2624D">
              <w:rPr>
                <w:i/>
                <w:iCs/>
                <w:lang w:val="ru-RU"/>
              </w:rPr>
              <w:instrText xml:space="preserve"> "</w:instrText>
            </w:r>
            <w:r w:rsidRPr="00E2624D">
              <w:rPr>
                <w:i/>
                <w:iCs/>
              </w:rPr>
              <w:instrText>https</w:instrText>
            </w:r>
            <w:r w:rsidRPr="00E2624D">
              <w:rPr>
                <w:i/>
                <w:iCs/>
                <w:lang w:val="ru-RU"/>
              </w:rPr>
              <w:instrText>://</w:instrText>
            </w:r>
            <w:r w:rsidRPr="00E2624D">
              <w:rPr>
                <w:i/>
                <w:iCs/>
              </w:rPr>
              <w:instrText>ituint</w:instrText>
            </w:r>
            <w:r w:rsidRPr="00E2624D">
              <w:rPr>
                <w:i/>
                <w:iCs/>
                <w:lang w:val="ru-RU"/>
              </w:rPr>
              <w:instrText>.</w:instrText>
            </w:r>
            <w:r w:rsidRPr="00E2624D">
              <w:rPr>
                <w:i/>
                <w:iCs/>
              </w:rPr>
              <w:instrText>sharepoint</w:instrText>
            </w:r>
            <w:r w:rsidRPr="00E2624D">
              <w:rPr>
                <w:i/>
                <w:iCs/>
                <w:lang w:val="ru-RU"/>
              </w:rPr>
              <w:instrText>.</w:instrText>
            </w:r>
            <w:r w:rsidRPr="00E2624D">
              <w:rPr>
                <w:i/>
                <w:iCs/>
              </w:rPr>
              <w:instrText>com</w:instrText>
            </w:r>
            <w:r w:rsidRPr="00E2624D">
              <w:rPr>
                <w:i/>
                <w:iCs/>
                <w:lang w:val="ru-RU"/>
              </w:rPr>
              <w:instrText>/:</w:instrText>
            </w:r>
            <w:r w:rsidRPr="00E2624D">
              <w:rPr>
                <w:i/>
                <w:iCs/>
              </w:rPr>
              <w:instrText>w</w:instrText>
            </w:r>
            <w:r w:rsidRPr="00E2624D">
              <w:rPr>
                <w:i/>
                <w:iCs/>
                <w:lang w:val="ru-RU"/>
              </w:rPr>
              <w:instrText>:/</w:instrText>
            </w:r>
            <w:r w:rsidRPr="00E2624D">
              <w:rPr>
                <w:i/>
                <w:iCs/>
              </w:rPr>
              <w:instrText>r</w:instrText>
            </w:r>
            <w:r w:rsidRPr="00E2624D">
              <w:rPr>
                <w:i/>
                <w:iCs/>
                <w:lang w:val="ru-RU"/>
              </w:rPr>
              <w:instrText>/</w:instrText>
            </w:r>
            <w:r w:rsidRPr="00E2624D">
              <w:rPr>
                <w:i/>
                <w:iCs/>
              </w:rPr>
              <w:instrText>sites</w:instrText>
            </w:r>
            <w:r w:rsidRPr="00E2624D">
              <w:rPr>
                <w:i/>
                <w:iCs/>
                <w:lang w:val="ru-RU"/>
              </w:rPr>
              <w:instrText>/</w:instrText>
            </w:r>
            <w:r w:rsidRPr="00E2624D">
              <w:rPr>
                <w:i/>
                <w:iCs/>
              </w:rPr>
              <w:instrText>TDAG</w:instrText>
            </w:r>
            <w:r w:rsidRPr="00E2624D">
              <w:rPr>
                <w:i/>
                <w:iCs/>
                <w:lang w:val="ru-RU"/>
              </w:rPr>
              <w:instrText>/_</w:instrText>
            </w:r>
            <w:r w:rsidRPr="00E2624D">
              <w:rPr>
                <w:i/>
                <w:iCs/>
              </w:rPr>
              <w:instrText>layouts</w:instrText>
            </w:r>
            <w:r w:rsidRPr="00E2624D">
              <w:rPr>
                <w:i/>
                <w:iCs/>
                <w:lang w:val="ru-RU"/>
              </w:rPr>
              <w:instrText>/15/</w:instrText>
            </w:r>
            <w:r w:rsidRPr="00E2624D">
              <w:rPr>
                <w:i/>
                <w:iCs/>
              </w:rPr>
              <w:instrText>Doc</w:instrText>
            </w:r>
            <w:r w:rsidRPr="00E2624D">
              <w:rPr>
                <w:i/>
                <w:iCs/>
                <w:lang w:val="ru-RU"/>
              </w:rPr>
              <w:instrText>.</w:instrText>
            </w:r>
            <w:r w:rsidRPr="00E2624D">
              <w:rPr>
                <w:i/>
                <w:iCs/>
              </w:rPr>
              <w:instrText>aspx</w:instrText>
            </w:r>
            <w:r w:rsidRPr="00E2624D">
              <w:rPr>
                <w:i/>
                <w:iCs/>
                <w:lang w:val="ru-RU"/>
              </w:rPr>
              <w:instrText>?</w:instrText>
            </w:r>
            <w:r w:rsidRPr="00E2624D">
              <w:rPr>
                <w:i/>
                <w:iCs/>
              </w:rPr>
              <w:instrText>sourcedoc</w:instrText>
            </w:r>
            <w:r w:rsidRPr="00E2624D">
              <w:rPr>
                <w:i/>
                <w:iCs/>
                <w:lang w:val="ru-RU"/>
              </w:rPr>
              <w:instrText>=%7</w:instrText>
            </w:r>
            <w:r w:rsidRPr="00E2624D">
              <w:rPr>
                <w:i/>
                <w:iCs/>
              </w:rPr>
              <w:instrText>B</w:instrText>
            </w:r>
            <w:r w:rsidRPr="00E2624D">
              <w:rPr>
                <w:i/>
                <w:iCs/>
                <w:lang w:val="ru-RU"/>
              </w:rPr>
              <w:instrText>2</w:instrText>
            </w:r>
            <w:r w:rsidRPr="00E2624D">
              <w:rPr>
                <w:i/>
                <w:iCs/>
              </w:rPr>
              <w:instrText>D</w:instrText>
            </w:r>
            <w:r w:rsidRPr="00E2624D">
              <w:rPr>
                <w:i/>
                <w:iCs/>
                <w:lang w:val="ru-RU"/>
              </w:rPr>
              <w:instrText>880161-</w:instrText>
            </w:r>
            <w:r w:rsidRPr="00E2624D">
              <w:rPr>
                <w:i/>
                <w:iCs/>
              </w:rPr>
              <w:instrText>E</w:instrText>
            </w:r>
            <w:r w:rsidRPr="00E2624D">
              <w:rPr>
                <w:i/>
                <w:iCs/>
                <w:lang w:val="ru-RU"/>
              </w:rPr>
              <w:instrText>588-44</w:instrText>
            </w:r>
            <w:r w:rsidRPr="00E2624D">
              <w:rPr>
                <w:i/>
                <w:iCs/>
              </w:rPr>
              <w:instrText>DE</w:instrText>
            </w:r>
            <w:r w:rsidRPr="00E2624D">
              <w:rPr>
                <w:i/>
                <w:iCs/>
                <w:lang w:val="ru-RU"/>
              </w:rPr>
              <w:instrText>-</w:instrText>
            </w:r>
            <w:r w:rsidRPr="00E2624D">
              <w:rPr>
                <w:i/>
                <w:iCs/>
              </w:rPr>
              <w:instrText>A</w:instrText>
            </w:r>
            <w:r w:rsidRPr="00E2624D">
              <w:rPr>
                <w:i/>
                <w:iCs/>
                <w:lang w:val="ru-RU"/>
              </w:rPr>
              <w:instrText>847-4654</w:instrText>
            </w:r>
            <w:r w:rsidRPr="00E2624D">
              <w:rPr>
                <w:i/>
                <w:iCs/>
              </w:rPr>
              <w:instrText>D</w:instrText>
            </w:r>
            <w:r w:rsidRPr="00E2624D">
              <w:rPr>
                <w:i/>
                <w:iCs/>
                <w:lang w:val="ru-RU"/>
              </w:rPr>
              <w:instrText>1899</w:instrText>
            </w:r>
            <w:r w:rsidRPr="00E2624D">
              <w:rPr>
                <w:i/>
                <w:iCs/>
              </w:rPr>
              <w:instrText>B</w:instrText>
            </w:r>
            <w:r w:rsidRPr="00E2624D">
              <w:rPr>
                <w:i/>
                <w:iCs/>
                <w:lang w:val="ru-RU"/>
              </w:rPr>
              <w:instrText>5</w:instrText>
            </w:r>
            <w:r w:rsidRPr="00E2624D">
              <w:rPr>
                <w:i/>
                <w:iCs/>
              </w:rPr>
              <w:instrText>D</w:instrText>
            </w:r>
            <w:r w:rsidRPr="00E2624D">
              <w:rPr>
                <w:i/>
                <w:iCs/>
                <w:lang w:val="ru-RU"/>
              </w:rPr>
              <w:instrText>%7</w:instrText>
            </w:r>
            <w:r w:rsidRPr="00E2624D">
              <w:rPr>
                <w:i/>
                <w:iCs/>
              </w:rPr>
              <w:instrText>D</w:instrText>
            </w:r>
            <w:r w:rsidRPr="00E2624D">
              <w:rPr>
                <w:i/>
                <w:iCs/>
                <w:lang w:val="ru-RU"/>
              </w:rPr>
              <w:instrText>&amp;</w:instrText>
            </w:r>
            <w:r w:rsidRPr="00E2624D">
              <w:rPr>
                <w:i/>
                <w:iCs/>
              </w:rPr>
              <w:instrText>file</w:instrText>
            </w:r>
            <w:r w:rsidRPr="00E2624D">
              <w:rPr>
                <w:i/>
                <w:iCs/>
                <w:lang w:val="ru-RU"/>
              </w:rPr>
              <w:instrText>=002</w:instrText>
            </w:r>
            <w:r w:rsidRPr="00E2624D">
              <w:rPr>
                <w:i/>
                <w:iCs/>
              </w:rPr>
              <w:instrText>E</w:instrText>
            </w:r>
            <w:r w:rsidRPr="00E2624D">
              <w:rPr>
                <w:i/>
                <w:iCs/>
                <w:lang w:val="ru-RU"/>
              </w:rPr>
              <w:instrText>_</w:instrText>
            </w:r>
            <w:r w:rsidRPr="00E2624D">
              <w:rPr>
                <w:i/>
                <w:iCs/>
              </w:rPr>
              <w:instrText>V</w:instrText>
            </w:r>
            <w:r w:rsidRPr="00E2624D">
              <w:rPr>
                <w:i/>
                <w:iCs/>
                <w:lang w:val="ru-RU"/>
              </w:rPr>
              <w:instrText>_</w:instrText>
            </w:r>
            <w:r w:rsidRPr="00E2624D">
              <w:rPr>
                <w:i/>
                <w:iCs/>
              </w:rPr>
              <w:instrText>clean</w:instrText>
            </w:r>
            <w:r w:rsidRPr="00E2624D">
              <w:rPr>
                <w:i/>
                <w:iCs/>
                <w:lang w:val="ru-RU"/>
              </w:rPr>
              <w:instrText>_</w:instrText>
            </w:r>
            <w:r w:rsidRPr="00E2624D">
              <w:rPr>
                <w:i/>
                <w:iCs/>
              </w:rPr>
              <w:instrText>TDAG</w:instrText>
            </w:r>
            <w:r w:rsidRPr="00E2624D">
              <w:rPr>
                <w:i/>
                <w:iCs/>
                <w:lang w:val="ru-RU"/>
              </w:rPr>
              <w:instrText>26_</w:instrText>
            </w:r>
            <w:r w:rsidRPr="00E2624D">
              <w:rPr>
                <w:i/>
                <w:iCs/>
              </w:rPr>
              <w:instrText>Reporting</w:instrText>
            </w:r>
            <w:r w:rsidRPr="00E2624D">
              <w:rPr>
                <w:i/>
                <w:iCs/>
                <w:lang w:val="ru-RU"/>
              </w:rPr>
              <w:instrText>%20</w:instrText>
            </w:r>
            <w:r w:rsidRPr="00E2624D">
              <w:rPr>
                <w:i/>
                <w:iCs/>
              </w:rPr>
              <w:instrText>on</w:instrText>
            </w:r>
            <w:r w:rsidRPr="00E2624D">
              <w:rPr>
                <w:i/>
                <w:iCs/>
                <w:lang w:val="ru-RU"/>
              </w:rPr>
              <w:instrText>%20</w:instrText>
            </w:r>
            <w:r w:rsidRPr="00E2624D">
              <w:rPr>
                <w:i/>
                <w:iCs/>
              </w:rPr>
              <w:instrText>the</w:instrText>
            </w:r>
            <w:r w:rsidRPr="00E2624D">
              <w:rPr>
                <w:i/>
                <w:iCs/>
                <w:lang w:val="ru-RU"/>
              </w:rPr>
              <w:instrText>%20%20</w:instrText>
            </w:r>
            <w:r w:rsidRPr="00E2624D">
              <w:rPr>
                <w:i/>
                <w:iCs/>
              </w:rPr>
              <w:instrText>Implementation</w:instrText>
            </w:r>
            <w:r w:rsidRPr="00E2624D">
              <w:rPr>
                <w:i/>
                <w:iCs/>
                <w:lang w:val="ru-RU"/>
              </w:rPr>
              <w:instrText>%20</w:instrText>
            </w:r>
            <w:r w:rsidRPr="00E2624D">
              <w:rPr>
                <w:i/>
                <w:iCs/>
              </w:rPr>
              <w:instrText>of</w:instrText>
            </w:r>
            <w:r w:rsidRPr="00E2624D">
              <w:rPr>
                <w:i/>
                <w:iCs/>
                <w:lang w:val="ru-RU"/>
              </w:rPr>
              <w:instrText>%20</w:instrText>
            </w:r>
            <w:r w:rsidRPr="00E2624D">
              <w:rPr>
                <w:i/>
                <w:iCs/>
              </w:rPr>
              <w:instrText>WTDC</w:instrText>
            </w:r>
            <w:r w:rsidRPr="00E2624D">
              <w:rPr>
                <w:i/>
                <w:iCs/>
                <w:lang w:val="ru-RU"/>
              </w:rPr>
              <w:instrText>-25%20%20</w:instrText>
            </w:r>
            <w:r w:rsidRPr="00E2624D">
              <w:rPr>
                <w:i/>
                <w:iCs/>
              </w:rPr>
              <w:instrText>BAP</w:instrText>
            </w:r>
            <w:r w:rsidRPr="00E2624D">
              <w:rPr>
                <w:i/>
                <w:iCs/>
                <w:lang w:val="ru-RU"/>
              </w:rPr>
              <w:instrText>.</w:instrText>
            </w:r>
            <w:r w:rsidRPr="00E2624D">
              <w:rPr>
                <w:i/>
                <w:iCs/>
              </w:rPr>
              <w:instrText>docx</w:instrText>
            </w:r>
            <w:r w:rsidRPr="00E2624D">
              <w:rPr>
                <w:i/>
                <w:iCs/>
                <w:lang w:val="ru-RU"/>
              </w:rPr>
              <w:instrText>&amp;</w:instrText>
            </w:r>
            <w:r w:rsidRPr="00E2624D">
              <w:rPr>
                <w:i/>
                <w:iCs/>
              </w:rPr>
              <w:instrText>action</w:instrText>
            </w:r>
            <w:r w:rsidRPr="00E2624D">
              <w:rPr>
                <w:i/>
                <w:iCs/>
                <w:lang w:val="ru-RU"/>
              </w:rPr>
              <w:instrText>=</w:instrText>
            </w:r>
            <w:r w:rsidRPr="00E2624D">
              <w:rPr>
                <w:i/>
                <w:iCs/>
              </w:rPr>
              <w:instrText>default</w:instrText>
            </w:r>
            <w:r w:rsidRPr="00E2624D">
              <w:rPr>
                <w:i/>
                <w:iCs/>
                <w:lang w:val="ru-RU"/>
              </w:rPr>
              <w:instrText>&amp;</w:instrText>
            </w:r>
            <w:r w:rsidRPr="00E2624D">
              <w:rPr>
                <w:i/>
                <w:iCs/>
              </w:rPr>
              <w:instrText>mobileredirect</w:instrText>
            </w:r>
            <w:r w:rsidRPr="00E2624D">
              <w:rPr>
                <w:i/>
                <w:iCs/>
                <w:lang w:val="ru-RU"/>
              </w:rPr>
              <w:instrText>=</w:instrText>
            </w:r>
            <w:r w:rsidRPr="00E2624D">
              <w:rPr>
                <w:i/>
                <w:iCs/>
              </w:rPr>
              <w:instrText>true</w:instrText>
            </w:r>
            <w:r w:rsidRPr="00E2624D">
              <w:rPr>
                <w:i/>
                <w:iCs/>
                <w:lang w:val="ru-RU"/>
              </w:rPr>
              <w:instrText>"</w:instrText>
            </w:r>
            <w:r w:rsidRPr="00E2624D">
              <w:rPr>
                <w:i/>
                <w:iCs/>
              </w:rPr>
            </w:r>
            <w:r w:rsidRPr="00E2624D">
              <w:rPr>
                <w:i/>
                <w:iCs/>
              </w:rPr>
              <w:fldChar w:fldCharType="separate"/>
            </w:r>
            <w:proofErr w:type="spellStart"/>
            <w:r w:rsidRPr="00E2624D">
              <w:rPr>
                <w:rStyle w:val="Hyperlink"/>
                <w:rFonts w:eastAsia="Calibri"/>
                <w:i/>
                <w:iCs/>
              </w:rPr>
              <w:t>TDAG</w:t>
            </w:r>
            <w:proofErr w:type="spellEnd"/>
            <w:r w:rsidRPr="00E2624D">
              <w:rPr>
                <w:rStyle w:val="Hyperlink"/>
                <w:rFonts w:eastAsia="Calibri"/>
                <w:i/>
                <w:iCs/>
              </w:rPr>
              <w:t>-26/2</w:t>
            </w:r>
            <w:r w:rsidRPr="00E2624D">
              <w:rPr>
                <w:i/>
                <w:iCs/>
              </w:rPr>
              <w:fldChar w:fldCharType="end"/>
            </w:r>
            <w:r w:rsidRPr="00E2624D">
              <w:rPr>
                <w:rFonts w:eastAsia="Calibri" w:cs="Calibri"/>
                <w:i/>
                <w:iCs/>
                <w:szCs w:val="22"/>
                <w:lang w:val="ru-RU"/>
              </w:rPr>
              <w:t xml:space="preserve">, </w:t>
            </w:r>
            <w:r w:rsidRPr="00E2624D">
              <w:rPr>
                <w:i/>
                <w:iCs/>
              </w:rPr>
              <w:fldChar w:fldCharType="begin"/>
            </w:r>
            <w:r w:rsidRPr="00E2624D">
              <w:rPr>
                <w:i/>
                <w:iCs/>
              </w:rPr>
              <w:instrText>HYPERLINK</w:instrText>
            </w:r>
            <w:r w:rsidRPr="00E2624D">
              <w:rPr>
                <w:i/>
                <w:iCs/>
                <w:lang w:val="ru-RU"/>
              </w:rPr>
              <w:instrText xml:space="preserve"> "</w:instrText>
            </w:r>
            <w:r w:rsidRPr="00E2624D">
              <w:rPr>
                <w:i/>
                <w:iCs/>
              </w:rPr>
              <w:instrText>https</w:instrText>
            </w:r>
            <w:r w:rsidRPr="00E2624D">
              <w:rPr>
                <w:i/>
                <w:iCs/>
                <w:lang w:val="ru-RU"/>
              </w:rPr>
              <w:instrText>://</w:instrText>
            </w:r>
            <w:r w:rsidRPr="00E2624D">
              <w:rPr>
                <w:i/>
                <w:iCs/>
              </w:rPr>
              <w:instrText>ituint</w:instrText>
            </w:r>
            <w:r w:rsidRPr="00E2624D">
              <w:rPr>
                <w:i/>
                <w:iCs/>
                <w:lang w:val="ru-RU"/>
              </w:rPr>
              <w:instrText>.</w:instrText>
            </w:r>
            <w:r w:rsidRPr="00E2624D">
              <w:rPr>
                <w:i/>
                <w:iCs/>
              </w:rPr>
              <w:instrText>sharepoint</w:instrText>
            </w:r>
            <w:r w:rsidRPr="00E2624D">
              <w:rPr>
                <w:i/>
                <w:iCs/>
                <w:lang w:val="ru-RU"/>
              </w:rPr>
              <w:instrText>.</w:instrText>
            </w:r>
            <w:r w:rsidRPr="00E2624D">
              <w:rPr>
                <w:i/>
                <w:iCs/>
              </w:rPr>
              <w:instrText>com</w:instrText>
            </w:r>
            <w:r w:rsidRPr="00E2624D">
              <w:rPr>
                <w:i/>
                <w:iCs/>
                <w:lang w:val="ru-RU"/>
              </w:rPr>
              <w:instrText>/:</w:instrText>
            </w:r>
            <w:r w:rsidRPr="00E2624D">
              <w:rPr>
                <w:i/>
                <w:iCs/>
              </w:rPr>
              <w:instrText>w</w:instrText>
            </w:r>
            <w:r w:rsidRPr="00E2624D">
              <w:rPr>
                <w:i/>
                <w:iCs/>
                <w:lang w:val="ru-RU"/>
              </w:rPr>
              <w:instrText>:/</w:instrText>
            </w:r>
            <w:r w:rsidRPr="00E2624D">
              <w:rPr>
                <w:i/>
                <w:iCs/>
              </w:rPr>
              <w:instrText>r</w:instrText>
            </w:r>
            <w:r w:rsidRPr="00E2624D">
              <w:rPr>
                <w:i/>
                <w:iCs/>
                <w:lang w:val="ru-RU"/>
              </w:rPr>
              <w:instrText>/</w:instrText>
            </w:r>
            <w:r w:rsidRPr="00E2624D">
              <w:rPr>
                <w:i/>
                <w:iCs/>
              </w:rPr>
              <w:instrText>sites</w:instrText>
            </w:r>
            <w:r w:rsidRPr="00E2624D">
              <w:rPr>
                <w:i/>
                <w:iCs/>
                <w:lang w:val="ru-RU"/>
              </w:rPr>
              <w:instrText>/</w:instrText>
            </w:r>
            <w:r w:rsidRPr="00E2624D">
              <w:rPr>
                <w:i/>
                <w:iCs/>
              </w:rPr>
              <w:instrText>TDAG</w:instrText>
            </w:r>
            <w:r w:rsidRPr="00E2624D">
              <w:rPr>
                <w:i/>
                <w:iCs/>
                <w:lang w:val="ru-RU"/>
              </w:rPr>
              <w:instrText>/_</w:instrText>
            </w:r>
            <w:r w:rsidRPr="00E2624D">
              <w:rPr>
                <w:i/>
                <w:iCs/>
              </w:rPr>
              <w:instrText>layouts</w:instrText>
            </w:r>
            <w:r w:rsidRPr="00E2624D">
              <w:rPr>
                <w:i/>
                <w:iCs/>
                <w:lang w:val="ru-RU"/>
              </w:rPr>
              <w:instrText>/15/</w:instrText>
            </w:r>
            <w:r w:rsidRPr="00E2624D">
              <w:rPr>
                <w:i/>
                <w:iCs/>
              </w:rPr>
              <w:instrText>Doc</w:instrText>
            </w:r>
            <w:r w:rsidRPr="00E2624D">
              <w:rPr>
                <w:i/>
                <w:iCs/>
                <w:lang w:val="ru-RU"/>
              </w:rPr>
              <w:instrText>.</w:instrText>
            </w:r>
            <w:r w:rsidRPr="00E2624D">
              <w:rPr>
                <w:i/>
                <w:iCs/>
              </w:rPr>
              <w:instrText>aspx</w:instrText>
            </w:r>
            <w:r w:rsidRPr="00E2624D">
              <w:rPr>
                <w:i/>
                <w:iCs/>
                <w:lang w:val="ru-RU"/>
              </w:rPr>
              <w:instrText>?</w:instrText>
            </w:r>
            <w:r w:rsidRPr="00E2624D">
              <w:rPr>
                <w:i/>
                <w:iCs/>
              </w:rPr>
              <w:instrText>sourcedoc</w:instrText>
            </w:r>
            <w:r w:rsidRPr="00E2624D">
              <w:rPr>
                <w:i/>
                <w:iCs/>
                <w:lang w:val="ru-RU"/>
              </w:rPr>
              <w:instrText>=%7</w:instrText>
            </w:r>
            <w:r w:rsidRPr="00E2624D">
              <w:rPr>
                <w:i/>
                <w:iCs/>
              </w:rPr>
              <w:instrText>BFB</w:instrText>
            </w:r>
            <w:r w:rsidRPr="00E2624D">
              <w:rPr>
                <w:i/>
                <w:iCs/>
                <w:lang w:val="ru-RU"/>
              </w:rPr>
              <w:instrText>84</w:instrText>
            </w:r>
            <w:r w:rsidRPr="00E2624D">
              <w:rPr>
                <w:i/>
                <w:iCs/>
              </w:rPr>
              <w:instrText>FBC</w:instrText>
            </w:r>
            <w:r w:rsidRPr="00E2624D">
              <w:rPr>
                <w:i/>
                <w:iCs/>
                <w:lang w:val="ru-RU"/>
              </w:rPr>
              <w:instrText>1-</w:instrText>
            </w:r>
            <w:r w:rsidRPr="00E2624D">
              <w:rPr>
                <w:i/>
                <w:iCs/>
              </w:rPr>
              <w:instrText>E</w:instrText>
            </w:r>
            <w:r w:rsidRPr="00E2624D">
              <w:rPr>
                <w:i/>
                <w:iCs/>
                <w:lang w:val="ru-RU"/>
              </w:rPr>
              <w:instrText>446-4</w:instrText>
            </w:r>
            <w:r w:rsidRPr="00E2624D">
              <w:rPr>
                <w:i/>
                <w:iCs/>
              </w:rPr>
              <w:instrText>DE</w:instrText>
            </w:r>
            <w:r w:rsidRPr="00E2624D">
              <w:rPr>
                <w:i/>
                <w:iCs/>
                <w:lang w:val="ru-RU"/>
              </w:rPr>
              <w:instrText>9-8</w:instrText>
            </w:r>
            <w:r w:rsidRPr="00E2624D">
              <w:rPr>
                <w:i/>
                <w:iCs/>
              </w:rPr>
              <w:instrText>F</w:instrText>
            </w:r>
            <w:r w:rsidRPr="00E2624D">
              <w:rPr>
                <w:i/>
                <w:iCs/>
                <w:lang w:val="ru-RU"/>
              </w:rPr>
              <w:instrText>54-55</w:instrText>
            </w:r>
            <w:r w:rsidRPr="00E2624D">
              <w:rPr>
                <w:i/>
                <w:iCs/>
              </w:rPr>
              <w:instrText>C</w:instrText>
            </w:r>
            <w:r w:rsidRPr="00E2624D">
              <w:rPr>
                <w:i/>
                <w:iCs/>
                <w:lang w:val="ru-RU"/>
              </w:rPr>
              <w:instrText>6908</w:instrText>
            </w:r>
            <w:r w:rsidRPr="00E2624D">
              <w:rPr>
                <w:i/>
                <w:iCs/>
              </w:rPr>
              <w:instrText>A</w:instrText>
            </w:r>
            <w:r w:rsidRPr="00E2624D">
              <w:rPr>
                <w:i/>
                <w:iCs/>
                <w:lang w:val="ru-RU"/>
              </w:rPr>
              <w:instrText>27</w:instrText>
            </w:r>
            <w:r w:rsidRPr="00E2624D">
              <w:rPr>
                <w:i/>
                <w:iCs/>
              </w:rPr>
              <w:instrText>AC</w:instrText>
            </w:r>
            <w:r w:rsidRPr="00E2624D">
              <w:rPr>
                <w:i/>
                <w:iCs/>
                <w:lang w:val="ru-RU"/>
              </w:rPr>
              <w:instrText>%7</w:instrText>
            </w:r>
            <w:r w:rsidRPr="00E2624D">
              <w:rPr>
                <w:i/>
                <w:iCs/>
              </w:rPr>
              <w:instrText>D</w:instrText>
            </w:r>
            <w:r w:rsidRPr="00E2624D">
              <w:rPr>
                <w:i/>
                <w:iCs/>
                <w:lang w:val="ru-RU"/>
              </w:rPr>
              <w:instrText>&amp;</w:instrText>
            </w:r>
            <w:r w:rsidRPr="00E2624D">
              <w:rPr>
                <w:i/>
                <w:iCs/>
              </w:rPr>
              <w:instrText>file</w:instrText>
            </w:r>
            <w:r w:rsidRPr="00E2624D">
              <w:rPr>
                <w:i/>
                <w:iCs/>
                <w:lang w:val="ru-RU"/>
              </w:rPr>
              <w:instrText>=002</w:instrText>
            </w:r>
            <w:r w:rsidRPr="00E2624D">
              <w:rPr>
                <w:i/>
                <w:iCs/>
              </w:rPr>
              <w:instrText>E</w:instrText>
            </w:r>
            <w:r w:rsidRPr="00E2624D">
              <w:rPr>
                <w:i/>
                <w:iCs/>
                <w:lang w:val="ru-RU"/>
              </w:rPr>
              <w:instrText>_</w:instrText>
            </w:r>
            <w:r w:rsidRPr="00E2624D">
              <w:rPr>
                <w:i/>
                <w:iCs/>
              </w:rPr>
              <w:instrText>Add</w:instrText>
            </w:r>
            <w:r w:rsidRPr="00E2624D">
              <w:rPr>
                <w:i/>
                <w:iCs/>
                <w:lang w:val="ru-RU"/>
              </w:rPr>
              <w:instrText>1_</w:instrText>
            </w:r>
            <w:r w:rsidRPr="00E2624D">
              <w:rPr>
                <w:i/>
                <w:iCs/>
              </w:rPr>
              <w:instrText>V</w:instrText>
            </w:r>
            <w:r w:rsidRPr="00E2624D">
              <w:rPr>
                <w:i/>
                <w:iCs/>
                <w:lang w:val="ru-RU"/>
              </w:rPr>
              <w:instrText>_</w:instrText>
            </w:r>
            <w:r w:rsidRPr="00E2624D">
              <w:rPr>
                <w:i/>
                <w:iCs/>
              </w:rPr>
              <w:instrText>clean</w:instrText>
            </w:r>
            <w:r w:rsidRPr="00E2624D">
              <w:rPr>
                <w:i/>
                <w:iCs/>
                <w:lang w:val="ru-RU"/>
              </w:rPr>
              <w:instrText>_</w:instrText>
            </w:r>
            <w:r w:rsidRPr="00E2624D">
              <w:rPr>
                <w:i/>
                <w:iCs/>
              </w:rPr>
              <w:instrText>TDAG</w:instrText>
            </w:r>
            <w:r w:rsidRPr="00E2624D">
              <w:rPr>
                <w:i/>
                <w:iCs/>
                <w:lang w:val="ru-RU"/>
              </w:rPr>
              <w:instrText>26_</w:instrText>
            </w:r>
            <w:r w:rsidRPr="00E2624D">
              <w:rPr>
                <w:i/>
                <w:iCs/>
              </w:rPr>
              <w:instrText>Update</w:instrText>
            </w:r>
            <w:r w:rsidRPr="00E2624D">
              <w:rPr>
                <w:i/>
                <w:iCs/>
                <w:lang w:val="ru-RU"/>
              </w:rPr>
              <w:instrText>%20</w:instrText>
            </w:r>
            <w:r w:rsidRPr="00E2624D">
              <w:rPr>
                <w:i/>
                <w:iCs/>
              </w:rPr>
              <w:instrText>on</w:instrText>
            </w:r>
            <w:r w:rsidRPr="00E2624D">
              <w:rPr>
                <w:i/>
                <w:iCs/>
                <w:lang w:val="ru-RU"/>
              </w:rPr>
              <w:instrText>%20</w:instrText>
            </w:r>
            <w:r w:rsidRPr="00E2624D">
              <w:rPr>
                <w:i/>
                <w:iCs/>
              </w:rPr>
              <w:instrText>the</w:instrText>
            </w:r>
            <w:r w:rsidRPr="00E2624D">
              <w:rPr>
                <w:i/>
                <w:iCs/>
                <w:lang w:val="ru-RU"/>
              </w:rPr>
              <w:instrText>%20</w:instrText>
            </w:r>
            <w:r w:rsidRPr="00E2624D">
              <w:rPr>
                <w:i/>
                <w:iCs/>
              </w:rPr>
              <w:instrText>Report</w:instrText>
            </w:r>
            <w:r w:rsidRPr="00E2624D">
              <w:rPr>
                <w:i/>
                <w:iCs/>
                <w:lang w:val="ru-RU"/>
              </w:rPr>
              <w:instrText>%20</w:instrText>
            </w:r>
            <w:r w:rsidRPr="00E2624D">
              <w:rPr>
                <w:i/>
                <w:iCs/>
              </w:rPr>
              <w:instrText>on</w:instrText>
            </w:r>
            <w:r w:rsidRPr="00E2624D">
              <w:rPr>
                <w:i/>
                <w:iCs/>
                <w:lang w:val="ru-RU"/>
              </w:rPr>
              <w:instrText>%20</w:instrText>
            </w:r>
            <w:r w:rsidRPr="00E2624D">
              <w:rPr>
                <w:i/>
                <w:iCs/>
              </w:rPr>
              <w:instrText>implementation</w:instrText>
            </w:r>
            <w:r w:rsidRPr="00E2624D">
              <w:rPr>
                <w:i/>
                <w:iCs/>
                <w:lang w:val="ru-RU"/>
              </w:rPr>
              <w:instrText>%20</w:instrText>
            </w:r>
            <w:r w:rsidRPr="00E2624D">
              <w:rPr>
                <w:i/>
                <w:iCs/>
              </w:rPr>
              <w:instrText>of</w:instrText>
            </w:r>
            <w:r w:rsidRPr="00E2624D">
              <w:rPr>
                <w:i/>
                <w:iCs/>
                <w:lang w:val="ru-RU"/>
              </w:rPr>
              <w:instrText>%20</w:instrText>
            </w:r>
            <w:r w:rsidRPr="00E2624D">
              <w:rPr>
                <w:i/>
                <w:iCs/>
              </w:rPr>
              <w:instrText>KAP</w:instrText>
            </w:r>
            <w:r w:rsidRPr="00E2624D">
              <w:rPr>
                <w:i/>
                <w:iCs/>
                <w:lang w:val="ru-RU"/>
              </w:rPr>
              <w:instrText>_</w:instrText>
            </w:r>
            <w:r w:rsidRPr="00E2624D">
              <w:rPr>
                <w:i/>
                <w:iCs/>
              </w:rPr>
              <w:instrText>Feb</w:instrText>
            </w:r>
            <w:r w:rsidRPr="00E2624D">
              <w:rPr>
                <w:i/>
                <w:iCs/>
                <w:lang w:val="ru-RU"/>
              </w:rPr>
              <w:instrText>%2025_</w:instrText>
            </w:r>
            <w:r w:rsidRPr="00E2624D">
              <w:rPr>
                <w:i/>
                <w:iCs/>
              </w:rPr>
              <w:instrText>FT</w:instrText>
            </w:r>
            <w:r w:rsidRPr="00E2624D">
              <w:rPr>
                <w:i/>
                <w:iCs/>
                <w:lang w:val="ru-RU"/>
              </w:rPr>
              <w:instrText>.</w:instrText>
            </w:r>
            <w:r w:rsidRPr="00E2624D">
              <w:rPr>
                <w:i/>
                <w:iCs/>
              </w:rPr>
              <w:instrText>docx</w:instrText>
            </w:r>
            <w:r w:rsidRPr="00E2624D">
              <w:rPr>
                <w:i/>
                <w:iCs/>
                <w:lang w:val="ru-RU"/>
              </w:rPr>
              <w:instrText>&amp;</w:instrText>
            </w:r>
            <w:r w:rsidRPr="00E2624D">
              <w:rPr>
                <w:i/>
                <w:iCs/>
              </w:rPr>
              <w:instrText>action</w:instrText>
            </w:r>
            <w:r w:rsidRPr="00E2624D">
              <w:rPr>
                <w:i/>
                <w:iCs/>
                <w:lang w:val="ru-RU"/>
              </w:rPr>
              <w:instrText>=</w:instrText>
            </w:r>
            <w:r w:rsidRPr="00E2624D">
              <w:rPr>
                <w:i/>
                <w:iCs/>
              </w:rPr>
              <w:instrText>default</w:instrText>
            </w:r>
            <w:r w:rsidRPr="00E2624D">
              <w:rPr>
                <w:i/>
                <w:iCs/>
                <w:lang w:val="ru-RU"/>
              </w:rPr>
              <w:instrText>&amp;</w:instrText>
            </w:r>
            <w:r w:rsidRPr="00E2624D">
              <w:rPr>
                <w:i/>
                <w:iCs/>
              </w:rPr>
              <w:instrText>mobileredirect</w:instrText>
            </w:r>
            <w:r w:rsidRPr="00E2624D">
              <w:rPr>
                <w:i/>
                <w:iCs/>
                <w:lang w:val="ru-RU"/>
              </w:rPr>
              <w:instrText>=</w:instrText>
            </w:r>
            <w:r w:rsidRPr="00E2624D">
              <w:rPr>
                <w:i/>
                <w:iCs/>
              </w:rPr>
              <w:instrText>true</w:instrText>
            </w:r>
            <w:r w:rsidRPr="00E2624D">
              <w:rPr>
                <w:i/>
                <w:iCs/>
                <w:lang w:val="ru-RU"/>
              </w:rPr>
              <w:instrText>"</w:instrText>
            </w:r>
            <w:r w:rsidRPr="00E2624D">
              <w:rPr>
                <w:i/>
                <w:iCs/>
              </w:rPr>
            </w:r>
            <w:r w:rsidRPr="00E2624D">
              <w:rPr>
                <w:i/>
                <w:iCs/>
              </w:rPr>
              <w:fldChar w:fldCharType="separate"/>
            </w:r>
            <w:proofErr w:type="spellStart"/>
            <w:r w:rsidRPr="00E2624D">
              <w:rPr>
                <w:rStyle w:val="Hyperlink"/>
                <w:rFonts w:eastAsia="Calibri"/>
                <w:i/>
                <w:iCs/>
              </w:rPr>
              <w:t>TDAG­26</w:t>
            </w:r>
            <w:proofErr w:type="spellEnd"/>
            <w:r w:rsidRPr="00E2624D">
              <w:rPr>
                <w:rStyle w:val="Hyperlink"/>
                <w:rFonts w:eastAsia="Calibri"/>
                <w:i/>
                <w:iCs/>
              </w:rPr>
              <w:t>/2(</w:t>
            </w:r>
            <w:proofErr w:type="spellStart"/>
            <w:r w:rsidRPr="00E2624D">
              <w:rPr>
                <w:rStyle w:val="Hyperlink"/>
                <w:rFonts w:eastAsia="Calibri"/>
                <w:i/>
                <w:iCs/>
              </w:rPr>
              <w:t>Add.1</w:t>
            </w:r>
            <w:proofErr w:type="spellEnd"/>
            <w:r w:rsidRPr="00E2624D">
              <w:rPr>
                <w:rStyle w:val="Hyperlink"/>
                <w:rFonts w:eastAsia="Calibri"/>
                <w:i/>
                <w:iCs/>
              </w:rPr>
              <w:t>)</w:t>
            </w:r>
            <w:r w:rsidRPr="00E2624D">
              <w:rPr>
                <w:i/>
                <w:iCs/>
              </w:rPr>
              <w:fldChar w:fldCharType="end"/>
            </w:r>
            <w:r w:rsidRPr="00E2624D">
              <w:rPr>
                <w:rFonts w:eastAsia="Calibri" w:cs="Calibri"/>
                <w:i/>
                <w:iCs/>
                <w:szCs w:val="22"/>
                <w:lang w:val="ru-RU"/>
              </w:rPr>
              <w:t xml:space="preserve">, </w:t>
            </w:r>
            <w:r w:rsidRPr="00E2624D">
              <w:rPr>
                <w:i/>
                <w:iCs/>
              </w:rPr>
              <w:fldChar w:fldCharType="begin"/>
            </w:r>
            <w:r w:rsidRPr="00E2624D">
              <w:rPr>
                <w:i/>
                <w:iCs/>
              </w:rPr>
              <w:instrText>HYPERLINK</w:instrText>
            </w:r>
            <w:r w:rsidRPr="00E2624D">
              <w:rPr>
                <w:i/>
                <w:iCs/>
                <w:lang w:val="ru-RU"/>
              </w:rPr>
              <w:instrText xml:space="preserve"> "</w:instrText>
            </w:r>
            <w:r w:rsidRPr="00E2624D">
              <w:rPr>
                <w:i/>
                <w:iCs/>
              </w:rPr>
              <w:instrText>https</w:instrText>
            </w:r>
            <w:r w:rsidRPr="00E2624D">
              <w:rPr>
                <w:i/>
                <w:iCs/>
                <w:lang w:val="ru-RU"/>
              </w:rPr>
              <w:instrText>://</w:instrText>
            </w:r>
            <w:r w:rsidRPr="00E2624D">
              <w:rPr>
                <w:i/>
                <w:iCs/>
              </w:rPr>
              <w:instrText>view</w:instrText>
            </w:r>
            <w:r w:rsidRPr="00E2624D">
              <w:rPr>
                <w:i/>
                <w:iCs/>
                <w:lang w:val="ru-RU"/>
              </w:rPr>
              <w:instrText>.</w:instrText>
            </w:r>
            <w:r w:rsidRPr="00E2624D">
              <w:rPr>
                <w:i/>
                <w:iCs/>
              </w:rPr>
              <w:instrText>officeapps</w:instrText>
            </w:r>
            <w:r w:rsidRPr="00E2624D">
              <w:rPr>
                <w:i/>
                <w:iCs/>
                <w:lang w:val="ru-RU"/>
              </w:rPr>
              <w:instrText>.</w:instrText>
            </w:r>
            <w:r w:rsidRPr="00E2624D">
              <w:rPr>
                <w:i/>
                <w:iCs/>
              </w:rPr>
              <w:instrText>live</w:instrText>
            </w:r>
            <w:r w:rsidRPr="00E2624D">
              <w:rPr>
                <w:i/>
                <w:iCs/>
                <w:lang w:val="ru-RU"/>
              </w:rPr>
              <w:instrText>.</w:instrText>
            </w:r>
            <w:r w:rsidRPr="00E2624D">
              <w:rPr>
                <w:i/>
                <w:iCs/>
              </w:rPr>
              <w:instrText>com</w:instrText>
            </w:r>
            <w:r w:rsidRPr="00E2624D">
              <w:rPr>
                <w:i/>
                <w:iCs/>
                <w:lang w:val="ru-RU"/>
              </w:rPr>
              <w:instrText>/</w:instrText>
            </w:r>
            <w:r w:rsidRPr="00E2624D">
              <w:rPr>
                <w:i/>
                <w:iCs/>
              </w:rPr>
              <w:instrText>op</w:instrText>
            </w:r>
            <w:r w:rsidRPr="00E2624D">
              <w:rPr>
                <w:i/>
                <w:iCs/>
                <w:lang w:val="ru-RU"/>
              </w:rPr>
              <w:instrText>/</w:instrText>
            </w:r>
            <w:r w:rsidRPr="00E2624D">
              <w:rPr>
                <w:i/>
                <w:iCs/>
              </w:rPr>
              <w:instrText>view</w:instrText>
            </w:r>
            <w:r w:rsidRPr="00E2624D">
              <w:rPr>
                <w:i/>
                <w:iCs/>
                <w:lang w:val="ru-RU"/>
              </w:rPr>
              <w:instrText>.</w:instrText>
            </w:r>
            <w:r w:rsidRPr="00E2624D">
              <w:rPr>
                <w:i/>
                <w:iCs/>
              </w:rPr>
              <w:instrText>aspx</w:instrText>
            </w:r>
            <w:r w:rsidRPr="00E2624D">
              <w:rPr>
                <w:i/>
                <w:iCs/>
                <w:lang w:val="ru-RU"/>
              </w:rPr>
              <w:instrText>?</w:instrText>
            </w:r>
            <w:r w:rsidRPr="00E2624D">
              <w:rPr>
                <w:i/>
                <w:iCs/>
              </w:rPr>
              <w:instrText>src</w:instrText>
            </w:r>
            <w:r w:rsidRPr="00E2624D">
              <w:rPr>
                <w:i/>
                <w:iCs/>
                <w:lang w:val="ru-RU"/>
              </w:rPr>
              <w:instrText>=</w:instrText>
            </w:r>
            <w:r w:rsidRPr="00E2624D">
              <w:rPr>
                <w:i/>
                <w:iCs/>
              </w:rPr>
              <w:instrText>https</w:instrText>
            </w:r>
            <w:r w:rsidRPr="00E2624D">
              <w:rPr>
                <w:i/>
                <w:iCs/>
                <w:lang w:val="ru-RU"/>
              </w:rPr>
              <w:instrText>%3</w:instrText>
            </w:r>
            <w:r w:rsidRPr="00E2624D">
              <w:rPr>
                <w:i/>
                <w:iCs/>
              </w:rPr>
              <w:instrText>A</w:instrText>
            </w:r>
            <w:r w:rsidRPr="00E2624D">
              <w:rPr>
                <w:i/>
                <w:iCs/>
                <w:lang w:val="ru-RU"/>
              </w:rPr>
              <w:instrText>%2</w:instrText>
            </w:r>
            <w:r w:rsidRPr="00E2624D">
              <w:rPr>
                <w:i/>
                <w:iCs/>
              </w:rPr>
              <w:instrText>F</w:instrText>
            </w:r>
            <w:r w:rsidRPr="00E2624D">
              <w:rPr>
                <w:i/>
                <w:iCs/>
                <w:lang w:val="ru-RU"/>
              </w:rPr>
              <w:instrText>%2</w:instrText>
            </w:r>
            <w:r w:rsidRPr="00E2624D">
              <w:rPr>
                <w:i/>
                <w:iCs/>
              </w:rPr>
              <w:instrText>Fwww</w:instrText>
            </w:r>
            <w:r w:rsidRPr="00E2624D">
              <w:rPr>
                <w:i/>
                <w:iCs/>
                <w:lang w:val="ru-RU"/>
              </w:rPr>
              <w:instrText>.</w:instrText>
            </w:r>
            <w:r w:rsidRPr="00E2624D">
              <w:rPr>
                <w:i/>
                <w:iCs/>
              </w:rPr>
              <w:instrText>itu</w:instrText>
            </w:r>
            <w:r w:rsidRPr="00E2624D">
              <w:rPr>
                <w:i/>
                <w:iCs/>
                <w:lang w:val="ru-RU"/>
              </w:rPr>
              <w:instrText>.</w:instrText>
            </w:r>
            <w:r w:rsidRPr="00E2624D">
              <w:rPr>
                <w:i/>
                <w:iCs/>
              </w:rPr>
              <w:instrText>int</w:instrText>
            </w:r>
            <w:r w:rsidRPr="00E2624D">
              <w:rPr>
                <w:i/>
                <w:iCs/>
                <w:lang w:val="ru-RU"/>
              </w:rPr>
              <w:instrText>%2</w:instrText>
            </w:r>
            <w:r w:rsidRPr="00E2624D">
              <w:rPr>
                <w:i/>
                <w:iCs/>
              </w:rPr>
              <w:instrText>Fdms</w:instrText>
            </w:r>
            <w:r w:rsidRPr="00E2624D">
              <w:rPr>
                <w:i/>
                <w:iCs/>
                <w:lang w:val="ru-RU"/>
              </w:rPr>
              <w:instrText>_</w:instrText>
            </w:r>
            <w:r w:rsidRPr="00E2624D">
              <w:rPr>
                <w:i/>
                <w:iCs/>
              </w:rPr>
              <w:instrText>pub</w:instrText>
            </w:r>
            <w:r w:rsidRPr="00E2624D">
              <w:rPr>
                <w:i/>
                <w:iCs/>
                <w:lang w:val="ru-RU"/>
              </w:rPr>
              <w:instrText>%2</w:instrText>
            </w:r>
            <w:r w:rsidRPr="00E2624D">
              <w:rPr>
                <w:i/>
                <w:iCs/>
              </w:rPr>
              <w:instrText>Fitu</w:instrText>
            </w:r>
            <w:r w:rsidRPr="00E2624D">
              <w:rPr>
                <w:i/>
                <w:iCs/>
                <w:lang w:val="ru-RU"/>
              </w:rPr>
              <w:instrText>-</w:instrText>
            </w:r>
            <w:r w:rsidRPr="00E2624D">
              <w:rPr>
                <w:i/>
                <w:iCs/>
              </w:rPr>
              <w:instrText>d</w:instrText>
            </w:r>
            <w:r w:rsidRPr="00E2624D">
              <w:rPr>
                <w:i/>
                <w:iCs/>
                <w:lang w:val="ru-RU"/>
              </w:rPr>
              <w:instrText>%2</w:instrText>
            </w:r>
            <w:r w:rsidRPr="00E2624D">
              <w:rPr>
                <w:i/>
                <w:iCs/>
              </w:rPr>
              <w:instrText>Fmd</w:instrText>
            </w:r>
            <w:r w:rsidRPr="00E2624D">
              <w:rPr>
                <w:i/>
                <w:iCs/>
                <w:lang w:val="ru-RU"/>
              </w:rPr>
              <w:instrText>%2</w:instrText>
            </w:r>
            <w:r w:rsidRPr="00E2624D">
              <w:rPr>
                <w:i/>
                <w:iCs/>
              </w:rPr>
              <w:instrText>F</w:instrText>
            </w:r>
            <w:r w:rsidRPr="00E2624D">
              <w:rPr>
                <w:i/>
                <w:iCs/>
                <w:lang w:val="ru-RU"/>
              </w:rPr>
              <w:instrText>26%2</w:instrText>
            </w:r>
            <w:r w:rsidRPr="00E2624D">
              <w:rPr>
                <w:i/>
                <w:iCs/>
              </w:rPr>
              <w:instrText>Ftdag</w:instrText>
            </w:r>
            <w:r w:rsidRPr="00E2624D">
              <w:rPr>
                <w:i/>
                <w:iCs/>
                <w:lang w:val="ru-RU"/>
              </w:rPr>
              <w:instrText>33%2</w:instrText>
            </w:r>
            <w:r w:rsidRPr="00E2624D">
              <w:rPr>
                <w:i/>
                <w:iCs/>
              </w:rPr>
              <w:instrText>Fc</w:instrText>
            </w:r>
            <w:r w:rsidRPr="00E2624D">
              <w:rPr>
                <w:i/>
                <w:iCs/>
                <w:lang w:val="ru-RU"/>
              </w:rPr>
              <w:instrText>%2</w:instrText>
            </w:r>
            <w:r w:rsidRPr="00E2624D">
              <w:rPr>
                <w:i/>
                <w:iCs/>
              </w:rPr>
              <w:instrText>FD</w:instrText>
            </w:r>
            <w:r w:rsidRPr="00E2624D">
              <w:rPr>
                <w:i/>
                <w:iCs/>
                <w:lang w:val="ru-RU"/>
              </w:rPr>
              <w:instrText>26-</w:instrText>
            </w:r>
            <w:r w:rsidRPr="00E2624D">
              <w:rPr>
                <w:i/>
                <w:iCs/>
              </w:rPr>
              <w:instrText>TDAG</w:instrText>
            </w:r>
            <w:r w:rsidRPr="00E2624D">
              <w:rPr>
                <w:i/>
                <w:iCs/>
                <w:lang w:val="ru-RU"/>
              </w:rPr>
              <w:instrText>33-</w:instrText>
            </w:r>
            <w:r w:rsidRPr="00E2624D">
              <w:rPr>
                <w:i/>
                <w:iCs/>
              </w:rPr>
              <w:instrText>C</w:instrText>
            </w:r>
            <w:r w:rsidRPr="00E2624D">
              <w:rPr>
                <w:i/>
                <w:iCs/>
                <w:lang w:val="ru-RU"/>
              </w:rPr>
              <w:instrText>-0004!!</w:instrText>
            </w:r>
            <w:r w:rsidRPr="00E2624D">
              <w:rPr>
                <w:i/>
                <w:iCs/>
              </w:rPr>
              <w:instrText>MSW</w:instrText>
            </w:r>
            <w:r w:rsidRPr="00E2624D">
              <w:rPr>
                <w:i/>
                <w:iCs/>
                <w:lang w:val="ru-RU"/>
              </w:rPr>
              <w:instrText>-</w:instrText>
            </w:r>
            <w:r w:rsidRPr="00E2624D">
              <w:rPr>
                <w:i/>
                <w:iCs/>
              </w:rPr>
              <w:instrText>E</w:instrText>
            </w:r>
            <w:r w:rsidRPr="00E2624D">
              <w:rPr>
                <w:i/>
                <w:iCs/>
                <w:lang w:val="ru-RU"/>
              </w:rPr>
              <w:instrText>.</w:instrText>
            </w:r>
            <w:r w:rsidRPr="00E2624D">
              <w:rPr>
                <w:i/>
                <w:iCs/>
              </w:rPr>
              <w:instrText>docx</w:instrText>
            </w:r>
            <w:r w:rsidRPr="00E2624D">
              <w:rPr>
                <w:i/>
                <w:iCs/>
                <w:lang w:val="ru-RU"/>
              </w:rPr>
              <w:instrText>&amp;</w:instrText>
            </w:r>
            <w:r w:rsidRPr="00E2624D">
              <w:rPr>
                <w:i/>
                <w:iCs/>
              </w:rPr>
              <w:instrText>wdOrigin</w:instrText>
            </w:r>
            <w:r w:rsidRPr="00E2624D">
              <w:rPr>
                <w:i/>
                <w:iCs/>
                <w:lang w:val="ru-RU"/>
              </w:rPr>
              <w:instrText>=</w:instrText>
            </w:r>
            <w:r w:rsidRPr="00E2624D">
              <w:rPr>
                <w:i/>
                <w:iCs/>
              </w:rPr>
              <w:instrText>BROWSELINK</w:instrText>
            </w:r>
            <w:r w:rsidRPr="00E2624D">
              <w:rPr>
                <w:i/>
                <w:iCs/>
                <w:lang w:val="ru-RU"/>
              </w:rPr>
              <w:instrText>"</w:instrText>
            </w:r>
            <w:r w:rsidRPr="00E2624D">
              <w:rPr>
                <w:i/>
                <w:iCs/>
              </w:rPr>
            </w:r>
            <w:r w:rsidRPr="00E2624D">
              <w:rPr>
                <w:i/>
                <w:iCs/>
              </w:rPr>
              <w:fldChar w:fldCharType="separate"/>
            </w:r>
            <w:proofErr w:type="spellStart"/>
            <w:r w:rsidRPr="00E2624D">
              <w:rPr>
                <w:rStyle w:val="Hyperlink"/>
                <w:rFonts w:eastAsia="Calibri"/>
                <w:i/>
                <w:iCs/>
              </w:rPr>
              <w:t>TDAG</w:t>
            </w:r>
            <w:proofErr w:type="spellEnd"/>
            <w:r w:rsidRPr="00E2624D">
              <w:rPr>
                <w:rStyle w:val="Hyperlink"/>
                <w:rFonts w:eastAsia="Calibri"/>
                <w:i/>
                <w:iCs/>
              </w:rPr>
              <w:t>-26/4</w:t>
            </w:r>
            <w:r w:rsidRPr="00E2624D">
              <w:rPr>
                <w:i/>
                <w:iCs/>
              </w:rPr>
              <w:fldChar w:fldCharType="end"/>
            </w:r>
            <w:r w:rsidRPr="00E2624D">
              <w:rPr>
                <w:rFonts w:eastAsia="Calibri" w:cs="Calibri"/>
                <w:i/>
                <w:iCs/>
                <w:szCs w:val="22"/>
                <w:lang w:val="ru-RU"/>
              </w:rPr>
              <w:t xml:space="preserve"> и </w:t>
            </w:r>
            <w:r w:rsidRPr="00E2624D">
              <w:rPr>
                <w:i/>
                <w:iCs/>
              </w:rPr>
              <w:fldChar w:fldCharType="begin"/>
            </w:r>
            <w:r w:rsidRPr="00E2624D">
              <w:rPr>
                <w:i/>
                <w:iCs/>
              </w:rPr>
              <w:instrText>HYPERLINK</w:instrText>
            </w:r>
            <w:r w:rsidRPr="00E2624D">
              <w:rPr>
                <w:i/>
                <w:iCs/>
                <w:lang w:val="ru-RU"/>
              </w:rPr>
              <w:instrText xml:space="preserve"> "</w:instrText>
            </w:r>
            <w:r w:rsidRPr="00E2624D">
              <w:rPr>
                <w:i/>
                <w:iCs/>
              </w:rPr>
              <w:instrText>https</w:instrText>
            </w:r>
            <w:r w:rsidRPr="00E2624D">
              <w:rPr>
                <w:i/>
                <w:iCs/>
                <w:lang w:val="ru-RU"/>
              </w:rPr>
              <w:instrText>://</w:instrText>
            </w:r>
            <w:r w:rsidRPr="00E2624D">
              <w:rPr>
                <w:i/>
                <w:iCs/>
              </w:rPr>
              <w:instrText>ituint</w:instrText>
            </w:r>
            <w:r w:rsidRPr="00E2624D">
              <w:rPr>
                <w:i/>
                <w:iCs/>
                <w:lang w:val="ru-RU"/>
              </w:rPr>
              <w:instrText>.</w:instrText>
            </w:r>
            <w:r w:rsidRPr="00E2624D">
              <w:rPr>
                <w:i/>
                <w:iCs/>
              </w:rPr>
              <w:instrText>sharepoint</w:instrText>
            </w:r>
            <w:r w:rsidRPr="00E2624D">
              <w:rPr>
                <w:i/>
                <w:iCs/>
                <w:lang w:val="ru-RU"/>
              </w:rPr>
              <w:instrText>.</w:instrText>
            </w:r>
            <w:r w:rsidRPr="00E2624D">
              <w:rPr>
                <w:i/>
                <w:iCs/>
              </w:rPr>
              <w:instrText>com</w:instrText>
            </w:r>
            <w:r w:rsidRPr="00E2624D">
              <w:rPr>
                <w:i/>
                <w:iCs/>
                <w:lang w:val="ru-RU"/>
              </w:rPr>
              <w:instrText>/:</w:instrText>
            </w:r>
            <w:r w:rsidRPr="00E2624D">
              <w:rPr>
                <w:i/>
                <w:iCs/>
              </w:rPr>
              <w:instrText>w</w:instrText>
            </w:r>
            <w:r w:rsidRPr="00E2624D">
              <w:rPr>
                <w:i/>
                <w:iCs/>
                <w:lang w:val="ru-RU"/>
              </w:rPr>
              <w:instrText>:/</w:instrText>
            </w:r>
            <w:r w:rsidRPr="00E2624D">
              <w:rPr>
                <w:i/>
                <w:iCs/>
              </w:rPr>
              <w:instrText>r</w:instrText>
            </w:r>
            <w:r w:rsidRPr="00E2624D">
              <w:rPr>
                <w:i/>
                <w:iCs/>
                <w:lang w:val="ru-RU"/>
              </w:rPr>
              <w:instrText>/</w:instrText>
            </w:r>
            <w:r w:rsidRPr="00E2624D">
              <w:rPr>
                <w:i/>
                <w:iCs/>
              </w:rPr>
              <w:instrText>sites</w:instrText>
            </w:r>
            <w:r w:rsidRPr="00E2624D">
              <w:rPr>
                <w:i/>
                <w:iCs/>
                <w:lang w:val="ru-RU"/>
              </w:rPr>
              <w:instrText>/</w:instrText>
            </w:r>
            <w:r w:rsidRPr="00E2624D">
              <w:rPr>
                <w:i/>
                <w:iCs/>
              </w:rPr>
              <w:instrText>TDAG</w:instrText>
            </w:r>
            <w:r w:rsidRPr="00E2624D">
              <w:rPr>
                <w:i/>
                <w:iCs/>
                <w:lang w:val="ru-RU"/>
              </w:rPr>
              <w:instrText>/_</w:instrText>
            </w:r>
            <w:r w:rsidRPr="00E2624D">
              <w:rPr>
                <w:i/>
                <w:iCs/>
              </w:rPr>
              <w:instrText>layouts</w:instrText>
            </w:r>
            <w:r w:rsidRPr="00E2624D">
              <w:rPr>
                <w:i/>
                <w:iCs/>
                <w:lang w:val="ru-RU"/>
              </w:rPr>
              <w:instrText>/15/</w:instrText>
            </w:r>
            <w:r w:rsidRPr="00E2624D">
              <w:rPr>
                <w:i/>
                <w:iCs/>
              </w:rPr>
              <w:instrText>Doc</w:instrText>
            </w:r>
            <w:r w:rsidRPr="00E2624D">
              <w:rPr>
                <w:i/>
                <w:iCs/>
                <w:lang w:val="ru-RU"/>
              </w:rPr>
              <w:instrText>.</w:instrText>
            </w:r>
            <w:r w:rsidRPr="00E2624D">
              <w:rPr>
                <w:i/>
                <w:iCs/>
              </w:rPr>
              <w:instrText>aspx</w:instrText>
            </w:r>
            <w:r w:rsidRPr="00E2624D">
              <w:rPr>
                <w:i/>
                <w:iCs/>
                <w:lang w:val="ru-RU"/>
              </w:rPr>
              <w:instrText>?</w:instrText>
            </w:r>
            <w:r w:rsidRPr="00E2624D">
              <w:rPr>
                <w:i/>
                <w:iCs/>
              </w:rPr>
              <w:instrText>sourcedoc</w:instrText>
            </w:r>
            <w:r w:rsidRPr="00E2624D">
              <w:rPr>
                <w:i/>
                <w:iCs/>
                <w:lang w:val="ru-RU"/>
              </w:rPr>
              <w:instrText>=%7</w:instrText>
            </w:r>
            <w:r w:rsidRPr="00E2624D">
              <w:rPr>
                <w:i/>
                <w:iCs/>
              </w:rPr>
              <w:instrText>B</w:instrText>
            </w:r>
            <w:r w:rsidRPr="00E2624D">
              <w:rPr>
                <w:i/>
                <w:iCs/>
                <w:lang w:val="ru-RU"/>
              </w:rPr>
              <w:instrText>3</w:instrText>
            </w:r>
            <w:r w:rsidRPr="00E2624D">
              <w:rPr>
                <w:i/>
                <w:iCs/>
              </w:rPr>
              <w:instrText>D</w:instrText>
            </w:r>
            <w:r w:rsidRPr="00E2624D">
              <w:rPr>
                <w:i/>
                <w:iCs/>
                <w:lang w:val="ru-RU"/>
              </w:rPr>
              <w:instrText>2</w:instrText>
            </w:r>
            <w:r w:rsidRPr="00E2624D">
              <w:rPr>
                <w:i/>
                <w:iCs/>
              </w:rPr>
              <w:instrText>F</w:instrText>
            </w:r>
            <w:r w:rsidRPr="00E2624D">
              <w:rPr>
                <w:i/>
                <w:iCs/>
                <w:lang w:val="ru-RU"/>
              </w:rPr>
              <w:instrText>727</w:instrText>
            </w:r>
            <w:r w:rsidRPr="00E2624D">
              <w:rPr>
                <w:i/>
                <w:iCs/>
              </w:rPr>
              <w:instrText>B</w:instrText>
            </w:r>
            <w:r w:rsidRPr="00E2624D">
              <w:rPr>
                <w:i/>
                <w:iCs/>
                <w:lang w:val="ru-RU"/>
              </w:rPr>
              <w:instrText>-39</w:instrText>
            </w:r>
            <w:r w:rsidRPr="00E2624D">
              <w:rPr>
                <w:i/>
                <w:iCs/>
              </w:rPr>
              <w:instrText>E</w:instrText>
            </w:r>
            <w:r w:rsidRPr="00E2624D">
              <w:rPr>
                <w:i/>
                <w:iCs/>
                <w:lang w:val="ru-RU"/>
              </w:rPr>
              <w:instrText>6-47</w:instrText>
            </w:r>
            <w:r w:rsidRPr="00E2624D">
              <w:rPr>
                <w:i/>
                <w:iCs/>
              </w:rPr>
              <w:instrText>AB</w:instrText>
            </w:r>
            <w:r w:rsidRPr="00E2624D">
              <w:rPr>
                <w:i/>
                <w:iCs/>
                <w:lang w:val="ru-RU"/>
              </w:rPr>
              <w:instrText>-</w:instrText>
            </w:r>
            <w:r w:rsidRPr="00E2624D">
              <w:rPr>
                <w:i/>
                <w:iCs/>
              </w:rPr>
              <w:instrText>BE</w:instrText>
            </w:r>
            <w:r w:rsidRPr="00E2624D">
              <w:rPr>
                <w:i/>
                <w:iCs/>
                <w:lang w:val="ru-RU"/>
              </w:rPr>
              <w:instrText>23-8883</w:instrText>
            </w:r>
            <w:r w:rsidRPr="00E2624D">
              <w:rPr>
                <w:i/>
                <w:iCs/>
              </w:rPr>
              <w:instrText>DCE</w:instrText>
            </w:r>
            <w:r w:rsidRPr="00E2624D">
              <w:rPr>
                <w:i/>
                <w:iCs/>
                <w:lang w:val="ru-RU"/>
              </w:rPr>
              <w:instrText>3</w:instrText>
            </w:r>
            <w:r w:rsidRPr="00E2624D">
              <w:rPr>
                <w:i/>
                <w:iCs/>
              </w:rPr>
              <w:instrText>C</w:instrText>
            </w:r>
            <w:r w:rsidRPr="00E2624D">
              <w:rPr>
                <w:i/>
                <w:iCs/>
                <w:lang w:val="ru-RU"/>
              </w:rPr>
              <w:instrText>9</w:instrText>
            </w:r>
            <w:r w:rsidRPr="00E2624D">
              <w:rPr>
                <w:i/>
                <w:iCs/>
              </w:rPr>
              <w:instrText>AC</w:instrText>
            </w:r>
            <w:r w:rsidRPr="00E2624D">
              <w:rPr>
                <w:i/>
                <w:iCs/>
                <w:lang w:val="ru-RU"/>
              </w:rPr>
              <w:instrText>%7</w:instrText>
            </w:r>
            <w:r w:rsidRPr="00E2624D">
              <w:rPr>
                <w:i/>
                <w:iCs/>
              </w:rPr>
              <w:instrText>D</w:instrText>
            </w:r>
            <w:r w:rsidRPr="00E2624D">
              <w:rPr>
                <w:i/>
                <w:iCs/>
                <w:lang w:val="ru-RU"/>
              </w:rPr>
              <w:instrText>&amp;</w:instrText>
            </w:r>
            <w:r w:rsidRPr="00E2624D">
              <w:rPr>
                <w:i/>
                <w:iCs/>
              </w:rPr>
              <w:instrText>file</w:instrText>
            </w:r>
            <w:r w:rsidRPr="00E2624D">
              <w:rPr>
                <w:i/>
                <w:iCs/>
                <w:lang w:val="ru-RU"/>
              </w:rPr>
              <w:instrText>=022</w:instrText>
            </w:r>
            <w:r w:rsidRPr="00E2624D">
              <w:rPr>
                <w:i/>
                <w:iCs/>
              </w:rPr>
              <w:instrText>E</w:instrText>
            </w:r>
            <w:r w:rsidRPr="00E2624D">
              <w:rPr>
                <w:i/>
                <w:iCs/>
                <w:lang w:val="ru-RU"/>
              </w:rPr>
              <w:instrText>_</w:instrText>
            </w:r>
            <w:r w:rsidRPr="00E2624D">
              <w:rPr>
                <w:i/>
                <w:iCs/>
              </w:rPr>
              <w:instrText>V</w:instrText>
            </w:r>
            <w:r w:rsidRPr="00E2624D">
              <w:rPr>
                <w:i/>
                <w:iCs/>
                <w:lang w:val="ru-RU"/>
              </w:rPr>
              <w:instrText>_</w:instrText>
            </w:r>
            <w:r w:rsidRPr="00E2624D">
              <w:rPr>
                <w:i/>
                <w:iCs/>
              </w:rPr>
              <w:instrText>revmarks</w:instrText>
            </w:r>
            <w:r w:rsidRPr="00E2624D">
              <w:rPr>
                <w:i/>
                <w:iCs/>
                <w:lang w:val="ru-RU"/>
              </w:rPr>
              <w:instrText>_2_</w:instrText>
            </w:r>
            <w:r w:rsidRPr="00E2624D">
              <w:rPr>
                <w:i/>
                <w:iCs/>
              </w:rPr>
              <w:instrText>TDAG</w:instrText>
            </w:r>
            <w:r w:rsidRPr="00E2624D">
              <w:rPr>
                <w:i/>
                <w:iCs/>
                <w:lang w:val="ru-RU"/>
              </w:rPr>
              <w:instrText>26_</w:instrText>
            </w:r>
            <w:r w:rsidRPr="00E2624D">
              <w:rPr>
                <w:i/>
                <w:iCs/>
              </w:rPr>
              <w:instrText>Repot</w:instrText>
            </w:r>
            <w:r w:rsidRPr="00E2624D">
              <w:rPr>
                <w:i/>
                <w:iCs/>
                <w:lang w:val="ru-RU"/>
              </w:rPr>
              <w:instrText>%20</w:instrText>
            </w:r>
            <w:r w:rsidRPr="00E2624D">
              <w:rPr>
                <w:i/>
                <w:iCs/>
              </w:rPr>
              <w:instrText>LDCs</w:instrText>
            </w:r>
            <w:r w:rsidRPr="00E2624D">
              <w:rPr>
                <w:i/>
                <w:iCs/>
                <w:lang w:val="ru-RU"/>
              </w:rPr>
              <w:instrText>.</w:instrText>
            </w:r>
            <w:r w:rsidRPr="00E2624D">
              <w:rPr>
                <w:i/>
                <w:iCs/>
              </w:rPr>
              <w:instrText>docx</w:instrText>
            </w:r>
            <w:r w:rsidRPr="00E2624D">
              <w:rPr>
                <w:i/>
                <w:iCs/>
                <w:lang w:val="ru-RU"/>
              </w:rPr>
              <w:instrText>&amp;</w:instrText>
            </w:r>
            <w:r w:rsidRPr="00E2624D">
              <w:rPr>
                <w:i/>
                <w:iCs/>
              </w:rPr>
              <w:instrText>action</w:instrText>
            </w:r>
            <w:r w:rsidRPr="00E2624D">
              <w:rPr>
                <w:i/>
                <w:iCs/>
                <w:lang w:val="ru-RU"/>
              </w:rPr>
              <w:instrText>=</w:instrText>
            </w:r>
            <w:r w:rsidRPr="00E2624D">
              <w:rPr>
                <w:i/>
                <w:iCs/>
              </w:rPr>
              <w:instrText>default</w:instrText>
            </w:r>
            <w:r w:rsidRPr="00E2624D">
              <w:rPr>
                <w:i/>
                <w:iCs/>
                <w:lang w:val="ru-RU"/>
              </w:rPr>
              <w:instrText>&amp;</w:instrText>
            </w:r>
            <w:r w:rsidRPr="00E2624D">
              <w:rPr>
                <w:i/>
                <w:iCs/>
              </w:rPr>
              <w:instrText>mobileredirect</w:instrText>
            </w:r>
            <w:r w:rsidRPr="00E2624D">
              <w:rPr>
                <w:i/>
                <w:iCs/>
                <w:lang w:val="ru-RU"/>
              </w:rPr>
              <w:instrText>=</w:instrText>
            </w:r>
            <w:r w:rsidRPr="00E2624D">
              <w:rPr>
                <w:i/>
                <w:iCs/>
              </w:rPr>
              <w:instrText>true</w:instrText>
            </w:r>
            <w:r w:rsidRPr="00E2624D">
              <w:rPr>
                <w:i/>
                <w:iCs/>
                <w:lang w:val="ru-RU"/>
              </w:rPr>
              <w:instrText>"</w:instrText>
            </w:r>
            <w:r w:rsidRPr="00E2624D">
              <w:rPr>
                <w:i/>
                <w:iCs/>
              </w:rPr>
            </w:r>
            <w:r w:rsidRPr="00E2624D">
              <w:rPr>
                <w:i/>
                <w:iCs/>
              </w:rPr>
              <w:fldChar w:fldCharType="separate"/>
            </w:r>
            <w:proofErr w:type="spellStart"/>
            <w:r w:rsidRPr="00E2624D">
              <w:rPr>
                <w:rStyle w:val="Hyperlink"/>
                <w:rFonts w:eastAsia="Calibri"/>
                <w:i/>
                <w:iCs/>
              </w:rPr>
              <w:t>TDAG</w:t>
            </w:r>
            <w:proofErr w:type="spellEnd"/>
            <w:r w:rsidRPr="00E2624D">
              <w:rPr>
                <w:rStyle w:val="Hyperlink"/>
                <w:rFonts w:eastAsia="Calibri"/>
                <w:i/>
                <w:iCs/>
              </w:rPr>
              <w:t>-26/22</w:t>
            </w:r>
            <w:r w:rsidRPr="00E2624D">
              <w:rPr>
                <w:i/>
                <w:iCs/>
              </w:rPr>
              <w:fldChar w:fldCharType="end"/>
            </w:r>
            <w:r w:rsidRPr="00E2624D">
              <w:rPr>
                <w:rFonts w:eastAsia="Calibri" w:cs="Calibri"/>
                <w:i/>
                <w:iCs/>
                <w:szCs w:val="22"/>
                <w:lang w:val="ru-RU"/>
              </w:rPr>
              <w:t xml:space="preserve">; Документы Всемирной конференции по развитию электросвязи </w:t>
            </w:r>
            <w:r w:rsidRPr="00E2624D">
              <w:rPr>
                <w:i/>
                <w:iCs/>
              </w:rPr>
              <w:fldChar w:fldCharType="begin"/>
            </w:r>
            <w:r w:rsidRPr="00E2624D">
              <w:rPr>
                <w:i/>
                <w:iCs/>
              </w:rPr>
              <w:instrText>HYPERLINK</w:instrText>
            </w:r>
            <w:r w:rsidRPr="00E2624D">
              <w:rPr>
                <w:i/>
                <w:iCs/>
                <w:lang w:val="ru-RU"/>
              </w:rPr>
              <w:instrText xml:space="preserve"> "</w:instrText>
            </w:r>
            <w:r w:rsidRPr="00E2624D">
              <w:rPr>
                <w:i/>
                <w:iCs/>
              </w:rPr>
              <w:instrText>https</w:instrText>
            </w:r>
            <w:r w:rsidRPr="00E2624D">
              <w:rPr>
                <w:i/>
                <w:iCs/>
                <w:lang w:val="ru-RU"/>
              </w:rPr>
              <w:instrText>://</w:instrText>
            </w:r>
            <w:r w:rsidRPr="00E2624D">
              <w:rPr>
                <w:i/>
                <w:iCs/>
              </w:rPr>
              <w:instrText>view</w:instrText>
            </w:r>
            <w:r w:rsidRPr="00E2624D">
              <w:rPr>
                <w:i/>
                <w:iCs/>
                <w:lang w:val="ru-RU"/>
              </w:rPr>
              <w:instrText>.</w:instrText>
            </w:r>
            <w:r w:rsidRPr="00E2624D">
              <w:rPr>
                <w:i/>
                <w:iCs/>
              </w:rPr>
              <w:instrText>officeapps</w:instrText>
            </w:r>
            <w:r w:rsidRPr="00E2624D">
              <w:rPr>
                <w:i/>
                <w:iCs/>
                <w:lang w:val="ru-RU"/>
              </w:rPr>
              <w:instrText>.</w:instrText>
            </w:r>
            <w:r w:rsidRPr="00E2624D">
              <w:rPr>
                <w:i/>
                <w:iCs/>
              </w:rPr>
              <w:instrText>live</w:instrText>
            </w:r>
            <w:r w:rsidRPr="00E2624D">
              <w:rPr>
                <w:i/>
                <w:iCs/>
                <w:lang w:val="ru-RU"/>
              </w:rPr>
              <w:instrText>.</w:instrText>
            </w:r>
            <w:r w:rsidRPr="00E2624D">
              <w:rPr>
                <w:i/>
                <w:iCs/>
              </w:rPr>
              <w:instrText>com</w:instrText>
            </w:r>
            <w:r w:rsidRPr="00E2624D">
              <w:rPr>
                <w:i/>
                <w:iCs/>
                <w:lang w:val="ru-RU"/>
              </w:rPr>
              <w:instrText>/</w:instrText>
            </w:r>
            <w:r w:rsidRPr="00E2624D">
              <w:rPr>
                <w:i/>
                <w:iCs/>
              </w:rPr>
              <w:instrText>op</w:instrText>
            </w:r>
            <w:r w:rsidRPr="00E2624D">
              <w:rPr>
                <w:i/>
                <w:iCs/>
                <w:lang w:val="ru-RU"/>
              </w:rPr>
              <w:instrText>/</w:instrText>
            </w:r>
            <w:r w:rsidRPr="00E2624D">
              <w:rPr>
                <w:i/>
                <w:iCs/>
              </w:rPr>
              <w:instrText>view</w:instrText>
            </w:r>
            <w:r w:rsidRPr="00E2624D">
              <w:rPr>
                <w:i/>
                <w:iCs/>
                <w:lang w:val="ru-RU"/>
              </w:rPr>
              <w:instrText>.</w:instrText>
            </w:r>
            <w:r w:rsidRPr="00E2624D">
              <w:rPr>
                <w:i/>
                <w:iCs/>
              </w:rPr>
              <w:instrText>aspx</w:instrText>
            </w:r>
            <w:r w:rsidRPr="00E2624D">
              <w:rPr>
                <w:i/>
                <w:iCs/>
                <w:lang w:val="ru-RU"/>
              </w:rPr>
              <w:instrText>?</w:instrText>
            </w:r>
            <w:r w:rsidRPr="00E2624D">
              <w:rPr>
                <w:i/>
                <w:iCs/>
              </w:rPr>
              <w:instrText>src</w:instrText>
            </w:r>
            <w:r w:rsidRPr="00E2624D">
              <w:rPr>
                <w:i/>
                <w:iCs/>
                <w:lang w:val="ru-RU"/>
              </w:rPr>
              <w:instrText>=</w:instrText>
            </w:r>
            <w:r w:rsidRPr="00E2624D">
              <w:rPr>
                <w:i/>
                <w:iCs/>
              </w:rPr>
              <w:instrText>https</w:instrText>
            </w:r>
            <w:r w:rsidRPr="00E2624D">
              <w:rPr>
                <w:i/>
                <w:iCs/>
                <w:lang w:val="ru-RU"/>
              </w:rPr>
              <w:instrText>%3</w:instrText>
            </w:r>
            <w:r w:rsidRPr="00E2624D">
              <w:rPr>
                <w:i/>
                <w:iCs/>
              </w:rPr>
              <w:instrText>A</w:instrText>
            </w:r>
            <w:r w:rsidRPr="00E2624D">
              <w:rPr>
                <w:i/>
                <w:iCs/>
                <w:lang w:val="ru-RU"/>
              </w:rPr>
              <w:instrText>%2</w:instrText>
            </w:r>
            <w:r w:rsidRPr="00E2624D">
              <w:rPr>
                <w:i/>
                <w:iCs/>
              </w:rPr>
              <w:instrText>F</w:instrText>
            </w:r>
            <w:r w:rsidRPr="00E2624D">
              <w:rPr>
                <w:i/>
                <w:iCs/>
                <w:lang w:val="ru-RU"/>
              </w:rPr>
              <w:instrText>%2</w:instrText>
            </w:r>
            <w:r w:rsidRPr="00E2624D">
              <w:rPr>
                <w:i/>
                <w:iCs/>
              </w:rPr>
              <w:instrText>Fwww</w:instrText>
            </w:r>
            <w:r w:rsidRPr="00E2624D">
              <w:rPr>
                <w:i/>
                <w:iCs/>
                <w:lang w:val="ru-RU"/>
              </w:rPr>
              <w:instrText>.</w:instrText>
            </w:r>
            <w:r w:rsidRPr="00E2624D">
              <w:rPr>
                <w:i/>
                <w:iCs/>
              </w:rPr>
              <w:instrText>itu</w:instrText>
            </w:r>
            <w:r w:rsidRPr="00E2624D">
              <w:rPr>
                <w:i/>
                <w:iCs/>
                <w:lang w:val="ru-RU"/>
              </w:rPr>
              <w:instrText>.</w:instrText>
            </w:r>
            <w:r w:rsidRPr="00E2624D">
              <w:rPr>
                <w:i/>
                <w:iCs/>
              </w:rPr>
              <w:instrText>int</w:instrText>
            </w:r>
            <w:r w:rsidRPr="00E2624D">
              <w:rPr>
                <w:i/>
                <w:iCs/>
                <w:lang w:val="ru-RU"/>
              </w:rPr>
              <w:instrText>%2</w:instrText>
            </w:r>
            <w:r w:rsidRPr="00E2624D">
              <w:rPr>
                <w:i/>
                <w:iCs/>
              </w:rPr>
              <w:instrText>Fdms</w:instrText>
            </w:r>
            <w:r w:rsidRPr="00E2624D">
              <w:rPr>
                <w:i/>
                <w:iCs/>
                <w:lang w:val="ru-RU"/>
              </w:rPr>
              <w:instrText>_</w:instrText>
            </w:r>
            <w:r w:rsidRPr="00E2624D">
              <w:rPr>
                <w:i/>
                <w:iCs/>
              </w:rPr>
              <w:instrText>pub</w:instrText>
            </w:r>
            <w:r w:rsidRPr="00E2624D">
              <w:rPr>
                <w:i/>
                <w:iCs/>
                <w:lang w:val="ru-RU"/>
              </w:rPr>
              <w:instrText>%2</w:instrText>
            </w:r>
            <w:r w:rsidRPr="00E2624D">
              <w:rPr>
                <w:i/>
                <w:iCs/>
              </w:rPr>
              <w:instrText>Fitu</w:instrText>
            </w:r>
            <w:r w:rsidRPr="00E2624D">
              <w:rPr>
                <w:i/>
                <w:iCs/>
                <w:lang w:val="ru-RU"/>
              </w:rPr>
              <w:instrText>-</w:instrText>
            </w:r>
            <w:r w:rsidRPr="00E2624D">
              <w:rPr>
                <w:i/>
                <w:iCs/>
              </w:rPr>
              <w:instrText>d</w:instrText>
            </w:r>
            <w:r w:rsidRPr="00E2624D">
              <w:rPr>
                <w:i/>
                <w:iCs/>
                <w:lang w:val="ru-RU"/>
              </w:rPr>
              <w:instrText>%2</w:instrText>
            </w:r>
            <w:r w:rsidRPr="00E2624D">
              <w:rPr>
                <w:i/>
                <w:iCs/>
              </w:rPr>
              <w:instrText>Fmd</w:instrText>
            </w:r>
            <w:r w:rsidRPr="00E2624D">
              <w:rPr>
                <w:i/>
                <w:iCs/>
                <w:lang w:val="ru-RU"/>
              </w:rPr>
              <w:instrText>%2</w:instrText>
            </w:r>
            <w:r w:rsidRPr="00E2624D">
              <w:rPr>
                <w:i/>
                <w:iCs/>
              </w:rPr>
              <w:instrText>F</w:instrText>
            </w:r>
            <w:r w:rsidRPr="00E2624D">
              <w:rPr>
                <w:i/>
                <w:iCs/>
                <w:lang w:val="ru-RU"/>
              </w:rPr>
              <w:instrText>22%2</w:instrText>
            </w:r>
            <w:r w:rsidRPr="00E2624D">
              <w:rPr>
                <w:i/>
                <w:iCs/>
              </w:rPr>
              <w:instrText>Fwtdc</w:instrText>
            </w:r>
            <w:r w:rsidRPr="00E2624D">
              <w:rPr>
                <w:i/>
                <w:iCs/>
                <w:lang w:val="ru-RU"/>
              </w:rPr>
              <w:instrText>25%2</w:instrText>
            </w:r>
            <w:r w:rsidRPr="00E2624D">
              <w:rPr>
                <w:i/>
                <w:iCs/>
              </w:rPr>
              <w:instrText>Fc</w:instrText>
            </w:r>
            <w:r w:rsidRPr="00E2624D">
              <w:rPr>
                <w:i/>
                <w:iCs/>
                <w:lang w:val="ru-RU"/>
              </w:rPr>
              <w:instrText>%2</w:instrText>
            </w:r>
            <w:r w:rsidRPr="00E2624D">
              <w:rPr>
                <w:i/>
                <w:iCs/>
              </w:rPr>
              <w:instrText>FD</w:instrText>
            </w:r>
            <w:r w:rsidRPr="00E2624D">
              <w:rPr>
                <w:i/>
                <w:iCs/>
                <w:lang w:val="ru-RU"/>
              </w:rPr>
              <w:instrText>22-</w:instrText>
            </w:r>
            <w:r w:rsidRPr="00E2624D">
              <w:rPr>
                <w:i/>
                <w:iCs/>
              </w:rPr>
              <w:instrText>WTDC</w:instrText>
            </w:r>
            <w:r w:rsidRPr="00E2624D">
              <w:rPr>
                <w:i/>
                <w:iCs/>
                <w:lang w:val="ru-RU"/>
              </w:rPr>
              <w:instrText>25-</w:instrText>
            </w:r>
            <w:r w:rsidRPr="00E2624D">
              <w:rPr>
                <w:i/>
                <w:iCs/>
              </w:rPr>
              <w:instrText>C</w:instrText>
            </w:r>
            <w:r w:rsidRPr="00E2624D">
              <w:rPr>
                <w:i/>
                <w:iCs/>
                <w:lang w:val="ru-RU"/>
              </w:rPr>
              <w:instrText>-0002!</w:instrText>
            </w:r>
            <w:r w:rsidRPr="00E2624D">
              <w:rPr>
                <w:i/>
                <w:iCs/>
              </w:rPr>
              <w:instrText>N</w:instrText>
            </w:r>
            <w:r w:rsidRPr="00E2624D">
              <w:rPr>
                <w:i/>
                <w:iCs/>
                <w:lang w:val="ru-RU"/>
              </w:rPr>
              <w:instrText>2!</w:instrText>
            </w:r>
            <w:r w:rsidRPr="00E2624D">
              <w:rPr>
                <w:i/>
                <w:iCs/>
              </w:rPr>
              <w:instrText>MSW</w:instrText>
            </w:r>
            <w:r w:rsidRPr="00E2624D">
              <w:rPr>
                <w:i/>
                <w:iCs/>
                <w:lang w:val="ru-RU"/>
              </w:rPr>
              <w:instrText>-</w:instrText>
            </w:r>
            <w:r w:rsidRPr="00E2624D">
              <w:rPr>
                <w:i/>
                <w:iCs/>
              </w:rPr>
              <w:instrText>R</w:instrText>
            </w:r>
            <w:r w:rsidRPr="00E2624D">
              <w:rPr>
                <w:i/>
                <w:iCs/>
                <w:lang w:val="ru-RU"/>
              </w:rPr>
              <w:instrText>.</w:instrText>
            </w:r>
            <w:r w:rsidRPr="00E2624D">
              <w:rPr>
                <w:i/>
                <w:iCs/>
              </w:rPr>
              <w:instrText>docx</w:instrText>
            </w:r>
            <w:r w:rsidRPr="00E2624D">
              <w:rPr>
                <w:i/>
                <w:iCs/>
                <w:lang w:val="ru-RU"/>
              </w:rPr>
              <w:instrText>&amp;</w:instrText>
            </w:r>
            <w:r w:rsidRPr="00E2624D">
              <w:rPr>
                <w:i/>
                <w:iCs/>
              </w:rPr>
              <w:instrText>wdOrigin</w:instrText>
            </w:r>
            <w:r w:rsidRPr="00E2624D">
              <w:rPr>
                <w:i/>
                <w:iCs/>
                <w:lang w:val="ru-RU"/>
              </w:rPr>
              <w:instrText>=</w:instrText>
            </w:r>
            <w:r w:rsidRPr="00E2624D">
              <w:rPr>
                <w:i/>
                <w:iCs/>
              </w:rPr>
              <w:instrText>BROWSELINK</w:instrText>
            </w:r>
            <w:r w:rsidRPr="00E2624D">
              <w:rPr>
                <w:i/>
                <w:iCs/>
                <w:lang w:val="ru-RU"/>
              </w:rPr>
              <w:instrText>"</w:instrText>
            </w:r>
            <w:r w:rsidRPr="00E2624D">
              <w:rPr>
                <w:i/>
                <w:iCs/>
              </w:rPr>
            </w:r>
            <w:r w:rsidRPr="00E2624D">
              <w:rPr>
                <w:i/>
                <w:iCs/>
              </w:rPr>
              <w:fldChar w:fldCharType="separate"/>
            </w:r>
            <w:r w:rsidRPr="00E2624D">
              <w:rPr>
                <w:rStyle w:val="Hyperlink"/>
                <w:rFonts w:eastAsia="Calibri"/>
                <w:i/>
                <w:iCs/>
              </w:rPr>
              <w:t>WTDC-25/2(</w:t>
            </w:r>
            <w:proofErr w:type="spellStart"/>
            <w:r w:rsidRPr="00E2624D">
              <w:rPr>
                <w:rStyle w:val="Hyperlink"/>
                <w:rFonts w:eastAsia="Calibri"/>
                <w:i/>
                <w:iCs/>
              </w:rPr>
              <w:t>Ann.2</w:t>
            </w:r>
            <w:proofErr w:type="spellEnd"/>
            <w:r w:rsidRPr="00E2624D">
              <w:rPr>
                <w:rStyle w:val="Hyperlink"/>
                <w:rFonts w:eastAsia="Calibri"/>
                <w:i/>
                <w:iCs/>
              </w:rPr>
              <w:t>)</w:t>
            </w:r>
            <w:r w:rsidRPr="00E2624D">
              <w:rPr>
                <w:i/>
                <w:iCs/>
              </w:rPr>
              <w:fldChar w:fldCharType="end"/>
            </w:r>
            <w:r w:rsidRPr="00E2624D">
              <w:rPr>
                <w:rFonts w:eastAsia="Calibri" w:cs="Calibri"/>
                <w:i/>
                <w:iCs/>
                <w:szCs w:val="22"/>
                <w:lang w:val="ru-RU"/>
              </w:rPr>
              <w:t xml:space="preserve"> и </w:t>
            </w:r>
            <w:r w:rsidRPr="00E2624D">
              <w:rPr>
                <w:i/>
                <w:iCs/>
              </w:rPr>
              <w:fldChar w:fldCharType="begin"/>
            </w:r>
            <w:r w:rsidRPr="00E2624D">
              <w:rPr>
                <w:i/>
                <w:iCs/>
              </w:rPr>
              <w:instrText>HYPERLINK</w:instrText>
            </w:r>
            <w:r w:rsidRPr="00E2624D">
              <w:rPr>
                <w:i/>
                <w:iCs/>
                <w:lang w:val="ru-RU"/>
              </w:rPr>
              <w:instrText xml:space="preserve"> "</w:instrText>
            </w:r>
            <w:r w:rsidRPr="00E2624D">
              <w:rPr>
                <w:i/>
                <w:iCs/>
              </w:rPr>
              <w:instrText>https</w:instrText>
            </w:r>
            <w:r w:rsidRPr="00E2624D">
              <w:rPr>
                <w:i/>
                <w:iCs/>
                <w:lang w:val="ru-RU"/>
              </w:rPr>
              <w:instrText>://</w:instrText>
            </w:r>
            <w:r w:rsidRPr="00E2624D">
              <w:rPr>
                <w:i/>
                <w:iCs/>
              </w:rPr>
              <w:instrText>view</w:instrText>
            </w:r>
            <w:r w:rsidRPr="00E2624D">
              <w:rPr>
                <w:i/>
                <w:iCs/>
                <w:lang w:val="ru-RU"/>
              </w:rPr>
              <w:instrText>.</w:instrText>
            </w:r>
            <w:r w:rsidRPr="00E2624D">
              <w:rPr>
                <w:i/>
                <w:iCs/>
              </w:rPr>
              <w:instrText>officeapps</w:instrText>
            </w:r>
            <w:r w:rsidRPr="00E2624D">
              <w:rPr>
                <w:i/>
                <w:iCs/>
                <w:lang w:val="ru-RU"/>
              </w:rPr>
              <w:instrText>.</w:instrText>
            </w:r>
            <w:r w:rsidRPr="00E2624D">
              <w:rPr>
                <w:i/>
                <w:iCs/>
              </w:rPr>
              <w:instrText>live</w:instrText>
            </w:r>
            <w:r w:rsidRPr="00E2624D">
              <w:rPr>
                <w:i/>
                <w:iCs/>
                <w:lang w:val="ru-RU"/>
              </w:rPr>
              <w:instrText>.</w:instrText>
            </w:r>
            <w:r w:rsidRPr="00E2624D">
              <w:rPr>
                <w:i/>
                <w:iCs/>
              </w:rPr>
              <w:instrText>com</w:instrText>
            </w:r>
            <w:r w:rsidRPr="00E2624D">
              <w:rPr>
                <w:i/>
                <w:iCs/>
                <w:lang w:val="ru-RU"/>
              </w:rPr>
              <w:instrText>/</w:instrText>
            </w:r>
            <w:r w:rsidRPr="00E2624D">
              <w:rPr>
                <w:i/>
                <w:iCs/>
              </w:rPr>
              <w:instrText>op</w:instrText>
            </w:r>
            <w:r w:rsidRPr="00E2624D">
              <w:rPr>
                <w:i/>
                <w:iCs/>
                <w:lang w:val="ru-RU"/>
              </w:rPr>
              <w:instrText>/</w:instrText>
            </w:r>
            <w:r w:rsidRPr="00E2624D">
              <w:rPr>
                <w:i/>
                <w:iCs/>
              </w:rPr>
              <w:instrText>view</w:instrText>
            </w:r>
            <w:r w:rsidRPr="00E2624D">
              <w:rPr>
                <w:i/>
                <w:iCs/>
                <w:lang w:val="ru-RU"/>
              </w:rPr>
              <w:instrText>.</w:instrText>
            </w:r>
            <w:r w:rsidRPr="00E2624D">
              <w:rPr>
                <w:i/>
                <w:iCs/>
              </w:rPr>
              <w:instrText>aspx</w:instrText>
            </w:r>
            <w:r w:rsidRPr="00E2624D">
              <w:rPr>
                <w:i/>
                <w:iCs/>
                <w:lang w:val="ru-RU"/>
              </w:rPr>
              <w:instrText>?</w:instrText>
            </w:r>
            <w:r w:rsidRPr="00E2624D">
              <w:rPr>
                <w:i/>
                <w:iCs/>
              </w:rPr>
              <w:instrText>src</w:instrText>
            </w:r>
            <w:r w:rsidRPr="00E2624D">
              <w:rPr>
                <w:i/>
                <w:iCs/>
                <w:lang w:val="ru-RU"/>
              </w:rPr>
              <w:instrText>=</w:instrText>
            </w:r>
            <w:r w:rsidRPr="00E2624D">
              <w:rPr>
                <w:i/>
                <w:iCs/>
              </w:rPr>
              <w:instrText>https</w:instrText>
            </w:r>
            <w:r w:rsidRPr="00E2624D">
              <w:rPr>
                <w:i/>
                <w:iCs/>
                <w:lang w:val="ru-RU"/>
              </w:rPr>
              <w:instrText>%3</w:instrText>
            </w:r>
            <w:r w:rsidRPr="00E2624D">
              <w:rPr>
                <w:i/>
                <w:iCs/>
              </w:rPr>
              <w:instrText>A</w:instrText>
            </w:r>
            <w:r w:rsidRPr="00E2624D">
              <w:rPr>
                <w:i/>
                <w:iCs/>
                <w:lang w:val="ru-RU"/>
              </w:rPr>
              <w:instrText>%2</w:instrText>
            </w:r>
            <w:r w:rsidRPr="00E2624D">
              <w:rPr>
                <w:i/>
                <w:iCs/>
              </w:rPr>
              <w:instrText>F</w:instrText>
            </w:r>
            <w:r w:rsidRPr="00E2624D">
              <w:rPr>
                <w:i/>
                <w:iCs/>
                <w:lang w:val="ru-RU"/>
              </w:rPr>
              <w:instrText>%2</w:instrText>
            </w:r>
            <w:r w:rsidRPr="00E2624D">
              <w:rPr>
                <w:i/>
                <w:iCs/>
              </w:rPr>
              <w:instrText>Fwww</w:instrText>
            </w:r>
            <w:r w:rsidRPr="00E2624D">
              <w:rPr>
                <w:i/>
                <w:iCs/>
                <w:lang w:val="ru-RU"/>
              </w:rPr>
              <w:instrText>.</w:instrText>
            </w:r>
            <w:r w:rsidRPr="00E2624D">
              <w:rPr>
                <w:i/>
                <w:iCs/>
              </w:rPr>
              <w:instrText>itu</w:instrText>
            </w:r>
            <w:r w:rsidRPr="00E2624D">
              <w:rPr>
                <w:i/>
                <w:iCs/>
                <w:lang w:val="ru-RU"/>
              </w:rPr>
              <w:instrText>.</w:instrText>
            </w:r>
            <w:r w:rsidRPr="00E2624D">
              <w:rPr>
                <w:i/>
                <w:iCs/>
              </w:rPr>
              <w:instrText>int</w:instrText>
            </w:r>
            <w:r w:rsidRPr="00E2624D">
              <w:rPr>
                <w:i/>
                <w:iCs/>
                <w:lang w:val="ru-RU"/>
              </w:rPr>
              <w:instrText>%2</w:instrText>
            </w:r>
            <w:r w:rsidRPr="00E2624D">
              <w:rPr>
                <w:i/>
                <w:iCs/>
              </w:rPr>
              <w:instrText>Fdms</w:instrText>
            </w:r>
            <w:r w:rsidRPr="00E2624D">
              <w:rPr>
                <w:i/>
                <w:iCs/>
                <w:lang w:val="ru-RU"/>
              </w:rPr>
              <w:instrText>_</w:instrText>
            </w:r>
            <w:r w:rsidRPr="00E2624D">
              <w:rPr>
                <w:i/>
                <w:iCs/>
              </w:rPr>
              <w:instrText>pub</w:instrText>
            </w:r>
            <w:r w:rsidRPr="00E2624D">
              <w:rPr>
                <w:i/>
                <w:iCs/>
                <w:lang w:val="ru-RU"/>
              </w:rPr>
              <w:instrText>%2</w:instrText>
            </w:r>
            <w:r w:rsidRPr="00E2624D">
              <w:rPr>
                <w:i/>
                <w:iCs/>
              </w:rPr>
              <w:instrText>Fitu</w:instrText>
            </w:r>
            <w:r w:rsidRPr="00E2624D">
              <w:rPr>
                <w:i/>
                <w:iCs/>
                <w:lang w:val="ru-RU"/>
              </w:rPr>
              <w:instrText>-</w:instrText>
            </w:r>
            <w:r w:rsidRPr="00E2624D">
              <w:rPr>
                <w:i/>
                <w:iCs/>
              </w:rPr>
              <w:instrText>d</w:instrText>
            </w:r>
            <w:r w:rsidRPr="00E2624D">
              <w:rPr>
                <w:i/>
                <w:iCs/>
                <w:lang w:val="ru-RU"/>
              </w:rPr>
              <w:instrText>%2</w:instrText>
            </w:r>
            <w:r w:rsidRPr="00E2624D">
              <w:rPr>
                <w:i/>
                <w:iCs/>
              </w:rPr>
              <w:instrText>Fmd</w:instrText>
            </w:r>
            <w:r w:rsidRPr="00E2624D">
              <w:rPr>
                <w:i/>
                <w:iCs/>
                <w:lang w:val="ru-RU"/>
              </w:rPr>
              <w:instrText>%2</w:instrText>
            </w:r>
            <w:r w:rsidRPr="00E2624D">
              <w:rPr>
                <w:i/>
                <w:iCs/>
              </w:rPr>
              <w:instrText>F</w:instrText>
            </w:r>
            <w:r w:rsidRPr="00E2624D">
              <w:rPr>
                <w:i/>
                <w:iCs/>
                <w:lang w:val="ru-RU"/>
              </w:rPr>
              <w:instrText>22%2</w:instrText>
            </w:r>
            <w:r w:rsidRPr="00E2624D">
              <w:rPr>
                <w:i/>
                <w:iCs/>
              </w:rPr>
              <w:instrText>Fwtdc</w:instrText>
            </w:r>
            <w:r w:rsidRPr="00E2624D">
              <w:rPr>
                <w:i/>
                <w:iCs/>
                <w:lang w:val="ru-RU"/>
              </w:rPr>
              <w:instrText>25%2</w:instrText>
            </w:r>
            <w:r w:rsidRPr="00E2624D">
              <w:rPr>
                <w:i/>
                <w:iCs/>
              </w:rPr>
              <w:instrText>Fc</w:instrText>
            </w:r>
            <w:r w:rsidRPr="00E2624D">
              <w:rPr>
                <w:i/>
                <w:iCs/>
                <w:lang w:val="ru-RU"/>
              </w:rPr>
              <w:instrText>%2</w:instrText>
            </w:r>
            <w:r w:rsidRPr="00E2624D">
              <w:rPr>
                <w:i/>
                <w:iCs/>
              </w:rPr>
              <w:instrText>FD</w:instrText>
            </w:r>
            <w:r w:rsidRPr="00E2624D">
              <w:rPr>
                <w:i/>
                <w:iCs/>
                <w:lang w:val="ru-RU"/>
              </w:rPr>
              <w:instrText>22-</w:instrText>
            </w:r>
            <w:r w:rsidRPr="00E2624D">
              <w:rPr>
                <w:i/>
                <w:iCs/>
              </w:rPr>
              <w:instrText>WTDC</w:instrText>
            </w:r>
            <w:r w:rsidRPr="00E2624D">
              <w:rPr>
                <w:i/>
                <w:iCs/>
                <w:lang w:val="ru-RU"/>
              </w:rPr>
              <w:instrText>25-</w:instrText>
            </w:r>
            <w:r w:rsidRPr="00E2624D">
              <w:rPr>
                <w:i/>
                <w:iCs/>
              </w:rPr>
              <w:instrText>C</w:instrText>
            </w:r>
            <w:r w:rsidRPr="00E2624D">
              <w:rPr>
                <w:i/>
                <w:iCs/>
                <w:lang w:val="ru-RU"/>
              </w:rPr>
              <w:instrText>-0016!</w:instrText>
            </w:r>
            <w:r w:rsidRPr="00E2624D">
              <w:rPr>
                <w:i/>
                <w:iCs/>
              </w:rPr>
              <w:instrText>R</w:instrText>
            </w:r>
            <w:r w:rsidRPr="00E2624D">
              <w:rPr>
                <w:i/>
                <w:iCs/>
                <w:lang w:val="ru-RU"/>
              </w:rPr>
              <w:instrText>1!</w:instrText>
            </w:r>
            <w:r w:rsidRPr="00E2624D">
              <w:rPr>
                <w:i/>
                <w:iCs/>
              </w:rPr>
              <w:instrText>MSW</w:instrText>
            </w:r>
            <w:r w:rsidRPr="00E2624D">
              <w:rPr>
                <w:i/>
                <w:iCs/>
                <w:lang w:val="ru-RU"/>
              </w:rPr>
              <w:instrText>-</w:instrText>
            </w:r>
            <w:r w:rsidRPr="00E2624D">
              <w:rPr>
                <w:i/>
                <w:iCs/>
              </w:rPr>
              <w:instrText>r</w:instrText>
            </w:r>
            <w:r w:rsidRPr="00E2624D">
              <w:rPr>
                <w:i/>
                <w:iCs/>
                <w:lang w:val="ru-RU"/>
              </w:rPr>
              <w:instrText>.</w:instrText>
            </w:r>
            <w:r w:rsidRPr="00E2624D">
              <w:rPr>
                <w:i/>
                <w:iCs/>
              </w:rPr>
              <w:instrText>docx</w:instrText>
            </w:r>
            <w:r w:rsidRPr="00E2624D">
              <w:rPr>
                <w:i/>
                <w:iCs/>
                <w:lang w:val="ru-RU"/>
              </w:rPr>
              <w:instrText>&amp;</w:instrText>
            </w:r>
            <w:r w:rsidRPr="00E2624D">
              <w:rPr>
                <w:i/>
                <w:iCs/>
              </w:rPr>
              <w:instrText>wdOrigin</w:instrText>
            </w:r>
            <w:r w:rsidRPr="00E2624D">
              <w:rPr>
                <w:i/>
                <w:iCs/>
                <w:lang w:val="ru-RU"/>
              </w:rPr>
              <w:instrText>=</w:instrText>
            </w:r>
            <w:r w:rsidRPr="00E2624D">
              <w:rPr>
                <w:i/>
                <w:iCs/>
              </w:rPr>
              <w:instrText>BROWSELINK</w:instrText>
            </w:r>
            <w:r w:rsidRPr="00E2624D">
              <w:rPr>
                <w:i/>
                <w:iCs/>
                <w:lang w:val="ru-RU"/>
              </w:rPr>
              <w:instrText>"</w:instrText>
            </w:r>
            <w:r w:rsidRPr="00E2624D">
              <w:rPr>
                <w:i/>
                <w:iCs/>
              </w:rPr>
            </w:r>
            <w:r w:rsidRPr="00E2624D">
              <w:rPr>
                <w:i/>
                <w:iCs/>
              </w:rPr>
              <w:fldChar w:fldCharType="separate"/>
            </w:r>
            <w:r w:rsidRPr="00E2624D">
              <w:rPr>
                <w:rStyle w:val="Hyperlink"/>
                <w:rFonts w:eastAsia="Calibri"/>
                <w:i/>
                <w:iCs/>
              </w:rPr>
              <w:t>WTDC-25/16</w:t>
            </w:r>
            <w:r w:rsidRPr="00E2624D">
              <w:rPr>
                <w:i/>
                <w:iCs/>
              </w:rPr>
              <w:fldChar w:fldCharType="end"/>
            </w:r>
          </w:p>
        </w:tc>
      </w:tr>
      <w:bookmarkEnd w:id="2"/>
      <w:bookmarkEnd w:id="6"/>
    </w:tbl>
    <w:p w14:paraId="2F149D83" w14:textId="77777777" w:rsidR="00796BD3" w:rsidRPr="00463E3B" w:rsidRDefault="00796BD3" w:rsidP="00796BD3">
      <w:pPr>
        <w:rPr>
          <w:lang w:val="ru-RU"/>
        </w:rPr>
      </w:pPr>
    </w:p>
    <w:p w14:paraId="44EB773E" w14:textId="77777777" w:rsidR="00D17718" w:rsidRPr="00463E3B" w:rsidRDefault="00D17718">
      <w:pPr>
        <w:tabs>
          <w:tab w:val="clear" w:pos="794"/>
          <w:tab w:val="clear" w:pos="1191"/>
          <w:tab w:val="clear" w:pos="1588"/>
          <w:tab w:val="clear" w:pos="1985"/>
        </w:tabs>
        <w:overflowPunct/>
        <w:autoSpaceDE/>
        <w:autoSpaceDN/>
        <w:adjustRightInd/>
        <w:spacing w:before="0"/>
        <w:textAlignment w:val="auto"/>
        <w:rPr>
          <w:lang w:val="ru-RU"/>
        </w:rPr>
      </w:pPr>
    </w:p>
    <w:p w14:paraId="184A5866" w14:textId="77777777" w:rsidR="00165D06" w:rsidRPr="00463E3B" w:rsidRDefault="00165D06">
      <w:pPr>
        <w:tabs>
          <w:tab w:val="clear" w:pos="794"/>
          <w:tab w:val="clear" w:pos="1191"/>
          <w:tab w:val="clear" w:pos="1588"/>
          <w:tab w:val="clear" w:pos="1985"/>
        </w:tabs>
        <w:overflowPunct/>
        <w:autoSpaceDE/>
        <w:autoSpaceDN/>
        <w:adjustRightInd/>
        <w:spacing w:before="0"/>
        <w:textAlignment w:val="auto"/>
        <w:rPr>
          <w:lang w:val="ru-RU"/>
        </w:rPr>
      </w:pPr>
      <w:r w:rsidRPr="00463E3B">
        <w:rPr>
          <w:lang w:val="ru-RU"/>
        </w:rPr>
        <w:br w:type="page"/>
      </w:r>
    </w:p>
    <w:p w14:paraId="221133C1" w14:textId="77777777" w:rsidR="000233E0" w:rsidRPr="00463E3B" w:rsidRDefault="000233E0" w:rsidP="000233E0">
      <w:pPr>
        <w:pStyle w:val="Headingb"/>
        <w:rPr>
          <w:lang w:val="ru-RU"/>
        </w:rPr>
      </w:pPr>
      <w:r w:rsidRPr="00463E3B">
        <w:rPr>
          <w:lang w:val="ru-RU"/>
        </w:rPr>
        <w:lastRenderedPageBreak/>
        <w:t>Введение и институциональные рамки</w:t>
      </w:r>
    </w:p>
    <w:p w14:paraId="08FB4790" w14:textId="050CF224" w:rsidR="000233E0" w:rsidRPr="00463E3B" w:rsidRDefault="000233E0" w:rsidP="008E3738">
      <w:pPr>
        <w:jc w:val="both"/>
        <w:rPr>
          <w:rFonts w:cs="Calibri"/>
          <w:lang w:val="ru-RU"/>
        </w:rPr>
      </w:pPr>
      <w:r w:rsidRPr="00463E3B">
        <w:rPr>
          <w:rFonts w:eastAsiaTheme="minorEastAsia" w:cs="Calibri"/>
          <w:lang w:val="ru-RU"/>
        </w:rPr>
        <w:t xml:space="preserve">Несмотря на устойчивый прогресс, который нашел свое отражение в тенденциях к росту, наблюдаемых в наименее развитых странах (НРС), развивающихся странах, не имеющих выхода к морю (ЛЛДС), и малых островных развивающихся государствах (СИДС) и показанных на </w:t>
      </w:r>
      <w:r>
        <w:fldChar w:fldCharType="begin"/>
      </w:r>
      <w:r>
        <w:instrText>HYPERLINK</w:instrText>
      </w:r>
      <w:r w:rsidRPr="004408E9">
        <w:rPr>
          <w:lang w:val="ru-RU"/>
        </w:rPr>
        <w:instrText xml:space="preserve"> \</w:instrText>
      </w:r>
      <w:r>
        <w:instrText>l</w:instrText>
      </w:r>
      <w:r w:rsidRPr="004408E9">
        <w:rPr>
          <w:lang w:val="ru-RU"/>
        </w:rPr>
        <w:instrText xml:space="preserve"> "</w:instrText>
      </w:r>
      <w:r>
        <w:instrText>Fig</w:instrText>
      </w:r>
      <w:r w:rsidRPr="004408E9">
        <w:rPr>
          <w:lang w:val="ru-RU"/>
        </w:rPr>
        <w:instrText>_1"</w:instrText>
      </w:r>
      <w:r>
        <w:fldChar w:fldCharType="separate"/>
      </w:r>
      <w:proofErr w:type="spellStart"/>
      <w:r w:rsidRPr="008E3738">
        <w:rPr>
          <w:rStyle w:val="Hyperlink"/>
          <w:rFonts w:eastAsiaTheme="minorEastAsia"/>
        </w:rPr>
        <w:t>Рисунке</w:t>
      </w:r>
      <w:proofErr w:type="spellEnd"/>
      <w:r w:rsidRPr="008E3738">
        <w:rPr>
          <w:rStyle w:val="Hyperlink"/>
          <w:rFonts w:eastAsiaTheme="minorEastAsia"/>
        </w:rPr>
        <w:t xml:space="preserve"> 1</w:t>
      </w:r>
      <w:r>
        <w:fldChar w:fldCharType="end"/>
      </w:r>
      <w:r w:rsidRPr="00463E3B">
        <w:rPr>
          <w:rFonts w:eastAsiaTheme="minorEastAsia" w:cs="Calibri"/>
          <w:lang w:val="ru-RU"/>
        </w:rPr>
        <w:t>, уровень использования интернета в этих странах остается значительно ниже среднемировых показателей. В глобальном масштабе к 2025</w:t>
      </w:r>
      <w:r w:rsidR="00E56C75" w:rsidRPr="00463E3B">
        <w:rPr>
          <w:rFonts w:eastAsiaTheme="minorEastAsia" w:cs="Calibri"/>
          <w:lang w:val="ru-RU"/>
        </w:rPr>
        <w:t> </w:t>
      </w:r>
      <w:r w:rsidRPr="00463E3B">
        <w:rPr>
          <w:rFonts w:eastAsiaTheme="minorEastAsia" w:cs="Calibri"/>
          <w:lang w:val="ru-RU"/>
        </w:rPr>
        <w:t>году доля лиц, пользующихся интернетом, достигла 73,6</w:t>
      </w:r>
      <w:r w:rsidR="00E56C75" w:rsidRPr="00463E3B">
        <w:rPr>
          <w:rFonts w:eastAsiaTheme="minorEastAsia" w:cs="Calibri"/>
          <w:lang w:val="ru-RU"/>
        </w:rPr>
        <w:t> </w:t>
      </w:r>
      <w:r w:rsidRPr="00463E3B">
        <w:rPr>
          <w:rFonts w:eastAsiaTheme="minorEastAsia" w:cs="Calibri"/>
          <w:lang w:val="ru-RU"/>
        </w:rPr>
        <w:t>процента. НРС, напротив, сообщили о самом низком уровне использования: 33,7</w:t>
      </w:r>
      <w:r w:rsidR="00E56C75" w:rsidRPr="00463E3B">
        <w:rPr>
          <w:rFonts w:eastAsiaTheme="minorEastAsia" w:cs="Calibri"/>
          <w:lang w:val="ru-RU"/>
        </w:rPr>
        <w:t> </w:t>
      </w:r>
      <w:r w:rsidRPr="00463E3B">
        <w:rPr>
          <w:rFonts w:eastAsiaTheme="minorEastAsia" w:cs="Calibri"/>
          <w:lang w:val="ru-RU"/>
        </w:rPr>
        <w:t>процента. В ЛЛДС уровень проникновения был немного выше (37,6</w:t>
      </w:r>
      <w:r w:rsidR="00E56C75" w:rsidRPr="00463E3B">
        <w:rPr>
          <w:rFonts w:eastAsiaTheme="minorEastAsia" w:cs="Calibri"/>
          <w:lang w:val="ru-RU"/>
        </w:rPr>
        <w:t> </w:t>
      </w:r>
      <w:r w:rsidRPr="00463E3B">
        <w:rPr>
          <w:rFonts w:eastAsiaTheme="minorEastAsia" w:cs="Calibri"/>
          <w:lang w:val="ru-RU"/>
        </w:rPr>
        <w:t>процента), в то время как СИДС продемонстрировали сравнительно более высокие показатели</w:t>
      </w:r>
      <w:r w:rsidR="001473CA" w:rsidRPr="00463E3B">
        <w:rPr>
          <w:rFonts w:eastAsiaTheme="minorEastAsia" w:cs="Calibri"/>
          <w:lang w:val="ru-RU"/>
        </w:rPr>
        <w:t> </w:t>
      </w:r>
      <w:r w:rsidRPr="00463E3B">
        <w:rPr>
          <w:rFonts w:eastAsiaTheme="minorEastAsia" w:cs="Calibri"/>
          <w:lang w:val="ru-RU"/>
        </w:rPr>
        <w:t>– 64,1</w:t>
      </w:r>
      <w:r w:rsidR="00E56C75" w:rsidRPr="00463E3B">
        <w:rPr>
          <w:rFonts w:eastAsiaTheme="minorEastAsia" w:cs="Calibri"/>
          <w:lang w:val="ru-RU"/>
        </w:rPr>
        <w:t> </w:t>
      </w:r>
      <w:r w:rsidRPr="00463E3B">
        <w:rPr>
          <w:rFonts w:eastAsiaTheme="minorEastAsia" w:cs="Calibri"/>
          <w:lang w:val="ru-RU"/>
        </w:rPr>
        <w:t>процента. Такие результаты объясняются наличием множества барьеров, в том числе высокой стоимостью международных соединений, затратами на развертывание инфраструктуры, отсутствием местного контента и недостаточностью цифровых навыков, которые напрямую влияют на приемлемость в ценовом отношении, доступ и использование.</w:t>
      </w:r>
    </w:p>
    <w:p w14:paraId="2AF507A0" w14:textId="61A5B8A0" w:rsidR="000233E0" w:rsidRPr="00463E3B" w:rsidRDefault="000233E0" w:rsidP="008E3738">
      <w:pPr>
        <w:jc w:val="both"/>
        <w:rPr>
          <w:rFonts w:cs="Calibri"/>
          <w:lang w:val="ru-RU"/>
        </w:rPr>
      </w:pPr>
      <w:r w:rsidRPr="00463E3B">
        <w:rPr>
          <w:rFonts w:cs="Calibri"/>
          <w:lang w:val="ru-RU"/>
        </w:rPr>
        <w:t>Устранение этих препятствий лежит в основе повестки дня МСЭ и БРЭ; при этом они руководствуются установленными рамками, включая Резолюцию 30 (Пересм. Бухарест, 2022</w:t>
      </w:r>
      <w:r w:rsidR="00E56C75" w:rsidRPr="00463E3B">
        <w:rPr>
          <w:rFonts w:cs="Calibri"/>
          <w:lang w:val="ru-RU"/>
        </w:rPr>
        <w:t> </w:t>
      </w:r>
      <w:r w:rsidRPr="00463E3B">
        <w:rPr>
          <w:rFonts w:cs="Calibri"/>
          <w:lang w:val="ru-RU"/>
        </w:rPr>
        <w:t xml:space="preserve">г.) Полномочной конференции (ПК), Резолюцию 16 (Пересм. Баку, 2025 г.) Всемирной конференции по развитию электросвязи (ВКРЭ), </w:t>
      </w:r>
      <w:r>
        <w:fldChar w:fldCharType="begin"/>
      </w:r>
      <w:r>
        <w:instrText>HYPERLINK</w:instrText>
      </w:r>
      <w:r w:rsidRPr="00A73E0D">
        <w:rPr>
          <w:lang w:val="ru-RU"/>
        </w:rPr>
        <w:instrText xml:space="preserve"> "</w:instrText>
      </w:r>
      <w:r>
        <w:instrText>https</w:instrText>
      </w:r>
      <w:r w:rsidRPr="00A73E0D">
        <w:rPr>
          <w:lang w:val="ru-RU"/>
        </w:rPr>
        <w:instrText>://</w:instrText>
      </w:r>
      <w:r>
        <w:instrText>www</w:instrText>
      </w:r>
      <w:r w:rsidRPr="00A73E0D">
        <w:rPr>
          <w:lang w:val="ru-RU"/>
        </w:rPr>
        <w:instrText>.</w:instrText>
      </w:r>
      <w:r>
        <w:instrText>itu</w:instrText>
      </w:r>
      <w:r w:rsidRPr="00A73E0D">
        <w:rPr>
          <w:lang w:val="ru-RU"/>
        </w:rPr>
        <w:instrText>.</w:instrText>
      </w:r>
      <w:r>
        <w:instrText>int</w:instrText>
      </w:r>
      <w:r w:rsidRPr="00A73E0D">
        <w:rPr>
          <w:lang w:val="ru-RU"/>
        </w:rPr>
        <w:instrText>/</w:instrText>
      </w:r>
      <w:r>
        <w:instrText>itu</w:instrText>
      </w:r>
      <w:r w:rsidRPr="00A73E0D">
        <w:rPr>
          <w:lang w:val="ru-RU"/>
        </w:rPr>
        <w:instrText>-</w:instrText>
      </w:r>
      <w:r>
        <w:instrText>d</w:instrText>
      </w:r>
      <w:r w:rsidRPr="00A73E0D">
        <w:rPr>
          <w:lang w:val="ru-RU"/>
        </w:rPr>
        <w:instrText>/</w:instrText>
      </w:r>
      <w:r>
        <w:instrText>meetings</w:instrText>
      </w:r>
      <w:r w:rsidRPr="00A73E0D">
        <w:rPr>
          <w:lang w:val="ru-RU"/>
        </w:rPr>
        <w:instrText>/</w:instrText>
      </w:r>
      <w:r>
        <w:instrText>wtdc</w:instrText>
      </w:r>
      <w:r w:rsidRPr="00A73E0D">
        <w:rPr>
          <w:lang w:val="ru-RU"/>
        </w:rPr>
        <w:instrText>25/</w:instrText>
      </w:r>
      <w:r>
        <w:instrText>wp</w:instrText>
      </w:r>
      <w:r w:rsidRPr="00A73E0D">
        <w:rPr>
          <w:lang w:val="ru-RU"/>
        </w:rPr>
        <w:instrText>-</w:instrText>
      </w:r>
      <w:r>
        <w:instrText>content</w:instrText>
      </w:r>
      <w:r w:rsidRPr="00A73E0D">
        <w:rPr>
          <w:lang w:val="ru-RU"/>
        </w:rPr>
        <w:instrText>/</w:instrText>
      </w:r>
      <w:r>
        <w:instrText>uploads</w:instrText>
      </w:r>
      <w:r w:rsidRPr="00A73E0D">
        <w:rPr>
          <w:lang w:val="ru-RU"/>
        </w:rPr>
        <w:instrText>/</w:instrText>
      </w:r>
      <w:r>
        <w:instrText>sites</w:instrText>
      </w:r>
      <w:r w:rsidRPr="00A73E0D">
        <w:rPr>
          <w:lang w:val="ru-RU"/>
        </w:rPr>
        <w:instrText>/29/2025/11/090-</w:instrText>
      </w:r>
      <w:r>
        <w:instrText>E</w:instrText>
      </w:r>
      <w:r w:rsidRPr="00A73E0D">
        <w:rPr>
          <w:lang w:val="ru-RU"/>
        </w:rPr>
        <w:instrText>.</w:instrText>
      </w:r>
      <w:r>
        <w:instrText>pdf</w:instrText>
      </w:r>
      <w:r w:rsidRPr="00A73E0D">
        <w:rPr>
          <w:lang w:val="ru-RU"/>
        </w:rPr>
        <w:instrText>"</w:instrText>
      </w:r>
      <w:r>
        <w:fldChar w:fldCharType="separate"/>
      </w:r>
      <w:proofErr w:type="spellStart"/>
      <w:r w:rsidRPr="008E3738">
        <w:rPr>
          <w:rStyle w:val="Hyperlink"/>
        </w:rPr>
        <w:t>Бакинский</w:t>
      </w:r>
      <w:proofErr w:type="spellEnd"/>
      <w:r w:rsidRPr="008E3738">
        <w:rPr>
          <w:rStyle w:val="Hyperlink"/>
        </w:rPr>
        <w:t xml:space="preserve"> </w:t>
      </w:r>
      <w:proofErr w:type="spellStart"/>
      <w:r w:rsidRPr="008E3738">
        <w:rPr>
          <w:rStyle w:val="Hyperlink"/>
        </w:rPr>
        <w:t>план</w:t>
      </w:r>
      <w:proofErr w:type="spellEnd"/>
      <w:r w:rsidRPr="008E3738">
        <w:rPr>
          <w:rStyle w:val="Hyperlink"/>
        </w:rPr>
        <w:t xml:space="preserve"> </w:t>
      </w:r>
      <w:proofErr w:type="spellStart"/>
      <w:r w:rsidRPr="008E3738">
        <w:rPr>
          <w:rStyle w:val="Hyperlink"/>
        </w:rPr>
        <w:t>действий</w:t>
      </w:r>
      <w:proofErr w:type="spellEnd"/>
      <w:r>
        <w:fldChar w:fldCharType="end"/>
      </w:r>
      <w:r w:rsidRPr="00463E3B">
        <w:rPr>
          <w:rFonts w:cs="Calibri"/>
          <w:lang w:val="ru-RU"/>
        </w:rPr>
        <w:t xml:space="preserve"> и дополняющие их глобальные повестки дня, в том числе Дохинскую программу действий (DPOA) для НРС, Авазскую программу действий (APOA) для ЛЛДС и Программу Антигуа и Барбуда для СИДС (ABAS). БРЭ регулярно представляет отчеты о своей работе в этом направлении. В данной связи следует обратить внимание на отчеты для ВКРЭ-25 и КГРЭ-26, содержащиеся в Документе</w:t>
      </w:r>
      <w:r w:rsidR="001473CA" w:rsidRPr="00463E3B">
        <w:rPr>
          <w:rFonts w:cs="Calibri"/>
          <w:lang w:val="ru-RU"/>
        </w:rPr>
        <w:t> </w:t>
      </w:r>
      <w:hyperlink r:id="rId7" w:history="1">
        <w:proofErr w:type="spellStart"/>
        <w:r w:rsidRPr="008E3738">
          <w:rPr>
            <w:rStyle w:val="Hyperlink"/>
          </w:rPr>
          <w:t>TDAG</w:t>
        </w:r>
        <w:proofErr w:type="spellEnd"/>
        <w:r w:rsidRPr="008E3738">
          <w:rPr>
            <w:rStyle w:val="Hyperlink"/>
          </w:rPr>
          <w:t>-26/2</w:t>
        </w:r>
      </w:hyperlink>
      <w:r w:rsidRPr="00463E3B">
        <w:rPr>
          <w:rFonts w:cs="Calibri"/>
          <w:lang w:val="ru-RU"/>
        </w:rPr>
        <w:t xml:space="preserve"> и Документе </w:t>
      </w:r>
      <w:r>
        <w:fldChar w:fldCharType="begin"/>
      </w:r>
      <w:r>
        <w:instrText>HYPERLINK</w:instrText>
      </w:r>
      <w:r w:rsidRPr="00A73E0D">
        <w:rPr>
          <w:lang w:val="ru-RU"/>
        </w:rPr>
        <w:instrText xml:space="preserve"> "</w:instrText>
      </w:r>
      <w:r>
        <w:instrText>https</w:instrText>
      </w:r>
      <w:r w:rsidRPr="00A73E0D">
        <w:rPr>
          <w:lang w:val="ru-RU"/>
        </w:rPr>
        <w:instrText>://</w:instrText>
      </w:r>
      <w:r>
        <w:instrText>view</w:instrText>
      </w:r>
      <w:r w:rsidRPr="00A73E0D">
        <w:rPr>
          <w:lang w:val="ru-RU"/>
        </w:rPr>
        <w:instrText>.</w:instrText>
      </w:r>
      <w:r>
        <w:instrText>officeapps</w:instrText>
      </w:r>
      <w:r w:rsidRPr="00A73E0D">
        <w:rPr>
          <w:lang w:val="ru-RU"/>
        </w:rPr>
        <w:instrText>.</w:instrText>
      </w:r>
      <w:r>
        <w:instrText>live</w:instrText>
      </w:r>
      <w:r w:rsidRPr="00A73E0D">
        <w:rPr>
          <w:lang w:val="ru-RU"/>
        </w:rPr>
        <w:instrText>.</w:instrText>
      </w:r>
      <w:r>
        <w:instrText>com</w:instrText>
      </w:r>
      <w:r w:rsidRPr="00A73E0D">
        <w:rPr>
          <w:lang w:val="ru-RU"/>
        </w:rPr>
        <w:instrText>/</w:instrText>
      </w:r>
      <w:r>
        <w:instrText>op</w:instrText>
      </w:r>
      <w:r w:rsidRPr="00A73E0D">
        <w:rPr>
          <w:lang w:val="ru-RU"/>
        </w:rPr>
        <w:instrText>/</w:instrText>
      </w:r>
      <w:r>
        <w:instrText>view</w:instrText>
      </w:r>
      <w:r w:rsidRPr="00A73E0D">
        <w:rPr>
          <w:lang w:val="ru-RU"/>
        </w:rPr>
        <w:instrText>.</w:instrText>
      </w:r>
      <w:r>
        <w:instrText>aspx</w:instrText>
      </w:r>
      <w:r w:rsidRPr="00A73E0D">
        <w:rPr>
          <w:lang w:val="ru-RU"/>
        </w:rPr>
        <w:instrText>?</w:instrText>
      </w:r>
      <w:r>
        <w:instrText>src</w:instrText>
      </w:r>
      <w:r w:rsidRPr="00A73E0D">
        <w:rPr>
          <w:lang w:val="ru-RU"/>
        </w:rPr>
        <w:instrText>=</w:instrText>
      </w:r>
      <w:r>
        <w:instrText>https</w:instrText>
      </w:r>
      <w:r w:rsidRPr="00A73E0D">
        <w:rPr>
          <w:lang w:val="ru-RU"/>
        </w:rPr>
        <w:instrText>%3</w:instrText>
      </w:r>
      <w:r>
        <w:instrText>A</w:instrText>
      </w:r>
      <w:r w:rsidRPr="00A73E0D">
        <w:rPr>
          <w:lang w:val="ru-RU"/>
        </w:rPr>
        <w:instrText>%2</w:instrText>
      </w:r>
      <w:r>
        <w:instrText>F</w:instrText>
      </w:r>
      <w:r w:rsidRPr="00A73E0D">
        <w:rPr>
          <w:lang w:val="ru-RU"/>
        </w:rPr>
        <w:instrText>%2</w:instrText>
      </w:r>
      <w:r>
        <w:instrText>Fwww</w:instrText>
      </w:r>
      <w:r w:rsidRPr="00A73E0D">
        <w:rPr>
          <w:lang w:val="ru-RU"/>
        </w:rPr>
        <w:instrText>.</w:instrText>
      </w:r>
      <w:r>
        <w:instrText>itu</w:instrText>
      </w:r>
      <w:r w:rsidRPr="00A73E0D">
        <w:rPr>
          <w:lang w:val="ru-RU"/>
        </w:rPr>
        <w:instrText>.</w:instrText>
      </w:r>
      <w:r>
        <w:instrText>int</w:instrText>
      </w:r>
      <w:r w:rsidRPr="00A73E0D">
        <w:rPr>
          <w:lang w:val="ru-RU"/>
        </w:rPr>
        <w:instrText>%2</w:instrText>
      </w:r>
      <w:r>
        <w:instrText>Fdms</w:instrText>
      </w:r>
      <w:r w:rsidRPr="00A73E0D">
        <w:rPr>
          <w:lang w:val="ru-RU"/>
        </w:rPr>
        <w:instrText>_</w:instrText>
      </w:r>
      <w:r>
        <w:instrText>pub</w:instrText>
      </w:r>
      <w:r w:rsidRPr="00A73E0D">
        <w:rPr>
          <w:lang w:val="ru-RU"/>
        </w:rPr>
        <w:instrText>%2</w:instrText>
      </w:r>
      <w:r>
        <w:instrText>Fitu</w:instrText>
      </w:r>
      <w:r w:rsidRPr="00A73E0D">
        <w:rPr>
          <w:lang w:val="ru-RU"/>
        </w:rPr>
        <w:instrText>-</w:instrText>
      </w:r>
      <w:r>
        <w:instrText>d</w:instrText>
      </w:r>
      <w:r w:rsidRPr="00A73E0D">
        <w:rPr>
          <w:lang w:val="ru-RU"/>
        </w:rPr>
        <w:instrText>%2</w:instrText>
      </w:r>
      <w:r>
        <w:instrText>Fmd</w:instrText>
      </w:r>
      <w:r w:rsidRPr="00A73E0D">
        <w:rPr>
          <w:lang w:val="ru-RU"/>
        </w:rPr>
        <w:instrText>%2</w:instrText>
      </w:r>
      <w:r>
        <w:instrText>F</w:instrText>
      </w:r>
      <w:r w:rsidRPr="00A73E0D">
        <w:rPr>
          <w:lang w:val="ru-RU"/>
        </w:rPr>
        <w:instrText>22%2</w:instrText>
      </w:r>
      <w:r>
        <w:instrText>Fwtdc</w:instrText>
      </w:r>
      <w:r w:rsidRPr="00A73E0D">
        <w:rPr>
          <w:lang w:val="ru-RU"/>
        </w:rPr>
        <w:instrText>25%2</w:instrText>
      </w:r>
      <w:r>
        <w:instrText>Fc</w:instrText>
      </w:r>
      <w:r w:rsidRPr="00A73E0D">
        <w:rPr>
          <w:lang w:val="ru-RU"/>
        </w:rPr>
        <w:instrText>%2</w:instrText>
      </w:r>
      <w:r>
        <w:instrText>FD</w:instrText>
      </w:r>
      <w:r w:rsidRPr="00A73E0D">
        <w:rPr>
          <w:lang w:val="ru-RU"/>
        </w:rPr>
        <w:instrText>22-</w:instrText>
      </w:r>
      <w:r>
        <w:instrText>WTDC</w:instrText>
      </w:r>
      <w:r w:rsidRPr="00A73E0D">
        <w:rPr>
          <w:lang w:val="ru-RU"/>
        </w:rPr>
        <w:instrText>25-</w:instrText>
      </w:r>
      <w:r>
        <w:instrText>C</w:instrText>
      </w:r>
      <w:r w:rsidRPr="00A73E0D">
        <w:rPr>
          <w:lang w:val="ru-RU"/>
        </w:rPr>
        <w:instrText>-0002!</w:instrText>
      </w:r>
      <w:r>
        <w:instrText>R</w:instrText>
      </w:r>
      <w:r w:rsidRPr="00A73E0D">
        <w:rPr>
          <w:lang w:val="ru-RU"/>
        </w:rPr>
        <w:instrText>2!</w:instrText>
      </w:r>
      <w:r>
        <w:instrText>MSW</w:instrText>
      </w:r>
      <w:r w:rsidRPr="00A73E0D">
        <w:rPr>
          <w:lang w:val="ru-RU"/>
        </w:rPr>
        <w:instrText>-</w:instrText>
      </w:r>
      <w:r>
        <w:instrText>R</w:instrText>
      </w:r>
      <w:r w:rsidRPr="00A73E0D">
        <w:rPr>
          <w:lang w:val="ru-RU"/>
        </w:rPr>
        <w:instrText>.</w:instrText>
      </w:r>
      <w:r>
        <w:instrText>docx</w:instrText>
      </w:r>
      <w:r w:rsidRPr="00A73E0D">
        <w:rPr>
          <w:lang w:val="ru-RU"/>
        </w:rPr>
        <w:instrText>&amp;</w:instrText>
      </w:r>
      <w:r>
        <w:instrText>wdOrigin</w:instrText>
      </w:r>
      <w:r w:rsidRPr="00A73E0D">
        <w:rPr>
          <w:lang w:val="ru-RU"/>
        </w:rPr>
        <w:instrText>=</w:instrText>
      </w:r>
      <w:r>
        <w:instrText>BROWSELINK</w:instrText>
      </w:r>
      <w:r w:rsidRPr="00A73E0D">
        <w:rPr>
          <w:lang w:val="ru-RU"/>
        </w:rPr>
        <w:instrText>"</w:instrText>
      </w:r>
      <w:r>
        <w:fldChar w:fldCharType="separate"/>
      </w:r>
      <w:r w:rsidRPr="008E3738">
        <w:rPr>
          <w:rStyle w:val="Hyperlink"/>
        </w:rPr>
        <w:t>WTDC-25/2</w:t>
      </w:r>
      <w:r>
        <w:fldChar w:fldCharType="end"/>
      </w:r>
      <w:r w:rsidRPr="00463E3B">
        <w:rPr>
          <w:rFonts w:cs="Calibri"/>
          <w:lang w:val="ru-RU"/>
        </w:rPr>
        <w:t>.</w:t>
      </w:r>
    </w:p>
    <w:p w14:paraId="15325454" w14:textId="368A4A3F" w:rsidR="000233E0" w:rsidRPr="00463E3B" w:rsidRDefault="000233E0" w:rsidP="008E3738">
      <w:pPr>
        <w:jc w:val="both"/>
        <w:rPr>
          <w:rFonts w:cs="Calibri"/>
          <w:lang w:val="ru-RU"/>
        </w:rPr>
      </w:pPr>
      <w:r w:rsidRPr="00463E3B">
        <w:rPr>
          <w:rFonts w:cs="Calibri"/>
          <w:lang w:val="ru-RU"/>
        </w:rPr>
        <w:t>В своей совокупности эти документы предусматривают принятие специальных мер по поддержке НРС, ЛЛДС, СИДС и стран, находящихся в особо трудном положении, с упором на создание потенциала, развитие инфраструктуры и укрепление международного сотрудничества. В увязке с этими мандатами реорганизация БРЭ 2024</w:t>
      </w:r>
      <w:r w:rsidR="00201691">
        <w:rPr>
          <w:rFonts w:cs="Calibri"/>
          <w:lang w:val="en-US"/>
        </w:rPr>
        <w:t> </w:t>
      </w:r>
      <w:r w:rsidRPr="00463E3B">
        <w:rPr>
          <w:rFonts w:cs="Calibri"/>
          <w:lang w:val="ru-RU"/>
        </w:rPr>
        <w:t>года позволила укрепить институциональный потенциал в плане реагирования, в частности за счет создания специализированного отдела по работе со странами с особыми потребностями, улучшения координации и оказания адресной технической помощи и поддержки в области политики.</w:t>
      </w:r>
    </w:p>
    <w:p w14:paraId="46D9CDC4" w14:textId="77777777" w:rsidR="000233E0" w:rsidRPr="00463E3B" w:rsidRDefault="000233E0" w:rsidP="008E3738">
      <w:pPr>
        <w:pStyle w:val="FigureNo"/>
        <w:keepLines w:val="0"/>
        <w:spacing w:before="240"/>
        <w:rPr>
          <w:lang w:val="ru-RU"/>
        </w:rPr>
      </w:pPr>
      <w:bookmarkStart w:id="7" w:name="Fig_1"/>
      <w:r w:rsidRPr="00463E3B">
        <w:rPr>
          <w:lang w:val="ru-RU"/>
        </w:rPr>
        <w:lastRenderedPageBreak/>
        <w:t>РИСУНОК 1</w:t>
      </w:r>
      <w:bookmarkEnd w:id="7"/>
    </w:p>
    <w:p w14:paraId="2CB7BB56" w14:textId="2E9DAE47" w:rsidR="000233E0" w:rsidRPr="00463E3B" w:rsidRDefault="000233E0" w:rsidP="008E3738">
      <w:pPr>
        <w:pStyle w:val="Figuretitle"/>
        <w:rPr>
          <w:lang w:val="ru-RU"/>
        </w:rPr>
      </w:pPr>
      <w:r w:rsidRPr="00463E3B">
        <w:rPr>
          <w:lang w:val="ru-RU"/>
        </w:rPr>
        <w:t>Доля лиц, пользующихся интернетом, в НРС, ЛЛДС и СИДС (в процентах)</w:t>
      </w:r>
    </w:p>
    <w:p w14:paraId="1F9A91A2" w14:textId="4486C9E6" w:rsidR="000233E0" w:rsidRPr="00463E3B" w:rsidRDefault="001473CA" w:rsidP="000233E0">
      <w:pPr>
        <w:pStyle w:val="Figure"/>
        <w:rPr>
          <w:rFonts w:eastAsia="Aptos"/>
          <w:lang w:val="ru-RU"/>
        </w:rPr>
      </w:pPr>
      <w:r w:rsidRPr="00463E3B">
        <w:rPr>
          <w:rFonts w:eastAsia="Aptos"/>
          <w:noProof/>
          <w:lang w:val="ru-RU"/>
        </w:rPr>
        <w:drawing>
          <wp:inline distT="0" distB="0" distL="0" distR="0" wp14:anchorId="48D8F346" wp14:editId="0BD8903B">
            <wp:extent cx="5523779" cy="3264936"/>
            <wp:effectExtent l="0" t="0" r="1270" b="0"/>
            <wp:docPr id="962849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3018" cy="3276307"/>
                    </a:xfrm>
                    <a:prstGeom prst="rect">
                      <a:avLst/>
                    </a:prstGeom>
                    <a:noFill/>
                  </pic:spPr>
                </pic:pic>
              </a:graphicData>
            </a:graphic>
          </wp:inline>
        </w:drawing>
      </w:r>
    </w:p>
    <w:p w14:paraId="07D1C0F5" w14:textId="724F31AB" w:rsidR="000233E0" w:rsidRPr="00A73E0D" w:rsidRDefault="000233E0" w:rsidP="005878FC">
      <w:pPr>
        <w:pStyle w:val="Figurelegend"/>
        <w:tabs>
          <w:tab w:val="left" w:pos="851"/>
        </w:tabs>
        <w:rPr>
          <w:lang w:val="ru-RU"/>
        </w:rPr>
      </w:pPr>
      <w:r w:rsidRPr="00463E3B">
        <w:rPr>
          <w:lang w:val="ru-RU"/>
        </w:rPr>
        <w:t>Источник:</w:t>
      </w:r>
      <w:r w:rsidR="005878FC" w:rsidRPr="00463E3B">
        <w:rPr>
          <w:lang w:val="ru-RU"/>
        </w:rPr>
        <w:tab/>
        <w:t xml:space="preserve">Оценочные </w:t>
      </w:r>
      <w:r w:rsidRPr="00463E3B">
        <w:rPr>
          <w:lang w:val="ru-RU"/>
        </w:rPr>
        <w:t>данные МСЭ</w:t>
      </w:r>
    </w:p>
    <w:p w14:paraId="590AEFC6" w14:textId="78F149B2" w:rsidR="000233E0" w:rsidRPr="00463E3B" w:rsidRDefault="000233E0" w:rsidP="000233E0">
      <w:pPr>
        <w:pStyle w:val="Headingb"/>
        <w:keepNext w:val="0"/>
        <w:keepLines w:val="0"/>
        <w:rPr>
          <w:lang w:val="ru-RU"/>
        </w:rPr>
      </w:pPr>
      <w:r w:rsidRPr="00463E3B">
        <w:rPr>
          <w:lang w:val="ru-RU"/>
        </w:rPr>
        <w:t>Осуществление специальных мер, касающихся НРС, ЛЛДС, СИДС и стран с переходной</w:t>
      </w:r>
      <w:r w:rsidR="00201691">
        <w:rPr>
          <w:lang w:val="en-US"/>
        </w:rPr>
        <w:t> </w:t>
      </w:r>
      <w:r w:rsidRPr="00463E3B">
        <w:rPr>
          <w:lang w:val="ru-RU"/>
        </w:rPr>
        <w:t>экономикой</w:t>
      </w:r>
    </w:p>
    <w:p w14:paraId="139D5447" w14:textId="0B97DE23" w:rsidR="000233E0" w:rsidRPr="00463E3B" w:rsidRDefault="000233E0" w:rsidP="008E3738">
      <w:pPr>
        <w:jc w:val="both"/>
        <w:rPr>
          <w:rFonts w:cs="Calibri"/>
          <w:lang w:val="ru-RU" w:eastAsia="en-GB"/>
        </w:rPr>
      </w:pPr>
      <w:r w:rsidRPr="00463E3B">
        <w:rPr>
          <w:rFonts w:cs="Calibri"/>
          <w:lang w:val="ru-RU"/>
        </w:rPr>
        <w:t>Полномочная конференция (Бухарест, 2022</w:t>
      </w:r>
      <w:r w:rsidR="005878FC" w:rsidRPr="00463E3B">
        <w:rPr>
          <w:rFonts w:cs="Calibri"/>
          <w:lang w:val="ru-RU"/>
        </w:rPr>
        <w:t> </w:t>
      </w:r>
      <w:r w:rsidRPr="00463E3B">
        <w:rPr>
          <w:rFonts w:cs="Calibri"/>
          <w:lang w:val="ru-RU"/>
        </w:rPr>
        <w:t>г.) подтвердила мандат, закрепленный в Резолюции 30 (Пересм. Бухарест, 2022</w:t>
      </w:r>
      <w:r w:rsidR="005878FC" w:rsidRPr="00463E3B">
        <w:rPr>
          <w:rFonts w:cs="Calibri"/>
          <w:lang w:val="ru-RU"/>
        </w:rPr>
        <w:t> </w:t>
      </w:r>
      <w:r w:rsidRPr="00463E3B">
        <w:rPr>
          <w:rFonts w:cs="Calibri"/>
          <w:lang w:val="ru-RU"/>
        </w:rPr>
        <w:t>г.), в которой Генеральному секретарю и Директору БРЭ поручается осуществлять специальные меры для НРС, ЛЛДС, СИДС и стран с переходной</w:t>
      </w:r>
      <w:r w:rsidR="001473CA" w:rsidRPr="00463E3B">
        <w:rPr>
          <w:rFonts w:cs="Calibri"/>
          <w:lang w:val="ru-RU"/>
        </w:rPr>
        <w:t> </w:t>
      </w:r>
      <w:r w:rsidRPr="00463E3B">
        <w:rPr>
          <w:rFonts w:cs="Calibri"/>
          <w:lang w:val="ru-RU"/>
        </w:rPr>
        <w:t>экономикой.</w:t>
      </w:r>
    </w:p>
    <w:p w14:paraId="15B6D700" w14:textId="77777777" w:rsidR="000233E0" w:rsidRPr="00463E3B" w:rsidRDefault="000233E0" w:rsidP="000233E0">
      <w:pPr>
        <w:pStyle w:val="Headingb"/>
        <w:rPr>
          <w:lang w:val="ru-RU"/>
        </w:rPr>
      </w:pPr>
      <w:r w:rsidRPr="00463E3B">
        <w:rPr>
          <w:lang w:val="ru-RU"/>
        </w:rPr>
        <w:t>Обзор ситуации в области ИКТ</w:t>
      </w:r>
    </w:p>
    <w:p w14:paraId="2262DF1D" w14:textId="7F9327AC" w:rsidR="000233E0" w:rsidRPr="00463E3B" w:rsidRDefault="000233E0" w:rsidP="008E3738">
      <w:pPr>
        <w:jc w:val="both"/>
        <w:rPr>
          <w:rFonts w:cs="Calibri"/>
          <w:lang w:val="ru-RU"/>
        </w:rPr>
      </w:pPr>
      <w:r w:rsidRPr="00463E3B">
        <w:rPr>
          <w:rFonts w:cs="Calibri"/>
          <w:lang w:val="ru-RU"/>
        </w:rPr>
        <w:t xml:space="preserve">МСЭ постоянно проводит оценку развития ИКТ и выявляет критические пробелы в своей флагманской серии </w:t>
      </w:r>
      <w:r>
        <w:fldChar w:fldCharType="begin"/>
      </w:r>
      <w:r>
        <w:instrText>HYPERLINK</w:instrText>
      </w:r>
      <w:r w:rsidRPr="00A73E0D">
        <w:rPr>
          <w:lang w:val="ru-RU"/>
        </w:rPr>
        <w:instrText xml:space="preserve"> "</w:instrText>
      </w:r>
      <w:r>
        <w:instrText>https</w:instrText>
      </w:r>
      <w:r w:rsidRPr="00A73E0D">
        <w:rPr>
          <w:lang w:val="ru-RU"/>
        </w:rPr>
        <w:instrText>://</w:instrText>
      </w:r>
      <w:r>
        <w:instrText>www</w:instrText>
      </w:r>
      <w:r w:rsidRPr="00A73E0D">
        <w:rPr>
          <w:lang w:val="ru-RU"/>
        </w:rPr>
        <w:instrText>.</w:instrText>
      </w:r>
      <w:r>
        <w:instrText>itu</w:instrText>
      </w:r>
      <w:r w:rsidRPr="00A73E0D">
        <w:rPr>
          <w:lang w:val="ru-RU"/>
        </w:rPr>
        <w:instrText>.</w:instrText>
      </w:r>
      <w:r>
        <w:instrText>int</w:instrText>
      </w:r>
      <w:r w:rsidRPr="00A73E0D">
        <w:rPr>
          <w:lang w:val="ru-RU"/>
        </w:rPr>
        <w:instrText>/</w:instrText>
      </w:r>
      <w:r>
        <w:instrText>itu</w:instrText>
      </w:r>
      <w:r w:rsidRPr="00A73E0D">
        <w:rPr>
          <w:lang w:val="ru-RU"/>
        </w:rPr>
        <w:instrText>-</w:instrText>
      </w:r>
      <w:r>
        <w:instrText>d</w:instrText>
      </w:r>
      <w:r w:rsidRPr="00A73E0D">
        <w:rPr>
          <w:lang w:val="ru-RU"/>
        </w:rPr>
        <w:instrText>/</w:instrText>
      </w:r>
      <w:r>
        <w:instrText>reports</w:instrText>
      </w:r>
      <w:r w:rsidRPr="00A73E0D">
        <w:rPr>
          <w:lang w:val="ru-RU"/>
        </w:rPr>
        <w:instrText>/</w:instrText>
      </w:r>
      <w:r>
        <w:instrText>statistics</w:instrText>
      </w:r>
      <w:r w:rsidRPr="00A73E0D">
        <w:rPr>
          <w:lang w:val="ru-RU"/>
        </w:rPr>
        <w:instrText>/</w:instrText>
      </w:r>
      <w:r>
        <w:instrText>facts</w:instrText>
      </w:r>
      <w:r w:rsidRPr="00A73E0D">
        <w:rPr>
          <w:lang w:val="ru-RU"/>
        </w:rPr>
        <w:instrText>-</w:instrText>
      </w:r>
      <w:r>
        <w:instrText>figures</w:instrText>
      </w:r>
      <w:r w:rsidRPr="00A73E0D">
        <w:rPr>
          <w:lang w:val="ru-RU"/>
        </w:rPr>
        <w:instrText>-2025/"</w:instrText>
      </w:r>
      <w:r>
        <w:fldChar w:fldCharType="separate"/>
      </w:r>
      <w:r w:rsidRPr="008E3738">
        <w:rPr>
          <w:rStyle w:val="Hyperlink"/>
        </w:rPr>
        <w:t>"</w:t>
      </w:r>
      <w:proofErr w:type="spellStart"/>
      <w:r w:rsidRPr="008E3738">
        <w:rPr>
          <w:rStyle w:val="Hyperlink"/>
        </w:rPr>
        <w:t>Факты</w:t>
      </w:r>
      <w:proofErr w:type="spellEnd"/>
      <w:r w:rsidRPr="008E3738">
        <w:rPr>
          <w:rStyle w:val="Hyperlink"/>
        </w:rPr>
        <w:t xml:space="preserve"> и </w:t>
      </w:r>
      <w:proofErr w:type="spellStart"/>
      <w:r w:rsidRPr="008E3738">
        <w:rPr>
          <w:rStyle w:val="Hyperlink"/>
        </w:rPr>
        <w:t>цифры</w:t>
      </w:r>
      <w:proofErr w:type="spellEnd"/>
      <w:r w:rsidRPr="008E3738">
        <w:rPr>
          <w:rStyle w:val="Hyperlink"/>
        </w:rPr>
        <w:t>"</w:t>
      </w:r>
      <w:r>
        <w:fldChar w:fldCharType="end"/>
      </w:r>
      <w:r w:rsidRPr="00463E3B">
        <w:rPr>
          <w:rFonts w:cs="Calibri"/>
          <w:lang w:val="ru-RU"/>
        </w:rPr>
        <w:t xml:space="preserve">, которая в последние годы дополняется специальными выпусками, посвященными </w:t>
      </w:r>
      <w:r>
        <w:fldChar w:fldCharType="begin"/>
      </w:r>
      <w:r>
        <w:instrText>HYPERLINK</w:instrText>
      </w:r>
      <w:r w:rsidRPr="00A73E0D">
        <w:rPr>
          <w:lang w:val="ru-RU"/>
        </w:rPr>
        <w:instrText xml:space="preserve"> "</w:instrText>
      </w:r>
      <w:r>
        <w:instrText>https</w:instrText>
      </w:r>
      <w:r w:rsidRPr="00A73E0D">
        <w:rPr>
          <w:lang w:val="ru-RU"/>
        </w:rPr>
        <w:instrText>://</w:instrText>
      </w:r>
      <w:r>
        <w:instrText>www</w:instrText>
      </w:r>
      <w:r w:rsidRPr="00A73E0D">
        <w:rPr>
          <w:lang w:val="ru-RU"/>
        </w:rPr>
        <w:instrText>.</w:instrText>
      </w:r>
      <w:r>
        <w:instrText>itu</w:instrText>
      </w:r>
      <w:r w:rsidRPr="00A73E0D">
        <w:rPr>
          <w:lang w:val="ru-RU"/>
        </w:rPr>
        <w:instrText>.</w:instrText>
      </w:r>
      <w:r>
        <w:instrText>int</w:instrText>
      </w:r>
      <w:r w:rsidRPr="00A73E0D">
        <w:rPr>
          <w:lang w:val="ru-RU"/>
        </w:rPr>
        <w:instrText>/</w:instrText>
      </w:r>
      <w:r>
        <w:instrText>itu</w:instrText>
      </w:r>
      <w:r w:rsidRPr="00A73E0D">
        <w:rPr>
          <w:lang w:val="ru-RU"/>
        </w:rPr>
        <w:instrText>-</w:instrText>
      </w:r>
      <w:r>
        <w:instrText>d</w:instrText>
      </w:r>
      <w:r w:rsidRPr="00A73E0D">
        <w:rPr>
          <w:lang w:val="ru-RU"/>
        </w:rPr>
        <w:instrText>/</w:instrText>
      </w:r>
      <w:r>
        <w:instrText>reports</w:instrText>
      </w:r>
      <w:r w:rsidRPr="00A73E0D">
        <w:rPr>
          <w:lang w:val="ru-RU"/>
        </w:rPr>
        <w:instrText>/</w:instrText>
      </w:r>
      <w:r>
        <w:instrText>statistics</w:instrText>
      </w:r>
      <w:r w:rsidRPr="00A73E0D">
        <w:rPr>
          <w:lang w:val="ru-RU"/>
        </w:rPr>
        <w:instrText>/</w:instrText>
      </w:r>
      <w:r>
        <w:instrText>facts</w:instrText>
      </w:r>
      <w:r w:rsidRPr="00A73E0D">
        <w:rPr>
          <w:lang w:val="ru-RU"/>
        </w:rPr>
        <w:instrText>-</w:instrText>
      </w:r>
      <w:r>
        <w:instrText>figures</w:instrText>
      </w:r>
      <w:r w:rsidRPr="00A73E0D">
        <w:rPr>
          <w:lang w:val="ru-RU"/>
        </w:rPr>
        <w:instrText>-</w:instrText>
      </w:r>
      <w:r>
        <w:instrText>for</w:instrText>
      </w:r>
      <w:r w:rsidRPr="00A73E0D">
        <w:rPr>
          <w:lang w:val="ru-RU"/>
        </w:rPr>
        <w:instrText>-</w:instrText>
      </w:r>
      <w:r>
        <w:instrText>ldc</w:instrText>
      </w:r>
      <w:r w:rsidRPr="00A73E0D">
        <w:rPr>
          <w:lang w:val="ru-RU"/>
        </w:rPr>
        <w:instrText>/"</w:instrText>
      </w:r>
      <w:r>
        <w:fldChar w:fldCharType="separate"/>
      </w:r>
      <w:proofErr w:type="spellStart"/>
      <w:r w:rsidRPr="008E3738">
        <w:rPr>
          <w:rStyle w:val="Hyperlink"/>
        </w:rPr>
        <w:t>НРС</w:t>
      </w:r>
      <w:proofErr w:type="spellEnd"/>
      <w:r>
        <w:fldChar w:fldCharType="end"/>
      </w:r>
      <w:r w:rsidRPr="00463E3B">
        <w:rPr>
          <w:rFonts w:cs="Calibri"/>
          <w:lang w:val="ru-RU"/>
        </w:rPr>
        <w:t xml:space="preserve">, </w:t>
      </w:r>
      <w:r>
        <w:fldChar w:fldCharType="begin"/>
      </w:r>
      <w:r>
        <w:instrText>HYPERLINK</w:instrText>
      </w:r>
      <w:r w:rsidRPr="00A73E0D">
        <w:rPr>
          <w:lang w:val="ru-RU"/>
        </w:rPr>
        <w:instrText xml:space="preserve"> "</w:instrText>
      </w:r>
      <w:r>
        <w:instrText>https</w:instrText>
      </w:r>
      <w:r w:rsidRPr="00A73E0D">
        <w:rPr>
          <w:lang w:val="ru-RU"/>
        </w:rPr>
        <w:instrText>://</w:instrText>
      </w:r>
      <w:r>
        <w:instrText>www</w:instrText>
      </w:r>
      <w:r w:rsidRPr="00A73E0D">
        <w:rPr>
          <w:lang w:val="ru-RU"/>
        </w:rPr>
        <w:instrText>.</w:instrText>
      </w:r>
      <w:r>
        <w:instrText>itu</w:instrText>
      </w:r>
      <w:r w:rsidRPr="00A73E0D">
        <w:rPr>
          <w:lang w:val="ru-RU"/>
        </w:rPr>
        <w:instrText>.</w:instrText>
      </w:r>
      <w:r>
        <w:instrText>int</w:instrText>
      </w:r>
      <w:r w:rsidRPr="00A73E0D">
        <w:rPr>
          <w:lang w:val="ru-RU"/>
        </w:rPr>
        <w:instrText>/</w:instrText>
      </w:r>
      <w:r>
        <w:instrText>itu</w:instrText>
      </w:r>
      <w:r w:rsidRPr="00A73E0D">
        <w:rPr>
          <w:lang w:val="ru-RU"/>
        </w:rPr>
        <w:instrText>-</w:instrText>
      </w:r>
      <w:r>
        <w:instrText>d</w:instrText>
      </w:r>
      <w:r w:rsidRPr="00A73E0D">
        <w:rPr>
          <w:lang w:val="ru-RU"/>
        </w:rPr>
        <w:instrText>/</w:instrText>
      </w:r>
      <w:r>
        <w:instrText>reports</w:instrText>
      </w:r>
      <w:r w:rsidRPr="00A73E0D">
        <w:rPr>
          <w:lang w:val="ru-RU"/>
        </w:rPr>
        <w:instrText>/</w:instrText>
      </w:r>
      <w:r>
        <w:instrText>statistics</w:instrText>
      </w:r>
      <w:r w:rsidRPr="00A73E0D">
        <w:rPr>
          <w:lang w:val="ru-RU"/>
        </w:rPr>
        <w:instrText>/</w:instrText>
      </w:r>
      <w:r>
        <w:instrText>facts</w:instrText>
      </w:r>
      <w:r w:rsidRPr="00A73E0D">
        <w:rPr>
          <w:lang w:val="ru-RU"/>
        </w:rPr>
        <w:instrText>-</w:instrText>
      </w:r>
      <w:r>
        <w:instrText>figures</w:instrText>
      </w:r>
      <w:r w:rsidRPr="00A73E0D">
        <w:rPr>
          <w:lang w:val="ru-RU"/>
        </w:rPr>
        <w:instrText>-</w:instrText>
      </w:r>
      <w:r>
        <w:instrText>for</w:instrText>
      </w:r>
      <w:r w:rsidRPr="00A73E0D">
        <w:rPr>
          <w:lang w:val="ru-RU"/>
        </w:rPr>
        <w:instrText>-</w:instrText>
      </w:r>
      <w:r>
        <w:instrText>lldc</w:instrText>
      </w:r>
      <w:r w:rsidRPr="00A73E0D">
        <w:rPr>
          <w:lang w:val="ru-RU"/>
        </w:rPr>
        <w:instrText>/"</w:instrText>
      </w:r>
      <w:r>
        <w:fldChar w:fldCharType="separate"/>
      </w:r>
      <w:proofErr w:type="spellStart"/>
      <w:r w:rsidRPr="008E3738">
        <w:rPr>
          <w:rStyle w:val="Hyperlink"/>
        </w:rPr>
        <w:t>ЛЛДС</w:t>
      </w:r>
      <w:proofErr w:type="spellEnd"/>
      <w:r>
        <w:fldChar w:fldCharType="end"/>
      </w:r>
      <w:r w:rsidRPr="00463E3B">
        <w:rPr>
          <w:rFonts w:cs="Calibri"/>
          <w:lang w:val="ru-RU"/>
        </w:rPr>
        <w:t xml:space="preserve"> и </w:t>
      </w:r>
      <w:r>
        <w:fldChar w:fldCharType="begin"/>
      </w:r>
      <w:r>
        <w:instrText>HYPERLINK</w:instrText>
      </w:r>
      <w:r w:rsidRPr="00A73E0D">
        <w:rPr>
          <w:lang w:val="ru-RU"/>
        </w:rPr>
        <w:instrText xml:space="preserve"> "</w:instrText>
      </w:r>
      <w:r>
        <w:instrText>https</w:instrText>
      </w:r>
      <w:r w:rsidRPr="00A73E0D">
        <w:rPr>
          <w:lang w:val="ru-RU"/>
        </w:rPr>
        <w:instrText>://</w:instrText>
      </w:r>
      <w:r>
        <w:instrText>www</w:instrText>
      </w:r>
      <w:r w:rsidRPr="00A73E0D">
        <w:rPr>
          <w:lang w:val="ru-RU"/>
        </w:rPr>
        <w:instrText>.</w:instrText>
      </w:r>
      <w:r>
        <w:instrText>itu</w:instrText>
      </w:r>
      <w:r w:rsidRPr="00A73E0D">
        <w:rPr>
          <w:lang w:val="ru-RU"/>
        </w:rPr>
        <w:instrText>.</w:instrText>
      </w:r>
      <w:r>
        <w:instrText>int</w:instrText>
      </w:r>
      <w:r w:rsidRPr="00A73E0D">
        <w:rPr>
          <w:lang w:val="ru-RU"/>
        </w:rPr>
        <w:instrText>/</w:instrText>
      </w:r>
      <w:r>
        <w:instrText>itu</w:instrText>
      </w:r>
      <w:r w:rsidRPr="00A73E0D">
        <w:rPr>
          <w:lang w:val="ru-RU"/>
        </w:rPr>
        <w:instrText>-</w:instrText>
      </w:r>
      <w:r>
        <w:instrText>d</w:instrText>
      </w:r>
      <w:r w:rsidRPr="00A73E0D">
        <w:rPr>
          <w:lang w:val="ru-RU"/>
        </w:rPr>
        <w:instrText>/</w:instrText>
      </w:r>
      <w:r>
        <w:instrText>reports</w:instrText>
      </w:r>
      <w:r w:rsidRPr="00A73E0D">
        <w:rPr>
          <w:lang w:val="ru-RU"/>
        </w:rPr>
        <w:instrText>/</w:instrText>
      </w:r>
      <w:r>
        <w:instrText>statistics</w:instrText>
      </w:r>
      <w:r w:rsidRPr="00A73E0D">
        <w:rPr>
          <w:lang w:val="ru-RU"/>
        </w:rPr>
        <w:instrText>/</w:instrText>
      </w:r>
      <w:r>
        <w:instrText>facts</w:instrText>
      </w:r>
      <w:r w:rsidRPr="00A73E0D">
        <w:rPr>
          <w:lang w:val="ru-RU"/>
        </w:rPr>
        <w:instrText>-</w:instrText>
      </w:r>
      <w:r>
        <w:instrText>figures</w:instrText>
      </w:r>
      <w:r w:rsidRPr="00A73E0D">
        <w:rPr>
          <w:lang w:val="ru-RU"/>
        </w:rPr>
        <w:instrText>-</w:instrText>
      </w:r>
      <w:r>
        <w:instrText>for</w:instrText>
      </w:r>
      <w:r w:rsidRPr="00A73E0D">
        <w:rPr>
          <w:lang w:val="ru-RU"/>
        </w:rPr>
        <w:instrText>-</w:instrText>
      </w:r>
      <w:r>
        <w:instrText>sids</w:instrText>
      </w:r>
      <w:r w:rsidRPr="00A73E0D">
        <w:rPr>
          <w:lang w:val="ru-RU"/>
        </w:rPr>
        <w:instrText>/"</w:instrText>
      </w:r>
      <w:r>
        <w:fldChar w:fldCharType="separate"/>
      </w:r>
      <w:proofErr w:type="spellStart"/>
      <w:r w:rsidRPr="008E3738">
        <w:rPr>
          <w:rStyle w:val="Hyperlink"/>
        </w:rPr>
        <w:t>СИДС</w:t>
      </w:r>
      <w:proofErr w:type="spellEnd"/>
      <w:r>
        <w:fldChar w:fldCharType="end"/>
      </w:r>
      <w:r w:rsidRPr="00463E3B">
        <w:rPr>
          <w:rFonts w:cs="Calibri"/>
          <w:lang w:val="ru-RU"/>
        </w:rPr>
        <w:t xml:space="preserve">. На стратегическом уровне эти выпуски были увязаны с основными международными рамочными документами Организации Объединенных Наций в области развития, включая DPOA, APOA и ABAS. В своей совокупности эти документы дают всестороннее представление о положении дел в области цифрового развития как в мире в целом, так и по этим особым группам. Как показано на </w:t>
      </w:r>
      <w:r>
        <w:fldChar w:fldCharType="begin"/>
      </w:r>
      <w:r>
        <w:instrText>HYPERLINK</w:instrText>
      </w:r>
      <w:r w:rsidRPr="00A73E0D">
        <w:rPr>
          <w:lang w:val="ru-RU"/>
        </w:rPr>
        <w:instrText xml:space="preserve"> \</w:instrText>
      </w:r>
      <w:r>
        <w:instrText>l</w:instrText>
      </w:r>
      <w:r w:rsidRPr="00A73E0D">
        <w:rPr>
          <w:lang w:val="ru-RU"/>
        </w:rPr>
        <w:instrText xml:space="preserve"> "</w:instrText>
      </w:r>
      <w:r>
        <w:instrText>Fig</w:instrText>
      </w:r>
      <w:r w:rsidRPr="00A73E0D">
        <w:rPr>
          <w:lang w:val="ru-RU"/>
        </w:rPr>
        <w:instrText>_1"</w:instrText>
      </w:r>
      <w:r>
        <w:fldChar w:fldCharType="separate"/>
      </w:r>
      <w:proofErr w:type="spellStart"/>
      <w:r w:rsidRPr="008E3738">
        <w:rPr>
          <w:rStyle w:val="Hyperlink"/>
          <w:rFonts w:eastAsia="Calibri"/>
        </w:rPr>
        <w:t>Рисунке</w:t>
      </w:r>
      <w:proofErr w:type="spellEnd"/>
      <w:r w:rsidRPr="008E3738">
        <w:rPr>
          <w:rStyle w:val="Hyperlink"/>
          <w:rFonts w:eastAsia="Calibri"/>
        </w:rPr>
        <w:t xml:space="preserve"> 1</w:t>
      </w:r>
      <w:r>
        <w:fldChar w:fldCharType="end"/>
      </w:r>
      <w:r w:rsidRPr="00463E3B">
        <w:rPr>
          <w:rFonts w:cs="Calibri"/>
          <w:lang w:val="ru-RU"/>
        </w:rPr>
        <w:t>, на данном направлении удалось добиться устойчивого прогресса. Вместе с тем по-прежнему имеются различия как между этими особыми группами, так и между ними и остальным миром.</w:t>
      </w:r>
    </w:p>
    <w:p w14:paraId="46161348" w14:textId="77777777" w:rsidR="000233E0" w:rsidRPr="00463E3B" w:rsidRDefault="000233E0" w:rsidP="000233E0">
      <w:pPr>
        <w:pStyle w:val="TableNo"/>
        <w:rPr>
          <w:lang w:val="ru-RU"/>
        </w:rPr>
      </w:pPr>
      <w:bookmarkStart w:id="8" w:name="Tab_1"/>
      <w:r w:rsidRPr="00463E3B">
        <w:rPr>
          <w:lang w:val="ru-RU"/>
        </w:rPr>
        <w:lastRenderedPageBreak/>
        <w:t>ТАБЛИЦА 1</w:t>
      </w:r>
      <w:bookmarkEnd w:id="8"/>
    </w:p>
    <w:p w14:paraId="57EE9064" w14:textId="773DAF3C" w:rsidR="000233E0" w:rsidRPr="00463E3B" w:rsidRDefault="000233E0" w:rsidP="000233E0">
      <w:pPr>
        <w:pStyle w:val="Tabletitle"/>
        <w:rPr>
          <w:lang w:val="ru-RU"/>
        </w:rPr>
      </w:pPr>
      <w:r w:rsidRPr="00463E3B">
        <w:rPr>
          <w:lang w:val="ru-RU"/>
        </w:rPr>
        <w:t>Некоторые показатели возможности установления соединений, 2025</w:t>
      </w:r>
      <w:r w:rsidR="005878FC" w:rsidRPr="00463E3B">
        <w:rPr>
          <w:lang w:val="ru-RU"/>
        </w:rPr>
        <w:t> </w:t>
      </w:r>
      <w:r w:rsidRPr="00463E3B">
        <w:rPr>
          <w:lang w:val="ru-RU"/>
        </w:rPr>
        <w:t>год</w:t>
      </w:r>
    </w:p>
    <w:tbl>
      <w:tblPr>
        <w:tblStyle w:val="TableGrid"/>
        <w:tblW w:w="5000" w:type="pct"/>
        <w:tblLook w:val="04A0" w:firstRow="1" w:lastRow="0" w:firstColumn="1" w:lastColumn="0" w:noHBand="0" w:noVBand="1"/>
      </w:tblPr>
      <w:tblGrid>
        <w:gridCol w:w="4556"/>
        <w:gridCol w:w="1136"/>
        <w:gridCol w:w="1624"/>
        <w:gridCol w:w="1745"/>
      </w:tblGrid>
      <w:tr w:rsidR="000233E0" w:rsidRPr="00463E3B" w14:paraId="76A1223B" w14:textId="77777777" w:rsidTr="00A411D1">
        <w:trPr>
          <w:tblHeader/>
        </w:trPr>
        <w:tc>
          <w:tcPr>
            <w:tcW w:w="2514" w:type="pct"/>
            <w:shd w:val="clear" w:color="auto" w:fill="F2F2F2" w:themeFill="background1" w:themeFillShade="F2"/>
          </w:tcPr>
          <w:p w14:paraId="762620FE" w14:textId="77777777" w:rsidR="000233E0" w:rsidRPr="00463E3B" w:rsidRDefault="000233E0" w:rsidP="008E3738">
            <w:pPr>
              <w:pStyle w:val="Tablehead"/>
              <w:keepLines/>
              <w:rPr>
                <w:lang w:val="ru-RU"/>
              </w:rPr>
            </w:pPr>
            <w:r w:rsidRPr="00463E3B">
              <w:rPr>
                <w:lang w:val="ru-RU"/>
              </w:rPr>
              <w:t>Доля населения, охваченного как минимум сетью подвижной связи LTE/WiMAX (4G), %</w:t>
            </w:r>
          </w:p>
        </w:tc>
        <w:tc>
          <w:tcPr>
            <w:tcW w:w="627" w:type="pct"/>
            <w:shd w:val="clear" w:color="auto" w:fill="F2F2F2" w:themeFill="background1" w:themeFillShade="F2"/>
          </w:tcPr>
          <w:p w14:paraId="2FCCBA38" w14:textId="77777777" w:rsidR="000233E0" w:rsidRPr="00463E3B" w:rsidRDefault="000233E0" w:rsidP="008E3738">
            <w:pPr>
              <w:pStyle w:val="Tablehead"/>
              <w:keepLines/>
              <w:rPr>
                <w:lang w:val="ru-RU"/>
              </w:rPr>
            </w:pPr>
            <w:r w:rsidRPr="00463E3B">
              <w:rPr>
                <w:lang w:val="ru-RU"/>
              </w:rPr>
              <w:t>Всего</w:t>
            </w:r>
          </w:p>
        </w:tc>
        <w:tc>
          <w:tcPr>
            <w:tcW w:w="896" w:type="pct"/>
            <w:shd w:val="clear" w:color="auto" w:fill="F2F2F2" w:themeFill="background1" w:themeFillShade="F2"/>
          </w:tcPr>
          <w:p w14:paraId="5C10B941" w14:textId="4FAB73B9" w:rsidR="000233E0" w:rsidRPr="00463E3B" w:rsidRDefault="000233E0" w:rsidP="008E3738">
            <w:pPr>
              <w:pStyle w:val="Tablehead"/>
              <w:keepLines/>
              <w:rPr>
                <w:lang w:val="ru-RU"/>
              </w:rPr>
            </w:pPr>
            <w:r w:rsidRPr="00463E3B">
              <w:rPr>
                <w:lang w:val="ru-RU"/>
              </w:rPr>
              <w:t>Городские</w:t>
            </w:r>
            <w:r w:rsidR="005878FC" w:rsidRPr="00463E3B">
              <w:rPr>
                <w:lang w:val="ru-RU"/>
              </w:rPr>
              <w:br/>
            </w:r>
            <w:r w:rsidRPr="00463E3B">
              <w:rPr>
                <w:lang w:val="ru-RU"/>
              </w:rPr>
              <w:t>районы</w:t>
            </w:r>
          </w:p>
        </w:tc>
        <w:tc>
          <w:tcPr>
            <w:tcW w:w="0" w:type="auto"/>
            <w:shd w:val="clear" w:color="auto" w:fill="F2F2F2" w:themeFill="background1" w:themeFillShade="F2"/>
          </w:tcPr>
          <w:p w14:paraId="089FD453" w14:textId="6D02B174" w:rsidR="000233E0" w:rsidRPr="00463E3B" w:rsidRDefault="000233E0" w:rsidP="008E3738">
            <w:pPr>
              <w:pStyle w:val="Tablehead"/>
              <w:keepLines/>
              <w:rPr>
                <w:lang w:val="ru-RU"/>
              </w:rPr>
            </w:pPr>
            <w:r w:rsidRPr="00463E3B">
              <w:rPr>
                <w:lang w:val="ru-RU"/>
              </w:rPr>
              <w:t>Сельские</w:t>
            </w:r>
            <w:r w:rsidR="005878FC" w:rsidRPr="00463E3B">
              <w:rPr>
                <w:lang w:val="ru-RU"/>
              </w:rPr>
              <w:br/>
            </w:r>
            <w:r w:rsidRPr="00463E3B">
              <w:rPr>
                <w:lang w:val="ru-RU"/>
              </w:rPr>
              <w:t>районы</w:t>
            </w:r>
          </w:p>
        </w:tc>
      </w:tr>
      <w:tr w:rsidR="000233E0" w:rsidRPr="00463E3B" w14:paraId="03EBB034" w14:textId="77777777" w:rsidTr="00A411D1">
        <w:trPr>
          <w:trHeight w:val="91"/>
        </w:trPr>
        <w:tc>
          <w:tcPr>
            <w:tcW w:w="2514" w:type="pct"/>
          </w:tcPr>
          <w:p w14:paraId="1EAB2679" w14:textId="77777777" w:rsidR="000233E0" w:rsidRPr="00463E3B" w:rsidRDefault="000233E0" w:rsidP="008E3738">
            <w:pPr>
              <w:pStyle w:val="Tabletext"/>
              <w:keepNext/>
              <w:keepLines/>
              <w:rPr>
                <w:lang w:val="ru-RU"/>
              </w:rPr>
            </w:pPr>
            <w:r w:rsidRPr="00463E3B">
              <w:rPr>
                <w:lang w:val="ru-RU"/>
              </w:rPr>
              <w:t>НРС</w:t>
            </w:r>
          </w:p>
        </w:tc>
        <w:tc>
          <w:tcPr>
            <w:tcW w:w="627" w:type="pct"/>
            <w:vAlign w:val="bottom"/>
          </w:tcPr>
          <w:p w14:paraId="26EFBF4F" w14:textId="1B5E8F93" w:rsidR="000233E0" w:rsidRPr="00463E3B" w:rsidRDefault="000233E0" w:rsidP="008E3738">
            <w:pPr>
              <w:pStyle w:val="Tabletext"/>
              <w:keepNext/>
              <w:keepLines/>
              <w:jc w:val="right"/>
              <w:rPr>
                <w:lang w:val="ru-RU"/>
              </w:rPr>
            </w:pPr>
            <w:r w:rsidRPr="00463E3B">
              <w:rPr>
                <w:color w:val="000000" w:themeColor="text1"/>
                <w:lang w:val="ru-RU"/>
              </w:rPr>
              <w:t>71,2</w:t>
            </w:r>
          </w:p>
        </w:tc>
        <w:tc>
          <w:tcPr>
            <w:tcW w:w="896" w:type="pct"/>
            <w:vAlign w:val="bottom"/>
          </w:tcPr>
          <w:p w14:paraId="568AFAE3" w14:textId="756CFC3C" w:rsidR="000233E0" w:rsidRPr="00463E3B" w:rsidRDefault="000233E0" w:rsidP="008E3738">
            <w:pPr>
              <w:pStyle w:val="Tabletext"/>
              <w:keepNext/>
              <w:keepLines/>
              <w:jc w:val="right"/>
              <w:rPr>
                <w:lang w:val="ru-RU"/>
              </w:rPr>
            </w:pPr>
            <w:r w:rsidRPr="00463E3B">
              <w:rPr>
                <w:color w:val="000000" w:themeColor="text1"/>
                <w:lang w:val="ru-RU"/>
              </w:rPr>
              <w:t>95,2</w:t>
            </w:r>
          </w:p>
        </w:tc>
        <w:tc>
          <w:tcPr>
            <w:tcW w:w="0" w:type="auto"/>
            <w:vAlign w:val="bottom"/>
          </w:tcPr>
          <w:p w14:paraId="2CC7B15B" w14:textId="5FDAF083" w:rsidR="000233E0" w:rsidRPr="00463E3B" w:rsidRDefault="000233E0" w:rsidP="008E3738">
            <w:pPr>
              <w:pStyle w:val="Tabletext"/>
              <w:keepNext/>
              <w:keepLines/>
              <w:jc w:val="right"/>
              <w:rPr>
                <w:lang w:val="ru-RU"/>
              </w:rPr>
            </w:pPr>
            <w:r w:rsidRPr="00463E3B">
              <w:rPr>
                <w:color w:val="000000" w:themeColor="text1"/>
                <w:lang w:val="ru-RU"/>
              </w:rPr>
              <w:t>56,9</w:t>
            </w:r>
          </w:p>
        </w:tc>
      </w:tr>
      <w:tr w:rsidR="000233E0" w:rsidRPr="00463E3B" w14:paraId="463B2206" w14:textId="77777777" w:rsidTr="00A411D1">
        <w:tc>
          <w:tcPr>
            <w:tcW w:w="2514" w:type="pct"/>
          </w:tcPr>
          <w:p w14:paraId="03D35A97" w14:textId="77777777" w:rsidR="000233E0" w:rsidRPr="00463E3B" w:rsidRDefault="000233E0" w:rsidP="008E3738">
            <w:pPr>
              <w:pStyle w:val="Tabletext"/>
              <w:keepNext/>
              <w:keepLines/>
              <w:rPr>
                <w:lang w:val="ru-RU"/>
              </w:rPr>
            </w:pPr>
            <w:r w:rsidRPr="00463E3B">
              <w:rPr>
                <w:lang w:val="ru-RU"/>
              </w:rPr>
              <w:t>ЛЛДС</w:t>
            </w:r>
          </w:p>
        </w:tc>
        <w:tc>
          <w:tcPr>
            <w:tcW w:w="627" w:type="pct"/>
            <w:vAlign w:val="bottom"/>
          </w:tcPr>
          <w:p w14:paraId="5E46FFF6" w14:textId="15B6CB8D" w:rsidR="000233E0" w:rsidRPr="00463E3B" w:rsidRDefault="000233E0" w:rsidP="008E3738">
            <w:pPr>
              <w:pStyle w:val="Tabletext"/>
              <w:keepNext/>
              <w:keepLines/>
              <w:jc w:val="right"/>
              <w:rPr>
                <w:lang w:val="ru-RU"/>
              </w:rPr>
            </w:pPr>
            <w:r w:rsidRPr="00463E3B">
              <w:rPr>
                <w:color w:val="000000" w:themeColor="text1"/>
                <w:lang w:val="ru-RU"/>
              </w:rPr>
              <w:t>66,1</w:t>
            </w:r>
          </w:p>
        </w:tc>
        <w:tc>
          <w:tcPr>
            <w:tcW w:w="896" w:type="pct"/>
            <w:vAlign w:val="bottom"/>
          </w:tcPr>
          <w:p w14:paraId="64D6678B" w14:textId="7115794A" w:rsidR="000233E0" w:rsidRPr="00463E3B" w:rsidRDefault="000233E0" w:rsidP="008E3738">
            <w:pPr>
              <w:pStyle w:val="Tabletext"/>
              <w:keepNext/>
              <w:keepLines/>
              <w:jc w:val="right"/>
              <w:rPr>
                <w:lang w:val="ru-RU"/>
              </w:rPr>
            </w:pPr>
            <w:r w:rsidRPr="00463E3B">
              <w:rPr>
                <w:color w:val="000000" w:themeColor="text1"/>
                <w:lang w:val="ru-RU"/>
              </w:rPr>
              <w:t>92,4</w:t>
            </w:r>
          </w:p>
        </w:tc>
        <w:tc>
          <w:tcPr>
            <w:tcW w:w="0" w:type="auto"/>
            <w:vAlign w:val="bottom"/>
          </w:tcPr>
          <w:p w14:paraId="104F1DE9" w14:textId="6D49A954" w:rsidR="000233E0" w:rsidRPr="00463E3B" w:rsidRDefault="000233E0" w:rsidP="008E3738">
            <w:pPr>
              <w:pStyle w:val="Tabletext"/>
              <w:keepNext/>
              <w:keepLines/>
              <w:jc w:val="right"/>
              <w:rPr>
                <w:lang w:val="ru-RU"/>
              </w:rPr>
            </w:pPr>
            <w:r w:rsidRPr="00463E3B">
              <w:rPr>
                <w:color w:val="000000" w:themeColor="text1"/>
                <w:lang w:val="ru-RU"/>
              </w:rPr>
              <w:t>53,2</w:t>
            </w:r>
          </w:p>
        </w:tc>
      </w:tr>
      <w:tr w:rsidR="000233E0" w:rsidRPr="00463E3B" w14:paraId="0DC22B12" w14:textId="77777777" w:rsidTr="00A411D1">
        <w:tc>
          <w:tcPr>
            <w:tcW w:w="2514" w:type="pct"/>
          </w:tcPr>
          <w:p w14:paraId="65952ABA" w14:textId="77777777" w:rsidR="000233E0" w:rsidRPr="00463E3B" w:rsidRDefault="000233E0" w:rsidP="008E3738">
            <w:pPr>
              <w:pStyle w:val="Tabletext"/>
              <w:keepNext/>
              <w:keepLines/>
              <w:rPr>
                <w:lang w:val="ru-RU"/>
              </w:rPr>
            </w:pPr>
            <w:r w:rsidRPr="00463E3B">
              <w:rPr>
                <w:lang w:val="ru-RU"/>
              </w:rPr>
              <w:t>СИДС</w:t>
            </w:r>
          </w:p>
        </w:tc>
        <w:tc>
          <w:tcPr>
            <w:tcW w:w="627" w:type="pct"/>
            <w:vAlign w:val="bottom"/>
          </w:tcPr>
          <w:p w14:paraId="269506A7" w14:textId="20ABAF33" w:rsidR="000233E0" w:rsidRPr="00463E3B" w:rsidRDefault="000233E0" w:rsidP="008E3738">
            <w:pPr>
              <w:pStyle w:val="Tabletext"/>
              <w:keepNext/>
              <w:keepLines/>
              <w:jc w:val="right"/>
              <w:rPr>
                <w:lang w:val="ru-RU"/>
              </w:rPr>
            </w:pPr>
            <w:r w:rsidRPr="00463E3B">
              <w:rPr>
                <w:color w:val="000000" w:themeColor="text1"/>
                <w:lang w:val="ru-RU"/>
              </w:rPr>
              <w:t>73,4</w:t>
            </w:r>
          </w:p>
        </w:tc>
        <w:tc>
          <w:tcPr>
            <w:tcW w:w="896" w:type="pct"/>
            <w:vAlign w:val="bottom"/>
          </w:tcPr>
          <w:p w14:paraId="3E2CE96B" w14:textId="77777777" w:rsidR="000233E0" w:rsidRPr="00463E3B" w:rsidRDefault="000233E0" w:rsidP="008E3738">
            <w:pPr>
              <w:pStyle w:val="Tabletext"/>
              <w:keepNext/>
              <w:keepLines/>
              <w:jc w:val="right"/>
              <w:rPr>
                <w:lang w:val="ru-RU"/>
              </w:rPr>
            </w:pPr>
            <w:r w:rsidRPr="00463E3B">
              <w:rPr>
                <w:color w:val="000000" w:themeColor="text1"/>
                <w:lang w:val="ru-RU"/>
              </w:rPr>
              <w:t xml:space="preserve">86,0 </w:t>
            </w:r>
          </w:p>
        </w:tc>
        <w:tc>
          <w:tcPr>
            <w:tcW w:w="0" w:type="auto"/>
            <w:vAlign w:val="bottom"/>
          </w:tcPr>
          <w:p w14:paraId="5C0382EA" w14:textId="3DF1F041" w:rsidR="000233E0" w:rsidRPr="00463E3B" w:rsidRDefault="000233E0" w:rsidP="008E3738">
            <w:pPr>
              <w:pStyle w:val="Tabletext"/>
              <w:keepNext/>
              <w:keepLines/>
              <w:jc w:val="right"/>
              <w:rPr>
                <w:lang w:val="ru-RU"/>
              </w:rPr>
            </w:pPr>
            <w:r w:rsidRPr="00463E3B">
              <w:rPr>
                <w:color w:val="000000" w:themeColor="text1"/>
                <w:lang w:val="ru-RU"/>
              </w:rPr>
              <w:t>52,9</w:t>
            </w:r>
          </w:p>
        </w:tc>
      </w:tr>
      <w:tr w:rsidR="000233E0" w:rsidRPr="00463E3B" w14:paraId="4ACFFF01" w14:textId="77777777" w:rsidTr="00A411D1">
        <w:tc>
          <w:tcPr>
            <w:tcW w:w="2514" w:type="pct"/>
            <w:shd w:val="clear" w:color="auto" w:fill="F2F2F2" w:themeFill="background1" w:themeFillShade="F2"/>
          </w:tcPr>
          <w:p w14:paraId="6CFAFFC4" w14:textId="77777777" w:rsidR="000233E0" w:rsidRPr="00463E3B" w:rsidRDefault="000233E0" w:rsidP="008E3738">
            <w:pPr>
              <w:pStyle w:val="Tabletext"/>
              <w:keepNext/>
              <w:keepLines/>
              <w:rPr>
                <w:b/>
                <w:bCs/>
                <w:lang w:val="ru-RU"/>
              </w:rPr>
            </w:pPr>
            <w:r w:rsidRPr="00463E3B">
              <w:rPr>
                <w:b/>
                <w:bCs/>
                <w:lang w:val="ru-RU"/>
              </w:rPr>
              <w:t>Доля лиц, пользующихся интернетом, %</w:t>
            </w:r>
          </w:p>
        </w:tc>
        <w:tc>
          <w:tcPr>
            <w:tcW w:w="627" w:type="pct"/>
            <w:shd w:val="clear" w:color="auto" w:fill="F2F2F2" w:themeFill="background1" w:themeFillShade="F2"/>
          </w:tcPr>
          <w:p w14:paraId="7433052D" w14:textId="77777777" w:rsidR="000233E0" w:rsidRPr="00463E3B" w:rsidRDefault="000233E0" w:rsidP="008E3738">
            <w:pPr>
              <w:pStyle w:val="Tabletext"/>
              <w:keepNext/>
              <w:keepLines/>
              <w:jc w:val="center"/>
              <w:rPr>
                <w:b/>
                <w:bCs/>
                <w:lang w:val="ru-RU"/>
              </w:rPr>
            </w:pPr>
            <w:r w:rsidRPr="00463E3B">
              <w:rPr>
                <w:b/>
                <w:bCs/>
                <w:lang w:val="ru-RU"/>
              </w:rPr>
              <w:t>Всего</w:t>
            </w:r>
          </w:p>
        </w:tc>
        <w:tc>
          <w:tcPr>
            <w:tcW w:w="896" w:type="pct"/>
            <w:shd w:val="clear" w:color="auto" w:fill="F2F2F2" w:themeFill="background1" w:themeFillShade="F2"/>
          </w:tcPr>
          <w:p w14:paraId="645A7CAB" w14:textId="77777777" w:rsidR="000233E0" w:rsidRPr="00463E3B" w:rsidRDefault="000233E0" w:rsidP="008E3738">
            <w:pPr>
              <w:pStyle w:val="Tabletext"/>
              <w:keepNext/>
              <w:keepLines/>
              <w:jc w:val="center"/>
              <w:rPr>
                <w:b/>
                <w:bCs/>
                <w:lang w:val="ru-RU"/>
              </w:rPr>
            </w:pPr>
            <w:r w:rsidRPr="00463E3B">
              <w:rPr>
                <w:b/>
                <w:bCs/>
                <w:lang w:val="ru-RU"/>
              </w:rPr>
              <w:t>Мужчины</w:t>
            </w:r>
          </w:p>
        </w:tc>
        <w:tc>
          <w:tcPr>
            <w:tcW w:w="0" w:type="auto"/>
            <w:shd w:val="clear" w:color="auto" w:fill="F2F2F2" w:themeFill="background1" w:themeFillShade="F2"/>
          </w:tcPr>
          <w:p w14:paraId="7E6D868E" w14:textId="77777777" w:rsidR="000233E0" w:rsidRPr="00463E3B" w:rsidRDefault="000233E0" w:rsidP="008E3738">
            <w:pPr>
              <w:pStyle w:val="Tabletext"/>
              <w:keepNext/>
              <w:keepLines/>
              <w:jc w:val="center"/>
              <w:rPr>
                <w:b/>
                <w:bCs/>
                <w:lang w:val="ru-RU"/>
              </w:rPr>
            </w:pPr>
            <w:r w:rsidRPr="00463E3B">
              <w:rPr>
                <w:b/>
                <w:bCs/>
                <w:lang w:val="ru-RU"/>
              </w:rPr>
              <w:t>Женщины</w:t>
            </w:r>
          </w:p>
        </w:tc>
      </w:tr>
      <w:tr w:rsidR="000233E0" w:rsidRPr="00463E3B" w14:paraId="08158D1E" w14:textId="77777777" w:rsidTr="00A411D1">
        <w:tc>
          <w:tcPr>
            <w:tcW w:w="2514" w:type="pct"/>
          </w:tcPr>
          <w:p w14:paraId="2876A84D" w14:textId="77777777" w:rsidR="000233E0" w:rsidRPr="00463E3B" w:rsidRDefault="000233E0" w:rsidP="008E3738">
            <w:pPr>
              <w:pStyle w:val="Tabletext"/>
              <w:keepNext/>
              <w:keepLines/>
              <w:rPr>
                <w:lang w:val="ru-RU"/>
              </w:rPr>
            </w:pPr>
            <w:r w:rsidRPr="00463E3B">
              <w:rPr>
                <w:lang w:val="ru-RU"/>
              </w:rPr>
              <w:t>НРС</w:t>
            </w:r>
          </w:p>
        </w:tc>
        <w:tc>
          <w:tcPr>
            <w:tcW w:w="627" w:type="pct"/>
            <w:vAlign w:val="center"/>
          </w:tcPr>
          <w:p w14:paraId="6B234AC4" w14:textId="77777777" w:rsidR="000233E0" w:rsidRPr="00463E3B" w:rsidRDefault="000233E0" w:rsidP="008E3738">
            <w:pPr>
              <w:pStyle w:val="Tabletext"/>
              <w:keepNext/>
              <w:keepLines/>
              <w:jc w:val="right"/>
              <w:rPr>
                <w:lang w:val="ru-RU"/>
              </w:rPr>
            </w:pPr>
            <w:r w:rsidRPr="00463E3B">
              <w:rPr>
                <w:lang w:val="ru-RU"/>
              </w:rPr>
              <w:t>33,7</w:t>
            </w:r>
          </w:p>
        </w:tc>
        <w:tc>
          <w:tcPr>
            <w:tcW w:w="896" w:type="pct"/>
            <w:vAlign w:val="bottom"/>
          </w:tcPr>
          <w:p w14:paraId="43F83544" w14:textId="32A1C0DE" w:rsidR="000233E0" w:rsidRPr="00463E3B" w:rsidRDefault="000233E0" w:rsidP="008E3738">
            <w:pPr>
              <w:pStyle w:val="Tabletext"/>
              <w:keepNext/>
              <w:keepLines/>
              <w:jc w:val="right"/>
              <w:rPr>
                <w:lang w:val="ru-RU"/>
              </w:rPr>
            </w:pPr>
            <w:r w:rsidRPr="00463E3B">
              <w:rPr>
                <w:color w:val="000000" w:themeColor="text1"/>
                <w:lang w:val="ru-RU"/>
              </w:rPr>
              <w:t>39,1</w:t>
            </w:r>
          </w:p>
        </w:tc>
        <w:tc>
          <w:tcPr>
            <w:tcW w:w="0" w:type="auto"/>
            <w:vAlign w:val="bottom"/>
          </w:tcPr>
          <w:p w14:paraId="2420597B" w14:textId="059AC775" w:rsidR="000233E0" w:rsidRPr="00463E3B" w:rsidRDefault="000233E0" w:rsidP="008E3738">
            <w:pPr>
              <w:pStyle w:val="Tabletext"/>
              <w:keepNext/>
              <w:keepLines/>
              <w:jc w:val="right"/>
              <w:rPr>
                <w:lang w:val="ru-RU"/>
              </w:rPr>
            </w:pPr>
            <w:r w:rsidRPr="00463E3B">
              <w:rPr>
                <w:color w:val="000000" w:themeColor="text1"/>
                <w:lang w:val="ru-RU"/>
              </w:rPr>
              <w:t>28,4</w:t>
            </w:r>
          </w:p>
        </w:tc>
      </w:tr>
      <w:tr w:rsidR="000233E0" w:rsidRPr="00463E3B" w14:paraId="60A8D56B" w14:textId="77777777" w:rsidTr="00A411D1">
        <w:tc>
          <w:tcPr>
            <w:tcW w:w="2514" w:type="pct"/>
          </w:tcPr>
          <w:p w14:paraId="3DD36BAD" w14:textId="77777777" w:rsidR="000233E0" w:rsidRPr="00463E3B" w:rsidRDefault="000233E0" w:rsidP="008E3738">
            <w:pPr>
              <w:pStyle w:val="Tabletext"/>
              <w:keepNext/>
              <w:keepLines/>
              <w:rPr>
                <w:lang w:val="ru-RU"/>
              </w:rPr>
            </w:pPr>
            <w:r w:rsidRPr="00463E3B">
              <w:rPr>
                <w:lang w:val="ru-RU"/>
              </w:rPr>
              <w:t>ЛЛДС</w:t>
            </w:r>
          </w:p>
        </w:tc>
        <w:tc>
          <w:tcPr>
            <w:tcW w:w="627" w:type="pct"/>
            <w:vAlign w:val="center"/>
          </w:tcPr>
          <w:p w14:paraId="72D69307" w14:textId="77777777" w:rsidR="000233E0" w:rsidRPr="00463E3B" w:rsidRDefault="000233E0" w:rsidP="008E3738">
            <w:pPr>
              <w:pStyle w:val="Tabletext"/>
              <w:keepNext/>
              <w:keepLines/>
              <w:jc w:val="right"/>
              <w:rPr>
                <w:lang w:val="ru-RU"/>
              </w:rPr>
            </w:pPr>
            <w:r w:rsidRPr="00463E3B">
              <w:rPr>
                <w:lang w:val="ru-RU"/>
              </w:rPr>
              <w:t>37,6</w:t>
            </w:r>
          </w:p>
        </w:tc>
        <w:tc>
          <w:tcPr>
            <w:tcW w:w="896" w:type="pct"/>
            <w:vAlign w:val="bottom"/>
          </w:tcPr>
          <w:p w14:paraId="2CD362D0" w14:textId="0270D068" w:rsidR="000233E0" w:rsidRPr="00463E3B" w:rsidRDefault="000233E0" w:rsidP="008E3738">
            <w:pPr>
              <w:pStyle w:val="Tabletext"/>
              <w:keepNext/>
              <w:keepLines/>
              <w:jc w:val="right"/>
              <w:rPr>
                <w:lang w:val="ru-RU"/>
              </w:rPr>
            </w:pPr>
            <w:r w:rsidRPr="00463E3B">
              <w:rPr>
                <w:color w:val="000000" w:themeColor="text1"/>
                <w:lang w:val="ru-RU"/>
              </w:rPr>
              <w:t>41,0</w:t>
            </w:r>
          </w:p>
        </w:tc>
        <w:tc>
          <w:tcPr>
            <w:tcW w:w="0" w:type="auto"/>
            <w:vAlign w:val="bottom"/>
          </w:tcPr>
          <w:p w14:paraId="4482955C" w14:textId="1DE27ED1" w:rsidR="000233E0" w:rsidRPr="00463E3B" w:rsidRDefault="000233E0" w:rsidP="008E3738">
            <w:pPr>
              <w:pStyle w:val="Tabletext"/>
              <w:keepNext/>
              <w:keepLines/>
              <w:jc w:val="right"/>
              <w:rPr>
                <w:lang w:val="ru-RU"/>
              </w:rPr>
            </w:pPr>
            <w:r w:rsidRPr="00463E3B">
              <w:rPr>
                <w:color w:val="000000" w:themeColor="text1"/>
                <w:lang w:val="ru-RU"/>
              </w:rPr>
              <w:t>34,1</w:t>
            </w:r>
          </w:p>
        </w:tc>
      </w:tr>
      <w:tr w:rsidR="000233E0" w:rsidRPr="00463E3B" w14:paraId="75BEB49B" w14:textId="77777777" w:rsidTr="00A411D1">
        <w:tc>
          <w:tcPr>
            <w:tcW w:w="2514" w:type="pct"/>
            <w:tcBorders>
              <w:bottom w:val="single" w:sz="4" w:space="0" w:color="auto"/>
            </w:tcBorders>
          </w:tcPr>
          <w:p w14:paraId="48105265" w14:textId="77777777" w:rsidR="000233E0" w:rsidRPr="00463E3B" w:rsidRDefault="000233E0" w:rsidP="008E3738">
            <w:pPr>
              <w:pStyle w:val="Tabletext"/>
              <w:keepNext/>
              <w:keepLines/>
              <w:rPr>
                <w:lang w:val="ru-RU"/>
              </w:rPr>
            </w:pPr>
            <w:r w:rsidRPr="00463E3B">
              <w:rPr>
                <w:lang w:val="ru-RU"/>
              </w:rPr>
              <w:t>СИДС</w:t>
            </w:r>
          </w:p>
        </w:tc>
        <w:tc>
          <w:tcPr>
            <w:tcW w:w="627" w:type="pct"/>
            <w:tcBorders>
              <w:bottom w:val="single" w:sz="4" w:space="0" w:color="auto"/>
            </w:tcBorders>
            <w:vAlign w:val="center"/>
          </w:tcPr>
          <w:p w14:paraId="3535D571" w14:textId="77777777" w:rsidR="000233E0" w:rsidRPr="00463E3B" w:rsidRDefault="000233E0" w:rsidP="008E3738">
            <w:pPr>
              <w:pStyle w:val="Tabletext"/>
              <w:keepNext/>
              <w:keepLines/>
              <w:jc w:val="right"/>
              <w:rPr>
                <w:lang w:val="ru-RU"/>
              </w:rPr>
            </w:pPr>
            <w:r w:rsidRPr="00463E3B">
              <w:rPr>
                <w:lang w:val="ru-RU"/>
              </w:rPr>
              <w:t>64,1</w:t>
            </w:r>
          </w:p>
        </w:tc>
        <w:tc>
          <w:tcPr>
            <w:tcW w:w="896" w:type="pct"/>
            <w:tcBorders>
              <w:bottom w:val="single" w:sz="4" w:space="0" w:color="auto"/>
            </w:tcBorders>
            <w:vAlign w:val="bottom"/>
          </w:tcPr>
          <w:p w14:paraId="6D4A2757" w14:textId="3CF7CB65" w:rsidR="000233E0" w:rsidRPr="00463E3B" w:rsidRDefault="000233E0" w:rsidP="008E3738">
            <w:pPr>
              <w:pStyle w:val="Tabletext"/>
              <w:keepNext/>
              <w:keepLines/>
              <w:jc w:val="right"/>
              <w:rPr>
                <w:lang w:val="ru-RU"/>
              </w:rPr>
            </w:pPr>
            <w:r w:rsidRPr="00463E3B">
              <w:rPr>
                <w:color w:val="000000" w:themeColor="text1"/>
                <w:lang w:val="ru-RU"/>
              </w:rPr>
              <w:t>64,0</w:t>
            </w:r>
          </w:p>
        </w:tc>
        <w:tc>
          <w:tcPr>
            <w:tcW w:w="0" w:type="auto"/>
            <w:tcBorders>
              <w:bottom w:val="single" w:sz="4" w:space="0" w:color="auto"/>
            </w:tcBorders>
            <w:vAlign w:val="bottom"/>
          </w:tcPr>
          <w:p w14:paraId="50D425E5" w14:textId="1527CAF4" w:rsidR="000233E0" w:rsidRPr="00463E3B" w:rsidRDefault="000233E0" w:rsidP="008E3738">
            <w:pPr>
              <w:pStyle w:val="Tabletext"/>
              <w:keepNext/>
              <w:keepLines/>
              <w:jc w:val="right"/>
              <w:rPr>
                <w:lang w:val="ru-RU"/>
              </w:rPr>
            </w:pPr>
            <w:r w:rsidRPr="00463E3B">
              <w:rPr>
                <w:color w:val="000000" w:themeColor="text1"/>
                <w:lang w:val="ru-RU"/>
              </w:rPr>
              <w:t>64,2</w:t>
            </w:r>
          </w:p>
        </w:tc>
      </w:tr>
      <w:tr w:rsidR="000233E0" w:rsidRPr="00463E3B" w14:paraId="5DDEA371" w14:textId="77777777" w:rsidTr="00A411D1">
        <w:tc>
          <w:tcPr>
            <w:tcW w:w="5000" w:type="pct"/>
            <w:gridSpan w:val="4"/>
            <w:tcBorders>
              <w:top w:val="single" w:sz="4" w:space="0" w:color="auto"/>
              <w:left w:val="nil"/>
              <w:bottom w:val="nil"/>
              <w:right w:val="nil"/>
            </w:tcBorders>
          </w:tcPr>
          <w:p w14:paraId="30238629" w14:textId="0C8B94C1" w:rsidR="000233E0" w:rsidRPr="00463E3B" w:rsidRDefault="000233E0" w:rsidP="008E3738">
            <w:pPr>
              <w:pStyle w:val="Tablelegend"/>
              <w:keepNext/>
              <w:keepLines/>
              <w:tabs>
                <w:tab w:val="clear" w:pos="284"/>
                <w:tab w:val="clear" w:pos="567"/>
                <w:tab w:val="clear" w:pos="851"/>
                <w:tab w:val="left" w:pos="873"/>
              </w:tabs>
              <w:rPr>
                <w:color w:val="000000" w:themeColor="text1"/>
                <w:lang w:val="ru-RU"/>
              </w:rPr>
            </w:pPr>
            <w:r w:rsidRPr="00463E3B">
              <w:rPr>
                <w:lang w:val="ru-RU"/>
              </w:rPr>
              <w:t>Источник:</w:t>
            </w:r>
            <w:r w:rsidR="005878FC" w:rsidRPr="00463E3B">
              <w:rPr>
                <w:lang w:val="ru-RU"/>
              </w:rPr>
              <w:tab/>
              <w:t xml:space="preserve">Оценочные </w:t>
            </w:r>
            <w:r w:rsidRPr="00463E3B">
              <w:rPr>
                <w:lang w:val="ru-RU"/>
              </w:rPr>
              <w:t>данные МСЭ.</w:t>
            </w:r>
          </w:p>
        </w:tc>
      </w:tr>
    </w:tbl>
    <w:p w14:paraId="58C373F4" w14:textId="77777777" w:rsidR="008E3738" w:rsidRDefault="008E3738" w:rsidP="008E3738">
      <w:pPr>
        <w:pStyle w:val="Tablefin"/>
        <w:rPr>
          <w:lang w:val="es-ES"/>
        </w:rPr>
      </w:pPr>
    </w:p>
    <w:p w14:paraId="1159AE0B" w14:textId="7937479E" w:rsidR="000233E0" w:rsidRPr="00463E3B" w:rsidRDefault="000233E0" w:rsidP="008E3738">
      <w:pPr>
        <w:jc w:val="both"/>
        <w:rPr>
          <w:rFonts w:cs="Calibri"/>
          <w:lang w:val="ru-RU"/>
        </w:rPr>
      </w:pPr>
      <w:r w:rsidRPr="00463E3B">
        <w:rPr>
          <w:rFonts w:cs="Calibri"/>
          <w:lang w:val="ru-RU"/>
        </w:rPr>
        <w:t xml:space="preserve">За статистическими данными по цифровому развитию в масштабах всего населения часто скрываются существенные различия внутри стран, например между сельскими и городскими районами, между мужчинами и женщинами или между возрастными группами. Дезагрегированные данные позволяют разрабатывать гораздо более эффективные мероприятия, направленные на конкретные демографические группы или географические районы. Из </w:t>
      </w:r>
      <w:r>
        <w:fldChar w:fldCharType="begin"/>
      </w:r>
      <w:r>
        <w:instrText>HYPERLINK</w:instrText>
      </w:r>
      <w:r w:rsidRPr="00A73E0D">
        <w:rPr>
          <w:lang w:val="ru-RU"/>
        </w:rPr>
        <w:instrText xml:space="preserve"> \</w:instrText>
      </w:r>
      <w:r>
        <w:instrText>l</w:instrText>
      </w:r>
      <w:r w:rsidRPr="00A73E0D">
        <w:rPr>
          <w:lang w:val="ru-RU"/>
        </w:rPr>
        <w:instrText xml:space="preserve"> "</w:instrText>
      </w:r>
      <w:r>
        <w:instrText>Tab</w:instrText>
      </w:r>
      <w:r w:rsidRPr="00A73E0D">
        <w:rPr>
          <w:lang w:val="ru-RU"/>
        </w:rPr>
        <w:instrText>_1"</w:instrText>
      </w:r>
      <w:r>
        <w:fldChar w:fldCharType="separate"/>
      </w:r>
      <w:proofErr w:type="spellStart"/>
      <w:r w:rsidRPr="008E3738">
        <w:rPr>
          <w:rStyle w:val="Hyperlink"/>
        </w:rPr>
        <w:t>Таблицы</w:t>
      </w:r>
      <w:proofErr w:type="spellEnd"/>
      <w:r w:rsidRPr="008E3738">
        <w:rPr>
          <w:rStyle w:val="Hyperlink"/>
        </w:rPr>
        <w:t xml:space="preserve"> 1</w:t>
      </w:r>
      <w:r>
        <w:fldChar w:fldCharType="end"/>
      </w:r>
      <w:r w:rsidRPr="00463E3B">
        <w:rPr>
          <w:rFonts w:cs="Calibri"/>
          <w:lang w:val="ru-RU"/>
        </w:rPr>
        <w:t xml:space="preserve"> видно, что эти разрывы могут быть очень большими. Например, в ЛЛДС сетями подвижной связи 4G охвачено в среднем 92% городского населения, тогда как в сельских районах этот показатель составляет всего 53%, то есть этот разрыв составляет почти</w:t>
      </w:r>
      <w:r w:rsidR="00201691">
        <w:rPr>
          <w:rFonts w:cs="Calibri"/>
          <w:lang w:val="en-US"/>
        </w:rPr>
        <w:t> </w:t>
      </w:r>
      <w:r w:rsidRPr="00463E3B">
        <w:rPr>
          <w:rFonts w:cs="Calibri"/>
          <w:lang w:val="ru-RU"/>
        </w:rPr>
        <w:t>40%. Аналогичным образом, несмотря на то, что в СИДС был ликвидирован гендерный разрыв в использовании интернета, в НРС вероятность подключения к интернету для мужчин примерно на 40% выше, чем для женщин, при этом показатели использования составляют, соответственно, 39% и 28%. Эти выводы имеют несомненные последствия для политики и помогают сосредоточить усилия на тех, кто больше всего в этом нуждается.</w:t>
      </w:r>
    </w:p>
    <w:p w14:paraId="3876A221" w14:textId="77777777" w:rsidR="000233E0" w:rsidRPr="00463E3B" w:rsidRDefault="000233E0" w:rsidP="008E3738">
      <w:pPr>
        <w:jc w:val="both"/>
        <w:rPr>
          <w:rFonts w:cs="Calibri"/>
          <w:lang w:val="ru-RU"/>
        </w:rPr>
      </w:pPr>
      <w:r w:rsidRPr="00463E3B">
        <w:rPr>
          <w:rFonts w:cs="Calibri"/>
          <w:lang w:val="ru-RU"/>
        </w:rPr>
        <w:t>Несмотря на важность статистических данных, сохраняются существенные пробелы в данных, особенно в НРС, ЛЛДС и СИДС: лишь меньшинство этих стран собирает статистические данные по ИКТ на регулярной основе, и еще меньшая часть собирает дезагрегированные данные.</w:t>
      </w:r>
    </w:p>
    <w:p w14:paraId="3A36A66D" w14:textId="77777777" w:rsidR="000233E0" w:rsidRPr="00463E3B" w:rsidRDefault="000233E0" w:rsidP="008E3738">
      <w:pPr>
        <w:jc w:val="both"/>
        <w:rPr>
          <w:rFonts w:cs="Calibri"/>
          <w:lang w:val="ru-RU"/>
        </w:rPr>
      </w:pPr>
      <w:r w:rsidRPr="00463E3B">
        <w:rPr>
          <w:rFonts w:cs="Calibri"/>
          <w:lang w:val="ru-RU"/>
        </w:rPr>
        <w:t xml:space="preserve">БРЭ осуществляет </w:t>
      </w:r>
      <w:r>
        <w:fldChar w:fldCharType="begin"/>
      </w:r>
      <w:r>
        <w:instrText>HYPERLINK</w:instrText>
      </w:r>
      <w:r w:rsidRPr="00A73E0D">
        <w:rPr>
          <w:lang w:val="ru-RU"/>
        </w:rPr>
        <w:instrText xml:space="preserve"> "</w:instrText>
      </w:r>
      <w:r>
        <w:instrText>https</w:instrText>
      </w:r>
      <w:r w:rsidRPr="00A73E0D">
        <w:rPr>
          <w:lang w:val="ru-RU"/>
        </w:rPr>
        <w:instrText>://</w:instrText>
      </w:r>
      <w:r>
        <w:instrText>www</w:instrText>
      </w:r>
      <w:r w:rsidRPr="00A73E0D">
        <w:rPr>
          <w:lang w:val="ru-RU"/>
        </w:rPr>
        <w:instrText>.</w:instrText>
      </w:r>
      <w:r>
        <w:instrText>itu</w:instrText>
      </w:r>
      <w:r w:rsidRPr="00A73E0D">
        <w:rPr>
          <w:lang w:val="ru-RU"/>
        </w:rPr>
        <w:instrText>.</w:instrText>
      </w:r>
      <w:r>
        <w:instrText>int</w:instrText>
      </w:r>
      <w:r w:rsidRPr="00A73E0D">
        <w:rPr>
          <w:lang w:val="ru-RU"/>
        </w:rPr>
        <w:instrText>/</w:instrText>
      </w:r>
      <w:r>
        <w:instrText>en</w:instrText>
      </w:r>
      <w:r w:rsidRPr="00A73E0D">
        <w:rPr>
          <w:lang w:val="ru-RU"/>
        </w:rPr>
        <w:instrText>/</w:instrText>
      </w:r>
      <w:r>
        <w:instrText>ITU</w:instrText>
      </w:r>
      <w:r w:rsidRPr="00A73E0D">
        <w:rPr>
          <w:lang w:val="ru-RU"/>
        </w:rPr>
        <w:instrText>-</w:instrText>
      </w:r>
      <w:r>
        <w:instrText>D</w:instrText>
      </w:r>
      <w:r w:rsidRPr="00A73E0D">
        <w:rPr>
          <w:lang w:val="ru-RU"/>
        </w:rPr>
        <w:instrText>/</w:instrText>
      </w:r>
      <w:r>
        <w:instrText>Statistics</w:instrText>
      </w:r>
      <w:r w:rsidRPr="00A73E0D">
        <w:rPr>
          <w:lang w:val="ru-RU"/>
        </w:rPr>
        <w:instrText>/</w:instrText>
      </w:r>
      <w:r>
        <w:instrText>Pages</w:instrText>
      </w:r>
      <w:r w:rsidRPr="00A73E0D">
        <w:rPr>
          <w:lang w:val="ru-RU"/>
        </w:rPr>
        <w:instrText>/</w:instrText>
      </w:r>
      <w:r>
        <w:instrText>capacitydev</w:instrText>
      </w:r>
      <w:r w:rsidRPr="00A73E0D">
        <w:rPr>
          <w:lang w:val="ru-RU"/>
        </w:rPr>
        <w:instrText>/</w:instrText>
      </w:r>
      <w:r>
        <w:instrText>default</w:instrText>
      </w:r>
      <w:r w:rsidRPr="00A73E0D">
        <w:rPr>
          <w:lang w:val="ru-RU"/>
        </w:rPr>
        <w:instrText>.</w:instrText>
      </w:r>
      <w:r>
        <w:instrText>aspx</w:instrText>
      </w:r>
      <w:r w:rsidRPr="00A73E0D">
        <w:rPr>
          <w:lang w:val="ru-RU"/>
        </w:rPr>
        <w:instrText>"</w:instrText>
      </w:r>
      <w:r>
        <w:fldChar w:fldCharType="separate"/>
      </w:r>
      <w:proofErr w:type="spellStart"/>
      <w:r w:rsidRPr="008E3738">
        <w:rPr>
          <w:rStyle w:val="Hyperlink"/>
        </w:rPr>
        <w:t>деятельность</w:t>
      </w:r>
      <w:proofErr w:type="spellEnd"/>
      <w:r w:rsidRPr="008E3738">
        <w:rPr>
          <w:rStyle w:val="Hyperlink"/>
        </w:rPr>
        <w:t xml:space="preserve"> </w:t>
      </w:r>
      <w:proofErr w:type="spellStart"/>
      <w:r w:rsidRPr="008E3738">
        <w:rPr>
          <w:rStyle w:val="Hyperlink"/>
        </w:rPr>
        <w:t>по</w:t>
      </w:r>
      <w:proofErr w:type="spellEnd"/>
      <w:r w:rsidRPr="008E3738">
        <w:rPr>
          <w:rStyle w:val="Hyperlink"/>
        </w:rPr>
        <w:t xml:space="preserve"> </w:t>
      </w:r>
      <w:proofErr w:type="spellStart"/>
      <w:r w:rsidRPr="008E3738">
        <w:rPr>
          <w:rStyle w:val="Hyperlink"/>
        </w:rPr>
        <w:t>созданию</w:t>
      </w:r>
      <w:proofErr w:type="spellEnd"/>
      <w:r w:rsidRPr="008E3738">
        <w:rPr>
          <w:rStyle w:val="Hyperlink"/>
        </w:rPr>
        <w:t xml:space="preserve"> </w:t>
      </w:r>
      <w:proofErr w:type="spellStart"/>
      <w:r w:rsidRPr="008E3738">
        <w:rPr>
          <w:rStyle w:val="Hyperlink"/>
        </w:rPr>
        <w:t>потенциала</w:t>
      </w:r>
      <w:proofErr w:type="spellEnd"/>
      <w:r w:rsidRPr="008E3738">
        <w:rPr>
          <w:rStyle w:val="Hyperlink"/>
        </w:rPr>
        <w:t xml:space="preserve"> и </w:t>
      </w:r>
      <w:proofErr w:type="spellStart"/>
      <w:r w:rsidRPr="008E3738">
        <w:rPr>
          <w:rStyle w:val="Hyperlink"/>
        </w:rPr>
        <w:t>оказывает</w:t>
      </w:r>
      <w:proofErr w:type="spellEnd"/>
      <w:r w:rsidRPr="008E3738">
        <w:rPr>
          <w:rStyle w:val="Hyperlink"/>
        </w:rPr>
        <w:t xml:space="preserve"> </w:t>
      </w:r>
      <w:proofErr w:type="spellStart"/>
      <w:r w:rsidRPr="008E3738">
        <w:rPr>
          <w:rStyle w:val="Hyperlink"/>
        </w:rPr>
        <w:t>техническую</w:t>
      </w:r>
      <w:proofErr w:type="spellEnd"/>
      <w:r w:rsidRPr="008E3738">
        <w:rPr>
          <w:rStyle w:val="Hyperlink"/>
        </w:rPr>
        <w:t xml:space="preserve"> </w:t>
      </w:r>
      <w:proofErr w:type="spellStart"/>
      <w:r w:rsidRPr="008E3738">
        <w:rPr>
          <w:rStyle w:val="Hyperlink"/>
        </w:rPr>
        <w:t>помощь</w:t>
      </w:r>
      <w:proofErr w:type="spellEnd"/>
      <w:r>
        <w:fldChar w:fldCharType="end"/>
      </w:r>
      <w:r w:rsidRPr="00463E3B">
        <w:rPr>
          <w:rFonts w:cs="Calibri"/>
          <w:lang w:val="ru-RU"/>
        </w:rPr>
        <w:t xml:space="preserve"> Государствам-Членам, стремящимся укрепить свою способность измерять цифровое развитие с большей точностью, своевременностью и степенью детализации.</w:t>
      </w:r>
    </w:p>
    <w:p w14:paraId="5D9B86A7" w14:textId="77777777" w:rsidR="000233E0" w:rsidRPr="00463E3B" w:rsidRDefault="000233E0" w:rsidP="008E3738">
      <w:pPr>
        <w:jc w:val="both"/>
        <w:rPr>
          <w:rFonts w:cs="Calibri"/>
          <w:lang w:val="ru-RU"/>
        </w:rPr>
      </w:pPr>
      <w:r w:rsidRPr="00463E3B">
        <w:rPr>
          <w:rFonts w:cs="Calibri"/>
          <w:lang w:val="ru-RU"/>
        </w:rPr>
        <w:t>Статистические данные позволяют принимать решения на основе фактических данных, что может ускорить цифровое развитие и в конечном итоге улучшить экономические перспективы. Инвестиции в сбор данных имеют решающее значение и приносят значительную прибыль.</w:t>
      </w:r>
    </w:p>
    <w:p w14:paraId="32899374" w14:textId="77777777" w:rsidR="000233E0" w:rsidRPr="00463E3B" w:rsidRDefault="000233E0" w:rsidP="008E3738">
      <w:pPr>
        <w:pStyle w:val="Headingb"/>
        <w:jc w:val="both"/>
        <w:rPr>
          <w:lang w:val="ru-RU"/>
        </w:rPr>
      </w:pPr>
      <w:r w:rsidRPr="00463E3B">
        <w:rPr>
          <w:lang w:val="ru-RU"/>
        </w:rPr>
        <w:t>Укрепление цифровых способностей и навыков</w:t>
      </w:r>
    </w:p>
    <w:p w14:paraId="62EA9A5C" w14:textId="31BE5E92" w:rsidR="000233E0" w:rsidRPr="00463E3B" w:rsidRDefault="000233E0" w:rsidP="008E3738">
      <w:pPr>
        <w:jc w:val="both"/>
        <w:rPr>
          <w:rFonts w:cs="Calibri"/>
          <w:lang w:val="ru-RU"/>
        </w:rPr>
      </w:pPr>
      <w:r w:rsidRPr="00463E3B">
        <w:rPr>
          <w:rFonts w:cs="Calibri"/>
          <w:lang w:val="ru-RU"/>
        </w:rPr>
        <w:t>Академия МСЭ представляет собой комплексную платформу, в рамках которой реализуется широкий спектр мероприятий по профессиональной подготовке и расширению ресурсов знаний в области ИКТ и цифрового развития. Благодаря усилиям Академии укрепляется человеческий и институциональный потенциал различных Государств-Членов. Начиная с 2022</w:t>
      </w:r>
      <w:r w:rsidR="005878FC" w:rsidRPr="00463E3B">
        <w:rPr>
          <w:rFonts w:cs="Calibri"/>
          <w:lang w:val="ru-RU"/>
        </w:rPr>
        <w:t> </w:t>
      </w:r>
      <w:r w:rsidRPr="00463E3B">
        <w:rPr>
          <w:rFonts w:cs="Calibri"/>
          <w:lang w:val="ru-RU"/>
        </w:rPr>
        <w:t>года Академия МСЭ оказывает адресную поддержку НРС, ЛЛДС, СИДС и другим странам, находящимся в особо трудном положении, в рамках специализированных учебных программ, инициатив по созданию потенциала и обеспечения доступа к специализированным учебным ресурсам. В период с 2022 по 2025</w:t>
      </w:r>
      <w:r w:rsidR="005878FC" w:rsidRPr="00463E3B">
        <w:rPr>
          <w:rFonts w:cs="Calibri"/>
          <w:lang w:val="ru-RU"/>
        </w:rPr>
        <w:t> </w:t>
      </w:r>
      <w:r w:rsidRPr="00463E3B">
        <w:rPr>
          <w:rFonts w:cs="Calibri"/>
          <w:lang w:val="ru-RU"/>
        </w:rPr>
        <w:t>годы платформой были охвачены почти 28</w:t>
      </w:r>
      <w:r w:rsidR="005878FC" w:rsidRPr="00463E3B">
        <w:rPr>
          <w:rFonts w:cs="Calibri"/>
          <w:lang w:val="ru-RU"/>
        </w:rPr>
        <w:t> </w:t>
      </w:r>
      <w:r w:rsidRPr="00463E3B">
        <w:rPr>
          <w:rFonts w:cs="Calibri"/>
          <w:lang w:val="ru-RU"/>
        </w:rPr>
        <w:t>000</w:t>
      </w:r>
      <w:r w:rsidR="005878FC" w:rsidRPr="00463E3B">
        <w:rPr>
          <w:rFonts w:cs="Calibri"/>
          <w:lang w:val="ru-RU"/>
        </w:rPr>
        <w:t> </w:t>
      </w:r>
      <w:r w:rsidRPr="00463E3B">
        <w:rPr>
          <w:rFonts w:cs="Calibri"/>
          <w:lang w:val="ru-RU"/>
        </w:rPr>
        <w:t>слушателей курсов из этих групп: 12</w:t>
      </w:r>
      <w:r w:rsidR="005878FC" w:rsidRPr="00463E3B">
        <w:rPr>
          <w:rFonts w:cs="Calibri"/>
          <w:lang w:val="ru-RU"/>
        </w:rPr>
        <w:t> </w:t>
      </w:r>
      <w:r w:rsidRPr="00463E3B">
        <w:rPr>
          <w:rFonts w:cs="Calibri"/>
          <w:lang w:val="ru-RU"/>
        </w:rPr>
        <w:t>718 человек из НРС (29,7%</w:t>
      </w:r>
      <w:r w:rsidR="005878FC" w:rsidRPr="00463E3B">
        <w:rPr>
          <w:rFonts w:cs="Calibri"/>
          <w:lang w:val="ru-RU"/>
        </w:rPr>
        <w:t> </w:t>
      </w:r>
      <w:r w:rsidRPr="00463E3B">
        <w:rPr>
          <w:rFonts w:cs="Calibri"/>
          <w:lang w:val="ru-RU"/>
        </w:rPr>
        <w:t>женщин), из которых 3154 получили сертификаты; 9061</w:t>
      </w:r>
      <w:r w:rsidR="005878FC" w:rsidRPr="00463E3B">
        <w:rPr>
          <w:rFonts w:cs="Calibri"/>
          <w:lang w:val="ru-RU"/>
        </w:rPr>
        <w:t> </w:t>
      </w:r>
      <w:r w:rsidRPr="00463E3B">
        <w:rPr>
          <w:rFonts w:cs="Calibri"/>
          <w:lang w:val="ru-RU"/>
        </w:rPr>
        <w:t xml:space="preserve">человек из ЛЛДС </w:t>
      </w:r>
      <w:r w:rsidRPr="00463E3B">
        <w:rPr>
          <w:rFonts w:cs="Calibri"/>
          <w:lang w:val="ru-RU"/>
        </w:rPr>
        <w:lastRenderedPageBreak/>
        <w:t>(43% женщин), из которых 2503 получили сертификаты; 4912</w:t>
      </w:r>
      <w:r w:rsidR="005878FC" w:rsidRPr="00463E3B">
        <w:rPr>
          <w:rFonts w:cs="Calibri"/>
          <w:lang w:val="ru-RU"/>
        </w:rPr>
        <w:t> </w:t>
      </w:r>
      <w:r w:rsidRPr="00463E3B">
        <w:rPr>
          <w:rFonts w:cs="Calibri"/>
          <w:lang w:val="ru-RU"/>
        </w:rPr>
        <w:t>человек из СИДС (40% женщин), из которых 1361 человек получил сертификат.</w:t>
      </w:r>
    </w:p>
    <w:p w14:paraId="5D30B7BA" w14:textId="440A9395" w:rsidR="000233E0" w:rsidRPr="00463E3B" w:rsidRDefault="000233E0" w:rsidP="008E3738">
      <w:pPr>
        <w:jc w:val="both"/>
        <w:rPr>
          <w:rFonts w:cs="Calibri"/>
          <w:lang w:val="ru-RU"/>
        </w:rPr>
      </w:pPr>
      <w:hyperlink r:id="rId9" w:anchor="/ru" w:history="1">
        <w:proofErr w:type="spellStart"/>
        <w:r w:rsidRPr="008E3738">
          <w:rPr>
            <w:rStyle w:val="Hyperlink"/>
          </w:rPr>
          <w:t>Инициатива</w:t>
        </w:r>
        <w:proofErr w:type="spellEnd"/>
        <w:r w:rsidRPr="008E3738">
          <w:rPr>
            <w:rStyle w:val="Hyperlink"/>
          </w:rPr>
          <w:t xml:space="preserve"> "</w:t>
        </w:r>
        <w:proofErr w:type="spellStart"/>
        <w:r w:rsidRPr="008E3738">
          <w:rPr>
            <w:rStyle w:val="Hyperlink"/>
          </w:rPr>
          <w:t>Центры</w:t>
        </w:r>
        <w:proofErr w:type="spellEnd"/>
        <w:r w:rsidRPr="008E3738">
          <w:rPr>
            <w:rStyle w:val="Hyperlink"/>
          </w:rPr>
          <w:t xml:space="preserve"> </w:t>
        </w:r>
        <w:proofErr w:type="spellStart"/>
        <w:r w:rsidRPr="008E3738">
          <w:rPr>
            <w:rStyle w:val="Hyperlink"/>
          </w:rPr>
          <w:t>цифровой</w:t>
        </w:r>
        <w:proofErr w:type="spellEnd"/>
        <w:r w:rsidRPr="008E3738">
          <w:rPr>
            <w:rStyle w:val="Hyperlink"/>
          </w:rPr>
          <w:t xml:space="preserve"> </w:t>
        </w:r>
        <w:proofErr w:type="spellStart"/>
        <w:r w:rsidRPr="008E3738">
          <w:rPr>
            <w:rStyle w:val="Hyperlink"/>
          </w:rPr>
          <w:t>трансформации</w:t>
        </w:r>
        <w:proofErr w:type="spellEnd"/>
        <w:r w:rsidRPr="008E3738">
          <w:rPr>
            <w:rStyle w:val="Hyperlink"/>
          </w:rPr>
          <w:t>" (DTC)</w:t>
        </w:r>
      </w:hyperlink>
      <w:r w:rsidRPr="00463E3B">
        <w:rPr>
          <w:rFonts w:cs="Calibri"/>
          <w:lang w:val="ru-RU"/>
        </w:rPr>
        <w:t>, запущенная МСЭ в партнерстве с компанией Cisco в сентябре 2019 года, направлена на укрепление цифрового потенциала граждан, особенно проживающих в сельских и обслуживаемых в недостаточной степени сообществах. Инициатива реализуется через глобальную сеть национальных учреждений – центров цифровой трансформации (DTC) – которым поручена организация программ развития цифровых навыков на страновом уровне. Эти центры располагают подтвержденным на практике потенциалом, инфраструктурой и опытом в осуществлении профессиональной подготовки базового и среднего уровня.</w:t>
      </w:r>
    </w:p>
    <w:p w14:paraId="31054186" w14:textId="06CEC0CD" w:rsidR="000233E0" w:rsidRPr="00463E3B" w:rsidRDefault="000233E0" w:rsidP="008E3738">
      <w:pPr>
        <w:jc w:val="both"/>
        <w:rPr>
          <w:rFonts w:cs="Calibri"/>
          <w:lang w:val="ru-RU"/>
        </w:rPr>
      </w:pPr>
      <w:r w:rsidRPr="00463E3B">
        <w:rPr>
          <w:rFonts w:cs="Calibri"/>
          <w:lang w:val="ru-RU"/>
        </w:rPr>
        <w:t>В настоящее время в мире действуют 16</w:t>
      </w:r>
      <w:r w:rsidR="005878FC" w:rsidRPr="00463E3B">
        <w:rPr>
          <w:rFonts w:cs="Calibri"/>
          <w:lang w:val="ru-RU"/>
        </w:rPr>
        <w:t> </w:t>
      </w:r>
      <w:r w:rsidRPr="00463E3B">
        <w:rPr>
          <w:rFonts w:cs="Calibri"/>
          <w:lang w:val="ru-RU"/>
        </w:rPr>
        <w:t>DTC, из которых восемь DTC созданы в НРС, ЛЛДС, СИДС и странах с переходной экономикой, а именно: в Доминиканской Республике, Папуа</w:t>
      </w:r>
      <w:r w:rsidR="005878FC" w:rsidRPr="00463E3B">
        <w:rPr>
          <w:rFonts w:cs="Calibri"/>
          <w:lang w:val="ru-RU"/>
        </w:rPr>
        <w:t>­</w:t>
      </w:r>
      <w:r w:rsidRPr="00463E3B">
        <w:rPr>
          <w:rFonts w:cs="Calibri"/>
          <w:lang w:val="ru-RU"/>
        </w:rPr>
        <w:t>Новой Гвинее, Руанде, Сенегале, Сьерра-Леоне, Тринидаде и Тобаго, Уганде и Замбии. К</w:t>
      </w:r>
      <w:r w:rsidR="005878FC" w:rsidRPr="00463E3B">
        <w:rPr>
          <w:rFonts w:cs="Calibri"/>
          <w:lang w:val="ru-RU"/>
        </w:rPr>
        <w:t> </w:t>
      </w:r>
      <w:r w:rsidRPr="00463E3B">
        <w:rPr>
          <w:rFonts w:cs="Calibri"/>
          <w:lang w:val="ru-RU"/>
        </w:rPr>
        <w:t>концу 2025</w:t>
      </w:r>
      <w:r w:rsidR="005878FC" w:rsidRPr="00463E3B">
        <w:rPr>
          <w:rFonts w:cs="Calibri"/>
          <w:lang w:val="ru-RU"/>
        </w:rPr>
        <w:t> </w:t>
      </w:r>
      <w:r w:rsidRPr="00463E3B">
        <w:rPr>
          <w:rFonts w:cs="Calibri"/>
          <w:lang w:val="ru-RU"/>
        </w:rPr>
        <w:t>года эти восемь DTC обучили почти 227</w:t>
      </w:r>
      <w:r w:rsidR="005878FC" w:rsidRPr="00463E3B">
        <w:rPr>
          <w:rFonts w:cs="Calibri"/>
          <w:lang w:val="ru-RU"/>
        </w:rPr>
        <w:t> </w:t>
      </w:r>
      <w:r w:rsidRPr="00463E3B">
        <w:rPr>
          <w:rFonts w:cs="Calibri"/>
          <w:lang w:val="ru-RU"/>
        </w:rPr>
        <w:t>000 участников (54% женщин) цифровым навыкам базового и среднего уровня. В период с 2022 по 2025</w:t>
      </w:r>
      <w:r w:rsidR="005878FC" w:rsidRPr="00463E3B">
        <w:rPr>
          <w:rFonts w:cs="Calibri"/>
          <w:lang w:val="ru-RU"/>
        </w:rPr>
        <w:t> </w:t>
      </w:r>
      <w:r w:rsidRPr="00463E3B">
        <w:rPr>
          <w:rFonts w:cs="Calibri"/>
          <w:lang w:val="ru-RU"/>
        </w:rPr>
        <w:t>годы было охвачено в общей сложности более 422 000 человек (54% женщин) (подробную информацию см. в Таблице</w:t>
      </w:r>
      <w:r w:rsidR="005878FC" w:rsidRPr="00463E3B">
        <w:rPr>
          <w:rFonts w:cs="Calibri"/>
          <w:lang w:val="ru-RU"/>
        </w:rPr>
        <w:t> </w:t>
      </w:r>
      <w:r w:rsidRPr="00463E3B">
        <w:rPr>
          <w:rFonts w:cs="Calibri"/>
          <w:lang w:val="ru-RU"/>
        </w:rPr>
        <w:t>2</w:t>
      </w:r>
      <w:r w:rsidR="005878FC" w:rsidRPr="00463E3B">
        <w:rPr>
          <w:rFonts w:cs="Calibri"/>
          <w:lang w:val="ru-RU"/>
        </w:rPr>
        <w:t> </w:t>
      </w:r>
      <w:r w:rsidRPr="00463E3B">
        <w:rPr>
          <w:rFonts w:cs="Calibri"/>
          <w:lang w:val="ru-RU"/>
        </w:rPr>
        <w:t>ниже).</w:t>
      </w:r>
    </w:p>
    <w:p w14:paraId="31AF7B2F" w14:textId="77777777" w:rsidR="000233E0" w:rsidRPr="00463E3B" w:rsidRDefault="000233E0" w:rsidP="000233E0">
      <w:pPr>
        <w:pStyle w:val="TableNo"/>
        <w:rPr>
          <w:lang w:val="ru-RU"/>
        </w:rPr>
      </w:pPr>
      <w:r w:rsidRPr="00463E3B">
        <w:rPr>
          <w:lang w:val="ru-RU"/>
        </w:rPr>
        <w:t>ТАБЛИЦА 2</w:t>
      </w:r>
    </w:p>
    <w:p w14:paraId="34159B2F" w14:textId="44C73B9C" w:rsidR="000233E0" w:rsidRPr="00463E3B" w:rsidRDefault="000233E0" w:rsidP="000233E0">
      <w:pPr>
        <w:pStyle w:val="Tabletitle"/>
        <w:rPr>
          <w:lang w:val="ru-RU"/>
        </w:rPr>
      </w:pPr>
      <w:r w:rsidRPr="00463E3B">
        <w:rPr>
          <w:lang w:val="ru-RU"/>
        </w:rPr>
        <w:t>Участники курсов DTC, 2022–2025 годы</w:t>
      </w:r>
    </w:p>
    <w:tbl>
      <w:tblPr>
        <w:tblW w:w="9209" w:type="dxa"/>
        <w:tblLook w:val="04A0" w:firstRow="1" w:lastRow="0" w:firstColumn="1" w:lastColumn="0" w:noHBand="0" w:noVBand="1"/>
      </w:tblPr>
      <w:tblGrid>
        <w:gridCol w:w="810"/>
        <w:gridCol w:w="885"/>
        <w:gridCol w:w="1185"/>
        <w:gridCol w:w="945"/>
        <w:gridCol w:w="1110"/>
        <w:gridCol w:w="885"/>
        <w:gridCol w:w="1170"/>
        <w:gridCol w:w="1085"/>
        <w:gridCol w:w="1134"/>
      </w:tblGrid>
      <w:tr w:rsidR="000233E0" w:rsidRPr="00463E3B" w14:paraId="3D8B6914" w14:textId="77777777" w:rsidTr="00A411D1">
        <w:trPr>
          <w:trHeight w:val="300"/>
        </w:trPr>
        <w:tc>
          <w:tcPr>
            <w:tcW w:w="810" w:type="dxa"/>
            <w:vMerge w:val="restart"/>
            <w:tcBorders>
              <w:top w:val="single" w:sz="4" w:space="0" w:color="auto"/>
              <w:left w:val="single" w:sz="4" w:space="0" w:color="auto"/>
              <w:right w:val="single" w:sz="8" w:space="0" w:color="auto"/>
            </w:tcBorders>
            <w:vAlign w:val="bottom"/>
          </w:tcPr>
          <w:p w14:paraId="3BEF1D23" w14:textId="77777777" w:rsidR="000233E0" w:rsidRPr="00463E3B" w:rsidRDefault="000233E0" w:rsidP="00A411D1">
            <w:pPr>
              <w:pStyle w:val="Tablehead"/>
              <w:rPr>
                <w:rFonts w:eastAsia="Aptos Narrow"/>
                <w:lang w:val="ru-RU"/>
              </w:rPr>
            </w:pPr>
          </w:p>
        </w:tc>
        <w:tc>
          <w:tcPr>
            <w:tcW w:w="2070" w:type="dxa"/>
            <w:gridSpan w:val="2"/>
            <w:tcBorders>
              <w:top w:val="single" w:sz="8" w:space="0" w:color="auto"/>
              <w:left w:val="single" w:sz="8" w:space="0" w:color="auto"/>
              <w:bottom w:val="single" w:sz="8" w:space="0" w:color="auto"/>
              <w:right w:val="single" w:sz="8" w:space="0" w:color="auto"/>
            </w:tcBorders>
            <w:shd w:val="clear" w:color="auto" w:fill="A6C9EC"/>
            <w:vAlign w:val="bottom"/>
          </w:tcPr>
          <w:p w14:paraId="5F3D90FE" w14:textId="77777777" w:rsidR="000233E0" w:rsidRPr="00463E3B" w:rsidRDefault="000233E0" w:rsidP="00A411D1">
            <w:pPr>
              <w:pStyle w:val="Tablehead"/>
              <w:rPr>
                <w:rFonts w:eastAsia="Aptos Narrow"/>
                <w:lang w:val="ru-RU"/>
              </w:rPr>
            </w:pPr>
            <w:r w:rsidRPr="00463E3B">
              <w:rPr>
                <w:rFonts w:eastAsia="Aptos Narrow"/>
                <w:lang w:val="ru-RU"/>
              </w:rPr>
              <w:t>2022 год</w:t>
            </w:r>
          </w:p>
        </w:tc>
        <w:tc>
          <w:tcPr>
            <w:tcW w:w="2055" w:type="dxa"/>
            <w:gridSpan w:val="2"/>
            <w:tcBorders>
              <w:top w:val="single" w:sz="8" w:space="0" w:color="auto"/>
              <w:left w:val="nil"/>
              <w:bottom w:val="single" w:sz="8" w:space="0" w:color="auto"/>
              <w:right w:val="single" w:sz="8" w:space="0" w:color="auto"/>
            </w:tcBorders>
            <w:shd w:val="clear" w:color="auto" w:fill="A6C9EC"/>
            <w:vAlign w:val="bottom"/>
          </w:tcPr>
          <w:p w14:paraId="57F052D6" w14:textId="77777777" w:rsidR="000233E0" w:rsidRPr="00463E3B" w:rsidRDefault="000233E0" w:rsidP="00A411D1">
            <w:pPr>
              <w:pStyle w:val="Tablehead"/>
              <w:rPr>
                <w:rFonts w:eastAsia="Aptos Narrow"/>
                <w:lang w:val="ru-RU"/>
              </w:rPr>
            </w:pPr>
            <w:r w:rsidRPr="00463E3B">
              <w:rPr>
                <w:rFonts w:eastAsia="Aptos Narrow"/>
                <w:lang w:val="ru-RU"/>
              </w:rPr>
              <w:t>2023 год</w:t>
            </w:r>
          </w:p>
        </w:tc>
        <w:tc>
          <w:tcPr>
            <w:tcW w:w="2055" w:type="dxa"/>
            <w:gridSpan w:val="2"/>
            <w:tcBorders>
              <w:top w:val="single" w:sz="8" w:space="0" w:color="auto"/>
              <w:left w:val="nil"/>
              <w:bottom w:val="single" w:sz="8" w:space="0" w:color="auto"/>
              <w:right w:val="single" w:sz="8" w:space="0" w:color="auto"/>
            </w:tcBorders>
            <w:shd w:val="clear" w:color="auto" w:fill="A6C9EC"/>
            <w:vAlign w:val="bottom"/>
          </w:tcPr>
          <w:p w14:paraId="39A6D188" w14:textId="77777777" w:rsidR="000233E0" w:rsidRPr="00463E3B" w:rsidRDefault="000233E0" w:rsidP="00A411D1">
            <w:pPr>
              <w:pStyle w:val="Tablehead"/>
              <w:rPr>
                <w:rFonts w:eastAsia="Aptos Narrow"/>
                <w:lang w:val="ru-RU"/>
              </w:rPr>
            </w:pPr>
            <w:r w:rsidRPr="00463E3B">
              <w:rPr>
                <w:rFonts w:eastAsia="Aptos Narrow"/>
                <w:lang w:val="ru-RU"/>
              </w:rPr>
              <w:t>2024 год</w:t>
            </w:r>
          </w:p>
        </w:tc>
        <w:tc>
          <w:tcPr>
            <w:tcW w:w="2219" w:type="dxa"/>
            <w:gridSpan w:val="2"/>
            <w:tcBorders>
              <w:top w:val="single" w:sz="8" w:space="0" w:color="auto"/>
              <w:left w:val="nil"/>
              <w:bottom w:val="single" w:sz="8" w:space="0" w:color="auto"/>
              <w:right w:val="single" w:sz="8" w:space="0" w:color="auto"/>
            </w:tcBorders>
            <w:shd w:val="clear" w:color="auto" w:fill="A6C9EC"/>
            <w:vAlign w:val="bottom"/>
          </w:tcPr>
          <w:p w14:paraId="4FC11690" w14:textId="77777777" w:rsidR="000233E0" w:rsidRPr="00463E3B" w:rsidRDefault="000233E0" w:rsidP="00A411D1">
            <w:pPr>
              <w:pStyle w:val="Tablehead"/>
              <w:rPr>
                <w:rFonts w:eastAsia="Aptos Narrow"/>
                <w:lang w:val="ru-RU"/>
              </w:rPr>
            </w:pPr>
            <w:r w:rsidRPr="00463E3B">
              <w:rPr>
                <w:rFonts w:eastAsia="Aptos Narrow"/>
                <w:lang w:val="ru-RU"/>
              </w:rPr>
              <w:t>2025 год</w:t>
            </w:r>
          </w:p>
        </w:tc>
      </w:tr>
      <w:tr w:rsidR="000233E0" w:rsidRPr="00463E3B" w14:paraId="436A6A95" w14:textId="77777777" w:rsidTr="00A411D1">
        <w:trPr>
          <w:trHeight w:val="300"/>
        </w:trPr>
        <w:tc>
          <w:tcPr>
            <w:tcW w:w="810" w:type="dxa"/>
            <w:vMerge/>
            <w:tcBorders>
              <w:top w:val="single" w:sz="8" w:space="0" w:color="auto"/>
              <w:left w:val="single" w:sz="4" w:space="0" w:color="auto"/>
              <w:bottom w:val="single" w:sz="4" w:space="0" w:color="auto"/>
              <w:right w:val="single" w:sz="4" w:space="0" w:color="auto"/>
            </w:tcBorders>
            <w:vAlign w:val="center"/>
          </w:tcPr>
          <w:p w14:paraId="284B0B25" w14:textId="77777777" w:rsidR="000233E0" w:rsidRPr="00463E3B" w:rsidRDefault="000233E0" w:rsidP="00A411D1">
            <w:pPr>
              <w:pStyle w:val="Tablehead"/>
              <w:rPr>
                <w:lang w:val="ru-RU"/>
              </w:rPr>
            </w:pPr>
          </w:p>
        </w:tc>
        <w:tc>
          <w:tcPr>
            <w:tcW w:w="885" w:type="dxa"/>
            <w:tcBorders>
              <w:top w:val="single" w:sz="8" w:space="0" w:color="auto"/>
              <w:left w:val="single" w:sz="4" w:space="0" w:color="auto"/>
              <w:bottom w:val="single" w:sz="4" w:space="0" w:color="auto"/>
              <w:right w:val="single" w:sz="8" w:space="0" w:color="auto"/>
            </w:tcBorders>
            <w:shd w:val="clear" w:color="auto" w:fill="A6C9EC"/>
            <w:vAlign w:val="bottom"/>
          </w:tcPr>
          <w:p w14:paraId="61F74CFA" w14:textId="77777777" w:rsidR="000233E0" w:rsidRPr="00463E3B" w:rsidRDefault="000233E0" w:rsidP="00A411D1">
            <w:pPr>
              <w:pStyle w:val="Tablehead"/>
              <w:rPr>
                <w:rFonts w:eastAsia="Aptos Narrow"/>
                <w:color w:val="000000" w:themeColor="text1"/>
                <w:lang w:val="ru-RU"/>
              </w:rPr>
            </w:pPr>
            <w:r w:rsidRPr="00463E3B">
              <w:rPr>
                <w:rFonts w:eastAsia="Aptos Narrow"/>
                <w:color w:val="000000" w:themeColor="text1"/>
                <w:lang w:val="ru-RU"/>
              </w:rPr>
              <w:t>Всего</w:t>
            </w:r>
          </w:p>
        </w:tc>
        <w:tc>
          <w:tcPr>
            <w:tcW w:w="1185" w:type="dxa"/>
            <w:tcBorders>
              <w:top w:val="nil"/>
              <w:left w:val="single" w:sz="8" w:space="0" w:color="auto"/>
              <w:bottom w:val="single" w:sz="4" w:space="0" w:color="auto"/>
              <w:right w:val="single" w:sz="8" w:space="0" w:color="auto"/>
            </w:tcBorders>
            <w:shd w:val="clear" w:color="auto" w:fill="A6C9EC"/>
            <w:vAlign w:val="bottom"/>
          </w:tcPr>
          <w:p w14:paraId="6750F80C" w14:textId="77777777" w:rsidR="000233E0" w:rsidRPr="00463E3B" w:rsidRDefault="000233E0" w:rsidP="00A411D1">
            <w:pPr>
              <w:pStyle w:val="Tablehead"/>
              <w:rPr>
                <w:rFonts w:eastAsia="Aptos Narrow"/>
                <w:color w:val="000000" w:themeColor="text1"/>
                <w:lang w:val="ru-RU"/>
              </w:rPr>
            </w:pPr>
            <w:r w:rsidRPr="00463E3B">
              <w:rPr>
                <w:rFonts w:eastAsia="Aptos Narrow"/>
                <w:color w:val="000000" w:themeColor="text1"/>
                <w:lang w:val="ru-RU"/>
              </w:rPr>
              <w:t>Процент женщин</w:t>
            </w:r>
          </w:p>
        </w:tc>
        <w:tc>
          <w:tcPr>
            <w:tcW w:w="945" w:type="dxa"/>
            <w:tcBorders>
              <w:top w:val="single" w:sz="8" w:space="0" w:color="auto"/>
              <w:left w:val="single" w:sz="4" w:space="0" w:color="auto"/>
              <w:bottom w:val="single" w:sz="4" w:space="0" w:color="auto"/>
              <w:right w:val="single" w:sz="8" w:space="0" w:color="auto"/>
            </w:tcBorders>
            <w:shd w:val="clear" w:color="auto" w:fill="A6C9EC"/>
            <w:vAlign w:val="bottom"/>
          </w:tcPr>
          <w:p w14:paraId="2848CD69" w14:textId="77777777" w:rsidR="000233E0" w:rsidRPr="00463E3B" w:rsidRDefault="000233E0" w:rsidP="00A411D1">
            <w:pPr>
              <w:pStyle w:val="Tablehead"/>
              <w:rPr>
                <w:rFonts w:eastAsia="Aptos Narrow"/>
                <w:color w:val="000000" w:themeColor="text1"/>
                <w:lang w:val="ru-RU"/>
              </w:rPr>
            </w:pPr>
            <w:r w:rsidRPr="00463E3B">
              <w:rPr>
                <w:rFonts w:eastAsia="Aptos Narrow"/>
                <w:color w:val="000000" w:themeColor="text1"/>
                <w:lang w:val="ru-RU"/>
              </w:rPr>
              <w:t>Всего</w:t>
            </w:r>
          </w:p>
        </w:tc>
        <w:tc>
          <w:tcPr>
            <w:tcW w:w="1110" w:type="dxa"/>
            <w:tcBorders>
              <w:top w:val="nil"/>
              <w:left w:val="single" w:sz="8" w:space="0" w:color="auto"/>
              <w:bottom w:val="single" w:sz="4" w:space="0" w:color="auto"/>
              <w:right w:val="single" w:sz="8" w:space="0" w:color="auto"/>
            </w:tcBorders>
            <w:shd w:val="clear" w:color="auto" w:fill="A6C9EC"/>
            <w:vAlign w:val="bottom"/>
          </w:tcPr>
          <w:p w14:paraId="0BFD01F3" w14:textId="77777777" w:rsidR="000233E0" w:rsidRPr="00463E3B" w:rsidRDefault="000233E0" w:rsidP="00A411D1">
            <w:pPr>
              <w:pStyle w:val="Tablehead"/>
              <w:rPr>
                <w:rFonts w:eastAsia="Aptos Narrow"/>
                <w:color w:val="000000" w:themeColor="text1"/>
                <w:lang w:val="ru-RU"/>
              </w:rPr>
            </w:pPr>
            <w:r w:rsidRPr="00463E3B">
              <w:rPr>
                <w:rFonts w:eastAsia="Aptos Narrow"/>
                <w:color w:val="000000" w:themeColor="text1"/>
                <w:lang w:val="ru-RU"/>
              </w:rPr>
              <w:t>Процент женщин</w:t>
            </w:r>
          </w:p>
        </w:tc>
        <w:tc>
          <w:tcPr>
            <w:tcW w:w="885" w:type="dxa"/>
            <w:tcBorders>
              <w:top w:val="single" w:sz="8" w:space="0" w:color="auto"/>
              <w:left w:val="single" w:sz="4" w:space="0" w:color="auto"/>
              <w:bottom w:val="single" w:sz="4" w:space="0" w:color="auto"/>
              <w:right w:val="single" w:sz="8" w:space="0" w:color="auto"/>
            </w:tcBorders>
            <w:shd w:val="clear" w:color="auto" w:fill="A6C9EC"/>
            <w:vAlign w:val="bottom"/>
          </w:tcPr>
          <w:p w14:paraId="044081BA" w14:textId="77777777" w:rsidR="000233E0" w:rsidRPr="00463E3B" w:rsidRDefault="000233E0" w:rsidP="00A411D1">
            <w:pPr>
              <w:pStyle w:val="Tablehead"/>
              <w:rPr>
                <w:rFonts w:eastAsia="Aptos Narrow"/>
                <w:color w:val="000000" w:themeColor="text1"/>
                <w:lang w:val="ru-RU"/>
              </w:rPr>
            </w:pPr>
            <w:r w:rsidRPr="00463E3B">
              <w:rPr>
                <w:rFonts w:eastAsia="Aptos Narrow"/>
                <w:color w:val="000000" w:themeColor="text1"/>
                <w:lang w:val="ru-RU"/>
              </w:rPr>
              <w:t>Всего</w:t>
            </w:r>
          </w:p>
        </w:tc>
        <w:tc>
          <w:tcPr>
            <w:tcW w:w="1170" w:type="dxa"/>
            <w:tcBorders>
              <w:top w:val="nil"/>
              <w:left w:val="single" w:sz="8" w:space="0" w:color="auto"/>
              <w:bottom w:val="single" w:sz="4" w:space="0" w:color="auto"/>
              <w:right w:val="single" w:sz="8" w:space="0" w:color="auto"/>
            </w:tcBorders>
            <w:shd w:val="clear" w:color="auto" w:fill="A6C9EC"/>
            <w:vAlign w:val="bottom"/>
          </w:tcPr>
          <w:p w14:paraId="39BD63C2" w14:textId="77777777" w:rsidR="000233E0" w:rsidRPr="00463E3B" w:rsidRDefault="000233E0" w:rsidP="00A411D1">
            <w:pPr>
              <w:pStyle w:val="Tablehead"/>
              <w:rPr>
                <w:rFonts w:eastAsia="Aptos Narrow"/>
                <w:color w:val="000000" w:themeColor="text1"/>
                <w:lang w:val="ru-RU"/>
              </w:rPr>
            </w:pPr>
            <w:r w:rsidRPr="00463E3B">
              <w:rPr>
                <w:rFonts w:eastAsia="Aptos Narrow"/>
                <w:color w:val="000000" w:themeColor="text1"/>
                <w:lang w:val="ru-RU"/>
              </w:rPr>
              <w:t>Процент женщин</w:t>
            </w:r>
          </w:p>
        </w:tc>
        <w:tc>
          <w:tcPr>
            <w:tcW w:w="1085" w:type="dxa"/>
            <w:tcBorders>
              <w:top w:val="single" w:sz="8" w:space="0" w:color="auto"/>
              <w:left w:val="single" w:sz="4" w:space="0" w:color="auto"/>
              <w:bottom w:val="single" w:sz="4" w:space="0" w:color="auto"/>
              <w:right w:val="single" w:sz="8" w:space="0" w:color="auto"/>
            </w:tcBorders>
            <w:shd w:val="clear" w:color="auto" w:fill="A6C9EC"/>
            <w:vAlign w:val="bottom"/>
          </w:tcPr>
          <w:p w14:paraId="31A8E33E" w14:textId="77777777" w:rsidR="000233E0" w:rsidRPr="00463E3B" w:rsidRDefault="000233E0" w:rsidP="00A411D1">
            <w:pPr>
              <w:pStyle w:val="Tablehead"/>
              <w:rPr>
                <w:rFonts w:eastAsia="Aptos Narrow"/>
                <w:color w:val="000000" w:themeColor="text1"/>
                <w:lang w:val="ru-RU"/>
              </w:rPr>
            </w:pPr>
            <w:r w:rsidRPr="00463E3B">
              <w:rPr>
                <w:rFonts w:eastAsia="Aptos Narrow"/>
                <w:color w:val="000000" w:themeColor="text1"/>
                <w:lang w:val="ru-RU"/>
              </w:rPr>
              <w:t>Всего</w:t>
            </w:r>
          </w:p>
        </w:tc>
        <w:tc>
          <w:tcPr>
            <w:tcW w:w="1134" w:type="dxa"/>
            <w:tcBorders>
              <w:top w:val="nil"/>
              <w:left w:val="single" w:sz="8" w:space="0" w:color="auto"/>
              <w:bottom w:val="single" w:sz="4" w:space="0" w:color="auto"/>
              <w:right w:val="single" w:sz="8" w:space="0" w:color="auto"/>
            </w:tcBorders>
            <w:shd w:val="clear" w:color="auto" w:fill="A6C9EC"/>
            <w:vAlign w:val="bottom"/>
          </w:tcPr>
          <w:p w14:paraId="37228C3A" w14:textId="77777777" w:rsidR="000233E0" w:rsidRPr="00463E3B" w:rsidRDefault="000233E0" w:rsidP="00A411D1">
            <w:pPr>
              <w:pStyle w:val="Tablehead"/>
              <w:rPr>
                <w:rFonts w:eastAsia="Aptos Narrow"/>
                <w:color w:val="000000" w:themeColor="text1"/>
                <w:lang w:val="ru-RU"/>
              </w:rPr>
            </w:pPr>
            <w:r w:rsidRPr="00463E3B">
              <w:rPr>
                <w:rFonts w:eastAsia="Aptos Narrow"/>
                <w:color w:val="000000" w:themeColor="text1"/>
                <w:lang w:val="ru-RU"/>
              </w:rPr>
              <w:t>Процент женщин</w:t>
            </w:r>
          </w:p>
        </w:tc>
      </w:tr>
      <w:tr w:rsidR="000233E0" w:rsidRPr="00463E3B" w14:paraId="2D22B4B5" w14:textId="77777777" w:rsidTr="00A411D1">
        <w:trPr>
          <w:trHeight w:val="615"/>
        </w:trPr>
        <w:tc>
          <w:tcPr>
            <w:tcW w:w="810" w:type="dxa"/>
            <w:tcBorders>
              <w:top w:val="single" w:sz="4" w:space="0" w:color="auto"/>
              <w:left w:val="single" w:sz="4" w:space="0" w:color="auto"/>
              <w:bottom w:val="single" w:sz="8" w:space="0" w:color="auto"/>
              <w:right w:val="single" w:sz="8" w:space="0" w:color="auto"/>
            </w:tcBorders>
          </w:tcPr>
          <w:p w14:paraId="6487A3FA" w14:textId="3D17DF85" w:rsidR="000233E0" w:rsidRPr="00463E3B" w:rsidRDefault="000233E0" w:rsidP="00A411D1">
            <w:pPr>
              <w:pStyle w:val="Tabletext"/>
              <w:rPr>
                <w:rFonts w:eastAsia="Aptos Narrow"/>
                <w:lang w:val="ru-RU"/>
              </w:rPr>
            </w:pPr>
            <w:r w:rsidRPr="00463E3B">
              <w:rPr>
                <w:rFonts w:eastAsia="Aptos Narrow"/>
                <w:lang w:val="ru-RU"/>
              </w:rPr>
              <w:t>НРС</w:t>
            </w:r>
          </w:p>
        </w:tc>
        <w:tc>
          <w:tcPr>
            <w:tcW w:w="885" w:type="dxa"/>
            <w:tcBorders>
              <w:top w:val="single" w:sz="4" w:space="0" w:color="auto"/>
              <w:left w:val="single" w:sz="8" w:space="0" w:color="auto"/>
              <w:bottom w:val="single" w:sz="8" w:space="0" w:color="auto"/>
              <w:right w:val="single" w:sz="8" w:space="0" w:color="auto"/>
            </w:tcBorders>
          </w:tcPr>
          <w:p w14:paraId="42AAA375" w14:textId="77777777" w:rsidR="000233E0" w:rsidRPr="00463E3B" w:rsidRDefault="000233E0" w:rsidP="00A411D1">
            <w:pPr>
              <w:pStyle w:val="Tabletext"/>
              <w:jc w:val="right"/>
              <w:rPr>
                <w:rFonts w:eastAsia="Aptos Narrow"/>
                <w:lang w:val="ru-RU"/>
              </w:rPr>
            </w:pPr>
            <w:r w:rsidRPr="00463E3B">
              <w:rPr>
                <w:rFonts w:eastAsia="Aptos Narrow"/>
                <w:lang w:val="ru-RU"/>
              </w:rPr>
              <w:t>1 912</w:t>
            </w:r>
          </w:p>
        </w:tc>
        <w:tc>
          <w:tcPr>
            <w:tcW w:w="1185" w:type="dxa"/>
            <w:tcBorders>
              <w:top w:val="single" w:sz="4" w:space="0" w:color="auto"/>
              <w:left w:val="single" w:sz="8" w:space="0" w:color="auto"/>
              <w:bottom w:val="single" w:sz="8" w:space="0" w:color="auto"/>
              <w:right w:val="single" w:sz="8" w:space="0" w:color="auto"/>
            </w:tcBorders>
          </w:tcPr>
          <w:p w14:paraId="274DA017" w14:textId="77777777" w:rsidR="000233E0" w:rsidRPr="00463E3B" w:rsidRDefault="000233E0" w:rsidP="00A411D1">
            <w:pPr>
              <w:pStyle w:val="Tabletext"/>
              <w:jc w:val="right"/>
              <w:rPr>
                <w:rFonts w:eastAsia="Aptos Narrow"/>
                <w:lang w:val="ru-RU"/>
              </w:rPr>
            </w:pPr>
            <w:r w:rsidRPr="00463E3B">
              <w:rPr>
                <w:rFonts w:eastAsia="Aptos Narrow"/>
                <w:lang w:val="ru-RU"/>
              </w:rPr>
              <w:t>23%</w:t>
            </w:r>
          </w:p>
        </w:tc>
        <w:tc>
          <w:tcPr>
            <w:tcW w:w="945" w:type="dxa"/>
            <w:tcBorders>
              <w:top w:val="single" w:sz="4" w:space="0" w:color="auto"/>
              <w:left w:val="single" w:sz="8" w:space="0" w:color="auto"/>
              <w:bottom w:val="single" w:sz="8" w:space="0" w:color="auto"/>
              <w:right w:val="single" w:sz="8" w:space="0" w:color="auto"/>
            </w:tcBorders>
          </w:tcPr>
          <w:p w14:paraId="68034B00" w14:textId="77777777" w:rsidR="000233E0" w:rsidRPr="00463E3B" w:rsidRDefault="000233E0" w:rsidP="00A411D1">
            <w:pPr>
              <w:pStyle w:val="Tabletext"/>
              <w:jc w:val="right"/>
              <w:rPr>
                <w:rFonts w:eastAsia="Aptos Narrow"/>
                <w:lang w:val="ru-RU"/>
              </w:rPr>
            </w:pPr>
            <w:r w:rsidRPr="00463E3B">
              <w:rPr>
                <w:rFonts w:eastAsia="Aptos Narrow"/>
                <w:lang w:val="ru-RU"/>
              </w:rPr>
              <w:t>10 462</w:t>
            </w:r>
          </w:p>
        </w:tc>
        <w:tc>
          <w:tcPr>
            <w:tcW w:w="1110" w:type="dxa"/>
            <w:tcBorders>
              <w:top w:val="single" w:sz="4" w:space="0" w:color="auto"/>
              <w:left w:val="single" w:sz="8" w:space="0" w:color="auto"/>
              <w:bottom w:val="single" w:sz="8" w:space="0" w:color="auto"/>
              <w:right w:val="single" w:sz="8" w:space="0" w:color="auto"/>
            </w:tcBorders>
          </w:tcPr>
          <w:p w14:paraId="61612520" w14:textId="77777777" w:rsidR="000233E0" w:rsidRPr="00463E3B" w:rsidRDefault="000233E0" w:rsidP="00A411D1">
            <w:pPr>
              <w:pStyle w:val="Tabletext"/>
              <w:jc w:val="right"/>
              <w:rPr>
                <w:rFonts w:eastAsia="Aptos Narrow"/>
                <w:lang w:val="ru-RU"/>
              </w:rPr>
            </w:pPr>
            <w:r w:rsidRPr="00463E3B">
              <w:rPr>
                <w:rFonts w:eastAsia="Aptos Narrow"/>
                <w:lang w:val="ru-RU"/>
              </w:rPr>
              <w:t>28%</w:t>
            </w:r>
          </w:p>
        </w:tc>
        <w:tc>
          <w:tcPr>
            <w:tcW w:w="885" w:type="dxa"/>
            <w:tcBorders>
              <w:top w:val="single" w:sz="4" w:space="0" w:color="auto"/>
              <w:left w:val="single" w:sz="8" w:space="0" w:color="auto"/>
              <w:bottom w:val="single" w:sz="8" w:space="0" w:color="auto"/>
              <w:right w:val="single" w:sz="8" w:space="0" w:color="auto"/>
            </w:tcBorders>
          </w:tcPr>
          <w:p w14:paraId="66DA2C91" w14:textId="77777777" w:rsidR="000233E0" w:rsidRPr="00463E3B" w:rsidRDefault="000233E0" w:rsidP="00A411D1">
            <w:pPr>
              <w:pStyle w:val="Tabletext"/>
              <w:jc w:val="right"/>
              <w:rPr>
                <w:rFonts w:eastAsia="Aptos Narrow"/>
                <w:lang w:val="ru-RU"/>
              </w:rPr>
            </w:pPr>
            <w:r w:rsidRPr="00463E3B">
              <w:rPr>
                <w:rFonts w:eastAsiaTheme="minorEastAsia"/>
                <w:lang w:val="ru-RU"/>
              </w:rPr>
              <w:t>70 48</w:t>
            </w:r>
            <w:r w:rsidRPr="00463E3B">
              <w:rPr>
                <w:rFonts w:eastAsia="Aptos Narrow"/>
                <w:lang w:val="ru-RU"/>
              </w:rPr>
              <w:t>2</w:t>
            </w:r>
          </w:p>
        </w:tc>
        <w:tc>
          <w:tcPr>
            <w:tcW w:w="1170" w:type="dxa"/>
            <w:tcBorders>
              <w:top w:val="single" w:sz="4" w:space="0" w:color="auto"/>
              <w:left w:val="single" w:sz="8" w:space="0" w:color="auto"/>
              <w:bottom w:val="single" w:sz="8" w:space="0" w:color="auto"/>
              <w:right w:val="single" w:sz="8" w:space="0" w:color="auto"/>
            </w:tcBorders>
          </w:tcPr>
          <w:p w14:paraId="5AEC9EC0" w14:textId="77777777" w:rsidR="000233E0" w:rsidRPr="00463E3B" w:rsidRDefault="000233E0" w:rsidP="00A411D1">
            <w:pPr>
              <w:pStyle w:val="Tabletext"/>
              <w:jc w:val="right"/>
              <w:rPr>
                <w:rFonts w:eastAsia="Aptos Narrow"/>
                <w:lang w:val="ru-RU"/>
              </w:rPr>
            </w:pPr>
            <w:r w:rsidRPr="00463E3B">
              <w:rPr>
                <w:rFonts w:eastAsia="Aptos Narrow"/>
                <w:lang w:val="ru-RU"/>
              </w:rPr>
              <w:t>53%</w:t>
            </w:r>
          </w:p>
        </w:tc>
        <w:tc>
          <w:tcPr>
            <w:tcW w:w="1085" w:type="dxa"/>
            <w:tcBorders>
              <w:top w:val="single" w:sz="4" w:space="0" w:color="auto"/>
              <w:left w:val="single" w:sz="8" w:space="0" w:color="auto"/>
              <w:bottom w:val="single" w:sz="8" w:space="0" w:color="auto"/>
              <w:right w:val="single" w:sz="8" w:space="0" w:color="auto"/>
            </w:tcBorders>
          </w:tcPr>
          <w:p w14:paraId="4293110E" w14:textId="77777777" w:rsidR="000233E0" w:rsidRPr="00463E3B" w:rsidRDefault="000233E0" w:rsidP="00A411D1">
            <w:pPr>
              <w:pStyle w:val="Tabletext"/>
              <w:jc w:val="right"/>
              <w:rPr>
                <w:rFonts w:eastAsia="Aptos Narrow"/>
                <w:lang w:val="ru-RU"/>
              </w:rPr>
            </w:pPr>
            <w:r w:rsidRPr="00463E3B">
              <w:rPr>
                <w:rFonts w:eastAsia="Aptos Narrow"/>
                <w:lang w:val="ru-RU"/>
              </w:rPr>
              <w:t>140 251</w:t>
            </w:r>
          </w:p>
        </w:tc>
        <w:tc>
          <w:tcPr>
            <w:tcW w:w="1134" w:type="dxa"/>
            <w:tcBorders>
              <w:top w:val="single" w:sz="4" w:space="0" w:color="auto"/>
              <w:left w:val="single" w:sz="8" w:space="0" w:color="auto"/>
              <w:bottom w:val="single" w:sz="8" w:space="0" w:color="auto"/>
              <w:right w:val="single" w:sz="8" w:space="0" w:color="auto"/>
            </w:tcBorders>
          </w:tcPr>
          <w:p w14:paraId="1F020FBE" w14:textId="77777777" w:rsidR="000233E0" w:rsidRPr="00463E3B" w:rsidRDefault="000233E0" w:rsidP="00A411D1">
            <w:pPr>
              <w:pStyle w:val="Tabletext"/>
              <w:jc w:val="right"/>
              <w:rPr>
                <w:rFonts w:eastAsia="Aptos Narrow"/>
                <w:lang w:val="ru-RU"/>
              </w:rPr>
            </w:pPr>
            <w:r w:rsidRPr="00463E3B">
              <w:rPr>
                <w:rFonts w:eastAsia="Aptos Narrow"/>
                <w:lang w:val="ru-RU"/>
              </w:rPr>
              <w:t>50%</w:t>
            </w:r>
          </w:p>
        </w:tc>
      </w:tr>
      <w:tr w:rsidR="000233E0" w:rsidRPr="00463E3B" w14:paraId="4DA45250" w14:textId="77777777" w:rsidTr="00A411D1">
        <w:trPr>
          <w:trHeight w:val="300"/>
        </w:trPr>
        <w:tc>
          <w:tcPr>
            <w:tcW w:w="810" w:type="dxa"/>
            <w:tcBorders>
              <w:top w:val="single" w:sz="8" w:space="0" w:color="auto"/>
              <w:left w:val="single" w:sz="4" w:space="0" w:color="auto"/>
              <w:bottom w:val="single" w:sz="8" w:space="0" w:color="auto"/>
              <w:right w:val="single" w:sz="8" w:space="0" w:color="auto"/>
            </w:tcBorders>
          </w:tcPr>
          <w:p w14:paraId="277B3E93" w14:textId="57E6B713" w:rsidR="000233E0" w:rsidRPr="00463E3B" w:rsidRDefault="000233E0" w:rsidP="00A411D1">
            <w:pPr>
              <w:pStyle w:val="Tabletext"/>
              <w:rPr>
                <w:rFonts w:eastAsia="Aptos Narrow"/>
                <w:lang w:val="ru-RU"/>
              </w:rPr>
            </w:pPr>
            <w:r w:rsidRPr="00463E3B">
              <w:rPr>
                <w:rFonts w:eastAsia="Aptos Narrow"/>
                <w:lang w:val="ru-RU"/>
              </w:rPr>
              <w:t>ЛЛДС</w:t>
            </w:r>
          </w:p>
        </w:tc>
        <w:tc>
          <w:tcPr>
            <w:tcW w:w="885" w:type="dxa"/>
            <w:tcBorders>
              <w:top w:val="single" w:sz="8" w:space="0" w:color="auto"/>
              <w:left w:val="single" w:sz="8" w:space="0" w:color="auto"/>
              <w:bottom w:val="single" w:sz="8" w:space="0" w:color="auto"/>
              <w:right w:val="single" w:sz="8" w:space="0" w:color="auto"/>
            </w:tcBorders>
          </w:tcPr>
          <w:p w14:paraId="3E1C576F" w14:textId="77777777" w:rsidR="000233E0" w:rsidRPr="00463E3B" w:rsidRDefault="000233E0" w:rsidP="00A411D1">
            <w:pPr>
              <w:pStyle w:val="Tabletext"/>
              <w:jc w:val="right"/>
              <w:rPr>
                <w:rFonts w:eastAsia="Aptos Narrow"/>
                <w:lang w:val="ru-RU"/>
              </w:rPr>
            </w:pPr>
            <w:r w:rsidRPr="00463E3B">
              <w:rPr>
                <w:rFonts w:eastAsia="Aptos Narrow"/>
                <w:lang w:val="ru-RU"/>
              </w:rPr>
              <w:t>1 912</w:t>
            </w:r>
          </w:p>
        </w:tc>
        <w:tc>
          <w:tcPr>
            <w:tcW w:w="1185" w:type="dxa"/>
            <w:tcBorders>
              <w:top w:val="single" w:sz="8" w:space="0" w:color="auto"/>
              <w:left w:val="single" w:sz="8" w:space="0" w:color="auto"/>
              <w:bottom w:val="single" w:sz="8" w:space="0" w:color="auto"/>
              <w:right w:val="single" w:sz="8" w:space="0" w:color="auto"/>
            </w:tcBorders>
          </w:tcPr>
          <w:p w14:paraId="6053027B" w14:textId="77777777" w:rsidR="000233E0" w:rsidRPr="00463E3B" w:rsidRDefault="000233E0" w:rsidP="00A411D1">
            <w:pPr>
              <w:pStyle w:val="Tabletext"/>
              <w:jc w:val="right"/>
              <w:rPr>
                <w:rFonts w:eastAsia="Aptos Narrow"/>
                <w:lang w:val="ru-RU"/>
              </w:rPr>
            </w:pPr>
            <w:r w:rsidRPr="00463E3B">
              <w:rPr>
                <w:rFonts w:eastAsia="Aptos Narrow"/>
                <w:lang w:val="ru-RU"/>
              </w:rPr>
              <w:t>23%</w:t>
            </w:r>
          </w:p>
        </w:tc>
        <w:tc>
          <w:tcPr>
            <w:tcW w:w="945" w:type="dxa"/>
            <w:tcBorders>
              <w:top w:val="single" w:sz="8" w:space="0" w:color="auto"/>
              <w:left w:val="single" w:sz="8" w:space="0" w:color="auto"/>
              <w:bottom w:val="single" w:sz="8" w:space="0" w:color="auto"/>
              <w:right w:val="single" w:sz="8" w:space="0" w:color="auto"/>
            </w:tcBorders>
          </w:tcPr>
          <w:p w14:paraId="6B931B9F" w14:textId="77777777" w:rsidR="000233E0" w:rsidRPr="00463E3B" w:rsidRDefault="000233E0" w:rsidP="00A411D1">
            <w:pPr>
              <w:pStyle w:val="Tabletext"/>
              <w:jc w:val="right"/>
              <w:rPr>
                <w:rFonts w:eastAsia="Aptos Narrow"/>
                <w:lang w:val="ru-RU"/>
              </w:rPr>
            </w:pPr>
            <w:r w:rsidRPr="00463E3B">
              <w:rPr>
                <w:rFonts w:eastAsia="Aptos Narrow"/>
                <w:lang w:val="ru-RU"/>
              </w:rPr>
              <w:t>10 462</w:t>
            </w:r>
          </w:p>
        </w:tc>
        <w:tc>
          <w:tcPr>
            <w:tcW w:w="1110" w:type="dxa"/>
            <w:tcBorders>
              <w:top w:val="single" w:sz="8" w:space="0" w:color="auto"/>
              <w:left w:val="single" w:sz="8" w:space="0" w:color="auto"/>
              <w:bottom w:val="single" w:sz="8" w:space="0" w:color="auto"/>
              <w:right w:val="single" w:sz="8" w:space="0" w:color="auto"/>
            </w:tcBorders>
          </w:tcPr>
          <w:p w14:paraId="05979508" w14:textId="77777777" w:rsidR="000233E0" w:rsidRPr="00463E3B" w:rsidRDefault="000233E0" w:rsidP="00A411D1">
            <w:pPr>
              <w:pStyle w:val="Tabletext"/>
              <w:jc w:val="right"/>
              <w:rPr>
                <w:rFonts w:eastAsia="Aptos Narrow"/>
                <w:lang w:val="ru-RU"/>
              </w:rPr>
            </w:pPr>
            <w:r w:rsidRPr="00463E3B">
              <w:rPr>
                <w:rFonts w:eastAsia="Aptos Narrow"/>
                <w:lang w:val="ru-RU"/>
              </w:rPr>
              <w:t>28%</w:t>
            </w:r>
          </w:p>
        </w:tc>
        <w:tc>
          <w:tcPr>
            <w:tcW w:w="885" w:type="dxa"/>
            <w:tcBorders>
              <w:top w:val="single" w:sz="8" w:space="0" w:color="auto"/>
              <w:left w:val="single" w:sz="8" w:space="0" w:color="auto"/>
              <w:bottom w:val="single" w:sz="8" w:space="0" w:color="auto"/>
              <w:right w:val="single" w:sz="8" w:space="0" w:color="auto"/>
            </w:tcBorders>
          </w:tcPr>
          <w:p w14:paraId="233D0789" w14:textId="77777777" w:rsidR="000233E0" w:rsidRPr="00463E3B" w:rsidRDefault="000233E0" w:rsidP="00A411D1">
            <w:pPr>
              <w:pStyle w:val="Tabletext"/>
              <w:jc w:val="right"/>
              <w:rPr>
                <w:rFonts w:eastAsia="Aptos Narrow"/>
                <w:lang w:val="ru-RU"/>
              </w:rPr>
            </w:pPr>
            <w:r w:rsidRPr="00463E3B">
              <w:rPr>
                <w:rFonts w:eastAsia="Aptos Narrow"/>
                <w:lang w:val="ru-RU"/>
              </w:rPr>
              <w:t>12 825</w:t>
            </w:r>
          </w:p>
        </w:tc>
        <w:tc>
          <w:tcPr>
            <w:tcW w:w="1170" w:type="dxa"/>
            <w:tcBorders>
              <w:top w:val="single" w:sz="8" w:space="0" w:color="auto"/>
              <w:left w:val="single" w:sz="8" w:space="0" w:color="auto"/>
              <w:bottom w:val="single" w:sz="8" w:space="0" w:color="auto"/>
              <w:right w:val="single" w:sz="8" w:space="0" w:color="auto"/>
            </w:tcBorders>
          </w:tcPr>
          <w:p w14:paraId="7756CC03" w14:textId="77777777" w:rsidR="000233E0" w:rsidRPr="00463E3B" w:rsidRDefault="000233E0" w:rsidP="00A411D1">
            <w:pPr>
              <w:pStyle w:val="Tabletext"/>
              <w:jc w:val="right"/>
              <w:rPr>
                <w:rFonts w:eastAsia="Aptos Narrow"/>
                <w:lang w:val="ru-RU"/>
              </w:rPr>
            </w:pPr>
            <w:r w:rsidRPr="00463E3B">
              <w:rPr>
                <w:rFonts w:eastAsia="Aptos Narrow"/>
                <w:lang w:val="ru-RU"/>
              </w:rPr>
              <w:t>31%</w:t>
            </w:r>
          </w:p>
        </w:tc>
        <w:tc>
          <w:tcPr>
            <w:tcW w:w="1085" w:type="dxa"/>
            <w:tcBorders>
              <w:top w:val="single" w:sz="8" w:space="0" w:color="auto"/>
              <w:left w:val="single" w:sz="8" w:space="0" w:color="auto"/>
              <w:bottom w:val="single" w:sz="8" w:space="0" w:color="auto"/>
              <w:right w:val="single" w:sz="8" w:space="0" w:color="auto"/>
            </w:tcBorders>
          </w:tcPr>
          <w:p w14:paraId="57DD8699" w14:textId="77777777" w:rsidR="000233E0" w:rsidRPr="00463E3B" w:rsidRDefault="000233E0" w:rsidP="00A411D1">
            <w:pPr>
              <w:pStyle w:val="Tabletext"/>
              <w:jc w:val="right"/>
              <w:rPr>
                <w:rFonts w:eastAsia="Aptos Narrow"/>
                <w:lang w:val="ru-RU"/>
              </w:rPr>
            </w:pPr>
            <w:r w:rsidRPr="00463E3B">
              <w:rPr>
                <w:rFonts w:eastAsia="Aptos Narrow"/>
                <w:lang w:val="ru-RU"/>
              </w:rPr>
              <w:t>42 846</w:t>
            </w:r>
          </w:p>
        </w:tc>
        <w:tc>
          <w:tcPr>
            <w:tcW w:w="1134" w:type="dxa"/>
            <w:tcBorders>
              <w:top w:val="single" w:sz="8" w:space="0" w:color="auto"/>
              <w:left w:val="single" w:sz="8" w:space="0" w:color="auto"/>
              <w:bottom w:val="single" w:sz="8" w:space="0" w:color="auto"/>
              <w:right w:val="single" w:sz="8" w:space="0" w:color="auto"/>
            </w:tcBorders>
          </w:tcPr>
          <w:p w14:paraId="688190FE" w14:textId="77777777" w:rsidR="000233E0" w:rsidRPr="00463E3B" w:rsidRDefault="000233E0" w:rsidP="00A411D1">
            <w:pPr>
              <w:pStyle w:val="Tabletext"/>
              <w:jc w:val="right"/>
              <w:rPr>
                <w:rFonts w:eastAsia="Aptos Narrow"/>
                <w:lang w:val="ru-RU"/>
              </w:rPr>
            </w:pPr>
            <w:r w:rsidRPr="00463E3B">
              <w:rPr>
                <w:rFonts w:eastAsia="Aptos Narrow"/>
                <w:lang w:val="ru-RU"/>
              </w:rPr>
              <w:t>28%</w:t>
            </w:r>
          </w:p>
        </w:tc>
      </w:tr>
      <w:tr w:rsidR="000233E0" w:rsidRPr="00463E3B" w14:paraId="50CACC15" w14:textId="77777777" w:rsidTr="00A411D1">
        <w:trPr>
          <w:trHeight w:val="300"/>
        </w:trPr>
        <w:tc>
          <w:tcPr>
            <w:tcW w:w="810" w:type="dxa"/>
            <w:tcBorders>
              <w:top w:val="single" w:sz="8" w:space="0" w:color="auto"/>
              <w:left w:val="single" w:sz="4" w:space="0" w:color="auto"/>
              <w:bottom w:val="single" w:sz="8" w:space="0" w:color="auto"/>
              <w:right w:val="single" w:sz="8" w:space="0" w:color="auto"/>
            </w:tcBorders>
          </w:tcPr>
          <w:p w14:paraId="33F6B270" w14:textId="490A31DD" w:rsidR="000233E0" w:rsidRPr="00463E3B" w:rsidRDefault="000233E0" w:rsidP="00A411D1">
            <w:pPr>
              <w:pStyle w:val="Tabletext"/>
              <w:rPr>
                <w:rFonts w:eastAsia="Aptos Narrow"/>
                <w:lang w:val="ru-RU"/>
              </w:rPr>
            </w:pPr>
            <w:r w:rsidRPr="00463E3B">
              <w:rPr>
                <w:rFonts w:eastAsia="Aptos Narrow"/>
                <w:lang w:val="ru-RU"/>
              </w:rPr>
              <w:t>СИДС</w:t>
            </w:r>
          </w:p>
        </w:tc>
        <w:tc>
          <w:tcPr>
            <w:tcW w:w="885" w:type="dxa"/>
            <w:tcBorders>
              <w:top w:val="single" w:sz="8" w:space="0" w:color="auto"/>
              <w:left w:val="single" w:sz="8" w:space="0" w:color="auto"/>
              <w:bottom w:val="single" w:sz="8" w:space="0" w:color="auto"/>
              <w:right w:val="single" w:sz="8" w:space="0" w:color="auto"/>
            </w:tcBorders>
          </w:tcPr>
          <w:p w14:paraId="1A283155" w14:textId="77777777" w:rsidR="000233E0" w:rsidRPr="00463E3B" w:rsidRDefault="000233E0" w:rsidP="00A411D1">
            <w:pPr>
              <w:pStyle w:val="Tabletext"/>
              <w:jc w:val="right"/>
              <w:rPr>
                <w:rFonts w:eastAsia="Aptos Narrow"/>
                <w:lang w:val="ru-RU"/>
              </w:rPr>
            </w:pPr>
            <w:r w:rsidRPr="00463E3B">
              <w:rPr>
                <w:rFonts w:eastAsia="Aptos Narrow"/>
                <w:lang w:val="ru-RU"/>
              </w:rPr>
              <w:t>16 742</w:t>
            </w:r>
          </w:p>
        </w:tc>
        <w:tc>
          <w:tcPr>
            <w:tcW w:w="1185" w:type="dxa"/>
            <w:tcBorders>
              <w:top w:val="single" w:sz="8" w:space="0" w:color="auto"/>
              <w:left w:val="single" w:sz="8" w:space="0" w:color="auto"/>
              <w:bottom w:val="single" w:sz="8" w:space="0" w:color="auto"/>
              <w:right w:val="single" w:sz="8" w:space="0" w:color="auto"/>
            </w:tcBorders>
          </w:tcPr>
          <w:p w14:paraId="12F937AA" w14:textId="77777777" w:rsidR="000233E0" w:rsidRPr="00463E3B" w:rsidRDefault="000233E0" w:rsidP="00A411D1">
            <w:pPr>
              <w:pStyle w:val="Tabletext"/>
              <w:jc w:val="right"/>
              <w:rPr>
                <w:rFonts w:eastAsia="Aptos Narrow"/>
                <w:lang w:val="ru-RU"/>
              </w:rPr>
            </w:pPr>
            <w:r w:rsidRPr="00463E3B">
              <w:rPr>
                <w:rFonts w:eastAsia="Aptos Narrow"/>
                <w:lang w:val="ru-RU"/>
              </w:rPr>
              <w:t>53%</w:t>
            </w:r>
          </w:p>
        </w:tc>
        <w:tc>
          <w:tcPr>
            <w:tcW w:w="945" w:type="dxa"/>
            <w:tcBorders>
              <w:top w:val="single" w:sz="8" w:space="0" w:color="auto"/>
              <w:left w:val="single" w:sz="8" w:space="0" w:color="auto"/>
              <w:bottom w:val="single" w:sz="8" w:space="0" w:color="auto"/>
              <w:right w:val="single" w:sz="8" w:space="0" w:color="auto"/>
            </w:tcBorders>
          </w:tcPr>
          <w:p w14:paraId="7DD9278E" w14:textId="77777777" w:rsidR="000233E0" w:rsidRPr="00463E3B" w:rsidRDefault="000233E0" w:rsidP="00A411D1">
            <w:pPr>
              <w:pStyle w:val="Tabletext"/>
              <w:jc w:val="right"/>
              <w:rPr>
                <w:rFonts w:eastAsia="Aptos Narrow"/>
                <w:lang w:val="ru-RU"/>
              </w:rPr>
            </w:pPr>
            <w:r w:rsidRPr="00463E3B">
              <w:rPr>
                <w:rFonts w:eastAsia="Aptos Narrow"/>
                <w:lang w:val="ru-RU"/>
              </w:rPr>
              <w:t>50 995</w:t>
            </w:r>
          </w:p>
        </w:tc>
        <w:tc>
          <w:tcPr>
            <w:tcW w:w="1110" w:type="dxa"/>
            <w:tcBorders>
              <w:top w:val="single" w:sz="8" w:space="0" w:color="auto"/>
              <w:left w:val="single" w:sz="8" w:space="0" w:color="auto"/>
              <w:bottom w:val="single" w:sz="8" w:space="0" w:color="auto"/>
              <w:right w:val="single" w:sz="8" w:space="0" w:color="auto"/>
            </w:tcBorders>
          </w:tcPr>
          <w:p w14:paraId="0ECF78A3" w14:textId="77777777" w:rsidR="000233E0" w:rsidRPr="00463E3B" w:rsidRDefault="000233E0" w:rsidP="00A411D1">
            <w:pPr>
              <w:pStyle w:val="Tabletext"/>
              <w:jc w:val="right"/>
              <w:rPr>
                <w:rFonts w:eastAsia="Aptos Narrow"/>
                <w:lang w:val="ru-RU"/>
              </w:rPr>
            </w:pPr>
            <w:r w:rsidRPr="00463E3B">
              <w:rPr>
                <w:rFonts w:eastAsia="Aptos Narrow"/>
                <w:lang w:val="ru-RU"/>
              </w:rPr>
              <w:t>57%</w:t>
            </w:r>
          </w:p>
        </w:tc>
        <w:tc>
          <w:tcPr>
            <w:tcW w:w="885" w:type="dxa"/>
            <w:tcBorders>
              <w:top w:val="single" w:sz="8" w:space="0" w:color="auto"/>
              <w:left w:val="single" w:sz="8" w:space="0" w:color="auto"/>
              <w:bottom w:val="single" w:sz="8" w:space="0" w:color="auto"/>
              <w:right w:val="single" w:sz="8" w:space="0" w:color="auto"/>
            </w:tcBorders>
          </w:tcPr>
          <w:p w14:paraId="4853B70B" w14:textId="77777777" w:rsidR="000233E0" w:rsidRPr="00463E3B" w:rsidRDefault="000233E0" w:rsidP="00A411D1">
            <w:pPr>
              <w:pStyle w:val="Tabletext"/>
              <w:jc w:val="right"/>
              <w:rPr>
                <w:rFonts w:eastAsia="Aptos Narrow"/>
                <w:lang w:val="ru-RU"/>
              </w:rPr>
            </w:pPr>
            <w:r w:rsidRPr="00463E3B">
              <w:rPr>
                <w:rFonts w:eastAsia="Aptos Narrow"/>
                <w:lang w:val="ru-RU"/>
              </w:rPr>
              <w:t>44 494</w:t>
            </w:r>
          </w:p>
        </w:tc>
        <w:tc>
          <w:tcPr>
            <w:tcW w:w="1170" w:type="dxa"/>
            <w:tcBorders>
              <w:top w:val="single" w:sz="8" w:space="0" w:color="auto"/>
              <w:left w:val="single" w:sz="8" w:space="0" w:color="auto"/>
              <w:bottom w:val="single" w:sz="8" w:space="0" w:color="auto"/>
              <w:right w:val="single" w:sz="8" w:space="0" w:color="auto"/>
            </w:tcBorders>
          </w:tcPr>
          <w:p w14:paraId="4EA1F2D1" w14:textId="77777777" w:rsidR="000233E0" w:rsidRPr="00463E3B" w:rsidRDefault="000233E0" w:rsidP="00A411D1">
            <w:pPr>
              <w:pStyle w:val="Tabletext"/>
              <w:jc w:val="right"/>
              <w:rPr>
                <w:rFonts w:eastAsia="Aptos Narrow"/>
                <w:lang w:val="ru-RU"/>
              </w:rPr>
            </w:pPr>
            <w:r w:rsidRPr="00463E3B">
              <w:rPr>
                <w:rFonts w:eastAsia="Aptos Narrow"/>
                <w:lang w:val="ru-RU"/>
              </w:rPr>
              <w:t>61%</w:t>
            </w:r>
          </w:p>
        </w:tc>
        <w:tc>
          <w:tcPr>
            <w:tcW w:w="1085" w:type="dxa"/>
            <w:tcBorders>
              <w:top w:val="single" w:sz="8" w:space="0" w:color="auto"/>
              <w:left w:val="single" w:sz="8" w:space="0" w:color="auto"/>
              <w:bottom w:val="single" w:sz="8" w:space="0" w:color="auto"/>
              <w:right w:val="single" w:sz="8" w:space="0" w:color="auto"/>
            </w:tcBorders>
          </w:tcPr>
          <w:p w14:paraId="35ED2341" w14:textId="77777777" w:rsidR="000233E0" w:rsidRPr="00463E3B" w:rsidRDefault="000233E0" w:rsidP="00A411D1">
            <w:pPr>
              <w:pStyle w:val="Tabletext"/>
              <w:jc w:val="right"/>
              <w:rPr>
                <w:rFonts w:eastAsia="Aptos Narrow"/>
                <w:lang w:val="ru-RU"/>
              </w:rPr>
            </w:pPr>
            <w:r w:rsidRPr="00463E3B">
              <w:rPr>
                <w:rFonts w:eastAsia="Aptos Narrow"/>
                <w:lang w:val="ru-RU"/>
              </w:rPr>
              <w:t>86 691</w:t>
            </w:r>
          </w:p>
        </w:tc>
        <w:tc>
          <w:tcPr>
            <w:tcW w:w="1134" w:type="dxa"/>
            <w:tcBorders>
              <w:top w:val="single" w:sz="8" w:space="0" w:color="auto"/>
              <w:left w:val="single" w:sz="8" w:space="0" w:color="auto"/>
              <w:bottom w:val="single" w:sz="8" w:space="0" w:color="auto"/>
              <w:right w:val="single" w:sz="8" w:space="0" w:color="auto"/>
            </w:tcBorders>
          </w:tcPr>
          <w:p w14:paraId="656E3A98" w14:textId="77777777" w:rsidR="000233E0" w:rsidRPr="00463E3B" w:rsidRDefault="000233E0" w:rsidP="00A411D1">
            <w:pPr>
              <w:pStyle w:val="Tabletext"/>
              <w:jc w:val="right"/>
              <w:rPr>
                <w:rFonts w:eastAsia="Aptos Narrow"/>
                <w:lang w:val="ru-RU"/>
              </w:rPr>
            </w:pPr>
            <w:r w:rsidRPr="00463E3B">
              <w:rPr>
                <w:rFonts w:eastAsia="Aptos Narrow"/>
                <w:lang w:val="ru-RU"/>
              </w:rPr>
              <w:t>59%</w:t>
            </w:r>
          </w:p>
        </w:tc>
      </w:tr>
    </w:tbl>
    <w:p w14:paraId="79AEA9BB" w14:textId="77777777" w:rsidR="008E3738" w:rsidRDefault="008E3738" w:rsidP="008E3738">
      <w:pPr>
        <w:pStyle w:val="Tablefin"/>
      </w:pPr>
    </w:p>
    <w:p w14:paraId="2E3C5E22" w14:textId="3FA6B65B" w:rsidR="000233E0" w:rsidRPr="00463E3B" w:rsidRDefault="000233E0" w:rsidP="00720356">
      <w:pPr>
        <w:keepNext/>
        <w:keepLines/>
        <w:jc w:val="both"/>
        <w:rPr>
          <w:rFonts w:cs="Calibri"/>
          <w:lang w:val="ru-RU"/>
        </w:rPr>
      </w:pPr>
      <w:hyperlink r:id="rId10" w:anchor="/ru" w:history="1">
        <w:r w:rsidRPr="008E3738">
          <w:rPr>
            <w:rStyle w:val="Hyperlink"/>
            <w:lang w:val="ru-RU"/>
          </w:rPr>
          <w:t>Программа центров профессиональной подготовки Академии МСЭ (</w:t>
        </w:r>
        <w:r w:rsidRPr="008E3738">
          <w:rPr>
            <w:rStyle w:val="Hyperlink"/>
          </w:rPr>
          <w:t>ATC</w:t>
        </w:r>
        <w:r w:rsidRPr="008E3738">
          <w:rPr>
            <w:rStyle w:val="Hyperlink"/>
            <w:lang w:val="ru-RU"/>
          </w:rPr>
          <w:t>)</w:t>
        </w:r>
      </w:hyperlink>
      <w:r w:rsidRPr="00463E3B">
        <w:rPr>
          <w:rFonts w:cs="Calibri"/>
          <w:lang w:val="ru-RU"/>
        </w:rPr>
        <w:t>, начатая в 2023</w:t>
      </w:r>
      <w:r w:rsidR="001473CA" w:rsidRPr="00463E3B">
        <w:rPr>
          <w:rFonts w:cs="Calibri"/>
          <w:lang w:val="ru-RU"/>
        </w:rPr>
        <w:t> </w:t>
      </w:r>
      <w:r w:rsidRPr="00463E3B">
        <w:rPr>
          <w:rFonts w:cs="Calibri"/>
          <w:lang w:val="ru-RU"/>
        </w:rPr>
        <w:t>году, способствует повышению уровня знаний и навыков среди специалистов в области ИКТ, операторов электросвязи, регуляторных органов, государственных служащих и академических организаций, позволяя им вносить свой вклад в цифровую трансформацию и в полной мере участвовать в ней. Программа объединяет глобальную сеть партнеров по развитию потенциала, включая государственные учебные заведения, академические организации и частный сектор. Из 14</w:t>
      </w:r>
      <w:r w:rsidR="005878FC" w:rsidRPr="00463E3B">
        <w:rPr>
          <w:rFonts w:cs="Calibri"/>
          <w:lang w:val="ru-RU"/>
        </w:rPr>
        <w:t> </w:t>
      </w:r>
      <w:r w:rsidRPr="00463E3B">
        <w:rPr>
          <w:rFonts w:cs="Calibri"/>
          <w:lang w:val="ru-RU"/>
        </w:rPr>
        <w:t>участвующих учреждений следующие два относятся к НРС, ЛЛДС, СИДС и странам с переходной экономикой: Группа реагирования на компьютерные инциденты на Маврикии; и Университет Вест-Индии – университет с несколькими кампусами, обслуживающий Ямайку, Тринидад и Тобаго и Барбадос. К концу 2025</w:t>
      </w:r>
      <w:r w:rsidR="005878FC" w:rsidRPr="00463E3B">
        <w:rPr>
          <w:rFonts w:cs="Calibri"/>
          <w:lang w:val="ru-RU"/>
        </w:rPr>
        <w:t> </w:t>
      </w:r>
      <w:r w:rsidRPr="00463E3B">
        <w:rPr>
          <w:rFonts w:cs="Calibri"/>
          <w:lang w:val="ru-RU"/>
        </w:rPr>
        <w:t>года число участников этих двух ATC достигло 2288 (23% женщин); при этом было выдано в общей сложности 659</w:t>
      </w:r>
      <w:r w:rsidR="001473CA" w:rsidRPr="00463E3B">
        <w:rPr>
          <w:rFonts w:cs="Calibri"/>
          <w:lang w:val="ru-RU"/>
        </w:rPr>
        <w:t> </w:t>
      </w:r>
      <w:r w:rsidRPr="00463E3B">
        <w:rPr>
          <w:rFonts w:cs="Calibri"/>
          <w:lang w:val="ru-RU"/>
        </w:rPr>
        <w:t>сертификатов. В ходе подготовки основное внимание уделялось таким темам, как "умные" города, охват цифровыми технологиями и кибербезопасность.</w:t>
      </w:r>
    </w:p>
    <w:p w14:paraId="5CF4169E" w14:textId="6F2DCBDE" w:rsidR="000233E0" w:rsidRPr="00463E3B" w:rsidRDefault="000233E0" w:rsidP="000233E0">
      <w:pPr>
        <w:pStyle w:val="Headingb"/>
        <w:rPr>
          <w:lang w:val="ru-RU"/>
        </w:rPr>
      </w:pPr>
      <w:r w:rsidRPr="00463E3B">
        <w:rPr>
          <w:lang w:val="ru-RU"/>
        </w:rPr>
        <w:t>Проекты и мероприятия</w:t>
      </w:r>
    </w:p>
    <w:p w14:paraId="1B148431" w14:textId="5B14FFEE" w:rsidR="000233E0" w:rsidRPr="00463E3B" w:rsidRDefault="000233E0" w:rsidP="00720356">
      <w:pPr>
        <w:jc w:val="both"/>
        <w:rPr>
          <w:rFonts w:cs="Calibri"/>
          <w:lang w:val="ru-RU" w:eastAsia="en-GB"/>
        </w:rPr>
      </w:pPr>
      <w:r w:rsidRPr="00463E3B">
        <w:rPr>
          <w:rFonts w:cs="Calibri"/>
          <w:lang w:val="ru-RU" w:eastAsia="en-GB"/>
        </w:rPr>
        <w:t>В увязке с оперативными требованиями к реализации проектов и мобилизации ресурсов, изложенными в Резолюции</w:t>
      </w:r>
      <w:r w:rsidR="005878FC" w:rsidRPr="00463E3B">
        <w:rPr>
          <w:rFonts w:cs="Calibri"/>
          <w:lang w:val="ru-RU" w:eastAsia="en-GB"/>
        </w:rPr>
        <w:t> </w:t>
      </w:r>
      <w:r w:rsidRPr="00463E3B">
        <w:rPr>
          <w:rFonts w:cs="Calibri"/>
          <w:lang w:val="ru-RU" w:eastAsia="en-GB"/>
        </w:rPr>
        <w:t xml:space="preserve">30, потенциал исполнения Бюро по-прежнему занимает центральное место в его стратегии. МСЭ несет двойную ответственность: в качестве специализированного учреждения Организации Объединенных Наций и в качестве учреждения-исполнителя. БРЭ МСЭ располагает многолетним опытом исполнения и реализации проектов в </w:t>
      </w:r>
      <w:r w:rsidRPr="00463E3B">
        <w:rPr>
          <w:rFonts w:cs="Calibri"/>
          <w:lang w:val="ru-RU" w:eastAsia="en-GB"/>
        </w:rPr>
        <w:lastRenderedPageBreak/>
        <w:t xml:space="preserve">области ИКТ в целях развития и обладает специальными знаниями в области мобилизации ресурсов, разработки проектов, управления ими и их реализации, а также в области мониторинга и оценки. С дополнительной информацией о работе, проводимой в рамках проектов МСЭ-D, можно ознакомиться в следующих документах: Документе </w:t>
      </w:r>
      <w:r>
        <w:fldChar w:fldCharType="begin"/>
      </w:r>
      <w:r>
        <w:instrText>HYPERLINK</w:instrText>
      </w:r>
      <w:r w:rsidRPr="00A73E0D">
        <w:rPr>
          <w:lang w:val="ru-RU"/>
        </w:rPr>
        <w:instrText xml:space="preserve"> "</w:instrText>
      </w:r>
      <w:r>
        <w:instrText>https</w:instrText>
      </w:r>
      <w:r w:rsidRPr="00A73E0D">
        <w:rPr>
          <w:lang w:val="ru-RU"/>
        </w:rPr>
        <w:instrText>://</w:instrText>
      </w:r>
      <w:r>
        <w:instrText>view</w:instrText>
      </w:r>
      <w:r w:rsidRPr="00A73E0D">
        <w:rPr>
          <w:lang w:val="ru-RU"/>
        </w:rPr>
        <w:instrText>.</w:instrText>
      </w:r>
      <w:r>
        <w:instrText>officeapps</w:instrText>
      </w:r>
      <w:r w:rsidRPr="00A73E0D">
        <w:rPr>
          <w:lang w:val="ru-RU"/>
        </w:rPr>
        <w:instrText>.</w:instrText>
      </w:r>
      <w:r>
        <w:instrText>live</w:instrText>
      </w:r>
      <w:r w:rsidRPr="00A73E0D">
        <w:rPr>
          <w:lang w:val="ru-RU"/>
        </w:rPr>
        <w:instrText>.</w:instrText>
      </w:r>
      <w:r>
        <w:instrText>com</w:instrText>
      </w:r>
      <w:r w:rsidRPr="00A73E0D">
        <w:rPr>
          <w:lang w:val="ru-RU"/>
        </w:rPr>
        <w:instrText>/</w:instrText>
      </w:r>
      <w:r>
        <w:instrText>op</w:instrText>
      </w:r>
      <w:r w:rsidRPr="00A73E0D">
        <w:rPr>
          <w:lang w:val="ru-RU"/>
        </w:rPr>
        <w:instrText>/</w:instrText>
      </w:r>
      <w:r>
        <w:instrText>view</w:instrText>
      </w:r>
      <w:r w:rsidRPr="00A73E0D">
        <w:rPr>
          <w:lang w:val="ru-RU"/>
        </w:rPr>
        <w:instrText>.</w:instrText>
      </w:r>
      <w:r>
        <w:instrText>aspx</w:instrText>
      </w:r>
      <w:r w:rsidRPr="00A73E0D">
        <w:rPr>
          <w:lang w:val="ru-RU"/>
        </w:rPr>
        <w:instrText>?</w:instrText>
      </w:r>
      <w:r>
        <w:instrText>src</w:instrText>
      </w:r>
      <w:r w:rsidRPr="00A73E0D">
        <w:rPr>
          <w:lang w:val="ru-RU"/>
        </w:rPr>
        <w:instrText>=</w:instrText>
      </w:r>
      <w:r>
        <w:instrText>https</w:instrText>
      </w:r>
      <w:r w:rsidRPr="00A73E0D">
        <w:rPr>
          <w:lang w:val="ru-RU"/>
        </w:rPr>
        <w:instrText>%3</w:instrText>
      </w:r>
      <w:r>
        <w:instrText>A</w:instrText>
      </w:r>
      <w:r w:rsidRPr="00A73E0D">
        <w:rPr>
          <w:lang w:val="ru-RU"/>
        </w:rPr>
        <w:instrText>%2</w:instrText>
      </w:r>
      <w:r>
        <w:instrText>F</w:instrText>
      </w:r>
      <w:r w:rsidRPr="00A73E0D">
        <w:rPr>
          <w:lang w:val="ru-RU"/>
        </w:rPr>
        <w:instrText>%2</w:instrText>
      </w:r>
      <w:r>
        <w:instrText>Fwww</w:instrText>
      </w:r>
      <w:r w:rsidRPr="00A73E0D">
        <w:rPr>
          <w:lang w:val="ru-RU"/>
        </w:rPr>
        <w:instrText>.</w:instrText>
      </w:r>
      <w:r>
        <w:instrText>itu</w:instrText>
      </w:r>
      <w:r w:rsidRPr="00A73E0D">
        <w:rPr>
          <w:lang w:val="ru-RU"/>
        </w:rPr>
        <w:instrText>.</w:instrText>
      </w:r>
      <w:r>
        <w:instrText>int</w:instrText>
      </w:r>
      <w:r w:rsidRPr="00A73E0D">
        <w:rPr>
          <w:lang w:val="ru-RU"/>
        </w:rPr>
        <w:instrText>%2</w:instrText>
      </w:r>
      <w:r>
        <w:instrText>Fdms</w:instrText>
      </w:r>
      <w:r w:rsidRPr="00A73E0D">
        <w:rPr>
          <w:lang w:val="ru-RU"/>
        </w:rPr>
        <w:instrText>_</w:instrText>
      </w:r>
      <w:r>
        <w:instrText>pub</w:instrText>
      </w:r>
      <w:r w:rsidRPr="00A73E0D">
        <w:rPr>
          <w:lang w:val="ru-RU"/>
        </w:rPr>
        <w:instrText>%2</w:instrText>
      </w:r>
      <w:r>
        <w:instrText>Fitu</w:instrText>
      </w:r>
      <w:r w:rsidRPr="00A73E0D">
        <w:rPr>
          <w:lang w:val="ru-RU"/>
        </w:rPr>
        <w:instrText>-</w:instrText>
      </w:r>
      <w:r>
        <w:instrText>d</w:instrText>
      </w:r>
      <w:r w:rsidRPr="00A73E0D">
        <w:rPr>
          <w:lang w:val="ru-RU"/>
        </w:rPr>
        <w:instrText>%2</w:instrText>
      </w:r>
      <w:r>
        <w:instrText>Fmd</w:instrText>
      </w:r>
      <w:r w:rsidRPr="00A73E0D">
        <w:rPr>
          <w:lang w:val="ru-RU"/>
        </w:rPr>
        <w:instrText>%2</w:instrText>
      </w:r>
      <w:r>
        <w:instrText>F</w:instrText>
      </w:r>
      <w:r w:rsidRPr="00A73E0D">
        <w:rPr>
          <w:lang w:val="ru-RU"/>
        </w:rPr>
        <w:instrText>26%2</w:instrText>
      </w:r>
      <w:r>
        <w:instrText>Ftdag</w:instrText>
      </w:r>
      <w:r w:rsidRPr="00A73E0D">
        <w:rPr>
          <w:lang w:val="ru-RU"/>
        </w:rPr>
        <w:instrText>33%2</w:instrText>
      </w:r>
      <w:r>
        <w:instrText>Fc</w:instrText>
      </w:r>
      <w:r w:rsidRPr="00A73E0D">
        <w:rPr>
          <w:lang w:val="ru-RU"/>
        </w:rPr>
        <w:instrText>%2</w:instrText>
      </w:r>
      <w:r>
        <w:instrText>FD</w:instrText>
      </w:r>
      <w:r w:rsidRPr="00A73E0D">
        <w:rPr>
          <w:lang w:val="ru-RU"/>
        </w:rPr>
        <w:instrText>26-</w:instrText>
      </w:r>
      <w:r>
        <w:instrText>TDAG</w:instrText>
      </w:r>
      <w:r w:rsidRPr="00A73E0D">
        <w:rPr>
          <w:lang w:val="ru-RU"/>
        </w:rPr>
        <w:instrText>33-</w:instrText>
      </w:r>
      <w:r>
        <w:instrText>C</w:instrText>
      </w:r>
      <w:r w:rsidRPr="00A73E0D">
        <w:rPr>
          <w:lang w:val="ru-RU"/>
        </w:rPr>
        <w:instrText>-0002!!</w:instrText>
      </w:r>
      <w:r>
        <w:instrText>MSW</w:instrText>
      </w:r>
      <w:r w:rsidRPr="00A73E0D">
        <w:rPr>
          <w:lang w:val="ru-RU"/>
        </w:rPr>
        <w:instrText>-</w:instrText>
      </w:r>
      <w:r>
        <w:instrText>R</w:instrText>
      </w:r>
      <w:r w:rsidRPr="00A73E0D">
        <w:rPr>
          <w:lang w:val="ru-RU"/>
        </w:rPr>
        <w:instrText>.</w:instrText>
      </w:r>
      <w:r>
        <w:instrText>docx</w:instrText>
      </w:r>
      <w:r w:rsidRPr="00A73E0D">
        <w:rPr>
          <w:lang w:val="ru-RU"/>
        </w:rPr>
        <w:instrText>&amp;</w:instrText>
      </w:r>
      <w:r>
        <w:instrText>wdOrigin</w:instrText>
      </w:r>
      <w:r w:rsidRPr="00A73E0D">
        <w:rPr>
          <w:lang w:val="ru-RU"/>
        </w:rPr>
        <w:instrText>=</w:instrText>
      </w:r>
      <w:r>
        <w:instrText>BROWSELINK</w:instrText>
      </w:r>
      <w:r w:rsidRPr="00A73E0D">
        <w:rPr>
          <w:lang w:val="ru-RU"/>
        </w:rPr>
        <w:instrText>"</w:instrText>
      </w:r>
      <w:r>
        <w:fldChar w:fldCharType="separate"/>
      </w:r>
      <w:proofErr w:type="spellStart"/>
      <w:r w:rsidRPr="008E3738">
        <w:rPr>
          <w:rStyle w:val="Hyperlink"/>
        </w:rPr>
        <w:t>TDAG</w:t>
      </w:r>
      <w:proofErr w:type="spellEnd"/>
      <w:r w:rsidRPr="008E3738">
        <w:rPr>
          <w:rStyle w:val="Hyperlink"/>
        </w:rPr>
        <w:t>-26/2</w:t>
      </w:r>
      <w:r>
        <w:fldChar w:fldCharType="end"/>
      </w:r>
      <w:r w:rsidRPr="00463E3B">
        <w:rPr>
          <w:rFonts w:cs="Calibri"/>
          <w:lang w:val="ru-RU" w:eastAsia="en-GB"/>
        </w:rPr>
        <w:t xml:space="preserve"> и Документе </w:t>
      </w:r>
      <w:r>
        <w:fldChar w:fldCharType="begin"/>
      </w:r>
      <w:r>
        <w:instrText>HYPERLINK</w:instrText>
      </w:r>
      <w:r w:rsidRPr="00A73E0D">
        <w:rPr>
          <w:lang w:val="ru-RU"/>
        </w:rPr>
        <w:instrText xml:space="preserve"> "</w:instrText>
      </w:r>
      <w:r>
        <w:instrText>https</w:instrText>
      </w:r>
      <w:r w:rsidRPr="00A73E0D">
        <w:rPr>
          <w:lang w:val="ru-RU"/>
        </w:rPr>
        <w:instrText>://</w:instrText>
      </w:r>
      <w:r>
        <w:instrText>view</w:instrText>
      </w:r>
      <w:r w:rsidRPr="00A73E0D">
        <w:rPr>
          <w:lang w:val="ru-RU"/>
        </w:rPr>
        <w:instrText>.</w:instrText>
      </w:r>
      <w:r>
        <w:instrText>officeapps</w:instrText>
      </w:r>
      <w:r w:rsidRPr="00A73E0D">
        <w:rPr>
          <w:lang w:val="ru-RU"/>
        </w:rPr>
        <w:instrText>.</w:instrText>
      </w:r>
      <w:r>
        <w:instrText>live</w:instrText>
      </w:r>
      <w:r w:rsidRPr="00A73E0D">
        <w:rPr>
          <w:lang w:val="ru-RU"/>
        </w:rPr>
        <w:instrText>.</w:instrText>
      </w:r>
      <w:r>
        <w:instrText>com</w:instrText>
      </w:r>
      <w:r w:rsidRPr="00A73E0D">
        <w:rPr>
          <w:lang w:val="ru-RU"/>
        </w:rPr>
        <w:instrText>/</w:instrText>
      </w:r>
      <w:r>
        <w:instrText>op</w:instrText>
      </w:r>
      <w:r w:rsidRPr="00A73E0D">
        <w:rPr>
          <w:lang w:val="ru-RU"/>
        </w:rPr>
        <w:instrText>/</w:instrText>
      </w:r>
      <w:r>
        <w:instrText>view</w:instrText>
      </w:r>
      <w:r w:rsidRPr="00A73E0D">
        <w:rPr>
          <w:lang w:val="ru-RU"/>
        </w:rPr>
        <w:instrText>.</w:instrText>
      </w:r>
      <w:r>
        <w:instrText>aspx</w:instrText>
      </w:r>
      <w:r w:rsidRPr="00A73E0D">
        <w:rPr>
          <w:lang w:val="ru-RU"/>
        </w:rPr>
        <w:instrText>?</w:instrText>
      </w:r>
      <w:r>
        <w:instrText>src</w:instrText>
      </w:r>
      <w:r w:rsidRPr="00A73E0D">
        <w:rPr>
          <w:lang w:val="ru-RU"/>
        </w:rPr>
        <w:instrText>=</w:instrText>
      </w:r>
      <w:r>
        <w:instrText>https</w:instrText>
      </w:r>
      <w:r w:rsidRPr="00A73E0D">
        <w:rPr>
          <w:lang w:val="ru-RU"/>
        </w:rPr>
        <w:instrText>%3</w:instrText>
      </w:r>
      <w:r>
        <w:instrText>A</w:instrText>
      </w:r>
      <w:r w:rsidRPr="00A73E0D">
        <w:rPr>
          <w:lang w:val="ru-RU"/>
        </w:rPr>
        <w:instrText>%2</w:instrText>
      </w:r>
      <w:r>
        <w:instrText>F</w:instrText>
      </w:r>
      <w:r w:rsidRPr="00A73E0D">
        <w:rPr>
          <w:lang w:val="ru-RU"/>
        </w:rPr>
        <w:instrText>%2</w:instrText>
      </w:r>
      <w:r>
        <w:instrText>Fwww</w:instrText>
      </w:r>
      <w:r w:rsidRPr="00A73E0D">
        <w:rPr>
          <w:lang w:val="ru-RU"/>
        </w:rPr>
        <w:instrText>.</w:instrText>
      </w:r>
      <w:r>
        <w:instrText>itu</w:instrText>
      </w:r>
      <w:r w:rsidRPr="00A73E0D">
        <w:rPr>
          <w:lang w:val="ru-RU"/>
        </w:rPr>
        <w:instrText>.</w:instrText>
      </w:r>
      <w:r>
        <w:instrText>int</w:instrText>
      </w:r>
      <w:r w:rsidRPr="00A73E0D">
        <w:rPr>
          <w:lang w:val="ru-RU"/>
        </w:rPr>
        <w:instrText>%2</w:instrText>
      </w:r>
      <w:r>
        <w:instrText>Fdms</w:instrText>
      </w:r>
      <w:r w:rsidRPr="00A73E0D">
        <w:rPr>
          <w:lang w:val="ru-RU"/>
        </w:rPr>
        <w:instrText>_</w:instrText>
      </w:r>
      <w:r>
        <w:instrText>pub</w:instrText>
      </w:r>
      <w:r w:rsidRPr="00A73E0D">
        <w:rPr>
          <w:lang w:val="ru-RU"/>
        </w:rPr>
        <w:instrText>%2</w:instrText>
      </w:r>
      <w:r>
        <w:instrText>Fitu</w:instrText>
      </w:r>
      <w:r w:rsidRPr="00A73E0D">
        <w:rPr>
          <w:lang w:val="ru-RU"/>
        </w:rPr>
        <w:instrText>-</w:instrText>
      </w:r>
      <w:r>
        <w:instrText>d</w:instrText>
      </w:r>
      <w:r w:rsidRPr="00A73E0D">
        <w:rPr>
          <w:lang w:val="ru-RU"/>
        </w:rPr>
        <w:instrText>%2</w:instrText>
      </w:r>
      <w:r>
        <w:instrText>Fmd</w:instrText>
      </w:r>
      <w:r w:rsidRPr="00A73E0D">
        <w:rPr>
          <w:lang w:val="ru-RU"/>
        </w:rPr>
        <w:instrText>%2</w:instrText>
      </w:r>
      <w:r>
        <w:instrText>F</w:instrText>
      </w:r>
      <w:r w:rsidRPr="00A73E0D">
        <w:rPr>
          <w:lang w:val="ru-RU"/>
        </w:rPr>
        <w:instrText>22%2</w:instrText>
      </w:r>
      <w:r>
        <w:instrText>Fwtdc</w:instrText>
      </w:r>
      <w:r w:rsidRPr="00A73E0D">
        <w:rPr>
          <w:lang w:val="ru-RU"/>
        </w:rPr>
        <w:instrText>25%2</w:instrText>
      </w:r>
      <w:r>
        <w:instrText>Fc</w:instrText>
      </w:r>
      <w:r w:rsidRPr="00A73E0D">
        <w:rPr>
          <w:lang w:val="ru-RU"/>
        </w:rPr>
        <w:instrText>%2</w:instrText>
      </w:r>
      <w:r>
        <w:instrText>FD</w:instrText>
      </w:r>
      <w:r w:rsidRPr="00A73E0D">
        <w:rPr>
          <w:lang w:val="ru-RU"/>
        </w:rPr>
        <w:instrText>22-</w:instrText>
      </w:r>
      <w:r>
        <w:instrText>WTDC</w:instrText>
      </w:r>
      <w:r w:rsidRPr="00A73E0D">
        <w:rPr>
          <w:lang w:val="ru-RU"/>
        </w:rPr>
        <w:instrText>25-</w:instrText>
      </w:r>
      <w:r>
        <w:instrText>C</w:instrText>
      </w:r>
      <w:r w:rsidRPr="00A73E0D">
        <w:rPr>
          <w:lang w:val="ru-RU"/>
        </w:rPr>
        <w:instrText>-0002!</w:instrText>
      </w:r>
      <w:r>
        <w:instrText>R</w:instrText>
      </w:r>
      <w:r w:rsidRPr="00A73E0D">
        <w:rPr>
          <w:lang w:val="ru-RU"/>
        </w:rPr>
        <w:instrText>2!</w:instrText>
      </w:r>
      <w:r>
        <w:instrText>MSW</w:instrText>
      </w:r>
      <w:r w:rsidRPr="00A73E0D">
        <w:rPr>
          <w:lang w:val="ru-RU"/>
        </w:rPr>
        <w:instrText>-</w:instrText>
      </w:r>
      <w:r>
        <w:instrText>R</w:instrText>
      </w:r>
      <w:r w:rsidRPr="00A73E0D">
        <w:rPr>
          <w:lang w:val="ru-RU"/>
        </w:rPr>
        <w:instrText>.</w:instrText>
      </w:r>
      <w:r>
        <w:instrText>docx</w:instrText>
      </w:r>
      <w:r w:rsidRPr="00A73E0D">
        <w:rPr>
          <w:lang w:val="ru-RU"/>
        </w:rPr>
        <w:instrText>&amp;</w:instrText>
      </w:r>
      <w:r>
        <w:instrText>wdOrigin</w:instrText>
      </w:r>
      <w:r w:rsidRPr="00A73E0D">
        <w:rPr>
          <w:lang w:val="ru-RU"/>
        </w:rPr>
        <w:instrText>=</w:instrText>
      </w:r>
      <w:r>
        <w:instrText>BROWSELINK</w:instrText>
      </w:r>
      <w:r w:rsidRPr="00A73E0D">
        <w:rPr>
          <w:lang w:val="ru-RU"/>
        </w:rPr>
        <w:instrText>"</w:instrText>
      </w:r>
      <w:r>
        <w:fldChar w:fldCharType="separate"/>
      </w:r>
      <w:r w:rsidRPr="008E3738">
        <w:rPr>
          <w:rStyle w:val="Hyperlink"/>
        </w:rPr>
        <w:t>WTDC-25/2</w:t>
      </w:r>
      <w:r>
        <w:fldChar w:fldCharType="end"/>
      </w:r>
      <w:r w:rsidRPr="00463E3B">
        <w:rPr>
          <w:rFonts w:cs="Calibri"/>
          <w:lang w:val="ru-RU" w:eastAsia="en-GB"/>
        </w:rPr>
        <w:t>.</w:t>
      </w:r>
    </w:p>
    <w:p w14:paraId="7D2008A4" w14:textId="0771C2CD" w:rsidR="000233E0" w:rsidRPr="00463E3B" w:rsidRDefault="000233E0" w:rsidP="00720356">
      <w:pPr>
        <w:jc w:val="both"/>
        <w:rPr>
          <w:rFonts w:cs="Calibri"/>
          <w:lang w:val="ru-RU" w:eastAsia="en-GB"/>
        </w:rPr>
      </w:pPr>
      <w:r w:rsidRPr="00463E3B">
        <w:rPr>
          <w:rFonts w:cs="Calibri"/>
          <w:lang w:val="ru-RU" w:eastAsia="en-GB"/>
        </w:rPr>
        <w:t>Портфель проектов МСЭ состоит из проектов, реализуемых во всех регионах МСЭ и охватывающих широкий спектр сфер компетенции МСЭ. Проекты МСЭ-D в основном финансируются за счет взносов партнеров по финансированию, а также, в некоторых случаях и в соответствии с критериями приемлемости, за счет использования Фонда развития ИКТ (ФРИКТ). ФРИКТ, созданный в 1997 году, поддерживает реализацию проектов с участием многих заинтересованных сторон на основе партнерских отношений с Государствами</w:t>
      </w:r>
      <w:r w:rsidR="00201691">
        <w:rPr>
          <w:rFonts w:cs="Calibri"/>
          <w:lang w:val="en-US" w:eastAsia="en-GB"/>
        </w:rPr>
        <w:t> </w:t>
      </w:r>
      <w:r w:rsidRPr="00463E3B">
        <w:rPr>
          <w:rFonts w:cs="Calibri"/>
          <w:lang w:val="ru-RU" w:eastAsia="en-GB"/>
        </w:rPr>
        <w:t>–</w:t>
      </w:r>
      <w:r w:rsidR="00201691">
        <w:rPr>
          <w:rFonts w:cs="Calibri"/>
          <w:lang w:val="en-US" w:eastAsia="en-GB"/>
        </w:rPr>
        <w:t> </w:t>
      </w:r>
      <w:r w:rsidRPr="00463E3B">
        <w:rPr>
          <w:rFonts w:cs="Calibri"/>
          <w:lang w:val="ru-RU" w:eastAsia="en-GB"/>
        </w:rPr>
        <w:t>Членами МСЭ, Членами Секторов, государственным и частным секторами, многосторонними организациями, фондами, финансовыми учреждениями и организациями в области развития. Фонд специально предназначен для оказания поддержки НРС, ЛЛДС, СИДС и странам с переходной экономикой и/или странам, находящимся в особо трудном положении. С 2023 года ФРИКТ также поддерживает проекты, способствующие реализации региональных инициатив ВКРЭ.</w:t>
      </w:r>
    </w:p>
    <w:p w14:paraId="50F8684C" w14:textId="746B8281" w:rsidR="000233E0" w:rsidRPr="00463E3B" w:rsidRDefault="000233E0" w:rsidP="00720356">
      <w:pPr>
        <w:jc w:val="both"/>
        <w:rPr>
          <w:rFonts w:cs="Calibri"/>
          <w:lang w:val="ru-RU" w:eastAsia="en-GB"/>
        </w:rPr>
      </w:pPr>
      <w:r w:rsidRPr="00463E3B">
        <w:rPr>
          <w:rFonts w:cs="Calibri"/>
          <w:lang w:val="ru-RU" w:eastAsia="en-GB"/>
        </w:rPr>
        <w:t>НРС, ЛЛДС и СИДС регулярно участвуют в проектах МСЭ-D. В течение цикла 2022–2025 годов БРЭ подписало в общей сложности 41</w:t>
      </w:r>
      <w:r w:rsidR="00463E3B" w:rsidRPr="00463E3B">
        <w:rPr>
          <w:rFonts w:cs="Calibri"/>
          <w:lang w:val="ru-RU" w:eastAsia="en-GB"/>
        </w:rPr>
        <w:t> </w:t>
      </w:r>
      <w:r w:rsidRPr="00463E3B">
        <w:rPr>
          <w:rFonts w:cs="Calibri"/>
          <w:lang w:val="ru-RU" w:eastAsia="en-GB"/>
        </w:rPr>
        <w:t>новый проект, деятельность по которым осуществлялась по крайней мере в одной из этих целевых стран. Эти проекты носили национальный, региональный или межрегиональный характер и разрабатывались в партнерстве с широким кругом заинтересованных сторон из государственного и частного секторов, а также с другими учреждениями системы ООН и некоммерческими организациями.</w:t>
      </w:r>
    </w:p>
    <w:p w14:paraId="64C61B07" w14:textId="053A2EAC" w:rsidR="000233E0" w:rsidRPr="00463E3B" w:rsidRDefault="000233E0" w:rsidP="00720356">
      <w:pPr>
        <w:jc w:val="both"/>
        <w:rPr>
          <w:rFonts w:cs="Calibri"/>
          <w:lang w:val="ru-RU" w:eastAsia="en-GB"/>
        </w:rPr>
      </w:pPr>
      <w:r w:rsidRPr="00463E3B">
        <w:rPr>
          <w:rFonts w:cs="Calibri"/>
          <w:lang w:val="ru-RU" w:eastAsia="en-GB"/>
        </w:rPr>
        <w:t>Эти проекты непосредственно связаны с конкретными мандатами Резолюции</w:t>
      </w:r>
      <w:r w:rsidR="00463E3B" w:rsidRPr="00463E3B">
        <w:rPr>
          <w:rFonts w:cs="Calibri"/>
          <w:lang w:val="ru-RU" w:eastAsia="en-GB"/>
        </w:rPr>
        <w:t> </w:t>
      </w:r>
      <w:r w:rsidRPr="00463E3B">
        <w:rPr>
          <w:rFonts w:cs="Calibri"/>
          <w:lang w:val="ru-RU" w:eastAsia="en-GB"/>
        </w:rPr>
        <w:t>30 по анализу состояния услуг ИКТ и выявлению критических слабых сторон, а также по расширению участия академических организаций и отрасли с помощью таких платформ по созданию потенциала, как Академия МСЭ и центры цифровой трансформации.</w:t>
      </w:r>
    </w:p>
    <w:p w14:paraId="1F07B935" w14:textId="79A38CA3" w:rsidR="000233E0" w:rsidRPr="00463E3B" w:rsidRDefault="000233E0" w:rsidP="00720356">
      <w:pPr>
        <w:jc w:val="both"/>
        <w:rPr>
          <w:rFonts w:cs="Calibri"/>
          <w:lang w:val="ru-RU" w:eastAsia="en-GB"/>
        </w:rPr>
      </w:pPr>
      <w:r w:rsidRPr="00463E3B">
        <w:rPr>
          <w:rFonts w:cs="Calibri"/>
          <w:lang w:val="ru-RU" w:eastAsia="en-GB"/>
        </w:rPr>
        <w:t>Кроме того, в рамках Цифровой коалиции "Партнерства для подключения" (P2C) МСЭ предложил инновационные меры и альянсы для получения дополнительных средств, необходимых для преодоления цифрового разрыва в наиболее уязвимых регионах мира. Поддержка была оказана 39</w:t>
      </w:r>
      <w:r w:rsidR="00463E3B" w:rsidRPr="00463E3B">
        <w:rPr>
          <w:rFonts w:cs="Calibri"/>
          <w:lang w:val="ru-RU" w:eastAsia="en-GB"/>
        </w:rPr>
        <w:t> </w:t>
      </w:r>
      <w:r w:rsidRPr="00463E3B">
        <w:rPr>
          <w:rFonts w:cs="Calibri"/>
          <w:lang w:val="ru-RU" w:eastAsia="en-GB"/>
        </w:rPr>
        <w:t>НРС, 27</w:t>
      </w:r>
      <w:r w:rsidR="00463E3B" w:rsidRPr="00463E3B">
        <w:rPr>
          <w:rFonts w:cs="Calibri"/>
          <w:lang w:val="ru-RU" w:eastAsia="en-GB"/>
        </w:rPr>
        <w:t> </w:t>
      </w:r>
      <w:r w:rsidRPr="00463E3B">
        <w:rPr>
          <w:rFonts w:cs="Calibri"/>
          <w:lang w:val="ru-RU" w:eastAsia="en-GB"/>
        </w:rPr>
        <w:t>ЛЛДС и 31</w:t>
      </w:r>
      <w:r w:rsidR="00463E3B" w:rsidRPr="00463E3B">
        <w:rPr>
          <w:rFonts w:cs="Calibri"/>
          <w:lang w:val="ru-RU" w:eastAsia="en-GB"/>
        </w:rPr>
        <w:t> </w:t>
      </w:r>
      <w:r w:rsidRPr="00463E3B">
        <w:rPr>
          <w:rFonts w:cs="Calibri"/>
          <w:lang w:val="ru-RU" w:eastAsia="en-GB"/>
        </w:rPr>
        <w:t>СИДС в форме технической помощи, разработки политики, создания информационных продуктов, информационных сессий и предоставления данных. В некоторых странах было проведено несколько мероприятий – до пяти в таких странах, как Мали, Сенегал, Зимбабве и Ямайка.</w:t>
      </w:r>
    </w:p>
    <w:p w14:paraId="0658DBAE" w14:textId="3A467895" w:rsidR="000233E0" w:rsidRPr="00463E3B" w:rsidRDefault="000233E0" w:rsidP="00720356">
      <w:pPr>
        <w:jc w:val="both"/>
        <w:rPr>
          <w:rFonts w:cs="Calibri"/>
          <w:lang w:val="ru-RU" w:eastAsia="en-GB"/>
        </w:rPr>
      </w:pPr>
      <w:r w:rsidRPr="00463E3B">
        <w:rPr>
          <w:rFonts w:cs="Calibri"/>
          <w:lang w:val="ru-RU" w:eastAsia="en-GB"/>
        </w:rPr>
        <w:t>В ЛЛДС в течение 2025</w:t>
      </w:r>
      <w:r w:rsidR="00463E3B" w:rsidRPr="00463E3B">
        <w:rPr>
          <w:rFonts w:cs="Calibri"/>
          <w:lang w:val="ru-RU" w:eastAsia="en-GB"/>
        </w:rPr>
        <w:t> </w:t>
      </w:r>
      <w:r w:rsidRPr="00463E3B">
        <w:rPr>
          <w:rFonts w:cs="Calibri"/>
          <w:lang w:val="ru-RU" w:eastAsia="en-GB"/>
        </w:rPr>
        <w:t>года ускорению цифровой трансформации способствовал 21 межрегиональный проект. К их числу относились: обучение цифровым навыкам в центрах трансформации и онлайн-академиях; поддержка экономически эффективных цифровых государственных услуг в Руанде и Казахстане; картографирование инфраструктуры широкополосной связи в Ботсване, Бурунди, Эфиопии, Малави, Уганде, Замбии и Зимбабве; и инициативы в отношении политики в области электронных отходов и развития сельских сетей для продвижения циркуляционной экономики.</w:t>
      </w:r>
    </w:p>
    <w:p w14:paraId="19F0693F" w14:textId="66206FAA" w:rsidR="000233E0" w:rsidRPr="00463E3B" w:rsidRDefault="000233E0" w:rsidP="00720356">
      <w:pPr>
        <w:jc w:val="both"/>
        <w:rPr>
          <w:rFonts w:cs="Calibri"/>
          <w:lang w:val="ru-RU" w:eastAsia="en-GB"/>
        </w:rPr>
      </w:pPr>
      <w:r w:rsidRPr="00463E3B">
        <w:rPr>
          <w:rFonts w:cs="Calibri"/>
          <w:lang w:val="ru-RU" w:eastAsia="en-GB"/>
        </w:rPr>
        <w:t>В НРС в течение 2025</w:t>
      </w:r>
      <w:r w:rsidR="00463E3B" w:rsidRPr="00463E3B">
        <w:rPr>
          <w:rFonts w:cs="Calibri"/>
          <w:lang w:val="ru-RU" w:eastAsia="en-GB"/>
        </w:rPr>
        <w:t> </w:t>
      </w:r>
      <w:r w:rsidRPr="00463E3B">
        <w:rPr>
          <w:rFonts w:cs="Calibri"/>
          <w:lang w:val="ru-RU" w:eastAsia="en-GB"/>
        </w:rPr>
        <w:t>года осуществлялось 19</w:t>
      </w:r>
      <w:r w:rsidR="00463E3B" w:rsidRPr="00463E3B">
        <w:rPr>
          <w:rFonts w:cs="Calibri"/>
          <w:lang w:val="ru-RU" w:eastAsia="en-GB"/>
        </w:rPr>
        <w:t> </w:t>
      </w:r>
      <w:r w:rsidRPr="00463E3B">
        <w:rPr>
          <w:rFonts w:cs="Calibri"/>
          <w:lang w:val="ru-RU" w:eastAsia="en-GB"/>
        </w:rPr>
        <w:t>проектов по развитию систем раннего предупреждения, кибербезопасности, картированию широкополосной связи, цифровой интеграции, возможности установления соединений, цифровой инфраструктуре и доступу к информационно-коммуникационным технологиям.</w:t>
      </w:r>
    </w:p>
    <w:p w14:paraId="370250DB" w14:textId="39C8DF43" w:rsidR="000233E0" w:rsidRPr="00463E3B" w:rsidRDefault="000233E0" w:rsidP="00720356">
      <w:pPr>
        <w:jc w:val="both"/>
        <w:rPr>
          <w:b/>
          <w:bCs/>
          <w:color w:val="000000" w:themeColor="text1"/>
          <w:lang w:val="ru-RU"/>
        </w:rPr>
      </w:pPr>
      <w:r w:rsidRPr="00463E3B">
        <w:rPr>
          <w:lang w:val="ru-RU"/>
        </w:rPr>
        <w:t>В СИДС в течение 2025</w:t>
      </w:r>
      <w:r w:rsidR="00463E3B" w:rsidRPr="00463E3B">
        <w:rPr>
          <w:lang w:val="ru-RU"/>
        </w:rPr>
        <w:t> </w:t>
      </w:r>
      <w:r w:rsidRPr="00463E3B">
        <w:rPr>
          <w:lang w:val="ru-RU"/>
        </w:rPr>
        <w:t>года 16</w:t>
      </w:r>
      <w:r w:rsidR="00463E3B" w:rsidRPr="00463E3B">
        <w:rPr>
          <w:lang w:val="ru-RU"/>
        </w:rPr>
        <w:t> </w:t>
      </w:r>
      <w:r w:rsidRPr="00463E3B">
        <w:rPr>
          <w:lang w:val="ru-RU"/>
        </w:rPr>
        <w:t>проектов способствовали улучшениям в сфере цифровой трансформации, цифровых навыков и кибербезопасности.</w:t>
      </w:r>
    </w:p>
    <w:p w14:paraId="6EE4B986" w14:textId="77777777" w:rsidR="000233E0" w:rsidRPr="00463E3B" w:rsidRDefault="000233E0" w:rsidP="000233E0">
      <w:pPr>
        <w:pStyle w:val="Headingb"/>
        <w:rPr>
          <w:sz w:val="28"/>
          <w:lang w:val="ru-RU"/>
        </w:rPr>
      </w:pPr>
      <w:r w:rsidRPr="00463E3B">
        <w:rPr>
          <w:lang w:val="ru-RU"/>
        </w:rPr>
        <w:lastRenderedPageBreak/>
        <w:t>Административные и оперативные рамки</w:t>
      </w:r>
    </w:p>
    <w:p w14:paraId="57AE2CF5" w14:textId="77777777" w:rsidR="000233E0" w:rsidRPr="00463E3B" w:rsidRDefault="000233E0" w:rsidP="00720356">
      <w:pPr>
        <w:jc w:val="both"/>
        <w:rPr>
          <w:rFonts w:cs="Calibri"/>
          <w:lang w:val="ru-RU" w:eastAsia="en-GB"/>
        </w:rPr>
      </w:pPr>
      <w:r w:rsidRPr="00463E3B">
        <w:rPr>
          <w:rFonts w:cs="Calibri"/>
          <w:lang w:val="ru-RU" w:eastAsia="en-GB"/>
        </w:rPr>
        <w:t>Для выполнения этих мандатов БРЭ приняло комплексный подход к цифровой экосистеме, перейдя от базовых возможностей установления соединений к более высокой технологической сложности и разработке политики на основе фактических данных. Этот подход отражает признание того, что универсальная реальная возможность установления соединений и более широкая цифровая трансформация являются важнейшими движущими силами социально-экономического развития, особенно для НРС, ЛЛДС и СИДС.</w:t>
      </w:r>
    </w:p>
    <w:p w14:paraId="4FFFA6C4" w14:textId="7C67A3D6" w:rsidR="000233E0" w:rsidRPr="00463E3B" w:rsidRDefault="000233E0" w:rsidP="00720356">
      <w:pPr>
        <w:jc w:val="both"/>
        <w:rPr>
          <w:rFonts w:cs="Calibri"/>
          <w:lang w:val="ru-RU" w:eastAsia="en-GB"/>
        </w:rPr>
      </w:pPr>
      <w:r w:rsidRPr="00463E3B">
        <w:rPr>
          <w:rFonts w:cs="Calibri"/>
          <w:lang w:val="ru-RU" w:eastAsia="en-GB"/>
        </w:rPr>
        <w:t>Ключевой институциональной вехой в выполнении Резолюции</w:t>
      </w:r>
      <w:r w:rsidR="00463E3B" w:rsidRPr="00463E3B">
        <w:rPr>
          <w:rFonts w:cs="Calibri"/>
          <w:lang w:val="ru-RU" w:eastAsia="en-GB"/>
        </w:rPr>
        <w:t> </w:t>
      </w:r>
      <w:r w:rsidRPr="00463E3B">
        <w:rPr>
          <w:rFonts w:cs="Calibri"/>
          <w:lang w:val="ru-RU" w:eastAsia="en-GB"/>
        </w:rPr>
        <w:t>30, в которой содержится призыв к созданию соответствующей административной и оперативной структуры, стала реорганизация БРЭ в 2024</w:t>
      </w:r>
      <w:r w:rsidR="00201691">
        <w:rPr>
          <w:rFonts w:cs="Calibri"/>
          <w:lang w:val="en-US" w:eastAsia="en-GB"/>
        </w:rPr>
        <w:t> </w:t>
      </w:r>
      <w:r w:rsidRPr="00463E3B">
        <w:rPr>
          <w:rFonts w:cs="Calibri"/>
          <w:lang w:val="ru-RU" w:eastAsia="en-GB"/>
        </w:rPr>
        <w:t>году. В рамках этой реформы в БРЭ был создан специальный отдел по оказанию скоординированной и адресной помощи странам с особыми потребностями по всему спектру цифрового развития. В рамках этой укрепленной структуры БРЭ еще больше укрепило свой оперативный потенциал, назначив в недавнем прошлом руководителя подразделения по НРС, ЛЛДС и СИДС (LLS), усилив стратегический надзор и повысив эффективность выполнения программ.</w:t>
      </w:r>
    </w:p>
    <w:p w14:paraId="1DAD9F65" w14:textId="77777777" w:rsidR="000233E0" w:rsidRPr="00463E3B" w:rsidRDefault="000233E0" w:rsidP="000233E0">
      <w:pPr>
        <w:pStyle w:val="Headingb"/>
        <w:rPr>
          <w:sz w:val="28"/>
          <w:lang w:val="ru-RU"/>
        </w:rPr>
      </w:pPr>
      <w:r w:rsidRPr="00463E3B">
        <w:rPr>
          <w:lang w:val="ru-RU"/>
        </w:rPr>
        <w:t>Цифровые платформы и информационные экосистемы для всеохватного развития ИКТ</w:t>
      </w:r>
    </w:p>
    <w:p w14:paraId="28C8B8A4" w14:textId="77777777" w:rsidR="000233E0" w:rsidRPr="00463E3B" w:rsidRDefault="000233E0" w:rsidP="00720356">
      <w:pPr>
        <w:jc w:val="both"/>
        <w:rPr>
          <w:rFonts w:eastAsia="Aptos" w:cs="Calibri"/>
          <w:lang w:val="ru-RU"/>
        </w:rPr>
      </w:pPr>
      <w:r w:rsidRPr="00463E3B">
        <w:rPr>
          <w:rFonts w:eastAsia="Aptos" w:cs="Calibri"/>
          <w:lang w:val="ru-RU"/>
        </w:rPr>
        <w:t>Цифровые платформы МСЭ играют ключевую роль в расширении доступа к информации, укреплении координации и поддержке принятия решений на основе фактических данных в целях открытой для всех цифровой трансформации в НРС, ЛЛДС и СИДС. Веб-страница</w:t>
      </w:r>
      <w:r w:rsidRPr="00463E3B">
        <w:rPr>
          <w:rStyle w:val="FootnoteReference"/>
          <w:rFonts w:cs="Calibri"/>
          <w:lang w:val="ru-RU"/>
        </w:rPr>
        <w:footnoteReference w:id="1"/>
      </w:r>
      <w:r w:rsidRPr="00463E3B">
        <w:rPr>
          <w:rFonts w:eastAsia="Aptos" w:cs="Calibri"/>
          <w:lang w:val="ru-RU"/>
        </w:rPr>
        <w:t>, администрируемая БРЭ, служит централизованным хранилищем данных, ресурсов и текущих инициатив и регулярно обновляется для обеспечения своевременного распространения соответствующих публикаций, результатов деятельности программ и материалов по конкретным странам. На ней освещаются ключевые приоритетные области, включая охват цифровыми технологиями, развитие инфраструктуры, создание потенциала и поддержку политики, что способствует обмену знаниями и привлечению заинтересованных сторон.</w:t>
      </w:r>
    </w:p>
    <w:p w14:paraId="376021FA" w14:textId="7CF012B0" w:rsidR="000233E0" w:rsidRPr="00463E3B" w:rsidRDefault="000233E0" w:rsidP="00720356">
      <w:pPr>
        <w:jc w:val="both"/>
        <w:rPr>
          <w:rStyle w:val="FootnoteReference"/>
          <w:rFonts w:eastAsia="Aptos" w:cs="Calibri"/>
          <w:lang w:val="ru-RU"/>
        </w:rPr>
      </w:pPr>
      <w:r w:rsidRPr="00463E3B">
        <w:rPr>
          <w:rFonts w:cs="Calibri"/>
          <w:lang w:val="ru-RU"/>
        </w:rPr>
        <w:t>Кроме того, более широкий комплекс цифровых платформ МСЭ дополнительно укрепляет прозрачность, координацию и сотрудничество с участием многих заинтересованных сторон. В частности, платформа Цифровой коалиции P2C предоставляет исчерпывающую и регулярно обновляемую информацию о добровольных обязательствах, партнерствах и усилиях по мобилизации ресурсов, способствующих достижению универсальной и реальной возможности установления соединений и устойчивой цифровой трансформации. Платформа позволяет прозрачно отслеживать обязательства по четырем приоритетным направлениям P2C, поддерживает реализацию инициатив в области цифрового развития и уделяет особое внимание недостаточно обслуживаемым и труднодоступным для подключения сообществам, особенно в НРС, ЛЛДС и СИДС. С помощью интерактивной информационной панели</w:t>
      </w:r>
      <w:r w:rsidRPr="00463E3B">
        <w:rPr>
          <w:rStyle w:val="FootnoteReference"/>
          <w:rFonts w:cs="Calibri"/>
          <w:lang w:val="ru-RU"/>
        </w:rPr>
        <w:footnoteReference w:id="2"/>
      </w:r>
      <w:r w:rsidRPr="00463E3B">
        <w:rPr>
          <w:rFonts w:cs="Calibri"/>
          <w:lang w:val="ru-RU"/>
        </w:rPr>
        <w:t xml:space="preserve"> заинтересованные стороны могут выявлять, отслеживать и анализировать обязательства, адресованные этим страновым группам, повышая подотчетность, наглядность и стратегическое согласование, а также содействуя партнерским отношениям, которые помогают ускорить реализацию и воздействие.</w:t>
      </w:r>
    </w:p>
    <w:p w14:paraId="7E0448B6" w14:textId="77777777" w:rsidR="000233E0" w:rsidRPr="00463E3B" w:rsidRDefault="000233E0" w:rsidP="000233E0">
      <w:pPr>
        <w:pStyle w:val="Headingb"/>
        <w:rPr>
          <w:lang w:val="ru-RU"/>
        </w:rPr>
      </w:pPr>
      <w:r w:rsidRPr="00463E3B">
        <w:rPr>
          <w:lang w:val="ru-RU"/>
        </w:rPr>
        <w:lastRenderedPageBreak/>
        <w:t>Заключение</w:t>
      </w:r>
    </w:p>
    <w:p w14:paraId="0566669B" w14:textId="1E1AEC30" w:rsidR="000233E0" w:rsidRPr="00463E3B" w:rsidRDefault="000233E0" w:rsidP="00720356">
      <w:pPr>
        <w:jc w:val="both"/>
        <w:rPr>
          <w:rFonts w:cs="Calibri"/>
          <w:lang w:val="ru-RU"/>
        </w:rPr>
      </w:pPr>
      <w:r w:rsidRPr="00463E3B">
        <w:rPr>
          <w:rFonts w:cs="Calibri"/>
          <w:lang w:val="ru-RU"/>
        </w:rPr>
        <w:t>Представленные Государствами-Членами БРЭ поручения, изложенные в Резолюции 30 (Пересм. Бухарест, 2022</w:t>
      </w:r>
      <w:r w:rsidR="00463E3B" w:rsidRPr="00463E3B">
        <w:rPr>
          <w:rFonts w:cs="Calibri"/>
          <w:lang w:val="ru-RU"/>
        </w:rPr>
        <w:t> </w:t>
      </w:r>
      <w:r w:rsidRPr="00463E3B">
        <w:rPr>
          <w:rFonts w:cs="Calibri"/>
          <w:lang w:val="ru-RU"/>
        </w:rPr>
        <w:t>г.) ПК</w:t>
      </w:r>
      <w:r w:rsidRPr="00463E3B">
        <w:rPr>
          <w:rStyle w:val="FootnoteReference"/>
          <w:rFonts w:cs="Calibri"/>
          <w:lang w:val="ru-RU"/>
        </w:rPr>
        <w:footnoteReference w:id="3"/>
      </w:r>
      <w:r w:rsidRPr="00463E3B">
        <w:rPr>
          <w:rFonts w:cs="Calibri"/>
          <w:lang w:val="ru-RU"/>
        </w:rPr>
        <w:t xml:space="preserve"> и Резолюции 16 (Пересм. Баку, 2025</w:t>
      </w:r>
      <w:r w:rsidR="00463E3B" w:rsidRPr="00463E3B">
        <w:rPr>
          <w:rFonts w:cs="Calibri"/>
          <w:lang w:val="ru-RU"/>
        </w:rPr>
        <w:t> </w:t>
      </w:r>
      <w:r w:rsidRPr="00463E3B">
        <w:rPr>
          <w:rFonts w:cs="Calibri"/>
          <w:lang w:val="ru-RU"/>
        </w:rPr>
        <w:t>г.) ВКРЭ</w:t>
      </w:r>
      <w:r w:rsidRPr="00463E3B">
        <w:rPr>
          <w:rStyle w:val="FootnoteReference"/>
          <w:rFonts w:cs="Calibri"/>
          <w:lang w:val="ru-RU"/>
        </w:rPr>
        <w:footnoteReference w:id="4"/>
      </w:r>
      <w:r w:rsidRPr="00463E3B">
        <w:rPr>
          <w:rFonts w:cs="Calibri"/>
          <w:lang w:val="ru-RU"/>
        </w:rPr>
        <w:t>, в сочетании с итогами ВКРЭ­25 обеспечивают усиленный и согласованный мандат БРЭ по оказанию адресной, измеримой и ориентированной на партнерские отношения поддержки НРС, ЛЛДС, СИДС и странам с переходной экономикой. Реализуя Бакинскую декларацию, Бакинский план действий и региональные инициативы, согласованные на ВКРЭ-25, БРЭ продолжит воплощать этот мандат в конкретные действия, направленные на создание устойчивой инфраструктуры, приемлемую в ценовом отношении и реальную возможность установления соединений, появляющиеся технологии, разработку политики на основе фактических данных и охват цифровыми технологиями. С более подробной информацией можно ознакомиться в Документе </w:t>
      </w:r>
      <w:r>
        <w:fldChar w:fldCharType="begin"/>
      </w:r>
      <w:r>
        <w:instrText>HYPERLINK</w:instrText>
      </w:r>
      <w:r w:rsidRPr="00A73E0D">
        <w:rPr>
          <w:lang w:val="ru-RU"/>
        </w:rPr>
        <w:instrText xml:space="preserve"> "</w:instrText>
      </w:r>
      <w:r>
        <w:instrText>https</w:instrText>
      </w:r>
      <w:r w:rsidRPr="00A73E0D">
        <w:rPr>
          <w:lang w:val="ru-RU"/>
        </w:rPr>
        <w:instrText>://</w:instrText>
      </w:r>
      <w:r>
        <w:instrText>ituint</w:instrText>
      </w:r>
      <w:r w:rsidRPr="00A73E0D">
        <w:rPr>
          <w:lang w:val="ru-RU"/>
        </w:rPr>
        <w:instrText>.</w:instrText>
      </w:r>
      <w:r>
        <w:instrText>sharepoint</w:instrText>
      </w:r>
      <w:r w:rsidRPr="00A73E0D">
        <w:rPr>
          <w:lang w:val="ru-RU"/>
        </w:rPr>
        <w:instrText>.</w:instrText>
      </w:r>
      <w:r>
        <w:instrText>com</w:instrText>
      </w:r>
      <w:r w:rsidRPr="00A73E0D">
        <w:rPr>
          <w:lang w:val="ru-RU"/>
        </w:rPr>
        <w:instrText>/:</w:instrText>
      </w:r>
      <w:r>
        <w:instrText>w</w:instrText>
      </w:r>
      <w:r w:rsidRPr="00A73E0D">
        <w:rPr>
          <w:lang w:val="ru-RU"/>
        </w:rPr>
        <w:instrText>:/</w:instrText>
      </w:r>
      <w:r>
        <w:instrText>r</w:instrText>
      </w:r>
      <w:r w:rsidRPr="00A73E0D">
        <w:rPr>
          <w:lang w:val="ru-RU"/>
        </w:rPr>
        <w:instrText>/</w:instrText>
      </w:r>
      <w:r>
        <w:instrText>sites</w:instrText>
      </w:r>
      <w:r w:rsidRPr="00A73E0D">
        <w:rPr>
          <w:lang w:val="ru-RU"/>
        </w:rPr>
        <w:instrText>/</w:instrText>
      </w:r>
      <w:r>
        <w:instrText>TDAG</w:instrText>
      </w:r>
      <w:r w:rsidRPr="00A73E0D">
        <w:rPr>
          <w:lang w:val="ru-RU"/>
        </w:rPr>
        <w:instrText>/_</w:instrText>
      </w:r>
      <w:r>
        <w:instrText>layouts</w:instrText>
      </w:r>
      <w:r w:rsidRPr="00A73E0D">
        <w:rPr>
          <w:lang w:val="ru-RU"/>
        </w:rPr>
        <w:instrText>/15/</w:instrText>
      </w:r>
      <w:r>
        <w:instrText>Doc</w:instrText>
      </w:r>
      <w:r w:rsidRPr="00A73E0D">
        <w:rPr>
          <w:lang w:val="ru-RU"/>
        </w:rPr>
        <w:instrText>.</w:instrText>
      </w:r>
      <w:r>
        <w:instrText>aspx</w:instrText>
      </w:r>
      <w:r w:rsidRPr="00A73E0D">
        <w:rPr>
          <w:lang w:val="ru-RU"/>
        </w:rPr>
        <w:instrText>?</w:instrText>
      </w:r>
      <w:r>
        <w:instrText>sourcedoc</w:instrText>
      </w:r>
      <w:r w:rsidRPr="00A73E0D">
        <w:rPr>
          <w:lang w:val="ru-RU"/>
        </w:rPr>
        <w:instrText>=%7</w:instrText>
      </w:r>
      <w:r>
        <w:instrText>B</w:instrText>
      </w:r>
      <w:r w:rsidRPr="00A73E0D">
        <w:rPr>
          <w:lang w:val="ru-RU"/>
        </w:rPr>
        <w:instrText>2</w:instrText>
      </w:r>
      <w:r>
        <w:instrText>D</w:instrText>
      </w:r>
      <w:r w:rsidRPr="00A73E0D">
        <w:rPr>
          <w:lang w:val="ru-RU"/>
        </w:rPr>
        <w:instrText>880161-</w:instrText>
      </w:r>
      <w:r>
        <w:instrText>E</w:instrText>
      </w:r>
      <w:r w:rsidRPr="00A73E0D">
        <w:rPr>
          <w:lang w:val="ru-RU"/>
        </w:rPr>
        <w:instrText>588-44</w:instrText>
      </w:r>
      <w:r>
        <w:instrText>DE</w:instrText>
      </w:r>
      <w:r w:rsidRPr="00A73E0D">
        <w:rPr>
          <w:lang w:val="ru-RU"/>
        </w:rPr>
        <w:instrText>-</w:instrText>
      </w:r>
      <w:r>
        <w:instrText>A</w:instrText>
      </w:r>
      <w:r w:rsidRPr="00A73E0D">
        <w:rPr>
          <w:lang w:val="ru-RU"/>
        </w:rPr>
        <w:instrText>847-4654</w:instrText>
      </w:r>
      <w:r>
        <w:instrText>D</w:instrText>
      </w:r>
      <w:r w:rsidRPr="00A73E0D">
        <w:rPr>
          <w:lang w:val="ru-RU"/>
        </w:rPr>
        <w:instrText>1899</w:instrText>
      </w:r>
      <w:r>
        <w:instrText>B</w:instrText>
      </w:r>
      <w:r w:rsidRPr="00A73E0D">
        <w:rPr>
          <w:lang w:val="ru-RU"/>
        </w:rPr>
        <w:instrText>5</w:instrText>
      </w:r>
      <w:r>
        <w:instrText>D</w:instrText>
      </w:r>
      <w:r w:rsidRPr="00A73E0D">
        <w:rPr>
          <w:lang w:val="ru-RU"/>
        </w:rPr>
        <w:instrText>%7</w:instrText>
      </w:r>
      <w:r>
        <w:instrText>D</w:instrText>
      </w:r>
      <w:r w:rsidRPr="00A73E0D">
        <w:rPr>
          <w:lang w:val="ru-RU"/>
        </w:rPr>
        <w:instrText>&amp;</w:instrText>
      </w:r>
      <w:r>
        <w:instrText>file</w:instrText>
      </w:r>
      <w:r w:rsidRPr="00A73E0D">
        <w:rPr>
          <w:lang w:val="ru-RU"/>
        </w:rPr>
        <w:instrText>=002</w:instrText>
      </w:r>
      <w:r>
        <w:instrText>E</w:instrText>
      </w:r>
      <w:r w:rsidRPr="00A73E0D">
        <w:rPr>
          <w:lang w:val="ru-RU"/>
        </w:rPr>
        <w:instrText>_</w:instrText>
      </w:r>
      <w:r>
        <w:instrText>V</w:instrText>
      </w:r>
      <w:r w:rsidRPr="00A73E0D">
        <w:rPr>
          <w:lang w:val="ru-RU"/>
        </w:rPr>
        <w:instrText>_</w:instrText>
      </w:r>
      <w:r>
        <w:instrText>clean</w:instrText>
      </w:r>
      <w:r w:rsidRPr="00A73E0D">
        <w:rPr>
          <w:lang w:val="ru-RU"/>
        </w:rPr>
        <w:instrText>_</w:instrText>
      </w:r>
      <w:r>
        <w:instrText>TDAG</w:instrText>
      </w:r>
      <w:r w:rsidRPr="00A73E0D">
        <w:rPr>
          <w:lang w:val="ru-RU"/>
        </w:rPr>
        <w:instrText>26_</w:instrText>
      </w:r>
      <w:r>
        <w:instrText>Reporting</w:instrText>
      </w:r>
      <w:r w:rsidRPr="00A73E0D">
        <w:rPr>
          <w:lang w:val="ru-RU"/>
        </w:rPr>
        <w:instrText>%20</w:instrText>
      </w:r>
      <w:r>
        <w:instrText>on</w:instrText>
      </w:r>
      <w:r w:rsidRPr="00A73E0D">
        <w:rPr>
          <w:lang w:val="ru-RU"/>
        </w:rPr>
        <w:instrText>%20</w:instrText>
      </w:r>
      <w:r>
        <w:instrText>the</w:instrText>
      </w:r>
      <w:r w:rsidRPr="00A73E0D">
        <w:rPr>
          <w:lang w:val="ru-RU"/>
        </w:rPr>
        <w:instrText>%20%20</w:instrText>
      </w:r>
      <w:r>
        <w:instrText>Implementation</w:instrText>
      </w:r>
      <w:r w:rsidRPr="00A73E0D">
        <w:rPr>
          <w:lang w:val="ru-RU"/>
        </w:rPr>
        <w:instrText>%20</w:instrText>
      </w:r>
      <w:r>
        <w:instrText>of</w:instrText>
      </w:r>
      <w:r w:rsidRPr="00A73E0D">
        <w:rPr>
          <w:lang w:val="ru-RU"/>
        </w:rPr>
        <w:instrText>%20</w:instrText>
      </w:r>
      <w:r>
        <w:instrText>WTDC</w:instrText>
      </w:r>
      <w:r w:rsidRPr="00A73E0D">
        <w:rPr>
          <w:lang w:val="ru-RU"/>
        </w:rPr>
        <w:instrText>-25%20%20</w:instrText>
      </w:r>
      <w:r>
        <w:instrText>BAP</w:instrText>
      </w:r>
      <w:r w:rsidRPr="00A73E0D">
        <w:rPr>
          <w:lang w:val="ru-RU"/>
        </w:rPr>
        <w:instrText>.</w:instrText>
      </w:r>
      <w:r>
        <w:instrText>docx</w:instrText>
      </w:r>
      <w:r w:rsidRPr="00A73E0D">
        <w:rPr>
          <w:lang w:val="ru-RU"/>
        </w:rPr>
        <w:instrText>&amp;</w:instrText>
      </w:r>
      <w:r>
        <w:instrText>action</w:instrText>
      </w:r>
      <w:r w:rsidRPr="00A73E0D">
        <w:rPr>
          <w:lang w:val="ru-RU"/>
        </w:rPr>
        <w:instrText>=</w:instrText>
      </w:r>
      <w:r>
        <w:instrText>default</w:instrText>
      </w:r>
      <w:r w:rsidRPr="00A73E0D">
        <w:rPr>
          <w:lang w:val="ru-RU"/>
        </w:rPr>
        <w:instrText>&amp;</w:instrText>
      </w:r>
      <w:r>
        <w:instrText>mobileredirect</w:instrText>
      </w:r>
      <w:r w:rsidRPr="00A73E0D">
        <w:rPr>
          <w:lang w:val="ru-RU"/>
        </w:rPr>
        <w:instrText>=</w:instrText>
      </w:r>
      <w:r>
        <w:instrText>true</w:instrText>
      </w:r>
      <w:r w:rsidRPr="00A73E0D">
        <w:rPr>
          <w:lang w:val="ru-RU"/>
        </w:rPr>
        <w:instrText>"</w:instrText>
      </w:r>
      <w:r>
        <w:fldChar w:fldCharType="separate"/>
      </w:r>
      <w:proofErr w:type="spellStart"/>
      <w:r w:rsidRPr="008E3738">
        <w:rPr>
          <w:rStyle w:val="Hyperlink"/>
        </w:rPr>
        <w:t>TDAG</w:t>
      </w:r>
      <w:proofErr w:type="spellEnd"/>
      <w:r w:rsidRPr="008E3738">
        <w:rPr>
          <w:rStyle w:val="Hyperlink"/>
        </w:rPr>
        <w:t>-26/22</w:t>
      </w:r>
      <w:r>
        <w:fldChar w:fldCharType="end"/>
      </w:r>
      <w:r w:rsidRPr="00463E3B">
        <w:rPr>
          <w:rFonts w:cs="Calibri"/>
          <w:lang w:val="ru-RU"/>
        </w:rPr>
        <w:t>. Особое внимание будет уделяться электросвязи в чрезвычайных ситуациях, снижению стоимости установления соединений и решению региональных проблем присоединения и транзита, особенно в тихоокеанских СИДС и ЛЛДС.</w:t>
      </w:r>
    </w:p>
    <w:p w14:paraId="447AFEC8" w14:textId="7C4DA66D" w:rsidR="000233E0" w:rsidRPr="00463E3B" w:rsidRDefault="000233E0" w:rsidP="00720356">
      <w:pPr>
        <w:jc w:val="both"/>
        <w:rPr>
          <w:rFonts w:cs="Calibri"/>
          <w:lang w:val="ru-RU"/>
        </w:rPr>
      </w:pPr>
      <w:r w:rsidRPr="00463E3B">
        <w:rPr>
          <w:rFonts w:cs="Calibri"/>
          <w:lang w:val="ru-RU"/>
        </w:rPr>
        <w:t>Эти усилия предпринимаются в увязке с более широкими международными рамочными механизмами развития, включая APOA для ЛЛДС, ABAS для СИДС и предстоящий среднесрочный обзор DPOA для НРС в 2027</w:t>
      </w:r>
      <w:r w:rsidR="00463E3B" w:rsidRPr="00463E3B">
        <w:rPr>
          <w:rFonts w:cs="Calibri"/>
          <w:lang w:val="ru-RU"/>
        </w:rPr>
        <w:t> </w:t>
      </w:r>
      <w:r w:rsidRPr="00463E3B">
        <w:rPr>
          <w:rFonts w:cs="Calibri"/>
          <w:lang w:val="ru-RU"/>
        </w:rPr>
        <w:t>году. В данном контексте систематическое картирование накладывающихся друг на друга уязвимостей, таких как в случае со странами, которые одновременно являются НРС и ЛЛДС, а также НРС и СИДС, будет иметь важное значение для обеспечения последовательной и эффективной поддержки.</w:t>
      </w:r>
    </w:p>
    <w:p w14:paraId="3D8D1A85" w14:textId="77777777" w:rsidR="000233E0" w:rsidRPr="00463E3B" w:rsidRDefault="000233E0" w:rsidP="00720356">
      <w:pPr>
        <w:jc w:val="both"/>
        <w:rPr>
          <w:rFonts w:cs="Calibri"/>
          <w:lang w:val="ru-RU"/>
        </w:rPr>
      </w:pPr>
      <w:r w:rsidRPr="00463E3B">
        <w:rPr>
          <w:rFonts w:cs="Calibri"/>
          <w:lang w:val="ru-RU"/>
        </w:rPr>
        <w:t>В предстоящие годы БРЭ продолжит содействовать разработке политики на основе фактических данных путем подготовки аналитических и тематических итоговых документов, совершенствуя при этом инновационные подходы и партнерства с участием многих заинтересованных сторон для ускорения цифровой трансформации. Это потребует постоянного внимания к установлению соединений, благоприятной политической и нормативно-правовой базе, развитию цифровых навыков, устойчивости к изменению климата и стабильному финансированию. Главная задача – обеспечить, чтобы НРС, ЛЛДС и СИДС были не только соединены, но и получили возможности для полноценного участия в цифровой экономике, укрепления способности к восстановлению и достижения результатов в области устойчивого развития. Совету предлагается принять к сведению настоящий отчет и дать руководящие указания относительно предлагаемого стратегического направления.</w:t>
      </w:r>
    </w:p>
    <w:p w14:paraId="2D0F9D90" w14:textId="77777777" w:rsidR="00796BD3" w:rsidRPr="00463E3B" w:rsidRDefault="00C462C5" w:rsidP="000233E0">
      <w:pPr>
        <w:spacing w:before="720"/>
        <w:jc w:val="center"/>
        <w:rPr>
          <w:lang w:val="ru-RU"/>
        </w:rPr>
      </w:pPr>
      <w:r w:rsidRPr="00463E3B">
        <w:rPr>
          <w:lang w:val="ru-RU"/>
        </w:rPr>
        <w:t>______________</w:t>
      </w:r>
    </w:p>
    <w:sectPr w:rsidR="00796BD3" w:rsidRPr="00463E3B" w:rsidSect="00796BD3">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3D4DF" w14:textId="77777777" w:rsidR="000233E0" w:rsidRDefault="000233E0">
      <w:r>
        <w:separator/>
      </w:r>
    </w:p>
  </w:endnote>
  <w:endnote w:type="continuationSeparator" w:id="0">
    <w:p w14:paraId="0184E84A" w14:textId="77777777" w:rsidR="000233E0" w:rsidRDefault="0002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29FAB536" w14:textId="77777777" w:rsidTr="00E31DCE">
      <w:trPr>
        <w:jc w:val="center"/>
      </w:trPr>
      <w:tc>
        <w:tcPr>
          <w:tcW w:w="1803" w:type="dxa"/>
          <w:vAlign w:val="center"/>
        </w:tcPr>
        <w:p w14:paraId="1690D8E0" w14:textId="51FCBC7D" w:rsidR="00672F8A" w:rsidRDefault="00672F8A" w:rsidP="00672F8A">
          <w:pPr>
            <w:pStyle w:val="Header"/>
            <w:jc w:val="left"/>
            <w:rPr>
              <w:noProof/>
            </w:rPr>
          </w:pPr>
        </w:p>
      </w:tc>
      <w:tc>
        <w:tcPr>
          <w:tcW w:w="8261" w:type="dxa"/>
        </w:tcPr>
        <w:p w14:paraId="4DDCC83D" w14:textId="25EB6134"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w:t>
          </w:r>
          <w:r w:rsidR="00BE00DD">
            <w:rPr>
              <w:bCs/>
            </w:rPr>
            <w:t>6</w:t>
          </w:r>
          <w:proofErr w:type="spellEnd"/>
          <w:r w:rsidRPr="00623AE3">
            <w:rPr>
              <w:bCs/>
            </w:rPr>
            <w:t>/</w:t>
          </w:r>
          <w:r w:rsidR="000233E0">
            <w:rPr>
              <w:bCs/>
            </w:rPr>
            <w:t>74</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1206A56C"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2A27EACC" w14:textId="77777777" w:rsidTr="00E31DCE">
      <w:trPr>
        <w:jc w:val="center"/>
      </w:trPr>
      <w:tc>
        <w:tcPr>
          <w:tcW w:w="1803" w:type="dxa"/>
          <w:vAlign w:val="center"/>
        </w:tcPr>
        <w:p w14:paraId="0966B104" w14:textId="40932BC0" w:rsidR="00672F8A" w:rsidRDefault="00D631AA" w:rsidP="00672F8A">
          <w:pPr>
            <w:pStyle w:val="Header"/>
            <w:jc w:val="left"/>
            <w:rPr>
              <w:noProof/>
            </w:rPr>
          </w:pPr>
          <w:hyperlink r:id="rId1" w:anchor="/ru" w:history="1">
            <w:proofErr w:type="spellStart"/>
            <w:r w:rsidRPr="00BE00DD">
              <w:rPr>
                <w:rStyle w:val="Hyperlink"/>
                <w:szCs w:val="14"/>
              </w:rPr>
              <w:t>council.itu.int</w:t>
            </w:r>
            <w:proofErr w:type="spellEnd"/>
            <w:r w:rsidRPr="00BE00DD">
              <w:rPr>
                <w:rStyle w:val="Hyperlink"/>
                <w:szCs w:val="14"/>
              </w:rPr>
              <w:t>/202</w:t>
            </w:r>
            <w:r w:rsidR="00BE00DD" w:rsidRPr="00BE00DD">
              <w:rPr>
                <w:rStyle w:val="Hyperlink"/>
                <w:szCs w:val="14"/>
              </w:rPr>
              <w:t>6</w:t>
            </w:r>
          </w:hyperlink>
        </w:p>
      </w:tc>
      <w:tc>
        <w:tcPr>
          <w:tcW w:w="8261" w:type="dxa"/>
        </w:tcPr>
        <w:p w14:paraId="43A19D9A" w14:textId="53BA530C"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w:t>
          </w:r>
          <w:r w:rsidR="00BE00DD">
            <w:rPr>
              <w:bCs/>
            </w:rPr>
            <w:t>6</w:t>
          </w:r>
          <w:proofErr w:type="spellEnd"/>
          <w:r w:rsidRPr="00623AE3">
            <w:rPr>
              <w:bCs/>
            </w:rPr>
            <w:t>/</w:t>
          </w:r>
          <w:r w:rsidR="000233E0">
            <w:rPr>
              <w:bCs/>
            </w:rPr>
            <w:t>74</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58676362"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E3BCE" w14:textId="77777777" w:rsidR="000233E0" w:rsidRDefault="000233E0">
      <w:r>
        <w:t>____________________</w:t>
      </w:r>
    </w:p>
  </w:footnote>
  <w:footnote w:type="continuationSeparator" w:id="0">
    <w:p w14:paraId="1A45E130" w14:textId="77777777" w:rsidR="000233E0" w:rsidRDefault="000233E0">
      <w:r>
        <w:continuationSeparator/>
      </w:r>
    </w:p>
  </w:footnote>
  <w:footnote w:id="1">
    <w:p w14:paraId="42CB638E" w14:textId="0E010B38" w:rsidR="000233E0" w:rsidRPr="000551CF" w:rsidRDefault="000233E0" w:rsidP="000233E0">
      <w:pPr>
        <w:pStyle w:val="FootnoteText"/>
        <w:spacing w:line="276" w:lineRule="auto"/>
        <w:rPr>
          <w:rFonts w:cs="Calibri"/>
          <w:lang w:val="ru-RU"/>
        </w:rPr>
      </w:pPr>
      <w:r w:rsidRPr="00131B58">
        <w:rPr>
          <w:rStyle w:val="FootnoteReference"/>
          <w:rFonts w:cs="Calibri"/>
        </w:rPr>
        <w:footnoteRef/>
      </w:r>
      <w:r w:rsidRPr="000551CF">
        <w:rPr>
          <w:rFonts w:cs="Calibri"/>
          <w:lang w:val="ru-RU"/>
        </w:rPr>
        <w:tab/>
      </w:r>
      <w:r>
        <w:rPr>
          <w:rFonts w:cs="Calibri"/>
          <w:lang w:val="ru-RU"/>
        </w:rPr>
        <w:t>НРС</w:t>
      </w:r>
      <w:r w:rsidRPr="000551CF">
        <w:rPr>
          <w:rFonts w:cs="Calibri"/>
          <w:lang w:val="ru-RU"/>
        </w:rPr>
        <w:t xml:space="preserve">, </w:t>
      </w:r>
      <w:r>
        <w:rPr>
          <w:rFonts w:cs="Calibri"/>
          <w:lang w:val="ru-RU"/>
        </w:rPr>
        <w:t>ЛЛДС</w:t>
      </w:r>
      <w:r w:rsidRPr="000551CF">
        <w:rPr>
          <w:rFonts w:cs="Calibri"/>
          <w:lang w:val="ru-RU"/>
        </w:rPr>
        <w:t xml:space="preserve"> </w:t>
      </w:r>
      <w:r>
        <w:rPr>
          <w:rFonts w:cs="Calibri"/>
          <w:lang w:val="ru-RU"/>
        </w:rPr>
        <w:t>и</w:t>
      </w:r>
      <w:r w:rsidRPr="000551CF">
        <w:rPr>
          <w:rFonts w:cs="Calibri"/>
          <w:lang w:val="ru-RU"/>
        </w:rPr>
        <w:t xml:space="preserve"> </w:t>
      </w:r>
      <w:r>
        <w:rPr>
          <w:rFonts w:cs="Calibri"/>
          <w:lang w:val="ru-RU"/>
        </w:rPr>
        <w:t>СИДС</w:t>
      </w:r>
      <w:r w:rsidRPr="000551CF">
        <w:rPr>
          <w:rFonts w:cs="Calibri"/>
          <w:lang w:val="ru-RU"/>
        </w:rPr>
        <w:t xml:space="preserve">: </w:t>
      </w:r>
      <w:hyperlink r:id="rId1" w:anchor="/ru" w:history="1">
        <w:proofErr w:type="spellStart"/>
        <w:r w:rsidR="00463E3B" w:rsidRPr="00720356">
          <w:rPr>
            <w:rStyle w:val="Hyperlink"/>
            <w:rFonts w:eastAsia="Aptos"/>
          </w:rPr>
          <w:t>www.itu.int</w:t>
        </w:r>
        <w:proofErr w:type="spellEnd"/>
        <w:r w:rsidR="00463E3B" w:rsidRPr="00720356">
          <w:rPr>
            <w:rStyle w:val="Hyperlink"/>
            <w:rFonts w:eastAsia="Aptos"/>
          </w:rPr>
          <w:t>/</w:t>
        </w:r>
        <w:proofErr w:type="spellStart"/>
        <w:r w:rsidR="00463E3B" w:rsidRPr="00720356">
          <w:rPr>
            <w:rStyle w:val="Hyperlink"/>
            <w:rFonts w:eastAsia="Aptos"/>
          </w:rPr>
          <w:t>itu</w:t>
        </w:r>
        <w:proofErr w:type="spellEnd"/>
        <w:r w:rsidR="00463E3B" w:rsidRPr="00720356">
          <w:rPr>
            <w:rStyle w:val="Hyperlink"/>
            <w:rFonts w:eastAsia="Aptos"/>
          </w:rPr>
          <w:t>-d/sites/</w:t>
        </w:r>
        <w:proofErr w:type="spellStart"/>
        <w:r w:rsidR="00463E3B" w:rsidRPr="00720356">
          <w:rPr>
            <w:rStyle w:val="Hyperlink"/>
            <w:rFonts w:eastAsia="Aptos"/>
          </w:rPr>
          <w:t>ldcs</w:t>
        </w:r>
        <w:proofErr w:type="spellEnd"/>
        <w:r w:rsidR="00463E3B" w:rsidRPr="00720356">
          <w:rPr>
            <w:rStyle w:val="Hyperlink"/>
            <w:rFonts w:eastAsia="Aptos"/>
          </w:rPr>
          <w:t>/?lang=en#/</w:t>
        </w:r>
        <w:proofErr w:type="spellStart"/>
        <w:r w:rsidR="00463E3B" w:rsidRPr="00720356">
          <w:rPr>
            <w:rStyle w:val="Hyperlink"/>
            <w:rFonts w:eastAsia="Aptos"/>
          </w:rPr>
          <w:t>ru</w:t>
        </w:r>
        <w:proofErr w:type="spellEnd"/>
      </w:hyperlink>
      <w:r w:rsidRPr="000551CF">
        <w:rPr>
          <w:lang w:val="ru-RU"/>
        </w:rPr>
        <w:t>.</w:t>
      </w:r>
    </w:p>
  </w:footnote>
  <w:footnote w:id="2">
    <w:p w14:paraId="0FB71E59" w14:textId="1BA329EB" w:rsidR="000233E0" w:rsidRPr="00C70A76" w:rsidRDefault="000233E0" w:rsidP="000233E0">
      <w:pPr>
        <w:pStyle w:val="FootnoteText"/>
        <w:rPr>
          <w:rFonts w:cs="Calibri"/>
          <w:lang w:val="ru-RU"/>
        </w:rPr>
      </w:pPr>
      <w:r w:rsidRPr="00131B58">
        <w:rPr>
          <w:rStyle w:val="FootnoteReference"/>
          <w:rFonts w:cs="Calibri"/>
        </w:rPr>
        <w:footnoteRef/>
      </w:r>
      <w:r w:rsidRPr="00C70A76">
        <w:rPr>
          <w:rFonts w:cs="Calibri"/>
          <w:lang w:val="ru-RU"/>
        </w:rPr>
        <w:tab/>
      </w:r>
      <w:hyperlink r:id="rId2" w:anchor="/ru">
        <w:proofErr w:type="spellStart"/>
        <w:r w:rsidRPr="00720356">
          <w:rPr>
            <w:rStyle w:val="Hyperlink"/>
          </w:rPr>
          <w:t>Портал</w:t>
        </w:r>
        <w:proofErr w:type="spellEnd"/>
        <w:r w:rsidRPr="00720356">
          <w:rPr>
            <w:rStyle w:val="Hyperlink"/>
          </w:rPr>
          <w:t xml:space="preserve"> </w:t>
        </w:r>
        <w:proofErr w:type="spellStart"/>
        <w:r w:rsidRPr="00720356">
          <w:rPr>
            <w:rStyle w:val="Hyperlink"/>
          </w:rPr>
          <w:t>Partner2Connect</w:t>
        </w:r>
        <w:proofErr w:type="spellEnd"/>
        <w:r w:rsidRPr="00720356">
          <w:rPr>
            <w:rStyle w:val="Hyperlink"/>
          </w:rPr>
          <w:t xml:space="preserve"> </w:t>
        </w:r>
        <w:proofErr w:type="spellStart"/>
        <w:r w:rsidRPr="00720356">
          <w:rPr>
            <w:rStyle w:val="Hyperlink"/>
          </w:rPr>
          <w:t>для</w:t>
        </w:r>
        <w:proofErr w:type="spellEnd"/>
        <w:r w:rsidRPr="00720356">
          <w:rPr>
            <w:rStyle w:val="Hyperlink"/>
          </w:rPr>
          <w:t xml:space="preserve"> </w:t>
        </w:r>
        <w:proofErr w:type="spellStart"/>
        <w:r w:rsidRPr="00720356">
          <w:rPr>
            <w:rStyle w:val="Hyperlink"/>
          </w:rPr>
          <w:t>представления</w:t>
        </w:r>
        <w:proofErr w:type="spellEnd"/>
        <w:r w:rsidRPr="00720356">
          <w:rPr>
            <w:rStyle w:val="Hyperlink"/>
          </w:rPr>
          <w:t xml:space="preserve"> </w:t>
        </w:r>
        <w:proofErr w:type="spellStart"/>
        <w:r w:rsidRPr="00720356">
          <w:rPr>
            <w:rStyle w:val="Hyperlink"/>
          </w:rPr>
          <w:t>заявлений</w:t>
        </w:r>
        <w:proofErr w:type="spellEnd"/>
        <w:r w:rsidRPr="00720356">
          <w:rPr>
            <w:rStyle w:val="Hyperlink"/>
          </w:rPr>
          <w:t xml:space="preserve"> </w:t>
        </w:r>
        <w:proofErr w:type="spellStart"/>
        <w:r w:rsidRPr="00720356">
          <w:rPr>
            <w:rStyle w:val="Hyperlink"/>
          </w:rPr>
          <w:t>об</w:t>
        </w:r>
        <w:proofErr w:type="spellEnd"/>
        <w:r w:rsidRPr="00720356">
          <w:rPr>
            <w:rStyle w:val="Hyperlink"/>
          </w:rPr>
          <w:t xml:space="preserve"> </w:t>
        </w:r>
        <w:proofErr w:type="spellStart"/>
        <w:r w:rsidRPr="00720356">
          <w:rPr>
            <w:rStyle w:val="Hyperlink"/>
          </w:rPr>
          <w:t>обязательствах</w:t>
        </w:r>
        <w:proofErr w:type="spellEnd"/>
      </w:hyperlink>
      <w:r w:rsidRPr="00C70A76">
        <w:rPr>
          <w:rFonts w:cs="Calibri"/>
          <w:lang w:val="ru-RU"/>
        </w:rPr>
        <w:t>.</w:t>
      </w:r>
    </w:p>
  </w:footnote>
  <w:footnote w:id="3">
    <w:p w14:paraId="7F13F50D" w14:textId="78CF1D74" w:rsidR="000233E0" w:rsidRPr="000551CF" w:rsidRDefault="000233E0" w:rsidP="000233E0">
      <w:pPr>
        <w:pStyle w:val="FootnoteText"/>
        <w:spacing w:before="40"/>
        <w:jc w:val="both"/>
        <w:rPr>
          <w:rFonts w:cs="Calibri"/>
          <w:lang w:val="ru-RU"/>
        </w:rPr>
      </w:pPr>
      <w:r w:rsidRPr="00131B58">
        <w:rPr>
          <w:rStyle w:val="FootnoteReference"/>
          <w:rFonts w:cs="Calibri"/>
        </w:rPr>
        <w:footnoteRef/>
      </w:r>
      <w:r w:rsidRPr="000551CF">
        <w:rPr>
          <w:lang w:val="ru-RU"/>
        </w:rPr>
        <w:tab/>
      </w:r>
      <w:hyperlink r:id="rId3">
        <w:proofErr w:type="spellStart"/>
        <w:r w:rsidRPr="00720356">
          <w:rPr>
            <w:rStyle w:val="Hyperlink"/>
          </w:rPr>
          <w:t>Сборник</w:t>
        </w:r>
        <w:proofErr w:type="spellEnd"/>
        <w:r w:rsidRPr="00720356">
          <w:rPr>
            <w:rStyle w:val="Hyperlink"/>
          </w:rPr>
          <w:t xml:space="preserve"> </w:t>
        </w:r>
        <w:proofErr w:type="spellStart"/>
        <w:r w:rsidRPr="00720356">
          <w:rPr>
            <w:rStyle w:val="Hyperlink"/>
          </w:rPr>
          <w:t>основных</w:t>
        </w:r>
        <w:proofErr w:type="spellEnd"/>
        <w:r w:rsidRPr="00720356">
          <w:rPr>
            <w:rStyle w:val="Hyperlink"/>
          </w:rPr>
          <w:t xml:space="preserve"> </w:t>
        </w:r>
        <w:proofErr w:type="spellStart"/>
        <w:r w:rsidRPr="00720356">
          <w:rPr>
            <w:rStyle w:val="Hyperlink"/>
          </w:rPr>
          <w:t>текстов</w:t>
        </w:r>
        <w:proofErr w:type="spellEnd"/>
        <w:r w:rsidRPr="00720356">
          <w:rPr>
            <w:rStyle w:val="Hyperlink"/>
          </w:rPr>
          <w:t xml:space="preserve"> </w:t>
        </w:r>
        <w:proofErr w:type="spellStart"/>
        <w:r w:rsidRPr="00720356">
          <w:rPr>
            <w:rStyle w:val="Hyperlink"/>
          </w:rPr>
          <w:t>Международного</w:t>
        </w:r>
        <w:proofErr w:type="spellEnd"/>
        <w:r w:rsidRPr="00720356">
          <w:rPr>
            <w:rStyle w:val="Hyperlink"/>
          </w:rPr>
          <w:t xml:space="preserve"> </w:t>
        </w:r>
        <w:proofErr w:type="spellStart"/>
        <w:r w:rsidRPr="00720356">
          <w:rPr>
            <w:rStyle w:val="Hyperlink"/>
          </w:rPr>
          <w:t>союза</w:t>
        </w:r>
        <w:proofErr w:type="spellEnd"/>
        <w:r w:rsidRPr="00720356">
          <w:rPr>
            <w:rStyle w:val="Hyperlink"/>
          </w:rPr>
          <w:t xml:space="preserve"> </w:t>
        </w:r>
        <w:proofErr w:type="spellStart"/>
        <w:r w:rsidRPr="00720356">
          <w:rPr>
            <w:rStyle w:val="Hyperlink"/>
          </w:rPr>
          <w:t>электросвязи</w:t>
        </w:r>
        <w:proofErr w:type="spellEnd"/>
        <w:r w:rsidRPr="00720356">
          <w:rPr>
            <w:rStyle w:val="Hyperlink"/>
          </w:rPr>
          <w:t xml:space="preserve">, </w:t>
        </w:r>
        <w:proofErr w:type="spellStart"/>
        <w:r w:rsidRPr="00720356">
          <w:rPr>
            <w:rStyle w:val="Hyperlink"/>
          </w:rPr>
          <w:t>принятых</w:t>
        </w:r>
        <w:proofErr w:type="spellEnd"/>
        <w:r w:rsidRPr="00720356">
          <w:rPr>
            <w:rStyle w:val="Hyperlink"/>
          </w:rPr>
          <w:t xml:space="preserve"> </w:t>
        </w:r>
        <w:proofErr w:type="spellStart"/>
        <w:r w:rsidRPr="00720356">
          <w:rPr>
            <w:rStyle w:val="Hyperlink"/>
          </w:rPr>
          <w:t>Полномочной</w:t>
        </w:r>
        <w:proofErr w:type="spellEnd"/>
        <w:r w:rsidRPr="00720356">
          <w:rPr>
            <w:rStyle w:val="Hyperlink"/>
          </w:rPr>
          <w:t xml:space="preserve"> </w:t>
        </w:r>
        <w:proofErr w:type="spellStart"/>
        <w:r w:rsidRPr="00720356">
          <w:rPr>
            <w:rStyle w:val="Hyperlink"/>
          </w:rPr>
          <w:t>конференцией</w:t>
        </w:r>
        <w:proofErr w:type="spellEnd"/>
        <w:r w:rsidRPr="00720356">
          <w:rPr>
            <w:rStyle w:val="Hyperlink"/>
          </w:rPr>
          <w:t xml:space="preserve">, – </w:t>
        </w:r>
        <w:proofErr w:type="spellStart"/>
        <w:r w:rsidRPr="00720356">
          <w:rPr>
            <w:rStyle w:val="Hyperlink"/>
          </w:rPr>
          <w:t>издание</w:t>
        </w:r>
        <w:proofErr w:type="spellEnd"/>
        <w:r w:rsidRPr="00720356">
          <w:rPr>
            <w:rStyle w:val="Hyperlink"/>
          </w:rPr>
          <w:t xml:space="preserve"> 2023</w:t>
        </w:r>
        <w:r w:rsidR="00201691" w:rsidRPr="00720356">
          <w:rPr>
            <w:rStyle w:val="Hyperlink"/>
          </w:rPr>
          <w:t> </w:t>
        </w:r>
        <w:proofErr w:type="spellStart"/>
        <w:r w:rsidRPr="00720356">
          <w:rPr>
            <w:rStyle w:val="Hyperlink"/>
          </w:rPr>
          <w:t>года</w:t>
        </w:r>
        <w:proofErr w:type="spellEnd"/>
      </w:hyperlink>
      <w:r w:rsidRPr="000551CF">
        <w:rPr>
          <w:rFonts w:cs="Calibri"/>
          <w:lang w:val="ru-RU"/>
        </w:rPr>
        <w:t>.</w:t>
      </w:r>
    </w:p>
  </w:footnote>
  <w:footnote w:id="4">
    <w:p w14:paraId="3BACE0D2" w14:textId="77777777" w:rsidR="000233E0" w:rsidRPr="00487202" w:rsidRDefault="000233E0" w:rsidP="000233E0">
      <w:pPr>
        <w:pStyle w:val="FootnoteText"/>
        <w:spacing w:before="40"/>
        <w:rPr>
          <w:rFonts w:cs="Calibri"/>
          <w:lang w:val="ru-RU"/>
        </w:rPr>
      </w:pPr>
      <w:r w:rsidRPr="00F40208">
        <w:rPr>
          <w:rStyle w:val="FootnoteReference"/>
          <w:rFonts w:cs="Calibri"/>
        </w:rPr>
        <w:footnoteRef/>
      </w:r>
      <w:r w:rsidRPr="00487202">
        <w:rPr>
          <w:rFonts w:cs="Calibri"/>
          <w:lang w:val="ru-RU"/>
        </w:rPr>
        <w:tab/>
      </w:r>
      <w:hyperlink r:id="rId4">
        <w:proofErr w:type="spellStart"/>
        <w:r w:rsidRPr="00720356">
          <w:rPr>
            <w:rStyle w:val="Hyperlink"/>
          </w:rPr>
          <w:t>Предварительный</w:t>
        </w:r>
        <w:proofErr w:type="spellEnd"/>
        <w:r w:rsidRPr="00720356">
          <w:rPr>
            <w:rStyle w:val="Hyperlink"/>
          </w:rPr>
          <w:t xml:space="preserve"> </w:t>
        </w:r>
        <w:proofErr w:type="spellStart"/>
        <w:r w:rsidRPr="00720356">
          <w:rPr>
            <w:rStyle w:val="Hyperlink"/>
          </w:rPr>
          <w:t>заключительный</w:t>
        </w:r>
        <w:proofErr w:type="spellEnd"/>
        <w:r w:rsidRPr="00720356">
          <w:rPr>
            <w:rStyle w:val="Hyperlink"/>
          </w:rPr>
          <w:t xml:space="preserve"> </w:t>
        </w:r>
        <w:proofErr w:type="spellStart"/>
        <w:r w:rsidRPr="00720356">
          <w:rPr>
            <w:rStyle w:val="Hyperlink"/>
          </w:rPr>
          <w:t>отчет</w:t>
        </w:r>
        <w:proofErr w:type="spellEnd"/>
        <w:r w:rsidRPr="00720356">
          <w:rPr>
            <w:rStyle w:val="Hyperlink"/>
          </w:rPr>
          <w:t xml:space="preserve"> </w:t>
        </w:r>
        <w:proofErr w:type="spellStart"/>
        <w:r w:rsidRPr="00720356">
          <w:rPr>
            <w:rStyle w:val="Hyperlink"/>
          </w:rPr>
          <w:t>ВКРЭ</w:t>
        </w:r>
        <w:proofErr w:type="spellEnd"/>
        <w:r w:rsidRPr="00720356">
          <w:rPr>
            <w:rStyle w:val="Hyperlink"/>
          </w:rPr>
          <w:t>-25</w:t>
        </w:r>
      </w:hyperlink>
      <w:r w:rsidRPr="00720356">
        <w:t xml:space="preserve"> </w:t>
      </w:r>
      <w:r w:rsidRPr="00487202">
        <w:rPr>
          <w:rFonts w:cs="Calibri"/>
          <w:lang w:val="ru-RU"/>
        </w:rPr>
        <w:t>(</w:t>
      </w:r>
      <w:r>
        <w:rPr>
          <w:rFonts w:cs="Calibri"/>
          <w:lang w:val="ru-RU"/>
        </w:rPr>
        <w:t>страница</w:t>
      </w:r>
      <w:r w:rsidRPr="00487202">
        <w:rPr>
          <w:rFonts w:cs="Calibri"/>
          <w:lang w:val="ru-RU"/>
        </w:rPr>
        <w:t xml:space="preserve"> 179).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12C2" w14:textId="77777777" w:rsidR="0014229E" w:rsidRPr="007E5FC4" w:rsidRDefault="00244C39" w:rsidP="00A74304">
    <w:pPr>
      <w:pStyle w:val="Header"/>
      <w:spacing w:before="60"/>
      <w:ind w:left="113"/>
      <w:jc w:val="left"/>
    </w:pPr>
    <w:r>
      <w:rPr>
        <w:noProof/>
      </w:rPr>
      <w:drawing>
        <wp:inline distT="0" distB="0" distL="0" distR="0" wp14:anchorId="733FC1F1" wp14:editId="3404D13B">
          <wp:extent cx="3992140" cy="720000"/>
          <wp:effectExtent l="0" t="0" r="0" b="0"/>
          <wp:docPr id="50127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2706" name="Picture 501272706"/>
                  <pic:cNvPicPr/>
                </pic:nvPicPr>
                <pic:blipFill>
                  <a:blip r:embed="rId1">
                    <a:extLst>
                      <a:ext uri="{28A0092B-C50C-407E-A947-70E740481C1C}">
                        <a14:useLocalDpi xmlns:a14="http://schemas.microsoft.com/office/drawing/2010/main" val="0"/>
                      </a:ext>
                    </a:extLst>
                  </a:blip>
                  <a:stretch>
                    <a:fillRect/>
                  </a:stretch>
                </pic:blipFill>
                <pic:spPr>
                  <a:xfrm>
                    <a:off x="0" y="0"/>
                    <a:ext cx="399214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03469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E0"/>
    <w:rsid w:val="00005BE0"/>
    <w:rsid w:val="0002183E"/>
    <w:rsid w:val="000233E0"/>
    <w:rsid w:val="000569B4"/>
    <w:rsid w:val="0006007D"/>
    <w:rsid w:val="00080E82"/>
    <w:rsid w:val="000934DD"/>
    <w:rsid w:val="000A10CA"/>
    <w:rsid w:val="000B2DE7"/>
    <w:rsid w:val="000B4E93"/>
    <w:rsid w:val="000E568E"/>
    <w:rsid w:val="0014229E"/>
    <w:rsid w:val="0014734F"/>
    <w:rsid w:val="001473CA"/>
    <w:rsid w:val="00156890"/>
    <w:rsid w:val="0015710D"/>
    <w:rsid w:val="00163A32"/>
    <w:rsid w:val="00165D06"/>
    <w:rsid w:val="00192B41"/>
    <w:rsid w:val="001B7B09"/>
    <w:rsid w:val="001E6719"/>
    <w:rsid w:val="001E7F50"/>
    <w:rsid w:val="00201691"/>
    <w:rsid w:val="00225368"/>
    <w:rsid w:val="00227FF0"/>
    <w:rsid w:val="00244C39"/>
    <w:rsid w:val="00276F05"/>
    <w:rsid w:val="00277DEA"/>
    <w:rsid w:val="00291EB6"/>
    <w:rsid w:val="002C3F32"/>
    <w:rsid w:val="002D2F57"/>
    <w:rsid w:val="002D48C5"/>
    <w:rsid w:val="0033025A"/>
    <w:rsid w:val="00345D2A"/>
    <w:rsid w:val="00381936"/>
    <w:rsid w:val="003935CB"/>
    <w:rsid w:val="003F099E"/>
    <w:rsid w:val="003F235E"/>
    <w:rsid w:val="00401FD7"/>
    <w:rsid w:val="004023E0"/>
    <w:rsid w:val="00403DD8"/>
    <w:rsid w:val="004070A0"/>
    <w:rsid w:val="00425CA7"/>
    <w:rsid w:val="004408E9"/>
    <w:rsid w:val="00442515"/>
    <w:rsid w:val="0045686C"/>
    <w:rsid w:val="00463E3B"/>
    <w:rsid w:val="00465C35"/>
    <w:rsid w:val="004918C4"/>
    <w:rsid w:val="00497703"/>
    <w:rsid w:val="004A0374"/>
    <w:rsid w:val="004A45B5"/>
    <w:rsid w:val="004D0129"/>
    <w:rsid w:val="00515795"/>
    <w:rsid w:val="005878FC"/>
    <w:rsid w:val="005A64D5"/>
    <w:rsid w:val="005B3DEC"/>
    <w:rsid w:val="00601994"/>
    <w:rsid w:val="00660449"/>
    <w:rsid w:val="00672F8A"/>
    <w:rsid w:val="006E2D42"/>
    <w:rsid w:val="00703676"/>
    <w:rsid w:val="00707304"/>
    <w:rsid w:val="00720356"/>
    <w:rsid w:val="00732269"/>
    <w:rsid w:val="00762555"/>
    <w:rsid w:val="0077110E"/>
    <w:rsid w:val="00784980"/>
    <w:rsid w:val="00785ABD"/>
    <w:rsid w:val="00796BD3"/>
    <w:rsid w:val="007A2DD4"/>
    <w:rsid w:val="007D38B5"/>
    <w:rsid w:val="007E5FC4"/>
    <w:rsid w:val="007E7EA0"/>
    <w:rsid w:val="00807255"/>
    <w:rsid w:val="0081023E"/>
    <w:rsid w:val="008173AA"/>
    <w:rsid w:val="00840A14"/>
    <w:rsid w:val="0084546D"/>
    <w:rsid w:val="008815CD"/>
    <w:rsid w:val="008B62B4"/>
    <w:rsid w:val="008D2D7B"/>
    <w:rsid w:val="008E0737"/>
    <w:rsid w:val="008E3738"/>
    <w:rsid w:val="008F7958"/>
    <w:rsid w:val="008F7C2C"/>
    <w:rsid w:val="00940E96"/>
    <w:rsid w:val="00950A82"/>
    <w:rsid w:val="009A76A8"/>
    <w:rsid w:val="009B0BAE"/>
    <w:rsid w:val="009C1C89"/>
    <w:rsid w:val="009F3448"/>
    <w:rsid w:val="00A01CF9"/>
    <w:rsid w:val="00A01F4F"/>
    <w:rsid w:val="00A109AF"/>
    <w:rsid w:val="00A20B63"/>
    <w:rsid w:val="00A3481C"/>
    <w:rsid w:val="00A405F9"/>
    <w:rsid w:val="00A71773"/>
    <w:rsid w:val="00A73E0D"/>
    <w:rsid w:val="00A74304"/>
    <w:rsid w:val="00AE2C85"/>
    <w:rsid w:val="00B0107F"/>
    <w:rsid w:val="00B12A37"/>
    <w:rsid w:val="00B41837"/>
    <w:rsid w:val="00B63EF2"/>
    <w:rsid w:val="00BA7D89"/>
    <w:rsid w:val="00BC0D39"/>
    <w:rsid w:val="00BC7BC0"/>
    <w:rsid w:val="00BD57B7"/>
    <w:rsid w:val="00BE00DD"/>
    <w:rsid w:val="00BE63E2"/>
    <w:rsid w:val="00C10021"/>
    <w:rsid w:val="00C462C5"/>
    <w:rsid w:val="00CD2009"/>
    <w:rsid w:val="00CF629C"/>
    <w:rsid w:val="00D17718"/>
    <w:rsid w:val="00D631AA"/>
    <w:rsid w:val="00D92EEA"/>
    <w:rsid w:val="00DA5D4E"/>
    <w:rsid w:val="00DA770A"/>
    <w:rsid w:val="00E05752"/>
    <w:rsid w:val="00E176BA"/>
    <w:rsid w:val="00E2624D"/>
    <w:rsid w:val="00E423EC"/>
    <w:rsid w:val="00E55121"/>
    <w:rsid w:val="00E56C75"/>
    <w:rsid w:val="00EB4FCB"/>
    <w:rsid w:val="00EC6BC5"/>
    <w:rsid w:val="00F348D0"/>
    <w:rsid w:val="00F35898"/>
    <w:rsid w:val="00F5225B"/>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B380E"/>
  <w15:docId w15:val="{80479C92-C42D-480B-8E86-B708BD15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33E0"/>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A405F9"/>
  </w:style>
  <w:style w:type="paragraph" w:styleId="TOC4">
    <w:name w:val="toc 4"/>
    <w:basedOn w:val="TOC1"/>
    <w:next w:val="Normal"/>
    <w:rsid w:val="00A405F9"/>
  </w:style>
  <w:style w:type="paragraph" w:styleId="TOC3">
    <w:name w:val="toc 3"/>
    <w:basedOn w:val="TOC1"/>
    <w:next w:val="Normal"/>
    <w:rsid w:val="00A405F9"/>
  </w:style>
  <w:style w:type="paragraph" w:styleId="TOC2">
    <w:name w:val="toc 2"/>
    <w:basedOn w:val="TOC1"/>
    <w:next w:val="Normal"/>
    <w:rsid w:val="00A405F9"/>
    <w:pPr>
      <w:spacing w:before="160"/>
    </w:pPr>
  </w:style>
  <w:style w:type="paragraph" w:styleId="TOC1">
    <w:name w:val="toc 1"/>
    <w:basedOn w:val="Normal"/>
    <w:rsid w:val="00A405F9"/>
    <w:pPr>
      <w:tabs>
        <w:tab w:val="clear" w:pos="794"/>
        <w:tab w:val="clear" w:pos="1191"/>
        <w:tab w:val="clear" w:pos="1588"/>
        <w:tab w:val="clear" w:pos="1985"/>
        <w:tab w:val="left" w:pos="964"/>
        <w:tab w:val="left" w:leader="dot" w:pos="7938"/>
        <w:tab w:val="right" w:pos="9072"/>
      </w:tabs>
      <w:spacing w:before="200"/>
      <w:ind w:left="964" w:hanging="964"/>
    </w:pPr>
    <w:rPr>
      <w:sz w:val="24"/>
      <w:lang w:val="fr-FR"/>
    </w:rPr>
  </w:style>
  <w:style w:type="paragraph" w:styleId="TOC7">
    <w:name w:val="toc 7"/>
    <w:basedOn w:val="TOC6"/>
    <w:next w:val="Normal"/>
    <w:rsid w:val="00A405F9"/>
  </w:style>
  <w:style w:type="paragraph" w:styleId="TOC6">
    <w:name w:val="toc 6"/>
    <w:basedOn w:val="TOC5"/>
    <w:next w:val="Normal"/>
    <w:rsid w:val="00A405F9"/>
  </w:style>
  <w:style w:type="paragraph" w:styleId="TOC5">
    <w:name w:val="toc 5"/>
    <w:basedOn w:val="TOC4"/>
    <w:next w:val="Normal"/>
    <w:rsid w:val="00A405F9"/>
    <w:rPr>
      <w:lang w:val="fr-CH"/>
    </w:rPr>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uiPriority w:val="99"/>
    <w:rsid w:val="00227FF0"/>
    <w:rPr>
      <w:position w:val="6"/>
      <w:sz w:val="16"/>
    </w:rPr>
  </w:style>
  <w:style w:type="paragraph" w:styleId="FootnoteText">
    <w:name w:val="footnote text"/>
    <w:basedOn w:val="Normal"/>
    <w:link w:val="FootnoteTextChar"/>
    <w:uiPriority w:val="99"/>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A405F9"/>
    <w:pPr>
      <w:tabs>
        <w:tab w:val="clear" w:pos="794"/>
        <w:tab w:val="clear" w:pos="1191"/>
        <w:tab w:val="clear" w:pos="1588"/>
        <w:tab w:val="clear" w:pos="1985"/>
        <w:tab w:val="right" w:pos="9781"/>
      </w:tabs>
    </w:pPr>
    <w:rPr>
      <w:b/>
      <w:sz w:val="24"/>
      <w:lang w:val="fr-FR"/>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A405F9"/>
    <w:pPr>
      <w:framePr w:hSpace="181" w:wrap="around" w:vAnchor="page" w:hAnchor="page" w:x="1589" w:y="2314"/>
      <w:spacing w:before="480"/>
      <w:suppressOverlap/>
    </w:pPr>
    <w:rPr>
      <w:rFonts w:cstheme="minorHAnsi"/>
      <w:b/>
      <w:sz w:val="32"/>
      <w:szCs w:val="32"/>
      <w:lang w:val="ru-RU"/>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uiPriority w:val="99"/>
    <w:rsid w:val="008E3738"/>
    <w:rPr>
      <w:color w:val="4F81BD" w:themeColor="accent1"/>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Normal"/>
    <w:next w:val="Normal"/>
    <w:rsid w:val="00A405F9"/>
    <w:pPr>
      <w:tabs>
        <w:tab w:val="clear" w:pos="794"/>
        <w:tab w:val="clear" w:pos="1191"/>
        <w:tab w:val="clear" w:pos="1588"/>
        <w:tab w:val="clear" w:pos="1985"/>
        <w:tab w:val="right" w:leader="dot" w:pos="9645"/>
      </w:tabs>
      <w:ind w:left="1920"/>
    </w:pPr>
    <w:rPr>
      <w:sz w:val="24"/>
      <w:lang w:val="fr-FR"/>
    </w:rPr>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framePr w:wrap="around"/>
      <w:spacing w:before="240"/>
    </w:pPr>
    <w:rPr>
      <w:caps w:val="0"/>
    </w:rPr>
  </w:style>
  <w:style w:type="paragraph" w:customStyle="1" w:styleId="Title4">
    <w:name w:val="Title 4"/>
    <w:basedOn w:val="Title3"/>
    <w:next w:val="Heading1"/>
    <w:rsid w:val="00227FF0"/>
    <w:pPr>
      <w:framePr w:wrap="around"/>
    </w:pPr>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A405F9"/>
    <w:pPr>
      <w:spacing w:after="240"/>
      <w:jc w:val="center"/>
    </w:pPr>
  </w:style>
  <w:style w:type="paragraph" w:customStyle="1" w:styleId="Figuretitle">
    <w:name w:val="Figure_title"/>
    <w:basedOn w:val="Tabletitle"/>
    <w:next w:val="Figure"/>
    <w:qFormat/>
    <w:rsid w:val="00A405F9"/>
    <w:pPr>
      <w:spacing w:before="120"/>
    </w:pPr>
  </w:style>
  <w:style w:type="paragraph" w:customStyle="1" w:styleId="Tabletitle">
    <w:name w:val="Table_title"/>
    <w:basedOn w:val="TableNo"/>
    <w:next w:val="Tabletext"/>
    <w:rsid w:val="00A405F9"/>
    <w:pPr>
      <w:spacing w:before="0"/>
    </w:pPr>
    <w:rPr>
      <w:b/>
      <w:caps w:val="0"/>
    </w:rPr>
  </w:style>
  <w:style w:type="paragraph" w:customStyle="1" w:styleId="TableNo">
    <w:name w:val="Table_No"/>
    <w:basedOn w:val="Normal"/>
    <w:next w:val="Tabletitle"/>
    <w:rsid w:val="00A405F9"/>
    <w:pPr>
      <w:keepNext/>
      <w:keepLines/>
      <w:spacing w:before="480" w:after="120"/>
      <w:jc w:val="center"/>
    </w:pPr>
    <w:rPr>
      <w:caps/>
    </w:rPr>
  </w:style>
  <w:style w:type="paragraph" w:customStyle="1" w:styleId="Tabletext">
    <w:name w:val="Table_text"/>
    <w:basedOn w:val="Normal"/>
    <w:rsid w:val="00A405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next w:val="Normal"/>
    <w:qFormat/>
    <w:rsid w:val="00A405F9"/>
    <w:pPr>
      <w:tabs>
        <w:tab w:val="clear" w:pos="794"/>
        <w:tab w:val="clear" w:pos="1191"/>
        <w:tab w:val="clear" w:pos="1588"/>
        <w:tab w:val="clear" w:pos="1985"/>
      </w:tabs>
      <w:spacing w:before="20" w:after="240"/>
    </w:pPr>
    <w:rPr>
      <w:sz w:val="18"/>
    </w:rPr>
  </w:style>
  <w:style w:type="paragraph" w:customStyle="1" w:styleId="FigureNo">
    <w:name w:val="Figure_No"/>
    <w:basedOn w:val="TableNo"/>
    <w:next w:val="Figuretitle"/>
    <w:qFormat/>
    <w:rsid w:val="00A405F9"/>
    <w:rPr>
      <w:caps w:val="0"/>
    </w:rPr>
  </w:style>
  <w:style w:type="paragraph" w:customStyle="1" w:styleId="Figurewithouttitle">
    <w:name w:val="Figure_without_title"/>
    <w:basedOn w:val="Figure"/>
    <w:next w:val="Normal"/>
    <w:rsid w:val="00A405F9"/>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A405F9"/>
    <w:rPr>
      <w:sz w:val="18"/>
    </w:rPr>
  </w:style>
  <w:style w:type="paragraph" w:customStyle="1" w:styleId="Tableref">
    <w:name w:val="Table_ref"/>
    <w:basedOn w:val="Normal"/>
    <w:next w:val="Tabletitle"/>
    <w:rsid w:val="00A405F9"/>
    <w:pPr>
      <w:keepNext/>
      <w:keepLines/>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vAnchor="margin" w:hAnchor="text" w:x="1821" w:y="2317"/>
      <w:spacing w:before="120" w:after="160"/>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BE00DD"/>
    <w:rPr>
      <w:color w:val="605E5C"/>
      <w:shd w:val="clear" w:color="auto" w:fill="E1DFDD"/>
    </w:rPr>
  </w:style>
  <w:style w:type="character" w:customStyle="1" w:styleId="FootnoteTextChar">
    <w:name w:val="Footnote Text Char"/>
    <w:basedOn w:val="DefaultParagraphFont"/>
    <w:link w:val="FootnoteText"/>
    <w:uiPriority w:val="99"/>
    <w:rsid w:val="000233E0"/>
    <w:rPr>
      <w:rFonts w:ascii="Calibri" w:hAnsi="Calibri"/>
      <w:lang w:val="en-GB" w:eastAsia="en-US"/>
    </w:rPr>
  </w:style>
  <w:style w:type="paragraph" w:customStyle="1" w:styleId="Figurewithlegend">
    <w:name w:val="Figure_with_legend"/>
    <w:basedOn w:val="Figure"/>
    <w:rsid w:val="000233E0"/>
    <w:pPr>
      <w:keepNext/>
      <w:keepLines/>
      <w:tabs>
        <w:tab w:val="clear" w:pos="794"/>
        <w:tab w:val="clear" w:pos="1191"/>
        <w:tab w:val="clear" w:pos="1588"/>
        <w:tab w:val="clear" w:pos="1985"/>
        <w:tab w:val="left" w:pos="567"/>
        <w:tab w:val="left" w:pos="1134"/>
        <w:tab w:val="left" w:pos="1701"/>
        <w:tab w:val="left" w:pos="2268"/>
        <w:tab w:val="left" w:pos="2835"/>
      </w:tabs>
      <w:spacing w:after="0"/>
    </w:pPr>
    <w:rPr>
      <w:noProof/>
      <w:sz w:val="24"/>
    </w:rPr>
  </w:style>
  <w:style w:type="paragraph" w:customStyle="1" w:styleId="Tablefin">
    <w:name w:val="Table_fin"/>
    <w:basedOn w:val="Tabletext"/>
    <w:rsid w:val="000233E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iew.officeapps.live.com/op/view.aspx?src=https%3A%2F%2Fwww.itu.int%2Fdms_pub%2Fitu-d%2Fmd%2F26%2Ftdag33%2Fc%2FD26-TDAG33-C-0002!!MSW-R.docx&amp;wdOrigin=BROWSELIN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cademy.itu.int/digital-capacity-governments/itu-academy-training-centres" TargetMode="External"/><Relationship Id="rId4" Type="http://schemas.openxmlformats.org/officeDocument/2006/relationships/webSettings" Target="webSettings.xml"/><Relationship Id="rId9" Type="http://schemas.openxmlformats.org/officeDocument/2006/relationships/hyperlink" Target="https://academy.itu.int/digital-skills-communities/digital-transformation-centres-initiativ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en/council/Documents/basic-texts-2023/RES-030-R.pdf" TargetMode="External"/><Relationship Id="rId2" Type="http://schemas.openxmlformats.org/officeDocument/2006/relationships/hyperlink" Target="https://www.itu.int/partner2connect/pledges/explore-pledges/" TargetMode="External"/><Relationship Id="rId1" Type="http://schemas.openxmlformats.org/officeDocument/2006/relationships/hyperlink" Target="http://www.itu.int/itu-d/sites/ldcs/?lang=en" TargetMode="External"/><Relationship Id="rId4" Type="http://schemas.openxmlformats.org/officeDocument/2006/relationships/hyperlink" Target="https://www.itu.int/en/ITU-D/Documents/BAP/D22-WTDC25-C-0090%21%21PDF-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kachev\AppData\Roaming\Microsoft\Templates\POOL%20R%20-%20ITU\GS\PR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PR_Council26.dotx</Template>
  <TotalTime>5</TotalTime>
  <Pages>8</Pages>
  <Words>2614</Words>
  <Characters>20708</Characters>
  <Application>Microsoft Office Word</Application>
  <DocSecurity>0</DocSecurity>
  <Lines>431</Lines>
  <Paragraphs>176</Paragraphs>
  <ScaleCrop>false</ScaleCrop>
  <HeadingPairs>
    <vt:vector size="2" baseType="variant">
      <vt:variant>
        <vt:lpstr>Title</vt:lpstr>
      </vt:variant>
      <vt:variant>
        <vt:i4>1</vt:i4>
      </vt:variant>
    </vt:vector>
  </HeadingPairs>
  <TitlesOfParts>
    <vt:vector size="1" baseType="lpstr">
      <vt:lpstr>Report on the implementation of Resolution 30 (Rev. Bucharest, 2022) on Special measures for least developed countries, landlocked developing countries, small island developing states and countries with economies in transition, 2025</vt:lpstr>
    </vt:vector>
  </TitlesOfParts>
  <Manager>General Secretariat - Pool</Manager>
  <Company>International Telecommunication Union (ITU)</Company>
  <LinksUpToDate>false</LinksUpToDate>
  <CharactersWithSpaces>23146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implementation of Resolution 30 (Rev. Bucharest, 2022) on Special measures for least developed countries, landlocked developing countries, small island developing states and countries with economies in transition, 2025</dc:title>
  <dc:subject>ITU Council 2026</dc:subject>
  <cp:keywords>C26; C2026; Council 2026; PP26</cp:keywords>
  <dc:description/>
  <cp:lastPrinted>2006-03-28T16:12:00Z</cp:lastPrinted>
  <dcterms:created xsi:type="dcterms:W3CDTF">2026-04-27T18:21:00Z</dcterms:created>
  <dcterms:modified xsi:type="dcterms:W3CDTF">2026-04-27T18:26:00Z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