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FE57F6" w:rsidRPr="008B045B" w14:paraId="28663E6F" w14:textId="77777777" w:rsidTr="00C4421B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255A4FDA" w14:textId="77B470A9" w:rsidR="00FE57F6" w:rsidRPr="009422DA" w:rsidRDefault="00CC1FAF" w:rsidP="00C4421B">
            <w:pPr>
              <w:tabs>
                <w:tab w:val="left" w:pos="851"/>
              </w:tabs>
              <w:spacing w:before="0" w:line="240" w:lineRule="atLeast"/>
              <w:rPr>
                <w:b/>
                <w:lang w:val="es-ES"/>
              </w:rPr>
            </w:pPr>
            <w:bookmarkStart w:id="0" w:name="_Hlk133421839"/>
            <w:r w:rsidRPr="009422DA">
              <w:rPr>
                <w:b/>
                <w:lang w:val="es-ES"/>
              </w:rPr>
              <w:t>Punto del o</w:t>
            </w:r>
            <w:r w:rsidR="00BB6FD8" w:rsidRPr="009422DA">
              <w:rPr>
                <w:b/>
                <w:lang w:val="es-ES"/>
              </w:rPr>
              <w:t>rden del día</w:t>
            </w:r>
            <w:r w:rsidR="00FE57F6" w:rsidRPr="009422DA">
              <w:rPr>
                <w:b/>
                <w:lang w:val="es-ES"/>
              </w:rPr>
              <w:t xml:space="preserve">: </w:t>
            </w:r>
            <w:r w:rsidR="008B045B">
              <w:rPr>
                <w:b/>
                <w:lang w:val="es-ES"/>
              </w:rPr>
              <w:t>ADM 3</w:t>
            </w:r>
          </w:p>
        </w:tc>
        <w:tc>
          <w:tcPr>
            <w:tcW w:w="5245" w:type="dxa"/>
          </w:tcPr>
          <w:p w14:paraId="14B61592" w14:textId="0E216D55" w:rsidR="00FE57F6" w:rsidRPr="009422DA" w:rsidRDefault="009422DA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s-ES"/>
              </w:rPr>
            </w:pPr>
            <w:r w:rsidRPr="009422DA">
              <w:rPr>
                <w:b/>
                <w:lang w:val="es-ES"/>
              </w:rPr>
              <w:t>Addéndum 1 al</w:t>
            </w:r>
            <w:r w:rsidRPr="009422DA">
              <w:rPr>
                <w:b/>
                <w:lang w:val="es-ES"/>
              </w:rPr>
              <w:br/>
            </w:r>
            <w:r w:rsidR="00FE57F6" w:rsidRPr="009422DA">
              <w:rPr>
                <w:b/>
                <w:lang w:val="es-ES"/>
              </w:rPr>
              <w:t>Document</w:t>
            </w:r>
            <w:r w:rsidR="00F24B71" w:rsidRPr="009422DA">
              <w:rPr>
                <w:b/>
                <w:lang w:val="es-ES"/>
              </w:rPr>
              <w:t>o</w:t>
            </w:r>
            <w:r w:rsidR="00FE57F6" w:rsidRPr="009422DA">
              <w:rPr>
                <w:b/>
                <w:lang w:val="es-ES"/>
              </w:rPr>
              <w:t xml:space="preserve"> C2</w:t>
            </w:r>
            <w:r w:rsidR="00F85E5C" w:rsidRPr="009422DA">
              <w:rPr>
                <w:b/>
                <w:lang w:val="es-ES"/>
              </w:rPr>
              <w:t>6</w:t>
            </w:r>
            <w:r w:rsidR="00FE57F6" w:rsidRPr="009422DA">
              <w:rPr>
                <w:b/>
                <w:lang w:val="es-ES"/>
              </w:rPr>
              <w:t>/</w:t>
            </w:r>
            <w:r>
              <w:rPr>
                <w:b/>
                <w:lang w:val="es-ES"/>
              </w:rPr>
              <w:t>66</w:t>
            </w:r>
            <w:r w:rsidR="00FE57F6" w:rsidRPr="009422DA">
              <w:rPr>
                <w:b/>
                <w:lang w:val="es-ES"/>
              </w:rPr>
              <w:t>-</w:t>
            </w:r>
            <w:r w:rsidR="00F24B71" w:rsidRPr="009422DA">
              <w:rPr>
                <w:b/>
                <w:lang w:val="es-ES"/>
              </w:rPr>
              <w:t>S</w:t>
            </w:r>
          </w:p>
        </w:tc>
      </w:tr>
      <w:tr w:rsidR="00FE57F6" w:rsidRPr="00666D09" w14:paraId="4E40AF4F" w14:textId="77777777" w:rsidTr="00C4421B">
        <w:trPr>
          <w:cantSplit/>
        </w:trPr>
        <w:tc>
          <w:tcPr>
            <w:tcW w:w="3969" w:type="dxa"/>
            <w:vMerge/>
          </w:tcPr>
          <w:p w14:paraId="7575EB3B" w14:textId="77777777" w:rsidR="00FE57F6" w:rsidRPr="009422DA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"/>
              </w:rPr>
            </w:pPr>
          </w:p>
        </w:tc>
        <w:tc>
          <w:tcPr>
            <w:tcW w:w="5245" w:type="dxa"/>
          </w:tcPr>
          <w:p w14:paraId="47CE3E81" w14:textId="537C2EA3" w:rsidR="00FE57F6" w:rsidRPr="00666D09" w:rsidRDefault="008B045B" w:rsidP="00C4421B">
            <w:pPr>
              <w:tabs>
                <w:tab w:val="left" w:pos="851"/>
              </w:tabs>
              <w:spacing w:before="0"/>
              <w:jc w:val="right"/>
              <w:rPr>
                <w:b/>
                <w:lang w:val="en-GB"/>
              </w:rPr>
            </w:pPr>
            <w:r>
              <w:rPr>
                <w:b/>
                <w:lang w:val="es-ES"/>
              </w:rPr>
              <w:t>31</w:t>
            </w:r>
            <w:r w:rsidR="00D4061E">
              <w:rPr>
                <w:b/>
                <w:lang w:val="es-ES"/>
              </w:rPr>
              <w:t xml:space="preserve"> de julio de 2026</w:t>
            </w:r>
          </w:p>
        </w:tc>
      </w:tr>
      <w:tr w:rsidR="00FE57F6" w:rsidRPr="00BB6FD8" w14:paraId="5D82D484" w14:textId="77777777" w:rsidTr="00C4421B">
        <w:trPr>
          <w:cantSplit/>
          <w:trHeight w:val="23"/>
        </w:trPr>
        <w:tc>
          <w:tcPr>
            <w:tcW w:w="3969" w:type="dxa"/>
            <w:vMerge/>
          </w:tcPr>
          <w:p w14:paraId="22923860" w14:textId="77777777" w:rsidR="00FE57F6" w:rsidRPr="00666D09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n-GB"/>
              </w:rPr>
            </w:pPr>
          </w:p>
        </w:tc>
        <w:tc>
          <w:tcPr>
            <w:tcW w:w="5245" w:type="dxa"/>
          </w:tcPr>
          <w:p w14:paraId="5E898A13" w14:textId="77777777" w:rsidR="00FE57F6" w:rsidRPr="00BB6FD8" w:rsidRDefault="00F24B71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bCs/>
              </w:rPr>
            </w:pPr>
            <w:r w:rsidRPr="00BB6FD8">
              <w:rPr>
                <w:rFonts w:cstheme="minorHAnsi"/>
                <w:b/>
                <w:bCs/>
              </w:rPr>
              <w:t>Original: inglés</w:t>
            </w:r>
          </w:p>
        </w:tc>
      </w:tr>
      <w:tr w:rsidR="00FE57F6" w:rsidRPr="00BB6FD8" w14:paraId="16A4E2DB" w14:textId="77777777" w:rsidTr="00C4421B">
        <w:trPr>
          <w:cantSplit/>
          <w:trHeight w:val="23"/>
        </w:trPr>
        <w:tc>
          <w:tcPr>
            <w:tcW w:w="3969" w:type="dxa"/>
          </w:tcPr>
          <w:p w14:paraId="7F1FAF14" w14:textId="77777777" w:rsidR="00FE57F6" w:rsidRPr="00BB6FD8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7D8C9E61" w14:textId="77777777" w:rsidR="00FE57F6" w:rsidRPr="00BB6FD8" w:rsidRDefault="00FE57F6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FE57F6" w:rsidRPr="008B045B" w14:paraId="5E375BD6" w14:textId="77777777" w:rsidTr="00C4421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4E9FA986" w14:textId="77777777" w:rsidR="00FE57F6" w:rsidRPr="00CC1FAF" w:rsidRDefault="00157AC4" w:rsidP="00C4421B">
            <w:pPr>
              <w:pStyle w:val="Source"/>
              <w:jc w:val="left"/>
              <w:rPr>
                <w:sz w:val="34"/>
                <w:szCs w:val="34"/>
                <w:lang w:val="es-ES"/>
              </w:rPr>
            </w:pPr>
            <w:r w:rsidRPr="00CC1FAF">
              <w:rPr>
                <w:rFonts w:cstheme="minorHAnsi"/>
                <w:sz w:val="34"/>
                <w:szCs w:val="34"/>
                <w:lang w:val="es-ES"/>
              </w:rPr>
              <w:t>Informe de la Secretaria General</w:t>
            </w:r>
          </w:p>
        </w:tc>
      </w:tr>
      <w:tr w:rsidR="00FE57F6" w:rsidRPr="008B045B" w14:paraId="61B13B29" w14:textId="77777777" w:rsidTr="00C4421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0CCAF8A3" w14:textId="474347B6" w:rsidR="00FE57F6" w:rsidRPr="009422DA" w:rsidRDefault="008B045B" w:rsidP="00C4421B">
            <w:pPr>
              <w:pStyle w:val="Subtitle"/>
              <w:framePr w:hSpace="0" w:wrap="auto" w:hAnchor="text" w:xAlign="left" w:yAlign="inline"/>
              <w:rPr>
                <w:lang w:val="es-ES"/>
              </w:rPr>
            </w:pPr>
            <w:r w:rsidRPr="009422DA">
              <w:rPr>
                <w:lang w:val="es-ES"/>
              </w:rPr>
              <w:t>INFORME SOBRE CONDUCTAS INDEBIDAS Y MEDIDAS DE RENDICIÓN</w:t>
            </w:r>
            <w:r>
              <w:rPr>
                <w:lang w:val="es-ES"/>
              </w:rPr>
              <w:t xml:space="preserve"> </w:t>
            </w:r>
            <w:r w:rsidRPr="009422DA">
              <w:rPr>
                <w:lang w:val="es-ES"/>
              </w:rPr>
              <w:t>DE CUENTAS</w:t>
            </w:r>
          </w:p>
        </w:tc>
      </w:tr>
      <w:tr w:rsidR="00FE57F6" w:rsidRPr="008B045B" w14:paraId="5FB1F26E" w14:textId="77777777" w:rsidTr="00C4421B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67378BB4" w14:textId="77777777" w:rsidR="00FE57F6" w:rsidRPr="00CC1FAF" w:rsidRDefault="00F24B71" w:rsidP="00C4421B">
            <w:pPr>
              <w:spacing w:before="160"/>
              <w:rPr>
                <w:b/>
                <w:bCs/>
                <w:sz w:val="26"/>
                <w:szCs w:val="26"/>
                <w:lang w:val="es-ES"/>
              </w:rPr>
            </w:pPr>
            <w:r w:rsidRPr="00CC1FAF">
              <w:rPr>
                <w:b/>
                <w:bCs/>
                <w:sz w:val="26"/>
                <w:szCs w:val="26"/>
                <w:lang w:val="es-ES"/>
              </w:rPr>
              <w:t>Finalidad</w:t>
            </w:r>
          </w:p>
          <w:p w14:paraId="58F7633D" w14:textId="1D7F74D0" w:rsidR="00FE57F6" w:rsidRPr="00EE3A5B" w:rsidRDefault="00AB7C58" w:rsidP="008B045B">
            <w:pPr>
              <w:jc w:val="both"/>
              <w:rPr>
                <w:spacing w:val="-2"/>
                <w:lang w:val="es-ES"/>
              </w:rPr>
            </w:pPr>
            <w:r w:rsidRPr="00EE3A5B">
              <w:rPr>
                <w:spacing w:val="-2"/>
                <w:lang w:val="es-ES"/>
              </w:rPr>
              <w:t xml:space="preserve">En su sesión ordinaria, el Consejo de 2026 encargó a la </w:t>
            </w:r>
            <w:r w:rsidR="00EE3A5B" w:rsidRPr="00EE3A5B">
              <w:rPr>
                <w:spacing w:val="-2"/>
                <w:lang w:val="es-ES"/>
              </w:rPr>
              <w:t xml:space="preserve">secretaría </w:t>
            </w:r>
            <w:r w:rsidRPr="00EE3A5B">
              <w:rPr>
                <w:spacing w:val="-2"/>
                <w:lang w:val="es-ES"/>
              </w:rPr>
              <w:t xml:space="preserve">que elaborara un informe en el que se detallaran las conductas indebidas y las medidas de rendición de cuentas adoptadas por la </w:t>
            </w:r>
            <w:r w:rsidR="00EE3A5B" w:rsidRPr="00EE3A5B">
              <w:rPr>
                <w:spacing w:val="-2"/>
                <w:lang w:val="es-ES"/>
              </w:rPr>
              <w:t xml:space="preserve">secretaría </w:t>
            </w:r>
            <w:r w:rsidRPr="00EE3A5B">
              <w:rPr>
                <w:spacing w:val="-2"/>
                <w:lang w:val="es-ES"/>
              </w:rPr>
              <w:t xml:space="preserve">antes del 31 de julio, tal y como se indica en el </w:t>
            </w:r>
            <w:r w:rsidR="008B045B" w:rsidRPr="00EE3A5B">
              <w:rPr>
                <w:spacing w:val="-2"/>
                <w:lang w:val="es-ES"/>
              </w:rPr>
              <w:t>Documento </w:t>
            </w:r>
            <w:hyperlink r:id="rId6" w:history="1">
              <w:r w:rsidRPr="00EE3A5B">
                <w:rPr>
                  <w:rStyle w:val="Hyperlink"/>
                  <w:rFonts w:eastAsia="Times New Roman" w:cs="Times New Roman"/>
                  <w:spacing w:val="-2"/>
                  <w:szCs w:val="20"/>
                  <w:lang w:val="es-ES"/>
                </w:rPr>
                <w:t>C26/116</w:t>
              </w:r>
            </w:hyperlink>
            <w:r w:rsidRPr="00EE3A5B">
              <w:rPr>
                <w:spacing w:val="-2"/>
                <w:lang w:val="es-ES"/>
              </w:rPr>
              <w:t>.</w:t>
            </w:r>
          </w:p>
          <w:p w14:paraId="11692799" w14:textId="1BC25AE7" w:rsidR="00AB7C58" w:rsidRPr="00CC1FAF" w:rsidRDefault="00AB7C58" w:rsidP="00434DEE">
            <w:pPr>
              <w:jc w:val="both"/>
              <w:rPr>
                <w:lang w:val="es-ES"/>
              </w:rPr>
            </w:pPr>
            <w:r w:rsidRPr="009422DA">
              <w:rPr>
                <w:lang w:val="es-ES"/>
              </w:rPr>
              <w:t xml:space="preserve">En este addéndum al </w:t>
            </w:r>
            <w:r w:rsidR="00434DEE" w:rsidRPr="009422DA">
              <w:rPr>
                <w:lang w:val="es-ES"/>
              </w:rPr>
              <w:t xml:space="preserve">Documento </w:t>
            </w:r>
            <w:r w:rsidRPr="009422DA">
              <w:rPr>
                <w:lang w:val="es-ES"/>
              </w:rPr>
              <w:t>C26/66 se proporciona información actualizada sobre las medidas adoptadas y los progresos logrados. Su finalidad es garantizar que las partes interesadas tengan una visión global y actualizada de las medidas aplicadas para reforzar la responsabilidad, la integridad y la prevención y gestión de conductas indebidas en la UIT.</w:t>
            </w:r>
          </w:p>
          <w:p w14:paraId="25A6F5C0" w14:textId="77777777" w:rsidR="00FE57F6" w:rsidRPr="00CC1FAF" w:rsidRDefault="00F24B71" w:rsidP="00C4421B">
            <w:pPr>
              <w:spacing w:before="160"/>
              <w:rPr>
                <w:b/>
                <w:bCs/>
                <w:sz w:val="26"/>
                <w:szCs w:val="26"/>
                <w:lang w:val="es-ES"/>
              </w:rPr>
            </w:pPr>
            <w:r w:rsidRPr="00CC1FAF">
              <w:rPr>
                <w:b/>
                <w:bCs/>
                <w:sz w:val="26"/>
                <w:szCs w:val="26"/>
                <w:lang w:val="es-ES"/>
              </w:rPr>
              <w:t xml:space="preserve">Acción solicitada </w:t>
            </w:r>
            <w:r w:rsidR="00677A97" w:rsidRPr="00CC1FAF">
              <w:rPr>
                <w:b/>
                <w:bCs/>
                <w:sz w:val="26"/>
                <w:szCs w:val="26"/>
                <w:lang w:val="es-ES"/>
              </w:rPr>
              <w:t>al</w:t>
            </w:r>
            <w:r w:rsidRPr="00CC1FAF">
              <w:rPr>
                <w:b/>
                <w:bCs/>
                <w:sz w:val="26"/>
                <w:szCs w:val="26"/>
                <w:lang w:val="es-ES"/>
              </w:rPr>
              <w:t xml:space="preserve"> Consejo</w:t>
            </w:r>
          </w:p>
          <w:p w14:paraId="112E9162" w14:textId="03310930" w:rsidR="00F92BED" w:rsidRPr="00F92BED" w:rsidRDefault="009422DA" w:rsidP="00C4421B">
            <w:pPr>
              <w:spacing w:before="160"/>
              <w:rPr>
                <w:szCs w:val="24"/>
                <w:lang w:val="es-ES"/>
              </w:rPr>
            </w:pPr>
            <w:r w:rsidRPr="009422DA">
              <w:rPr>
                <w:szCs w:val="24"/>
                <w:lang w:val="es-ES"/>
              </w:rPr>
              <w:t xml:space="preserve">Se invita al Consejo a </w:t>
            </w:r>
            <w:r w:rsidRPr="00434DEE">
              <w:rPr>
                <w:b/>
                <w:bCs/>
                <w:szCs w:val="24"/>
                <w:lang w:val="es-ES"/>
              </w:rPr>
              <w:t>tomar nota</w:t>
            </w:r>
            <w:r w:rsidRPr="009422DA">
              <w:rPr>
                <w:szCs w:val="24"/>
                <w:lang w:val="es-ES"/>
              </w:rPr>
              <w:t xml:space="preserve"> de este Informe.</w:t>
            </w:r>
          </w:p>
          <w:p w14:paraId="428C0CC8" w14:textId="77777777" w:rsidR="00F92BED" w:rsidRPr="00F24B71" w:rsidRDefault="00F92BED" w:rsidP="00C4421B">
            <w:pPr>
              <w:spacing w:before="160"/>
              <w:rPr>
                <w:b/>
                <w:bCs/>
                <w:sz w:val="26"/>
                <w:szCs w:val="26"/>
                <w:lang w:val="es-ES"/>
              </w:rPr>
            </w:pPr>
            <w:r w:rsidRPr="00F24B71">
              <w:rPr>
                <w:b/>
                <w:bCs/>
                <w:sz w:val="26"/>
                <w:szCs w:val="26"/>
                <w:lang w:val="es-ES"/>
              </w:rPr>
              <w:t>Vínculo</w:t>
            </w:r>
            <w:r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F24B71">
              <w:rPr>
                <w:b/>
                <w:bCs/>
                <w:sz w:val="26"/>
                <w:szCs w:val="26"/>
                <w:lang w:val="es-ES"/>
              </w:rPr>
              <w:t>s</w:t>
            </w:r>
            <w:r>
              <w:rPr>
                <w:b/>
                <w:bCs/>
                <w:sz w:val="26"/>
                <w:szCs w:val="26"/>
                <w:lang w:val="es-ES"/>
              </w:rPr>
              <w:t>)</w:t>
            </w:r>
            <w:r w:rsidRPr="00F24B71">
              <w:rPr>
                <w:b/>
                <w:bCs/>
                <w:sz w:val="26"/>
                <w:szCs w:val="26"/>
                <w:lang w:val="es-ES"/>
              </w:rPr>
              <w:t xml:space="preserve"> pertinente</w:t>
            </w:r>
            <w:r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F24B71">
              <w:rPr>
                <w:b/>
                <w:bCs/>
                <w:sz w:val="26"/>
                <w:szCs w:val="26"/>
                <w:lang w:val="es-ES"/>
              </w:rPr>
              <w:t>s</w:t>
            </w:r>
            <w:r>
              <w:rPr>
                <w:b/>
                <w:bCs/>
                <w:sz w:val="26"/>
                <w:szCs w:val="26"/>
                <w:lang w:val="es-ES"/>
              </w:rPr>
              <w:t>)</w:t>
            </w:r>
            <w:r w:rsidRPr="00F24B71">
              <w:rPr>
                <w:b/>
                <w:bCs/>
                <w:sz w:val="26"/>
                <w:szCs w:val="26"/>
                <w:lang w:val="es-ES"/>
              </w:rPr>
              <w:t xml:space="preserve"> con el Plan Estratégico</w:t>
            </w:r>
          </w:p>
          <w:p w14:paraId="11D326A2" w14:textId="0A260D5D" w:rsidR="00F92BED" w:rsidRPr="00F24B71" w:rsidRDefault="009422DA" w:rsidP="00C4421B">
            <w:pPr>
              <w:rPr>
                <w:lang w:val="es-ES"/>
              </w:rPr>
            </w:pPr>
            <w:r w:rsidRPr="009422DA">
              <w:rPr>
                <w:lang w:val="es-ES"/>
              </w:rPr>
              <w:t>Excelencia en materia de recursos humanos e innovación institucional</w:t>
            </w:r>
            <w:r w:rsidR="00434DEE">
              <w:rPr>
                <w:lang w:val="es-ES"/>
              </w:rPr>
              <w:t>.</w:t>
            </w:r>
          </w:p>
          <w:p w14:paraId="6C7DBD63" w14:textId="6B3A237F" w:rsidR="00F92BED" w:rsidRDefault="00F92BED" w:rsidP="00C4421B">
            <w:pPr>
              <w:spacing w:before="160"/>
              <w:rPr>
                <w:b/>
                <w:bCs/>
                <w:sz w:val="26"/>
                <w:szCs w:val="26"/>
                <w:lang w:val="es-ES"/>
              </w:rPr>
            </w:pPr>
            <w:r w:rsidRPr="009422DA">
              <w:rPr>
                <w:b/>
                <w:bCs/>
                <w:sz w:val="26"/>
                <w:szCs w:val="26"/>
                <w:lang w:val="es-ES"/>
              </w:rPr>
              <w:t>Repercusiones financieras</w:t>
            </w:r>
          </w:p>
          <w:p w14:paraId="3070B18E" w14:textId="01ED9D88" w:rsidR="00AB7C58" w:rsidRPr="00EE3A5B" w:rsidRDefault="00AB7C58" w:rsidP="00C4421B">
            <w:pPr>
              <w:spacing w:before="160"/>
              <w:rPr>
                <w:szCs w:val="24"/>
                <w:lang w:val="es-ES"/>
              </w:rPr>
            </w:pPr>
            <w:r w:rsidRPr="00EE3A5B">
              <w:rPr>
                <w:szCs w:val="24"/>
                <w:lang w:val="es-ES"/>
              </w:rPr>
              <w:t>N/A</w:t>
            </w:r>
          </w:p>
          <w:p w14:paraId="180076CB" w14:textId="77777777" w:rsidR="00FE57F6" w:rsidRPr="009422DA" w:rsidRDefault="00FE57F6" w:rsidP="00C4421B">
            <w:pPr>
              <w:spacing w:before="160"/>
              <w:rPr>
                <w:caps/>
                <w:sz w:val="22"/>
                <w:lang w:val="es-ES"/>
              </w:rPr>
            </w:pPr>
            <w:r w:rsidRPr="009422DA">
              <w:rPr>
                <w:sz w:val="22"/>
                <w:lang w:val="es-ES"/>
              </w:rPr>
              <w:t>__________________</w:t>
            </w:r>
          </w:p>
          <w:p w14:paraId="64DA07A3" w14:textId="77777777" w:rsidR="00FE57F6" w:rsidRPr="009422DA" w:rsidRDefault="00F24B71" w:rsidP="00C4421B">
            <w:pPr>
              <w:spacing w:before="160"/>
              <w:rPr>
                <w:b/>
                <w:bCs/>
                <w:sz w:val="26"/>
                <w:szCs w:val="26"/>
                <w:lang w:val="es-ES"/>
              </w:rPr>
            </w:pPr>
            <w:r w:rsidRPr="009422DA">
              <w:rPr>
                <w:b/>
                <w:bCs/>
                <w:sz w:val="26"/>
                <w:szCs w:val="26"/>
                <w:lang w:val="es-ES"/>
              </w:rPr>
              <w:t>Referencia</w:t>
            </w:r>
            <w:r w:rsidR="00F92BED" w:rsidRPr="009422DA">
              <w:rPr>
                <w:b/>
                <w:bCs/>
                <w:sz w:val="26"/>
                <w:szCs w:val="26"/>
                <w:lang w:val="es-ES"/>
              </w:rPr>
              <w:t>s</w:t>
            </w:r>
            <w:r w:rsidR="00D375E0" w:rsidRPr="009422DA">
              <w:rPr>
                <w:sz w:val="26"/>
                <w:szCs w:val="26"/>
                <w:lang w:val="es-ES"/>
              </w:rPr>
              <w:t xml:space="preserve"> </w:t>
            </w:r>
          </w:p>
          <w:p w14:paraId="1B63D368" w14:textId="2A0FEA87" w:rsidR="00FE57F6" w:rsidRPr="009422DA" w:rsidRDefault="009422DA" w:rsidP="00C4421B">
            <w:pPr>
              <w:spacing w:after="160"/>
              <w:rPr>
                <w:i/>
                <w:iCs/>
                <w:sz w:val="22"/>
                <w:szCs w:val="22"/>
                <w:lang w:val="es-ES"/>
              </w:rPr>
            </w:pPr>
            <w:r w:rsidRPr="009422DA">
              <w:rPr>
                <w:i/>
                <w:iCs/>
                <w:sz w:val="22"/>
                <w:szCs w:val="22"/>
                <w:lang w:val="es-ES"/>
              </w:rPr>
              <w:t xml:space="preserve">Documento </w:t>
            </w:r>
            <w:hyperlink r:id="rId7" w:history="1">
              <w:r w:rsidRPr="009422DA">
                <w:rPr>
                  <w:rStyle w:val="Hyperlink"/>
                  <w:rFonts w:eastAsia="Times New Roman" w:cs="Times New Roman"/>
                  <w:i/>
                  <w:iCs/>
                  <w:sz w:val="22"/>
                  <w:lang w:val="es-ES"/>
                </w:rPr>
                <w:t>C26/66</w:t>
              </w:r>
            </w:hyperlink>
            <w:r w:rsidRPr="009422DA">
              <w:rPr>
                <w:i/>
                <w:iCs/>
                <w:sz w:val="22"/>
                <w:szCs w:val="22"/>
                <w:lang w:val="es-ES"/>
              </w:rPr>
              <w:t xml:space="preserve"> </w:t>
            </w:r>
            <w:r w:rsidR="008B045B">
              <w:rPr>
                <w:i/>
                <w:iCs/>
                <w:sz w:val="22"/>
                <w:szCs w:val="22"/>
                <w:lang w:val="es-ES"/>
              </w:rPr>
              <w:t>d</w:t>
            </w:r>
            <w:r w:rsidRPr="009422DA">
              <w:rPr>
                <w:i/>
                <w:iCs/>
                <w:sz w:val="22"/>
                <w:szCs w:val="22"/>
                <w:lang w:val="es-ES"/>
              </w:rPr>
              <w:t>el Consejo</w:t>
            </w:r>
          </w:p>
        </w:tc>
      </w:tr>
      <w:bookmarkEnd w:id="0"/>
    </w:tbl>
    <w:p w14:paraId="6022E986" w14:textId="77777777" w:rsidR="001559F5" w:rsidRPr="009422DA" w:rsidRDefault="001559F5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lang w:val="es-ES"/>
        </w:rPr>
      </w:pPr>
      <w:r w:rsidRPr="009422DA">
        <w:rPr>
          <w:lang w:val="es-ES"/>
        </w:rPr>
        <w:br w:type="page"/>
      </w:r>
    </w:p>
    <w:p w14:paraId="366592C5" w14:textId="630FE21E" w:rsidR="00927F93" w:rsidRDefault="00AB7C58" w:rsidP="00434DEE">
      <w:pPr>
        <w:pStyle w:val="Normalaftertitle"/>
        <w:jc w:val="both"/>
        <w:rPr>
          <w:lang w:val="es-ES"/>
        </w:rPr>
      </w:pPr>
      <w:r w:rsidRPr="009422DA">
        <w:rPr>
          <w:lang w:val="es-ES"/>
        </w:rPr>
        <w:lastRenderedPageBreak/>
        <w:t>Como parte de los esfuerzos en curso para fortalecer la transparencia y la rendición de cuentas, la UIT ha incluido información sobre casos de conducta indebida en el Informe sobre los progresos en la aplicación del Plan de Transformación de Recursos Humanos y la Resolución 48 (</w:t>
      </w:r>
      <w:r w:rsidR="001E7371">
        <w:rPr>
          <w:lang w:val="es-ES"/>
        </w:rPr>
        <w:t xml:space="preserve">Documento </w:t>
      </w:r>
      <w:hyperlink r:id="rId8" w:history="1">
        <w:r w:rsidRPr="009422DA">
          <w:rPr>
            <w:rStyle w:val="Hyperlink"/>
            <w:rFonts w:eastAsia="Times New Roman" w:cs="Times New Roman"/>
            <w:szCs w:val="20"/>
            <w:lang w:val="es-ES"/>
          </w:rPr>
          <w:t>C26/66</w:t>
        </w:r>
      </w:hyperlink>
      <w:r w:rsidRPr="009422DA">
        <w:rPr>
          <w:lang w:val="es-ES"/>
        </w:rPr>
        <w:t>).</w:t>
      </w:r>
    </w:p>
    <w:p w14:paraId="6CBFD9F7" w14:textId="05774C26" w:rsidR="009422DA" w:rsidRPr="009422DA" w:rsidRDefault="00AB7C58" w:rsidP="00434DEE">
      <w:pPr>
        <w:jc w:val="both"/>
        <w:rPr>
          <w:lang w:val="es-ES"/>
        </w:rPr>
      </w:pPr>
      <w:r>
        <w:rPr>
          <w:lang w:val="es-ES"/>
        </w:rPr>
        <w:t>En 2025, un caso de conducta indebida dio lugar a una sanción disciplinaria. El asunto versaba sobre la utilización no autorizada de recursos de la UIT y la sanción disciplinaria impuesta fue una amonestación verbal.</w:t>
      </w:r>
    </w:p>
    <w:p w14:paraId="72FCB0E1" w14:textId="609A549A" w:rsidR="009422DA" w:rsidRPr="009422DA" w:rsidRDefault="009422DA" w:rsidP="00434DEE">
      <w:pPr>
        <w:pStyle w:val="enumlev1"/>
        <w:rPr>
          <w:lang w:val="es-ES"/>
        </w:rPr>
      </w:pPr>
      <w:r w:rsidRPr="009422DA">
        <w:rPr>
          <w:b/>
          <w:bCs/>
          <w:lang w:val="es-ES"/>
        </w:rPr>
        <w:t>Tipo de conducta indebida</w:t>
      </w:r>
      <w:r w:rsidRPr="00434DEE">
        <w:rPr>
          <w:lang w:val="es-ES"/>
        </w:rPr>
        <w:t>:</w:t>
      </w:r>
      <w:r w:rsidRPr="009422DA">
        <w:rPr>
          <w:lang w:val="es-ES"/>
        </w:rPr>
        <w:t xml:space="preserve"> utilización no autorizada de recursos de la UIT</w:t>
      </w:r>
    </w:p>
    <w:p w14:paraId="0F4DCA06" w14:textId="6D19F7CA" w:rsidR="009422DA" w:rsidRPr="009422DA" w:rsidRDefault="00C8393F" w:rsidP="00434DEE">
      <w:pPr>
        <w:pStyle w:val="enumlev1"/>
        <w:rPr>
          <w:lang w:val="es-ES"/>
        </w:rPr>
      </w:pPr>
      <w:r>
        <w:rPr>
          <w:b/>
          <w:bCs/>
          <w:lang w:val="es-ES"/>
        </w:rPr>
        <w:t>Categoría de personal</w:t>
      </w:r>
      <w:r w:rsidR="009422DA" w:rsidRPr="00434DEE">
        <w:rPr>
          <w:lang w:val="es-ES"/>
        </w:rPr>
        <w:t>:</w:t>
      </w:r>
      <w:r w:rsidR="009422DA" w:rsidRPr="009422DA">
        <w:rPr>
          <w:lang w:val="es-ES"/>
        </w:rPr>
        <w:t xml:space="preserve"> </w:t>
      </w:r>
      <w:r>
        <w:rPr>
          <w:lang w:val="es-ES"/>
        </w:rPr>
        <w:t>profesional</w:t>
      </w:r>
    </w:p>
    <w:p w14:paraId="364C0912" w14:textId="77777777" w:rsidR="009422DA" w:rsidRPr="009422DA" w:rsidRDefault="009422DA" w:rsidP="00434DEE">
      <w:pPr>
        <w:pStyle w:val="enumlev1"/>
        <w:rPr>
          <w:lang w:val="es-ES"/>
        </w:rPr>
      </w:pPr>
      <w:r w:rsidRPr="009422DA">
        <w:rPr>
          <w:b/>
          <w:bCs/>
          <w:lang w:val="es-ES"/>
        </w:rPr>
        <w:t>Lugar</w:t>
      </w:r>
      <w:r w:rsidRPr="00434DEE">
        <w:rPr>
          <w:lang w:val="es-ES"/>
        </w:rPr>
        <w:t xml:space="preserve">: </w:t>
      </w:r>
      <w:r w:rsidRPr="009422DA">
        <w:rPr>
          <w:lang w:val="es-ES"/>
        </w:rPr>
        <w:t>Sede</w:t>
      </w:r>
    </w:p>
    <w:p w14:paraId="1E04B68E" w14:textId="77777777" w:rsidR="009422DA" w:rsidRPr="009422DA" w:rsidRDefault="009422DA" w:rsidP="00434DEE">
      <w:pPr>
        <w:pStyle w:val="enumlev1"/>
        <w:rPr>
          <w:lang w:val="es-ES"/>
        </w:rPr>
      </w:pPr>
      <w:r w:rsidRPr="009422DA">
        <w:rPr>
          <w:b/>
          <w:bCs/>
          <w:lang w:val="es-ES"/>
        </w:rPr>
        <w:t>Fecha de la decisión</w:t>
      </w:r>
      <w:r w:rsidRPr="00434DEE">
        <w:rPr>
          <w:lang w:val="es-ES"/>
        </w:rPr>
        <w:t>:</w:t>
      </w:r>
      <w:r w:rsidRPr="009422DA">
        <w:rPr>
          <w:lang w:val="es-ES"/>
        </w:rPr>
        <w:t xml:space="preserve"> julio de 2025</w:t>
      </w:r>
    </w:p>
    <w:p w14:paraId="5147D81A" w14:textId="35DC3636" w:rsidR="009422DA" w:rsidRDefault="009422DA" w:rsidP="00434DEE">
      <w:pPr>
        <w:pStyle w:val="enumlev1"/>
        <w:rPr>
          <w:lang w:val="es-ES"/>
        </w:rPr>
      </w:pPr>
      <w:r w:rsidRPr="009422DA">
        <w:rPr>
          <w:b/>
          <w:bCs/>
          <w:lang w:val="es-ES"/>
        </w:rPr>
        <w:t>Sanción disciplinaria</w:t>
      </w:r>
      <w:r w:rsidRPr="00434DEE">
        <w:rPr>
          <w:lang w:val="es-ES"/>
        </w:rPr>
        <w:t>:</w:t>
      </w:r>
      <w:r w:rsidRPr="009422DA">
        <w:rPr>
          <w:lang w:val="es-ES"/>
        </w:rPr>
        <w:t xml:space="preserve"> amonestación verbal</w:t>
      </w:r>
    </w:p>
    <w:p w14:paraId="7389B91B" w14:textId="148BB2F4" w:rsidR="009422DA" w:rsidRDefault="00C8393F" w:rsidP="00434DEE">
      <w:pPr>
        <w:jc w:val="both"/>
        <w:rPr>
          <w:lang w:val="es-ES"/>
        </w:rPr>
      </w:pPr>
      <w:r>
        <w:rPr>
          <w:lang w:val="es-ES"/>
        </w:rPr>
        <w:t xml:space="preserve">Como no hubo pruebas de conductas indebidas en </w:t>
      </w:r>
      <w:r w:rsidR="009422DA">
        <w:rPr>
          <w:lang w:val="es-ES"/>
        </w:rPr>
        <w:t>2025 en relación con las denuncias de otros tipos de conducta indebida, incluidos los abusos y explotación sexuales o el acoso sexual</w:t>
      </w:r>
      <w:r>
        <w:rPr>
          <w:lang w:val="es-ES"/>
        </w:rPr>
        <w:t>, no se aplicaron sanciones relacionadas con estos tipos de conductas indebidas</w:t>
      </w:r>
      <w:r w:rsidR="009422DA">
        <w:rPr>
          <w:lang w:val="es-ES"/>
        </w:rPr>
        <w:t>.</w:t>
      </w:r>
    </w:p>
    <w:p w14:paraId="424275EF" w14:textId="77777777" w:rsidR="00434DEE" w:rsidRDefault="00434DEE" w:rsidP="009422DA">
      <w:pPr>
        <w:rPr>
          <w:lang w:val="es-ES"/>
        </w:rPr>
      </w:pPr>
    </w:p>
    <w:p w14:paraId="730CE33E" w14:textId="77777777" w:rsidR="00F92BED" w:rsidRPr="009422DA" w:rsidRDefault="00F92BED" w:rsidP="00F92BED">
      <w:pPr>
        <w:jc w:val="center"/>
        <w:rPr>
          <w:lang w:val="es-ES"/>
        </w:rPr>
      </w:pPr>
      <w:r w:rsidRPr="009422DA">
        <w:rPr>
          <w:lang w:val="es-ES"/>
        </w:rPr>
        <w:t>______________</w:t>
      </w:r>
    </w:p>
    <w:sectPr w:rsidR="00F92BED" w:rsidRPr="009422DA" w:rsidSect="00C538FC">
      <w:footerReference w:type="default" r:id="rId9"/>
      <w:headerReference w:type="first" r:id="rId10"/>
      <w:footerReference w:type="first" r:id="rId11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0D59" w14:textId="77777777" w:rsidR="00CA7B1D" w:rsidRDefault="00CA7B1D">
      <w:r>
        <w:separator/>
      </w:r>
    </w:p>
  </w:endnote>
  <w:endnote w:type="continuationSeparator" w:id="0">
    <w:p w14:paraId="5F593D36" w14:textId="77777777" w:rsidR="00CA7B1D" w:rsidRDefault="00CA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3273A4" w:rsidRPr="00784011" w14:paraId="77089F14" w14:textId="77777777" w:rsidTr="00E31DCE">
      <w:trPr>
        <w:jc w:val="center"/>
      </w:trPr>
      <w:tc>
        <w:tcPr>
          <w:tcW w:w="1803" w:type="dxa"/>
          <w:vAlign w:val="center"/>
        </w:tcPr>
        <w:p w14:paraId="390E6FC2" w14:textId="3062EED4" w:rsidR="003273A4" w:rsidRDefault="002946E2" w:rsidP="003273A4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 xml:space="preserve">gDoc </w:t>
          </w:r>
          <w:r w:rsidR="009422DA" w:rsidRPr="009422DA">
            <w:rPr>
              <w:noProof/>
            </w:rPr>
            <w:t>2601901</w:t>
          </w:r>
        </w:p>
      </w:tc>
      <w:tc>
        <w:tcPr>
          <w:tcW w:w="8261" w:type="dxa"/>
        </w:tcPr>
        <w:p w14:paraId="79E23B44" w14:textId="607FD677" w:rsidR="003273A4" w:rsidRPr="00E06FD5" w:rsidRDefault="003273A4" w:rsidP="00434DEE">
          <w:pPr>
            <w:pStyle w:val="Header"/>
            <w:tabs>
              <w:tab w:val="left" w:pos="6164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="00AB7C58" w:rsidRPr="00AB7C58">
            <w:rPr>
              <w:bCs/>
            </w:rPr>
            <w:t>C26/66(Add.1)</w:t>
          </w:r>
          <w:r w:rsidRPr="00623AE3">
            <w:rPr>
              <w:bCs/>
            </w:rPr>
            <w:t>-</w:t>
          </w:r>
          <w:r>
            <w:rPr>
              <w:bCs/>
            </w:rPr>
            <w:t>S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0CBBA61" w14:textId="77777777" w:rsidR="00760F1C" w:rsidRPr="003273A4" w:rsidRDefault="00760F1C" w:rsidP="003273A4">
    <w:pPr>
      <w:pStyle w:val="Foo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F24B71" w:rsidRPr="00784011" w14:paraId="5FFE2214" w14:textId="77777777" w:rsidTr="00E31DCE">
      <w:trPr>
        <w:jc w:val="center"/>
      </w:trPr>
      <w:tc>
        <w:tcPr>
          <w:tcW w:w="1803" w:type="dxa"/>
          <w:vAlign w:val="center"/>
        </w:tcPr>
        <w:p w14:paraId="645DCF17" w14:textId="77777777" w:rsidR="00F24B71" w:rsidRPr="002946E2" w:rsidRDefault="00F85E5C" w:rsidP="00F24B71">
          <w:pPr>
            <w:pStyle w:val="Header"/>
            <w:jc w:val="left"/>
            <w:rPr>
              <w:noProof/>
            </w:rPr>
          </w:pPr>
          <w:hyperlink r:id="rId1" w:anchor="/es" w:history="1">
            <w:r>
              <w:rPr>
                <w:rStyle w:val="Hyperlink"/>
                <w:noProof/>
              </w:rPr>
              <w:t>council.itu.int/2026</w:t>
            </w:r>
          </w:hyperlink>
          <w:r w:rsidR="002946E2" w:rsidRPr="002946E2">
            <w:rPr>
              <w:noProof/>
            </w:rPr>
            <w:t xml:space="preserve"> </w:t>
          </w:r>
        </w:p>
      </w:tc>
      <w:tc>
        <w:tcPr>
          <w:tcW w:w="8261" w:type="dxa"/>
        </w:tcPr>
        <w:p w14:paraId="7DDE9B70" w14:textId="3103E690" w:rsidR="00F24B71" w:rsidRPr="00E06FD5" w:rsidRDefault="00F24B71" w:rsidP="00434DEE">
          <w:pPr>
            <w:pStyle w:val="Header"/>
            <w:tabs>
              <w:tab w:val="left" w:pos="6164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85E5C">
            <w:rPr>
              <w:bCs/>
            </w:rPr>
            <w:t>6</w:t>
          </w:r>
          <w:r w:rsidRPr="00623AE3">
            <w:rPr>
              <w:bCs/>
            </w:rPr>
            <w:t>/</w:t>
          </w:r>
          <w:r w:rsidR="009422DA">
            <w:rPr>
              <w:bCs/>
            </w:rPr>
            <w:t>66(Add.1)</w:t>
          </w:r>
          <w:r w:rsidRPr="00623AE3">
            <w:rPr>
              <w:bCs/>
            </w:rPr>
            <w:t>-</w:t>
          </w:r>
          <w:r w:rsidR="003273A4">
            <w:rPr>
              <w:bCs/>
            </w:rPr>
            <w:t>S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36E45FD" w14:textId="77777777" w:rsidR="00760F1C" w:rsidRPr="00F24B71" w:rsidRDefault="00760F1C" w:rsidP="00F24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5E34" w14:textId="77777777" w:rsidR="00CA7B1D" w:rsidRDefault="00CA7B1D">
      <w:r>
        <w:t>____________________</w:t>
      </w:r>
    </w:p>
  </w:footnote>
  <w:footnote w:type="continuationSeparator" w:id="0">
    <w:p w14:paraId="67B3E295" w14:textId="77777777" w:rsidR="00CA7B1D" w:rsidRDefault="00CA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08C5" w14:textId="77777777" w:rsidR="001559F5" w:rsidRPr="00B1560D" w:rsidRDefault="00B1560D" w:rsidP="00B1560D">
    <w:pPr>
      <w:pStyle w:val="Header"/>
    </w:pPr>
    <w:r>
      <w:rPr>
        <w:noProof/>
      </w:rPr>
      <w:drawing>
        <wp:inline distT="0" distB="0" distL="0" distR="0" wp14:anchorId="11A1463A" wp14:editId="730FE5BA">
          <wp:extent cx="5760085" cy="840740"/>
          <wp:effectExtent l="0" t="0" r="0" b="0"/>
          <wp:docPr id="3978753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75340" name="Picture 397875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C7"/>
    <w:rsid w:val="000007D1"/>
    <w:rsid w:val="0006007D"/>
    <w:rsid w:val="00093EEB"/>
    <w:rsid w:val="000B0D00"/>
    <w:rsid w:val="000B7C15"/>
    <w:rsid w:val="000D1D0F"/>
    <w:rsid w:val="000E3F07"/>
    <w:rsid w:val="000F5290"/>
    <w:rsid w:val="000F5A95"/>
    <w:rsid w:val="0010165C"/>
    <w:rsid w:val="00146BFB"/>
    <w:rsid w:val="001559F5"/>
    <w:rsid w:val="00157AC4"/>
    <w:rsid w:val="0016169C"/>
    <w:rsid w:val="001958F5"/>
    <w:rsid w:val="001B6E2B"/>
    <w:rsid w:val="001E7371"/>
    <w:rsid w:val="001F14A2"/>
    <w:rsid w:val="00277DEA"/>
    <w:rsid w:val="002801AA"/>
    <w:rsid w:val="002946E2"/>
    <w:rsid w:val="002C3F32"/>
    <w:rsid w:val="002C4676"/>
    <w:rsid w:val="002C70B0"/>
    <w:rsid w:val="002F3CC4"/>
    <w:rsid w:val="003032E2"/>
    <w:rsid w:val="0031300A"/>
    <w:rsid w:val="003273A4"/>
    <w:rsid w:val="0034796E"/>
    <w:rsid w:val="00434DEE"/>
    <w:rsid w:val="004571B0"/>
    <w:rsid w:val="00465C35"/>
    <w:rsid w:val="00473962"/>
    <w:rsid w:val="004B5D49"/>
    <w:rsid w:val="004D3A3C"/>
    <w:rsid w:val="00513630"/>
    <w:rsid w:val="00560125"/>
    <w:rsid w:val="00585553"/>
    <w:rsid w:val="005B34D9"/>
    <w:rsid w:val="005D0CCF"/>
    <w:rsid w:val="005F0915"/>
    <w:rsid w:val="005F3BCB"/>
    <w:rsid w:val="005F410F"/>
    <w:rsid w:val="0060149A"/>
    <w:rsid w:val="00601924"/>
    <w:rsid w:val="006447EA"/>
    <w:rsid w:val="0064481D"/>
    <w:rsid w:val="0064731F"/>
    <w:rsid w:val="00664572"/>
    <w:rsid w:val="00666D09"/>
    <w:rsid w:val="00670579"/>
    <w:rsid w:val="006710F6"/>
    <w:rsid w:val="00677A97"/>
    <w:rsid w:val="006C1B56"/>
    <w:rsid w:val="006D4761"/>
    <w:rsid w:val="00726872"/>
    <w:rsid w:val="00760F1C"/>
    <w:rsid w:val="007657F0"/>
    <w:rsid w:val="0077110E"/>
    <w:rsid w:val="0077252D"/>
    <w:rsid w:val="007955DA"/>
    <w:rsid w:val="007E5DD3"/>
    <w:rsid w:val="007E7CC7"/>
    <w:rsid w:val="007F350B"/>
    <w:rsid w:val="00820BE4"/>
    <w:rsid w:val="008451E8"/>
    <w:rsid w:val="0084546D"/>
    <w:rsid w:val="008B045B"/>
    <w:rsid w:val="008F6ABC"/>
    <w:rsid w:val="00913B9C"/>
    <w:rsid w:val="00927F93"/>
    <w:rsid w:val="009422DA"/>
    <w:rsid w:val="00956264"/>
    <w:rsid w:val="00956E77"/>
    <w:rsid w:val="009A338E"/>
    <w:rsid w:val="009A76A8"/>
    <w:rsid w:val="009C26F7"/>
    <w:rsid w:val="009F4811"/>
    <w:rsid w:val="00A01F4F"/>
    <w:rsid w:val="00A109AF"/>
    <w:rsid w:val="00A94438"/>
    <w:rsid w:val="00AA390C"/>
    <w:rsid w:val="00AB7C58"/>
    <w:rsid w:val="00AD5A4D"/>
    <w:rsid w:val="00AF0EAC"/>
    <w:rsid w:val="00B0200A"/>
    <w:rsid w:val="00B060DF"/>
    <w:rsid w:val="00B1560D"/>
    <w:rsid w:val="00B574DB"/>
    <w:rsid w:val="00B826C2"/>
    <w:rsid w:val="00B8298E"/>
    <w:rsid w:val="00BB6FD8"/>
    <w:rsid w:val="00BD0723"/>
    <w:rsid w:val="00BD2518"/>
    <w:rsid w:val="00BF1D1C"/>
    <w:rsid w:val="00C20C59"/>
    <w:rsid w:val="00C2727F"/>
    <w:rsid w:val="00C4421B"/>
    <w:rsid w:val="00C51DB9"/>
    <w:rsid w:val="00C538FC"/>
    <w:rsid w:val="00C55B1F"/>
    <w:rsid w:val="00C8393F"/>
    <w:rsid w:val="00CA7B1D"/>
    <w:rsid w:val="00CB73F0"/>
    <w:rsid w:val="00CC1FAF"/>
    <w:rsid w:val="00CF1A67"/>
    <w:rsid w:val="00D2750E"/>
    <w:rsid w:val="00D375E0"/>
    <w:rsid w:val="00D4061E"/>
    <w:rsid w:val="00D50A36"/>
    <w:rsid w:val="00D62446"/>
    <w:rsid w:val="00DA4EA2"/>
    <w:rsid w:val="00DC3D3E"/>
    <w:rsid w:val="00DE2C90"/>
    <w:rsid w:val="00DE3B24"/>
    <w:rsid w:val="00DE7376"/>
    <w:rsid w:val="00E06947"/>
    <w:rsid w:val="00E11319"/>
    <w:rsid w:val="00E21444"/>
    <w:rsid w:val="00E34072"/>
    <w:rsid w:val="00E3592D"/>
    <w:rsid w:val="00E50D76"/>
    <w:rsid w:val="00E8018B"/>
    <w:rsid w:val="00E92DE8"/>
    <w:rsid w:val="00EB1212"/>
    <w:rsid w:val="00ED65AB"/>
    <w:rsid w:val="00EE3A5B"/>
    <w:rsid w:val="00F12850"/>
    <w:rsid w:val="00F24B71"/>
    <w:rsid w:val="00F33BF4"/>
    <w:rsid w:val="00F7105E"/>
    <w:rsid w:val="00F75F57"/>
    <w:rsid w:val="00F82FEE"/>
    <w:rsid w:val="00F85E5C"/>
    <w:rsid w:val="00F92BED"/>
    <w:rsid w:val="00FD57D3"/>
    <w:rsid w:val="00FE57F6"/>
    <w:rsid w:val="00F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901CF4"/>
  <w15:docId w15:val="{180D7202-84F2-408B-8E8C-5A0EA4C1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A95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0F5A95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0F5A95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0F5A95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0F5A9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0F5A95"/>
    <w:pPr>
      <w:outlineLvl w:val="4"/>
    </w:pPr>
  </w:style>
  <w:style w:type="paragraph" w:styleId="Heading6">
    <w:name w:val="heading 6"/>
    <w:basedOn w:val="Heading4"/>
    <w:next w:val="Normal"/>
    <w:qFormat/>
    <w:rsid w:val="000F5A95"/>
    <w:pPr>
      <w:outlineLvl w:val="5"/>
    </w:pPr>
  </w:style>
  <w:style w:type="paragraph" w:styleId="Heading7">
    <w:name w:val="heading 7"/>
    <w:basedOn w:val="Heading4"/>
    <w:next w:val="Normal"/>
    <w:qFormat/>
    <w:rsid w:val="000F5A9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0F5A9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0F5A9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0F5A95"/>
  </w:style>
  <w:style w:type="paragraph" w:styleId="TOC4">
    <w:name w:val="toc 4"/>
    <w:basedOn w:val="TOC1"/>
    <w:next w:val="Normal"/>
    <w:rsid w:val="000F5A95"/>
  </w:style>
  <w:style w:type="paragraph" w:styleId="TOC3">
    <w:name w:val="toc 3"/>
    <w:basedOn w:val="TOC1"/>
    <w:next w:val="Normal"/>
    <w:rsid w:val="000F5A95"/>
  </w:style>
  <w:style w:type="paragraph" w:styleId="TOC2">
    <w:name w:val="toc 2"/>
    <w:basedOn w:val="TOC1"/>
    <w:next w:val="Normal"/>
    <w:rsid w:val="000F5A95"/>
    <w:pPr>
      <w:spacing w:before="160"/>
    </w:pPr>
  </w:style>
  <w:style w:type="paragraph" w:styleId="TOC1">
    <w:name w:val="toc 1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7938"/>
        <w:tab w:val="right" w:pos="9072"/>
      </w:tabs>
      <w:spacing w:before="200"/>
      <w:ind w:left="964" w:hanging="964"/>
    </w:pPr>
  </w:style>
  <w:style w:type="paragraph" w:styleId="TOC7">
    <w:name w:val="toc 7"/>
    <w:basedOn w:val="TOC6"/>
    <w:next w:val="Normal"/>
    <w:rsid w:val="000F5A95"/>
  </w:style>
  <w:style w:type="paragraph" w:styleId="TOC6">
    <w:name w:val="toc 6"/>
    <w:basedOn w:val="TOC5"/>
    <w:next w:val="Normal"/>
    <w:rsid w:val="000F5A95"/>
  </w:style>
  <w:style w:type="paragraph" w:styleId="TOC5">
    <w:name w:val="toc 5"/>
    <w:basedOn w:val="TOC4"/>
    <w:next w:val="Normal"/>
    <w:rsid w:val="000F5A95"/>
    <w:rPr>
      <w:lang w:val="fr-CH"/>
    </w:rPr>
  </w:style>
  <w:style w:type="paragraph" w:styleId="Index7">
    <w:name w:val="index 7"/>
    <w:basedOn w:val="Normal"/>
    <w:next w:val="Normal"/>
    <w:rsid w:val="000F5A95"/>
    <w:pPr>
      <w:ind w:left="1698"/>
    </w:pPr>
  </w:style>
  <w:style w:type="paragraph" w:styleId="Index6">
    <w:name w:val="index 6"/>
    <w:basedOn w:val="Normal"/>
    <w:next w:val="Normal"/>
    <w:rsid w:val="000F5A95"/>
    <w:pPr>
      <w:ind w:left="1415"/>
    </w:pPr>
  </w:style>
  <w:style w:type="paragraph" w:styleId="Index5">
    <w:name w:val="index 5"/>
    <w:basedOn w:val="Normal"/>
    <w:next w:val="Normal"/>
    <w:rsid w:val="000F5A95"/>
    <w:pPr>
      <w:ind w:left="1132"/>
    </w:pPr>
  </w:style>
  <w:style w:type="paragraph" w:styleId="Index4">
    <w:name w:val="index 4"/>
    <w:basedOn w:val="Normal"/>
    <w:next w:val="Normal"/>
    <w:rsid w:val="000F5A95"/>
    <w:pPr>
      <w:ind w:left="849"/>
    </w:pPr>
  </w:style>
  <w:style w:type="paragraph" w:styleId="Index3">
    <w:name w:val="index 3"/>
    <w:basedOn w:val="Normal"/>
    <w:next w:val="Normal"/>
    <w:rsid w:val="000F5A95"/>
    <w:pPr>
      <w:ind w:left="566"/>
    </w:pPr>
  </w:style>
  <w:style w:type="paragraph" w:styleId="Index2">
    <w:name w:val="index 2"/>
    <w:basedOn w:val="Normal"/>
    <w:next w:val="Normal"/>
    <w:rsid w:val="000F5A95"/>
    <w:pPr>
      <w:ind w:left="283"/>
    </w:pPr>
  </w:style>
  <w:style w:type="paragraph" w:styleId="Index1">
    <w:name w:val="index 1"/>
    <w:basedOn w:val="Normal"/>
    <w:next w:val="Normal"/>
    <w:rsid w:val="000F5A95"/>
  </w:style>
  <w:style w:type="character" w:styleId="LineNumber">
    <w:name w:val="line number"/>
    <w:basedOn w:val="DefaultParagraphFont"/>
    <w:rsid w:val="000F5A95"/>
  </w:style>
  <w:style w:type="paragraph" w:styleId="IndexHeading">
    <w:name w:val="index heading"/>
    <w:basedOn w:val="Normal"/>
    <w:next w:val="Index1"/>
    <w:rsid w:val="000F5A95"/>
  </w:style>
  <w:style w:type="paragraph" w:styleId="Footer">
    <w:name w:val="footer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0F5A95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0F5A95"/>
    <w:pPr>
      <w:keepLines/>
      <w:tabs>
        <w:tab w:val="left" w:pos="256"/>
      </w:tabs>
      <w:ind w:left="256" w:hanging="256"/>
    </w:pPr>
    <w:rPr>
      <w:sz w:val="22"/>
    </w:rPr>
  </w:style>
  <w:style w:type="paragraph" w:styleId="NormalIndent">
    <w:name w:val="Normal Indent"/>
    <w:basedOn w:val="Normal"/>
    <w:rsid w:val="000F5A95"/>
    <w:pPr>
      <w:ind w:left="567"/>
    </w:pPr>
  </w:style>
  <w:style w:type="paragraph" w:customStyle="1" w:styleId="AnnexNo">
    <w:name w:val="Annex_No"/>
    <w:basedOn w:val="Normal"/>
    <w:next w:val="Annexref"/>
    <w:rsid w:val="000F5A95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aftertitle"/>
    <w:rsid w:val="000F5A9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rsid w:val="000F5A95"/>
    <w:pPr>
      <w:keepNext/>
      <w:keepLines/>
      <w:jc w:val="center"/>
    </w:pPr>
    <w:rPr>
      <w:sz w:val="28"/>
    </w:rPr>
  </w:style>
  <w:style w:type="paragraph" w:customStyle="1" w:styleId="Normalaftertitle">
    <w:name w:val="Normal after title"/>
    <w:basedOn w:val="Normal"/>
    <w:next w:val="Normal"/>
    <w:rsid w:val="000F5A95"/>
    <w:pPr>
      <w:spacing w:before="240"/>
    </w:pPr>
  </w:style>
  <w:style w:type="paragraph" w:customStyle="1" w:styleId="AppendixNo">
    <w:name w:val="Appendix_No"/>
    <w:basedOn w:val="AnnexNo"/>
    <w:next w:val="Appendixref"/>
    <w:rsid w:val="000F5A95"/>
  </w:style>
  <w:style w:type="paragraph" w:customStyle="1" w:styleId="Appendixtitle">
    <w:name w:val="Appendix_title"/>
    <w:basedOn w:val="Annextitle"/>
    <w:next w:val="Normalaftertitle"/>
    <w:rsid w:val="000F5A95"/>
  </w:style>
  <w:style w:type="paragraph" w:customStyle="1" w:styleId="Appendixref">
    <w:name w:val="Appendix_ref"/>
    <w:basedOn w:val="Annexref"/>
    <w:next w:val="Appendixtitle"/>
    <w:rsid w:val="000F5A95"/>
  </w:style>
  <w:style w:type="paragraph" w:customStyle="1" w:styleId="enumlev1">
    <w:name w:val="enumlev1"/>
    <w:basedOn w:val="Normal"/>
    <w:rsid w:val="000F5A95"/>
    <w:pPr>
      <w:spacing w:before="80"/>
      <w:ind w:left="567" w:hanging="567"/>
    </w:pPr>
  </w:style>
  <w:style w:type="paragraph" w:customStyle="1" w:styleId="enumlev2">
    <w:name w:val="enumlev2"/>
    <w:basedOn w:val="enumlev1"/>
    <w:rsid w:val="000F5A95"/>
    <w:pPr>
      <w:ind w:left="1134"/>
    </w:pPr>
  </w:style>
  <w:style w:type="paragraph" w:customStyle="1" w:styleId="enumlev3">
    <w:name w:val="enumlev3"/>
    <w:basedOn w:val="enumlev2"/>
    <w:rsid w:val="000F5A95"/>
    <w:pPr>
      <w:ind w:left="1701"/>
    </w:pPr>
  </w:style>
  <w:style w:type="paragraph" w:customStyle="1" w:styleId="Artheading">
    <w:name w:val="Art_heading"/>
    <w:basedOn w:val="Normal"/>
    <w:next w:val="Normalaftertitle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No">
    <w:name w:val="Art_No"/>
    <w:basedOn w:val="Normal"/>
    <w:next w:val="Arttitle"/>
    <w:rsid w:val="000F5A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0F5A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0F5A9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Chaptitle"/>
    <w:rsid w:val="000F5A95"/>
  </w:style>
  <w:style w:type="paragraph" w:customStyle="1" w:styleId="Chaptitle">
    <w:name w:val="Chap_title"/>
    <w:basedOn w:val="Arttitle"/>
    <w:next w:val="Normalaftertitle"/>
    <w:rsid w:val="000F5A95"/>
  </w:style>
  <w:style w:type="paragraph" w:customStyle="1" w:styleId="Equationlegend">
    <w:name w:val="Equation_legend"/>
    <w:basedOn w:val="NormalIndent"/>
    <w:rsid w:val="000F5A95"/>
    <w:pPr>
      <w:tabs>
        <w:tab w:val="right" w:pos="1531"/>
      </w:tabs>
      <w:spacing w:before="80"/>
      <w:ind w:left="1701" w:hanging="1701"/>
    </w:pPr>
  </w:style>
  <w:style w:type="paragraph" w:customStyle="1" w:styleId="Figure">
    <w:name w:val="Figure"/>
    <w:basedOn w:val="Normal"/>
    <w:next w:val="Normal"/>
    <w:rsid w:val="000F5A95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rsid w:val="000F5A95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0F5A95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0F5A95"/>
    <w:pPr>
      <w:tabs>
        <w:tab w:val="clear" w:pos="1134"/>
        <w:tab w:val="clear" w:pos="1701"/>
        <w:tab w:val="clear" w:pos="2268"/>
        <w:tab w:val="clear" w:pos="2835"/>
        <w:tab w:val="left" w:pos="284"/>
        <w:tab w:val="left" w:pos="851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next w:val="Normal"/>
    <w:rsid w:val="000F5A95"/>
    <w:pPr>
      <w:spacing w:before="20" w:after="240"/>
    </w:pPr>
    <w:rPr>
      <w:sz w:val="18"/>
    </w:rPr>
  </w:style>
  <w:style w:type="paragraph" w:customStyle="1" w:styleId="Equation">
    <w:name w:val="Equation"/>
    <w:basedOn w:val="Normal"/>
    <w:rsid w:val="000F5A95"/>
    <w:pPr>
      <w:tabs>
        <w:tab w:val="center" w:pos="4820"/>
        <w:tab w:val="right" w:pos="9639"/>
      </w:tabs>
    </w:pPr>
  </w:style>
  <w:style w:type="paragraph" w:customStyle="1" w:styleId="Head">
    <w:name w:val="Head"/>
    <w:basedOn w:val="Normal"/>
    <w:rsid w:val="000F5A95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0F5A95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rsid w:val="000F5A95"/>
    <w:pPr>
      <w:tabs>
        <w:tab w:val="left" w:pos="1276"/>
      </w:tabs>
      <w:spacing w:before="199"/>
      <w:ind w:left="1701" w:hanging="1701"/>
    </w:pPr>
    <w:rPr>
      <w:caps/>
    </w:rPr>
  </w:style>
  <w:style w:type="paragraph" w:customStyle="1" w:styleId="Figurewithouttitle">
    <w:name w:val="Figure_without_title"/>
    <w:basedOn w:val="Figure"/>
    <w:next w:val="Normal"/>
    <w:rsid w:val="000F5A95"/>
  </w:style>
  <w:style w:type="character" w:styleId="PageNumber">
    <w:name w:val="page number"/>
    <w:basedOn w:val="DefaultParagraphFont"/>
    <w:rsid w:val="000F5A95"/>
    <w:rPr>
      <w:rFonts w:ascii="Calibri" w:hAnsi="Calibri"/>
    </w:rPr>
  </w:style>
  <w:style w:type="paragraph" w:customStyle="1" w:styleId="meeting">
    <w:name w:val="meeting"/>
    <w:basedOn w:val="Head"/>
    <w:next w:val="Head"/>
    <w:rsid w:val="000F5A95"/>
    <w:pPr>
      <w:tabs>
        <w:tab w:val="left" w:pos="7371"/>
      </w:tabs>
      <w:spacing w:after="567"/>
    </w:pPr>
  </w:style>
  <w:style w:type="paragraph" w:customStyle="1" w:styleId="PartNo">
    <w:name w:val="Part_No"/>
    <w:basedOn w:val="AnnexNo"/>
    <w:next w:val="Parttitle"/>
    <w:rsid w:val="000F5A95"/>
  </w:style>
  <w:style w:type="paragraph" w:customStyle="1" w:styleId="Parttitle">
    <w:name w:val="Part_title"/>
    <w:basedOn w:val="Annextitle"/>
    <w:next w:val="Partref"/>
    <w:rsid w:val="000F5A95"/>
  </w:style>
  <w:style w:type="paragraph" w:customStyle="1" w:styleId="Partref">
    <w:name w:val="Part_ref"/>
    <w:basedOn w:val="Annexref"/>
    <w:next w:val="Normalaftertitle"/>
    <w:rsid w:val="000F5A95"/>
  </w:style>
  <w:style w:type="paragraph" w:customStyle="1" w:styleId="Headingb">
    <w:name w:val="Heading_b"/>
    <w:basedOn w:val="Heading3"/>
    <w:next w:val="Normal"/>
    <w:rsid w:val="000F5A95"/>
    <w:pPr>
      <w:spacing w:before="160"/>
      <w:ind w:left="0" w:firstLine="0"/>
      <w:outlineLvl w:val="0"/>
    </w:pPr>
  </w:style>
  <w:style w:type="paragraph" w:customStyle="1" w:styleId="Subject">
    <w:name w:val="Subject"/>
    <w:basedOn w:val="Normal"/>
    <w:next w:val="Source"/>
    <w:rsid w:val="000F5A95"/>
    <w:pPr>
      <w:tabs>
        <w:tab w:val="left" w:pos="709"/>
      </w:tabs>
      <w:spacing w:before="0"/>
      <w:ind w:left="709" w:hanging="709"/>
    </w:pPr>
  </w:style>
  <w:style w:type="paragraph" w:customStyle="1" w:styleId="Source">
    <w:name w:val="Source"/>
    <w:basedOn w:val="Normal"/>
    <w:next w:val="Title1"/>
    <w:rsid w:val="000F5A95"/>
    <w:pPr>
      <w:spacing w:before="840"/>
      <w:jc w:val="center"/>
    </w:pPr>
    <w:rPr>
      <w:b/>
      <w:sz w:val="28"/>
    </w:rPr>
  </w:style>
  <w:style w:type="paragraph" w:customStyle="1" w:styleId="Data">
    <w:name w:val="Data"/>
    <w:basedOn w:val="Subject"/>
    <w:next w:val="Subject"/>
    <w:rsid w:val="000F5A95"/>
  </w:style>
  <w:style w:type="character" w:styleId="Hyperlink">
    <w:name w:val="Hyperlink"/>
    <w:basedOn w:val="DefaultParagraphFont"/>
    <w:rsid w:val="00434DEE"/>
    <w:rPr>
      <w:rFonts w:eastAsiaTheme="minorHAnsi" w:cstheme="minorBidi"/>
      <w:color w:val="4F81BD" w:themeColor="accent1"/>
      <w:szCs w:val="22"/>
      <w:u w:val="single"/>
    </w:rPr>
  </w:style>
  <w:style w:type="character" w:styleId="FollowedHyperlink">
    <w:name w:val="FollowedHyperlink"/>
    <w:basedOn w:val="DefaultParagraphFont"/>
    <w:rsid w:val="000F5A95"/>
    <w:rPr>
      <w:color w:val="800080"/>
      <w:u w:val="single"/>
    </w:rPr>
  </w:style>
  <w:style w:type="paragraph" w:customStyle="1" w:styleId="FirstFooter">
    <w:name w:val="FirstFooter"/>
    <w:basedOn w:val="Footer"/>
    <w:rsid w:val="000F5A95"/>
    <w:rPr>
      <w:caps w:val="0"/>
    </w:rPr>
  </w:style>
  <w:style w:type="paragraph" w:customStyle="1" w:styleId="Note">
    <w:name w:val="Note"/>
    <w:basedOn w:val="Normal"/>
    <w:rsid w:val="000F5A95"/>
    <w:pPr>
      <w:spacing w:before="80"/>
    </w:pPr>
    <w:rPr>
      <w:sz w:val="22"/>
    </w:rPr>
  </w:style>
  <w:style w:type="paragraph" w:styleId="TOC9">
    <w:name w:val="toc 9"/>
    <w:basedOn w:val="Normal"/>
    <w:next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i">
    <w:name w:val="Heading_i"/>
    <w:basedOn w:val="Heading3"/>
    <w:next w:val="Normal"/>
    <w:rsid w:val="000F5A95"/>
    <w:pPr>
      <w:spacing w:before="160"/>
      <w:ind w:left="0" w:firstLine="0"/>
      <w:outlineLvl w:val="0"/>
    </w:pPr>
    <w:rPr>
      <w:b w:val="0"/>
      <w:i/>
    </w:rPr>
  </w:style>
  <w:style w:type="paragraph" w:customStyle="1" w:styleId="Title1">
    <w:name w:val="Title 1"/>
    <w:basedOn w:val="Normal"/>
    <w:next w:val="Normalaftertitle"/>
    <w:rsid w:val="000F5A95"/>
    <w:pPr>
      <w:spacing w:before="360"/>
      <w:jc w:val="center"/>
    </w:pPr>
    <w:rPr>
      <w:caps/>
    </w:rPr>
  </w:style>
  <w:style w:type="paragraph" w:customStyle="1" w:styleId="Title2">
    <w:name w:val="Title 2"/>
    <w:basedOn w:val="Title1"/>
    <w:next w:val="Normalaftertitle"/>
    <w:rsid w:val="000F5A95"/>
    <w:pPr>
      <w:keepNext/>
      <w:keepLines/>
      <w:spacing w:before="240"/>
    </w:pPr>
    <w:rPr>
      <w:b/>
      <w:caps w:val="0"/>
    </w:rPr>
  </w:style>
  <w:style w:type="paragraph" w:customStyle="1" w:styleId="Title3">
    <w:name w:val="Title 3"/>
    <w:basedOn w:val="Title2"/>
    <w:next w:val="Normalaftertitle"/>
    <w:rsid w:val="000F5A95"/>
    <w:rPr>
      <w:b w:val="0"/>
      <w:caps/>
    </w:rPr>
  </w:style>
  <w:style w:type="paragraph" w:customStyle="1" w:styleId="Title4">
    <w:name w:val="Title 4"/>
    <w:basedOn w:val="Annextitle"/>
    <w:next w:val="Normal"/>
    <w:rsid w:val="000F5A95"/>
    <w:pPr>
      <w:spacing w:after="120"/>
    </w:pPr>
    <w:rPr>
      <w:b w:val="0"/>
    </w:rPr>
  </w:style>
  <w:style w:type="paragraph" w:customStyle="1" w:styleId="dnum">
    <w:name w:val="dnum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RecNo">
    <w:name w:val="Rec_No"/>
    <w:basedOn w:val="Normal"/>
    <w:next w:val="Rectitle"/>
    <w:rsid w:val="000F5A95"/>
    <w:pPr>
      <w:keepNext/>
      <w:keepLines/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0F5A95"/>
    <w:pPr>
      <w:keepNext/>
      <w:keepLines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0F5A95"/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0F5A95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0F5A95"/>
  </w:style>
  <w:style w:type="paragraph" w:customStyle="1" w:styleId="QuestionNo">
    <w:name w:val="Question_No"/>
    <w:basedOn w:val="RecNo"/>
    <w:next w:val="Questiontitle"/>
    <w:rsid w:val="000F5A95"/>
  </w:style>
  <w:style w:type="paragraph" w:customStyle="1" w:styleId="Questiontitle">
    <w:name w:val="Question_title"/>
    <w:basedOn w:val="Rectitle"/>
    <w:next w:val="Questionref"/>
    <w:rsid w:val="000F5A95"/>
  </w:style>
  <w:style w:type="paragraph" w:customStyle="1" w:styleId="Questionref">
    <w:name w:val="Question_ref"/>
    <w:basedOn w:val="Recref"/>
    <w:next w:val="Questiondate"/>
    <w:rsid w:val="000F5A95"/>
  </w:style>
  <w:style w:type="paragraph" w:customStyle="1" w:styleId="Reftext">
    <w:name w:val="Ref_text"/>
    <w:basedOn w:val="Normal"/>
    <w:rsid w:val="000F5A95"/>
    <w:pPr>
      <w:ind w:left="567" w:hanging="567"/>
    </w:pPr>
  </w:style>
  <w:style w:type="paragraph" w:customStyle="1" w:styleId="Reftitle">
    <w:name w:val="Ref_title"/>
    <w:basedOn w:val="Normal"/>
    <w:next w:val="Reftext"/>
    <w:rsid w:val="000F5A95"/>
    <w:pPr>
      <w:spacing w:before="480"/>
      <w:jc w:val="center"/>
    </w:pPr>
    <w:rPr>
      <w:caps/>
      <w:sz w:val="28"/>
    </w:rPr>
  </w:style>
  <w:style w:type="paragraph" w:customStyle="1" w:styleId="Repdate">
    <w:name w:val="Rep_date"/>
    <w:basedOn w:val="Recdate"/>
    <w:next w:val="Normalaftertitle"/>
    <w:rsid w:val="000F5A95"/>
  </w:style>
  <w:style w:type="paragraph" w:customStyle="1" w:styleId="RepNo">
    <w:name w:val="Rep_No"/>
    <w:basedOn w:val="RecNo"/>
    <w:next w:val="Reptitle"/>
    <w:rsid w:val="000F5A95"/>
  </w:style>
  <w:style w:type="paragraph" w:customStyle="1" w:styleId="Reptitle">
    <w:name w:val="Rep_title"/>
    <w:basedOn w:val="Rectitle"/>
    <w:next w:val="Repref"/>
    <w:rsid w:val="000F5A95"/>
  </w:style>
  <w:style w:type="paragraph" w:customStyle="1" w:styleId="Repref">
    <w:name w:val="Rep_ref"/>
    <w:basedOn w:val="Recref"/>
    <w:next w:val="Repdate"/>
    <w:rsid w:val="000F5A95"/>
  </w:style>
  <w:style w:type="paragraph" w:customStyle="1" w:styleId="Resdate">
    <w:name w:val="Res_date"/>
    <w:basedOn w:val="Recdate"/>
    <w:next w:val="Normalaftertitle"/>
    <w:rsid w:val="000F5A95"/>
  </w:style>
  <w:style w:type="paragraph" w:customStyle="1" w:styleId="ResNo">
    <w:name w:val="Res_No"/>
    <w:basedOn w:val="AnnexNo"/>
    <w:next w:val="Restitle"/>
    <w:rsid w:val="000F5A95"/>
  </w:style>
  <w:style w:type="paragraph" w:customStyle="1" w:styleId="Restitle">
    <w:name w:val="Res_title"/>
    <w:basedOn w:val="Annextitle"/>
    <w:next w:val="Normal"/>
    <w:rsid w:val="000F5A95"/>
  </w:style>
  <w:style w:type="paragraph" w:customStyle="1" w:styleId="Resref">
    <w:name w:val="Res_ref"/>
    <w:basedOn w:val="Recref"/>
    <w:next w:val="Resdate"/>
    <w:rsid w:val="000F5A95"/>
  </w:style>
  <w:style w:type="paragraph" w:customStyle="1" w:styleId="SectionNo">
    <w:name w:val="Section_No"/>
    <w:basedOn w:val="AnnexNo"/>
    <w:next w:val="Sectiontitle"/>
    <w:rsid w:val="000F5A95"/>
  </w:style>
  <w:style w:type="paragraph" w:customStyle="1" w:styleId="Sectiontitle">
    <w:name w:val="Section_title"/>
    <w:basedOn w:val="Normal"/>
    <w:next w:val="Normalaftertitle"/>
    <w:rsid w:val="000F5A95"/>
    <w:rPr>
      <w:sz w:val="28"/>
    </w:rPr>
  </w:style>
  <w:style w:type="paragraph" w:customStyle="1" w:styleId="SpecialFooter">
    <w:name w:val="Special Footer"/>
    <w:basedOn w:val="Footer"/>
    <w:rsid w:val="000F5A9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rsid w:val="000F5A95"/>
    <w:pPr>
      <w:keepNext/>
      <w:keepLines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0F5A95"/>
    <w:pPr>
      <w:ind w:left="284" w:hanging="284"/>
    </w:pPr>
    <w:rPr>
      <w:sz w:val="20"/>
    </w:rPr>
  </w:style>
  <w:style w:type="paragraph" w:customStyle="1" w:styleId="Tableref">
    <w:name w:val="Table_ref"/>
    <w:basedOn w:val="Normal"/>
    <w:next w:val="Tabletitle"/>
    <w:rsid w:val="000F5A95"/>
    <w:pPr>
      <w:keepNext/>
      <w:keepLines/>
      <w:jc w:val="center"/>
    </w:pPr>
    <w:rPr>
      <w:sz w:val="20"/>
    </w:rPr>
  </w:style>
  <w:style w:type="paragraph" w:customStyle="1" w:styleId="Reasons">
    <w:name w:val="Reasons"/>
    <w:basedOn w:val="Normal"/>
    <w:qFormat/>
    <w:rsid w:val="000F5A95"/>
  </w:style>
  <w:style w:type="paragraph" w:customStyle="1" w:styleId="FigureNo">
    <w:name w:val="Figure_No"/>
    <w:basedOn w:val="Normal"/>
    <w:next w:val="Figuretitle"/>
    <w:rsid w:val="000F5A95"/>
    <w:pPr>
      <w:keepNext/>
      <w:keepLines/>
      <w:spacing w:before="480" w:after="120"/>
      <w:jc w:val="center"/>
    </w:pPr>
    <w:rPr>
      <w:caps/>
    </w:rPr>
  </w:style>
  <w:style w:type="paragraph" w:customStyle="1" w:styleId="Table">
    <w:name w:val="Table_#"/>
    <w:basedOn w:val="Normal"/>
    <w:next w:val="Normal"/>
    <w:rsid w:val="00093EEB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lang w:val="en-GB"/>
    </w:rPr>
  </w:style>
  <w:style w:type="paragraph" w:customStyle="1" w:styleId="Subtitle">
    <w:name w:val="Sub_title"/>
    <w:basedOn w:val="Normal"/>
    <w:qFormat/>
    <w:rsid w:val="000F5A95"/>
    <w:pPr>
      <w:framePr w:hSpace="180" w:wrap="around" w:hAnchor="page" w:x="1821" w:y="2317"/>
      <w:spacing w:after="160"/>
    </w:pPr>
    <w:rPr>
      <w:sz w:val="3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F5A95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0F5A95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5A9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946E2"/>
    <w:rPr>
      <w:color w:val="605E5C"/>
      <w:shd w:val="clear" w:color="auto" w:fill="E1DFDD"/>
    </w:rPr>
  </w:style>
  <w:style w:type="paragraph" w:customStyle="1" w:styleId="firstfooter0">
    <w:name w:val="firstfooter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Object">
    <w:name w:val="Object"/>
    <w:basedOn w:val="Subject"/>
    <w:next w:val="Subject"/>
    <w:rsid w:val="000F5A95"/>
  </w:style>
  <w:style w:type="paragraph" w:customStyle="1" w:styleId="Referencetext">
    <w:name w:val="Reference_text"/>
    <w:basedOn w:val="Normal"/>
    <w:rsid w:val="000F5A95"/>
    <w:pPr>
      <w:framePr w:hSpace="181" w:wrap="around" w:vAnchor="page" w:hAnchor="page" w:x="1589" w:y="2314"/>
      <w:spacing w:after="160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ww.itu.int%2Fdms_pub%2Fitu-s%2Fmd%2F26%2Fcl%2Fc%2FS26-CL-C-0066!!MSW-S.docx&amp;wdOrigin=BROWSELIN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ew.officeapps.live.com/op/view.aspx?src=https%3A%2F%2Fwww.itu.int%2Fdms_pub%2Fitu-s%2Fmd%2F26%2Fcl%2Fc%2FS26-CL-C-0066!!MSW-S.docx&amp;wdOrigin=BROWSELI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tu.int/md/S26-CL-C-0116/e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irez\AppData\Roaming\Microsoft\Templates\POOL%20S%20-%20ITU\GS\PS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PS_Council26.dotx</Template>
  <TotalTime>12</TotalTime>
  <Pages>2</Pages>
  <Words>377</Words>
  <Characters>2169</Characters>
  <Application>Microsoft Office Word</Application>
  <DocSecurity>0</DocSecurity>
  <Lines>63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UNIÓN INTERNACIONAL DE TELECOMUNICACIONES	</vt:lpstr>
      </vt:variant>
      <vt:variant>
        <vt:i4>0</vt:i4>
      </vt:variant>
    </vt:vector>
  </HeadingPairs>
  <TitlesOfParts>
    <vt:vector size="1" baseType="lpstr">
      <vt:lpstr/>
    </vt:vector>
  </TitlesOfParts>
  <Manager>Secretaría General - Pool</Manager>
  <Company>International Telecommunication Union</Company>
  <LinksUpToDate>false</LinksUpToDate>
  <CharactersWithSpaces>2497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sobre conductas indebidas y medidas de rendición</dc:title>
  <dc:subject>Consejo 2026 de la UIT</dc:subject>
  <cp:keywords>C26; C2026; Council 2026; PP26</cp:keywords>
  <dc:description>Addendum 1</dc:description>
  <cp:lastPrinted>2006-03-24T09:51:00Z</cp:lastPrinted>
  <dcterms:created xsi:type="dcterms:W3CDTF">2026-08-10T08:59:00Z</dcterms:created>
  <dcterms:modified xsi:type="dcterms:W3CDTF">2026-08-10T09:11:00Z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Documento C17/-S</vt:lpwstr>
  </property>
  <property fmtid="{D5CDD505-2E9C-101B-9397-08002B2CF9AE}" pid="3" name="Docdate">
    <vt:lpwstr>enero de 2017</vt:lpwstr>
  </property>
  <property fmtid="{D5CDD505-2E9C-101B-9397-08002B2CF9AE}" pid="4" name="Docorlang">
    <vt:lpwstr>Original: inglés</vt:lpwstr>
  </property>
  <property fmtid="{D5CDD505-2E9C-101B-9397-08002B2CF9AE}" pid="5" name="Docbluepink">
    <vt:lpwstr>Consejo 2017 Ginebra, 15-25 de mayo de 2017</vt:lpwstr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5c03a5c9b91678b956e25536f0296632c716f66cf9a10e87f22af88ff3e788b1</vt:lpwstr>
  </property>
</Properties>
</file>