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AD3606" w:rsidRPr="008B32CB" w14:paraId="27019F64" w14:textId="77777777" w:rsidTr="55D0A505">
        <w:trPr>
          <w:cantSplit/>
          <w:trHeight w:val="23"/>
        </w:trPr>
        <w:tc>
          <w:tcPr>
            <w:tcW w:w="3969" w:type="dxa"/>
            <w:vMerge w:val="restart"/>
            <w:tcMar>
              <w:left w:w="0" w:type="dxa"/>
            </w:tcMar>
          </w:tcPr>
          <w:p w14:paraId="61645E1B" w14:textId="282E1595" w:rsidR="00AD3606" w:rsidRPr="008B32CB" w:rsidRDefault="00AD3606" w:rsidP="73C5AB74">
            <w:pPr>
              <w:tabs>
                <w:tab w:val="left" w:pos="851"/>
              </w:tabs>
              <w:spacing w:before="0" w:line="240" w:lineRule="atLeast"/>
              <w:rPr>
                <w:b/>
                <w:bCs/>
              </w:rPr>
            </w:pPr>
            <w:bookmarkStart w:id="0" w:name="dmeeting"/>
            <w:bookmarkStart w:id="1" w:name="dnum"/>
            <w:bookmarkStart w:id="2" w:name="_Hlk133421839"/>
            <w:bookmarkStart w:id="3" w:name="_Hlk133421856"/>
            <w:bookmarkStart w:id="4" w:name="_Hlk133422370"/>
            <w:bookmarkStart w:id="5" w:name="_Hlk133586559"/>
            <w:r w:rsidRPr="008B32CB">
              <w:rPr>
                <w:b/>
                <w:bCs/>
              </w:rPr>
              <w:t xml:space="preserve">Agenda item: </w:t>
            </w:r>
            <w:r w:rsidR="4570CFBE" w:rsidRPr="008B32CB">
              <w:rPr>
                <w:b/>
                <w:bCs/>
              </w:rPr>
              <w:t>PL-2</w:t>
            </w:r>
          </w:p>
        </w:tc>
        <w:tc>
          <w:tcPr>
            <w:tcW w:w="5245" w:type="dxa"/>
          </w:tcPr>
          <w:p w14:paraId="627B15D6" w14:textId="5401594B" w:rsidR="00AD3606" w:rsidRPr="008B32CB" w:rsidRDefault="00AD3606" w:rsidP="00954C49">
            <w:pPr>
              <w:tabs>
                <w:tab w:val="left" w:pos="851"/>
              </w:tabs>
              <w:spacing w:before="0" w:line="240" w:lineRule="atLeast"/>
              <w:jc w:val="right"/>
              <w:rPr>
                <w:b/>
              </w:rPr>
            </w:pPr>
            <w:r w:rsidRPr="008B32CB">
              <w:rPr>
                <w:b/>
              </w:rPr>
              <w:t>Document C2</w:t>
            </w:r>
            <w:r w:rsidR="00DE532B" w:rsidRPr="008B32CB">
              <w:rPr>
                <w:b/>
              </w:rPr>
              <w:t>6</w:t>
            </w:r>
            <w:r w:rsidRPr="008B32CB">
              <w:rPr>
                <w:b/>
              </w:rPr>
              <w:t>/</w:t>
            </w:r>
            <w:r w:rsidR="00317E77" w:rsidRPr="008B32CB">
              <w:rPr>
                <w:b/>
              </w:rPr>
              <w:t>58</w:t>
            </w:r>
            <w:r w:rsidRPr="008B32CB">
              <w:rPr>
                <w:b/>
              </w:rPr>
              <w:t>-E</w:t>
            </w:r>
          </w:p>
        </w:tc>
      </w:tr>
      <w:tr w:rsidR="00AD3606" w:rsidRPr="008B32CB" w14:paraId="65AB0567" w14:textId="77777777" w:rsidTr="55D0A505">
        <w:trPr>
          <w:cantSplit/>
        </w:trPr>
        <w:tc>
          <w:tcPr>
            <w:tcW w:w="3969" w:type="dxa"/>
            <w:vMerge/>
          </w:tcPr>
          <w:p w14:paraId="044C8158" w14:textId="77777777" w:rsidR="00AD3606" w:rsidRPr="008B32CB" w:rsidRDefault="00AD3606" w:rsidP="00954C49">
            <w:pPr>
              <w:tabs>
                <w:tab w:val="left" w:pos="851"/>
              </w:tabs>
              <w:spacing w:line="240" w:lineRule="atLeast"/>
              <w:rPr>
                <w:b/>
              </w:rPr>
            </w:pPr>
            <w:bookmarkStart w:id="6" w:name="ddate" w:colFirst="1" w:colLast="1"/>
            <w:bookmarkEnd w:id="0"/>
            <w:bookmarkEnd w:id="1"/>
          </w:p>
        </w:tc>
        <w:tc>
          <w:tcPr>
            <w:tcW w:w="5245" w:type="dxa"/>
          </w:tcPr>
          <w:p w14:paraId="060AC16C" w14:textId="6776FC72" w:rsidR="00AD3606" w:rsidRPr="008B32CB" w:rsidRDefault="00B45947" w:rsidP="00954C49">
            <w:pPr>
              <w:tabs>
                <w:tab w:val="left" w:pos="851"/>
              </w:tabs>
              <w:spacing w:before="0"/>
              <w:jc w:val="right"/>
              <w:rPr>
                <w:b/>
              </w:rPr>
            </w:pPr>
            <w:r w:rsidRPr="008B32CB">
              <w:rPr>
                <w:b/>
              </w:rPr>
              <w:t>27 March</w:t>
            </w:r>
            <w:r w:rsidR="00317E77" w:rsidRPr="008B32CB">
              <w:rPr>
                <w:b/>
              </w:rPr>
              <w:t xml:space="preserve"> 2026</w:t>
            </w:r>
          </w:p>
        </w:tc>
      </w:tr>
      <w:tr w:rsidR="00AD3606" w:rsidRPr="008B32CB" w14:paraId="2FF439A4" w14:textId="77777777" w:rsidTr="55D0A505">
        <w:trPr>
          <w:cantSplit/>
          <w:trHeight w:val="23"/>
        </w:trPr>
        <w:tc>
          <w:tcPr>
            <w:tcW w:w="3969" w:type="dxa"/>
            <w:vMerge/>
          </w:tcPr>
          <w:p w14:paraId="6CFB30F5" w14:textId="77777777" w:rsidR="00AD3606" w:rsidRPr="008B32CB" w:rsidRDefault="00AD3606" w:rsidP="00954C49">
            <w:pPr>
              <w:tabs>
                <w:tab w:val="left" w:pos="851"/>
              </w:tabs>
              <w:spacing w:line="240" w:lineRule="atLeast"/>
              <w:rPr>
                <w:b/>
              </w:rPr>
            </w:pPr>
            <w:bookmarkStart w:id="7" w:name="dorlang" w:colFirst="1" w:colLast="1"/>
            <w:bookmarkEnd w:id="6"/>
          </w:p>
        </w:tc>
        <w:tc>
          <w:tcPr>
            <w:tcW w:w="5245" w:type="dxa"/>
          </w:tcPr>
          <w:p w14:paraId="7B922076" w14:textId="77777777" w:rsidR="00AD3606" w:rsidRPr="008B32CB" w:rsidRDefault="00AD3606" w:rsidP="00954C49">
            <w:pPr>
              <w:tabs>
                <w:tab w:val="left" w:pos="851"/>
              </w:tabs>
              <w:spacing w:before="0" w:line="240" w:lineRule="atLeast"/>
              <w:jc w:val="right"/>
              <w:rPr>
                <w:b/>
              </w:rPr>
            </w:pPr>
            <w:r w:rsidRPr="008B32CB">
              <w:rPr>
                <w:b/>
              </w:rPr>
              <w:t>Original: English</w:t>
            </w:r>
          </w:p>
        </w:tc>
      </w:tr>
      <w:tr w:rsidR="00472BAD" w:rsidRPr="008B32CB" w14:paraId="6693A6D9" w14:textId="77777777" w:rsidTr="55D0A505">
        <w:trPr>
          <w:cantSplit/>
          <w:trHeight w:val="23"/>
        </w:trPr>
        <w:tc>
          <w:tcPr>
            <w:tcW w:w="3969" w:type="dxa"/>
          </w:tcPr>
          <w:p w14:paraId="47541C46" w14:textId="77777777" w:rsidR="00472BAD" w:rsidRPr="008B32CB" w:rsidRDefault="00472BAD" w:rsidP="00954C49">
            <w:pPr>
              <w:tabs>
                <w:tab w:val="left" w:pos="851"/>
              </w:tabs>
              <w:spacing w:line="240" w:lineRule="atLeast"/>
              <w:rPr>
                <w:b/>
              </w:rPr>
            </w:pPr>
          </w:p>
        </w:tc>
        <w:tc>
          <w:tcPr>
            <w:tcW w:w="5245" w:type="dxa"/>
          </w:tcPr>
          <w:p w14:paraId="00CD7F27" w14:textId="77777777" w:rsidR="00472BAD" w:rsidRPr="008B32CB" w:rsidRDefault="00472BAD" w:rsidP="00954C49">
            <w:pPr>
              <w:tabs>
                <w:tab w:val="left" w:pos="851"/>
              </w:tabs>
              <w:spacing w:before="0" w:line="240" w:lineRule="atLeast"/>
              <w:jc w:val="right"/>
              <w:rPr>
                <w:b/>
              </w:rPr>
            </w:pPr>
          </w:p>
        </w:tc>
      </w:tr>
      <w:tr w:rsidR="00AD3606" w:rsidRPr="008B32CB" w14:paraId="21388443" w14:textId="77777777" w:rsidTr="55D0A505">
        <w:trPr>
          <w:cantSplit/>
        </w:trPr>
        <w:tc>
          <w:tcPr>
            <w:tcW w:w="9214" w:type="dxa"/>
            <w:gridSpan w:val="2"/>
            <w:tcMar>
              <w:left w:w="0" w:type="dxa"/>
            </w:tcMar>
          </w:tcPr>
          <w:p w14:paraId="4974CF10" w14:textId="77777777" w:rsidR="00AD3606" w:rsidRPr="008B32CB" w:rsidRDefault="00AD3606" w:rsidP="00174EEF">
            <w:pPr>
              <w:pStyle w:val="Source"/>
              <w:framePr w:hSpace="0" w:wrap="auto" w:vAnchor="margin" w:hAnchor="text" w:xAlign="left" w:yAlign="inline"/>
            </w:pPr>
            <w:bookmarkStart w:id="8" w:name="dsource" w:colFirst="0" w:colLast="0"/>
            <w:bookmarkEnd w:id="7"/>
            <w:r w:rsidRPr="008B32CB">
              <w:t>Report by the Secretary-General</w:t>
            </w:r>
          </w:p>
        </w:tc>
      </w:tr>
      <w:tr w:rsidR="00AD3606" w:rsidRPr="008B32CB" w14:paraId="2008114E" w14:textId="77777777" w:rsidTr="55D0A505">
        <w:trPr>
          <w:cantSplit/>
        </w:trPr>
        <w:tc>
          <w:tcPr>
            <w:tcW w:w="9214" w:type="dxa"/>
            <w:gridSpan w:val="2"/>
            <w:tcMar>
              <w:left w:w="0" w:type="dxa"/>
            </w:tcMar>
          </w:tcPr>
          <w:p w14:paraId="1036C3F4" w14:textId="1135E3A0" w:rsidR="00AD3606" w:rsidRPr="008B32CB" w:rsidRDefault="00174EEF" w:rsidP="00174EEF">
            <w:pPr>
              <w:pStyle w:val="Subtitle"/>
              <w:framePr w:hSpace="0" w:wrap="auto" w:xAlign="left" w:yAlign="inline"/>
            </w:pPr>
            <w:bookmarkStart w:id="9" w:name="_Hlk221170667"/>
            <w:bookmarkStart w:id="10" w:name="dtitle1"/>
            <w:bookmarkEnd w:id="8"/>
            <w:r w:rsidRPr="008B32CB">
              <w:t>FINAL AND COMPREHENSIVE REPORT ON THE ITU ACTIVITIES FOR</w:t>
            </w:r>
            <w:r w:rsidR="18177D9B" w:rsidRPr="008B32CB">
              <w:t xml:space="preserve"> IMPLEMENTATION OF</w:t>
            </w:r>
            <w:r w:rsidRPr="008B32CB">
              <w:t xml:space="preserve"> </w:t>
            </w:r>
            <w:r w:rsidR="36E6F75C" w:rsidRPr="008B32CB">
              <w:t xml:space="preserve">THE </w:t>
            </w:r>
            <w:r w:rsidRPr="008B32CB">
              <w:t xml:space="preserve">WSIS </w:t>
            </w:r>
            <w:r w:rsidR="70D22A22" w:rsidRPr="008B32CB">
              <w:t xml:space="preserve">OUTCOMES </w:t>
            </w:r>
            <w:r w:rsidRPr="008B32CB">
              <w:t>AND THE 2030 SUSTAINABLE DEVELOPMENT AGENDA TOGETHER WITH PROPOSALS FOR FURTHER ACTIVITIES</w:t>
            </w:r>
            <w:bookmarkEnd w:id="9"/>
          </w:p>
        </w:tc>
      </w:tr>
      <w:tr w:rsidR="00AD3606" w:rsidRPr="008B32CB" w14:paraId="58526C68" w14:textId="77777777" w:rsidTr="55D0A505">
        <w:trPr>
          <w:cantSplit/>
        </w:trPr>
        <w:tc>
          <w:tcPr>
            <w:tcW w:w="9214" w:type="dxa"/>
            <w:gridSpan w:val="2"/>
            <w:tcBorders>
              <w:top w:val="single" w:sz="4" w:space="0" w:color="auto"/>
              <w:bottom w:val="single" w:sz="4" w:space="0" w:color="auto"/>
            </w:tcBorders>
            <w:tcMar>
              <w:left w:w="0" w:type="dxa"/>
            </w:tcMar>
          </w:tcPr>
          <w:p w14:paraId="708C9082" w14:textId="77777777" w:rsidR="00AD3606" w:rsidRPr="008B32CB" w:rsidRDefault="00F16BAB" w:rsidP="00954C49">
            <w:pPr>
              <w:spacing w:before="160"/>
              <w:rPr>
                <w:b/>
                <w:bCs/>
                <w:sz w:val="26"/>
                <w:szCs w:val="26"/>
              </w:rPr>
            </w:pPr>
            <w:r w:rsidRPr="008B32CB">
              <w:rPr>
                <w:b/>
                <w:bCs/>
                <w:sz w:val="26"/>
                <w:szCs w:val="26"/>
              </w:rPr>
              <w:t>Purpose</w:t>
            </w:r>
          </w:p>
          <w:p w14:paraId="5B90CDC0" w14:textId="63310682" w:rsidR="00AD3606" w:rsidRPr="008B32CB" w:rsidRDefault="00174EEF" w:rsidP="00174EEF">
            <w:pPr>
              <w:spacing w:before="100"/>
              <w:jc w:val="both"/>
            </w:pPr>
            <w:r w:rsidRPr="008B32CB">
              <w:t>As per Resolution 1332 (C11, last amended C24) on the ITU role in the implementation of the WSIS outcomes and the 2030 Agenda for Sustainable Development, this document serves as the final and comprehensive report on ITU activities for WSIS implementation and the 2030 Sustainable Development Agenda, together with proposals for further activities.</w:t>
            </w:r>
          </w:p>
          <w:p w14:paraId="5D3228C6" w14:textId="77777777" w:rsidR="00AD3606" w:rsidRPr="008B32CB" w:rsidRDefault="00AD3606" w:rsidP="00954C49">
            <w:pPr>
              <w:spacing w:before="160"/>
              <w:rPr>
                <w:b/>
                <w:bCs/>
                <w:sz w:val="26"/>
                <w:szCs w:val="26"/>
              </w:rPr>
            </w:pPr>
            <w:r w:rsidRPr="008B32CB">
              <w:rPr>
                <w:b/>
                <w:bCs/>
                <w:sz w:val="26"/>
                <w:szCs w:val="26"/>
              </w:rPr>
              <w:t>Action required</w:t>
            </w:r>
            <w:r w:rsidR="00F16BAB" w:rsidRPr="008B32CB">
              <w:rPr>
                <w:b/>
                <w:bCs/>
                <w:sz w:val="26"/>
                <w:szCs w:val="26"/>
              </w:rPr>
              <w:t xml:space="preserve"> by the Council</w:t>
            </w:r>
          </w:p>
          <w:p w14:paraId="68530E97" w14:textId="2EB0D7D0" w:rsidR="00722551" w:rsidRPr="008B32CB" w:rsidRDefault="00174EEF" w:rsidP="00174EEF">
            <w:pPr>
              <w:spacing w:before="100"/>
            </w:pPr>
            <w:r w:rsidRPr="008B32CB">
              <w:t xml:space="preserve">The Council is invited to </w:t>
            </w:r>
            <w:r w:rsidRPr="008B32CB">
              <w:rPr>
                <w:b/>
                <w:bCs/>
              </w:rPr>
              <w:t>consider</w:t>
            </w:r>
            <w:r w:rsidRPr="008B32CB">
              <w:t xml:space="preserve"> this document.</w:t>
            </w:r>
          </w:p>
          <w:p w14:paraId="5563AED1" w14:textId="77777777" w:rsidR="00722551" w:rsidRPr="008B32CB" w:rsidRDefault="00722551" w:rsidP="00954C49">
            <w:pPr>
              <w:spacing w:before="160"/>
              <w:rPr>
                <w:b/>
                <w:bCs/>
                <w:sz w:val="26"/>
                <w:szCs w:val="26"/>
              </w:rPr>
            </w:pPr>
            <w:r w:rsidRPr="008B32CB">
              <w:rPr>
                <w:b/>
                <w:bCs/>
                <w:sz w:val="26"/>
                <w:szCs w:val="26"/>
              </w:rPr>
              <w:t>Relevant link</w:t>
            </w:r>
            <w:r w:rsidR="00176F47" w:rsidRPr="008B32CB">
              <w:rPr>
                <w:b/>
                <w:bCs/>
                <w:sz w:val="26"/>
                <w:szCs w:val="26"/>
              </w:rPr>
              <w:t>(s)</w:t>
            </w:r>
            <w:r w:rsidRPr="008B32CB">
              <w:rPr>
                <w:b/>
                <w:bCs/>
                <w:sz w:val="26"/>
                <w:szCs w:val="26"/>
              </w:rPr>
              <w:t xml:space="preserve"> with the Strategic Plan</w:t>
            </w:r>
          </w:p>
          <w:p w14:paraId="6C365A58" w14:textId="53735160" w:rsidR="00722551" w:rsidRPr="008B32CB" w:rsidRDefault="005E5782" w:rsidP="00954C49">
            <w:r w:rsidRPr="008B32CB">
              <w:t>Convening platforms, partnerships, and international cooperation.</w:t>
            </w:r>
          </w:p>
          <w:p w14:paraId="7C34DAAD" w14:textId="77777777" w:rsidR="00722551" w:rsidRPr="008B32CB" w:rsidRDefault="00722551" w:rsidP="00954C49">
            <w:pPr>
              <w:spacing w:before="160"/>
              <w:rPr>
                <w:b/>
                <w:bCs/>
                <w:sz w:val="26"/>
                <w:szCs w:val="26"/>
              </w:rPr>
            </w:pPr>
            <w:r w:rsidRPr="008B32CB">
              <w:rPr>
                <w:b/>
                <w:bCs/>
                <w:sz w:val="26"/>
                <w:szCs w:val="26"/>
              </w:rPr>
              <w:t>Financial implications</w:t>
            </w:r>
          </w:p>
          <w:p w14:paraId="3698A9A2" w14:textId="77777777" w:rsidR="004F73C4" w:rsidRPr="008B32CB" w:rsidRDefault="004F73C4" w:rsidP="004F73C4">
            <w:pPr>
              <w:spacing w:before="100"/>
              <w:jc w:val="both"/>
              <w:rPr>
                <w:szCs w:val="24"/>
              </w:rPr>
            </w:pPr>
            <w:r w:rsidRPr="008B32CB">
              <w:rPr>
                <w:szCs w:val="24"/>
              </w:rPr>
              <w:t>Within the allocated budget 2025-2026.</w:t>
            </w:r>
          </w:p>
          <w:p w14:paraId="6DAA204C" w14:textId="77777777" w:rsidR="00C0458D" w:rsidRPr="008B32CB" w:rsidRDefault="00C0458D" w:rsidP="00954C49">
            <w:r w:rsidRPr="008B32CB">
              <w:t>_______________</w:t>
            </w:r>
          </w:p>
          <w:p w14:paraId="32A5FBF2" w14:textId="77777777" w:rsidR="00AD3606" w:rsidRPr="008B32CB" w:rsidRDefault="00AD3606" w:rsidP="00954C49">
            <w:pPr>
              <w:spacing w:before="160"/>
              <w:rPr>
                <w:b/>
                <w:bCs/>
                <w:sz w:val="26"/>
                <w:szCs w:val="26"/>
              </w:rPr>
            </w:pPr>
            <w:r w:rsidRPr="008B32CB">
              <w:rPr>
                <w:b/>
                <w:bCs/>
                <w:sz w:val="26"/>
                <w:szCs w:val="26"/>
              </w:rPr>
              <w:t>References</w:t>
            </w:r>
          </w:p>
          <w:p w14:paraId="24BF41F7" w14:textId="47BB103D" w:rsidR="00AD3606" w:rsidRPr="008B32CB" w:rsidRDefault="00174EEF" w:rsidP="00174EEF">
            <w:pPr>
              <w:spacing w:after="160"/>
              <w:jc w:val="both"/>
              <w:rPr>
                <w:i/>
                <w:iCs/>
                <w:sz w:val="22"/>
                <w:szCs w:val="22"/>
              </w:rPr>
            </w:pPr>
            <w:hyperlink r:id="rId11" w:history="1">
              <w:r w:rsidRPr="008B32CB">
                <w:rPr>
                  <w:rStyle w:val="Hyperlink"/>
                  <w:i/>
                  <w:iCs/>
                  <w:sz w:val="22"/>
                  <w:szCs w:val="22"/>
                </w:rPr>
                <w:t>CWG-WSIS&amp;SDG website</w:t>
              </w:r>
            </w:hyperlink>
            <w:r w:rsidRPr="008B32CB">
              <w:rPr>
                <w:i/>
                <w:iCs/>
                <w:sz w:val="22"/>
                <w:szCs w:val="22"/>
              </w:rPr>
              <w:t xml:space="preserve">; UNGA Resolutions </w:t>
            </w:r>
            <w:hyperlink r:id="rId12" w:history="1">
              <w:r w:rsidRPr="008B32CB">
                <w:rPr>
                  <w:rStyle w:val="Hyperlink"/>
                  <w:i/>
                  <w:iCs/>
                  <w:sz w:val="22"/>
                  <w:szCs w:val="22"/>
                </w:rPr>
                <w:t>A/RES/70/125</w:t>
              </w:r>
            </w:hyperlink>
            <w:r w:rsidRPr="008B32CB">
              <w:rPr>
                <w:i/>
                <w:iCs/>
                <w:sz w:val="22"/>
                <w:szCs w:val="22"/>
              </w:rPr>
              <w:t xml:space="preserve">, </w:t>
            </w:r>
            <w:hyperlink r:id="rId13" w:history="1">
              <w:r w:rsidRPr="008B32CB">
                <w:rPr>
                  <w:rStyle w:val="Hyperlink"/>
                  <w:i/>
                  <w:iCs/>
                  <w:sz w:val="22"/>
                  <w:szCs w:val="22"/>
                </w:rPr>
                <w:t>A/RES/70/1</w:t>
              </w:r>
            </w:hyperlink>
            <w:r w:rsidRPr="008B32CB">
              <w:rPr>
                <w:i/>
                <w:iCs/>
                <w:sz w:val="22"/>
                <w:szCs w:val="22"/>
              </w:rPr>
              <w:t xml:space="preserve">, </w:t>
            </w:r>
            <w:hyperlink r:id="rId14" w:tgtFrame="_blank" w:history="1">
              <w:r w:rsidRPr="008B32CB">
                <w:rPr>
                  <w:rStyle w:val="Hyperlink"/>
                  <w:i/>
                  <w:iCs/>
                  <w:sz w:val="22"/>
                  <w:szCs w:val="22"/>
                </w:rPr>
                <w:t>A/RES/77/150</w:t>
              </w:r>
            </w:hyperlink>
            <w:r w:rsidRPr="008B32CB">
              <w:rPr>
                <w:i/>
                <w:iCs/>
                <w:sz w:val="22"/>
                <w:szCs w:val="22"/>
              </w:rPr>
              <w:t xml:space="preserve">, </w:t>
            </w:r>
            <w:hyperlink r:id="rId15" w:history="1">
              <w:r w:rsidRPr="008B32CB">
                <w:rPr>
                  <w:rStyle w:val="Hyperlink"/>
                  <w:i/>
                  <w:iCs/>
                  <w:sz w:val="22"/>
                  <w:szCs w:val="22"/>
                </w:rPr>
                <w:t>A/71/212</w:t>
              </w:r>
            </w:hyperlink>
            <w:r w:rsidRPr="008B32CB">
              <w:rPr>
                <w:i/>
                <w:iCs/>
                <w:sz w:val="22"/>
                <w:szCs w:val="22"/>
              </w:rPr>
              <w:t xml:space="preserve">, </w:t>
            </w:r>
            <w:hyperlink r:id="rId16" w:history="1">
              <w:r w:rsidRPr="008B32CB">
                <w:rPr>
                  <w:rStyle w:val="Hyperlink"/>
                  <w:i/>
                  <w:iCs/>
                  <w:sz w:val="22"/>
                  <w:szCs w:val="22"/>
                </w:rPr>
                <w:t>A/70/299</w:t>
              </w:r>
            </w:hyperlink>
            <w:r w:rsidRPr="008B32CB">
              <w:rPr>
                <w:i/>
                <w:iCs/>
                <w:sz w:val="22"/>
                <w:szCs w:val="22"/>
              </w:rPr>
              <w:t xml:space="preserve">, </w:t>
            </w:r>
            <w:hyperlink r:id="rId17" w:history="1">
              <w:r w:rsidRPr="008B32CB">
                <w:rPr>
                  <w:rStyle w:val="Hyperlink"/>
                  <w:i/>
                  <w:iCs/>
                  <w:sz w:val="22"/>
                  <w:szCs w:val="22"/>
                </w:rPr>
                <w:t>A/70/684</w:t>
              </w:r>
            </w:hyperlink>
            <w:r w:rsidRPr="008B32CB">
              <w:rPr>
                <w:i/>
                <w:iCs/>
                <w:sz w:val="22"/>
                <w:szCs w:val="22"/>
              </w:rPr>
              <w:t xml:space="preserve">, </w:t>
            </w:r>
            <w:hyperlink r:id="rId18" w:history="1">
              <w:r w:rsidRPr="008B32CB">
                <w:rPr>
                  <w:rStyle w:val="Hyperlink"/>
                  <w:i/>
                  <w:iCs/>
                  <w:sz w:val="22"/>
                  <w:szCs w:val="22"/>
                </w:rPr>
                <w:t>A/RES/73/218</w:t>
              </w:r>
            </w:hyperlink>
            <w:r w:rsidRPr="008B32CB">
              <w:rPr>
                <w:i/>
                <w:iCs/>
                <w:sz w:val="22"/>
                <w:szCs w:val="22"/>
              </w:rPr>
              <w:t xml:space="preserve">; </w:t>
            </w:r>
            <w:hyperlink r:id="rId19" w:history="1">
              <w:r w:rsidRPr="008B32CB">
                <w:rPr>
                  <w:rStyle w:val="Hyperlink"/>
                  <w:i/>
                  <w:iCs/>
                  <w:sz w:val="22"/>
                  <w:szCs w:val="22"/>
                </w:rPr>
                <w:t>A/RES/80/173</w:t>
              </w:r>
            </w:hyperlink>
            <w:r w:rsidRPr="008B32CB">
              <w:rPr>
                <w:i/>
                <w:iCs/>
                <w:sz w:val="22"/>
                <w:szCs w:val="22"/>
              </w:rPr>
              <w:t xml:space="preserve">; UN ECOSOC Resolution </w:t>
            </w:r>
            <w:hyperlink r:id="rId20" w:history="1">
              <w:r w:rsidRPr="008B32CB">
                <w:rPr>
                  <w:rStyle w:val="Hyperlink"/>
                  <w:i/>
                  <w:iCs/>
                  <w:sz w:val="22"/>
                  <w:szCs w:val="22"/>
                </w:rPr>
                <w:t>E/RES/2025/18</w:t>
              </w:r>
            </w:hyperlink>
            <w:r w:rsidRPr="008B32CB">
              <w:rPr>
                <w:i/>
                <w:iCs/>
                <w:sz w:val="22"/>
                <w:szCs w:val="22"/>
              </w:rPr>
              <w:t xml:space="preserve">; Resolutions </w:t>
            </w:r>
            <w:hyperlink r:id="rId21" w:history="1">
              <w:r w:rsidRPr="008B32CB">
                <w:rPr>
                  <w:rStyle w:val="Hyperlink"/>
                  <w:i/>
                  <w:iCs/>
                  <w:sz w:val="22"/>
                  <w:szCs w:val="22"/>
                </w:rPr>
                <w:t>140 (Rev. Bucharest, 2022)</w:t>
              </w:r>
            </w:hyperlink>
            <w:r w:rsidRPr="008B32CB">
              <w:rPr>
                <w:i/>
                <w:iCs/>
                <w:sz w:val="22"/>
                <w:szCs w:val="22"/>
              </w:rPr>
              <w:t xml:space="preserve">, </w:t>
            </w:r>
            <w:hyperlink r:id="rId22" w:history="1">
              <w:r w:rsidRPr="008B32CB">
                <w:rPr>
                  <w:rStyle w:val="Hyperlink"/>
                  <w:i/>
                  <w:iCs/>
                  <w:sz w:val="22"/>
                  <w:szCs w:val="22"/>
                </w:rPr>
                <w:t>172 (Rev. Guadalajara, 2010)</w:t>
              </w:r>
            </w:hyperlink>
            <w:r w:rsidRPr="008B32CB">
              <w:rPr>
                <w:i/>
                <w:iCs/>
                <w:sz w:val="22"/>
                <w:szCs w:val="22"/>
              </w:rPr>
              <w:t xml:space="preserve">, </w:t>
            </w:r>
            <w:hyperlink r:id="rId23" w:history="1">
              <w:r w:rsidRPr="008B32CB">
                <w:rPr>
                  <w:rStyle w:val="Hyperlink"/>
                  <w:i/>
                  <w:iCs/>
                  <w:sz w:val="22"/>
                  <w:szCs w:val="22"/>
                </w:rPr>
                <w:t>71 (Rev. Bucharest 2022)</w:t>
              </w:r>
            </w:hyperlink>
            <w:r w:rsidRPr="008B32CB">
              <w:rPr>
                <w:i/>
                <w:iCs/>
                <w:sz w:val="22"/>
                <w:szCs w:val="22"/>
              </w:rPr>
              <w:t xml:space="preserve"> of the Plenipotentiary Conference; Council Resolutions </w:t>
            </w:r>
            <w:hyperlink r:id="rId24" w:history="1">
              <w:r w:rsidRPr="008B32CB">
                <w:rPr>
                  <w:rStyle w:val="Hyperlink"/>
                  <w:i/>
                  <w:iCs/>
                  <w:sz w:val="22"/>
                  <w:szCs w:val="22"/>
                </w:rPr>
                <w:t>1332 (Modified 2024)</w:t>
              </w:r>
            </w:hyperlink>
            <w:r w:rsidRPr="008B32CB">
              <w:rPr>
                <w:i/>
                <w:iCs/>
                <w:sz w:val="22"/>
                <w:szCs w:val="22"/>
              </w:rPr>
              <w:t xml:space="preserve">, </w:t>
            </w:r>
            <w:hyperlink r:id="rId25" w:history="1">
              <w:r w:rsidRPr="008B32CB">
                <w:rPr>
                  <w:rStyle w:val="Hyperlink"/>
                  <w:i/>
                  <w:iCs/>
                  <w:sz w:val="22"/>
                  <w:szCs w:val="22"/>
                </w:rPr>
                <w:t>1334 (Modified 2023)</w:t>
              </w:r>
            </w:hyperlink>
            <w:r w:rsidRPr="008B32CB">
              <w:rPr>
                <w:i/>
                <w:iCs/>
                <w:sz w:val="22"/>
                <w:szCs w:val="22"/>
              </w:rPr>
              <w:t xml:space="preserve">; </w:t>
            </w:r>
            <w:r w:rsidRPr="008B32CB">
              <w:rPr>
                <w:i/>
                <w:iCs/>
                <w:spacing w:val="-2"/>
                <w:sz w:val="22"/>
                <w:szCs w:val="22"/>
              </w:rPr>
              <w:t xml:space="preserve">WTDC Resolution </w:t>
            </w:r>
            <w:hyperlink r:id="rId26" w:history="1">
              <w:r w:rsidRPr="008B32CB">
                <w:rPr>
                  <w:rStyle w:val="Hyperlink"/>
                  <w:i/>
                  <w:iCs/>
                  <w:spacing w:val="-2"/>
                  <w:sz w:val="22"/>
                  <w:szCs w:val="22"/>
                </w:rPr>
                <w:t>30 (Rev. Baku, 2025)</w:t>
              </w:r>
            </w:hyperlink>
            <w:r w:rsidRPr="008B32CB">
              <w:rPr>
                <w:i/>
                <w:iCs/>
                <w:spacing w:val="-2"/>
                <w:sz w:val="22"/>
                <w:szCs w:val="22"/>
              </w:rPr>
              <w:t xml:space="preserve">; WTSA Resolution </w:t>
            </w:r>
            <w:hyperlink r:id="rId27" w:history="1">
              <w:r w:rsidRPr="008B32CB">
                <w:rPr>
                  <w:rStyle w:val="Hyperlink"/>
                  <w:i/>
                  <w:iCs/>
                  <w:spacing w:val="-2"/>
                  <w:sz w:val="22"/>
                  <w:szCs w:val="22"/>
                </w:rPr>
                <w:t>75 (Rev. Geneva, 2022)</w:t>
              </w:r>
            </w:hyperlink>
            <w:r w:rsidRPr="008B32CB">
              <w:rPr>
                <w:i/>
                <w:iCs/>
                <w:spacing w:val="-2"/>
                <w:sz w:val="22"/>
                <w:szCs w:val="22"/>
              </w:rPr>
              <w:t xml:space="preserve">; </w:t>
            </w:r>
            <w:r w:rsidRPr="008B32CB">
              <w:rPr>
                <w:rFonts w:eastAsia="Calibri" w:cs="Calibri"/>
                <w:i/>
                <w:iCs/>
                <w:spacing w:val="-2"/>
                <w:sz w:val="22"/>
                <w:szCs w:val="22"/>
              </w:rPr>
              <w:t xml:space="preserve">Resolution </w:t>
            </w:r>
            <w:hyperlink r:id="rId28">
              <w:r w:rsidRPr="008B32CB">
                <w:rPr>
                  <w:rStyle w:val="Hyperlink"/>
                  <w:rFonts w:eastAsia="Calibri" w:cs="Calibri"/>
                  <w:i/>
                  <w:iCs/>
                  <w:spacing w:val="-2"/>
                  <w:sz w:val="22"/>
                  <w:szCs w:val="22"/>
                </w:rPr>
                <w:t>ITU</w:t>
              </w:r>
              <w:r w:rsidRPr="008B32CB">
                <w:rPr>
                  <w:rStyle w:val="Hyperlink"/>
                  <w:rFonts w:eastAsia="Calibri" w:cs="Calibri"/>
                  <w:i/>
                  <w:iCs/>
                  <w:spacing w:val="-2"/>
                  <w:sz w:val="22"/>
                  <w:szCs w:val="22"/>
                </w:rPr>
                <w:noBreakHyphen/>
                <w:t>R 61-3 (Rev. Dubai, 2023)</w:t>
              </w:r>
            </w:hyperlink>
            <w:r w:rsidRPr="008B32CB">
              <w:rPr>
                <w:i/>
                <w:iCs/>
                <w:sz w:val="22"/>
                <w:szCs w:val="22"/>
              </w:rPr>
              <w:t xml:space="preserve">; </w:t>
            </w:r>
            <w:hyperlink r:id="rId29" w:tgtFrame="_blank" w:history="1">
              <w:r w:rsidRPr="008B32CB">
                <w:rPr>
                  <w:rStyle w:val="Hyperlink"/>
                  <w:i/>
                  <w:iCs/>
                  <w:sz w:val="22"/>
                  <w:szCs w:val="22"/>
                </w:rPr>
                <w:t>WSIS+10 Statement on the Implementation of the WSIS Outcomes</w:t>
              </w:r>
            </w:hyperlink>
            <w:r w:rsidRPr="008B32CB">
              <w:rPr>
                <w:i/>
                <w:iCs/>
                <w:sz w:val="22"/>
                <w:szCs w:val="22"/>
              </w:rPr>
              <w:t xml:space="preserve">; </w:t>
            </w:r>
            <w:hyperlink r:id="rId30" w:anchor="page=21" w:tgtFrame="_blank" w:history="1">
              <w:r w:rsidRPr="008B32CB">
                <w:rPr>
                  <w:rStyle w:val="Hyperlink"/>
                  <w:i/>
                  <w:iCs/>
                  <w:sz w:val="22"/>
                  <w:szCs w:val="22"/>
                </w:rPr>
                <w:t>WSIS+10 Vision for WSIS beyond 2015</w:t>
              </w:r>
            </w:hyperlink>
            <w:r w:rsidRPr="008B32CB">
              <w:rPr>
                <w:i/>
                <w:iCs/>
                <w:sz w:val="22"/>
                <w:szCs w:val="22"/>
              </w:rPr>
              <w:t xml:space="preserve">; </w:t>
            </w:r>
            <w:hyperlink r:id="rId31" w:tgtFrame="_blank" w:history="1">
              <w:r w:rsidRPr="008B32CB">
                <w:rPr>
                  <w:rStyle w:val="Hyperlink"/>
                  <w:i/>
                  <w:iCs/>
                  <w:sz w:val="22"/>
                  <w:szCs w:val="22"/>
                </w:rPr>
                <w:t>Final WSIS Targets Review</w:t>
              </w:r>
            </w:hyperlink>
            <w:r w:rsidRPr="008B32CB">
              <w:rPr>
                <w:i/>
                <w:iCs/>
                <w:sz w:val="22"/>
                <w:szCs w:val="22"/>
              </w:rPr>
              <w:t xml:space="preserve">; </w:t>
            </w:r>
            <w:hyperlink r:id="rId32" w:tgtFrame="_blank" w:history="1">
              <w:r w:rsidRPr="008B32CB">
                <w:rPr>
                  <w:rStyle w:val="Hyperlink"/>
                  <w:i/>
                  <w:iCs/>
                  <w:sz w:val="22"/>
                  <w:szCs w:val="22"/>
                </w:rPr>
                <w:t xml:space="preserve">WSIS+10 Report; ITU’s Ten Year Contribution to the WSIS Implementation and Follow-up (2005-2014); </w:t>
              </w:r>
            </w:hyperlink>
            <w:hyperlink r:id="rId33" w:history="1">
              <w:r w:rsidRPr="008B32CB">
                <w:rPr>
                  <w:rStyle w:val="Hyperlink"/>
                  <w:i/>
                  <w:iCs/>
                  <w:sz w:val="22"/>
                  <w:szCs w:val="22"/>
                </w:rPr>
                <w:t>Roadmap for ITU’s Activities to Help Achieve the 2030 Agenda for Sustainable Development</w:t>
              </w:r>
            </w:hyperlink>
            <w:r w:rsidRPr="008B32CB">
              <w:rPr>
                <w:i/>
                <w:iCs/>
                <w:sz w:val="22"/>
                <w:szCs w:val="22"/>
              </w:rPr>
              <w:t xml:space="preserve">; </w:t>
            </w:r>
            <w:hyperlink r:id="rId34" w:history="1">
              <w:r w:rsidRPr="008B32CB">
                <w:rPr>
                  <w:rStyle w:val="Hyperlink"/>
                  <w:i/>
                  <w:iCs/>
                  <w:sz w:val="22"/>
                  <w:szCs w:val="22"/>
                </w:rPr>
                <w:t>World Summit on the Information Society (WSIS)+20: WSIS beyond 2025 - WSIS+20 Roadmap</w:t>
              </w:r>
              <w:r w:rsidRPr="008B32CB">
                <w:rPr>
                  <w:i/>
                  <w:iCs/>
                  <w:sz w:val="22"/>
                  <w:szCs w:val="22"/>
                </w:rPr>
                <w:t xml:space="preserve">; </w:t>
              </w:r>
            </w:hyperlink>
            <w:hyperlink r:id="rId35" w:history="1">
              <w:r w:rsidRPr="008B32CB">
                <w:rPr>
                  <w:rStyle w:val="Hyperlink"/>
                  <w:i/>
                  <w:iCs/>
                  <w:sz w:val="22"/>
                  <w:szCs w:val="22"/>
                </w:rPr>
                <w:t>WSIS+20 Report: Building a digital future for all</w:t>
              </w:r>
            </w:hyperlink>
            <w:r w:rsidRPr="008B32CB">
              <w:rPr>
                <w:i/>
                <w:iCs/>
                <w:sz w:val="22"/>
                <w:szCs w:val="22"/>
              </w:rPr>
              <w:t xml:space="preserve">; </w:t>
            </w:r>
            <w:hyperlink r:id="rId36" w:history="1">
              <w:r w:rsidRPr="008B32CB">
                <w:rPr>
                  <w:rStyle w:val="Hyperlink"/>
                  <w:i/>
                  <w:iCs/>
                  <w:sz w:val="22"/>
                  <w:szCs w:val="22"/>
                </w:rPr>
                <w:t>Summit of the Future Outcome Documents</w:t>
              </w:r>
            </w:hyperlink>
            <w:r w:rsidRPr="008B32CB">
              <w:rPr>
                <w:i/>
                <w:iCs/>
                <w:sz w:val="22"/>
                <w:szCs w:val="22"/>
              </w:rPr>
              <w:t xml:space="preserve">; </w:t>
            </w:r>
            <w:hyperlink r:id="rId37" w:history="1">
              <w:r w:rsidRPr="008B32CB">
                <w:rPr>
                  <w:rStyle w:val="Hyperlink"/>
                  <w:i/>
                  <w:iCs/>
                  <w:sz w:val="22"/>
                  <w:szCs w:val="22"/>
                </w:rPr>
                <w:t>Commission on Science and Technology for Development Report on the twenty-eighth session (7-11 April 2025)</w:t>
              </w:r>
            </w:hyperlink>
            <w:r w:rsidRPr="008B32CB">
              <w:rPr>
                <w:i/>
                <w:iCs/>
                <w:sz w:val="22"/>
                <w:szCs w:val="22"/>
              </w:rPr>
              <w:t xml:space="preserve">; </w:t>
            </w:r>
            <w:hyperlink r:id="rId38" w:history="1">
              <w:r w:rsidRPr="008B32CB">
                <w:rPr>
                  <w:rStyle w:val="Hyperlink"/>
                  <w:i/>
                  <w:iCs/>
                  <w:sz w:val="22"/>
                  <w:szCs w:val="22"/>
                </w:rPr>
                <w:t>WSIS Forum</w:t>
              </w:r>
            </w:hyperlink>
          </w:p>
        </w:tc>
      </w:tr>
    </w:tbl>
    <w:p w14:paraId="7606662B" w14:textId="77777777" w:rsidR="0090147A" w:rsidRPr="008B32CB" w:rsidRDefault="0090147A">
      <w:pPr>
        <w:tabs>
          <w:tab w:val="clear" w:pos="567"/>
          <w:tab w:val="clear" w:pos="1134"/>
          <w:tab w:val="clear" w:pos="1701"/>
          <w:tab w:val="clear" w:pos="2268"/>
          <w:tab w:val="clear" w:pos="2835"/>
        </w:tabs>
        <w:overflowPunct/>
        <w:autoSpaceDE/>
        <w:autoSpaceDN/>
        <w:adjustRightInd/>
        <w:spacing w:before="0"/>
        <w:textAlignment w:val="auto"/>
        <w:rPr>
          <w:b/>
        </w:rPr>
      </w:pPr>
      <w:bookmarkStart w:id="11" w:name="_Hlk133421428"/>
      <w:bookmarkEnd w:id="2"/>
      <w:bookmarkEnd w:id="3"/>
      <w:bookmarkEnd w:id="4"/>
      <w:bookmarkEnd w:id="10"/>
      <w:r w:rsidRPr="008B32CB">
        <w:br w:type="page"/>
      </w:r>
    </w:p>
    <w:bookmarkEnd w:id="5"/>
    <w:bookmarkEnd w:id="11"/>
    <w:p w14:paraId="29952CBE" w14:textId="3E186123" w:rsidR="00174EEF" w:rsidRPr="008B32CB" w:rsidRDefault="00174EEF" w:rsidP="55D0A505">
      <w:pPr>
        <w:spacing w:before="240" w:after="240"/>
        <w:jc w:val="center"/>
        <w:rPr>
          <w:b/>
          <w:bCs/>
          <w:sz w:val="28"/>
          <w:szCs w:val="28"/>
        </w:rPr>
      </w:pPr>
      <w:r w:rsidRPr="008B32CB">
        <w:rPr>
          <w:b/>
          <w:bCs/>
          <w:sz w:val="28"/>
          <w:szCs w:val="28"/>
        </w:rPr>
        <w:lastRenderedPageBreak/>
        <w:t xml:space="preserve">Final and comprehensive report on the ITU activities for </w:t>
      </w:r>
      <w:r w:rsidR="0CDA2408" w:rsidRPr="008B32CB">
        <w:rPr>
          <w:b/>
          <w:bCs/>
          <w:sz w:val="28"/>
          <w:szCs w:val="28"/>
        </w:rPr>
        <w:t xml:space="preserve">implementation of the </w:t>
      </w:r>
      <w:r w:rsidRPr="008B32CB">
        <w:rPr>
          <w:b/>
          <w:bCs/>
          <w:sz w:val="28"/>
          <w:szCs w:val="28"/>
        </w:rPr>
        <w:t xml:space="preserve">WSIS </w:t>
      </w:r>
      <w:r w:rsidR="24E3C10D" w:rsidRPr="008B32CB">
        <w:rPr>
          <w:b/>
          <w:bCs/>
          <w:sz w:val="28"/>
          <w:szCs w:val="28"/>
        </w:rPr>
        <w:t xml:space="preserve">outcomes </w:t>
      </w:r>
      <w:r w:rsidRPr="008B32CB">
        <w:rPr>
          <w:b/>
          <w:bCs/>
          <w:sz w:val="28"/>
          <w:szCs w:val="28"/>
        </w:rPr>
        <w:t>and the 2030 Sustainable Development Agenda</w:t>
      </w:r>
      <w:r w:rsidR="4D6BC91B" w:rsidRPr="008B32CB">
        <w:rPr>
          <w:b/>
          <w:bCs/>
          <w:sz w:val="28"/>
          <w:szCs w:val="28"/>
        </w:rPr>
        <w:t xml:space="preserve">, </w:t>
      </w:r>
      <w:r w:rsidR="00B45947" w:rsidRPr="008B32CB">
        <w:rPr>
          <w:b/>
          <w:bCs/>
          <w:sz w:val="28"/>
          <w:szCs w:val="28"/>
        </w:rPr>
        <w:br/>
      </w:r>
      <w:r w:rsidRPr="008B32CB">
        <w:rPr>
          <w:b/>
          <w:bCs/>
          <w:sz w:val="28"/>
          <w:szCs w:val="28"/>
        </w:rPr>
        <w:t>together with proposals for further activities</w:t>
      </w:r>
    </w:p>
    <w:p w14:paraId="3B74D364" w14:textId="1AC3E16D" w:rsidR="002E1562" w:rsidRPr="008B32CB" w:rsidRDefault="00923274" w:rsidP="00260686">
      <w:pPr>
        <w:jc w:val="both"/>
      </w:pPr>
      <w:r w:rsidRPr="008B32CB">
        <w:t>The WSIS+20 Review</w:t>
      </w:r>
      <w:r w:rsidR="00E93E05" w:rsidRPr="008B32CB">
        <w:t xml:space="preserve"> by </w:t>
      </w:r>
      <w:r w:rsidR="00545637" w:rsidRPr="008B32CB">
        <w:t>the United Nations General Assembly (UNGA)</w:t>
      </w:r>
      <w:r w:rsidRPr="008B32CB">
        <w:t xml:space="preserve"> </w:t>
      </w:r>
      <w:r w:rsidR="005F5562" w:rsidRPr="008B32CB">
        <w:rPr>
          <w:lang w:eastAsia="en-GB"/>
        </w:rPr>
        <w:t>adopted the outcome document of the high-level meeting of the General Assembly on the overall review of the implementation of the outcomes of the World Summit on the Information Society (</w:t>
      </w:r>
      <w:hyperlink r:id="rId39" w:history="1">
        <w:r w:rsidR="005F5562" w:rsidRPr="008B32CB">
          <w:rPr>
            <w:color w:val="0563C1"/>
            <w:u w:val="single"/>
            <w:lang w:eastAsia="en-GB"/>
          </w:rPr>
          <w:t>A/RES/80/173</w:t>
        </w:r>
      </w:hyperlink>
      <w:r w:rsidR="005F5562" w:rsidRPr="008B32CB">
        <w:rPr>
          <w:lang w:eastAsia="en-GB"/>
        </w:rPr>
        <w:t>)</w:t>
      </w:r>
      <w:r w:rsidR="00545637" w:rsidRPr="008B32CB">
        <w:rPr>
          <w:lang w:eastAsia="en-GB"/>
        </w:rPr>
        <w:t xml:space="preserve"> in December 2025.</w:t>
      </w:r>
      <w:r w:rsidR="00F94752" w:rsidRPr="008B32CB">
        <w:t xml:space="preserve"> </w:t>
      </w:r>
      <w:r w:rsidR="003D59CF" w:rsidRPr="008B32CB">
        <w:t>It endorsed</w:t>
      </w:r>
      <w:r w:rsidR="00FA62D6" w:rsidRPr="008B32CB">
        <w:t xml:space="preserve"> that</w:t>
      </w:r>
      <w:r w:rsidR="00174EEF" w:rsidRPr="008B32CB">
        <w:t xml:space="preserve"> the World Summit on the Information Society (WSIS) process remains the UN’s central framework for inclusive digital development and a key driver for achieving the Sustainable Development Goals</w:t>
      </w:r>
      <w:r w:rsidR="006E26CF" w:rsidRPr="008B32CB">
        <w:t xml:space="preserve"> until 2035</w:t>
      </w:r>
      <w:r w:rsidR="00174EEF" w:rsidRPr="008B32CB">
        <w:t>.</w:t>
      </w:r>
    </w:p>
    <w:p w14:paraId="32A8779F" w14:textId="18C1632F" w:rsidR="00174EEF" w:rsidRPr="008B32CB" w:rsidRDefault="00174EEF" w:rsidP="55D0A505">
      <w:pPr>
        <w:jc w:val="both"/>
        <w:rPr>
          <w:rFonts w:cstheme="minorBidi"/>
          <w:spacing w:val="-2"/>
        </w:rPr>
      </w:pPr>
      <w:r w:rsidRPr="008B32CB">
        <w:t>The International Telecommunication Union (ITU) continues to lead the WSIS process, coordinating Action Lines implementation, fostering multistakeholder engagement, and promoting people</w:t>
      </w:r>
      <w:r w:rsidR="078AA937" w:rsidRPr="008B32CB">
        <w:t>-</w:t>
      </w:r>
      <w:r w:rsidRPr="008B32CB">
        <w:t>centred</w:t>
      </w:r>
      <w:r w:rsidR="00B90218" w:rsidRPr="008B32CB">
        <w:t xml:space="preserve"> inclusive and development-oriented information society</w:t>
      </w:r>
      <w:r w:rsidR="00101A07" w:rsidRPr="008B32CB">
        <w:t xml:space="preserve"> </w:t>
      </w:r>
      <w:r w:rsidRPr="008B32CB">
        <w:rPr>
          <w:spacing w:val="-2"/>
        </w:rPr>
        <w:t xml:space="preserve">WSIS implementation within ITU is anchored in key Plenipotentiary (PP), Council, and Sector resolutions, including PP Resolutions </w:t>
      </w:r>
      <w:hyperlink r:id="rId40" w:history="1">
        <w:r w:rsidRPr="008B32CB">
          <w:rPr>
            <w:rFonts w:cstheme="minorBidi"/>
            <w:color w:val="0563C1"/>
            <w:spacing w:val="-2"/>
            <w:u w:val="single"/>
          </w:rPr>
          <w:t>140 (Rev. Bucharest, 2022)</w:t>
        </w:r>
      </w:hyperlink>
      <w:r w:rsidRPr="008B32CB">
        <w:rPr>
          <w:spacing w:val="-2"/>
        </w:rPr>
        <w:t xml:space="preserve">, </w:t>
      </w:r>
      <w:hyperlink r:id="rId41" w:history="1">
        <w:r w:rsidRPr="008B32CB">
          <w:rPr>
            <w:rFonts w:cstheme="minorBidi"/>
            <w:color w:val="0563C1"/>
            <w:spacing w:val="-2"/>
            <w:u w:val="single"/>
          </w:rPr>
          <w:t>172 (Rev. Guadalajara, 2010)</w:t>
        </w:r>
      </w:hyperlink>
      <w:r w:rsidRPr="008B32CB">
        <w:rPr>
          <w:spacing w:val="-2"/>
        </w:rPr>
        <w:t xml:space="preserve">, </w:t>
      </w:r>
      <w:hyperlink r:id="rId42" w:history="1">
        <w:r w:rsidRPr="008B32CB">
          <w:rPr>
            <w:rFonts w:cstheme="minorBidi"/>
            <w:color w:val="0563C1"/>
            <w:spacing w:val="-2"/>
            <w:u w:val="single"/>
          </w:rPr>
          <w:t>71 (Rev. Bucharest, 2022)</w:t>
        </w:r>
      </w:hyperlink>
      <w:r w:rsidRPr="008B32CB">
        <w:rPr>
          <w:spacing w:val="-2"/>
        </w:rPr>
        <w:t xml:space="preserve">, Council Resolutions: </w:t>
      </w:r>
      <w:hyperlink r:id="rId43" w:history="1">
        <w:r w:rsidRPr="008B32CB">
          <w:rPr>
            <w:rFonts w:cstheme="minorBidi"/>
            <w:color w:val="0563C1"/>
            <w:spacing w:val="-2"/>
            <w:u w:val="single"/>
          </w:rPr>
          <w:t>1332 (Mod. 2024)</w:t>
        </w:r>
      </w:hyperlink>
      <w:r w:rsidRPr="008B32CB">
        <w:rPr>
          <w:spacing w:val="-2"/>
        </w:rPr>
        <w:t xml:space="preserve">, </w:t>
      </w:r>
      <w:hyperlink r:id="rId44" w:history="1">
        <w:r w:rsidRPr="008B32CB">
          <w:rPr>
            <w:rFonts w:cstheme="minorBidi"/>
            <w:color w:val="0563C1"/>
            <w:spacing w:val="-2"/>
            <w:u w:val="single"/>
          </w:rPr>
          <w:t>1334 (Mod. 2023)</w:t>
        </w:r>
      </w:hyperlink>
      <w:r w:rsidRPr="008B32CB">
        <w:rPr>
          <w:spacing w:val="-2"/>
        </w:rPr>
        <w:t xml:space="preserve">, Sector Resolutions: WTDC Resolution </w:t>
      </w:r>
      <w:hyperlink r:id="rId45" w:history="1">
        <w:r w:rsidRPr="008B32CB">
          <w:rPr>
            <w:rFonts w:cstheme="minorBidi"/>
            <w:color w:val="0563C1"/>
            <w:spacing w:val="-2"/>
            <w:u w:val="single"/>
          </w:rPr>
          <w:t>30 (Rev. Baku, 2025)</w:t>
        </w:r>
      </w:hyperlink>
      <w:r w:rsidRPr="008B32CB">
        <w:rPr>
          <w:spacing w:val="-2"/>
        </w:rPr>
        <w:t xml:space="preserve">, WTSA Resolution </w:t>
      </w:r>
      <w:hyperlink r:id="rId46" w:history="1">
        <w:r w:rsidRPr="008B32CB">
          <w:rPr>
            <w:rFonts w:cstheme="minorBidi"/>
            <w:color w:val="0563C1"/>
            <w:spacing w:val="-2"/>
            <w:u w:val="single"/>
          </w:rPr>
          <w:t>75 (Rev. Geneva, 2022)</w:t>
        </w:r>
      </w:hyperlink>
      <w:r w:rsidRPr="008B32CB">
        <w:rPr>
          <w:spacing w:val="-2"/>
        </w:rPr>
        <w:t xml:space="preserve">, and RA </w:t>
      </w:r>
      <w:r w:rsidRPr="008B32CB">
        <w:rPr>
          <w:rFonts w:cs="Calibri"/>
          <w:spacing w:val="-2"/>
        </w:rPr>
        <w:t xml:space="preserve">Resolution </w:t>
      </w:r>
      <w:hyperlink r:id="rId47" w:history="1">
        <w:r w:rsidRPr="008B32CB">
          <w:rPr>
            <w:rFonts w:cs="Calibri"/>
            <w:color w:val="0563C1"/>
            <w:spacing w:val="-2"/>
            <w:u w:val="single"/>
          </w:rPr>
          <w:t>ITU-R 61-3 (Rev. Dubai, 2023)</w:t>
        </w:r>
      </w:hyperlink>
      <w:r w:rsidRPr="008B32CB">
        <w:rPr>
          <w:rFonts w:cs="Calibri"/>
          <w:spacing w:val="-2"/>
        </w:rPr>
        <w:t>.</w:t>
      </w:r>
      <w:r w:rsidRPr="008B32CB">
        <w:rPr>
          <w:spacing w:val="-2"/>
        </w:rPr>
        <w:t xml:space="preserve"> These resolutions establish ITU’s mandates for coordinated WSIS </w:t>
      </w:r>
      <w:r w:rsidR="0E86417A" w:rsidRPr="008B32CB">
        <w:rPr>
          <w:spacing w:val="-2"/>
        </w:rPr>
        <w:t>follow-up</w:t>
      </w:r>
      <w:r w:rsidRPr="008B32CB">
        <w:rPr>
          <w:spacing w:val="-2"/>
        </w:rPr>
        <w:t xml:space="preserve"> and implementation aligned with sustainable development priorities. </w:t>
      </w:r>
    </w:p>
    <w:p w14:paraId="0401CB62" w14:textId="77777777" w:rsidR="00174EEF" w:rsidRPr="008B32CB" w:rsidRDefault="00174EEF" w:rsidP="00260686">
      <w:pPr>
        <w:jc w:val="both"/>
      </w:pPr>
      <w:r w:rsidRPr="008B32CB">
        <w:rPr>
          <w:spacing w:val="-2"/>
        </w:rPr>
        <w:t xml:space="preserve">Following the </w:t>
      </w:r>
      <w:r w:rsidRPr="008B32CB">
        <w:t xml:space="preserve">Secretary-General’s </w:t>
      </w:r>
      <w:hyperlink r:id="rId48">
        <w:r w:rsidRPr="008B32CB">
          <w:rPr>
            <w:rFonts w:cstheme="minorBidi"/>
            <w:color w:val="0563C1"/>
            <w:szCs w:val="24"/>
            <w:u w:val="single"/>
          </w:rPr>
          <w:t>WSIS+20 Roadmap</w:t>
        </w:r>
      </w:hyperlink>
      <w:r w:rsidRPr="008B32CB">
        <w:t xml:space="preserve">, ITU has played a leading role in contributing to the WSIS+20 Review by the UN General Assembly, including through the </w:t>
      </w:r>
      <w:hyperlink r:id="rId49">
        <w:r w:rsidRPr="008B32CB">
          <w:rPr>
            <w:rFonts w:cstheme="minorBidi"/>
            <w:color w:val="0563C1"/>
            <w:szCs w:val="24"/>
            <w:u w:val="single"/>
          </w:rPr>
          <w:t>ITU Call for Input on the WSIS+20 Review</w:t>
        </w:r>
      </w:hyperlink>
      <w:r w:rsidRPr="008B32CB">
        <w:t xml:space="preserve">, and the </w:t>
      </w:r>
      <w:hyperlink r:id="rId50">
        <w:r w:rsidRPr="008B32CB">
          <w:rPr>
            <w:rFonts w:cstheme="minorBidi"/>
            <w:color w:val="0563C1"/>
            <w:szCs w:val="24"/>
            <w:u w:val="single"/>
          </w:rPr>
          <w:t>20-Year Reports on the Implementation of WSIS Outcomes</w:t>
        </w:r>
      </w:hyperlink>
      <w:r w:rsidRPr="008B32CB">
        <w:t xml:space="preserve"> by Member States and stakeholders. </w:t>
      </w:r>
    </w:p>
    <w:p w14:paraId="53E4200E" w14:textId="1767B639" w:rsidR="00174EEF" w:rsidRPr="008B32CB" w:rsidRDefault="00174EEF" w:rsidP="00260686">
      <w:pPr>
        <w:jc w:val="both"/>
      </w:pPr>
      <w:r w:rsidRPr="008B32CB">
        <w:rPr>
          <w:spacing w:val="-3"/>
        </w:rPr>
        <w:t xml:space="preserve">The WSIS+20 process marked a critical milestone in assessing two decades of WSIS implementation and informing future digital cooperation. ITU actively contributed to the </w:t>
      </w:r>
      <w:hyperlink r:id="rId51" w:history="1">
        <w:r w:rsidRPr="008B32CB">
          <w:rPr>
            <w:color w:val="0563C1"/>
            <w:spacing w:val="-3"/>
            <w:u w:val="single"/>
          </w:rPr>
          <w:t>UNGA-led WSIS+20 review process</w:t>
        </w:r>
      </w:hyperlink>
      <w:r w:rsidRPr="008B32CB">
        <w:rPr>
          <w:spacing w:val="-3"/>
        </w:rPr>
        <w:t xml:space="preserve"> through engagement with the WSIS+20 co-facilitators, ITU membership, </w:t>
      </w:r>
      <w:r w:rsidR="0D230258" w:rsidRPr="008B32CB">
        <w:rPr>
          <w:spacing w:val="-3"/>
        </w:rPr>
        <w:t xml:space="preserve">and </w:t>
      </w:r>
      <w:r w:rsidR="001F563E" w:rsidRPr="008B32CB">
        <w:rPr>
          <w:spacing w:val="-3"/>
        </w:rPr>
        <w:t xml:space="preserve">other </w:t>
      </w:r>
      <w:r w:rsidR="0D230258" w:rsidRPr="008B32CB">
        <w:rPr>
          <w:spacing w:val="-3"/>
        </w:rPr>
        <w:t>stakeholders</w:t>
      </w:r>
      <w:r w:rsidRPr="008B32CB">
        <w:rPr>
          <w:spacing w:val="-3"/>
        </w:rPr>
        <w:t xml:space="preserve">, including </w:t>
      </w:r>
      <w:r w:rsidR="001F563E" w:rsidRPr="008B32CB">
        <w:rPr>
          <w:spacing w:val="-3"/>
        </w:rPr>
        <w:t xml:space="preserve">through </w:t>
      </w:r>
      <w:r w:rsidRPr="008B32CB">
        <w:rPr>
          <w:spacing w:val="-3"/>
        </w:rPr>
        <w:t xml:space="preserve">multistakeholder consultations, substantive inputs, and </w:t>
      </w:r>
      <w:hyperlink r:id="rId52" w:history="1">
        <w:r w:rsidRPr="008B32CB">
          <w:rPr>
            <w:color w:val="0563C1"/>
            <w:spacing w:val="-3"/>
            <w:u w:val="single"/>
          </w:rPr>
          <w:t>side e</w:t>
        </w:r>
        <w:bookmarkStart w:id="12" w:name="_Hlt225516934"/>
        <w:bookmarkStart w:id="13" w:name="_Hlt225516935"/>
        <w:r w:rsidRPr="008B32CB">
          <w:rPr>
            <w:color w:val="0563C1"/>
            <w:spacing w:val="-3"/>
            <w:u w:val="single"/>
          </w:rPr>
          <w:t>v</w:t>
        </w:r>
        <w:bookmarkEnd w:id="12"/>
        <w:bookmarkEnd w:id="13"/>
        <w:r w:rsidRPr="008B32CB">
          <w:rPr>
            <w:color w:val="0563C1"/>
            <w:spacing w:val="-3"/>
            <w:u w:val="single"/>
          </w:rPr>
          <w:t>ents</w:t>
        </w:r>
      </w:hyperlink>
      <w:r w:rsidR="00CB2286" w:rsidRPr="008B32CB">
        <w:t xml:space="preserve"> </w:t>
      </w:r>
      <w:r w:rsidR="009D57F1" w:rsidRPr="008B32CB">
        <w:t xml:space="preserve">held on the margins of the WSIS+20 High-Level Meeting of the United Nations General Assembly </w:t>
      </w:r>
      <w:r w:rsidR="00CB2286" w:rsidRPr="008B32CB">
        <w:t>in December</w:t>
      </w:r>
      <w:r w:rsidRPr="008B32CB">
        <w:rPr>
          <w:spacing w:val="-3"/>
        </w:rPr>
        <w:t xml:space="preserve">. The </w:t>
      </w:r>
      <w:hyperlink r:id="rId53" w:history="1">
        <w:r w:rsidRPr="008B32CB">
          <w:rPr>
            <w:color w:val="0563C1"/>
            <w:spacing w:val="-3"/>
            <w:u w:val="single"/>
          </w:rPr>
          <w:t>ITU’s contribution to the WSIS+20 Review</w:t>
        </w:r>
      </w:hyperlink>
      <w:r w:rsidRPr="008B32CB">
        <w:rPr>
          <w:spacing w:val="-3"/>
        </w:rPr>
        <w:t xml:space="preserve"> highlights its role in 20 years of WSIS implementation and in shaping the future agenda, while the </w:t>
      </w:r>
      <w:hyperlink r:id="rId54" w:history="1">
        <w:r w:rsidRPr="008B32CB">
          <w:rPr>
            <w:color w:val="0563C1"/>
            <w:spacing w:val="-3"/>
            <w:u w:val="single"/>
          </w:rPr>
          <w:t>WSIS+20 Joint Review Preparatory Process</w:t>
        </w:r>
      </w:hyperlink>
      <w:r w:rsidRPr="008B32CB">
        <w:rPr>
          <w:spacing w:val="-3"/>
        </w:rPr>
        <w:t xml:space="preserve"> demonstrates ITU’s leadership and collaboration with UN agencies —including UNESCO, UNDP, UN DESA, CSTD, and Regional Commissions—</w:t>
      </w:r>
      <w:r w:rsidR="008B32CB" w:rsidRPr="008B32CB">
        <w:rPr>
          <w:spacing w:val="-3"/>
        </w:rPr>
        <w:t xml:space="preserve"> </w:t>
      </w:r>
      <w:r w:rsidRPr="008B32CB">
        <w:rPr>
          <w:spacing w:val="-3"/>
        </w:rPr>
        <w:t xml:space="preserve">to ensure coordinated discussions and inputs. Further details are provided in the </w:t>
      </w:r>
      <w:hyperlink r:id="rId55" w:history="1">
        <w:r w:rsidRPr="008B32CB">
          <w:rPr>
            <w:rFonts w:eastAsiaTheme="majorEastAsia" w:cstheme="minorBidi"/>
            <w:color w:val="0563C1"/>
            <w:spacing w:val="-3"/>
            <w:u w:val="single"/>
          </w:rPr>
          <w:t>WSIS+20 Report</w:t>
        </w:r>
        <w:r w:rsidRPr="008B32CB">
          <w:rPr>
            <w:rFonts w:cstheme="minorBidi"/>
            <w:color w:val="0563C1"/>
            <w:spacing w:val="-3"/>
            <w:u w:val="single"/>
          </w:rPr>
          <w:t>:</w:t>
        </w:r>
        <w:r w:rsidRPr="008B32CB">
          <w:rPr>
            <w:color w:val="0563C1"/>
            <w:spacing w:val="-3"/>
            <w:u w:val="single"/>
          </w:rPr>
          <w:t xml:space="preserve"> </w:t>
        </w:r>
        <w:r w:rsidRPr="008B32CB">
          <w:rPr>
            <w:rFonts w:cstheme="minorBidi"/>
            <w:color w:val="0563C1"/>
            <w:spacing w:val="-3"/>
            <w:u w:val="single"/>
          </w:rPr>
          <w:t>Building a digital future for all</w:t>
        </w:r>
      </w:hyperlink>
      <w:r w:rsidRPr="008B32CB">
        <w:rPr>
          <w:spacing w:val="-3"/>
        </w:rPr>
        <w:t xml:space="preserve">, presented at the ITU Council 2025 and in </w:t>
      </w:r>
      <w:hyperlink r:id="rId56" w:history="1">
        <w:r w:rsidRPr="008B32CB">
          <w:rPr>
            <w:color w:val="0563C1"/>
            <w:spacing w:val="-3"/>
            <w:u w:val="single"/>
          </w:rPr>
          <w:t>Report on the United Nations General Assembly on the Overall Review of the Implementation of the Outcomes of the World Summit on the Information Society</w:t>
        </w:r>
      </w:hyperlink>
      <w:r w:rsidRPr="008B32CB">
        <w:rPr>
          <w:spacing w:val="-3"/>
        </w:rPr>
        <w:t xml:space="preserve">, with ongoing updates available via the </w:t>
      </w:r>
      <w:hyperlink r:id="rId57" w:history="1">
        <w:r w:rsidRPr="008B32CB">
          <w:rPr>
            <w:rFonts w:eastAsiaTheme="majorEastAsia" w:cstheme="minorBidi"/>
            <w:color w:val="0563C1"/>
            <w:spacing w:val="-3"/>
            <w:u w:val="single"/>
          </w:rPr>
          <w:t>ITU Gateway for WSIS</w:t>
        </w:r>
      </w:hyperlink>
      <w:r w:rsidRPr="008B32CB">
        <w:rPr>
          <w:spacing w:val="-3"/>
        </w:rPr>
        <w:t xml:space="preserve"> website.</w:t>
      </w:r>
      <w:r w:rsidR="005669A5" w:rsidRPr="008B32CB">
        <w:rPr>
          <w:spacing w:val="-3"/>
        </w:rPr>
        <w:t xml:space="preserve"> </w:t>
      </w:r>
    </w:p>
    <w:p w14:paraId="71AE8E6D" w14:textId="77777777" w:rsidR="00174EEF" w:rsidRPr="008B32CB" w:rsidRDefault="00174EEF" w:rsidP="00260686">
      <w:pPr>
        <w:jc w:val="both"/>
      </w:pPr>
      <w:r w:rsidRPr="008B32CB">
        <w:t xml:space="preserve">ITU has engaged actively in major UN processes, notably the SDG Summit in 2023 and the Summit of the Future in 2024. In line with ECOSOC Resolution </w:t>
      </w:r>
      <w:hyperlink r:id="rId58">
        <w:r w:rsidRPr="008B32CB">
          <w:rPr>
            <w:rFonts w:cstheme="minorBidi"/>
            <w:color w:val="0563C1"/>
            <w:szCs w:val="24"/>
            <w:u w:val="single"/>
          </w:rPr>
          <w:t>E/RES/2025/18</w:t>
        </w:r>
      </w:hyperlink>
      <w:r w:rsidRPr="008B32CB">
        <w:t>, ITU is integrating the Global Digital Compact (GDC) into the WSIS architecture, reinforcing WSIS as the implementation framework for global digital cooperation.</w:t>
      </w:r>
      <w:r w:rsidRPr="008B32CB" w:rsidDel="0071036D">
        <w:t xml:space="preserve"> </w:t>
      </w:r>
    </w:p>
    <w:p w14:paraId="509AE787" w14:textId="7236367A" w:rsidR="00174EEF" w:rsidRPr="008B32CB" w:rsidRDefault="00174EEF" w:rsidP="00260686">
      <w:pPr>
        <w:jc w:val="both"/>
        <w:rPr>
          <w:spacing w:val="-2"/>
        </w:rPr>
      </w:pPr>
      <w:r w:rsidRPr="008B32CB">
        <w:rPr>
          <w:spacing w:val="-2"/>
        </w:rPr>
        <w:t xml:space="preserve">ITU, as the permanent secretariat of the </w:t>
      </w:r>
      <w:hyperlink r:id="rId59">
        <w:r w:rsidRPr="008B32CB">
          <w:rPr>
            <w:color w:val="0563C1"/>
            <w:spacing w:val="-2"/>
            <w:u w:val="single"/>
          </w:rPr>
          <w:t>United Nations Group on the Information Society (UNGIS)</w:t>
        </w:r>
      </w:hyperlink>
      <w:r w:rsidRPr="008B32CB">
        <w:rPr>
          <w:spacing w:val="-2"/>
        </w:rPr>
        <w:t xml:space="preserve">, and with a rotational role of Chair and Vice-Chair, supports UN coordination on digital cooperation. UNGIS as the UN system’s inter-agency mechanism for advancing policy coherence </w:t>
      </w:r>
      <w:r w:rsidRPr="008B32CB">
        <w:rPr>
          <w:spacing w:val="-2"/>
        </w:rPr>
        <w:lastRenderedPageBreak/>
        <w:t>and programme coordination on digital matters, comprises 31 UN entities and 17</w:t>
      </w:r>
      <w:r w:rsidR="00101A07" w:rsidRPr="008B32CB">
        <w:rPr>
          <w:spacing w:val="-2"/>
        </w:rPr>
        <w:t> </w:t>
      </w:r>
      <w:r w:rsidRPr="008B32CB">
        <w:rPr>
          <w:spacing w:val="-2"/>
        </w:rPr>
        <w:t xml:space="preserve">observers. Following the GDC, it has led implementation via the </w:t>
      </w:r>
      <w:hyperlink r:id="rId60">
        <w:r w:rsidRPr="008B32CB">
          <w:rPr>
            <w:rFonts w:cs="Calibri"/>
            <w:color w:val="0563C1"/>
            <w:spacing w:val="-2"/>
            <w:u w:val="single"/>
          </w:rPr>
          <w:t>WSIS Process and 2030 Agenda – GDC Matrix</w:t>
        </w:r>
      </w:hyperlink>
      <w:r w:rsidRPr="008B32CB">
        <w:rPr>
          <w:spacing w:val="-2"/>
        </w:rPr>
        <w:t xml:space="preserve"> and actively contributes to major digital and development events, including the WSIS+20 review, High-Level Political Forum (HLPF</w:t>
      </w:r>
      <w:r w:rsidR="2AC8BFB2" w:rsidRPr="008B32CB">
        <w:rPr>
          <w:spacing w:val="-2"/>
        </w:rPr>
        <w:t>), Internet</w:t>
      </w:r>
      <w:r w:rsidRPr="008B32CB">
        <w:rPr>
          <w:spacing w:val="-2"/>
        </w:rPr>
        <w:t xml:space="preserve"> Governance Forum (IGF), and others. </w:t>
      </w:r>
    </w:p>
    <w:p w14:paraId="61B110AA" w14:textId="77777777" w:rsidR="00174EEF" w:rsidRPr="008B32CB" w:rsidRDefault="00174EEF" w:rsidP="00260686">
      <w:pPr>
        <w:jc w:val="both"/>
        <w:rPr>
          <w:lang w:eastAsia="ko-KR"/>
        </w:rPr>
      </w:pPr>
      <w:r w:rsidRPr="008B32CB">
        <w:t xml:space="preserve">ITU co-chairs the Working Group on Digital Technologies (WGDT) with UN ODET to support GDC and Pact for the Future implementation. </w:t>
      </w:r>
      <w:r w:rsidRPr="008B32CB">
        <w:rPr>
          <w:lang w:eastAsia="ko-KR"/>
        </w:rPr>
        <w:t xml:space="preserve">Under ITU’s leadership, the WGDT developed </w:t>
      </w:r>
      <w:hyperlink r:id="rId61">
        <w:r w:rsidRPr="008B32CB">
          <w:rPr>
            <w:color w:val="0563C1"/>
            <w:szCs w:val="24"/>
            <w:u w:val="single"/>
            <w:lang w:eastAsia="ko-KR"/>
          </w:rPr>
          <w:t>GDC Implementation Map</w:t>
        </w:r>
      </w:hyperlink>
      <w:r w:rsidRPr="008B32CB">
        <w:rPr>
          <w:lang w:eastAsia="ko-KR"/>
        </w:rPr>
        <w:t xml:space="preserve">, building on </w:t>
      </w:r>
      <w:hyperlink r:id="rId62">
        <w:r w:rsidRPr="008B32CB">
          <w:rPr>
            <w:color w:val="0563C1"/>
            <w:szCs w:val="24"/>
            <w:u w:val="single"/>
            <w:lang w:eastAsia="ko-KR"/>
          </w:rPr>
          <w:t>WSIS-2030 Agenda-GDC matrix</w:t>
        </w:r>
      </w:hyperlink>
      <w:r w:rsidRPr="008B32CB">
        <w:t xml:space="preserve"> </w:t>
      </w:r>
      <w:r w:rsidRPr="008B32CB">
        <w:rPr>
          <w:lang w:eastAsia="ko-KR"/>
        </w:rPr>
        <w:t xml:space="preserve">created by UNGIS, and outlining </w:t>
      </w:r>
      <w:r w:rsidRPr="008B32CB">
        <w:rPr>
          <w:szCs w:val="24"/>
          <w:lang w:eastAsia="ko-KR"/>
        </w:rPr>
        <w:t>UN initiatives with GDC commitments and WSIS Action Lines</w:t>
      </w:r>
      <w:r w:rsidRPr="008B32CB">
        <w:rPr>
          <w:lang w:eastAsia="ko-KR"/>
        </w:rPr>
        <w:t xml:space="preserve">. ITU also engages in other Pact Steering Committee Working Groups on SDGs, Peace and Security, Youth, and UN Governance Reform. </w:t>
      </w:r>
    </w:p>
    <w:p w14:paraId="07F1F6D5" w14:textId="352A016C" w:rsidR="00174EEF" w:rsidRPr="008B32CB" w:rsidRDefault="00174EEF" w:rsidP="00260686">
      <w:pPr>
        <w:jc w:val="both"/>
      </w:pPr>
      <w:r w:rsidRPr="008B32CB">
        <w:rPr>
          <w:spacing w:val="-2"/>
        </w:rPr>
        <w:t xml:space="preserve">Since PP-22, ITU has hosted three </w:t>
      </w:r>
      <w:hyperlink r:id="rId63">
        <w:r w:rsidRPr="008B32CB">
          <w:rPr>
            <w:rFonts w:cstheme="minorBidi"/>
            <w:color w:val="0563C1"/>
            <w:spacing w:val="-2"/>
            <w:szCs w:val="24"/>
            <w:u w:val="single"/>
          </w:rPr>
          <w:t>WSIS Forum</w:t>
        </w:r>
      </w:hyperlink>
      <w:r w:rsidRPr="008B32CB">
        <w:rPr>
          <w:spacing w:val="-2"/>
        </w:rPr>
        <w:t xml:space="preserve"> events (</w:t>
      </w:r>
      <w:hyperlink r:id="rId64" w:history="1">
        <w:r w:rsidRPr="008B32CB">
          <w:rPr>
            <w:color w:val="0563C1"/>
            <w:spacing w:val="-2"/>
            <w:u w:val="single"/>
          </w:rPr>
          <w:t>2023</w:t>
        </w:r>
      </w:hyperlink>
      <w:r w:rsidRPr="008B32CB">
        <w:rPr>
          <w:spacing w:val="-2"/>
        </w:rPr>
        <w:t>,</w:t>
      </w:r>
      <w:hyperlink r:id="rId65" w:history="1">
        <w:r w:rsidRPr="008B32CB">
          <w:rPr>
            <w:color w:val="0563C1"/>
            <w:spacing w:val="-2"/>
            <w:u w:val="single"/>
          </w:rPr>
          <w:t>2024</w:t>
        </w:r>
      </w:hyperlink>
      <w:r w:rsidRPr="008B32CB">
        <w:rPr>
          <w:spacing w:val="-2"/>
        </w:rPr>
        <w:t>,</w:t>
      </w:r>
      <w:hyperlink r:id="rId66" w:history="1">
        <w:r w:rsidRPr="008B32CB">
          <w:rPr>
            <w:color w:val="0563C1"/>
            <w:spacing w:val="-2"/>
            <w:u w:val="single"/>
          </w:rPr>
          <w:t>2025</w:t>
        </w:r>
      </w:hyperlink>
      <w:r w:rsidRPr="008B32CB">
        <w:rPr>
          <w:spacing w:val="-2"/>
        </w:rPr>
        <w:t xml:space="preserve">), including WSIS+20 High-level Events in 2024 and 2025, contributing towards the overall review providing a global platform for dialogue and cooperation. </w:t>
      </w:r>
      <w:r w:rsidRPr="008B32CB">
        <w:t xml:space="preserve">The </w:t>
      </w:r>
      <w:hyperlink r:id="rId67">
        <w:r w:rsidRPr="008B32CB">
          <w:rPr>
            <w:color w:val="0563C1"/>
            <w:szCs w:val="24"/>
            <w:u w:val="single"/>
          </w:rPr>
          <w:t>WSIS Forum</w:t>
        </w:r>
      </w:hyperlink>
      <w:r w:rsidRPr="008B32CB">
        <w:t xml:space="preserve">, hosted by ITU (co-hosted with Swiss Confederation in 2024 and 2025) and co-organized with UNESCO, UNDP, and UNCTAD in collaboration with over 50 UN partners, is a leading global platform for advancing inclusive digital development and reviewing progress on WSIS Action Lines. Through capacity-building, partnerships, and knowledge exchange, it has engaged over 50 000 stakeholders from 160+ countries, shaping a shared vision and actionable roadmap for digital development and emerging technologies. </w:t>
      </w:r>
    </w:p>
    <w:p w14:paraId="6896F86F" w14:textId="0343780E" w:rsidR="00174EEF" w:rsidRPr="008B32CB" w:rsidRDefault="00174EEF" w:rsidP="00260686">
      <w:pPr>
        <w:jc w:val="both"/>
        <w:rPr>
          <w:b/>
          <w:bCs/>
        </w:rPr>
      </w:pPr>
      <w:r w:rsidRPr="008B32CB">
        <w:t xml:space="preserve">ITU maintains and enhances the </w:t>
      </w:r>
      <w:hyperlink r:id="rId68">
        <w:r w:rsidRPr="008B32CB">
          <w:rPr>
            <w:rFonts w:cstheme="minorBidi"/>
            <w:color w:val="0563C1"/>
            <w:u w:val="single"/>
          </w:rPr>
          <w:t>WSIS Stocktaking</w:t>
        </w:r>
      </w:hyperlink>
      <w:r w:rsidRPr="008B32CB">
        <w:rPr>
          <w:b/>
          <w:bCs/>
        </w:rPr>
        <w:t xml:space="preserve"> </w:t>
      </w:r>
      <w:r w:rsidRPr="008B32CB">
        <w:t xml:space="preserve">platform, a global repository of over 19 000 ICT-related initiatives aligned with WSIS Action Lines, the SDGs, GDC, supporting transparency, knowledge sharing, evidence-based policy, and innovation, while encouraging stakeholders to contribute, update, and support the development of analytical tools that generate strategic insights. Its role, including the WSIS Prizes, is outlined in the </w:t>
      </w:r>
      <w:hyperlink r:id="rId69">
        <w:r w:rsidRPr="008B32CB">
          <w:rPr>
            <w:rFonts w:cstheme="minorBidi"/>
            <w:color w:val="0563C1"/>
            <w:u w:val="single"/>
          </w:rPr>
          <w:t>ECOSOC Resolution E/RES/2025/18</w:t>
        </w:r>
      </w:hyperlink>
      <w:r w:rsidRPr="008B32CB">
        <w:t xml:space="preserve">. </w:t>
      </w:r>
    </w:p>
    <w:p w14:paraId="02C596DD" w14:textId="6FA96E5F" w:rsidR="00174EEF" w:rsidRPr="008B32CB" w:rsidRDefault="00174EEF" w:rsidP="00260686">
      <w:pPr>
        <w:jc w:val="both"/>
      </w:pPr>
      <w:r w:rsidRPr="008B32CB">
        <w:t xml:space="preserve">Since 2012, ITU has organized the </w:t>
      </w:r>
      <w:hyperlink r:id="rId70">
        <w:r w:rsidRPr="008B32CB">
          <w:rPr>
            <w:rFonts w:cstheme="minorBidi"/>
            <w:color w:val="0563C1"/>
            <w:u w:val="single"/>
          </w:rPr>
          <w:t>WSIS Prizes</w:t>
        </w:r>
      </w:hyperlink>
      <w:r w:rsidRPr="008B32CB">
        <w:t xml:space="preserve">, </w:t>
      </w:r>
      <w:r w:rsidR="3E941AAF" w:rsidRPr="008B32CB">
        <w:t>a globally</w:t>
      </w:r>
      <w:r w:rsidRPr="008B32CB">
        <w:t xml:space="preserve"> anticipated contest celebrating best practices in digital-for-development, recognizing excellence and innovation in over 9 000 projects, with 252 winners and 720 champions to date, engaging hundreds of thousands of stakeholders and reaching millions; the 2023-2025 winners are available online. </w:t>
      </w:r>
    </w:p>
    <w:p w14:paraId="71395C45" w14:textId="77777777" w:rsidR="00174EEF" w:rsidRPr="008B32CB" w:rsidRDefault="00174EEF" w:rsidP="00260686">
      <w:pPr>
        <w:jc w:val="both"/>
        <w:rPr>
          <w:rFonts w:cs="Calibri"/>
        </w:rPr>
      </w:pPr>
      <w:r w:rsidRPr="008B32CB">
        <w:rPr>
          <w:rFonts w:cs="Calibri"/>
        </w:rPr>
        <w:t xml:space="preserve">Since 2011, ITU has coordinated the </w:t>
      </w:r>
      <w:hyperlink r:id="rId71">
        <w:r w:rsidRPr="008B32CB">
          <w:rPr>
            <w:rFonts w:cs="Calibri"/>
            <w:color w:val="0563C1"/>
            <w:szCs w:val="24"/>
            <w:u w:val="single"/>
          </w:rPr>
          <w:t>WSIS Fund in Trust</w:t>
        </w:r>
      </w:hyperlink>
      <w:r w:rsidRPr="008B32CB">
        <w:rPr>
          <w:rFonts w:cs="Calibri"/>
        </w:rPr>
        <w:t>, established by PP Resolution 140, to support WSIS implementation. In line with Council Resolutions 1332 and 1334, all members and stakeholders are encouraged to contribute voluntarily, with partners of the WSIS Forum 2023 and WSIS+20 High-Level Events 2024-2025 acknowledged for their support.</w:t>
      </w:r>
    </w:p>
    <w:p w14:paraId="4095C7EB" w14:textId="77777777" w:rsidR="00174EEF" w:rsidRPr="008B32CB" w:rsidRDefault="00174EEF" w:rsidP="00260686">
      <w:pPr>
        <w:jc w:val="both"/>
        <w:rPr>
          <w:b/>
          <w:bCs/>
        </w:rPr>
      </w:pPr>
      <w:r w:rsidRPr="008B32CB">
        <w:t xml:space="preserve">The </w:t>
      </w:r>
      <w:hyperlink r:id="rId72">
        <w:r w:rsidRPr="008B32CB">
          <w:rPr>
            <w:color w:val="0563C1"/>
            <w:szCs w:val="24"/>
            <w:u w:val="single"/>
          </w:rPr>
          <w:t>Annual reports on ITU’s contribution to the implementation of the WSIS outcomes</w:t>
        </w:r>
      </w:hyperlink>
      <w:r w:rsidRPr="008B32CB">
        <w:rPr>
          <w:b/>
          <w:bCs/>
        </w:rPr>
        <w:t xml:space="preserve"> </w:t>
      </w:r>
      <w:r w:rsidRPr="008B32CB">
        <w:t>outlines key WSIS-related initiatives and activities across ITU’s three sectors —Standardization, Radiocommunication, and Development— and the General Secretariat, highlighting operational and policy-level progress in fulfilling ITU’s WSIS-related mandates.</w:t>
      </w:r>
      <w:r w:rsidRPr="008B32CB">
        <w:rPr>
          <w:b/>
          <w:bCs/>
        </w:rPr>
        <w:t xml:space="preserve"> </w:t>
      </w:r>
      <w:r w:rsidRPr="008B32CB">
        <w:t xml:space="preserve">Reports from all Sectors are available on the CWG-WSIS&amp;SDG </w:t>
      </w:r>
      <w:hyperlink r:id="rId73">
        <w:r w:rsidRPr="008B32CB">
          <w:rPr>
            <w:color w:val="0563C1"/>
            <w:szCs w:val="24"/>
            <w:u w:val="single"/>
          </w:rPr>
          <w:t>website</w:t>
        </w:r>
      </w:hyperlink>
      <w:r w:rsidRPr="008B32CB">
        <w:t>.</w:t>
      </w:r>
    </w:p>
    <w:p w14:paraId="4D234EB9" w14:textId="77777777" w:rsidR="00174EEF" w:rsidRPr="008B32CB" w:rsidRDefault="00174EEF" w:rsidP="00260686">
      <w:pPr>
        <w:jc w:val="both"/>
      </w:pPr>
      <w:r w:rsidRPr="008B32CB">
        <w:t xml:space="preserve">The ITU </w:t>
      </w:r>
      <w:hyperlink r:id="rId74">
        <w:r w:rsidRPr="008B32CB">
          <w:rPr>
            <w:color w:val="0563C1"/>
            <w:szCs w:val="24"/>
            <w:u w:val="single"/>
          </w:rPr>
          <w:t>WSIS Action Line Roadmaps for C2, C4, C5, and C6</w:t>
        </w:r>
      </w:hyperlink>
      <w:r w:rsidRPr="008B32CB">
        <w:t xml:space="preserve"> provide guidance for advancing WSIS goals, linking planned activities to strategic objectives, ITU resolutions, programmes, initiatives, and the SDGs. Each roadmap outlines timeframes, expected results, key partners, and is regularly updated as a living implementation tool. In addition, ITU and other WSIS Action Line facilitators have prepared </w:t>
      </w:r>
      <w:hyperlink r:id="rId75" w:anchor="actionLines">
        <w:r w:rsidRPr="008B32CB">
          <w:rPr>
            <w:color w:val="0563C1"/>
            <w:szCs w:val="24"/>
            <w:u w:val="single"/>
          </w:rPr>
          <w:t>presentations</w:t>
        </w:r>
      </w:hyperlink>
      <w:r w:rsidRPr="008B32CB">
        <w:t xml:space="preserve"> highlighting 20 years of key milestones, challenges, and emerging trends beyond 2025.</w:t>
      </w:r>
    </w:p>
    <w:p w14:paraId="5E8FEC91" w14:textId="77777777" w:rsidR="00174EEF" w:rsidRPr="008B32CB" w:rsidRDefault="00174EEF" w:rsidP="00260686">
      <w:pPr>
        <w:jc w:val="both"/>
      </w:pPr>
      <w:r w:rsidRPr="008B32CB">
        <w:lastRenderedPageBreak/>
        <w:t xml:space="preserve">ITU serves in the Steering Committee </w:t>
      </w:r>
      <w:hyperlink r:id="rId76">
        <w:r w:rsidRPr="008B32CB">
          <w:rPr>
            <w:color w:val="0563C1"/>
            <w:szCs w:val="24"/>
            <w:u w:val="single"/>
          </w:rPr>
          <w:t>Partnership on Measuring ICT for Development</w:t>
        </w:r>
      </w:hyperlink>
      <w:r w:rsidRPr="008B32CB">
        <w:t xml:space="preserve">, with UNCTAD and UN DESA. </w:t>
      </w:r>
      <w:r w:rsidRPr="008B32CB">
        <w:rPr>
          <w:rFonts w:cs="Calibri"/>
        </w:rPr>
        <w:t>ITU also continues to serve as the secretariat of the Partnership, including by hosting the Partnership’s website and supporting its coordination and technical work</w:t>
      </w:r>
      <w:r w:rsidRPr="008B32CB">
        <w:t xml:space="preserve">. The Partnership improves ICT data quality and availability for sustainable development, mapping core indicators against WSIS Action Lines, the Global Digital Compact, and the UN Meaningful Connectivity framework, identifying gaps, and supporting the 20-year WSIS+20 review, with ITU hosting all core data in the </w:t>
      </w:r>
      <w:hyperlink r:id="rId77">
        <w:r w:rsidRPr="008B32CB">
          <w:rPr>
            <w:color w:val="0563C1"/>
            <w:szCs w:val="24"/>
            <w:u w:val="single"/>
          </w:rPr>
          <w:t>ITU DataHub</w:t>
        </w:r>
      </w:hyperlink>
      <w:r w:rsidRPr="008B32CB">
        <w:t xml:space="preserve">. </w:t>
      </w:r>
    </w:p>
    <w:p w14:paraId="52735CF4" w14:textId="77777777" w:rsidR="00174EEF" w:rsidRPr="008B32CB" w:rsidRDefault="00174EEF" w:rsidP="00260686">
      <w:pPr>
        <w:jc w:val="both"/>
      </w:pPr>
      <w:r w:rsidRPr="008B32CB">
        <w:t xml:space="preserve">The regional dimension is a key pillar of WSIS, implemented through UN Regional Commissions, ITU regional offices, Regional Telecommunications Organizations and partners across sectors. ITU actively organizes and participates in regional events to advance WSIS implementation and align it with the 2030 Agenda, with details reported annually through the </w:t>
      </w:r>
      <w:hyperlink r:id="rId78">
        <w:r w:rsidRPr="008B32CB">
          <w:rPr>
            <w:color w:val="0563C1"/>
            <w:szCs w:val="24"/>
            <w:u w:val="single"/>
          </w:rPr>
          <w:t>annual reports</w:t>
        </w:r>
      </w:hyperlink>
      <w:r w:rsidRPr="008B32CB">
        <w:t xml:space="preserve">. </w:t>
      </w:r>
    </w:p>
    <w:p w14:paraId="2EC1D429" w14:textId="77777777" w:rsidR="00174EEF" w:rsidRPr="008B32CB" w:rsidRDefault="00174EEF" w:rsidP="00260686">
      <w:pPr>
        <w:jc w:val="both"/>
        <w:rPr>
          <w:b/>
          <w:bCs/>
        </w:rPr>
      </w:pPr>
      <w:r w:rsidRPr="008B32CB">
        <w:t xml:space="preserve">Every 17 May, ITU celebrates </w:t>
      </w:r>
      <w:hyperlink r:id="rId79">
        <w:r w:rsidRPr="008B32CB">
          <w:rPr>
            <w:color w:val="0563C1"/>
            <w:szCs w:val="24"/>
            <w:u w:val="single"/>
          </w:rPr>
          <w:t>World Telecommunication and Information Society Day</w:t>
        </w:r>
      </w:hyperlink>
      <w:r w:rsidRPr="008B32CB">
        <w:t xml:space="preserve"> WTISD to highlight ICT’s role in development and bridging the digital divide. In </w:t>
      </w:r>
      <w:hyperlink r:id="rId80">
        <w:r w:rsidRPr="008B32CB">
          <w:rPr>
            <w:color w:val="0563C1"/>
            <w:szCs w:val="24"/>
            <w:u w:val="single"/>
          </w:rPr>
          <w:t>2023</w:t>
        </w:r>
      </w:hyperlink>
      <w:r w:rsidRPr="008B32CB">
        <w:t xml:space="preserve">, the theme focused on empowering least developed countries; in </w:t>
      </w:r>
      <w:hyperlink r:id="rId81">
        <w:r w:rsidRPr="008B32CB">
          <w:rPr>
            <w:color w:val="0563C1"/>
            <w:szCs w:val="24"/>
            <w:u w:val="single"/>
          </w:rPr>
          <w:t>2024</w:t>
        </w:r>
      </w:hyperlink>
      <w:r w:rsidRPr="008B32CB">
        <w:t xml:space="preserve">, on digital innovation for sustainable development; and in </w:t>
      </w:r>
      <w:hyperlink r:id="rId82">
        <w:r w:rsidRPr="008B32CB">
          <w:rPr>
            <w:color w:val="0563C1"/>
            <w:szCs w:val="24"/>
            <w:u w:val="single"/>
          </w:rPr>
          <w:t>2025</w:t>
        </w:r>
      </w:hyperlink>
      <w:r w:rsidRPr="008B32CB">
        <w:t xml:space="preserve"> —ITU’s 160</w:t>
      </w:r>
      <w:r w:rsidRPr="008B32CB">
        <w:rPr>
          <w:vertAlign w:val="superscript"/>
        </w:rPr>
        <w:t>th</w:t>
      </w:r>
      <w:r w:rsidRPr="008B32CB">
        <w:t xml:space="preserve"> anniversary— on gender equality in digital transformation. </w:t>
      </w:r>
    </w:p>
    <w:p w14:paraId="5CF4E25D" w14:textId="77777777" w:rsidR="00174EEF" w:rsidRPr="008B32CB" w:rsidRDefault="00174EEF" w:rsidP="00260686">
      <w:pPr>
        <w:jc w:val="both"/>
        <w:rPr>
          <w:rFonts w:cs="Calibri"/>
        </w:rPr>
      </w:pPr>
      <w:r w:rsidRPr="008B32CB">
        <w:rPr>
          <w:rFonts w:cs="Calibri"/>
        </w:rPr>
        <w:t xml:space="preserve">The </w:t>
      </w:r>
      <w:hyperlink r:id="rId83">
        <w:r w:rsidRPr="008B32CB">
          <w:rPr>
            <w:rFonts w:cs="Calibri"/>
            <w:color w:val="0563C1"/>
            <w:szCs w:val="24"/>
            <w:u w:val="single"/>
          </w:rPr>
          <w:t>Roadmap for ITU Activities in Support of the 2030 Agenda</w:t>
        </w:r>
      </w:hyperlink>
      <w:r w:rsidRPr="008B32CB">
        <w:t xml:space="preserve"> </w:t>
      </w:r>
      <w:r w:rsidRPr="008B32CB">
        <w:rPr>
          <w:rFonts w:cs="Calibri"/>
        </w:rPr>
        <w:t xml:space="preserve">guides implementation efforts, with annual reports available on the CWG-WSIS&amp;SDG website. ITU's commitment to the 2030 Agenda is integrated in the </w:t>
      </w:r>
      <w:hyperlink r:id="rId84">
        <w:r w:rsidRPr="008B32CB">
          <w:rPr>
            <w:rFonts w:cs="Calibri"/>
            <w:color w:val="0563C1"/>
            <w:szCs w:val="24"/>
            <w:u w:val="single"/>
          </w:rPr>
          <w:t>ITU Strategic Plan 2024-2027</w:t>
        </w:r>
      </w:hyperlink>
      <w:r w:rsidRPr="008B32CB">
        <w:rPr>
          <w:rFonts w:cs="Calibri"/>
        </w:rPr>
        <w:t xml:space="preserve">, focusing on universal connectivity and sustainable digital transformation, promoting the use of emerging technologies. The </w:t>
      </w:r>
      <w:hyperlink r:id="rId85">
        <w:r w:rsidRPr="008B32CB">
          <w:rPr>
            <w:rFonts w:cs="Calibri"/>
            <w:color w:val="0563C1"/>
            <w:szCs w:val="24"/>
            <w:u w:val="single"/>
          </w:rPr>
          <w:t>Connect 2030 Agenda</w:t>
        </w:r>
      </w:hyperlink>
      <w:r w:rsidRPr="008B32CB">
        <w:rPr>
          <w:rFonts w:cs="Calibri"/>
        </w:rPr>
        <w:t xml:space="preserve"> outlines ITU’s vision for how ICTs can accelerate SDG progress. </w:t>
      </w:r>
    </w:p>
    <w:p w14:paraId="399CEFD7" w14:textId="77777777" w:rsidR="00174EEF" w:rsidRPr="008B32CB" w:rsidRDefault="00174EEF" w:rsidP="00260686">
      <w:pPr>
        <w:jc w:val="both"/>
        <w:rPr>
          <w:spacing w:val="-2"/>
        </w:rPr>
      </w:pPr>
      <w:r w:rsidRPr="008B32CB">
        <w:rPr>
          <w:spacing w:val="-2"/>
        </w:rPr>
        <w:t xml:space="preserve">As highlighted in the </w:t>
      </w:r>
      <w:hyperlink r:id="rId86">
        <w:r w:rsidRPr="008B32CB">
          <w:rPr>
            <w:color w:val="0563C1"/>
            <w:spacing w:val="-2"/>
            <w:szCs w:val="24"/>
            <w:u w:val="single"/>
          </w:rPr>
          <w:t>WSIS+20 Report</w:t>
        </w:r>
      </w:hyperlink>
      <w:r w:rsidRPr="008B32CB">
        <w:rPr>
          <w:spacing w:val="-2"/>
        </w:rPr>
        <w:t>, telecommunications and ICTs as key drivers of digital transformation and the digital economy are enabling innovation, inclusive growth, e-commerce, SME development, and modernized public services, while underpinning critical sectors and fostering resilient, sustainable, and future-ready economies. The WSIS+20 Report reaffirms that telecommunications/ICTs are not only catalysts of socio-economic development, but essential foundations for resilient, sustainable, and future-ready digital economies.</w:t>
      </w:r>
    </w:p>
    <w:p w14:paraId="54A9CDB7" w14:textId="4C0AF07E" w:rsidR="00174EEF" w:rsidRPr="008B32CB" w:rsidRDefault="00174EEF" w:rsidP="001B69C3">
      <w:pPr>
        <w:jc w:val="both"/>
        <w:rPr>
          <w:rFonts w:asciiTheme="minorHAnsi" w:eastAsiaTheme="minorEastAsia" w:hAnsiTheme="minorHAnsi" w:cstheme="minorBidi"/>
          <w:spacing w:val="-2"/>
          <w:szCs w:val="24"/>
        </w:rPr>
      </w:pPr>
      <w:r w:rsidRPr="008B32CB">
        <w:rPr>
          <w:rFonts w:asciiTheme="minorHAnsi" w:eastAsiaTheme="minorEastAsia" w:hAnsiTheme="minorHAnsi" w:cstheme="minorBidi"/>
          <w:spacing w:val="-2"/>
        </w:rPr>
        <w:t>The</w:t>
      </w:r>
      <w:r w:rsidR="1CF378B8" w:rsidRPr="008B32CB">
        <w:rPr>
          <w:rFonts w:asciiTheme="minorHAnsi" w:eastAsiaTheme="minorEastAsia" w:hAnsiTheme="minorHAnsi" w:cstheme="minorBidi"/>
          <w:szCs w:val="24"/>
        </w:rPr>
        <w:t xml:space="preserve"> </w:t>
      </w:r>
      <w:hyperlink r:id="rId87">
        <w:r w:rsidR="1CF378B8" w:rsidRPr="009C67D8">
          <w:rPr>
            <w:rStyle w:val="Hyperlink"/>
            <w:rFonts w:eastAsiaTheme="minorEastAsia"/>
          </w:rPr>
          <w:t>Broadband Commission for Sustainable Development</w:t>
        </w:r>
      </w:hyperlink>
      <w:r w:rsidR="1CF378B8" w:rsidRPr="008B32CB">
        <w:rPr>
          <w:rFonts w:asciiTheme="minorHAnsi" w:eastAsiaTheme="minorEastAsia" w:hAnsiTheme="minorHAnsi" w:cstheme="minorBidi"/>
          <w:szCs w:val="24"/>
        </w:rPr>
        <w:t xml:space="preserve"> was established in 2010 by ITU and UNESCO, under the leadership of H.E. President Paul Kagame of Rwanda and Mr. Carlos Slim Helú, the Mexican industry leader of the Carlos Slim Foundation to advocate universal broadband connectivity to advance the UN 2030 Agenda and its </w:t>
      </w:r>
      <w:hyperlink r:id="rId88">
        <w:r w:rsidR="1CF378B8" w:rsidRPr="009C67D8">
          <w:rPr>
            <w:rStyle w:val="Hyperlink"/>
            <w:rFonts w:eastAsiaTheme="minorEastAsia"/>
          </w:rPr>
          <w:t>7 Global Advocacy Targets</w:t>
        </w:r>
      </w:hyperlink>
      <w:r w:rsidR="1CF378B8" w:rsidRPr="008B32CB">
        <w:rPr>
          <w:rFonts w:asciiTheme="minorHAnsi" w:eastAsiaTheme="minorEastAsia" w:hAnsiTheme="minorHAnsi" w:cstheme="minorBidi"/>
          <w:szCs w:val="24"/>
        </w:rPr>
        <w:t xml:space="preserve">. </w:t>
      </w:r>
      <w:r w:rsidR="48F5EBA7" w:rsidRPr="008B32CB">
        <w:rPr>
          <w:rFonts w:asciiTheme="minorHAnsi" w:eastAsiaTheme="minorEastAsia" w:hAnsiTheme="minorHAnsi" w:cstheme="minorBidi"/>
          <w:szCs w:val="24"/>
        </w:rPr>
        <w:t>In</w:t>
      </w:r>
      <w:r w:rsidR="334E1DC3" w:rsidRPr="008B32CB">
        <w:rPr>
          <w:rFonts w:asciiTheme="minorHAnsi" w:eastAsiaTheme="minorEastAsia" w:hAnsiTheme="minorHAnsi" w:cstheme="minorBidi"/>
          <w:szCs w:val="24"/>
        </w:rPr>
        <w:t xml:space="preserve"> </w:t>
      </w:r>
      <w:r w:rsidR="48F5EBA7" w:rsidRPr="008B32CB">
        <w:rPr>
          <w:rFonts w:asciiTheme="minorHAnsi" w:eastAsiaTheme="minorEastAsia" w:hAnsiTheme="minorHAnsi" w:cstheme="minorBidi"/>
          <w:szCs w:val="24"/>
        </w:rPr>
        <w:t>2025, the Commission marked its 15</w:t>
      </w:r>
      <w:r w:rsidR="48F5EBA7" w:rsidRPr="008B32CB">
        <w:rPr>
          <w:rFonts w:asciiTheme="minorHAnsi" w:eastAsiaTheme="minorEastAsia" w:hAnsiTheme="minorHAnsi" w:cstheme="minorBidi"/>
          <w:szCs w:val="24"/>
          <w:vertAlign w:val="superscript"/>
        </w:rPr>
        <w:t>th</w:t>
      </w:r>
      <w:r w:rsidR="48F5EBA7" w:rsidRPr="008B32CB">
        <w:rPr>
          <w:rFonts w:asciiTheme="minorHAnsi" w:eastAsiaTheme="minorEastAsia" w:hAnsiTheme="minorHAnsi" w:cstheme="minorBidi"/>
          <w:szCs w:val="24"/>
        </w:rPr>
        <w:t xml:space="preserve"> anniversary, commemorating a notable achievement of tracking progress in broadband and digital inclusion. After fifteen years of advancing broadband connectivity through multistakeholder partnerships and advocacy, the Commission’s strategic framework,</w:t>
      </w:r>
      <w:r w:rsidR="009C67D8">
        <w:rPr>
          <w:rFonts w:asciiTheme="minorHAnsi" w:eastAsiaTheme="minorEastAsia" w:hAnsiTheme="minorHAnsi" w:cstheme="minorBidi"/>
          <w:szCs w:val="24"/>
        </w:rPr>
        <w:t xml:space="preserve"> </w:t>
      </w:r>
      <w:r w:rsidR="48F5EBA7" w:rsidRPr="008B32CB">
        <w:rPr>
          <w:rFonts w:asciiTheme="minorHAnsi" w:eastAsiaTheme="minorEastAsia" w:hAnsiTheme="minorHAnsi" w:cstheme="minorBidi"/>
          <w:szCs w:val="24"/>
        </w:rPr>
        <w:t>the</w:t>
      </w:r>
      <w:r w:rsidR="009C67D8">
        <w:rPr>
          <w:rFonts w:asciiTheme="minorHAnsi" w:eastAsiaTheme="minorEastAsia" w:hAnsiTheme="minorHAnsi" w:cstheme="minorBidi"/>
          <w:szCs w:val="24"/>
        </w:rPr>
        <w:t xml:space="preserve"> </w:t>
      </w:r>
      <w:hyperlink r:id="rId89">
        <w:r w:rsidR="48F5EBA7" w:rsidRPr="009C67D8">
          <w:rPr>
            <w:rStyle w:val="Hyperlink"/>
            <w:rFonts w:eastAsiaTheme="minorEastAsia"/>
          </w:rPr>
          <w:t>Broadband Advocacy Targets</w:t>
        </w:r>
      </w:hyperlink>
      <w:r w:rsidR="48F5EBA7" w:rsidRPr="008B32CB">
        <w:rPr>
          <w:rFonts w:asciiTheme="minorHAnsi" w:eastAsiaTheme="minorEastAsia" w:hAnsiTheme="minorHAnsi" w:cstheme="minorBidi"/>
          <w:szCs w:val="24"/>
        </w:rPr>
        <w:t xml:space="preserve">, reached its expiration at the end of 2025. Over its lifetime, the Commission has published over 100 knowledge products, including 15 flagship annual </w:t>
      </w:r>
      <w:hyperlink r:id="rId90">
        <w:r w:rsidR="48F5EBA7" w:rsidRPr="009C67D8">
          <w:rPr>
            <w:rStyle w:val="Hyperlink"/>
            <w:rFonts w:eastAsiaTheme="minorEastAsia"/>
          </w:rPr>
          <w:t>State of Broadband</w:t>
        </w:r>
      </w:hyperlink>
      <w:r w:rsidR="48F5EBA7" w:rsidRPr="008B32CB">
        <w:rPr>
          <w:rFonts w:asciiTheme="minorHAnsi" w:eastAsiaTheme="minorEastAsia" w:hAnsiTheme="minorHAnsi" w:cstheme="minorBidi"/>
          <w:szCs w:val="24"/>
        </w:rPr>
        <w:t xml:space="preserve"> reports, offering data, insight, and regional analysis, and proposing solutions to close connectivity gaps. </w:t>
      </w:r>
      <w:r w:rsidR="2AF5D3DB" w:rsidRPr="008B32CB">
        <w:rPr>
          <w:rFonts w:asciiTheme="minorHAnsi" w:eastAsiaTheme="minorEastAsia" w:hAnsiTheme="minorHAnsi" w:cstheme="minorBidi"/>
          <w:szCs w:val="24"/>
        </w:rPr>
        <w:t xml:space="preserve">In 2025, the Commission issued a </w:t>
      </w:r>
      <w:r w:rsidR="5744B92C" w:rsidRPr="008B32CB">
        <w:rPr>
          <w:rFonts w:asciiTheme="minorHAnsi" w:eastAsiaTheme="minorEastAsia" w:hAnsiTheme="minorHAnsi" w:cstheme="minorBidi"/>
          <w:szCs w:val="24"/>
        </w:rPr>
        <w:t>special</w:t>
      </w:r>
      <w:r w:rsidR="2AF5D3DB" w:rsidRPr="008B32CB">
        <w:rPr>
          <w:rFonts w:asciiTheme="minorHAnsi" w:eastAsiaTheme="minorEastAsia" w:hAnsiTheme="minorHAnsi" w:cstheme="minorBidi"/>
          <w:szCs w:val="24"/>
        </w:rPr>
        <w:t xml:space="preserve"> four-part series of reports under the State of Broadband 2025</w:t>
      </w:r>
      <w:r w:rsidR="18EA15BC" w:rsidRPr="008B32CB">
        <w:rPr>
          <w:rFonts w:asciiTheme="minorHAnsi" w:eastAsiaTheme="minorEastAsia" w:hAnsiTheme="minorHAnsi" w:cstheme="minorBidi"/>
          <w:szCs w:val="24"/>
        </w:rPr>
        <w:t xml:space="preserve"> </w:t>
      </w:r>
      <w:r w:rsidR="0D270E9C" w:rsidRPr="008B32CB">
        <w:rPr>
          <w:rFonts w:asciiTheme="minorHAnsi" w:eastAsiaTheme="minorEastAsia" w:hAnsiTheme="minorHAnsi" w:cstheme="minorBidi"/>
          <w:szCs w:val="24"/>
        </w:rPr>
        <w:t xml:space="preserve">that </w:t>
      </w:r>
      <w:r w:rsidR="18EA15BC" w:rsidRPr="008B32CB">
        <w:rPr>
          <w:rFonts w:asciiTheme="minorHAnsi" w:eastAsiaTheme="minorEastAsia" w:hAnsiTheme="minorHAnsi" w:cstheme="minorBidi"/>
          <w:szCs w:val="24"/>
        </w:rPr>
        <w:t>reflect</w:t>
      </w:r>
      <w:r w:rsidR="218E190D" w:rsidRPr="008B32CB">
        <w:rPr>
          <w:rFonts w:asciiTheme="minorHAnsi" w:eastAsiaTheme="minorEastAsia" w:hAnsiTheme="minorHAnsi" w:cstheme="minorBidi"/>
          <w:szCs w:val="24"/>
        </w:rPr>
        <w:t>ed</w:t>
      </w:r>
      <w:r w:rsidR="2AF5D3DB" w:rsidRPr="008B32CB">
        <w:rPr>
          <w:rFonts w:asciiTheme="minorHAnsi" w:eastAsiaTheme="minorEastAsia" w:hAnsiTheme="minorHAnsi" w:cstheme="minorBidi"/>
          <w:szCs w:val="24"/>
        </w:rPr>
        <w:t xml:space="preserve"> growing complexity of the broadband and digital ecosystem, offering focused insights into specific areas</w:t>
      </w:r>
      <w:r w:rsidR="774486C5" w:rsidRPr="008B32CB">
        <w:rPr>
          <w:rFonts w:asciiTheme="minorHAnsi" w:eastAsiaTheme="minorEastAsia" w:hAnsiTheme="minorHAnsi" w:cstheme="minorBidi"/>
          <w:szCs w:val="24"/>
        </w:rPr>
        <w:t xml:space="preserve"> and</w:t>
      </w:r>
      <w:r w:rsidR="2AF5D3DB" w:rsidRPr="008B32CB">
        <w:rPr>
          <w:rFonts w:asciiTheme="minorHAnsi" w:eastAsiaTheme="minorEastAsia" w:hAnsiTheme="minorHAnsi" w:cstheme="minorBidi"/>
          <w:szCs w:val="24"/>
        </w:rPr>
        <w:t xml:space="preserve"> progress toward achieving the Commission’s seven </w:t>
      </w:r>
      <w:hyperlink r:id="rId91">
        <w:r w:rsidR="2AF5D3DB" w:rsidRPr="009C67D8">
          <w:rPr>
            <w:rStyle w:val="Hyperlink"/>
            <w:rFonts w:eastAsiaTheme="minorEastAsia"/>
          </w:rPr>
          <w:t>Advocacy Targets</w:t>
        </w:r>
      </w:hyperlink>
      <w:r w:rsidR="2AF5D3DB" w:rsidRPr="008B32CB">
        <w:rPr>
          <w:rFonts w:asciiTheme="minorHAnsi" w:eastAsiaTheme="minorEastAsia" w:hAnsiTheme="minorHAnsi" w:cstheme="minorBidi"/>
          <w:szCs w:val="24"/>
        </w:rPr>
        <w:t xml:space="preserve">. </w:t>
      </w:r>
      <w:r w:rsidR="48F5EBA7" w:rsidRPr="008B32CB">
        <w:rPr>
          <w:rFonts w:asciiTheme="minorHAnsi" w:eastAsiaTheme="minorEastAsia" w:hAnsiTheme="minorHAnsi" w:cstheme="minorBidi"/>
          <w:szCs w:val="24"/>
        </w:rPr>
        <w:t>Its</w:t>
      </w:r>
      <w:r w:rsidR="00D8314E">
        <w:rPr>
          <w:rFonts w:asciiTheme="minorHAnsi" w:eastAsiaTheme="minorEastAsia" w:hAnsiTheme="minorHAnsi" w:cstheme="minorBidi"/>
          <w:szCs w:val="24"/>
        </w:rPr>
        <w:t> </w:t>
      </w:r>
      <w:r w:rsidR="48F5EBA7" w:rsidRPr="008B32CB">
        <w:rPr>
          <w:rFonts w:asciiTheme="minorHAnsi" w:eastAsiaTheme="minorEastAsia" w:hAnsiTheme="minorHAnsi" w:cstheme="minorBidi"/>
          <w:szCs w:val="24"/>
        </w:rPr>
        <w:t xml:space="preserve">35+ </w:t>
      </w:r>
      <w:hyperlink r:id="rId92">
        <w:r w:rsidR="48F5EBA7" w:rsidRPr="009C67D8">
          <w:rPr>
            <w:rStyle w:val="Hyperlink"/>
            <w:rFonts w:eastAsiaTheme="minorEastAsia"/>
          </w:rPr>
          <w:t>Working Groups</w:t>
        </w:r>
      </w:hyperlink>
      <w:r w:rsidR="48F5EBA7" w:rsidRPr="008B32CB">
        <w:rPr>
          <w:rFonts w:asciiTheme="minorHAnsi" w:eastAsiaTheme="minorEastAsia" w:hAnsiTheme="minorHAnsi" w:cstheme="minorBidi"/>
          <w:szCs w:val="24"/>
        </w:rPr>
        <w:t xml:space="preserve">, supported by a community of over 500 international experts, have delivered pioneering research and actionable recommendations across priority areas such as digital health, education, gender, digital inclusion, financing, and more. In 2025, the working </w:t>
      </w:r>
      <w:r w:rsidR="48F5EBA7" w:rsidRPr="008B32CB">
        <w:rPr>
          <w:rFonts w:asciiTheme="minorHAnsi" w:eastAsiaTheme="minorEastAsia" w:hAnsiTheme="minorHAnsi" w:cstheme="minorBidi"/>
          <w:szCs w:val="24"/>
        </w:rPr>
        <w:lastRenderedPageBreak/>
        <w:t>group</w:t>
      </w:r>
      <w:r w:rsidR="009C67D8">
        <w:rPr>
          <w:rFonts w:asciiTheme="minorHAnsi" w:eastAsiaTheme="minorEastAsia" w:hAnsiTheme="minorHAnsi" w:cstheme="minorBidi"/>
          <w:szCs w:val="24"/>
        </w:rPr>
        <w:t xml:space="preserve"> </w:t>
      </w:r>
      <w:hyperlink r:id="rId93">
        <w:r w:rsidR="48F5EBA7" w:rsidRPr="009C67D8">
          <w:rPr>
            <w:rStyle w:val="Hyperlink"/>
            <w:rFonts w:eastAsiaTheme="minorEastAsia"/>
          </w:rPr>
          <w:t>on Data Governance</w:t>
        </w:r>
      </w:hyperlink>
      <w:r w:rsidR="48F5EBA7" w:rsidRPr="008B32CB">
        <w:rPr>
          <w:rFonts w:asciiTheme="minorHAnsi" w:eastAsiaTheme="minorEastAsia" w:hAnsiTheme="minorHAnsi" w:cstheme="minorBidi"/>
          <w:szCs w:val="24"/>
        </w:rPr>
        <w:t xml:space="preserve">, co-chaired by ITU, UNESCO, UNDP and the African Union completed key deliverables and presented the final report. The Commission has helped catalyse global initiatives such as EQUALS, to bridge the gender digital divide; Giga, to connect every school to the Internet; and UNESCO’s e-Schools Initiative. It informed the launch of the Child Online Safety Universal Declaration and published an </w:t>
      </w:r>
      <w:r w:rsidR="48F5EBA7" w:rsidRPr="008B32CB">
        <w:rPr>
          <w:rFonts w:asciiTheme="minorHAnsi" w:eastAsiaTheme="minorEastAsia" w:hAnsiTheme="minorHAnsi" w:cstheme="minorBidi"/>
          <w:i/>
          <w:iCs/>
          <w:szCs w:val="24"/>
        </w:rPr>
        <w:t>Agenda for Action</w:t>
      </w:r>
      <w:r w:rsidR="48F5EBA7" w:rsidRPr="008B32CB">
        <w:rPr>
          <w:rFonts w:asciiTheme="minorHAnsi" w:eastAsiaTheme="minorEastAsia" w:hAnsiTheme="minorHAnsi" w:cstheme="minorBidi"/>
          <w:szCs w:val="24"/>
        </w:rPr>
        <w:t xml:space="preserve"> to support digital response strategies during COVID-19 pandemic. Several of the workstreams of the Commission continue to inform its joint work through other strategic initiatives, including the </w:t>
      </w:r>
      <w:hyperlink r:id="rId94">
        <w:r w:rsidR="48F5EBA7" w:rsidRPr="009C67D8">
          <w:rPr>
            <w:rStyle w:val="Hyperlink"/>
            <w:rFonts w:eastAsiaTheme="minorEastAsia"/>
          </w:rPr>
          <w:t>EQUALS Global Partnership</w:t>
        </w:r>
      </w:hyperlink>
      <w:r w:rsidR="48F5EBA7" w:rsidRPr="008B32CB">
        <w:rPr>
          <w:rFonts w:asciiTheme="minorHAnsi" w:eastAsiaTheme="minorEastAsia" w:hAnsiTheme="minorHAnsi" w:cstheme="minorBidi"/>
          <w:szCs w:val="24"/>
        </w:rPr>
        <w:t>,</w:t>
      </w:r>
      <w:r w:rsidR="001B69C3" w:rsidRPr="008B32CB">
        <w:rPr>
          <w:rFonts w:asciiTheme="minorHAnsi" w:eastAsiaTheme="minorEastAsia" w:hAnsiTheme="minorHAnsi" w:cstheme="minorBidi"/>
          <w:szCs w:val="24"/>
        </w:rPr>
        <w:t xml:space="preserve"> </w:t>
      </w:r>
      <w:hyperlink r:id="rId95">
        <w:r w:rsidR="48F5EBA7" w:rsidRPr="009C67D8">
          <w:rPr>
            <w:rStyle w:val="Hyperlink"/>
            <w:rFonts w:eastAsiaTheme="minorEastAsia"/>
          </w:rPr>
          <w:t>UNICEF</w:t>
        </w:r>
        <w:r w:rsidR="001B69C3" w:rsidRPr="009C67D8">
          <w:rPr>
            <w:rStyle w:val="Hyperlink"/>
            <w:rFonts w:eastAsiaTheme="minorEastAsia"/>
          </w:rPr>
          <w:t xml:space="preserve"> –</w:t>
        </w:r>
        <w:r w:rsidR="48F5EBA7" w:rsidRPr="009C67D8">
          <w:rPr>
            <w:rStyle w:val="Hyperlink"/>
            <w:rFonts w:eastAsiaTheme="minorEastAsia"/>
          </w:rPr>
          <w:t xml:space="preserve"> ITU Giga</w:t>
        </w:r>
      </w:hyperlink>
      <w:r w:rsidR="48F5EBA7" w:rsidRPr="008B32CB">
        <w:rPr>
          <w:rFonts w:asciiTheme="minorHAnsi" w:eastAsiaTheme="minorEastAsia" w:hAnsiTheme="minorHAnsi" w:cstheme="minorBidi"/>
          <w:szCs w:val="24"/>
        </w:rPr>
        <w:t>,</w:t>
      </w:r>
      <w:r w:rsidR="001B69C3" w:rsidRPr="008B32CB">
        <w:rPr>
          <w:rFonts w:asciiTheme="minorHAnsi" w:eastAsiaTheme="minorEastAsia" w:hAnsiTheme="minorHAnsi" w:cstheme="minorBidi"/>
          <w:szCs w:val="24"/>
        </w:rPr>
        <w:t xml:space="preserve"> </w:t>
      </w:r>
      <w:hyperlink r:id="rId96">
        <w:r w:rsidR="48F5EBA7" w:rsidRPr="009C67D8">
          <w:rPr>
            <w:rStyle w:val="Hyperlink"/>
            <w:rFonts w:eastAsiaTheme="minorEastAsia"/>
          </w:rPr>
          <w:t>Data Governance Toolkit</w:t>
        </w:r>
      </w:hyperlink>
      <w:r w:rsidR="001B69C3" w:rsidRPr="008B32CB">
        <w:rPr>
          <w:rFonts w:asciiTheme="minorHAnsi" w:eastAsiaTheme="minorEastAsia" w:hAnsiTheme="minorHAnsi" w:cstheme="minorBidi"/>
          <w:szCs w:val="24"/>
        </w:rPr>
        <w:t xml:space="preserve"> </w:t>
      </w:r>
      <w:r w:rsidR="48F5EBA7" w:rsidRPr="008B32CB">
        <w:rPr>
          <w:rFonts w:asciiTheme="minorHAnsi" w:eastAsiaTheme="minorEastAsia" w:hAnsiTheme="minorHAnsi" w:cstheme="minorBidi"/>
          <w:szCs w:val="24"/>
        </w:rPr>
        <w:t>and the</w:t>
      </w:r>
      <w:r w:rsidR="001B69C3" w:rsidRPr="008B32CB">
        <w:rPr>
          <w:rFonts w:asciiTheme="minorHAnsi" w:eastAsiaTheme="minorEastAsia" w:hAnsiTheme="minorHAnsi" w:cstheme="minorBidi"/>
          <w:szCs w:val="24"/>
        </w:rPr>
        <w:t xml:space="preserve"> </w:t>
      </w:r>
      <w:hyperlink r:id="rId97">
        <w:r w:rsidR="48F5EBA7" w:rsidRPr="009C67D8">
          <w:rPr>
            <w:rStyle w:val="Hyperlink"/>
            <w:rFonts w:eastAsiaTheme="minorEastAsia"/>
          </w:rPr>
          <w:t>ITU Partner2Connect Digital Coalition</w:t>
        </w:r>
      </w:hyperlink>
      <w:r w:rsidR="48F5EBA7" w:rsidRPr="008B32CB">
        <w:rPr>
          <w:rFonts w:asciiTheme="minorHAnsi" w:eastAsiaTheme="minorEastAsia" w:hAnsiTheme="minorHAnsi" w:cstheme="minorBidi"/>
          <w:szCs w:val="24"/>
        </w:rPr>
        <w:t>.</w:t>
      </w:r>
      <w:r w:rsidR="1DA949B7" w:rsidRPr="008B32CB">
        <w:rPr>
          <w:rFonts w:asciiTheme="minorHAnsi" w:eastAsiaTheme="minorEastAsia" w:hAnsiTheme="minorHAnsi" w:cstheme="minorBidi"/>
          <w:szCs w:val="24"/>
        </w:rPr>
        <w:t xml:space="preserve"> The Commission set a valuable precedent for the importance of collaborative work to connect the unconnected and helped lay the foundations for the digital future.</w:t>
      </w:r>
      <w:r w:rsidR="48F5EBA7" w:rsidRPr="008B32CB">
        <w:rPr>
          <w:rFonts w:asciiTheme="minorHAnsi" w:eastAsiaTheme="minorEastAsia" w:hAnsiTheme="minorHAnsi" w:cstheme="minorBidi"/>
          <w:szCs w:val="24"/>
        </w:rPr>
        <w:t xml:space="preserve"> The Commission will transition to a new chapter extend</w:t>
      </w:r>
      <w:r w:rsidR="233815E7" w:rsidRPr="008B32CB">
        <w:rPr>
          <w:rFonts w:asciiTheme="minorHAnsi" w:eastAsiaTheme="minorEastAsia" w:hAnsiTheme="minorHAnsi" w:cstheme="minorBidi"/>
          <w:szCs w:val="24"/>
        </w:rPr>
        <w:t>ing</w:t>
      </w:r>
      <w:r w:rsidR="48F5EBA7" w:rsidRPr="008B32CB">
        <w:rPr>
          <w:rFonts w:asciiTheme="minorHAnsi" w:eastAsiaTheme="minorEastAsia" w:hAnsiTheme="minorHAnsi" w:cstheme="minorBidi"/>
          <w:szCs w:val="24"/>
        </w:rPr>
        <w:t xml:space="preserve"> its experience and expertise into the AI and data-driven era. </w:t>
      </w:r>
    </w:p>
    <w:p w14:paraId="1145D1AE" w14:textId="62F951E8" w:rsidR="00174EEF" w:rsidRPr="008B32CB" w:rsidRDefault="00174EEF" w:rsidP="00260686">
      <w:pPr>
        <w:jc w:val="both"/>
      </w:pPr>
      <w:r w:rsidRPr="008B32CB">
        <w:t xml:space="preserve">Through the </w:t>
      </w:r>
      <w:hyperlink r:id="rId98">
        <w:r w:rsidRPr="008B32CB">
          <w:rPr>
            <w:rFonts w:cs="Calibri"/>
            <w:color w:val="0563C1"/>
            <w:szCs w:val="24"/>
            <w:u w:val="single"/>
          </w:rPr>
          <w:t>ITU Partner2Connect (P2C) Digital Coalition</w:t>
        </w:r>
      </w:hyperlink>
      <w:r w:rsidRPr="008B32CB">
        <w:t>, ITU fosters global digital cooperation and public-private partnerships across access, adoption, value creation, and investment. Launched at the UN General Assembly in 2021 and operationalized at WTDC-22, P2C advances universal meaningful connectivity and sustainable digital transformation in line with the SDGs, WSIS, and the Global Digital Compact. By the end of 2025, P2C had mobilized over USD</w:t>
      </w:r>
      <w:r w:rsidR="00D8314E">
        <w:t> </w:t>
      </w:r>
      <w:r w:rsidRPr="008B32CB">
        <w:t>80</w:t>
      </w:r>
      <w:r w:rsidR="00D8314E">
        <w:t> </w:t>
      </w:r>
      <w:r w:rsidRPr="008B32CB">
        <w:t>billion in pledges from 1 060 pledgers across 149 countries, including governments, 30 UN entities, NGOs, development banks, and leading private sector partners. The collective objective is to reach USD 100 billion by the end of 2026.</w:t>
      </w:r>
    </w:p>
    <w:p w14:paraId="3E89BEC7" w14:textId="77777777" w:rsidR="00174EEF" w:rsidRPr="008B32CB" w:rsidRDefault="00174EEF" w:rsidP="00260686">
      <w:pPr>
        <w:jc w:val="both"/>
        <w:rPr>
          <w:rFonts w:eastAsiaTheme="minorEastAsia" w:cs="Calibri"/>
          <w:spacing w:val="-3"/>
        </w:rPr>
      </w:pPr>
      <w:hyperlink r:id="rId99">
        <w:r w:rsidRPr="008B32CB">
          <w:rPr>
            <w:rFonts w:eastAsiaTheme="minorEastAsia" w:cs="Calibri"/>
            <w:color w:val="0563C1"/>
            <w:spacing w:val="-3"/>
            <w:szCs w:val="24"/>
            <w:u w:val="single"/>
          </w:rPr>
          <w:t>Giga</w:t>
        </w:r>
      </w:hyperlink>
      <w:r w:rsidRPr="008B32CB">
        <w:rPr>
          <w:rFonts w:eastAsiaTheme="minorEastAsia" w:cs="Calibri"/>
          <w:spacing w:val="-3"/>
        </w:rPr>
        <w:t>, a partnership between ITU and UNICEF, helps governments connect every school to the Internet, addressing the 2.2 billion people still offline and the half of schools without connectivity. Aligned with WSIS Action Lines C2 and C4, Giga supports geo-mapping, infrastructure analysis, cost modelling, and innovative financing, anchored in capacity building. Since 2019, it has mapped over 2.2 million schools, completed infrastructure modelling in 9 countries, and trained 128 delegates from 52 countries through 5 Giga Learning Hub sessions.</w:t>
      </w:r>
    </w:p>
    <w:p w14:paraId="4568A578" w14:textId="77777777" w:rsidR="00174EEF" w:rsidRPr="008B32CB" w:rsidRDefault="00174EEF" w:rsidP="00260686">
      <w:pPr>
        <w:jc w:val="both"/>
      </w:pPr>
      <w:r w:rsidRPr="008B32CB">
        <w:t xml:space="preserve">ITU underscores </w:t>
      </w:r>
      <w:hyperlink r:id="rId100">
        <w:r w:rsidRPr="008B32CB">
          <w:rPr>
            <w:rFonts w:cstheme="minorBidi"/>
            <w:color w:val="0563C1"/>
            <w:szCs w:val="24"/>
            <w:u w:val="single"/>
          </w:rPr>
          <w:t>Digital Public Infrastructure (DPI)</w:t>
        </w:r>
      </w:hyperlink>
      <w:r w:rsidRPr="008B32CB">
        <w:t xml:space="preserve"> as a foundational pillar for equitable digital economies and societies. Covering digital identity, payments, and data governance as a cornerstone for inclusive digital economies. Through initiatives like the African DPI Blueprint, the Giga partnership, and the OpenWallet Forum, ITU supports interoperable, scalable digital infrastructure and promotes DPI applications in education, payments, and data governance to foster equitable access and inclusion worldwide.</w:t>
      </w:r>
    </w:p>
    <w:p w14:paraId="5AA0C9E1" w14:textId="77777777" w:rsidR="00174EEF" w:rsidRPr="008B32CB" w:rsidRDefault="00174EEF" w:rsidP="00260686">
      <w:pPr>
        <w:jc w:val="both"/>
      </w:pPr>
      <w:r w:rsidRPr="008B32CB">
        <w:t>Launched in 2023 under SDG Digital (</w:t>
      </w:r>
      <w:hyperlink r:id="rId101">
        <w:r w:rsidRPr="008B32CB">
          <w:rPr>
            <w:rFonts w:cs="Calibri"/>
            <w:color w:val="0563C1"/>
            <w:szCs w:val="24"/>
            <w:u w:val="single"/>
          </w:rPr>
          <w:t>SDG Digital 2023</w:t>
        </w:r>
      </w:hyperlink>
      <w:r w:rsidRPr="008B32CB">
        <w:t xml:space="preserve">, </w:t>
      </w:r>
      <w:hyperlink r:id="rId102">
        <w:r w:rsidRPr="008B32CB">
          <w:rPr>
            <w:rFonts w:cs="Calibri"/>
            <w:color w:val="0563C1"/>
            <w:szCs w:val="24"/>
            <w:u w:val="single"/>
          </w:rPr>
          <w:t>SDG Digital 2024</w:t>
        </w:r>
      </w:hyperlink>
      <w:r w:rsidRPr="008B32CB">
        <w:t xml:space="preserve">, </w:t>
      </w:r>
      <w:hyperlink r:id="rId103">
        <w:r w:rsidRPr="008B32CB">
          <w:rPr>
            <w:rFonts w:cs="Calibri"/>
            <w:color w:val="0563C1"/>
            <w:szCs w:val="24"/>
            <w:u w:val="single"/>
          </w:rPr>
          <w:t>Digital@UNGA 2025 – WSIS+20 Edition</w:t>
        </w:r>
      </w:hyperlink>
      <w:r w:rsidRPr="008B32CB">
        <w:t xml:space="preserve">), ITU’s </w:t>
      </w:r>
      <w:hyperlink r:id="rId104">
        <w:r w:rsidRPr="008B32CB">
          <w:rPr>
            <w:color w:val="0563C1"/>
            <w:szCs w:val="24"/>
            <w:u w:val="single"/>
          </w:rPr>
          <w:t>Digital@UNGA</w:t>
        </w:r>
      </w:hyperlink>
      <w:r w:rsidRPr="008B32CB">
        <w:t xml:space="preserve"> initiative showcases how digital technologies accelerate the 2030 Agenda. In partnership with UNDP, it convenes global leaders at UNGA to spotlight transformative solutions, foster collaboration, and present the </w:t>
      </w:r>
      <w:hyperlink r:id="rId105">
        <w:r w:rsidRPr="008B32CB">
          <w:rPr>
            <w:color w:val="0563C1"/>
            <w:szCs w:val="24"/>
            <w:u w:val="single"/>
          </w:rPr>
          <w:t>SDG Digital Gamechangers Award</w:t>
        </w:r>
      </w:hyperlink>
      <w:r w:rsidRPr="008B32CB">
        <w:t xml:space="preserve"> celebrating breakthrough digital contributions.</w:t>
      </w:r>
    </w:p>
    <w:p w14:paraId="656D9C0C" w14:textId="77777777" w:rsidR="00174EEF" w:rsidRPr="008B32CB" w:rsidRDefault="00174EEF" w:rsidP="00260686">
      <w:pPr>
        <w:jc w:val="both"/>
      </w:pPr>
      <w:r w:rsidRPr="008B32CB">
        <w:t xml:space="preserve">In advancing WSIS implementation and the 2030 Agenda, ITU actively contributes technical expertise, substantive inputs, and coordinated support to UN processes and intergovernmental initiatives, organizing or participating in side events to ensure digital technologies are recognized as key enablers of sustainable development. Some contributions include </w:t>
      </w:r>
      <w:hyperlink r:id="rId106">
        <w:r w:rsidRPr="008B32CB">
          <w:rPr>
            <w:color w:val="0563C1"/>
            <w:szCs w:val="24"/>
            <w:u w:val="single"/>
          </w:rPr>
          <w:t>UNGA</w:t>
        </w:r>
      </w:hyperlink>
      <w:r w:rsidRPr="008B32CB">
        <w:t xml:space="preserve">, </w:t>
      </w:r>
      <w:hyperlink r:id="rId107">
        <w:r w:rsidRPr="008B32CB">
          <w:rPr>
            <w:rFonts w:cs="Calibri"/>
            <w:color w:val="0563C1"/>
            <w:szCs w:val="24"/>
            <w:u w:val="single"/>
          </w:rPr>
          <w:t>HLPF</w:t>
        </w:r>
      </w:hyperlink>
      <w:r w:rsidRPr="008B32CB">
        <w:t>,</w:t>
      </w:r>
      <w:r w:rsidRPr="008B32CB">
        <w:rPr>
          <w:rFonts w:cs="Calibri"/>
        </w:rPr>
        <w:t xml:space="preserve"> </w:t>
      </w:r>
      <w:hyperlink r:id="rId108">
        <w:r w:rsidRPr="008B32CB">
          <w:rPr>
            <w:color w:val="0563C1"/>
            <w:szCs w:val="24"/>
            <w:u w:val="single"/>
          </w:rPr>
          <w:t>CSTD</w:t>
        </w:r>
      </w:hyperlink>
      <w:r w:rsidRPr="008B32CB">
        <w:t xml:space="preserve">, </w:t>
      </w:r>
      <w:hyperlink r:id="rId109">
        <w:r w:rsidRPr="008B32CB">
          <w:rPr>
            <w:color w:val="0563C1"/>
            <w:szCs w:val="24"/>
            <w:u w:val="single"/>
          </w:rPr>
          <w:t>ECOSOC</w:t>
        </w:r>
      </w:hyperlink>
      <w:r w:rsidRPr="008B32CB">
        <w:t xml:space="preserve">, </w:t>
      </w:r>
      <w:hyperlink r:id="rId110">
        <w:r w:rsidRPr="008B32CB">
          <w:rPr>
            <w:color w:val="0563C1"/>
            <w:szCs w:val="24"/>
            <w:u w:val="single"/>
          </w:rPr>
          <w:t>IGF</w:t>
        </w:r>
      </w:hyperlink>
      <w:r w:rsidRPr="008B32CB">
        <w:t xml:space="preserve">, </w:t>
      </w:r>
      <w:hyperlink r:id="rId111">
        <w:r w:rsidRPr="008B32CB">
          <w:rPr>
            <w:color w:val="0563C1"/>
            <w:szCs w:val="24"/>
            <w:u w:val="single"/>
          </w:rPr>
          <w:t>CSW</w:t>
        </w:r>
      </w:hyperlink>
      <w:r w:rsidRPr="008B32CB">
        <w:t xml:space="preserve">, </w:t>
      </w:r>
      <w:hyperlink r:id="rId112">
        <w:r w:rsidRPr="008B32CB">
          <w:rPr>
            <w:color w:val="0563C1"/>
            <w:szCs w:val="24"/>
            <w:u w:val="single"/>
          </w:rPr>
          <w:t>LDC and LLDC</w:t>
        </w:r>
      </w:hyperlink>
      <w:r w:rsidRPr="008B32CB">
        <w:t xml:space="preserve">, </w:t>
      </w:r>
      <w:hyperlink r:id="rId113">
        <w:r w:rsidRPr="008B32CB">
          <w:rPr>
            <w:color w:val="0563C1"/>
            <w:szCs w:val="24"/>
            <w:u w:val="single"/>
          </w:rPr>
          <w:t>World Social Summit</w:t>
        </w:r>
      </w:hyperlink>
      <w:r w:rsidRPr="008B32CB">
        <w:t xml:space="preserve">, </w:t>
      </w:r>
      <w:hyperlink r:id="rId114">
        <w:r w:rsidRPr="008B32CB">
          <w:rPr>
            <w:color w:val="0563C1"/>
            <w:szCs w:val="24"/>
            <w:u w:val="single"/>
          </w:rPr>
          <w:t>UN Regional Reviews</w:t>
        </w:r>
      </w:hyperlink>
      <w:r w:rsidRPr="008B32CB">
        <w:t xml:space="preserve">, </w:t>
      </w:r>
      <w:hyperlink r:id="rId115">
        <w:r w:rsidRPr="008B32CB">
          <w:rPr>
            <w:color w:val="0563C1"/>
            <w:szCs w:val="24"/>
            <w:u w:val="single"/>
          </w:rPr>
          <w:t>SDG Summit</w:t>
        </w:r>
      </w:hyperlink>
      <w:r w:rsidRPr="008B32CB">
        <w:t xml:space="preserve">, </w:t>
      </w:r>
      <w:hyperlink r:id="rId116">
        <w:r w:rsidRPr="008B32CB">
          <w:rPr>
            <w:color w:val="0563C1"/>
            <w:szCs w:val="24"/>
            <w:u w:val="single"/>
          </w:rPr>
          <w:t>Summit of the Future</w:t>
        </w:r>
      </w:hyperlink>
      <w:r w:rsidRPr="008B32CB">
        <w:t>.</w:t>
      </w:r>
    </w:p>
    <w:p w14:paraId="390853FF" w14:textId="77777777" w:rsidR="00174EEF" w:rsidRPr="008B32CB" w:rsidRDefault="00174EEF" w:rsidP="00260686">
      <w:pPr>
        <w:jc w:val="both"/>
      </w:pPr>
      <w:r w:rsidRPr="008B32CB">
        <w:rPr>
          <w:szCs w:val="24"/>
        </w:rPr>
        <w:lastRenderedPageBreak/>
        <w:t xml:space="preserve">Preparations for the call for contributions of WSIS in 2026 are ongoing. Member States and stakeholders are invited to participate in the </w:t>
      </w:r>
      <w:hyperlink r:id="rId117" w:history="1">
        <w:r w:rsidRPr="008B32CB">
          <w:rPr>
            <w:color w:val="0563C1"/>
            <w:szCs w:val="24"/>
            <w:u w:val="single"/>
          </w:rPr>
          <w:t>Open Consultation Process</w:t>
        </w:r>
      </w:hyperlink>
      <w:r w:rsidRPr="008B32CB">
        <w:rPr>
          <w:szCs w:val="24"/>
        </w:rPr>
        <w:t xml:space="preserve">, </w:t>
      </w:r>
      <w:hyperlink r:id="rId118" w:history="1">
        <w:r w:rsidRPr="008B32CB">
          <w:rPr>
            <w:color w:val="0563C1"/>
            <w:szCs w:val="24"/>
            <w:u w:val="single"/>
          </w:rPr>
          <w:t>WSIS Stocktaking</w:t>
        </w:r>
      </w:hyperlink>
      <w:r w:rsidRPr="008B32CB">
        <w:rPr>
          <w:szCs w:val="24"/>
        </w:rPr>
        <w:t xml:space="preserve">, </w:t>
      </w:r>
      <w:hyperlink r:id="rId119" w:history="1">
        <w:r w:rsidRPr="008B32CB">
          <w:rPr>
            <w:color w:val="0563C1"/>
            <w:szCs w:val="24"/>
            <w:u w:val="single"/>
          </w:rPr>
          <w:t>WSIS Prizes</w:t>
        </w:r>
      </w:hyperlink>
      <w:r w:rsidRPr="008B32CB">
        <w:rPr>
          <w:szCs w:val="24"/>
        </w:rPr>
        <w:t xml:space="preserve">, and the </w:t>
      </w:r>
      <w:hyperlink r:id="rId120" w:history="1">
        <w:r w:rsidRPr="008B32CB">
          <w:rPr>
            <w:color w:val="0563C1"/>
            <w:szCs w:val="24"/>
            <w:u w:val="single"/>
          </w:rPr>
          <w:t>WSIS Fund in Trust</w:t>
        </w:r>
      </w:hyperlink>
      <w:r w:rsidRPr="008B32CB">
        <w:rPr>
          <w:szCs w:val="24"/>
        </w:rPr>
        <w:t>.</w:t>
      </w:r>
    </w:p>
    <w:p w14:paraId="0F8B3D19" w14:textId="77777777" w:rsidR="00174EEF" w:rsidRPr="008B32CB" w:rsidRDefault="00174EEF" w:rsidP="00260686">
      <w:pPr>
        <w:jc w:val="both"/>
      </w:pPr>
      <w:r w:rsidRPr="008B32CB">
        <w:t>Building on the WSIS+20 Review and ITU resolutions, further activities include:</w:t>
      </w:r>
    </w:p>
    <w:p w14:paraId="6BB3AB4A" w14:textId="58CAF67F" w:rsidR="00174EEF" w:rsidRPr="008B32CB" w:rsidRDefault="009C52CD" w:rsidP="009C52CD">
      <w:pPr>
        <w:pStyle w:val="enumlev1"/>
        <w:jc w:val="both"/>
      </w:pPr>
      <w:r w:rsidRPr="008B32CB">
        <w:t>–</w:t>
      </w:r>
      <w:r w:rsidRPr="008B32CB">
        <w:tab/>
      </w:r>
      <w:r w:rsidR="00174EEF" w:rsidRPr="008B32CB">
        <w:t>Continuing WSIS as the UN framework for digital cooperation, including the integration of the Global Digital Compact within the WSIS architecture, in coordination with UNGIS and relevant UN entities.</w:t>
      </w:r>
    </w:p>
    <w:p w14:paraId="66BF3376" w14:textId="491517C7" w:rsidR="00174EEF" w:rsidRPr="008B32CB" w:rsidRDefault="009C52CD" w:rsidP="009C52CD">
      <w:pPr>
        <w:pStyle w:val="enumlev1"/>
        <w:jc w:val="both"/>
      </w:pPr>
      <w:r w:rsidRPr="008B32CB">
        <w:t>–</w:t>
      </w:r>
      <w:r w:rsidRPr="008B32CB">
        <w:tab/>
      </w:r>
      <w:r w:rsidR="00174EEF" w:rsidRPr="008B32CB">
        <w:t>Accelerate WSIS Action Lines coordination and implementation through updated, measurable roadmaps among WSIS Action Lines facilitators, and alignment with ITU programmes and regional priorities.</w:t>
      </w:r>
    </w:p>
    <w:p w14:paraId="50262031" w14:textId="6CC3E817" w:rsidR="00174EEF" w:rsidRPr="008B32CB" w:rsidRDefault="009C52CD" w:rsidP="009C52CD">
      <w:pPr>
        <w:pStyle w:val="enumlev1"/>
        <w:jc w:val="both"/>
      </w:pPr>
      <w:r w:rsidRPr="008B32CB">
        <w:t>–</w:t>
      </w:r>
      <w:r w:rsidRPr="008B32CB">
        <w:tab/>
      </w:r>
      <w:r w:rsidR="00174EEF" w:rsidRPr="008B32CB">
        <w:t>Strengthen impact measurement and reporting using the WSIS Stocktaking platform, linking Action Lines, SDGs, and GDC objectives.</w:t>
      </w:r>
    </w:p>
    <w:p w14:paraId="61ADC7F9" w14:textId="7CCB439D" w:rsidR="00174EEF" w:rsidRPr="008B32CB" w:rsidRDefault="009C52CD" w:rsidP="009C52CD">
      <w:pPr>
        <w:pStyle w:val="enumlev1"/>
        <w:jc w:val="both"/>
      </w:pPr>
      <w:r w:rsidRPr="008B32CB">
        <w:t>–</w:t>
      </w:r>
      <w:r w:rsidRPr="008B32CB">
        <w:tab/>
      </w:r>
      <w:r w:rsidR="00174EEF" w:rsidRPr="008B32CB">
        <w:t>Advance WSIS follow-up on financing for digital development, by establishing a task force through the UNGIS secretariat (ITU), to conduct an assessment of gaps and challenges and to submit concrete recommendations on strengthening financial mechanisms for digital development for developing countries.</w:t>
      </w:r>
    </w:p>
    <w:p w14:paraId="62DD82EE" w14:textId="6A5A1404" w:rsidR="00174EEF" w:rsidRPr="008B32CB" w:rsidRDefault="009C52CD" w:rsidP="009C52CD">
      <w:pPr>
        <w:pStyle w:val="enumlev1"/>
        <w:jc w:val="both"/>
      </w:pPr>
      <w:r w:rsidRPr="008B32CB">
        <w:t>–</w:t>
      </w:r>
      <w:r w:rsidRPr="008B32CB">
        <w:tab/>
      </w:r>
      <w:r w:rsidR="00174EEF" w:rsidRPr="008B32CB">
        <w:t>Reinforce regional and national WSIS implementation via ITU offices and partnerships with UN Regional Commissions, UN Country Teams and Regional Telecommunication Organizations.</w:t>
      </w:r>
    </w:p>
    <w:p w14:paraId="66F4DEBE" w14:textId="5BFAA4DF" w:rsidR="00174EEF" w:rsidRPr="008B32CB" w:rsidRDefault="009C52CD" w:rsidP="009C52CD">
      <w:pPr>
        <w:pStyle w:val="enumlev1"/>
        <w:jc w:val="both"/>
      </w:pPr>
      <w:r w:rsidRPr="008B32CB">
        <w:t>–</w:t>
      </w:r>
      <w:r w:rsidRPr="008B32CB">
        <w:tab/>
      </w:r>
      <w:r w:rsidR="00174EEF" w:rsidRPr="008B32CB">
        <w:t>Sustain multistakeholder engagement through WSIS mechanisms, including the WSIS Forum and WSIS Prizes.</w:t>
      </w:r>
    </w:p>
    <w:p w14:paraId="5B1209A5" w14:textId="1BA818C8" w:rsidR="00174EEF" w:rsidRPr="008B32CB" w:rsidRDefault="009C52CD" w:rsidP="009C52CD">
      <w:pPr>
        <w:pStyle w:val="enumlev1"/>
        <w:jc w:val="both"/>
      </w:pPr>
      <w:r w:rsidRPr="008B32CB">
        <w:t>–</w:t>
      </w:r>
      <w:r w:rsidRPr="008B32CB">
        <w:tab/>
      </w:r>
      <w:r w:rsidR="00174EEF" w:rsidRPr="008B32CB">
        <w:t>Maintain UN system coordination on digital matters, with ITU as permanent UNGIS Secretariat.</w:t>
      </w:r>
    </w:p>
    <w:p w14:paraId="7605550B" w14:textId="77777777" w:rsidR="001B69C3" w:rsidRPr="008B32CB" w:rsidRDefault="001B69C3" w:rsidP="009C52CD">
      <w:pPr>
        <w:pStyle w:val="enumlev1"/>
        <w:jc w:val="both"/>
      </w:pPr>
    </w:p>
    <w:p w14:paraId="217A20CD" w14:textId="77777777" w:rsidR="007A3FCD" w:rsidRPr="008B32CB" w:rsidRDefault="007A3FCD" w:rsidP="00174EEF">
      <w:pPr>
        <w:spacing w:before="0"/>
        <w:jc w:val="center"/>
      </w:pPr>
      <w:r w:rsidRPr="008B32CB">
        <w:t>______________</w:t>
      </w:r>
    </w:p>
    <w:sectPr w:rsidR="007A3FCD" w:rsidRPr="008B32CB" w:rsidSect="00AD3606">
      <w:footerReference w:type="default" r:id="rId121"/>
      <w:headerReference w:type="first" r:id="rId122"/>
      <w:footerReference w:type="first" r:id="rId123"/>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F02D4" w14:textId="77777777" w:rsidR="00835779" w:rsidRDefault="00835779">
      <w:r>
        <w:separator/>
      </w:r>
    </w:p>
  </w:endnote>
  <w:endnote w:type="continuationSeparator" w:id="0">
    <w:p w14:paraId="501722EF" w14:textId="77777777" w:rsidR="00835779" w:rsidRDefault="00835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3F43724F" w14:textId="77777777" w:rsidTr="008F2D3A">
      <w:trPr>
        <w:jc w:val="center"/>
      </w:trPr>
      <w:tc>
        <w:tcPr>
          <w:tcW w:w="1803" w:type="dxa"/>
          <w:vAlign w:val="center"/>
        </w:tcPr>
        <w:p w14:paraId="6595CA0F" w14:textId="77777777" w:rsidR="00EE49E8" w:rsidRDefault="00C6520B" w:rsidP="00EE49E8">
          <w:pPr>
            <w:pStyle w:val="Header"/>
            <w:jc w:val="left"/>
            <w:rPr>
              <w:noProof/>
            </w:rPr>
          </w:pPr>
          <w:r>
            <w:rPr>
              <w:noProof/>
            </w:rPr>
            <w:t>gDoc #</w:t>
          </w:r>
        </w:p>
      </w:tc>
      <w:tc>
        <w:tcPr>
          <w:tcW w:w="8261" w:type="dxa"/>
        </w:tcPr>
        <w:p w14:paraId="3E7590DE" w14:textId="0237D17E"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DE532B">
            <w:rPr>
              <w:bCs/>
            </w:rPr>
            <w:t>6</w:t>
          </w:r>
          <w:r w:rsidRPr="00623AE3">
            <w:rPr>
              <w:bCs/>
            </w:rPr>
            <w:t>/</w:t>
          </w:r>
          <w:r w:rsidR="009C52CD">
            <w:rPr>
              <w:bCs/>
            </w:rPr>
            <w:t>58</w:t>
          </w:r>
          <w:r w:rsidRPr="00623AE3">
            <w:rPr>
              <w:bCs/>
            </w:rPr>
            <w:t>-E</w:t>
          </w:r>
          <w:r>
            <w:rPr>
              <w:bCs/>
            </w:rPr>
            <w:tab/>
          </w:r>
          <w:r>
            <w:fldChar w:fldCharType="begin"/>
          </w:r>
          <w:r>
            <w:instrText>PAGE</w:instrText>
          </w:r>
          <w:r>
            <w:fldChar w:fldCharType="separate"/>
          </w:r>
          <w:r>
            <w:t>1</w:t>
          </w:r>
          <w:r>
            <w:rPr>
              <w:noProof/>
            </w:rPr>
            <w:fldChar w:fldCharType="end"/>
          </w:r>
        </w:p>
      </w:tc>
    </w:tr>
  </w:tbl>
  <w:p w14:paraId="19851C7D"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784011" w14:paraId="26FC2068" w14:textId="77777777" w:rsidTr="006B77F1">
      <w:trPr>
        <w:jc w:val="center"/>
      </w:trPr>
      <w:tc>
        <w:tcPr>
          <w:tcW w:w="1803" w:type="dxa"/>
          <w:vAlign w:val="center"/>
        </w:tcPr>
        <w:p w14:paraId="7478A3BA" w14:textId="77777777" w:rsidR="00EE49E8" w:rsidRPr="006B77F1" w:rsidRDefault="00DE532B" w:rsidP="00EE49E8">
          <w:pPr>
            <w:pStyle w:val="Header"/>
            <w:jc w:val="left"/>
            <w:rPr>
              <w:noProof/>
            </w:rPr>
          </w:pPr>
          <w:hyperlink r:id="rId1" w:history="1">
            <w:r>
              <w:rPr>
                <w:rStyle w:val="Hyperlink"/>
                <w:u w:val="none"/>
              </w:rPr>
              <w:t>council.itu.int/2026</w:t>
            </w:r>
          </w:hyperlink>
        </w:p>
      </w:tc>
      <w:tc>
        <w:tcPr>
          <w:tcW w:w="8261" w:type="dxa"/>
        </w:tcPr>
        <w:p w14:paraId="532E017E" w14:textId="6EEFD199"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DE532B">
            <w:rPr>
              <w:bCs/>
            </w:rPr>
            <w:t>6</w:t>
          </w:r>
          <w:r w:rsidRPr="00623AE3">
            <w:rPr>
              <w:bCs/>
            </w:rPr>
            <w:t>/</w:t>
          </w:r>
          <w:r w:rsidR="009C52CD">
            <w:rPr>
              <w:bCs/>
            </w:rPr>
            <w:t>58</w:t>
          </w:r>
          <w:r w:rsidRPr="00623AE3">
            <w:rPr>
              <w:bCs/>
            </w:rPr>
            <w:t>-E</w:t>
          </w:r>
          <w:r>
            <w:rPr>
              <w:bCs/>
            </w:rPr>
            <w:tab/>
          </w:r>
          <w:r>
            <w:fldChar w:fldCharType="begin"/>
          </w:r>
          <w:r>
            <w:instrText>PAGE</w:instrText>
          </w:r>
          <w:r>
            <w:fldChar w:fldCharType="separate"/>
          </w:r>
          <w:r>
            <w:t>1</w:t>
          </w:r>
          <w:r>
            <w:rPr>
              <w:noProof/>
            </w:rPr>
            <w:fldChar w:fldCharType="end"/>
          </w:r>
        </w:p>
      </w:tc>
    </w:tr>
  </w:tbl>
  <w:p w14:paraId="31740342"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63008" w14:textId="77777777" w:rsidR="00835779" w:rsidRDefault="00835779">
      <w:r>
        <w:t>____________________</w:t>
      </w:r>
    </w:p>
  </w:footnote>
  <w:footnote w:type="continuationSeparator" w:id="0">
    <w:p w14:paraId="367AB220" w14:textId="77777777" w:rsidR="00835779" w:rsidRDefault="00835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468EF" w14:textId="24152C43" w:rsidR="00AD3606" w:rsidRPr="00512087" w:rsidRDefault="00512087" w:rsidP="0049369C">
    <w:pPr>
      <w:pStyle w:val="Header"/>
    </w:pPr>
    <w:r>
      <w:rPr>
        <w:noProof/>
      </w:rPr>
      <w:drawing>
        <wp:inline distT="0" distB="0" distL="0" distR="0" wp14:anchorId="5B4FCA86" wp14:editId="1FAECDCE">
          <wp:extent cx="5760085" cy="840740"/>
          <wp:effectExtent l="0" t="0" r="0" b="0"/>
          <wp:docPr id="998791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91133" name="Picture 998791133"/>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604EC5"/>
    <w:multiLevelType w:val="hybridMultilevel"/>
    <w:tmpl w:val="229C0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4816267">
    <w:abstractNumId w:val="0"/>
  </w:num>
  <w:num w:numId="2" w16cid:durableId="1404910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09"/>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228"/>
    <w:rsid w:val="00005FAD"/>
    <w:rsid w:val="000210D4"/>
    <w:rsid w:val="00024336"/>
    <w:rsid w:val="00052C57"/>
    <w:rsid w:val="0006007D"/>
    <w:rsid w:val="00063016"/>
    <w:rsid w:val="00066795"/>
    <w:rsid w:val="00066D94"/>
    <w:rsid w:val="00076AF6"/>
    <w:rsid w:val="00085CF2"/>
    <w:rsid w:val="0008767E"/>
    <w:rsid w:val="000923E6"/>
    <w:rsid w:val="000961EB"/>
    <w:rsid w:val="000B1705"/>
    <w:rsid w:val="000D75B2"/>
    <w:rsid w:val="000E372C"/>
    <w:rsid w:val="000E44F5"/>
    <w:rsid w:val="000F2BFA"/>
    <w:rsid w:val="000F5DDB"/>
    <w:rsid w:val="00101A07"/>
    <w:rsid w:val="00103485"/>
    <w:rsid w:val="001121F5"/>
    <w:rsid w:val="0011492E"/>
    <w:rsid w:val="00121DDF"/>
    <w:rsid w:val="00126302"/>
    <w:rsid w:val="00127736"/>
    <w:rsid w:val="001400DC"/>
    <w:rsid w:val="00140CE1"/>
    <w:rsid w:val="0014439B"/>
    <w:rsid w:val="0015189A"/>
    <w:rsid w:val="00155CE5"/>
    <w:rsid w:val="00171280"/>
    <w:rsid w:val="00174EEF"/>
    <w:rsid w:val="0017539C"/>
    <w:rsid w:val="00175AC2"/>
    <w:rsid w:val="0017609F"/>
    <w:rsid w:val="00176F47"/>
    <w:rsid w:val="00183815"/>
    <w:rsid w:val="001A3154"/>
    <w:rsid w:val="001A7D1D"/>
    <w:rsid w:val="001B51DD"/>
    <w:rsid w:val="001B69C3"/>
    <w:rsid w:val="001C628E"/>
    <w:rsid w:val="001D538E"/>
    <w:rsid w:val="001E0F7B"/>
    <w:rsid w:val="001F5569"/>
    <w:rsid w:val="001F563E"/>
    <w:rsid w:val="0020487B"/>
    <w:rsid w:val="002119FD"/>
    <w:rsid w:val="002130E0"/>
    <w:rsid w:val="00215751"/>
    <w:rsid w:val="00221F46"/>
    <w:rsid w:val="00226DFB"/>
    <w:rsid w:val="00245736"/>
    <w:rsid w:val="00260686"/>
    <w:rsid w:val="00264425"/>
    <w:rsid w:val="00265875"/>
    <w:rsid w:val="002664EB"/>
    <w:rsid w:val="0027303B"/>
    <w:rsid w:val="00274BE6"/>
    <w:rsid w:val="00275930"/>
    <w:rsid w:val="00277DEA"/>
    <w:rsid w:val="0028109B"/>
    <w:rsid w:val="002916B4"/>
    <w:rsid w:val="002A0615"/>
    <w:rsid w:val="002A133E"/>
    <w:rsid w:val="002A2188"/>
    <w:rsid w:val="002B1F58"/>
    <w:rsid w:val="002B44C5"/>
    <w:rsid w:val="002B7C12"/>
    <w:rsid w:val="002C1C7A"/>
    <w:rsid w:val="002C3F32"/>
    <w:rsid w:val="002C54E2"/>
    <w:rsid w:val="002C6D78"/>
    <w:rsid w:val="002E07EE"/>
    <w:rsid w:val="002E1562"/>
    <w:rsid w:val="0030160F"/>
    <w:rsid w:val="00317E77"/>
    <w:rsid w:val="00320223"/>
    <w:rsid w:val="003226DE"/>
    <w:rsid w:val="00322D0D"/>
    <w:rsid w:val="00341545"/>
    <w:rsid w:val="00347A4E"/>
    <w:rsid w:val="00361465"/>
    <w:rsid w:val="0037334A"/>
    <w:rsid w:val="003877F5"/>
    <w:rsid w:val="003936D3"/>
    <w:rsid w:val="003942D4"/>
    <w:rsid w:val="003958A8"/>
    <w:rsid w:val="00397488"/>
    <w:rsid w:val="003B29C2"/>
    <w:rsid w:val="003B4FAF"/>
    <w:rsid w:val="003C2533"/>
    <w:rsid w:val="003D59CF"/>
    <w:rsid w:val="003D5A7F"/>
    <w:rsid w:val="003F0228"/>
    <w:rsid w:val="0040435A"/>
    <w:rsid w:val="00416A24"/>
    <w:rsid w:val="00431D9E"/>
    <w:rsid w:val="00433CE8"/>
    <w:rsid w:val="00434A5C"/>
    <w:rsid w:val="0044009E"/>
    <w:rsid w:val="00453079"/>
    <w:rsid w:val="004544D9"/>
    <w:rsid w:val="00463A99"/>
    <w:rsid w:val="00472BAD"/>
    <w:rsid w:val="00477BE5"/>
    <w:rsid w:val="00484009"/>
    <w:rsid w:val="00486852"/>
    <w:rsid w:val="00490E72"/>
    <w:rsid w:val="00491157"/>
    <w:rsid w:val="00491BA9"/>
    <w:rsid w:val="004921C8"/>
    <w:rsid w:val="0049369C"/>
    <w:rsid w:val="00495615"/>
    <w:rsid w:val="00495B0B"/>
    <w:rsid w:val="004A1B8B"/>
    <w:rsid w:val="004A2013"/>
    <w:rsid w:val="004B1C13"/>
    <w:rsid w:val="004B4608"/>
    <w:rsid w:val="004C39FE"/>
    <w:rsid w:val="004D1851"/>
    <w:rsid w:val="004D2837"/>
    <w:rsid w:val="004D599D"/>
    <w:rsid w:val="004E2EA5"/>
    <w:rsid w:val="004E3AEB"/>
    <w:rsid w:val="004F570B"/>
    <w:rsid w:val="004F73C4"/>
    <w:rsid w:val="0050223C"/>
    <w:rsid w:val="00512087"/>
    <w:rsid w:val="0051259C"/>
    <w:rsid w:val="00520591"/>
    <w:rsid w:val="0052320A"/>
    <w:rsid w:val="005243FF"/>
    <w:rsid w:val="00532A18"/>
    <w:rsid w:val="0053866A"/>
    <w:rsid w:val="00540474"/>
    <w:rsid w:val="00545637"/>
    <w:rsid w:val="0054628D"/>
    <w:rsid w:val="00564FBC"/>
    <w:rsid w:val="005669A5"/>
    <w:rsid w:val="00575CF2"/>
    <w:rsid w:val="005800BC"/>
    <w:rsid w:val="00582442"/>
    <w:rsid w:val="0058453F"/>
    <w:rsid w:val="00584A47"/>
    <w:rsid w:val="00585679"/>
    <w:rsid w:val="005872AF"/>
    <w:rsid w:val="005E0781"/>
    <w:rsid w:val="005E5782"/>
    <w:rsid w:val="005F3269"/>
    <w:rsid w:val="005F5562"/>
    <w:rsid w:val="005F5791"/>
    <w:rsid w:val="005F70D0"/>
    <w:rsid w:val="0060145C"/>
    <w:rsid w:val="0061071E"/>
    <w:rsid w:val="00611E1A"/>
    <w:rsid w:val="00623AE3"/>
    <w:rsid w:val="006359BA"/>
    <w:rsid w:val="0064737F"/>
    <w:rsid w:val="00651C3B"/>
    <w:rsid w:val="006535F1"/>
    <w:rsid w:val="0065557D"/>
    <w:rsid w:val="00660D50"/>
    <w:rsid w:val="00662984"/>
    <w:rsid w:val="006716BB"/>
    <w:rsid w:val="00672229"/>
    <w:rsid w:val="00684D09"/>
    <w:rsid w:val="006A2F4B"/>
    <w:rsid w:val="006A7951"/>
    <w:rsid w:val="006B1859"/>
    <w:rsid w:val="006B6680"/>
    <w:rsid w:val="006B6DCC"/>
    <w:rsid w:val="006B77F1"/>
    <w:rsid w:val="006D149A"/>
    <w:rsid w:val="006D4BD9"/>
    <w:rsid w:val="006D4D09"/>
    <w:rsid w:val="006E26CF"/>
    <w:rsid w:val="00702A5F"/>
    <w:rsid w:val="00702DEF"/>
    <w:rsid w:val="00706861"/>
    <w:rsid w:val="00714AB0"/>
    <w:rsid w:val="00722551"/>
    <w:rsid w:val="0075051B"/>
    <w:rsid w:val="00755E66"/>
    <w:rsid w:val="00765C89"/>
    <w:rsid w:val="0077110E"/>
    <w:rsid w:val="00793188"/>
    <w:rsid w:val="00794D34"/>
    <w:rsid w:val="007A3FCD"/>
    <w:rsid w:val="007A72D4"/>
    <w:rsid w:val="007B19CF"/>
    <w:rsid w:val="007D01AF"/>
    <w:rsid w:val="00813E5E"/>
    <w:rsid w:val="00835779"/>
    <w:rsid w:val="0083581B"/>
    <w:rsid w:val="00841578"/>
    <w:rsid w:val="0084546D"/>
    <w:rsid w:val="00863874"/>
    <w:rsid w:val="00864AFF"/>
    <w:rsid w:val="00865925"/>
    <w:rsid w:val="008A216F"/>
    <w:rsid w:val="008A3520"/>
    <w:rsid w:val="008B32CB"/>
    <w:rsid w:val="008B4A6A"/>
    <w:rsid w:val="008C7E27"/>
    <w:rsid w:val="008F2D3A"/>
    <w:rsid w:val="008F7448"/>
    <w:rsid w:val="0090147A"/>
    <w:rsid w:val="0090262B"/>
    <w:rsid w:val="00903B57"/>
    <w:rsid w:val="009173EF"/>
    <w:rsid w:val="00923274"/>
    <w:rsid w:val="00932906"/>
    <w:rsid w:val="00934704"/>
    <w:rsid w:val="00944A16"/>
    <w:rsid w:val="00954C49"/>
    <w:rsid w:val="00961B0B"/>
    <w:rsid w:val="00962D33"/>
    <w:rsid w:val="00975B8C"/>
    <w:rsid w:val="009842A1"/>
    <w:rsid w:val="0099242A"/>
    <w:rsid w:val="009A5349"/>
    <w:rsid w:val="009A76A8"/>
    <w:rsid w:val="009B38C3"/>
    <w:rsid w:val="009B7A54"/>
    <w:rsid w:val="009C397F"/>
    <w:rsid w:val="009C52CD"/>
    <w:rsid w:val="009C5C16"/>
    <w:rsid w:val="009C67D8"/>
    <w:rsid w:val="009D57F1"/>
    <w:rsid w:val="009E17BD"/>
    <w:rsid w:val="009E203D"/>
    <w:rsid w:val="009E485A"/>
    <w:rsid w:val="00A04CEC"/>
    <w:rsid w:val="00A06C69"/>
    <w:rsid w:val="00A109AF"/>
    <w:rsid w:val="00A135A8"/>
    <w:rsid w:val="00A13C77"/>
    <w:rsid w:val="00A27F92"/>
    <w:rsid w:val="00A32257"/>
    <w:rsid w:val="00A3631B"/>
    <w:rsid w:val="00A36D20"/>
    <w:rsid w:val="00A40375"/>
    <w:rsid w:val="00A514A4"/>
    <w:rsid w:val="00A55622"/>
    <w:rsid w:val="00A64CAB"/>
    <w:rsid w:val="00A83502"/>
    <w:rsid w:val="00A853B4"/>
    <w:rsid w:val="00A868AA"/>
    <w:rsid w:val="00A9184F"/>
    <w:rsid w:val="00A946C6"/>
    <w:rsid w:val="00A947BA"/>
    <w:rsid w:val="00A94BAB"/>
    <w:rsid w:val="00A951CA"/>
    <w:rsid w:val="00AB1EC2"/>
    <w:rsid w:val="00AC70AC"/>
    <w:rsid w:val="00AD15B3"/>
    <w:rsid w:val="00AD2A98"/>
    <w:rsid w:val="00AD3606"/>
    <w:rsid w:val="00AD4A3D"/>
    <w:rsid w:val="00AF08FF"/>
    <w:rsid w:val="00AF6E49"/>
    <w:rsid w:val="00B00005"/>
    <w:rsid w:val="00B04A67"/>
    <w:rsid w:val="00B0583C"/>
    <w:rsid w:val="00B107A3"/>
    <w:rsid w:val="00B24294"/>
    <w:rsid w:val="00B40A81"/>
    <w:rsid w:val="00B44910"/>
    <w:rsid w:val="00B45947"/>
    <w:rsid w:val="00B51641"/>
    <w:rsid w:val="00B72267"/>
    <w:rsid w:val="00B76EB6"/>
    <w:rsid w:val="00B7737B"/>
    <w:rsid w:val="00B824C8"/>
    <w:rsid w:val="00B84B9D"/>
    <w:rsid w:val="00B90218"/>
    <w:rsid w:val="00B9131F"/>
    <w:rsid w:val="00BA09C2"/>
    <w:rsid w:val="00BB0646"/>
    <w:rsid w:val="00BC251A"/>
    <w:rsid w:val="00BC4A20"/>
    <w:rsid w:val="00BD0026"/>
    <w:rsid w:val="00BD032B"/>
    <w:rsid w:val="00BE01C6"/>
    <w:rsid w:val="00BE2640"/>
    <w:rsid w:val="00BE74E4"/>
    <w:rsid w:val="00BF1FDE"/>
    <w:rsid w:val="00C01189"/>
    <w:rsid w:val="00C0458D"/>
    <w:rsid w:val="00C25219"/>
    <w:rsid w:val="00C374DE"/>
    <w:rsid w:val="00C47AD4"/>
    <w:rsid w:val="00C52D81"/>
    <w:rsid w:val="00C55198"/>
    <w:rsid w:val="00C6520B"/>
    <w:rsid w:val="00CA6393"/>
    <w:rsid w:val="00CA7995"/>
    <w:rsid w:val="00CB18FF"/>
    <w:rsid w:val="00CB2286"/>
    <w:rsid w:val="00CC6E9C"/>
    <w:rsid w:val="00CD0C08"/>
    <w:rsid w:val="00CD3735"/>
    <w:rsid w:val="00CE03FB"/>
    <w:rsid w:val="00CE433C"/>
    <w:rsid w:val="00CF0161"/>
    <w:rsid w:val="00CF33F3"/>
    <w:rsid w:val="00CF4A2B"/>
    <w:rsid w:val="00D024CA"/>
    <w:rsid w:val="00D06183"/>
    <w:rsid w:val="00D13BBF"/>
    <w:rsid w:val="00D22C42"/>
    <w:rsid w:val="00D517AC"/>
    <w:rsid w:val="00D51B93"/>
    <w:rsid w:val="00D53380"/>
    <w:rsid w:val="00D54404"/>
    <w:rsid w:val="00D65041"/>
    <w:rsid w:val="00D74942"/>
    <w:rsid w:val="00D8314E"/>
    <w:rsid w:val="00DA39A1"/>
    <w:rsid w:val="00DB1936"/>
    <w:rsid w:val="00DB384B"/>
    <w:rsid w:val="00DE532B"/>
    <w:rsid w:val="00DF0189"/>
    <w:rsid w:val="00DF78E1"/>
    <w:rsid w:val="00E01589"/>
    <w:rsid w:val="00E06FD5"/>
    <w:rsid w:val="00E10E80"/>
    <w:rsid w:val="00E124F0"/>
    <w:rsid w:val="00E158CB"/>
    <w:rsid w:val="00E227F3"/>
    <w:rsid w:val="00E36BCD"/>
    <w:rsid w:val="00E44828"/>
    <w:rsid w:val="00E545C6"/>
    <w:rsid w:val="00E5765F"/>
    <w:rsid w:val="00E60F04"/>
    <w:rsid w:val="00E65B24"/>
    <w:rsid w:val="00E854E4"/>
    <w:rsid w:val="00E86DBF"/>
    <w:rsid w:val="00E93E05"/>
    <w:rsid w:val="00E969AF"/>
    <w:rsid w:val="00EB0D6F"/>
    <w:rsid w:val="00EB2232"/>
    <w:rsid w:val="00EB3C8A"/>
    <w:rsid w:val="00EC0C20"/>
    <w:rsid w:val="00EC519A"/>
    <w:rsid w:val="00EC5337"/>
    <w:rsid w:val="00ED0247"/>
    <w:rsid w:val="00EE0174"/>
    <w:rsid w:val="00EE49E8"/>
    <w:rsid w:val="00EF2CA0"/>
    <w:rsid w:val="00F16BAB"/>
    <w:rsid w:val="00F2150A"/>
    <w:rsid w:val="00F231D8"/>
    <w:rsid w:val="00F3150D"/>
    <w:rsid w:val="00F31786"/>
    <w:rsid w:val="00F3726E"/>
    <w:rsid w:val="00F44C00"/>
    <w:rsid w:val="00F45D2C"/>
    <w:rsid w:val="00F46C5F"/>
    <w:rsid w:val="00F472DD"/>
    <w:rsid w:val="00F54A05"/>
    <w:rsid w:val="00F632C0"/>
    <w:rsid w:val="00F641E1"/>
    <w:rsid w:val="00F66964"/>
    <w:rsid w:val="00F6746E"/>
    <w:rsid w:val="00F70997"/>
    <w:rsid w:val="00F74BA0"/>
    <w:rsid w:val="00F87DE8"/>
    <w:rsid w:val="00F94752"/>
    <w:rsid w:val="00F94A63"/>
    <w:rsid w:val="00FA1C28"/>
    <w:rsid w:val="00FA62D6"/>
    <w:rsid w:val="00FA7F8A"/>
    <w:rsid w:val="00FB1279"/>
    <w:rsid w:val="00FB6B76"/>
    <w:rsid w:val="00FB7596"/>
    <w:rsid w:val="00FC46D4"/>
    <w:rsid w:val="00FD0A89"/>
    <w:rsid w:val="00FE4077"/>
    <w:rsid w:val="00FE500D"/>
    <w:rsid w:val="00FE73BD"/>
    <w:rsid w:val="00FE77D2"/>
    <w:rsid w:val="00FF39B1"/>
    <w:rsid w:val="00FF6E24"/>
    <w:rsid w:val="026D589F"/>
    <w:rsid w:val="078AA937"/>
    <w:rsid w:val="0B90F50A"/>
    <w:rsid w:val="0CDA2408"/>
    <w:rsid w:val="0D230258"/>
    <w:rsid w:val="0D270E9C"/>
    <w:rsid w:val="0E86417A"/>
    <w:rsid w:val="0EC5D41D"/>
    <w:rsid w:val="11487687"/>
    <w:rsid w:val="16E700D9"/>
    <w:rsid w:val="179BC60A"/>
    <w:rsid w:val="18177D9B"/>
    <w:rsid w:val="18EA15BC"/>
    <w:rsid w:val="1C74C8C3"/>
    <w:rsid w:val="1CF378B8"/>
    <w:rsid w:val="1DA949B7"/>
    <w:rsid w:val="1F39C0E6"/>
    <w:rsid w:val="218E190D"/>
    <w:rsid w:val="233815E7"/>
    <w:rsid w:val="23CE66E2"/>
    <w:rsid w:val="24C3FE40"/>
    <w:rsid w:val="24E3C10D"/>
    <w:rsid w:val="294ECB0A"/>
    <w:rsid w:val="2AC8BFB2"/>
    <w:rsid w:val="2AF5D3DB"/>
    <w:rsid w:val="2CC71DCA"/>
    <w:rsid w:val="303E998C"/>
    <w:rsid w:val="311A63A4"/>
    <w:rsid w:val="334E1DC3"/>
    <w:rsid w:val="36E6F75C"/>
    <w:rsid w:val="3BBB9C51"/>
    <w:rsid w:val="3BE6AF3E"/>
    <w:rsid w:val="3E941AAF"/>
    <w:rsid w:val="3F3D01FA"/>
    <w:rsid w:val="4213C8A0"/>
    <w:rsid w:val="4570CFBE"/>
    <w:rsid w:val="46A85334"/>
    <w:rsid w:val="484ABF3D"/>
    <w:rsid w:val="48F5EBA7"/>
    <w:rsid w:val="4B397561"/>
    <w:rsid w:val="4D6BC91B"/>
    <w:rsid w:val="55D0A505"/>
    <w:rsid w:val="5695CB42"/>
    <w:rsid w:val="5744B92C"/>
    <w:rsid w:val="5812FF91"/>
    <w:rsid w:val="6287EDA6"/>
    <w:rsid w:val="637363E8"/>
    <w:rsid w:val="664338D3"/>
    <w:rsid w:val="68ACDF21"/>
    <w:rsid w:val="698FE616"/>
    <w:rsid w:val="69F58EAA"/>
    <w:rsid w:val="6D2BF943"/>
    <w:rsid w:val="6E2E6974"/>
    <w:rsid w:val="6E7735CC"/>
    <w:rsid w:val="6ECA2E83"/>
    <w:rsid w:val="7089197F"/>
    <w:rsid w:val="70D22A22"/>
    <w:rsid w:val="72529CCF"/>
    <w:rsid w:val="73254C20"/>
    <w:rsid w:val="736D5745"/>
    <w:rsid w:val="73C5AB74"/>
    <w:rsid w:val="73D10321"/>
    <w:rsid w:val="76DEA89D"/>
    <w:rsid w:val="774486C5"/>
    <w:rsid w:val="77706B84"/>
    <w:rsid w:val="7DC397BE"/>
    <w:rsid w:val="7DF13C7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9DA2C7"/>
  <w15:docId w15:val="{43FEBDA8-8A51-4D0C-897C-431B8EA07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B9131F"/>
    <w:pPr>
      <w:keepNext/>
      <w:keepLines/>
      <w:spacing w:before="360"/>
      <w:ind w:left="567" w:hanging="567"/>
      <w:outlineLvl w:val="0"/>
    </w:pPr>
    <w:rPr>
      <w:b/>
      <w:sz w:val="28"/>
    </w:rPr>
  </w:style>
  <w:style w:type="paragraph" w:styleId="Heading2">
    <w:name w:val="heading 2"/>
    <w:basedOn w:val="Heading1"/>
    <w:next w:val="Normal"/>
    <w:qFormat/>
    <w:rsid w:val="00B9131F"/>
    <w:pPr>
      <w:spacing w:before="240"/>
      <w:outlineLvl w:val="1"/>
    </w:pPr>
    <w:rPr>
      <w:sz w:val="24"/>
    </w:rPr>
  </w:style>
  <w:style w:type="paragraph" w:styleId="Heading3">
    <w:name w:val="heading 3"/>
    <w:basedOn w:val="Heading1"/>
    <w:next w:val="Normal"/>
    <w:qFormat/>
    <w:rsid w:val="00B9131F"/>
    <w:pPr>
      <w:spacing w:before="200"/>
      <w:outlineLvl w:val="2"/>
    </w:pPr>
    <w:rPr>
      <w:sz w:val="24"/>
    </w:rPr>
  </w:style>
  <w:style w:type="paragraph" w:styleId="Heading4">
    <w:name w:val="heading 4"/>
    <w:basedOn w:val="Heading3"/>
    <w:next w:val="Normal"/>
    <w:qFormat/>
    <w:rsid w:val="00B9131F"/>
    <w:pPr>
      <w:ind w:left="1134" w:hanging="1134"/>
      <w:outlineLvl w:val="3"/>
    </w:pPr>
  </w:style>
  <w:style w:type="paragraph" w:styleId="Heading5">
    <w:name w:val="heading 5"/>
    <w:basedOn w:val="Heading4"/>
    <w:next w:val="Normal"/>
    <w:qFormat/>
    <w:rsid w:val="00B9131F"/>
    <w:pPr>
      <w:outlineLvl w:val="4"/>
    </w:pPr>
  </w:style>
  <w:style w:type="paragraph" w:styleId="Heading6">
    <w:name w:val="heading 6"/>
    <w:basedOn w:val="Heading4"/>
    <w:next w:val="Normal"/>
    <w:qFormat/>
    <w:rsid w:val="00B9131F"/>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B9131F"/>
    <w:pPr>
      <w:ind w:left="1701" w:hanging="1701"/>
      <w:outlineLvl w:val="7"/>
    </w:pPr>
  </w:style>
  <w:style w:type="paragraph" w:styleId="Heading9">
    <w:name w:val="heading 9"/>
    <w:basedOn w:val="Heading4"/>
    <w:next w:val="Normal"/>
    <w:qFormat/>
    <w:rsid w:val="00B9131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B9131F"/>
    <w:rPr>
      <w:rFonts w:asciiTheme="minorHAnsi" w:hAnsiTheme="minorHAnsi"/>
      <w:sz w:val="24"/>
    </w:rPr>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D024CA"/>
    <w:pPr>
      <w:keepLines/>
      <w:tabs>
        <w:tab w:val="left" w:pos="284"/>
      </w:tabs>
      <w:ind w:left="284" w:hanging="284"/>
    </w:pPr>
    <w:rPr>
      <w:sz w:val="22"/>
    </w:rPr>
  </w:style>
  <w:style w:type="paragraph" w:styleId="NormalIndent">
    <w:name w:val="Normal Indent"/>
    <w:basedOn w:val="Normal"/>
    <w:rsid w:val="00813E5E"/>
    <w:pPr>
      <w:ind w:left="567"/>
    </w:pPr>
  </w:style>
  <w:style w:type="paragraph" w:customStyle="1" w:styleId="enumlev1">
    <w:name w:val="enumlev1"/>
    <w:basedOn w:val="Normal"/>
    <w:qFormat/>
    <w:rsid w:val="001A3154"/>
    <w:pPr>
      <w:spacing w:before="80"/>
      <w:ind w:left="567" w:hanging="567"/>
    </w:pPr>
  </w:style>
  <w:style w:type="paragraph" w:customStyle="1" w:styleId="enumlev2">
    <w:name w:val="enumlev2"/>
    <w:basedOn w:val="enumlev1"/>
    <w:qFormat/>
    <w:rsid w:val="001A3154"/>
    <w:pPr>
      <w:ind w:left="1134"/>
    </w:pPr>
  </w:style>
  <w:style w:type="paragraph" w:customStyle="1" w:styleId="enumlev3">
    <w:name w:val="enumlev3"/>
    <w:basedOn w:val="enumlev2"/>
    <w:qFormat/>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B45947"/>
    <w:pPr>
      <w:framePr w:hSpace="181" w:wrap="around" w:vAnchor="page" w:hAnchor="page" w:x="1589" w:y="2314"/>
      <w:spacing w:before="240"/>
    </w:pPr>
    <w:rPr>
      <w:b/>
      <w:sz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超级链接,Style 58,超?级链,超????,하이퍼링크2,하이퍼링크21,超链接1,CEO_Hyperlink,超??级链Ú,fL????,fL?级,超??级链"/>
    <w:basedOn w:val="DefaultParagraphFont"/>
    <w:uiPriority w:val="99"/>
    <w:qFormat/>
    <w:rsid w:val="00B9131F"/>
    <w:rPr>
      <w:color w:val="4F81BD" w:themeColor="accent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B9131F"/>
    <w:pPr>
      <w:spacing w:before="160"/>
      <w:ind w:left="0" w:firstLine="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pPr>
    <w:rPr>
      <w:b w:val="0"/>
    </w:rPr>
  </w:style>
  <w:style w:type="paragraph" w:customStyle="1" w:styleId="Title2">
    <w:name w:val="Title 2"/>
    <w:basedOn w:val="Source"/>
    <w:next w:val="Title3"/>
    <w:rsid w:val="00813E5E"/>
    <w:pPr>
      <w:framePr w:wrap="around"/>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rsid w:val="00221F46"/>
    <w:pPr>
      <w:keepNext/>
      <w:keepLines/>
      <w:spacing w:before="720"/>
      <w:jc w:val="center"/>
    </w:pPr>
    <w:rPr>
      <w:caps/>
      <w:sz w:val="28"/>
    </w:rPr>
  </w:style>
  <w:style w:type="paragraph" w:customStyle="1" w:styleId="Annextitle">
    <w:name w:val="Annex_title"/>
    <w:basedOn w:val="Normal"/>
    <w:next w:val="Normal"/>
    <w:qFormat/>
    <w:rsid w:val="00221F46"/>
    <w:pPr>
      <w:keepNext/>
      <w:keepLines/>
      <w:spacing w:after="240"/>
      <w:jc w:val="center"/>
    </w:pPr>
    <w:rPr>
      <w:b/>
      <w:sz w:val="28"/>
    </w:rPr>
  </w:style>
  <w:style w:type="paragraph" w:customStyle="1" w:styleId="Annexref">
    <w:name w:val="Annex_ref"/>
    <w:basedOn w:val="Normal"/>
    <w:next w:val="Annextitle"/>
    <w:qFormat/>
    <w:rsid w:val="00221F46"/>
    <w:pPr>
      <w:keepNext/>
      <w:keepLines/>
      <w:jc w:val="center"/>
    </w:pPr>
  </w:style>
  <w:style w:type="paragraph" w:customStyle="1" w:styleId="Call">
    <w:name w:val="Call"/>
    <w:basedOn w:val="Normal"/>
    <w:next w:val="Normal"/>
    <w:qFormat/>
    <w:rsid w:val="00F641E1"/>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176F47"/>
    <w:pPr>
      <w:framePr w:wrap="around" w:vAnchor="margin" w:hAnchor="text" w:x="1821" w:y="2317"/>
      <w:spacing w:before="120" w:after="120"/>
    </w:pPr>
    <w:rPr>
      <w:szCs w:val="32"/>
    </w:rPr>
  </w:style>
  <w:style w:type="paragraph" w:customStyle="1" w:styleId="Figure">
    <w:name w:val="Figure"/>
    <w:basedOn w:val="Normal"/>
    <w:next w:val="Figuretitle"/>
    <w:qFormat/>
    <w:rsid w:val="001A3154"/>
    <w:pPr>
      <w:spacing w:after="240"/>
      <w:jc w:val="center"/>
    </w:pPr>
  </w:style>
  <w:style w:type="paragraph" w:customStyle="1" w:styleId="Figuretitle">
    <w:name w:val="Figure_title"/>
    <w:basedOn w:val="Tabletitle"/>
    <w:next w:val="Normalaftertitle"/>
    <w:qFormat/>
    <w:rsid w:val="001A3154"/>
    <w:pPr>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qFormat/>
    <w:rsid w:val="00B9131F"/>
    <w:pPr>
      <w:spacing w:before="20" w:after="240"/>
    </w:pPr>
    <w:rPr>
      <w:sz w:val="20"/>
    </w:rPr>
  </w:style>
  <w:style w:type="paragraph" w:customStyle="1" w:styleId="FigureNo">
    <w:name w:val="Figure_No"/>
    <w:basedOn w:val="Normal"/>
    <w:next w:val="Figuretitle"/>
    <w:qFormat/>
    <w:rsid w:val="001A3154"/>
    <w:pPr>
      <w:keepNext/>
      <w:keepLines/>
      <w:spacing w:before="480"/>
      <w:jc w:val="center"/>
    </w:pPr>
    <w:rPr>
      <w:caps/>
    </w:rPr>
  </w:style>
  <w:style w:type="paragraph" w:customStyle="1" w:styleId="Figurewithouttitle">
    <w:name w:val="Figure_without_title"/>
    <w:basedOn w:val="Figure"/>
    <w:next w:val="Normalaftertitle"/>
    <w:rsid w:val="001A3154"/>
  </w:style>
  <w:style w:type="paragraph" w:customStyle="1" w:styleId="Headingi">
    <w:name w:val="Heading_i"/>
    <w:basedOn w:val="Heading3"/>
    <w:next w:val="Normal"/>
    <w:rsid w:val="00B9131F"/>
    <w:pPr>
      <w:spacing w:before="160"/>
      <w:ind w:left="0" w:firstLine="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qFormat/>
    <w:rsid w:val="00F641E1"/>
    <w:pPr>
      <w:keepNext/>
      <w:keepLines/>
      <w:tabs>
        <w:tab w:val="clear" w:pos="567"/>
        <w:tab w:val="clear" w:pos="1134"/>
        <w:tab w:val="clear" w:pos="1701"/>
        <w:tab w:val="clear" w:pos="2268"/>
        <w:tab w:val="clear" w:pos="2835"/>
      </w:tabs>
      <w:spacing w:before="360"/>
      <w:jc w:val="center"/>
    </w:pPr>
    <w:rPr>
      <w:b/>
    </w:rPr>
  </w:style>
  <w:style w:type="paragraph" w:customStyle="1" w:styleId="ArtNo">
    <w:name w:val="Art_No"/>
    <w:basedOn w:val="Normal"/>
    <w:next w:val="Arttitle"/>
    <w:qFormat/>
    <w:rsid w:val="00F641E1"/>
    <w:pPr>
      <w:keepNext/>
      <w:keepLines/>
      <w:tabs>
        <w:tab w:val="clear" w:pos="567"/>
        <w:tab w:val="clear" w:pos="1134"/>
        <w:tab w:val="clear" w:pos="1701"/>
        <w:tab w:val="clear" w:pos="2268"/>
        <w:tab w:val="clear" w:pos="2835"/>
      </w:tabs>
      <w:spacing w:before="480"/>
      <w:jc w:val="center"/>
    </w:pPr>
    <w:rPr>
      <w:caps/>
      <w:sz w:val="28"/>
    </w:rPr>
  </w:style>
  <w:style w:type="paragraph" w:customStyle="1" w:styleId="Arttitle">
    <w:name w:val="Art_title"/>
    <w:basedOn w:val="Normal"/>
    <w:next w:val="Normal"/>
    <w:qFormat/>
    <w:rsid w:val="00F641E1"/>
    <w:pPr>
      <w:keepNext/>
      <w:keepLines/>
      <w:tabs>
        <w:tab w:val="clear" w:pos="567"/>
        <w:tab w:val="clear" w:pos="1134"/>
        <w:tab w:val="clear" w:pos="1701"/>
        <w:tab w:val="clear" w:pos="2268"/>
        <w:tab w:val="clear" w:pos="2835"/>
      </w:tabs>
      <w:spacing w:after="240"/>
      <w:jc w:val="center"/>
    </w:pPr>
    <w:rPr>
      <w:b/>
      <w:sz w:val="28"/>
    </w:rPr>
  </w:style>
  <w:style w:type="paragraph" w:customStyle="1" w:styleId="ChapNo">
    <w:name w:val="Chap_No"/>
    <w:basedOn w:val="ArtNo"/>
    <w:next w:val="Chaptitle"/>
    <w:qFormat/>
    <w:rsid w:val="00813E5E"/>
  </w:style>
  <w:style w:type="paragraph" w:customStyle="1" w:styleId="Chaptitle">
    <w:name w:val="Chap_title"/>
    <w:basedOn w:val="Arttitle"/>
    <w:next w:val="Normal"/>
    <w:qFormat/>
    <w:rsid w:val="001A3154"/>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CA7995"/>
    <w:rPr>
      <w:color w:val="666666"/>
    </w:rPr>
  </w:style>
  <w:style w:type="paragraph" w:customStyle="1" w:styleId="Reasons">
    <w:name w:val="Reasons"/>
    <w:basedOn w:val="Normal"/>
    <w:qFormat/>
    <w:rsid w:val="007A3FCD"/>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rPr>
      <w:rFonts w:ascii="Calibri" w:hAnsi="Calibri"/>
      <w:lang w:val="en-GB" w:eastAsia="en-US"/>
    </w:rPr>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FE73BD"/>
    <w:rPr>
      <w:b/>
      <w:bCs/>
    </w:rPr>
  </w:style>
  <w:style w:type="character" w:customStyle="1" w:styleId="CommentSubjectChar">
    <w:name w:val="Comment Subject Char"/>
    <w:basedOn w:val="CommentTextChar"/>
    <w:link w:val="CommentSubject"/>
    <w:semiHidden/>
    <w:rsid w:val="00FE73BD"/>
    <w:rPr>
      <w:rFonts w:ascii="Calibri" w:hAnsi="Calibri"/>
      <w:b/>
      <w:bCs/>
      <w:lang w:val="en-GB" w:eastAsia="en-US"/>
    </w:rPr>
  </w:style>
  <w:style w:type="character" w:styleId="Mention">
    <w:name w:val="Mention"/>
    <w:basedOn w:val="DefaultParagraphFont"/>
    <w:uiPriority w:val="99"/>
    <w:unhideWhenUsed/>
    <w:rsid w:val="00FE73BD"/>
    <w:rPr>
      <w:color w:val="2B579A"/>
      <w:shd w:val="clear" w:color="auto" w:fill="E1DFDD"/>
    </w:rPr>
  </w:style>
  <w:style w:type="paragraph" w:styleId="Revision">
    <w:name w:val="Revision"/>
    <w:hidden/>
    <w:uiPriority w:val="99"/>
    <w:semiHidden/>
    <w:rsid w:val="00ED0247"/>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itu.int/itu-d/meetings/wtdc25/wp-content/uploads/sites/29/2025/11/090-E.pdf" TargetMode="External"/><Relationship Id="rId117" Type="http://schemas.openxmlformats.org/officeDocument/2006/relationships/hyperlink" Target="https://www.itu.int/net4/wsis/forum/2026/Home/Consultations" TargetMode="External"/><Relationship Id="rId21" Type="http://schemas.openxmlformats.org/officeDocument/2006/relationships/hyperlink" Target="https://www.itu.int/en/council/Documents/basic-texts-2023/RES-140-E.pdf" TargetMode="External"/><Relationship Id="rId42" Type="http://schemas.openxmlformats.org/officeDocument/2006/relationships/hyperlink" Target="https://www.itu.int/en/council/Documents/basic-texts-2023/RES-071-E.pdf" TargetMode="External"/><Relationship Id="rId47" Type="http://schemas.openxmlformats.org/officeDocument/2006/relationships/hyperlink" Target="https://www.itu.int/pub/R-RES-R.61" TargetMode="External"/><Relationship Id="rId63" Type="http://schemas.openxmlformats.org/officeDocument/2006/relationships/hyperlink" Target="http://www.wsis.org/forum" TargetMode="External"/><Relationship Id="rId68" Type="http://schemas.openxmlformats.org/officeDocument/2006/relationships/hyperlink" Target="http://www.wsis.org/stocktaking" TargetMode="External"/><Relationship Id="rId84" Type="http://schemas.openxmlformats.org/officeDocument/2006/relationships/hyperlink" Target="https://www.itu.int/en/council/planning/Pages/default.aspx" TargetMode="External"/><Relationship Id="rId89" Type="http://schemas.openxmlformats.org/officeDocument/2006/relationships/hyperlink" Target="https://eur03.safelinks.protection.outlook.com/?url=https%3A%2F%2Fwww.broadbandcommission.org%2Fadvocacy-targets%2F&amp;data=05%7C02%7CAnna.Polomska%40itu.int%7C0032d5f0e570464c862708de78707dfd%7C23e464d704e64b87913c24bd89219fd3%7C0%7C0%7C639080621702865518%7CUnknown%7CTWFpbGZsb3d8eyJFbXB0eU1hcGkiOnRydWUsIlYiOiIwLjAuMDAwMCIsIlAiOiJXaW4zMiIsIkFOIjoiTWFpbCIsIldUIjoyfQ%3D%3D%7C0%7C%7C%7C&amp;sdata=nU0uRMFc0p8cm4CAAMHF1WuopqlSL2AXXyHd4ILVHPs%3D&amp;reserved=0" TargetMode="External"/><Relationship Id="rId112" Type="http://schemas.openxmlformats.org/officeDocument/2006/relationships/hyperlink" Target="http://itu.int/go/WSISUNevents" TargetMode="External"/><Relationship Id="rId16" Type="http://schemas.openxmlformats.org/officeDocument/2006/relationships/hyperlink" Target="http://www.un.org/en/ga/search/view_doc.asp?symbol=A/RES/70/299" TargetMode="External"/><Relationship Id="rId107" Type="http://schemas.openxmlformats.org/officeDocument/2006/relationships/hyperlink" Target="https://hlpf.un.org/" TargetMode="External"/><Relationship Id="rId11" Type="http://schemas.openxmlformats.org/officeDocument/2006/relationships/hyperlink" Target="https://www.itu.int/en/council/cwg-wsis/Pages/default.aspx" TargetMode="External"/><Relationship Id="rId32" Type="http://schemas.openxmlformats.org/officeDocument/2006/relationships/hyperlink" Target="https://www.itu.int/en/itu-wsis/Documents/WSIS+10Report.pdf" TargetMode="External"/><Relationship Id="rId37" Type="http://schemas.openxmlformats.org/officeDocument/2006/relationships/hyperlink" Target="https://unctad.org/system/files/official-document/ecn162025d4_en.pdf" TargetMode="External"/><Relationship Id="rId53" Type="http://schemas.openxmlformats.org/officeDocument/2006/relationships/hyperlink" Target="https://www.itu.int/net/wsis/review/2025.html" TargetMode="External"/><Relationship Id="rId58" Type="http://schemas.openxmlformats.org/officeDocument/2006/relationships/hyperlink" Target="https://undocs.org/E/RES/2025/18" TargetMode="External"/><Relationship Id="rId74" Type="http://schemas.openxmlformats.org/officeDocument/2006/relationships/hyperlink" Target="https://www.itu.int/en/itu-wsis/Pages/Roadmaps.aspx" TargetMode="External"/><Relationship Id="rId79" Type="http://schemas.openxmlformats.org/officeDocument/2006/relationships/hyperlink" Target="https://wtisd.itu.int/2025/about/" TargetMode="External"/><Relationship Id="rId102" Type="http://schemas.openxmlformats.org/officeDocument/2006/relationships/hyperlink" Target="https://www.itu.int/initiatives/sdgdigital2024/" TargetMode="External"/><Relationship Id="rId123" Type="http://schemas.openxmlformats.org/officeDocument/2006/relationships/footer" Target="footer2.xml"/><Relationship Id="rId5" Type="http://schemas.openxmlformats.org/officeDocument/2006/relationships/numbering" Target="numbering.xml"/><Relationship Id="rId90" Type="http://schemas.openxmlformats.org/officeDocument/2006/relationships/hyperlink" Target="https://eur03.safelinks.protection.outlook.com/?url=https%3A%2F%2Fbroadbandcommission.org%2Fstate-of-broadband-archive%2F&amp;data=05%7C02%7CAnna.Polomska%40itu.int%7C0032d5f0e570464c862708de78707dfd%7C23e464d704e64b87913c24bd89219fd3%7C0%7C0%7C639080621702884669%7CUnknown%7CTWFpbGZsb3d8eyJFbXB0eU1hcGkiOnRydWUsIlYiOiIwLjAuMDAwMCIsIlAiOiJXaW4zMiIsIkFOIjoiTWFpbCIsIldUIjoyfQ%3D%3D%7C0%7C%7C%7C&amp;sdata=WoVBt4NMPpgDZzMOb4Y4979oKcNxX1tTDA60%2B6vusRU%3D&amp;reserved=0" TargetMode="External"/><Relationship Id="rId95" Type="http://schemas.openxmlformats.org/officeDocument/2006/relationships/hyperlink" Target="https://eur03.safelinks.protection.outlook.com/?url=https%3A%2F%2Fgiga.global%2F&amp;data=05%7C02%7CAnna.Polomska%40itu.int%7C0032d5f0e570464c862708de78707dfd%7C23e464d704e64b87913c24bd89219fd3%7C0%7C0%7C639080621702963066%7CUnknown%7CTWFpbGZsb3d8eyJFbXB0eU1hcGkiOnRydWUsIlYiOiIwLjAuMDAwMCIsIlAiOiJXaW4zMiIsIkFOIjoiTWFpbCIsIldUIjoyfQ%3D%3D%7C0%7C%7C%7C&amp;sdata=5FE7Eq%2B%2FT%2BSmRXHSYRAS9RLZ%2BuBmRcmkMV2BcQbsVQM%3D&amp;reserved=0" TargetMode="External"/><Relationship Id="rId22" Type="http://schemas.openxmlformats.org/officeDocument/2006/relationships/hyperlink" Target="https://www.itu.int/en/council/cwg-wsis/Documents/Resolution172-PP10.pdf" TargetMode="External"/><Relationship Id="rId27" Type="http://schemas.openxmlformats.org/officeDocument/2006/relationships/hyperlink" Target="https://www.itu.int/pub/publications.aspx?lang=en&amp;parent=T-RES-T.75-2022" TargetMode="External"/><Relationship Id="rId43" Type="http://schemas.openxmlformats.org/officeDocument/2006/relationships/hyperlink" Target="https://www.itu.int/md/S24-CL-C-0141/en" TargetMode="External"/><Relationship Id="rId48" Type="http://schemas.openxmlformats.org/officeDocument/2006/relationships/hyperlink" Target="https://www.itu.int/dms_pub/itu-s/md/22/cl/c/S22-CL-C-0059!!MSW-E.docx" TargetMode="External"/><Relationship Id="rId64" Type="http://schemas.openxmlformats.org/officeDocument/2006/relationships/hyperlink" Target="https://www.itu.int/net4/wsis/forum/2023/en" TargetMode="External"/><Relationship Id="rId69" Type="http://schemas.openxmlformats.org/officeDocument/2006/relationships/hyperlink" Target="https://docs.un.org/en/E/RES/2025/18" TargetMode="External"/><Relationship Id="rId113" Type="http://schemas.openxmlformats.org/officeDocument/2006/relationships/hyperlink" Target="http://itu.int/go/WSISUNevents" TargetMode="External"/><Relationship Id="rId118" Type="http://schemas.openxmlformats.org/officeDocument/2006/relationships/hyperlink" Target="http://www.wsis.org/stocktaking" TargetMode="External"/><Relationship Id="rId80" Type="http://schemas.openxmlformats.org/officeDocument/2006/relationships/hyperlink" Target="https://www.itu.int/en/history/Pages/WTISDEvents.aspx?event=13.62" TargetMode="External"/><Relationship Id="rId85" Type="http://schemas.openxmlformats.org/officeDocument/2006/relationships/hyperlink" Target="https://www.itu.int/en/mediacentre/backgrounders/Pages/connect-2030-agenda.aspx" TargetMode="External"/><Relationship Id="rId12" Type="http://schemas.openxmlformats.org/officeDocument/2006/relationships/hyperlink" Target="https://www.un.org/en/ga/search/view_doc.asp?symbol=A/RES/70/125" TargetMode="External"/><Relationship Id="rId17" Type="http://schemas.openxmlformats.org/officeDocument/2006/relationships/hyperlink" Target="https://www.un.org/ga/search/view_doc.asp?symbol=A/70/684" TargetMode="External"/><Relationship Id="rId33" Type="http://schemas.openxmlformats.org/officeDocument/2006/relationships/hyperlink" Target="https://www.itu.int/md/S22-CWGWSIS38-C-0014/en" TargetMode="External"/><Relationship Id="rId38" Type="http://schemas.openxmlformats.org/officeDocument/2006/relationships/hyperlink" Target="http://www.wsis.org/forum" TargetMode="External"/><Relationship Id="rId59" Type="http://schemas.openxmlformats.org/officeDocument/2006/relationships/hyperlink" Target="http://www.ungis.org" TargetMode="External"/><Relationship Id="rId103" Type="http://schemas.openxmlformats.org/officeDocument/2006/relationships/hyperlink" Target="https://www.itu.int/initiatives/digital-unga2025/wsis20-edition/" TargetMode="External"/><Relationship Id="rId108" Type="http://schemas.openxmlformats.org/officeDocument/2006/relationships/hyperlink" Target="http://itu.int/go/WSISUNevents" TargetMode="External"/><Relationship Id="rId124" Type="http://schemas.openxmlformats.org/officeDocument/2006/relationships/fontTable" Target="fontTable.xml"/><Relationship Id="rId54" Type="http://schemas.openxmlformats.org/officeDocument/2006/relationships/hyperlink" Target="https://www.itu.int/net4/wsis/forum/2025/Home/About" TargetMode="External"/><Relationship Id="rId70" Type="http://schemas.openxmlformats.org/officeDocument/2006/relationships/hyperlink" Target="http://www.wsis.org/prizes" TargetMode="External"/><Relationship Id="rId75" Type="http://schemas.openxmlformats.org/officeDocument/2006/relationships/hyperlink" Target="https://www.itu.int/net4/wsis/forum/2024/Home/About" TargetMode="External"/><Relationship Id="rId91" Type="http://schemas.openxmlformats.org/officeDocument/2006/relationships/hyperlink" Target="https://eur03.safelinks.protection.outlook.com/?url=https%3A%2F%2Fwww.broadbandcommission.org%2Fadvocacy-targets%2F&amp;data=05%7C02%7CAnna.Polomska%40itu.int%7C0032d5f0e570464c862708de78707dfd%7C23e464d704e64b87913c24bd89219fd3%7C0%7C0%7C639080621702925339%7CUnknown%7CTWFpbGZsb3d8eyJFbXB0eU1hcGkiOnRydWUsIlYiOiIwLjAuMDAwMCIsIlAiOiJXaW4zMiIsIkFOIjoiTWFpbCIsIldUIjoyfQ%3D%3D%7C0%7C%7C%7C&amp;sdata=ogTFD2MajdYV6BeGGb4D468yNDUBzhzCJCqzyOTpzKM%3D&amp;reserved=0" TargetMode="External"/><Relationship Id="rId96" Type="http://schemas.openxmlformats.org/officeDocument/2006/relationships/hyperlink" Target="https://eur03.safelinks.protection.outlook.com/?url=https%3A%2F%2Fwww.broadbandcommission.org%2Fworking-groups%2Fdata-governance%2F&amp;data=05%7C02%7CAnna.Polomska%40itu.int%7C0032d5f0e570464c862708de78707dfd%7C23e464d704e64b87913c24bd89219fd3%7C0%7C0%7C639080621702975855%7CUnknown%7CTWFpbGZsb3d8eyJFbXB0eU1hcGkiOnRydWUsIlYiOiIwLjAuMDAwMCIsIlAiOiJXaW4zMiIsIkFOIjoiTWFpbCIsIldUIjoyfQ%3D%3D%7C0%7C%7C%7C&amp;sdata=2%2BJfuSmqwj2w%2Bpq7aos20MsJ9KQ%2B7r2y2PUBRQsZBC8%3D&amp;reserved=0"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itu.int/en/council/Documents/basic-texts-2023/RES-071-E.pdf" TargetMode="External"/><Relationship Id="rId28" Type="http://schemas.openxmlformats.org/officeDocument/2006/relationships/hyperlink" Target="https://www.itu.int/pub/R-RES-R.61-3-2023" TargetMode="External"/><Relationship Id="rId49" Type="http://schemas.openxmlformats.org/officeDocument/2006/relationships/hyperlink" Target="https://www.itu.int/en/itu-wsis/Pages/CWG-WSIS%26SDG_Call_for_Inputs_2025.aspx" TargetMode="External"/><Relationship Id="rId114" Type="http://schemas.openxmlformats.org/officeDocument/2006/relationships/hyperlink" Target="http://itu.int/go/WSISUNevents" TargetMode="External"/><Relationship Id="rId119" Type="http://schemas.openxmlformats.org/officeDocument/2006/relationships/hyperlink" Target="http://www.wsis.org/prizes" TargetMode="External"/><Relationship Id="rId44" Type="http://schemas.openxmlformats.org/officeDocument/2006/relationships/hyperlink" Target="https://www.itu.int/md/S23-CL-C-0120/en" TargetMode="External"/><Relationship Id="rId60" Type="http://schemas.openxmlformats.org/officeDocument/2006/relationships/hyperlink" Target="https://www.itu.int/net4/wsis/ungis/Articles/View/2239" TargetMode="External"/><Relationship Id="rId65" Type="http://schemas.openxmlformats.org/officeDocument/2006/relationships/hyperlink" Target="https://www.itu.int/net4/wsis/forum/2024/en" TargetMode="External"/><Relationship Id="rId81" Type="http://schemas.openxmlformats.org/officeDocument/2006/relationships/hyperlink" Target="https://www.itu.int/hub/2024/04/wtisd-2024-digital-innovation-for-sustainable-development/" TargetMode="External"/><Relationship Id="rId86" Type="http://schemas.openxmlformats.org/officeDocument/2006/relationships/hyperlink" Target="https://www.itu.int/en/itu-wsis/Documents/WSIS20/WSIS+20Report.pdf" TargetMode="External"/><Relationship Id="rId13" Type="http://schemas.openxmlformats.org/officeDocument/2006/relationships/hyperlink" Target="http://www.un.org/en/ga/search/view_doc.asp?symbol=A/RES/70/1" TargetMode="External"/><Relationship Id="rId18" Type="http://schemas.openxmlformats.org/officeDocument/2006/relationships/hyperlink" Target="http://www.un.org/en/ga/search/view_doc.asp?symbol=A/RES/73/218" TargetMode="External"/><Relationship Id="rId39" Type="http://schemas.openxmlformats.org/officeDocument/2006/relationships/hyperlink" Target="https://docs.un.org/A/RES/80/173" TargetMode="External"/><Relationship Id="rId109" Type="http://schemas.openxmlformats.org/officeDocument/2006/relationships/hyperlink" Target="http://itu.int/go/WSISUNevents" TargetMode="External"/><Relationship Id="rId34" Type="http://schemas.openxmlformats.org/officeDocument/2006/relationships/hyperlink" Target="https://www.itu.int/dms_pub/itu-s/md/22/cl/c/S22-CL-C-0059!!MSW-E.docx" TargetMode="External"/><Relationship Id="rId50" Type="http://schemas.openxmlformats.org/officeDocument/2006/relationships/hyperlink" Target="https://www.itu.int/net/wsis/review/reports/twenty-year.html" TargetMode="External"/><Relationship Id="rId55" Type="http://schemas.openxmlformats.org/officeDocument/2006/relationships/hyperlink" Target="https://www.itu.int/en/itu-wsis/Documents/WSIS20/WSIS+20Report.pdf" TargetMode="External"/><Relationship Id="rId76" Type="http://schemas.openxmlformats.org/officeDocument/2006/relationships/hyperlink" Target="https://www.itu.int/en/ITU-D/Statistics/Pages/intlcoop/partnership/default.aspx" TargetMode="External"/><Relationship Id="rId97" Type="http://schemas.openxmlformats.org/officeDocument/2006/relationships/hyperlink" Target="https://www.itu.int/partner2connect/" TargetMode="External"/><Relationship Id="rId104" Type="http://schemas.openxmlformats.org/officeDocument/2006/relationships/hyperlink" Target="https://www.itu.int/initiatives/digital-unga2025/" TargetMode="External"/><Relationship Id="rId120" Type="http://schemas.openxmlformats.org/officeDocument/2006/relationships/hyperlink" Target="http://itu.int/go/WSISFundinTrust" TargetMode="External"/><Relationship Id="rId125"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www.itu.int/en/itu-wsis/Pages/WSIS-Fund-in-Trust.aspx" TargetMode="External"/><Relationship Id="rId92" Type="http://schemas.openxmlformats.org/officeDocument/2006/relationships/hyperlink" Target="https://eur03.safelinks.protection.outlook.com/?url=https%3A%2F%2Fbroadbandcommission.org%2Fworking-groups%2F&amp;data=05%7C02%7CAnna.Polomska%40itu.int%7C0032d5f0e570464c862708de78707dfd%7C23e464d704e64b87913c24bd89219fd3%7C0%7C0%7C639080621702899576%7CUnknown%7CTWFpbGZsb3d8eyJFbXB0eU1hcGkiOnRydWUsIlYiOiIwLjAuMDAwMCIsIlAiOiJXaW4zMiIsIkFOIjoiTWFpbCIsIldUIjoyfQ%3D%3D%7C0%7C%7C%7C&amp;sdata=4cZty%2FXAuTE6v7TqPwJ%2FGYVORQOtk2tSgGrX3824Kdo%3D&amp;reserved=0" TargetMode="External"/><Relationship Id="rId2" Type="http://schemas.openxmlformats.org/officeDocument/2006/relationships/customXml" Target="../customXml/item2.xml"/><Relationship Id="rId29" Type="http://schemas.openxmlformats.org/officeDocument/2006/relationships/hyperlink" Target="http://www.itu.int/net/wsis/implementation/2014/forum/inc/doc/outcome/362828V2E.pdf" TargetMode="External"/><Relationship Id="rId24" Type="http://schemas.openxmlformats.org/officeDocument/2006/relationships/hyperlink" Target="https://www.itu.int/md/S24-CL-C-0141/en" TargetMode="External"/><Relationship Id="rId40" Type="http://schemas.openxmlformats.org/officeDocument/2006/relationships/hyperlink" Target="https://www.itu.int/en/council/Documents/basic-texts-2023/RES-140-E.pdf" TargetMode="External"/><Relationship Id="rId45" Type="http://schemas.openxmlformats.org/officeDocument/2006/relationships/hyperlink" Target="https://www.itu.int/itu-d/meetings/wtdc25/wp-content/uploads/sites/29/2025/11/090-E.pdf" TargetMode="External"/><Relationship Id="rId66" Type="http://schemas.openxmlformats.org/officeDocument/2006/relationships/hyperlink" Target="https://www.itu.int/net4/wsis/forum/2025/en" TargetMode="External"/><Relationship Id="rId87" Type="http://schemas.openxmlformats.org/officeDocument/2006/relationships/hyperlink" Target="https://eur03.safelinks.protection.outlook.com/?url=https%3A%2F%2Fwww.broadbandcommission.org%2F&amp;data=05%7C02%7CAnna.Polomska%40itu.int%7C0032d5f0e570464c862708de78707dfd%7C23e464d704e64b87913c24bd89219fd3%7C0%7C0%7C639080621702833713%7CUnknown%7CTWFpbGZsb3d8eyJFbXB0eU1hcGkiOnRydWUsIlYiOiIwLjAuMDAwMCIsIlAiOiJXaW4zMiIsIkFOIjoiTWFpbCIsIldUIjoyfQ%3D%3D%7C0%7C%7C%7C&amp;sdata=fWRkMvQl%2FJUcvoV%2FY2xa1PjVt8kv6ffkwNBf5r1FMAI%3D&amp;reserved=0" TargetMode="External"/><Relationship Id="rId110" Type="http://schemas.openxmlformats.org/officeDocument/2006/relationships/hyperlink" Target="http://itu.int/go/WSISUNevents" TargetMode="External"/><Relationship Id="rId115" Type="http://schemas.openxmlformats.org/officeDocument/2006/relationships/hyperlink" Target="http://itu.int/go/WSISUNevents" TargetMode="External"/><Relationship Id="rId61" Type="http://schemas.openxmlformats.org/officeDocument/2006/relationships/hyperlink" Target="https://unctad.org/system/files/information-document/gdc_implementation_map_en.pdf" TargetMode="External"/><Relationship Id="rId82" Type="http://schemas.openxmlformats.org/officeDocument/2006/relationships/hyperlink" Target="https://wtisd.itu.int/2025/about/" TargetMode="External"/><Relationship Id="rId19" Type="http://schemas.openxmlformats.org/officeDocument/2006/relationships/hyperlink" Target="https://docs.un.org/A/RES/80/173" TargetMode="External"/><Relationship Id="rId14" Type="http://schemas.openxmlformats.org/officeDocument/2006/relationships/hyperlink" Target="https://documents-dds-ny.un.org/doc/UNDOC/GEN/N22/755/00/pdf/N2275500.pdf?OpenElement" TargetMode="External"/><Relationship Id="rId30" Type="http://schemas.openxmlformats.org/officeDocument/2006/relationships/hyperlink" Target="https://www.itu.int/net/wsis/implementation/2014/forum/inc/doc/outcome/362828V2E.pdf" TargetMode="External"/><Relationship Id="rId35" Type="http://schemas.openxmlformats.org/officeDocument/2006/relationships/hyperlink" Target="https://www.itu.int/en/itu-wsis/Documents/WSIS20/WSIS+20Report.pdf" TargetMode="External"/><Relationship Id="rId56" Type="http://schemas.openxmlformats.org/officeDocument/2006/relationships/hyperlink" Target="https://www.itu.int/md/S26-CWGWSIS44-C-0005/en" TargetMode="External"/><Relationship Id="rId77" Type="http://schemas.openxmlformats.org/officeDocument/2006/relationships/hyperlink" Target="https://datahub.itu.int/" TargetMode="External"/><Relationship Id="rId100" Type="http://schemas.openxmlformats.org/officeDocument/2006/relationships/hyperlink" Target="https://www.itu.int/en/ITU-D/Technology/Pages/dpi.aspx" TargetMode="External"/><Relationship Id="rId105" Type="http://schemas.openxmlformats.org/officeDocument/2006/relationships/hyperlink" Target="https://www.itu.int/initiatives/sdgdigital2024/award/about/" TargetMode="External"/><Relationship Id="rId126" Type="http://schemas.microsoft.com/office/2019/05/relationships/documenttasks" Target="documenttasks/documenttasks1.xml"/><Relationship Id="rId8" Type="http://schemas.openxmlformats.org/officeDocument/2006/relationships/webSettings" Target="webSettings.xml"/><Relationship Id="rId51" Type="http://schemas.openxmlformats.org/officeDocument/2006/relationships/hyperlink" Target="https://publicadministration.desa.un.org/wsis20" TargetMode="External"/><Relationship Id="rId72" Type="http://schemas.openxmlformats.org/officeDocument/2006/relationships/hyperlink" Target="https://www.itu.int/en/itu-wsis/Pages/Contribution.aspx" TargetMode="External"/><Relationship Id="rId93" Type="http://schemas.openxmlformats.org/officeDocument/2006/relationships/hyperlink" Target="https://eur03.safelinks.protection.outlook.com/?url=https%3A%2F%2Fwww.broadbandcommission.org%2Fworking-groups%2Fdata-governance%2F&amp;data=05%7C02%7CAnna.Polomska%40itu.int%7C0032d5f0e570464c862708de78707dfd%7C23e464d704e64b87913c24bd89219fd3%7C0%7C0%7C639080621702912993%7CUnknown%7CTWFpbGZsb3d8eyJFbXB0eU1hcGkiOnRydWUsIlYiOiIwLjAuMDAwMCIsIlAiOiJXaW4zMiIsIkFOIjoiTWFpbCIsIldUIjoyfQ%3D%3D%7C0%7C%7C%7C&amp;sdata=xAUSnjOcg0Vv05xZ%2BUCcdR2Hv3iLA02s%2BbFvazAvdVQ%3D&amp;reserved=0" TargetMode="External"/><Relationship Id="rId98" Type="http://schemas.openxmlformats.org/officeDocument/2006/relationships/hyperlink" Target="https://www.itu.int/partner2connect/" TargetMode="External"/><Relationship Id="rId121" Type="http://schemas.openxmlformats.org/officeDocument/2006/relationships/footer" Target="footer1.xml"/><Relationship Id="rId3" Type="http://schemas.openxmlformats.org/officeDocument/2006/relationships/customXml" Target="../customXml/item3.xml"/><Relationship Id="rId25" Type="http://schemas.openxmlformats.org/officeDocument/2006/relationships/hyperlink" Target="https://www.itu.int/md/S23-CL-C-0120/en" TargetMode="External"/><Relationship Id="rId46" Type="http://schemas.openxmlformats.org/officeDocument/2006/relationships/hyperlink" Target="https://www.itu.int/pub/T-RES-T.75-2022" TargetMode="External"/><Relationship Id="rId67" Type="http://schemas.openxmlformats.org/officeDocument/2006/relationships/hyperlink" Target="http://www.wsis.org/forum" TargetMode="External"/><Relationship Id="rId116" Type="http://schemas.openxmlformats.org/officeDocument/2006/relationships/hyperlink" Target="http://itu.int/go/WSISUNevents" TargetMode="External"/><Relationship Id="rId20" Type="http://schemas.openxmlformats.org/officeDocument/2006/relationships/hyperlink" Target="https://undocs.org/E/RES/2025/18" TargetMode="External"/><Relationship Id="rId41" Type="http://schemas.openxmlformats.org/officeDocument/2006/relationships/hyperlink" Target="https://www.itu.int/en/council/cwg-wsis/Documents/Resolution172-PP10.pdf" TargetMode="External"/><Relationship Id="rId62" Type="http://schemas.openxmlformats.org/officeDocument/2006/relationships/hyperlink" Target="https://www.itu.int/net4/wsis/ungis/Content/upload/gdc/UNGIS-CompiledMatrixOfLinkages-WSIS-GDC.pdf" TargetMode="External"/><Relationship Id="rId83" Type="http://schemas.openxmlformats.org/officeDocument/2006/relationships/hyperlink" Target="https://www.itu.int/dms_pub/itu-s/md/25/cwgwsis43/c/S25-CWGWSIS43-C-0006!R1!MSW-E.docx" TargetMode="External"/><Relationship Id="rId88" Type="http://schemas.openxmlformats.org/officeDocument/2006/relationships/hyperlink" Target="https://eur03.safelinks.protection.outlook.com/?url=https%3A%2F%2Fwww.broadbandcommission.org%2Fadvocacy-targets%2F&amp;data=05%7C02%7CAnna.Polomska%40itu.int%7C0032d5f0e570464c862708de78707dfd%7C23e464d704e64b87913c24bd89219fd3%7C0%7C0%7C639080621702853466%7CUnknown%7CTWFpbGZsb3d8eyJFbXB0eU1hcGkiOnRydWUsIlYiOiIwLjAuMDAwMCIsIlAiOiJXaW4zMiIsIkFOIjoiTWFpbCIsIldUIjoyfQ%3D%3D%7C0%7C%7C%7C&amp;sdata=SSg78ZwFHpdZj%2Fh3SkCjGWrUFxFE45%2FxFPLwFhTM1BQ%3D&amp;reserved=0" TargetMode="External"/><Relationship Id="rId111" Type="http://schemas.openxmlformats.org/officeDocument/2006/relationships/hyperlink" Target="http://itu.int/go/WSISUNevents" TargetMode="External"/><Relationship Id="rId15" Type="http://schemas.openxmlformats.org/officeDocument/2006/relationships/hyperlink" Target="http://www.un.org/en/ga/search/view_doc.asp?symbol=A/RES/70/212" TargetMode="External"/><Relationship Id="rId36" Type="http://schemas.openxmlformats.org/officeDocument/2006/relationships/hyperlink" Target="https://www.un.org/sites/un2.un.org/files/sotf-pact_for_the_future_adopted.pdf" TargetMode="External"/><Relationship Id="rId57" Type="http://schemas.openxmlformats.org/officeDocument/2006/relationships/hyperlink" Target="https://www.itu.int/en/itu-wsis/Pages/default.aspx" TargetMode="External"/><Relationship Id="rId106" Type="http://schemas.openxmlformats.org/officeDocument/2006/relationships/hyperlink" Target="http://itu.int/go/WSISUNevents" TargetMode="External"/><Relationship Id="rId10" Type="http://schemas.openxmlformats.org/officeDocument/2006/relationships/endnotes" Target="endnotes.xml"/><Relationship Id="rId31" Type="http://schemas.openxmlformats.org/officeDocument/2006/relationships/hyperlink" Target="http://www.itu.int/en/ITU-D/Statistics/Documents/publications/wsisreview2014/WSIS2014_review.pdf" TargetMode="External"/><Relationship Id="rId52" Type="http://schemas.openxmlformats.org/officeDocument/2006/relationships/hyperlink" Target="https://www.itu.int/en/itu-wsis/Documents/WSIS20/ITUsEngagementsDuring-WSIS20HLReview.pdf" TargetMode="External"/><Relationship Id="rId73" Type="http://schemas.openxmlformats.org/officeDocument/2006/relationships/hyperlink" Target="https://www.itu.int/en/council/cwg-wsis/Pages/default.aspx" TargetMode="External"/><Relationship Id="rId78" Type="http://schemas.openxmlformats.org/officeDocument/2006/relationships/hyperlink" Target="https://www.itu.int/en/itu-wsis/Pages/Contribution.aspx" TargetMode="External"/><Relationship Id="rId94" Type="http://schemas.openxmlformats.org/officeDocument/2006/relationships/hyperlink" Target="https://eur03.safelinks.protection.outlook.com/?url=https%3A%2F%2Fwww.equalsintech.org%2F&amp;data=05%7C02%7CAnna.Polomska%40itu.int%7C0032d5f0e570464c862708de78707dfd%7C23e464d704e64b87913c24bd89219fd3%7C0%7C0%7C639080621702949186%7CUnknown%7CTWFpbGZsb3d8eyJFbXB0eU1hcGkiOnRydWUsIlYiOiIwLjAuMDAwMCIsIlAiOiJXaW4zMiIsIkFOIjoiTWFpbCIsIldUIjoyfQ%3D%3D%7C0%7C%7C%7C&amp;sdata=euBgAZeaDvroDFr07ydHCTtI15CaqG4JbqdUoNLIx0o%3D&amp;reserved=0" TargetMode="External"/><Relationship Id="rId99" Type="http://schemas.openxmlformats.org/officeDocument/2006/relationships/hyperlink" Target="https://www.itu.int/en/ITU-D/Initiatives/GIGA/Pages/default.aspx" TargetMode="External"/><Relationship Id="rId101" Type="http://schemas.openxmlformats.org/officeDocument/2006/relationships/hyperlink" Target="https://www.itu.int/initiatives/sdgdigital/" TargetMode="External"/><Relationship Id="rId122"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26659288-696F-4420-8F6D-2D86D5858D34}">
    <t:Anchor>
      <t:Comment id="1235248264"/>
    </t:Anchor>
    <t:History>
      <t:Event id="{92C47EE2-DFD5-42F4-AD6D-0AC684C462FF}" time="2026-03-27T07:08:00.24Z">
        <t:Attribution userId="S::ricarda.brouard@itu.int::886417f6-4fe6-47f8-93fa-a541586b3990" userProvider="AD" userName="Brouard, Ricarda"/>
        <t:Anchor>
          <t:Comment id="1624798752"/>
        </t:Anchor>
        <t:Create/>
      </t:Event>
      <t:Event id="{1197CB7E-821F-438D-8AED-76B2279F5BF9}" time="2026-03-27T07:08:00.24Z">
        <t:Attribution userId="S::ricarda.brouard@itu.int::886417f6-4fe6-47f8-93fa-a541586b3990" userProvider="AD" userName="Brouard, Ricarda"/>
        <t:Anchor>
          <t:Comment id="1624798752"/>
        </t:Anchor>
        <t:Assign userId="S::ruth.sidabutar@itu.int::0b7345f6-c95e-4991-9899-bbfe2132c1b9" userProvider="AD" userName="Sidabutar, Ruth"/>
      </t:Event>
      <t:Event id="{C2DF8CE2-E18B-43D4-8D98-6EE1D16C2371}" time="2026-03-27T07:08:00.24Z">
        <t:Attribution userId="S::ricarda.brouard@itu.int::886417f6-4fe6-47f8-93fa-a541586b3990" userProvider="AD" userName="Brouard, Ricarda"/>
        <t:Anchor>
          <t:Comment id="1624798752"/>
        </t:Anchor>
        <t:SetTitle title="@Sidabutar, Ruth same here, many thanks, R."/>
      </t:Event>
      <t:Event id="{05FFFF69-749B-4432-AFF8-AAB39EE5B5BC}" time="2026-03-27T16:51:13.016Z">
        <t:Attribution userId="S::mariadolores.delarosatrivino@itu.int::02289291-ff58-4a30-8539-3487f892a766" userProvider="AD" userName="De La Rosa Trivino, Maria Dolore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4E447ED7B9DA4C9F10BB2808D9DCA9" ma:contentTypeVersion="4" ma:contentTypeDescription="Create a new document." ma:contentTypeScope="" ma:versionID="9be68409d3c2ab4dff34705b6aa0e722">
  <xsd:schema xmlns:xsd="http://www.w3.org/2001/XMLSchema" xmlns:xs="http://www.w3.org/2001/XMLSchema" xmlns:p="http://schemas.microsoft.com/office/2006/metadata/properties" xmlns:ns2="a4c22657-7647-457b-a399-8471255bb166" targetNamespace="http://schemas.microsoft.com/office/2006/metadata/properties" ma:root="true" ma:fieldsID="985c4305570bd1295e0dfd082e17e564" ns2:_="">
    <xsd:import namespace="a4c22657-7647-457b-a399-8471255bb1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obereviewedatCoC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22657-7647-457b-a399-8471255bb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obereviewedatCoCo" ma:index="11" nillable="true" ma:displayName="CoCo" ma:format="Dropdown" ma:internalName="TobereviewedatCoCo">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obereviewedatCoCo xmlns="a4c22657-7647-457b-a399-8471255bb16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24E765-ACCF-47D6-9ED1-52029E0EA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22657-7647-457b-a399-8471255bb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9DF895-5B53-4F1E-8BA2-B130AC34A2DE}">
  <ds:schemaRefs>
    <ds:schemaRef ds:uri="http://purl.org/dc/elements/1.1/"/>
    <ds:schemaRef ds:uri="http://schemas.microsoft.com/office/2006/metadata/properties"/>
    <ds:schemaRef ds:uri="http://schemas.microsoft.com/office/2006/documentManagement/types"/>
    <ds:schemaRef ds:uri="http://www.w3.org/XML/1998/namespace"/>
    <ds:schemaRef ds:uri="http://purl.org/dc/terms/"/>
    <ds:schemaRef ds:uri="a4c22657-7647-457b-a399-8471255bb166"/>
    <ds:schemaRef ds:uri="http://schemas.openxmlformats.org/package/2006/metadata/core-propertie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4.xml><?xml version="1.0" encoding="utf-8"?>
<ds:datastoreItem xmlns:ds="http://schemas.openxmlformats.org/officeDocument/2006/customXml" ds:itemID="{07150F53-AF27-4EA4-9105-E0BE00F8A0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2568</Words>
  <Characters>27536</Characters>
  <Application>Microsoft Office Word</Application>
  <DocSecurity>0</DocSecurity>
  <Lines>423</Lines>
  <Paragraphs>98</Paragraphs>
  <ScaleCrop>false</ScaleCrop>
  <HeadingPairs>
    <vt:vector size="2" baseType="variant">
      <vt:variant>
        <vt:lpstr>Title</vt:lpstr>
      </vt:variant>
      <vt:variant>
        <vt:i4>1</vt:i4>
      </vt:variant>
    </vt:vector>
  </HeadingPairs>
  <TitlesOfParts>
    <vt:vector size="1" baseType="lpstr">
      <vt:lpstr>Final and comprehensive report on the ITU activities for WSIS implementation and the 2030 sustainable development agenda together with proposals for further activities</vt:lpstr>
    </vt:vector>
  </TitlesOfParts>
  <Manager>General Secretariat</Manager>
  <Company>International Telecommunication Union (ITU)</Company>
  <LinksUpToDate>false</LinksUpToDate>
  <CharactersWithSpaces>30006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and comprehensive report on the ITU activities for WSIS implementation and the 2030 sustainable development agenda together with proposals for further activities</dc:title>
  <dc:subject>ITU Council 2026</dc:subject>
  <cp:keywords>C26; C2026; Council 2026; PP26</cp:keywords>
  <dc:description/>
  <cp:lastPrinted>2000-07-18T22:30:00Z</cp:lastPrinted>
  <dcterms:created xsi:type="dcterms:W3CDTF">2026-03-27T16:47:00Z</dcterms:created>
  <dcterms:modified xsi:type="dcterms:W3CDTF">2026-03-27T17:02:00Z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y fmtid="{D5CDD505-2E9C-101B-9397-08002B2CF9AE}" pid="9" name="ContentTypeId">
    <vt:lpwstr>0x010100814E447ED7B9DA4C9F10BB2808D9DCA9</vt:lpwstr>
  </property>
  <property fmtid="{D5CDD505-2E9C-101B-9397-08002B2CF9AE}" pid="10" name="docLang">
    <vt:lpwstr>en</vt:lpwstr>
  </property>
</Properties>
</file>