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6C11B6" w14:paraId="27019F64" w14:textId="77777777" w:rsidTr="67D85B71">
        <w:trPr>
          <w:cantSplit/>
          <w:trHeight w:val="23"/>
        </w:trPr>
        <w:tc>
          <w:tcPr>
            <w:tcW w:w="3969" w:type="dxa"/>
            <w:vMerge w:val="restart"/>
            <w:tcMar>
              <w:left w:w="0" w:type="dxa"/>
            </w:tcMar>
          </w:tcPr>
          <w:p w14:paraId="61645E1B" w14:textId="05F99694" w:rsidR="00AD3606" w:rsidRPr="006C11B6"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6C11B6">
              <w:rPr>
                <w:b/>
              </w:rPr>
              <w:t xml:space="preserve">Agenda item: </w:t>
            </w:r>
            <w:r w:rsidR="00383C22" w:rsidRPr="006C11B6">
              <w:rPr>
                <w:b/>
              </w:rPr>
              <w:t>ADM 2</w:t>
            </w:r>
          </w:p>
        </w:tc>
        <w:tc>
          <w:tcPr>
            <w:tcW w:w="5245" w:type="dxa"/>
          </w:tcPr>
          <w:p w14:paraId="627B15D6" w14:textId="00CD8F24" w:rsidR="00AD3606" w:rsidRPr="006C11B6" w:rsidRDefault="00AD3606" w:rsidP="00954C49">
            <w:pPr>
              <w:tabs>
                <w:tab w:val="left" w:pos="851"/>
              </w:tabs>
              <w:spacing w:before="0" w:line="240" w:lineRule="atLeast"/>
              <w:jc w:val="right"/>
              <w:rPr>
                <w:b/>
              </w:rPr>
            </w:pPr>
            <w:r w:rsidRPr="006C11B6">
              <w:rPr>
                <w:b/>
              </w:rPr>
              <w:t xml:space="preserve">Document </w:t>
            </w:r>
            <w:proofErr w:type="spellStart"/>
            <w:r w:rsidRPr="006C11B6">
              <w:rPr>
                <w:b/>
              </w:rPr>
              <w:t>C2</w:t>
            </w:r>
            <w:r w:rsidR="00DE532B" w:rsidRPr="006C11B6">
              <w:rPr>
                <w:b/>
              </w:rPr>
              <w:t>6</w:t>
            </w:r>
            <w:proofErr w:type="spellEnd"/>
            <w:r w:rsidRPr="006C11B6">
              <w:rPr>
                <w:b/>
              </w:rPr>
              <w:t>/</w:t>
            </w:r>
            <w:r w:rsidR="00357C9C" w:rsidRPr="006C11B6">
              <w:rPr>
                <w:b/>
              </w:rPr>
              <w:t>57</w:t>
            </w:r>
            <w:r w:rsidRPr="006C11B6">
              <w:rPr>
                <w:b/>
              </w:rPr>
              <w:t>-E</w:t>
            </w:r>
          </w:p>
        </w:tc>
      </w:tr>
      <w:tr w:rsidR="00AD3606" w:rsidRPr="006C11B6" w14:paraId="65AB0567" w14:textId="77777777" w:rsidTr="67D85B71">
        <w:trPr>
          <w:cantSplit/>
        </w:trPr>
        <w:tc>
          <w:tcPr>
            <w:tcW w:w="3969" w:type="dxa"/>
            <w:vMerge/>
          </w:tcPr>
          <w:p w14:paraId="044C8158" w14:textId="77777777" w:rsidR="00AD3606" w:rsidRPr="006C11B6"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04C91C1C" w:rsidR="00AD3606" w:rsidRPr="006C11B6" w:rsidRDefault="00EC0422" w:rsidP="00954C49">
            <w:pPr>
              <w:tabs>
                <w:tab w:val="left" w:pos="851"/>
              </w:tabs>
              <w:spacing w:before="0"/>
              <w:jc w:val="right"/>
              <w:rPr>
                <w:b/>
              </w:rPr>
            </w:pPr>
            <w:r w:rsidRPr="006C11B6">
              <w:rPr>
                <w:b/>
              </w:rPr>
              <w:t>30 March</w:t>
            </w:r>
            <w:r w:rsidR="00383C22" w:rsidRPr="006C11B6">
              <w:rPr>
                <w:b/>
              </w:rPr>
              <w:t xml:space="preserve"> 2026</w:t>
            </w:r>
          </w:p>
        </w:tc>
      </w:tr>
      <w:tr w:rsidR="00AD3606" w:rsidRPr="006C11B6" w14:paraId="2FF439A4" w14:textId="77777777" w:rsidTr="67D85B71">
        <w:trPr>
          <w:cantSplit/>
          <w:trHeight w:val="23"/>
        </w:trPr>
        <w:tc>
          <w:tcPr>
            <w:tcW w:w="3969" w:type="dxa"/>
            <w:vMerge/>
          </w:tcPr>
          <w:p w14:paraId="6CFB30F5" w14:textId="77777777" w:rsidR="00AD3606" w:rsidRPr="006C11B6"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6C11B6" w:rsidRDefault="00AD3606" w:rsidP="00954C49">
            <w:pPr>
              <w:tabs>
                <w:tab w:val="left" w:pos="851"/>
              </w:tabs>
              <w:spacing w:before="0" w:line="240" w:lineRule="atLeast"/>
              <w:jc w:val="right"/>
              <w:rPr>
                <w:b/>
              </w:rPr>
            </w:pPr>
            <w:r w:rsidRPr="006C11B6">
              <w:rPr>
                <w:b/>
              </w:rPr>
              <w:t>Original: English</w:t>
            </w:r>
          </w:p>
        </w:tc>
      </w:tr>
      <w:tr w:rsidR="00472BAD" w:rsidRPr="006C11B6" w14:paraId="6693A6D9" w14:textId="77777777" w:rsidTr="67D85B71">
        <w:trPr>
          <w:cantSplit/>
          <w:trHeight w:val="23"/>
        </w:trPr>
        <w:tc>
          <w:tcPr>
            <w:tcW w:w="3969" w:type="dxa"/>
          </w:tcPr>
          <w:p w14:paraId="47541C46" w14:textId="77777777" w:rsidR="00472BAD" w:rsidRPr="006C11B6" w:rsidRDefault="00472BAD" w:rsidP="00954C49">
            <w:pPr>
              <w:tabs>
                <w:tab w:val="left" w:pos="851"/>
              </w:tabs>
              <w:spacing w:line="240" w:lineRule="atLeast"/>
              <w:rPr>
                <w:b/>
              </w:rPr>
            </w:pPr>
          </w:p>
        </w:tc>
        <w:tc>
          <w:tcPr>
            <w:tcW w:w="5245" w:type="dxa"/>
          </w:tcPr>
          <w:p w14:paraId="00CD7F27" w14:textId="77777777" w:rsidR="00472BAD" w:rsidRPr="006C11B6" w:rsidRDefault="00472BAD" w:rsidP="00954C49">
            <w:pPr>
              <w:tabs>
                <w:tab w:val="left" w:pos="851"/>
              </w:tabs>
              <w:spacing w:before="0" w:line="240" w:lineRule="atLeast"/>
              <w:jc w:val="right"/>
              <w:rPr>
                <w:b/>
              </w:rPr>
            </w:pPr>
          </w:p>
        </w:tc>
      </w:tr>
      <w:tr w:rsidR="00AD3606" w:rsidRPr="006C11B6" w14:paraId="21388443" w14:textId="77777777" w:rsidTr="67D85B71">
        <w:trPr>
          <w:cantSplit/>
        </w:trPr>
        <w:tc>
          <w:tcPr>
            <w:tcW w:w="9214" w:type="dxa"/>
            <w:gridSpan w:val="2"/>
            <w:tcMar>
              <w:left w:w="0" w:type="dxa"/>
            </w:tcMar>
          </w:tcPr>
          <w:p w14:paraId="4974CF10" w14:textId="77777777" w:rsidR="00AD3606" w:rsidRPr="006C11B6" w:rsidRDefault="00AD3606" w:rsidP="00954C49">
            <w:pPr>
              <w:pStyle w:val="Source"/>
              <w:framePr w:hSpace="0" w:wrap="auto" w:vAnchor="margin" w:hAnchor="text" w:yAlign="inline"/>
            </w:pPr>
            <w:bookmarkStart w:id="8" w:name="dsource" w:colFirst="0" w:colLast="0"/>
            <w:bookmarkEnd w:id="7"/>
            <w:r w:rsidRPr="006C11B6">
              <w:t>Report by the Secretary-General</w:t>
            </w:r>
          </w:p>
        </w:tc>
      </w:tr>
      <w:tr w:rsidR="00AD3606" w:rsidRPr="006C11B6" w14:paraId="2008114E" w14:textId="77777777" w:rsidTr="67D85B71">
        <w:trPr>
          <w:cantSplit/>
        </w:trPr>
        <w:tc>
          <w:tcPr>
            <w:tcW w:w="9214" w:type="dxa"/>
            <w:gridSpan w:val="2"/>
            <w:tcMar>
              <w:left w:w="0" w:type="dxa"/>
            </w:tcMar>
          </w:tcPr>
          <w:p w14:paraId="1036C3F4" w14:textId="263ED8F2" w:rsidR="00AD3606" w:rsidRPr="006C11B6" w:rsidRDefault="00383C22" w:rsidP="00954C49">
            <w:pPr>
              <w:pStyle w:val="Subtitle"/>
              <w:framePr w:hSpace="0" w:wrap="auto" w:hAnchor="text" w:xAlign="left" w:yAlign="inline"/>
            </w:pPr>
            <w:bookmarkStart w:id="9" w:name="dtitle1"/>
            <w:bookmarkEnd w:id="8"/>
            <w:r w:rsidRPr="006C11B6">
              <w:t>JIU REPORTS ON UNITED NATIONS SYSTEM-WIDE ISSUES FOR 2025 AND RECOMMENDATIONS ADDRESSED TO THE LEGISLATIVE BODIES</w:t>
            </w:r>
          </w:p>
        </w:tc>
      </w:tr>
      <w:tr w:rsidR="00AD3606" w:rsidRPr="006C11B6" w14:paraId="58526C68" w14:textId="77777777" w:rsidTr="67D85B71">
        <w:trPr>
          <w:cantSplit/>
        </w:trPr>
        <w:tc>
          <w:tcPr>
            <w:tcW w:w="9214" w:type="dxa"/>
            <w:gridSpan w:val="2"/>
            <w:tcBorders>
              <w:top w:val="single" w:sz="4" w:space="0" w:color="auto"/>
              <w:bottom w:val="single" w:sz="4" w:space="0" w:color="auto"/>
            </w:tcBorders>
            <w:tcMar>
              <w:left w:w="0" w:type="dxa"/>
            </w:tcMar>
          </w:tcPr>
          <w:p w14:paraId="477AA171" w14:textId="77777777" w:rsidR="00940FE6" w:rsidRPr="006C11B6" w:rsidRDefault="00F16BAB" w:rsidP="00940FE6">
            <w:pPr>
              <w:spacing w:before="160"/>
              <w:rPr>
                <w:b/>
                <w:bCs/>
                <w:sz w:val="26"/>
                <w:szCs w:val="26"/>
              </w:rPr>
            </w:pPr>
            <w:r w:rsidRPr="006C11B6">
              <w:rPr>
                <w:b/>
                <w:bCs/>
                <w:sz w:val="26"/>
                <w:szCs w:val="26"/>
              </w:rPr>
              <w:t>Purpose</w:t>
            </w:r>
          </w:p>
          <w:p w14:paraId="78A1D289" w14:textId="1587FA13" w:rsidR="00CD4FF8" w:rsidRPr="006C11B6" w:rsidRDefault="00CD4FF8" w:rsidP="00383C22">
            <w:pPr>
              <w:spacing w:before="160"/>
              <w:jc w:val="both"/>
            </w:pPr>
            <w:r w:rsidRPr="006C11B6">
              <w:t xml:space="preserve">This document presents a summary table of the JIU reports from the 2025 programme of work on United Nations system-wide issues, and a detail of the set of recommendations addressed to the Governing bodies of the ITU, as well as comments from the secretariat, where applicable. Links are provided to the full reports, </w:t>
            </w:r>
            <w:r w:rsidR="00A52204" w:rsidRPr="006C11B6">
              <w:t>ex</w:t>
            </w:r>
            <w:r w:rsidR="00DB69BE" w:rsidRPr="006C11B6">
              <w:t>panded</w:t>
            </w:r>
            <w:r w:rsidR="00A52204" w:rsidRPr="006C11B6">
              <w:t xml:space="preserve"> report, </w:t>
            </w:r>
            <w:r w:rsidRPr="006C11B6">
              <w:t>summary highlights, and CEB comments where available.</w:t>
            </w:r>
          </w:p>
          <w:p w14:paraId="5D3228C6" w14:textId="7B4DF44B" w:rsidR="00AD3606" w:rsidRPr="006C11B6" w:rsidRDefault="00AD3606" w:rsidP="00954C49">
            <w:pPr>
              <w:spacing w:before="160"/>
              <w:rPr>
                <w:b/>
                <w:bCs/>
                <w:sz w:val="26"/>
                <w:szCs w:val="26"/>
              </w:rPr>
            </w:pPr>
            <w:r w:rsidRPr="006C11B6">
              <w:rPr>
                <w:b/>
                <w:bCs/>
                <w:sz w:val="26"/>
                <w:szCs w:val="26"/>
              </w:rPr>
              <w:t>Action required</w:t>
            </w:r>
            <w:r w:rsidR="00F16BAB" w:rsidRPr="006C11B6">
              <w:rPr>
                <w:b/>
                <w:bCs/>
                <w:sz w:val="26"/>
                <w:szCs w:val="26"/>
              </w:rPr>
              <w:t xml:space="preserve"> by the Council</w:t>
            </w:r>
          </w:p>
          <w:p w14:paraId="673D52FA" w14:textId="07B94E42" w:rsidR="00EF34FE" w:rsidRPr="006C11B6" w:rsidRDefault="00EF34FE" w:rsidP="00383C22">
            <w:pPr>
              <w:spacing w:before="160"/>
              <w:jc w:val="both"/>
            </w:pPr>
            <w:r w:rsidRPr="006C11B6">
              <w:t>The Council is invited to take note of the summary table of the five reports</w:t>
            </w:r>
            <w:r w:rsidR="5DB62AC2" w:rsidRPr="006C11B6">
              <w:t>,</w:t>
            </w:r>
            <w:r w:rsidRPr="006C11B6">
              <w:t xml:space="preserve"> consider the five recommendations addressed to the Legislative Bodies (Recommendations 1 and 3 of the Review of programme support costs; Recommendation 7 of the Review of donor-led assessments; and Recommendations 3 and 13 of the Review of policies and practices to prevent and respond to sexual exploitation and abuse) and </w:t>
            </w:r>
            <w:r w:rsidRPr="006C11B6">
              <w:rPr>
                <w:b/>
                <w:bCs/>
              </w:rPr>
              <w:t>decide on their acceptance</w:t>
            </w:r>
            <w:r w:rsidRPr="006C11B6">
              <w:t>.</w:t>
            </w:r>
          </w:p>
          <w:p w14:paraId="5563AED1" w14:textId="44A0C89F" w:rsidR="00722551" w:rsidRPr="006C11B6" w:rsidRDefault="00722551" w:rsidP="00954C49">
            <w:pPr>
              <w:spacing w:before="160"/>
              <w:rPr>
                <w:b/>
                <w:bCs/>
                <w:sz w:val="26"/>
                <w:szCs w:val="26"/>
              </w:rPr>
            </w:pPr>
            <w:r w:rsidRPr="006C11B6">
              <w:rPr>
                <w:b/>
                <w:bCs/>
                <w:sz w:val="26"/>
                <w:szCs w:val="26"/>
              </w:rPr>
              <w:t>Relevant link</w:t>
            </w:r>
            <w:r w:rsidR="00176F47" w:rsidRPr="006C11B6">
              <w:rPr>
                <w:b/>
                <w:bCs/>
                <w:sz w:val="26"/>
                <w:szCs w:val="26"/>
              </w:rPr>
              <w:t>(s)</w:t>
            </w:r>
            <w:r w:rsidRPr="006C11B6">
              <w:rPr>
                <w:b/>
                <w:bCs/>
                <w:sz w:val="26"/>
                <w:szCs w:val="26"/>
              </w:rPr>
              <w:t xml:space="preserve"> with the Strategic Plan</w:t>
            </w:r>
          </w:p>
          <w:p w14:paraId="6C365A58" w14:textId="01FF6252" w:rsidR="00722551" w:rsidRPr="006C11B6" w:rsidRDefault="00940FE6" w:rsidP="00954C49">
            <w:r w:rsidRPr="006C11B6">
              <w:t>Excellence in human resources and organizational innovation.</w:t>
            </w:r>
          </w:p>
          <w:p w14:paraId="7C34DAAD" w14:textId="77777777" w:rsidR="00722551" w:rsidRPr="006C11B6" w:rsidRDefault="00722551" w:rsidP="00954C49">
            <w:pPr>
              <w:spacing w:before="160"/>
              <w:rPr>
                <w:b/>
                <w:bCs/>
                <w:sz w:val="26"/>
                <w:szCs w:val="26"/>
              </w:rPr>
            </w:pPr>
            <w:r w:rsidRPr="006C11B6">
              <w:rPr>
                <w:b/>
                <w:bCs/>
                <w:sz w:val="26"/>
                <w:szCs w:val="26"/>
              </w:rPr>
              <w:t>Financial implications</w:t>
            </w:r>
          </w:p>
          <w:p w14:paraId="12B610AB" w14:textId="101D227A" w:rsidR="00453079" w:rsidRPr="006C11B6" w:rsidRDefault="00940FE6" w:rsidP="00954C49">
            <w:pPr>
              <w:spacing w:before="160"/>
              <w:rPr>
                <w:szCs w:val="24"/>
              </w:rPr>
            </w:pPr>
            <w:r w:rsidRPr="006C11B6">
              <w:rPr>
                <w:szCs w:val="24"/>
              </w:rPr>
              <w:t>No additional financial implications and to be implemented within both current financial and human resources.</w:t>
            </w:r>
          </w:p>
          <w:p w14:paraId="6DAA204C" w14:textId="77777777" w:rsidR="00C0458D" w:rsidRPr="006C11B6" w:rsidRDefault="00C0458D" w:rsidP="00954C49">
            <w:r w:rsidRPr="006C11B6">
              <w:t>_______________</w:t>
            </w:r>
          </w:p>
          <w:p w14:paraId="32A5FBF2" w14:textId="77777777" w:rsidR="00AD3606" w:rsidRPr="006C11B6" w:rsidRDefault="00AD3606" w:rsidP="00954C49">
            <w:pPr>
              <w:spacing w:before="160"/>
              <w:rPr>
                <w:b/>
                <w:bCs/>
                <w:sz w:val="26"/>
                <w:szCs w:val="26"/>
              </w:rPr>
            </w:pPr>
            <w:r w:rsidRPr="006C11B6">
              <w:rPr>
                <w:b/>
                <w:bCs/>
                <w:sz w:val="26"/>
                <w:szCs w:val="26"/>
              </w:rPr>
              <w:t>References</w:t>
            </w:r>
          </w:p>
          <w:p w14:paraId="24BF41F7" w14:textId="4A614BA0" w:rsidR="00AD3606" w:rsidRPr="006C11B6" w:rsidRDefault="00C85D1A" w:rsidP="00954C49">
            <w:pPr>
              <w:spacing w:after="160"/>
              <w:rPr>
                <w:i/>
                <w:iCs/>
                <w:sz w:val="22"/>
                <w:szCs w:val="22"/>
              </w:rPr>
            </w:pPr>
            <w:r w:rsidRPr="006C11B6">
              <w:rPr>
                <w:i/>
                <w:iCs/>
                <w:sz w:val="22"/>
                <w:szCs w:val="22"/>
              </w:rPr>
              <w:t xml:space="preserve">Council </w:t>
            </w:r>
            <w:r w:rsidR="00EC0422" w:rsidRPr="006C11B6">
              <w:rPr>
                <w:i/>
                <w:iCs/>
                <w:sz w:val="22"/>
                <w:szCs w:val="22"/>
              </w:rPr>
              <w:t>Documents</w:t>
            </w:r>
            <w:r w:rsidRPr="006C11B6">
              <w:rPr>
                <w:i/>
                <w:iCs/>
                <w:sz w:val="22"/>
                <w:szCs w:val="22"/>
              </w:rPr>
              <w:t xml:space="preserve"> </w:t>
            </w:r>
            <w:hyperlink r:id="rId11" w:history="1">
              <w:proofErr w:type="spellStart"/>
              <w:r w:rsidR="006C1FDB" w:rsidRPr="006C11B6">
                <w:rPr>
                  <w:rStyle w:val="Hyperlink"/>
                  <w:i/>
                  <w:iCs/>
                  <w:sz w:val="22"/>
                  <w:szCs w:val="22"/>
                </w:rPr>
                <w:t>C25</w:t>
              </w:r>
              <w:proofErr w:type="spellEnd"/>
              <w:r w:rsidR="00E8609C" w:rsidRPr="006C11B6">
                <w:rPr>
                  <w:rStyle w:val="Hyperlink"/>
                  <w:i/>
                  <w:iCs/>
                  <w:sz w:val="22"/>
                  <w:szCs w:val="22"/>
                </w:rPr>
                <w:t>/57</w:t>
              </w:r>
            </w:hyperlink>
            <w:r w:rsidR="00E8609C" w:rsidRPr="006C11B6">
              <w:rPr>
                <w:i/>
                <w:iCs/>
                <w:sz w:val="22"/>
                <w:szCs w:val="22"/>
              </w:rPr>
              <w:t xml:space="preserve">, </w:t>
            </w:r>
            <w:hyperlink r:id="rId12" w:history="1">
              <w:proofErr w:type="spellStart"/>
              <w:r w:rsidRPr="006C11B6">
                <w:rPr>
                  <w:rStyle w:val="Hyperlink"/>
                  <w:i/>
                  <w:iCs/>
                  <w:sz w:val="22"/>
                  <w:szCs w:val="22"/>
                </w:rPr>
                <w:t>C24</w:t>
              </w:r>
              <w:proofErr w:type="spellEnd"/>
              <w:r w:rsidRPr="006C11B6">
                <w:rPr>
                  <w:rStyle w:val="Hyperlink"/>
                  <w:i/>
                  <w:iCs/>
                  <w:sz w:val="22"/>
                  <w:szCs w:val="22"/>
                </w:rPr>
                <w:t>/57</w:t>
              </w:r>
            </w:hyperlink>
            <w:r w:rsidRPr="006C11B6">
              <w:rPr>
                <w:i/>
                <w:iCs/>
                <w:sz w:val="22"/>
                <w:szCs w:val="22"/>
              </w:rPr>
              <w:t xml:space="preserve">, </w:t>
            </w:r>
            <w:hyperlink r:id="rId13" w:history="1">
              <w:proofErr w:type="spellStart"/>
              <w:r w:rsidRPr="006C11B6">
                <w:rPr>
                  <w:rStyle w:val="Hyperlink"/>
                  <w:i/>
                  <w:iCs/>
                  <w:sz w:val="22"/>
                  <w:szCs w:val="22"/>
                </w:rPr>
                <w:t>C23</w:t>
              </w:r>
              <w:proofErr w:type="spellEnd"/>
              <w:r w:rsidRPr="006C11B6">
                <w:rPr>
                  <w:rStyle w:val="Hyperlink"/>
                  <w:i/>
                  <w:iCs/>
                  <w:sz w:val="22"/>
                  <w:szCs w:val="22"/>
                </w:rPr>
                <w:t>/57</w:t>
              </w:r>
            </w:hyperlink>
            <w:r w:rsidR="006713C4" w:rsidRPr="006C11B6">
              <w:rPr>
                <w:i/>
                <w:iCs/>
                <w:sz w:val="22"/>
                <w:szCs w:val="22"/>
              </w:rPr>
              <w:t>,</w:t>
            </w:r>
            <w:r w:rsidRPr="006C11B6">
              <w:rPr>
                <w:i/>
                <w:iCs/>
                <w:sz w:val="22"/>
                <w:szCs w:val="22"/>
              </w:rPr>
              <w:t xml:space="preserve"> and </w:t>
            </w:r>
            <w:hyperlink r:id="rId14" w:history="1">
              <w:proofErr w:type="spellStart"/>
              <w:r w:rsidRPr="006C11B6">
                <w:rPr>
                  <w:rStyle w:val="Hyperlink"/>
                  <w:i/>
                  <w:iCs/>
                  <w:sz w:val="22"/>
                  <w:szCs w:val="22"/>
                </w:rPr>
                <w:t>C22</w:t>
              </w:r>
              <w:proofErr w:type="spellEnd"/>
              <w:r w:rsidRPr="006C11B6">
                <w:rPr>
                  <w:rStyle w:val="Hyperlink"/>
                  <w:i/>
                  <w:iCs/>
                  <w:sz w:val="22"/>
                  <w:szCs w:val="22"/>
                </w:rPr>
                <w:t>/61</w:t>
              </w:r>
            </w:hyperlink>
          </w:p>
        </w:tc>
      </w:tr>
    </w:tbl>
    <w:p w14:paraId="6D15BD27" w14:textId="77777777" w:rsidR="00E227F3" w:rsidRPr="006C11B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3C39370" w14:textId="77777777" w:rsidR="00383C22" w:rsidRPr="006C11B6" w:rsidRDefault="00383C22">
      <w:pPr>
        <w:tabs>
          <w:tab w:val="clear" w:pos="567"/>
          <w:tab w:val="clear" w:pos="1134"/>
          <w:tab w:val="clear" w:pos="1701"/>
          <w:tab w:val="clear" w:pos="2268"/>
          <w:tab w:val="clear" w:pos="2835"/>
        </w:tabs>
        <w:overflowPunct/>
        <w:autoSpaceDE/>
        <w:autoSpaceDN/>
        <w:adjustRightInd/>
        <w:spacing w:before="0"/>
        <w:textAlignment w:val="auto"/>
        <w:rPr>
          <w:b/>
          <w:bCs/>
        </w:rPr>
      </w:pPr>
      <w:r w:rsidRPr="006C11B6">
        <w:rPr>
          <w:b/>
          <w:bCs/>
        </w:rPr>
        <w:br w:type="page"/>
      </w:r>
    </w:p>
    <w:p w14:paraId="7340B97B" w14:textId="2211B114" w:rsidR="00940FE6" w:rsidRPr="006C11B6" w:rsidRDefault="00940FE6" w:rsidP="00383C22">
      <w:pPr>
        <w:pStyle w:val="Annextitle"/>
      </w:pPr>
      <w:r w:rsidRPr="006C11B6">
        <w:lastRenderedPageBreak/>
        <w:t xml:space="preserve">Summary </w:t>
      </w:r>
      <w:r w:rsidR="00383C22" w:rsidRPr="006C11B6">
        <w:t xml:space="preserve">table </w:t>
      </w:r>
      <w:r w:rsidRPr="006C11B6">
        <w:t xml:space="preserve">of </w:t>
      </w:r>
      <w:r w:rsidR="00A57542" w:rsidRPr="006C11B6">
        <w:t>2025 JIU UN system-wide reports</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3930"/>
      </w:tblGrid>
      <w:tr w:rsidR="00940FE6" w:rsidRPr="006C11B6" w14:paraId="6EDE17B5"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0BE86E5A" w14:textId="7ECF452C"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center"/>
              <w:rPr>
                <w:rFonts w:asciiTheme="minorHAnsi" w:hAnsiTheme="minorHAnsi" w:cstheme="minorHAnsi"/>
                <w:szCs w:val="24"/>
                <w:lang w:eastAsia="en-GB"/>
              </w:rPr>
            </w:pPr>
            <w:r w:rsidRPr="006C11B6">
              <w:rPr>
                <w:rFonts w:asciiTheme="minorHAnsi" w:hAnsiTheme="minorHAnsi" w:cstheme="minorHAnsi"/>
                <w:b/>
                <w:bCs/>
                <w:szCs w:val="24"/>
                <w:lang w:eastAsia="en-GB"/>
              </w:rPr>
              <w:t>JIU/REP/2025/6 Review of the Health Services in the United Nations system</w:t>
            </w:r>
          </w:p>
        </w:tc>
      </w:tr>
      <w:tr w:rsidR="00940FE6" w:rsidRPr="006C11B6" w14:paraId="1814C333" w14:textId="77777777" w:rsidTr="66ACFDD4">
        <w:tc>
          <w:tcPr>
            <w:tcW w:w="5085" w:type="dxa"/>
            <w:tcBorders>
              <w:top w:val="single" w:sz="6" w:space="0" w:color="auto"/>
              <w:left w:val="single" w:sz="6" w:space="0" w:color="auto"/>
              <w:bottom w:val="single" w:sz="6" w:space="0" w:color="auto"/>
              <w:right w:val="single" w:sz="6" w:space="0" w:color="auto"/>
            </w:tcBorders>
            <w:hideMark/>
          </w:tcPr>
          <w:p w14:paraId="4B0CFE07" w14:textId="4D59CE2D"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b/>
                <w:bCs/>
                <w:sz w:val="20"/>
                <w:lang w:eastAsia="en-GB"/>
              </w:rPr>
              <w:t>Links:</w:t>
            </w:r>
            <w:r w:rsidR="00383C22" w:rsidRPr="006C11B6">
              <w:rPr>
                <w:rFonts w:asciiTheme="minorHAnsi" w:hAnsiTheme="minorHAnsi" w:cstheme="minorHAnsi"/>
                <w:b/>
                <w:bCs/>
                <w:sz w:val="20"/>
                <w:lang w:eastAsia="en-GB"/>
              </w:rPr>
              <w:tab/>
            </w:r>
            <w:r w:rsidRPr="006C11B6">
              <w:rPr>
                <w:rFonts w:asciiTheme="minorHAnsi" w:hAnsiTheme="minorHAnsi" w:cstheme="minorHAnsi"/>
                <w:sz w:val="20"/>
                <w:lang w:eastAsia="en-GB"/>
              </w:rPr>
              <w:t>[</w:t>
            </w:r>
            <w:hyperlink r:id="rId15" w:tgtFrame="_blank" w:history="1">
              <w:r w:rsidRPr="006C11B6">
                <w:rPr>
                  <w:rFonts w:asciiTheme="minorHAnsi" w:hAnsiTheme="minorHAnsi" w:cstheme="minorHAnsi"/>
                  <w:color w:val="467886"/>
                  <w:sz w:val="20"/>
                  <w:u w:val="single"/>
                  <w:lang w:eastAsia="en-GB"/>
                </w:rPr>
                <w:t>JIU Report</w:t>
              </w:r>
            </w:hyperlink>
            <w:r w:rsidRPr="006C11B6">
              <w:rPr>
                <w:rFonts w:asciiTheme="minorHAnsi" w:hAnsiTheme="minorHAnsi" w:cstheme="minorHAnsi"/>
                <w:sz w:val="20"/>
                <w:lang w:eastAsia="en-GB"/>
              </w:rPr>
              <w:t>] [</w:t>
            </w:r>
            <w:hyperlink r:id="rId16" w:tgtFrame="_blank" w:history="1">
              <w:r w:rsidRPr="006C11B6">
                <w:rPr>
                  <w:rFonts w:asciiTheme="minorHAnsi" w:hAnsiTheme="minorHAnsi" w:cstheme="minorHAnsi"/>
                  <w:color w:val="467886"/>
                  <w:sz w:val="20"/>
                  <w:u w:val="single"/>
                  <w:lang w:eastAsia="en-GB"/>
                </w:rPr>
                <w:t>Extended Report</w:t>
              </w:r>
            </w:hyperlink>
            <w:r w:rsidRPr="006C11B6">
              <w:rPr>
                <w:rFonts w:asciiTheme="minorHAnsi" w:hAnsiTheme="minorHAnsi" w:cstheme="minorHAnsi"/>
                <w:sz w:val="20"/>
                <w:lang w:eastAsia="en-GB"/>
              </w:rPr>
              <w:t>] | [</w:t>
            </w:r>
            <w:hyperlink r:id="rId17" w:tgtFrame="_blank" w:history="1">
              <w:r w:rsidRPr="006C11B6">
                <w:rPr>
                  <w:rFonts w:asciiTheme="minorHAnsi" w:hAnsiTheme="minorHAnsi" w:cstheme="minorHAnsi"/>
                  <w:color w:val="467886"/>
                  <w:sz w:val="20"/>
                  <w:u w:val="single"/>
                  <w:lang w:eastAsia="en-GB"/>
                </w:rPr>
                <w:t>Review Highlights</w:t>
              </w:r>
            </w:hyperlink>
            <w:r w:rsidRPr="006C11B6">
              <w:rPr>
                <w:rFonts w:asciiTheme="minorHAnsi" w:hAnsiTheme="minorHAnsi" w:cstheme="minorHAnsi"/>
                <w:sz w:val="20"/>
                <w:lang w:eastAsia="en-GB"/>
              </w:rPr>
              <w:t>]</w:t>
            </w:r>
          </w:p>
          <w:p w14:paraId="5940709D" w14:textId="24A2F922" w:rsidR="00940FE6" w:rsidRPr="006C11B6" w:rsidRDefault="00383C22"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sz w:val="20"/>
                <w:lang w:eastAsia="en-GB"/>
              </w:rPr>
              <w:tab/>
            </w:r>
            <w:r w:rsidR="00940FE6" w:rsidRPr="006C11B6">
              <w:rPr>
                <w:rFonts w:asciiTheme="minorHAnsi" w:hAnsiTheme="minorHAnsi" w:cstheme="minorHAnsi"/>
                <w:sz w:val="20"/>
                <w:lang w:eastAsia="en-GB"/>
              </w:rPr>
              <w:t>[</w:t>
            </w:r>
            <w:r w:rsidR="00940FE6" w:rsidRPr="006C11B6">
              <w:rPr>
                <w:rFonts w:asciiTheme="minorHAnsi" w:hAnsiTheme="minorHAnsi" w:cstheme="minorHAnsi"/>
                <w:color w:val="31849B" w:themeColor="accent5" w:themeShade="BF"/>
                <w:sz w:val="20"/>
                <w:lang w:eastAsia="en-GB"/>
              </w:rPr>
              <w:t xml:space="preserve">CEB Comments </w:t>
            </w:r>
            <w:r w:rsidR="00940FE6" w:rsidRPr="006C11B6">
              <w:rPr>
                <w:rFonts w:asciiTheme="minorHAnsi" w:hAnsiTheme="minorHAnsi" w:cstheme="minorHAnsi"/>
                <w:sz w:val="20"/>
                <w:lang w:eastAsia="en-GB"/>
              </w:rPr>
              <w:t xml:space="preserve">not yet available] </w:t>
            </w:r>
          </w:p>
        </w:tc>
        <w:tc>
          <w:tcPr>
            <w:tcW w:w="3930" w:type="dxa"/>
            <w:tcBorders>
              <w:top w:val="single" w:sz="6" w:space="0" w:color="auto"/>
              <w:left w:val="single" w:sz="6" w:space="0" w:color="auto"/>
              <w:bottom w:val="single" w:sz="6" w:space="0" w:color="auto"/>
              <w:right w:val="single" w:sz="6" w:space="0" w:color="auto"/>
            </w:tcBorders>
            <w:hideMark/>
          </w:tcPr>
          <w:p w14:paraId="182D2C9A" w14:textId="0CA0E8B6" w:rsidR="00940FE6" w:rsidRPr="006C11B6" w:rsidRDefault="00940FE6" w:rsidP="00383C22">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 w:val="20"/>
                <w:lang w:eastAsia="en-GB"/>
              </w:rPr>
            </w:pPr>
            <w:r w:rsidRPr="006C11B6">
              <w:rPr>
                <w:rFonts w:asciiTheme="minorHAnsi" w:hAnsiTheme="minorHAnsi" w:cstheme="minorHAnsi"/>
                <w:b/>
                <w:bCs/>
                <w:sz w:val="20"/>
                <w:lang w:eastAsia="en-GB"/>
              </w:rPr>
              <w:t>ITU Focal</w:t>
            </w:r>
            <w:r w:rsidR="00383C22" w:rsidRPr="006C11B6">
              <w:rPr>
                <w:rFonts w:asciiTheme="minorHAnsi" w:hAnsiTheme="minorHAnsi" w:cstheme="minorHAnsi"/>
                <w:b/>
                <w:bCs/>
                <w:sz w:val="20"/>
                <w:lang w:eastAsia="en-GB"/>
              </w:rPr>
              <w:t xml:space="preserve"> </w:t>
            </w:r>
            <w:r w:rsidRPr="006C11B6">
              <w:rPr>
                <w:rFonts w:asciiTheme="minorHAnsi" w:hAnsiTheme="minorHAnsi" w:cstheme="minorHAnsi"/>
                <w:b/>
                <w:bCs/>
                <w:sz w:val="20"/>
                <w:lang w:eastAsia="en-GB"/>
              </w:rPr>
              <w:t>Point:</w:t>
            </w:r>
            <w:r w:rsidR="00383C22"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Maria</w:t>
            </w:r>
            <w:r w:rsidR="00383C22" w:rsidRPr="006C11B6">
              <w:rPr>
                <w:rFonts w:asciiTheme="minorHAnsi" w:hAnsiTheme="minorHAnsi" w:cstheme="minorHAnsi"/>
                <w:sz w:val="20"/>
                <w:lang w:eastAsia="en-GB"/>
              </w:rPr>
              <w:t xml:space="preserve"> </w:t>
            </w:r>
            <w:r w:rsidRPr="006C11B6">
              <w:rPr>
                <w:rFonts w:asciiTheme="minorHAnsi" w:hAnsiTheme="minorHAnsi" w:cstheme="minorHAnsi"/>
                <w:sz w:val="20"/>
                <w:lang w:eastAsia="en-GB"/>
              </w:rPr>
              <w:t>Traficanti</w:t>
            </w:r>
            <w:r w:rsidR="00073B94" w:rsidRPr="006C11B6">
              <w:rPr>
                <w:rFonts w:asciiTheme="minorHAnsi" w:hAnsiTheme="minorHAnsi" w:cstheme="minorHAnsi"/>
                <w:sz w:val="20"/>
                <w:lang w:eastAsia="en-GB"/>
              </w:rPr>
              <w:t xml:space="preserve">, Chief, </w:t>
            </w:r>
            <w:r w:rsidR="00383C22" w:rsidRPr="006C11B6">
              <w:rPr>
                <w:rFonts w:asciiTheme="minorHAnsi" w:hAnsiTheme="minorHAnsi" w:cstheme="minorHAnsi"/>
                <w:sz w:val="20"/>
                <w:lang w:eastAsia="en-GB"/>
              </w:rPr>
              <w:br/>
            </w:r>
            <w:r w:rsidR="00073B94" w:rsidRPr="006C11B6">
              <w:rPr>
                <w:rFonts w:asciiTheme="minorHAnsi" w:hAnsiTheme="minorHAnsi" w:cstheme="minorHAnsi"/>
                <w:sz w:val="20"/>
                <w:lang w:eastAsia="en-GB"/>
              </w:rPr>
              <w:t>Human Resources Management Dept.</w:t>
            </w:r>
          </w:p>
        </w:tc>
      </w:tr>
      <w:tr w:rsidR="00940FE6" w:rsidRPr="006C11B6" w14:paraId="31297B00" w14:textId="77777777" w:rsidTr="66ACFDD4">
        <w:tc>
          <w:tcPr>
            <w:tcW w:w="9015" w:type="dxa"/>
            <w:gridSpan w:val="2"/>
            <w:tcBorders>
              <w:top w:val="single" w:sz="6" w:space="0" w:color="auto"/>
              <w:left w:val="single" w:sz="6" w:space="0" w:color="auto"/>
              <w:bottom w:val="single" w:sz="6" w:space="0" w:color="auto"/>
              <w:right w:val="single" w:sz="6" w:space="0" w:color="auto"/>
            </w:tcBorders>
          </w:tcPr>
          <w:p w14:paraId="6F91384B" w14:textId="09477A1B"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 w:val="20"/>
                <w:lang w:eastAsia="en-GB"/>
              </w:rPr>
            </w:pPr>
            <w:r w:rsidRPr="006C11B6">
              <w:rPr>
                <w:rFonts w:asciiTheme="minorHAnsi" w:hAnsiTheme="minorHAnsi" w:cstheme="minorHAnsi"/>
                <w:b/>
                <w:bCs/>
                <w:sz w:val="20"/>
                <w:lang w:eastAsia="en-GB"/>
              </w:rPr>
              <w:t>Recommendations addressed to the Legislative Bodies:</w:t>
            </w:r>
            <w:r w:rsidRPr="006C11B6">
              <w:rPr>
                <w:rFonts w:asciiTheme="minorHAnsi" w:hAnsiTheme="minorHAnsi" w:cstheme="minorHAnsi"/>
                <w:sz w:val="20"/>
                <w:lang w:eastAsia="en-GB"/>
              </w:rPr>
              <w:t xml:space="preserve"> </w:t>
            </w:r>
            <w:r w:rsidR="00865005" w:rsidRPr="006C11B6">
              <w:rPr>
                <w:rFonts w:asciiTheme="minorHAnsi" w:hAnsiTheme="minorHAnsi" w:cstheme="minorHAnsi"/>
                <w:sz w:val="20"/>
                <w:lang w:eastAsia="en-GB"/>
              </w:rPr>
              <w:t>No recommendations requiring action by the Council.</w:t>
            </w:r>
          </w:p>
        </w:tc>
      </w:tr>
      <w:tr w:rsidR="00940FE6" w:rsidRPr="006C11B6" w14:paraId="102AA42A"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71B6E2E0" w14:textId="7B86788D"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center"/>
              <w:rPr>
                <w:rFonts w:asciiTheme="minorHAnsi" w:hAnsiTheme="minorHAnsi" w:cstheme="minorHAnsi"/>
                <w:szCs w:val="24"/>
                <w:lang w:eastAsia="en-GB"/>
              </w:rPr>
            </w:pPr>
            <w:r w:rsidRPr="006C11B6">
              <w:rPr>
                <w:rFonts w:asciiTheme="minorHAnsi" w:hAnsiTheme="minorHAnsi" w:cstheme="minorHAnsi"/>
                <w:b/>
                <w:bCs/>
                <w:szCs w:val="24"/>
                <w:lang w:eastAsia="en-GB"/>
              </w:rPr>
              <w:t xml:space="preserve">JIU/REP/2025/5 Review of the Ombudsman and Mediation function </w:t>
            </w:r>
            <w:r w:rsidR="00383C22" w:rsidRPr="006C11B6">
              <w:rPr>
                <w:rFonts w:asciiTheme="minorHAnsi" w:hAnsiTheme="minorHAnsi" w:cstheme="minorHAnsi"/>
                <w:b/>
                <w:bCs/>
                <w:szCs w:val="24"/>
                <w:lang w:eastAsia="en-GB"/>
              </w:rPr>
              <w:br/>
            </w:r>
            <w:r w:rsidRPr="006C11B6">
              <w:rPr>
                <w:rFonts w:asciiTheme="minorHAnsi" w:hAnsiTheme="minorHAnsi" w:cstheme="minorHAnsi"/>
                <w:b/>
                <w:bCs/>
                <w:szCs w:val="24"/>
                <w:lang w:eastAsia="en-GB"/>
              </w:rPr>
              <w:t>in the United Nations system organizations</w:t>
            </w:r>
          </w:p>
        </w:tc>
      </w:tr>
      <w:tr w:rsidR="00940FE6" w:rsidRPr="006C11B6" w14:paraId="1187316C" w14:textId="77777777" w:rsidTr="66ACFDD4">
        <w:tc>
          <w:tcPr>
            <w:tcW w:w="5085" w:type="dxa"/>
            <w:tcBorders>
              <w:top w:val="single" w:sz="6" w:space="0" w:color="auto"/>
              <w:left w:val="single" w:sz="6" w:space="0" w:color="auto"/>
              <w:bottom w:val="single" w:sz="6" w:space="0" w:color="auto"/>
              <w:right w:val="single" w:sz="6" w:space="0" w:color="auto"/>
            </w:tcBorders>
            <w:hideMark/>
          </w:tcPr>
          <w:p w14:paraId="2A7BCBB0" w14:textId="4314B74C"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b/>
                <w:bCs/>
                <w:sz w:val="20"/>
                <w:lang w:eastAsia="en-GB"/>
              </w:rPr>
              <w:t>Links:</w:t>
            </w:r>
            <w:r w:rsidR="00383C22" w:rsidRPr="006C11B6">
              <w:rPr>
                <w:rFonts w:asciiTheme="minorHAnsi" w:hAnsiTheme="minorHAnsi" w:cstheme="minorHAnsi"/>
                <w:b/>
                <w:bCs/>
                <w:sz w:val="20"/>
                <w:lang w:eastAsia="en-GB"/>
              </w:rPr>
              <w:tab/>
            </w:r>
            <w:r w:rsidRPr="006C11B6">
              <w:rPr>
                <w:rFonts w:asciiTheme="minorHAnsi" w:hAnsiTheme="minorHAnsi" w:cstheme="minorHAnsi"/>
                <w:sz w:val="20"/>
                <w:lang w:eastAsia="en-GB"/>
              </w:rPr>
              <w:t>[</w:t>
            </w:r>
            <w:hyperlink r:id="rId18" w:tgtFrame="_blank" w:history="1">
              <w:r w:rsidRPr="006C11B6">
                <w:rPr>
                  <w:rFonts w:asciiTheme="minorHAnsi" w:hAnsiTheme="minorHAnsi" w:cstheme="minorHAnsi"/>
                  <w:color w:val="467886"/>
                  <w:sz w:val="20"/>
                  <w:u w:val="single"/>
                  <w:lang w:eastAsia="en-GB"/>
                </w:rPr>
                <w:t>JIU Report</w:t>
              </w:r>
            </w:hyperlink>
            <w:r w:rsidRPr="006C11B6">
              <w:rPr>
                <w:rFonts w:asciiTheme="minorHAnsi" w:hAnsiTheme="minorHAnsi" w:cstheme="minorHAnsi"/>
                <w:sz w:val="20"/>
                <w:lang w:eastAsia="en-GB"/>
              </w:rPr>
              <w:t>] [</w:t>
            </w:r>
            <w:hyperlink r:id="rId19" w:tgtFrame="_blank" w:history="1">
              <w:r w:rsidRPr="006C11B6">
                <w:rPr>
                  <w:rFonts w:asciiTheme="minorHAnsi" w:hAnsiTheme="minorHAnsi" w:cstheme="minorHAnsi"/>
                  <w:color w:val="467886"/>
                  <w:sz w:val="20"/>
                  <w:u w:val="single"/>
                  <w:lang w:eastAsia="en-GB"/>
                </w:rPr>
                <w:t>Extended Report</w:t>
              </w:r>
            </w:hyperlink>
            <w:r w:rsidRPr="006C11B6">
              <w:rPr>
                <w:rFonts w:asciiTheme="minorHAnsi" w:hAnsiTheme="minorHAnsi" w:cstheme="minorHAnsi"/>
                <w:sz w:val="20"/>
                <w:lang w:eastAsia="en-GB"/>
              </w:rPr>
              <w:t>] | [</w:t>
            </w:r>
            <w:hyperlink r:id="rId20" w:tgtFrame="_blank" w:history="1">
              <w:r w:rsidRPr="006C11B6">
                <w:rPr>
                  <w:rFonts w:asciiTheme="minorHAnsi" w:hAnsiTheme="minorHAnsi" w:cstheme="minorHAnsi"/>
                  <w:color w:val="467886"/>
                  <w:sz w:val="20"/>
                  <w:u w:val="single"/>
                  <w:lang w:eastAsia="en-GB"/>
                </w:rPr>
                <w:t>Review Highlights</w:t>
              </w:r>
            </w:hyperlink>
            <w:r w:rsidRPr="006C11B6">
              <w:rPr>
                <w:rFonts w:asciiTheme="minorHAnsi" w:hAnsiTheme="minorHAnsi" w:cstheme="minorHAnsi"/>
                <w:sz w:val="20"/>
                <w:lang w:eastAsia="en-GB"/>
              </w:rPr>
              <w:t>]</w:t>
            </w:r>
          </w:p>
          <w:p w14:paraId="4EE88B3D" w14:textId="25AFBA5C" w:rsidR="00940FE6" w:rsidRPr="006C11B6" w:rsidRDefault="00383C22"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Cs w:val="24"/>
                <w:lang w:eastAsia="en-GB"/>
              </w:rPr>
            </w:pPr>
            <w:r w:rsidRPr="006C11B6">
              <w:rPr>
                <w:rFonts w:asciiTheme="minorHAnsi" w:hAnsiTheme="minorHAnsi" w:cstheme="minorHAnsi"/>
                <w:sz w:val="20"/>
                <w:lang w:eastAsia="en-GB"/>
              </w:rPr>
              <w:tab/>
            </w:r>
            <w:r w:rsidR="00940FE6" w:rsidRPr="006C11B6">
              <w:rPr>
                <w:rFonts w:asciiTheme="minorHAnsi" w:hAnsiTheme="minorHAnsi" w:cstheme="minorHAnsi"/>
                <w:sz w:val="20"/>
                <w:lang w:eastAsia="en-GB"/>
              </w:rPr>
              <w:t>[</w:t>
            </w:r>
            <w:r w:rsidR="00940FE6" w:rsidRPr="006C11B6">
              <w:rPr>
                <w:rFonts w:asciiTheme="minorHAnsi" w:hAnsiTheme="minorHAnsi" w:cstheme="minorHAnsi"/>
                <w:color w:val="1F497D" w:themeColor="text2"/>
                <w:sz w:val="20"/>
                <w:lang w:eastAsia="en-GB"/>
              </w:rPr>
              <w:t xml:space="preserve">CEB Comments </w:t>
            </w:r>
            <w:r w:rsidR="00940FE6" w:rsidRPr="006C11B6">
              <w:rPr>
                <w:rFonts w:asciiTheme="minorHAnsi" w:hAnsiTheme="minorHAnsi" w:cstheme="minorHAnsi"/>
                <w:sz w:val="20"/>
                <w:lang w:eastAsia="en-GB"/>
              </w:rPr>
              <w:t>not yet available]</w:t>
            </w:r>
          </w:p>
        </w:tc>
        <w:tc>
          <w:tcPr>
            <w:tcW w:w="3930" w:type="dxa"/>
            <w:tcBorders>
              <w:top w:val="single" w:sz="6" w:space="0" w:color="auto"/>
              <w:left w:val="single" w:sz="6" w:space="0" w:color="auto"/>
              <w:bottom w:val="single" w:sz="6" w:space="0" w:color="auto"/>
              <w:right w:val="single" w:sz="6" w:space="0" w:color="auto"/>
            </w:tcBorders>
            <w:hideMark/>
          </w:tcPr>
          <w:p w14:paraId="4A3294E7" w14:textId="535F8131" w:rsidR="00940FE6" w:rsidRPr="006C11B6" w:rsidRDefault="00F467A3" w:rsidP="00383C22">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Cs w:val="24"/>
                <w:lang w:eastAsia="en-GB"/>
              </w:rPr>
            </w:pPr>
            <w:r w:rsidRPr="006C11B6">
              <w:rPr>
                <w:rFonts w:asciiTheme="minorHAnsi" w:hAnsiTheme="minorHAnsi" w:cstheme="minorHAnsi"/>
                <w:b/>
                <w:bCs/>
                <w:sz w:val="20"/>
                <w:lang w:eastAsia="en-GB"/>
              </w:rPr>
              <w:t>ITU Focal Point:</w:t>
            </w:r>
            <w:r w:rsidR="00383C22"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Maria</w:t>
            </w:r>
            <w:r w:rsidR="00383C22" w:rsidRPr="006C11B6">
              <w:rPr>
                <w:rFonts w:asciiTheme="minorHAnsi" w:hAnsiTheme="minorHAnsi" w:cstheme="minorHAnsi"/>
                <w:sz w:val="20"/>
                <w:lang w:eastAsia="en-GB"/>
              </w:rPr>
              <w:t xml:space="preserve"> </w:t>
            </w:r>
            <w:r w:rsidRPr="006C11B6">
              <w:rPr>
                <w:rFonts w:asciiTheme="minorHAnsi" w:hAnsiTheme="minorHAnsi" w:cstheme="minorHAnsi"/>
                <w:sz w:val="20"/>
                <w:lang w:eastAsia="en-GB"/>
              </w:rPr>
              <w:t xml:space="preserve">Traficanti, Chief, </w:t>
            </w:r>
            <w:r w:rsidR="00383C22" w:rsidRPr="006C11B6">
              <w:rPr>
                <w:rFonts w:asciiTheme="minorHAnsi" w:hAnsiTheme="minorHAnsi" w:cstheme="minorHAnsi"/>
                <w:sz w:val="20"/>
                <w:lang w:eastAsia="en-GB"/>
              </w:rPr>
              <w:br/>
            </w:r>
            <w:r w:rsidRPr="006C11B6">
              <w:rPr>
                <w:rFonts w:asciiTheme="minorHAnsi" w:hAnsiTheme="minorHAnsi" w:cstheme="minorHAnsi"/>
                <w:sz w:val="20"/>
                <w:lang w:eastAsia="en-GB"/>
              </w:rPr>
              <w:t>Human Resources Management Dept.</w:t>
            </w:r>
          </w:p>
        </w:tc>
      </w:tr>
      <w:tr w:rsidR="00940FE6" w:rsidRPr="006C11B6" w14:paraId="5DE99D48" w14:textId="77777777" w:rsidTr="66ACFDD4">
        <w:tc>
          <w:tcPr>
            <w:tcW w:w="9015" w:type="dxa"/>
            <w:gridSpan w:val="2"/>
            <w:tcBorders>
              <w:top w:val="single" w:sz="6" w:space="0" w:color="auto"/>
              <w:left w:val="single" w:sz="6" w:space="0" w:color="auto"/>
              <w:bottom w:val="single" w:sz="6" w:space="0" w:color="auto"/>
              <w:right w:val="single" w:sz="6" w:space="0" w:color="auto"/>
            </w:tcBorders>
          </w:tcPr>
          <w:p w14:paraId="0A7FA500" w14:textId="11EC27E5"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Recommendations addressed to the Legislative Bodies:</w:t>
            </w:r>
            <w:r w:rsidRPr="006C11B6">
              <w:rPr>
                <w:rFonts w:asciiTheme="minorHAnsi" w:hAnsiTheme="minorHAnsi" w:cstheme="minorHAnsi"/>
                <w:sz w:val="20"/>
                <w:lang w:eastAsia="en-GB"/>
              </w:rPr>
              <w:t xml:space="preserve"> </w:t>
            </w:r>
            <w:r w:rsidR="00865005" w:rsidRPr="006C11B6">
              <w:rPr>
                <w:rFonts w:asciiTheme="minorHAnsi" w:hAnsiTheme="minorHAnsi" w:cstheme="minorHAnsi"/>
                <w:sz w:val="20"/>
                <w:lang w:eastAsia="en-GB"/>
              </w:rPr>
              <w:t>No recommendations requiring action by the Council.</w:t>
            </w:r>
          </w:p>
        </w:tc>
      </w:tr>
      <w:tr w:rsidR="00940FE6" w:rsidRPr="006C11B6" w14:paraId="06D379BF"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3D6C8267" w14:textId="7A0884CA"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center"/>
              <w:rPr>
                <w:rFonts w:asciiTheme="minorHAnsi" w:hAnsiTheme="minorHAnsi" w:cstheme="minorHAnsi"/>
                <w:szCs w:val="24"/>
                <w:lang w:eastAsia="en-GB"/>
              </w:rPr>
            </w:pPr>
            <w:r w:rsidRPr="006C11B6">
              <w:rPr>
                <w:rFonts w:asciiTheme="minorHAnsi" w:hAnsiTheme="minorHAnsi" w:cstheme="minorHAnsi"/>
                <w:b/>
                <w:bCs/>
                <w:szCs w:val="24"/>
                <w:lang w:eastAsia="en-GB"/>
              </w:rPr>
              <w:t>JIU/REP/2025/4 Review of the policies and practices for determining the rates of programme support costs in organizations of the United Nations system</w:t>
            </w:r>
          </w:p>
        </w:tc>
      </w:tr>
      <w:tr w:rsidR="00940FE6" w:rsidRPr="006C11B6" w14:paraId="5B649249" w14:textId="77777777" w:rsidTr="66ACFDD4">
        <w:tc>
          <w:tcPr>
            <w:tcW w:w="5085" w:type="dxa"/>
            <w:tcBorders>
              <w:top w:val="single" w:sz="6" w:space="0" w:color="auto"/>
              <w:left w:val="single" w:sz="6" w:space="0" w:color="auto"/>
              <w:bottom w:val="single" w:sz="6" w:space="0" w:color="auto"/>
              <w:right w:val="single" w:sz="6" w:space="0" w:color="auto"/>
            </w:tcBorders>
            <w:hideMark/>
          </w:tcPr>
          <w:p w14:paraId="206808AE" w14:textId="13C0F027" w:rsidR="00940FE6" w:rsidRPr="006C11B6" w:rsidRDefault="00940FE6" w:rsidP="00383C22">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b/>
                <w:bCs/>
                <w:sz w:val="20"/>
                <w:lang w:eastAsia="en-GB"/>
              </w:rPr>
              <w:t>Links:</w:t>
            </w:r>
            <w:r w:rsidR="00383C22" w:rsidRPr="006C11B6">
              <w:rPr>
                <w:rFonts w:asciiTheme="minorHAnsi" w:hAnsiTheme="minorHAnsi" w:cstheme="minorHAnsi"/>
                <w:b/>
                <w:bCs/>
                <w:sz w:val="20"/>
                <w:lang w:eastAsia="en-GB"/>
              </w:rPr>
              <w:tab/>
            </w:r>
            <w:r w:rsidRPr="006C11B6">
              <w:rPr>
                <w:rFonts w:asciiTheme="minorHAnsi" w:hAnsiTheme="minorHAnsi" w:cstheme="minorHAnsi"/>
                <w:sz w:val="20"/>
                <w:lang w:eastAsia="en-GB"/>
              </w:rPr>
              <w:t>[</w:t>
            </w:r>
            <w:hyperlink r:id="rId21" w:tgtFrame="_blank" w:history="1">
              <w:r w:rsidRPr="006C11B6">
                <w:rPr>
                  <w:rFonts w:asciiTheme="minorHAnsi" w:hAnsiTheme="minorHAnsi" w:cstheme="minorHAnsi"/>
                  <w:color w:val="467886"/>
                  <w:sz w:val="20"/>
                  <w:u w:val="single"/>
                  <w:lang w:eastAsia="en-GB"/>
                </w:rPr>
                <w:t>JIU Report</w:t>
              </w:r>
            </w:hyperlink>
            <w:r w:rsidRPr="006C11B6">
              <w:rPr>
                <w:rFonts w:asciiTheme="minorHAnsi" w:hAnsiTheme="minorHAnsi" w:cstheme="minorHAnsi"/>
                <w:sz w:val="20"/>
                <w:lang w:eastAsia="en-GB"/>
              </w:rPr>
              <w:t>] [</w:t>
            </w:r>
            <w:hyperlink r:id="rId22" w:tgtFrame="_blank" w:history="1">
              <w:r w:rsidRPr="006C11B6">
                <w:rPr>
                  <w:rFonts w:asciiTheme="minorHAnsi" w:hAnsiTheme="minorHAnsi" w:cstheme="minorHAnsi"/>
                  <w:color w:val="467886"/>
                  <w:sz w:val="20"/>
                  <w:u w:val="single"/>
                  <w:lang w:eastAsia="en-GB"/>
                </w:rPr>
                <w:t>Extended Report</w:t>
              </w:r>
            </w:hyperlink>
            <w:r w:rsidRPr="006C11B6">
              <w:rPr>
                <w:rFonts w:asciiTheme="minorHAnsi" w:hAnsiTheme="minorHAnsi" w:cstheme="minorHAnsi"/>
                <w:sz w:val="20"/>
                <w:lang w:eastAsia="en-GB"/>
              </w:rPr>
              <w:t>] | [</w:t>
            </w:r>
            <w:hyperlink r:id="rId23" w:tgtFrame="_blank" w:history="1">
              <w:r w:rsidRPr="006C11B6">
                <w:rPr>
                  <w:rFonts w:asciiTheme="minorHAnsi" w:hAnsiTheme="minorHAnsi" w:cstheme="minorHAnsi"/>
                  <w:color w:val="467886"/>
                  <w:sz w:val="20"/>
                  <w:u w:val="single"/>
                  <w:lang w:eastAsia="en-GB"/>
                </w:rPr>
                <w:t>Review Highlights</w:t>
              </w:r>
            </w:hyperlink>
            <w:r w:rsidRPr="006C11B6">
              <w:rPr>
                <w:rFonts w:asciiTheme="minorHAnsi" w:hAnsiTheme="minorHAnsi" w:cstheme="minorHAnsi"/>
                <w:sz w:val="20"/>
                <w:lang w:eastAsia="en-GB"/>
              </w:rPr>
              <w:t>]</w:t>
            </w:r>
          </w:p>
          <w:p w14:paraId="79F23D12" w14:textId="77911433" w:rsidR="00940FE6" w:rsidRPr="006C11B6" w:rsidRDefault="00383C22"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Cs w:val="24"/>
                <w:lang w:eastAsia="en-GB"/>
              </w:rPr>
            </w:pPr>
            <w:r w:rsidRPr="006C11B6">
              <w:rPr>
                <w:rFonts w:asciiTheme="minorHAnsi" w:hAnsiTheme="minorHAnsi" w:cstheme="minorHAnsi"/>
                <w:sz w:val="20"/>
                <w:lang w:eastAsia="en-GB"/>
              </w:rPr>
              <w:tab/>
            </w:r>
            <w:r w:rsidR="00940FE6" w:rsidRPr="006C11B6">
              <w:rPr>
                <w:rFonts w:asciiTheme="minorHAnsi" w:hAnsiTheme="minorHAnsi" w:cstheme="minorHAnsi"/>
                <w:sz w:val="20"/>
                <w:lang w:eastAsia="en-GB"/>
              </w:rPr>
              <w:t>[</w:t>
            </w:r>
            <w:r w:rsidR="00940FE6" w:rsidRPr="006C11B6">
              <w:rPr>
                <w:rFonts w:asciiTheme="minorHAnsi" w:hAnsiTheme="minorHAnsi" w:cstheme="minorHAnsi"/>
                <w:color w:val="1F497D" w:themeColor="text2"/>
                <w:sz w:val="20"/>
                <w:lang w:eastAsia="en-GB"/>
              </w:rPr>
              <w:t xml:space="preserve">CEB Comments </w:t>
            </w:r>
            <w:r w:rsidR="00940FE6" w:rsidRPr="006C11B6">
              <w:rPr>
                <w:rFonts w:asciiTheme="minorHAnsi" w:hAnsiTheme="minorHAnsi" w:cstheme="minorHAnsi"/>
                <w:sz w:val="20"/>
                <w:lang w:eastAsia="en-GB"/>
              </w:rPr>
              <w:t>not yet available]</w:t>
            </w:r>
          </w:p>
        </w:tc>
        <w:tc>
          <w:tcPr>
            <w:tcW w:w="3930" w:type="dxa"/>
            <w:tcBorders>
              <w:top w:val="single" w:sz="6" w:space="0" w:color="auto"/>
              <w:left w:val="single" w:sz="6" w:space="0" w:color="auto"/>
              <w:bottom w:val="single" w:sz="6" w:space="0" w:color="auto"/>
              <w:right w:val="single" w:sz="6" w:space="0" w:color="auto"/>
            </w:tcBorders>
            <w:hideMark/>
          </w:tcPr>
          <w:p w14:paraId="5D1DCD94" w14:textId="69536E86" w:rsidR="00940FE6" w:rsidRPr="006C11B6" w:rsidRDefault="00940FE6" w:rsidP="00383C22">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Cs w:val="24"/>
                <w:lang w:eastAsia="en-GB"/>
              </w:rPr>
            </w:pPr>
            <w:r w:rsidRPr="006C11B6">
              <w:rPr>
                <w:rFonts w:asciiTheme="minorHAnsi" w:hAnsiTheme="minorHAnsi" w:cstheme="minorHAnsi"/>
                <w:b/>
                <w:bCs/>
                <w:sz w:val="20"/>
                <w:lang w:eastAsia="en-GB"/>
              </w:rPr>
              <w:t>ITU Focal Point:</w:t>
            </w:r>
            <w:r w:rsidR="00383C22" w:rsidRPr="006C11B6">
              <w:rPr>
                <w:rFonts w:asciiTheme="minorHAnsi" w:hAnsiTheme="minorHAnsi" w:cstheme="minorHAnsi"/>
                <w:b/>
                <w:bCs/>
                <w:sz w:val="20"/>
                <w:lang w:eastAsia="en-GB"/>
              </w:rPr>
              <w:t xml:space="preserve"> </w:t>
            </w:r>
            <w:r w:rsidRPr="006C11B6">
              <w:rPr>
                <w:rFonts w:asciiTheme="minorHAnsi" w:hAnsiTheme="minorHAnsi" w:cstheme="minorHAnsi"/>
                <w:sz w:val="20"/>
                <w:shd w:val="clear" w:color="auto" w:fill="FFFFFF" w:themeFill="background1"/>
                <w:lang w:eastAsia="en-GB"/>
              </w:rPr>
              <w:t>Jose Mar</w:t>
            </w:r>
            <w:r w:rsidR="009A297C" w:rsidRPr="006C11B6">
              <w:rPr>
                <w:rFonts w:asciiTheme="minorHAnsi" w:hAnsiTheme="minorHAnsi" w:cstheme="minorHAnsi"/>
                <w:sz w:val="20"/>
                <w:shd w:val="clear" w:color="auto" w:fill="FFFFFF" w:themeFill="background1"/>
                <w:lang w:eastAsia="en-GB"/>
              </w:rPr>
              <w:t>í</w:t>
            </w:r>
            <w:r w:rsidRPr="006C11B6">
              <w:rPr>
                <w:rFonts w:asciiTheme="minorHAnsi" w:hAnsiTheme="minorHAnsi" w:cstheme="minorHAnsi"/>
                <w:sz w:val="20"/>
                <w:shd w:val="clear" w:color="auto" w:fill="FFFFFF" w:themeFill="background1"/>
                <w:lang w:eastAsia="en-GB"/>
              </w:rPr>
              <w:t>a D</w:t>
            </w:r>
            <w:r w:rsidR="009A297C" w:rsidRPr="006C11B6">
              <w:rPr>
                <w:rFonts w:asciiTheme="minorHAnsi" w:hAnsiTheme="minorHAnsi" w:cstheme="minorHAnsi"/>
                <w:sz w:val="20"/>
                <w:shd w:val="clear" w:color="auto" w:fill="FFFFFF" w:themeFill="background1"/>
                <w:lang w:eastAsia="en-GB"/>
              </w:rPr>
              <w:t>í</w:t>
            </w:r>
            <w:r w:rsidRPr="006C11B6">
              <w:rPr>
                <w:rFonts w:asciiTheme="minorHAnsi" w:hAnsiTheme="minorHAnsi" w:cstheme="minorHAnsi"/>
                <w:sz w:val="20"/>
                <w:shd w:val="clear" w:color="auto" w:fill="FFFFFF" w:themeFill="background1"/>
                <w:lang w:eastAsia="en-GB"/>
              </w:rPr>
              <w:t>az</w:t>
            </w:r>
            <w:r w:rsidR="00383C22" w:rsidRPr="006C11B6">
              <w:rPr>
                <w:rFonts w:asciiTheme="minorHAnsi" w:hAnsiTheme="minorHAnsi" w:cstheme="minorHAnsi"/>
                <w:sz w:val="20"/>
                <w:shd w:val="clear" w:color="auto" w:fill="FFFFFF" w:themeFill="background1"/>
                <w:lang w:eastAsia="en-GB"/>
              </w:rPr>
              <w:t xml:space="preserve"> </w:t>
            </w:r>
            <w:r w:rsidRPr="006C11B6">
              <w:rPr>
                <w:rFonts w:asciiTheme="minorHAnsi" w:hAnsiTheme="minorHAnsi" w:cstheme="minorHAnsi"/>
                <w:sz w:val="20"/>
                <w:shd w:val="clear" w:color="auto" w:fill="FFFFFF" w:themeFill="background1"/>
                <w:lang w:eastAsia="en-GB"/>
              </w:rPr>
              <w:t>Batanero</w:t>
            </w:r>
            <w:r w:rsidR="00DC79D0" w:rsidRPr="006C11B6">
              <w:rPr>
                <w:rFonts w:asciiTheme="minorHAnsi" w:hAnsiTheme="minorHAnsi" w:cstheme="minorHAnsi"/>
                <w:sz w:val="20"/>
                <w:shd w:val="clear" w:color="auto" w:fill="FFFFFF" w:themeFill="background1"/>
                <w:lang w:eastAsia="en-GB"/>
              </w:rPr>
              <w:t>,</w:t>
            </w:r>
            <w:r w:rsidR="00297056" w:rsidRPr="006C11B6">
              <w:rPr>
                <w:rFonts w:asciiTheme="minorHAnsi" w:hAnsiTheme="minorHAnsi" w:cstheme="minorHAnsi"/>
                <w:sz w:val="20"/>
                <w:shd w:val="clear" w:color="auto" w:fill="FFFFFF" w:themeFill="background1"/>
                <w:lang w:eastAsia="en-GB"/>
              </w:rPr>
              <w:t xml:space="preserve"> </w:t>
            </w:r>
            <w:r w:rsidR="00DC79D0" w:rsidRPr="006C11B6">
              <w:rPr>
                <w:rFonts w:asciiTheme="minorHAnsi" w:hAnsiTheme="minorHAnsi" w:cstheme="minorHAnsi"/>
                <w:sz w:val="20"/>
                <w:shd w:val="clear" w:color="auto" w:fill="FFFFFF" w:themeFill="background1"/>
                <w:lang w:eastAsia="en-GB"/>
              </w:rPr>
              <w:t>Head of Division</w:t>
            </w:r>
            <w:r w:rsidR="00297056" w:rsidRPr="006C11B6">
              <w:rPr>
                <w:rFonts w:asciiTheme="minorHAnsi" w:hAnsiTheme="minorHAnsi" w:cstheme="minorHAnsi"/>
                <w:sz w:val="20"/>
                <w:shd w:val="clear" w:color="auto" w:fill="FFFFFF" w:themeFill="background1"/>
                <w:lang w:eastAsia="en-GB"/>
              </w:rPr>
              <w:t xml:space="preserve">, </w:t>
            </w:r>
            <w:r w:rsidR="00DC79D0" w:rsidRPr="006C11B6">
              <w:rPr>
                <w:rFonts w:asciiTheme="minorHAnsi" w:hAnsiTheme="minorHAnsi" w:cstheme="minorHAnsi"/>
                <w:sz w:val="20"/>
                <w:shd w:val="clear" w:color="auto" w:fill="FFFFFF" w:themeFill="background1"/>
                <w:lang w:eastAsia="en-GB"/>
              </w:rPr>
              <w:t xml:space="preserve">BDT / PPS / </w:t>
            </w:r>
            <w:proofErr w:type="spellStart"/>
            <w:r w:rsidR="00DC79D0" w:rsidRPr="006C11B6">
              <w:rPr>
                <w:rFonts w:asciiTheme="minorHAnsi" w:hAnsiTheme="minorHAnsi" w:cstheme="minorHAnsi"/>
                <w:sz w:val="20"/>
                <w:shd w:val="clear" w:color="auto" w:fill="FFFFFF" w:themeFill="background1"/>
                <w:lang w:eastAsia="en-GB"/>
              </w:rPr>
              <w:t>PRJ</w:t>
            </w:r>
            <w:proofErr w:type="spellEnd"/>
          </w:p>
        </w:tc>
      </w:tr>
      <w:tr w:rsidR="00651FAA" w:rsidRPr="006C11B6" w14:paraId="6DD0B550" w14:textId="77777777" w:rsidTr="66ACFDD4">
        <w:tc>
          <w:tcPr>
            <w:tcW w:w="9015" w:type="dxa"/>
            <w:gridSpan w:val="2"/>
            <w:tcBorders>
              <w:top w:val="single" w:sz="6" w:space="0" w:color="auto"/>
              <w:left w:val="single" w:sz="6" w:space="0" w:color="auto"/>
              <w:bottom w:val="single" w:sz="6" w:space="0" w:color="auto"/>
              <w:right w:val="single" w:sz="6" w:space="0" w:color="auto"/>
            </w:tcBorders>
          </w:tcPr>
          <w:p w14:paraId="684302D6" w14:textId="15252EBC" w:rsidR="00651FAA" w:rsidRPr="006C11B6" w:rsidRDefault="00651FAA"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b/>
                <w:bCs/>
                <w:sz w:val="20"/>
                <w:lang w:eastAsia="en-GB"/>
              </w:rPr>
            </w:pPr>
            <w:r w:rsidRPr="006C11B6">
              <w:rPr>
                <w:rFonts w:asciiTheme="minorHAnsi" w:hAnsiTheme="minorHAnsi" w:cstheme="minorHAnsi"/>
                <w:b/>
                <w:bCs/>
                <w:sz w:val="20"/>
                <w:lang w:eastAsia="en-GB"/>
              </w:rPr>
              <w:t>Recommendations addressed to the Legislative Bodies:</w:t>
            </w:r>
            <w:r w:rsidRPr="006C11B6">
              <w:rPr>
                <w:rFonts w:asciiTheme="minorHAnsi" w:hAnsiTheme="minorHAnsi" w:cstheme="minorHAnsi"/>
                <w:sz w:val="20"/>
                <w:lang w:eastAsia="en-GB"/>
              </w:rPr>
              <w:t xml:space="preserve"> Recommendation</w:t>
            </w:r>
            <w:r w:rsidR="00556DFB" w:rsidRPr="006C11B6">
              <w:rPr>
                <w:rFonts w:asciiTheme="minorHAnsi" w:hAnsiTheme="minorHAnsi" w:cstheme="minorHAnsi"/>
                <w:sz w:val="20"/>
                <w:lang w:eastAsia="en-GB"/>
              </w:rPr>
              <w:t>s</w:t>
            </w:r>
            <w:r w:rsidRPr="006C11B6">
              <w:rPr>
                <w:rFonts w:asciiTheme="minorHAnsi" w:hAnsiTheme="minorHAnsi" w:cstheme="minorHAnsi"/>
                <w:sz w:val="20"/>
                <w:lang w:eastAsia="en-GB"/>
              </w:rPr>
              <w:t xml:space="preserve"> 1 and 3</w:t>
            </w:r>
            <w:r w:rsidR="00B13A8C" w:rsidRPr="006C11B6">
              <w:rPr>
                <w:rFonts w:asciiTheme="minorHAnsi" w:hAnsiTheme="minorHAnsi" w:cstheme="minorHAnsi"/>
                <w:sz w:val="20"/>
                <w:lang w:eastAsia="en-GB"/>
              </w:rPr>
              <w:t xml:space="preserve"> require action by the Council.</w:t>
            </w:r>
          </w:p>
        </w:tc>
      </w:tr>
      <w:tr w:rsidR="00940FE6" w:rsidRPr="006C11B6" w14:paraId="6E3E93C4"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3C4CED76" w14:textId="40C409C2"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Recommendation 1</w:t>
            </w:r>
            <w:r w:rsidR="00FE3C31" w:rsidRPr="006C11B6">
              <w:rPr>
                <w:rFonts w:asciiTheme="minorHAnsi" w:hAnsiTheme="minorHAnsi" w:cstheme="minorHAnsi"/>
                <w:b/>
                <w:bCs/>
                <w:sz w:val="20"/>
                <w:lang w:eastAsia="en-GB"/>
              </w:rPr>
              <w:t>:</w:t>
            </w:r>
            <w:r w:rsidR="00601C68"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The legislative organs and governing bodies of the JIU participating organizations that have not yet done so should, by the end of 2028, consider the adoption of a stand-alone policy document regulating programme support costs and/or cost recovery and request the executive heads to submit proposals for this purpose.</w:t>
            </w:r>
          </w:p>
        </w:tc>
      </w:tr>
      <w:tr w:rsidR="00940FE6" w:rsidRPr="006C11B6" w14:paraId="4A78867F"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32463553" w14:textId="6A97CF57" w:rsidR="00940FE6" w:rsidRPr="006C11B6" w:rsidRDefault="00940FE6" w:rsidP="00C26440">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sz w:val="20"/>
                <w:lang w:eastAsia="en-GB"/>
              </w:rPr>
            </w:pPr>
            <w:r w:rsidRPr="006C11B6">
              <w:rPr>
                <w:rFonts w:asciiTheme="minorHAnsi" w:hAnsiTheme="minorHAnsi" w:cstheme="minorBidi"/>
                <w:b/>
                <w:bCs/>
                <w:sz w:val="20"/>
                <w:lang w:eastAsia="en-GB"/>
              </w:rPr>
              <w:t>Action Required</w:t>
            </w:r>
            <w:r w:rsidR="00C26440" w:rsidRPr="006C11B6">
              <w:rPr>
                <w:rFonts w:asciiTheme="minorHAnsi" w:hAnsiTheme="minorHAnsi" w:cstheme="minorBidi"/>
                <w:b/>
                <w:bCs/>
                <w:sz w:val="20"/>
                <w:lang w:eastAsia="en-GB"/>
              </w:rPr>
              <w:t xml:space="preserve">: </w:t>
            </w:r>
            <w:r w:rsidRPr="006C11B6">
              <w:rPr>
                <w:rFonts w:asciiTheme="minorHAnsi" w:hAnsiTheme="minorHAnsi" w:cstheme="minorBidi"/>
                <w:sz w:val="20"/>
                <w:lang w:eastAsia="en-GB"/>
              </w:rPr>
              <w:t>(</w:t>
            </w:r>
            <w:r w:rsidRPr="006C11B6">
              <w:rPr>
                <w:rFonts w:asciiTheme="minorHAnsi" w:hAnsiTheme="minorHAnsi" w:cstheme="minorBidi"/>
                <w:b/>
                <w:bCs/>
                <w:sz w:val="20"/>
                <w:lang w:eastAsia="en-GB"/>
              </w:rPr>
              <w:t xml:space="preserve">Accept </w:t>
            </w:r>
            <w:r w:rsidRPr="006C11B6">
              <w:rPr>
                <w:rFonts w:asciiTheme="minorHAnsi" w:hAnsiTheme="minorHAnsi" w:cstheme="minorBidi"/>
                <w:sz w:val="20"/>
                <w:lang w:eastAsia="en-GB"/>
              </w:rPr>
              <w:t xml:space="preserve">/ Not Accept / Not Relevant / </w:t>
            </w:r>
            <w:r w:rsidR="00145904" w:rsidRPr="006C11B6">
              <w:rPr>
                <w:rFonts w:asciiTheme="minorHAnsi" w:hAnsiTheme="minorHAnsi" w:cstheme="minorBidi"/>
                <w:sz w:val="20"/>
                <w:lang w:eastAsia="en-GB"/>
              </w:rPr>
              <w:t>Requires further consideration</w:t>
            </w:r>
          </w:p>
        </w:tc>
      </w:tr>
      <w:tr w:rsidR="00940FE6" w:rsidRPr="006C11B6" w14:paraId="1E1862DE"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0CCC8BB5" w14:textId="3BB733B7"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lang w:eastAsia="en-GB"/>
              </w:rPr>
            </w:pPr>
            <w:r w:rsidRPr="006C11B6">
              <w:rPr>
                <w:rFonts w:asciiTheme="minorHAnsi" w:hAnsiTheme="minorHAnsi" w:cstheme="minorBidi"/>
                <w:b/>
                <w:bCs/>
                <w:sz w:val="20"/>
                <w:lang w:eastAsia="en-GB"/>
              </w:rPr>
              <w:t>Implementation Status:</w:t>
            </w:r>
            <w:r w:rsidRPr="006C11B6">
              <w:rPr>
                <w:rFonts w:asciiTheme="minorHAnsi" w:hAnsiTheme="minorHAnsi" w:cstheme="minorBidi"/>
                <w:sz w:val="20"/>
                <w:lang w:eastAsia="en-GB"/>
              </w:rPr>
              <w:t xml:space="preserve"> (Implemented / </w:t>
            </w:r>
            <w:r w:rsidRPr="006C11B6">
              <w:rPr>
                <w:rFonts w:asciiTheme="minorHAnsi" w:hAnsiTheme="minorHAnsi" w:cstheme="minorBidi"/>
                <w:b/>
                <w:bCs/>
                <w:sz w:val="20"/>
                <w:lang w:eastAsia="en-GB"/>
              </w:rPr>
              <w:t>In Progress</w:t>
            </w:r>
            <w:r w:rsidRPr="006C11B6">
              <w:rPr>
                <w:rFonts w:asciiTheme="minorHAnsi" w:hAnsiTheme="minorHAnsi" w:cstheme="minorBidi"/>
                <w:sz w:val="20"/>
                <w:lang w:eastAsia="en-GB"/>
              </w:rPr>
              <w:t xml:space="preserve"> / Not Started</w:t>
            </w:r>
            <w:r w:rsidR="008079C7" w:rsidRPr="006C11B6">
              <w:rPr>
                <w:rFonts w:asciiTheme="minorHAnsi" w:hAnsiTheme="minorHAnsi" w:cstheme="minorBidi"/>
                <w:sz w:val="20"/>
                <w:lang w:eastAsia="en-GB"/>
              </w:rPr>
              <w:t>)</w:t>
            </w:r>
          </w:p>
        </w:tc>
      </w:tr>
      <w:tr w:rsidR="00940FE6" w:rsidRPr="006C11B6" w14:paraId="0DB77FEE"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28959666" w14:textId="3BD77D09" w:rsidR="00940FE6" w:rsidRPr="006C11B6" w:rsidRDefault="00940FE6" w:rsidP="67D85B71">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sz w:val="20"/>
                <w:lang w:eastAsia="en-GB"/>
              </w:rPr>
            </w:pPr>
            <w:r w:rsidRPr="006C11B6">
              <w:rPr>
                <w:rFonts w:asciiTheme="minorHAnsi" w:hAnsiTheme="minorHAnsi" w:cstheme="minorBidi"/>
                <w:b/>
                <w:bCs/>
                <w:sz w:val="20"/>
                <w:lang w:eastAsia="en-GB"/>
              </w:rPr>
              <w:t>ITU Secretariat comments on pertinence and on financial and human resource implications</w:t>
            </w:r>
            <w:r w:rsidRPr="006C11B6">
              <w:rPr>
                <w:rFonts w:asciiTheme="minorHAnsi" w:hAnsiTheme="minorHAnsi" w:cstheme="minorBidi"/>
                <w:sz w:val="20"/>
                <w:lang w:eastAsia="en-GB"/>
              </w:rPr>
              <w:t>: </w:t>
            </w:r>
            <w:r w:rsidR="11EC75C6" w:rsidRPr="006C11B6">
              <w:rPr>
                <w:rFonts w:asciiTheme="minorHAnsi" w:hAnsiTheme="minorHAnsi" w:cstheme="minorBidi"/>
                <w:sz w:val="20"/>
                <w:lang w:eastAsia="en-GB"/>
              </w:rPr>
              <w:t xml:space="preserve">The Secretariat recommends </w:t>
            </w:r>
            <w:r w:rsidR="266390C0" w:rsidRPr="006C11B6">
              <w:rPr>
                <w:rFonts w:asciiTheme="minorHAnsi" w:hAnsiTheme="minorHAnsi" w:cstheme="minorBidi"/>
                <w:sz w:val="20"/>
                <w:lang w:eastAsia="en-GB"/>
              </w:rPr>
              <w:t>accept</w:t>
            </w:r>
            <w:r w:rsidR="34F4C3A9" w:rsidRPr="006C11B6">
              <w:rPr>
                <w:rFonts w:asciiTheme="minorHAnsi" w:hAnsiTheme="minorHAnsi" w:cstheme="minorBidi"/>
                <w:sz w:val="20"/>
                <w:lang w:eastAsia="en-GB"/>
              </w:rPr>
              <w:t>ing</w:t>
            </w:r>
            <w:r w:rsidR="11EC75C6" w:rsidRPr="006C11B6">
              <w:rPr>
                <w:rFonts w:asciiTheme="minorHAnsi" w:hAnsiTheme="minorHAnsi" w:cstheme="minorBidi"/>
                <w:sz w:val="20"/>
                <w:lang w:eastAsia="en-GB"/>
              </w:rPr>
              <w:t xml:space="preserve"> this recommendation.</w:t>
            </w:r>
            <w:r w:rsidRPr="006C11B6">
              <w:rPr>
                <w:rFonts w:asciiTheme="minorHAnsi" w:hAnsiTheme="minorHAnsi" w:cstheme="minorBidi"/>
                <w:sz w:val="20"/>
                <w:lang w:eastAsia="en-GB"/>
              </w:rPr>
              <w:t> </w:t>
            </w:r>
            <w:r w:rsidR="6EDB5FFB" w:rsidRPr="006C11B6">
              <w:rPr>
                <w:rFonts w:asciiTheme="minorHAnsi" w:hAnsiTheme="minorHAnsi" w:cstheme="minorBidi"/>
                <w:sz w:val="20"/>
                <w:lang w:eastAsia="en-GB"/>
              </w:rPr>
              <w:t xml:space="preserve">Secretariat will develop a </w:t>
            </w:r>
            <w:r w:rsidR="2A8BF048" w:rsidRPr="006C11B6">
              <w:rPr>
                <w:rFonts w:asciiTheme="minorHAnsi" w:hAnsiTheme="minorHAnsi" w:cstheme="minorBidi"/>
                <w:sz w:val="20"/>
                <w:lang w:eastAsia="en-GB"/>
              </w:rPr>
              <w:t xml:space="preserve">draft </w:t>
            </w:r>
            <w:r w:rsidR="6EDB5FFB" w:rsidRPr="006C11B6">
              <w:rPr>
                <w:rFonts w:asciiTheme="minorHAnsi" w:hAnsiTheme="minorHAnsi" w:cstheme="minorBidi"/>
                <w:sz w:val="20"/>
                <w:lang w:eastAsia="en-GB"/>
              </w:rPr>
              <w:t xml:space="preserve">policy document </w:t>
            </w:r>
            <w:r w:rsidR="63117FA4" w:rsidRPr="006C11B6">
              <w:rPr>
                <w:rFonts w:asciiTheme="minorHAnsi" w:hAnsiTheme="minorHAnsi" w:cstheme="minorBidi"/>
                <w:sz w:val="20"/>
                <w:lang w:eastAsia="en-GB"/>
              </w:rPr>
              <w:t xml:space="preserve">for the consideration of ITU Council </w:t>
            </w:r>
            <w:r w:rsidR="6EDB5FFB" w:rsidRPr="006C11B6">
              <w:rPr>
                <w:rFonts w:asciiTheme="minorHAnsi" w:hAnsiTheme="minorHAnsi" w:cstheme="minorBidi"/>
                <w:sz w:val="20"/>
                <w:lang w:eastAsia="en-GB"/>
              </w:rPr>
              <w:t>to provide further guidance and clarity on project and programme support to aim for full cost recovery through analysis of direct and indirect costs. This policy will be prepared bu</w:t>
            </w:r>
            <w:r w:rsidR="507E3657" w:rsidRPr="006C11B6">
              <w:rPr>
                <w:rFonts w:asciiTheme="minorHAnsi" w:hAnsiTheme="minorHAnsi" w:cstheme="minorBidi"/>
                <w:sz w:val="20"/>
                <w:lang w:eastAsia="en-GB"/>
              </w:rPr>
              <w:t xml:space="preserve">ilding </w:t>
            </w:r>
            <w:r w:rsidR="6EDB5FFB" w:rsidRPr="006C11B6">
              <w:rPr>
                <w:rFonts w:asciiTheme="minorHAnsi" w:hAnsiTheme="minorHAnsi" w:cstheme="minorBidi"/>
                <w:sz w:val="20"/>
                <w:lang w:eastAsia="en-GB"/>
              </w:rPr>
              <w:t xml:space="preserve">on the JIU recommendations </w:t>
            </w:r>
            <w:r w:rsidR="1BB385CB" w:rsidRPr="006C11B6">
              <w:rPr>
                <w:rFonts w:asciiTheme="minorHAnsi" w:hAnsiTheme="minorHAnsi" w:cstheme="minorBidi"/>
                <w:sz w:val="20"/>
                <w:lang w:eastAsia="en-GB"/>
              </w:rPr>
              <w:t xml:space="preserve">and in line with the practice adopted by other UN agencies. </w:t>
            </w:r>
          </w:p>
        </w:tc>
      </w:tr>
      <w:tr w:rsidR="00940FE6" w:rsidRPr="006C11B6" w14:paraId="279FF1C9"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53B37BC4" w14:textId="7040DC45"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CEB Comments</w:t>
            </w:r>
            <w:r w:rsidR="00556DFB"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(if available):</w:t>
            </w:r>
          </w:p>
        </w:tc>
      </w:tr>
      <w:tr w:rsidR="00651FAA" w:rsidRPr="006C11B6" w14:paraId="6C31BEC1"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91E603" w14:textId="77777777" w:rsidR="00651FAA" w:rsidRPr="006C11B6" w:rsidRDefault="00651FAA"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b/>
                <w:bCs/>
                <w:sz w:val="20"/>
                <w:lang w:eastAsia="en-GB"/>
              </w:rPr>
            </w:pPr>
          </w:p>
        </w:tc>
      </w:tr>
      <w:tr w:rsidR="00940FE6" w:rsidRPr="006C11B6" w14:paraId="6C0769C8"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4AD51806" w14:textId="5DD7BA0C"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Recommendation 3</w:t>
            </w:r>
            <w:r w:rsidRPr="006C11B6">
              <w:rPr>
                <w:rFonts w:asciiTheme="minorHAnsi" w:hAnsiTheme="minorHAnsi" w:cstheme="minorHAnsi"/>
                <w:sz w:val="20"/>
                <w:lang w:eastAsia="en-GB"/>
              </w:rPr>
              <w:t>: The legislative organs and governing bodies of the JIU participating organizations that have not yet done so should request the executive heads to submit proposals by the end of 2028 to incorporate into their programme support cost and/or cost-recovery policies a clear definition of direct and indirect costs (including a detailed description of the components comprising each category); explicit reference to the provisions outlined in the financial regulations and rules; and, where applicable, the inclusion of any established preferential, reduced or discounted rates.</w:t>
            </w:r>
          </w:p>
        </w:tc>
      </w:tr>
      <w:tr w:rsidR="00940FE6" w:rsidRPr="006C11B6" w14:paraId="7D91F53E"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77C5E292" w14:textId="034F31D1" w:rsidR="00940FE6" w:rsidRPr="006C11B6" w:rsidRDefault="00940FE6" w:rsidP="00C26440">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sz w:val="20"/>
                <w:lang w:eastAsia="en-GB"/>
              </w:rPr>
            </w:pPr>
            <w:r w:rsidRPr="006C11B6">
              <w:rPr>
                <w:rFonts w:asciiTheme="minorHAnsi" w:hAnsiTheme="minorHAnsi" w:cstheme="minorBidi"/>
                <w:b/>
                <w:bCs/>
                <w:sz w:val="20"/>
                <w:lang w:eastAsia="en-GB"/>
              </w:rPr>
              <w:t>Action Required</w:t>
            </w:r>
            <w:r w:rsidR="00C26440" w:rsidRPr="006C11B6">
              <w:rPr>
                <w:rFonts w:asciiTheme="minorHAnsi" w:hAnsiTheme="minorHAnsi" w:cstheme="minorBidi"/>
                <w:b/>
                <w:bCs/>
                <w:sz w:val="20"/>
                <w:lang w:eastAsia="en-GB"/>
              </w:rPr>
              <w:t xml:space="preserve">: </w:t>
            </w:r>
            <w:r w:rsidRPr="006C11B6">
              <w:rPr>
                <w:rFonts w:asciiTheme="minorHAnsi" w:hAnsiTheme="minorHAnsi" w:cstheme="minorBidi"/>
                <w:sz w:val="20"/>
                <w:lang w:eastAsia="en-GB"/>
              </w:rPr>
              <w:t>(</w:t>
            </w:r>
            <w:r w:rsidRPr="006C11B6">
              <w:rPr>
                <w:rFonts w:asciiTheme="minorHAnsi" w:hAnsiTheme="minorHAnsi" w:cstheme="minorBidi"/>
                <w:b/>
                <w:bCs/>
                <w:sz w:val="20"/>
                <w:lang w:eastAsia="en-GB"/>
              </w:rPr>
              <w:t xml:space="preserve">Accept </w:t>
            </w:r>
            <w:r w:rsidRPr="006C11B6">
              <w:rPr>
                <w:rFonts w:asciiTheme="minorHAnsi" w:hAnsiTheme="minorHAnsi" w:cstheme="minorBidi"/>
                <w:sz w:val="20"/>
                <w:lang w:eastAsia="en-GB"/>
              </w:rPr>
              <w:t xml:space="preserve">/ Not Accept / Not Relevant / </w:t>
            </w:r>
            <w:r w:rsidR="00145904" w:rsidRPr="006C11B6">
              <w:rPr>
                <w:rFonts w:asciiTheme="minorHAnsi" w:hAnsiTheme="minorHAnsi" w:cstheme="minorBidi"/>
                <w:sz w:val="20"/>
                <w:lang w:eastAsia="en-GB"/>
              </w:rPr>
              <w:t>Requires further consideration</w:t>
            </w:r>
            <w:r w:rsidR="00C26440" w:rsidRPr="006C11B6">
              <w:rPr>
                <w:rFonts w:asciiTheme="minorHAnsi" w:hAnsiTheme="minorHAnsi" w:cstheme="minorBidi"/>
                <w:sz w:val="20"/>
                <w:lang w:eastAsia="en-GB"/>
              </w:rPr>
              <w:t>)</w:t>
            </w:r>
          </w:p>
        </w:tc>
      </w:tr>
      <w:tr w:rsidR="00940FE6" w:rsidRPr="006C11B6" w14:paraId="67335F3E"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637A559D" w14:textId="7E47BDF5"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lang w:eastAsia="en-GB"/>
              </w:rPr>
            </w:pPr>
            <w:r w:rsidRPr="006C11B6">
              <w:rPr>
                <w:rFonts w:asciiTheme="minorHAnsi" w:hAnsiTheme="minorHAnsi" w:cstheme="minorBidi"/>
                <w:b/>
                <w:bCs/>
                <w:sz w:val="20"/>
                <w:lang w:eastAsia="en-GB"/>
              </w:rPr>
              <w:t>Implementation Status:</w:t>
            </w:r>
            <w:r w:rsidRPr="006C11B6">
              <w:rPr>
                <w:rFonts w:asciiTheme="minorHAnsi" w:hAnsiTheme="minorHAnsi" w:cstheme="minorBidi"/>
                <w:sz w:val="20"/>
                <w:lang w:eastAsia="en-GB"/>
              </w:rPr>
              <w:t xml:space="preserve"> </w:t>
            </w:r>
            <w:r w:rsidR="00D31E22" w:rsidRPr="006C11B6">
              <w:rPr>
                <w:rFonts w:asciiTheme="minorHAnsi" w:hAnsiTheme="minorHAnsi" w:cstheme="minorBidi"/>
                <w:sz w:val="20"/>
                <w:lang w:eastAsia="en-GB"/>
              </w:rPr>
              <w:t>(</w:t>
            </w:r>
            <w:r w:rsidRPr="006C11B6">
              <w:rPr>
                <w:rFonts w:asciiTheme="minorHAnsi" w:hAnsiTheme="minorHAnsi" w:cstheme="minorBidi"/>
                <w:sz w:val="20"/>
                <w:lang w:eastAsia="en-GB"/>
              </w:rPr>
              <w:t>Implemented / I</w:t>
            </w:r>
            <w:r w:rsidRPr="006C11B6">
              <w:rPr>
                <w:rFonts w:asciiTheme="minorHAnsi" w:hAnsiTheme="minorHAnsi" w:cstheme="minorBidi"/>
                <w:b/>
                <w:bCs/>
                <w:sz w:val="20"/>
                <w:lang w:eastAsia="en-GB"/>
              </w:rPr>
              <w:t>n Progress</w:t>
            </w:r>
            <w:r w:rsidRPr="006C11B6">
              <w:rPr>
                <w:rFonts w:asciiTheme="minorHAnsi" w:hAnsiTheme="minorHAnsi" w:cstheme="minorBidi"/>
                <w:sz w:val="20"/>
                <w:lang w:eastAsia="en-GB"/>
              </w:rPr>
              <w:t xml:space="preserve"> / Not Started</w:t>
            </w:r>
            <w:r w:rsidR="00D31E22" w:rsidRPr="006C11B6">
              <w:rPr>
                <w:rFonts w:asciiTheme="minorHAnsi" w:hAnsiTheme="minorHAnsi" w:cstheme="minorBidi"/>
                <w:sz w:val="20"/>
                <w:lang w:eastAsia="en-GB"/>
              </w:rPr>
              <w:t>)</w:t>
            </w:r>
          </w:p>
        </w:tc>
      </w:tr>
      <w:tr w:rsidR="00940FE6" w:rsidRPr="006C11B6" w14:paraId="16A7CAE4"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38D9CD5A" w14:textId="48662FBB" w:rsidR="00940FE6" w:rsidRPr="006C11B6" w:rsidRDefault="00940FE6" w:rsidP="67D85B71">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lang w:eastAsia="en-GB"/>
              </w:rPr>
            </w:pPr>
            <w:r w:rsidRPr="006C11B6">
              <w:rPr>
                <w:rFonts w:asciiTheme="minorHAnsi" w:hAnsiTheme="minorHAnsi" w:cstheme="minorBidi"/>
                <w:b/>
                <w:bCs/>
                <w:sz w:val="20"/>
                <w:lang w:eastAsia="en-GB"/>
              </w:rPr>
              <w:t>ITU Secretariat comments on pertinence and on financial and human resource implications</w:t>
            </w:r>
            <w:r w:rsidRPr="006C11B6">
              <w:rPr>
                <w:rFonts w:asciiTheme="minorHAnsi" w:hAnsiTheme="minorHAnsi" w:cstheme="minorBidi"/>
                <w:sz w:val="20"/>
                <w:lang w:eastAsia="en-GB"/>
              </w:rPr>
              <w:t>:</w:t>
            </w:r>
            <w:r w:rsidR="6963B60D" w:rsidRPr="006C11B6">
              <w:rPr>
                <w:rFonts w:asciiTheme="minorHAnsi" w:hAnsiTheme="minorHAnsi" w:cstheme="minorBidi"/>
                <w:sz w:val="20"/>
                <w:lang w:eastAsia="en-GB"/>
              </w:rPr>
              <w:t xml:space="preserve"> </w:t>
            </w:r>
            <w:r w:rsidR="11EC75C6" w:rsidRPr="006C11B6">
              <w:rPr>
                <w:rFonts w:asciiTheme="minorHAnsi" w:hAnsiTheme="minorHAnsi" w:cstheme="minorBidi"/>
                <w:sz w:val="20"/>
                <w:lang w:eastAsia="en-GB"/>
              </w:rPr>
              <w:t xml:space="preserve">The Secretariat recommends </w:t>
            </w:r>
            <w:r w:rsidR="4C9A92B8" w:rsidRPr="006C11B6">
              <w:rPr>
                <w:rFonts w:asciiTheme="minorHAnsi" w:hAnsiTheme="minorHAnsi" w:cstheme="minorBidi"/>
                <w:sz w:val="20"/>
                <w:lang w:eastAsia="en-GB"/>
              </w:rPr>
              <w:t>accept</w:t>
            </w:r>
            <w:r w:rsidR="4ABE9E41" w:rsidRPr="006C11B6">
              <w:rPr>
                <w:rFonts w:asciiTheme="minorHAnsi" w:hAnsiTheme="minorHAnsi" w:cstheme="minorBidi"/>
                <w:sz w:val="20"/>
                <w:lang w:eastAsia="en-GB"/>
              </w:rPr>
              <w:t>ing</w:t>
            </w:r>
            <w:r w:rsidR="11EC75C6" w:rsidRPr="006C11B6">
              <w:rPr>
                <w:rFonts w:asciiTheme="minorHAnsi" w:hAnsiTheme="minorHAnsi" w:cstheme="minorBidi"/>
                <w:sz w:val="20"/>
                <w:lang w:eastAsia="en-GB"/>
              </w:rPr>
              <w:t xml:space="preserve"> this recommendation.</w:t>
            </w:r>
            <w:r w:rsidR="4C9A92B8" w:rsidRPr="006C11B6">
              <w:rPr>
                <w:rFonts w:asciiTheme="minorHAnsi" w:hAnsiTheme="minorHAnsi" w:cstheme="minorBidi"/>
                <w:sz w:val="20"/>
                <w:lang w:eastAsia="en-GB"/>
              </w:rPr>
              <w:t xml:space="preserve"> Secretariat will develop a draft policy document for the consideration of ITU Council to provide further guidance and clarity on project and programme support to aim for full cost recovery through analysis of direct and indirect costs. This policy will be prepared building on the JIU recommendations and in line with the practice adopted by other UN agencies. </w:t>
            </w:r>
          </w:p>
        </w:tc>
      </w:tr>
      <w:tr w:rsidR="00940FE6" w:rsidRPr="006C11B6" w14:paraId="52F7FF38"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3E1F5476" w14:textId="47A9ADDB"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CEB Comments</w:t>
            </w:r>
            <w:r w:rsidR="00556DFB"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(if available):</w:t>
            </w:r>
          </w:p>
        </w:tc>
      </w:tr>
      <w:tr w:rsidR="00940FE6" w:rsidRPr="006C11B6" w14:paraId="62797EA3"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1680B3AC" w14:textId="2FCB452A" w:rsidR="00940FE6" w:rsidRPr="006C11B6" w:rsidRDefault="00940FE6" w:rsidP="00556DFB">
            <w:pPr>
              <w:pageBreakBefore/>
              <w:tabs>
                <w:tab w:val="clear" w:pos="567"/>
                <w:tab w:val="clear" w:pos="1134"/>
                <w:tab w:val="clear" w:pos="1701"/>
                <w:tab w:val="clear" w:pos="2268"/>
                <w:tab w:val="clear" w:pos="2835"/>
              </w:tabs>
              <w:overflowPunct/>
              <w:autoSpaceDE/>
              <w:autoSpaceDN/>
              <w:adjustRightInd/>
              <w:spacing w:before="0"/>
              <w:jc w:val="center"/>
              <w:rPr>
                <w:rFonts w:asciiTheme="minorHAnsi" w:hAnsiTheme="minorHAnsi" w:cstheme="minorHAnsi"/>
                <w:szCs w:val="24"/>
                <w:lang w:eastAsia="en-GB"/>
              </w:rPr>
            </w:pPr>
            <w:r w:rsidRPr="006C11B6">
              <w:rPr>
                <w:rFonts w:asciiTheme="minorHAnsi" w:hAnsiTheme="minorHAnsi" w:cstheme="minorHAnsi"/>
                <w:b/>
                <w:bCs/>
                <w:szCs w:val="24"/>
                <w:lang w:eastAsia="en-GB"/>
              </w:rPr>
              <w:lastRenderedPageBreak/>
              <w:t>JIU/REP/2025/3 Review of donor-led assessments of United Nations system organizations and other oversight-related requests from donors in the context of funding agreements and the United Nations single audit principle</w:t>
            </w:r>
          </w:p>
        </w:tc>
      </w:tr>
      <w:tr w:rsidR="00940FE6" w:rsidRPr="006C11B6" w14:paraId="1BD13A1F" w14:textId="77777777" w:rsidTr="66ACFDD4">
        <w:tc>
          <w:tcPr>
            <w:tcW w:w="5085" w:type="dxa"/>
            <w:tcBorders>
              <w:top w:val="single" w:sz="6" w:space="0" w:color="auto"/>
              <w:left w:val="single" w:sz="6" w:space="0" w:color="auto"/>
              <w:bottom w:val="single" w:sz="6" w:space="0" w:color="auto"/>
              <w:right w:val="single" w:sz="6" w:space="0" w:color="auto"/>
            </w:tcBorders>
            <w:hideMark/>
          </w:tcPr>
          <w:p w14:paraId="15439F10" w14:textId="17404E0B"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b/>
                <w:bCs/>
                <w:sz w:val="20"/>
                <w:lang w:eastAsia="en-GB"/>
              </w:rPr>
              <w:t>Links:</w:t>
            </w:r>
            <w:r w:rsidR="00383C22" w:rsidRPr="006C11B6">
              <w:rPr>
                <w:rFonts w:asciiTheme="minorHAnsi" w:hAnsiTheme="minorHAnsi" w:cstheme="minorHAnsi"/>
                <w:b/>
                <w:bCs/>
                <w:sz w:val="20"/>
                <w:lang w:eastAsia="en-GB"/>
              </w:rPr>
              <w:tab/>
            </w:r>
            <w:r w:rsidRPr="006C11B6">
              <w:rPr>
                <w:rFonts w:asciiTheme="minorHAnsi" w:hAnsiTheme="minorHAnsi" w:cstheme="minorHAnsi"/>
                <w:sz w:val="20"/>
                <w:lang w:eastAsia="en-GB"/>
              </w:rPr>
              <w:t>[</w:t>
            </w:r>
            <w:hyperlink r:id="rId24" w:tgtFrame="_blank" w:history="1">
              <w:r w:rsidRPr="006C11B6">
                <w:rPr>
                  <w:rFonts w:asciiTheme="minorHAnsi" w:hAnsiTheme="minorHAnsi" w:cstheme="minorHAnsi"/>
                  <w:color w:val="467886"/>
                  <w:sz w:val="20"/>
                  <w:u w:val="single"/>
                  <w:lang w:eastAsia="en-GB"/>
                </w:rPr>
                <w:t>JIU Report</w:t>
              </w:r>
            </w:hyperlink>
            <w:r w:rsidRPr="006C11B6">
              <w:rPr>
                <w:rFonts w:asciiTheme="minorHAnsi" w:hAnsiTheme="minorHAnsi" w:cstheme="minorHAnsi"/>
                <w:sz w:val="20"/>
                <w:lang w:eastAsia="en-GB"/>
              </w:rPr>
              <w:t>] [</w:t>
            </w:r>
            <w:hyperlink r:id="rId25" w:tgtFrame="_blank" w:history="1">
              <w:r w:rsidRPr="006C11B6">
                <w:rPr>
                  <w:rFonts w:asciiTheme="minorHAnsi" w:hAnsiTheme="minorHAnsi" w:cstheme="minorHAnsi"/>
                  <w:color w:val="467886"/>
                  <w:sz w:val="20"/>
                  <w:u w:val="single"/>
                  <w:lang w:eastAsia="en-GB"/>
                </w:rPr>
                <w:t>Extended Report</w:t>
              </w:r>
            </w:hyperlink>
            <w:r w:rsidRPr="006C11B6">
              <w:rPr>
                <w:rFonts w:asciiTheme="minorHAnsi" w:hAnsiTheme="minorHAnsi" w:cstheme="minorHAnsi"/>
                <w:sz w:val="20"/>
                <w:lang w:eastAsia="en-GB"/>
              </w:rPr>
              <w:t>] | [</w:t>
            </w:r>
            <w:hyperlink r:id="rId26" w:tgtFrame="_blank" w:history="1">
              <w:r w:rsidRPr="006C11B6">
                <w:rPr>
                  <w:rFonts w:asciiTheme="minorHAnsi" w:hAnsiTheme="minorHAnsi" w:cstheme="minorHAnsi"/>
                  <w:color w:val="467886"/>
                  <w:sz w:val="20"/>
                  <w:u w:val="single"/>
                  <w:lang w:eastAsia="en-GB"/>
                </w:rPr>
                <w:t>Review Highlights</w:t>
              </w:r>
            </w:hyperlink>
            <w:r w:rsidRPr="006C11B6">
              <w:rPr>
                <w:rFonts w:asciiTheme="minorHAnsi" w:hAnsiTheme="minorHAnsi" w:cstheme="minorHAnsi"/>
                <w:sz w:val="20"/>
                <w:lang w:eastAsia="en-GB"/>
              </w:rPr>
              <w:t>]</w:t>
            </w:r>
          </w:p>
          <w:p w14:paraId="69FC130C" w14:textId="1F1F850F" w:rsidR="00651FAA" w:rsidRPr="006C11B6" w:rsidRDefault="00383C22"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szCs w:val="24"/>
                <w:lang w:eastAsia="en-GB"/>
              </w:rPr>
              <w:tab/>
            </w:r>
            <w:r w:rsidR="00651FAA" w:rsidRPr="006C11B6">
              <w:rPr>
                <w:rFonts w:asciiTheme="minorHAnsi" w:hAnsiTheme="minorHAnsi" w:cstheme="minorHAnsi"/>
                <w:sz w:val="20"/>
                <w:lang w:eastAsia="en-GB"/>
              </w:rPr>
              <w:t>[</w:t>
            </w:r>
            <w:r w:rsidR="00651FAA" w:rsidRPr="006C11B6">
              <w:rPr>
                <w:rFonts w:asciiTheme="minorHAnsi" w:hAnsiTheme="minorHAnsi" w:cstheme="minorHAnsi"/>
                <w:color w:val="1F497D" w:themeColor="text2"/>
                <w:sz w:val="20"/>
                <w:lang w:eastAsia="en-GB"/>
              </w:rPr>
              <w:t xml:space="preserve">CEB Comments </w:t>
            </w:r>
            <w:r w:rsidR="00651FAA" w:rsidRPr="006C11B6">
              <w:rPr>
                <w:rFonts w:asciiTheme="minorHAnsi" w:hAnsiTheme="minorHAnsi" w:cstheme="minorHAnsi"/>
                <w:sz w:val="20"/>
                <w:lang w:eastAsia="en-GB"/>
              </w:rPr>
              <w:t>not yet available]</w:t>
            </w:r>
          </w:p>
        </w:tc>
        <w:tc>
          <w:tcPr>
            <w:tcW w:w="3930" w:type="dxa"/>
            <w:tcBorders>
              <w:top w:val="single" w:sz="6" w:space="0" w:color="auto"/>
              <w:left w:val="single" w:sz="6" w:space="0" w:color="auto"/>
              <w:bottom w:val="single" w:sz="6" w:space="0" w:color="auto"/>
              <w:right w:val="single" w:sz="6" w:space="0" w:color="auto"/>
            </w:tcBorders>
            <w:hideMark/>
          </w:tcPr>
          <w:p w14:paraId="0673996A" w14:textId="32BBD7F3" w:rsidR="00940FE6" w:rsidRPr="006C11B6" w:rsidRDefault="00DE2380" w:rsidP="00556DFB">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Cs w:val="24"/>
                <w:lang w:eastAsia="en-GB"/>
              </w:rPr>
            </w:pPr>
            <w:r w:rsidRPr="006C11B6">
              <w:rPr>
                <w:rFonts w:asciiTheme="minorHAnsi" w:hAnsiTheme="minorHAnsi" w:cstheme="minorHAnsi"/>
                <w:b/>
                <w:bCs/>
                <w:sz w:val="20"/>
                <w:lang w:eastAsia="en-GB"/>
              </w:rPr>
              <w:t>ITU Focal Point:</w:t>
            </w:r>
            <w:r w:rsidR="00556DFB" w:rsidRPr="006C11B6">
              <w:rPr>
                <w:rFonts w:asciiTheme="minorHAnsi" w:hAnsiTheme="minorHAnsi" w:cstheme="minorHAnsi"/>
                <w:b/>
                <w:bCs/>
                <w:sz w:val="20"/>
                <w:lang w:eastAsia="en-GB"/>
              </w:rPr>
              <w:t xml:space="preserve"> </w:t>
            </w:r>
            <w:r w:rsidR="00DC2088" w:rsidRPr="006C11B6">
              <w:rPr>
                <w:rFonts w:asciiTheme="minorHAnsi" w:hAnsiTheme="minorHAnsi" w:cstheme="minorHAnsi"/>
                <w:sz w:val="20"/>
                <w:shd w:val="clear" w:color="auto" w:fill="FFFFFF" w:themeFill="background1"/>
                <w:lang w:eastAsia="en-GB"/>
              </w:rPr>
              <w:t>Sandrine Guyot</w:t>
            </w:r>
            <w:r w:rsidR="00556DFB" w:rsidRPr="006C11B6">
              <w:rPr>
                <w:rFonts w:asciiTheme="minorHAnsi" w:hAnsiTheme="minorHAnsi" w:cstheme="minorHAnsi"/>
                <w:sz w:val="20"/>
                <w:shd w:val="clear" w:color="auto" w:fill="FFFFFF" w:themeFill="background1"/>
                <w:lang w:eastAsia="en-GB"/>
              </w:rPr>
              <w:br/>
            </w:r>
            <w:r w:rsidR="006A3766" w:rsidRPr="006C11B6">
              <w:rPr>
                <w:rFonts w:asciiTheme="minorHAnsi" w:hAnsiTheme="minorHAnsi" w:cstheme="minorHAnsi"/>
                <w:sz w:val="20"/>
                <w:lang w:eastAsia="en-GB"/>
              </w:rPr>
              <w:t xml:space="preserve">Head, </w:t>
            </w:r>
            <w:proofErr w:type="spellStart"/>
            <w:r w:rsidR="006A3766" w:rsidRPr="006C11B6">
              <w:rPr>
                <w:rFonts w:asciiTheme="minorHAnsi" w:hAnsiTheme="minorHAnsi" w:cstheme="minorHAnsi"/>
                <w:sz w:val="20"/>
                <w:lang w:eastAsia="en-GB"/>
              </w:rPr>
              <w:t>PRM</w:t>
            </w:r>
            <w:proofErr w:type="spellEnd"/>
            <w:r w:rsidR="006A3766" w:rsidRPr="006C11B6">
              <w:rPr>
                <w:rFonts w:asciiTheme="minorHAnsi" w:hAnsiTheme="minorHAnsi" w:cstheme="minorHAnsi"/>
                <w:sz w:val="20"/>
                <w:lang w:eastAsia="en-GB"/>
              </w:rPr>
              <w:t xml:space="preserve"> Service, BDT / PPS / </w:t>
            </w:r>
            <w:proofErr w:type="spellStart"/>
            <w:r w:rsidR="006A3766" w:rsidRPr="006C11B6">
              <w:rPr>
                <w:rFonts w:asciiTheme="minorHAnsi" w:hAnsiTheme="minorHAnsi" w:cstheme="minorHAnsi"/>
                <w:sz w:val="20"/>
                <w:lang w:eastAsia="en-GB"/>
              </w:rPr>
              <w:t>PRM</w:t>
            </w:r>
            <w:proofErr w:type="spellEnd"/>
            <w:r w:rsidRPr="006C11B6">
              <w:rPr>
                <w:rFonts w:asciiTheme="minorHAnsi" w:hAnsiTheme="minorHAnsi" w:cstheme="minorHAnsi"/>
                <w:sz w:val="20"/>
                <w:lang w:eastAsia="en-GB"/>
              </w:rPr>
              <w:t> </w:t>
            </w:r>
          </w:p>
        </w:tc>
      </w:tr>
      <w:tr w:rsidR="00651FAA" w:rsidRPr="006C11B6" w14:paraId="4C8DB860" w14:textId="77777777" w:rsidTr="66ACFDD4">
        <w:tc>
          <w:tcPr>
            <w:tcW w:w="9015" w:type="dxa"/>
            <w:gridSpan w:val="2"/>
            <w:tcBorders>
              <w:top w:val="single" w:sz="6" w:space="0" w:color="auto"/>
              <w:left w:val="single" w:sz="6" w:space="0" w:color="auto"/>
              <w:bottom w:val="single" w:sz="6" w:space="0" w:color="auto"/>
              <w:right w:val="single" w:sz="6" w:space="0" w:color="auto"/>
            </w:tcBorders>
          </w:tcPr>
          <w:p w14:paraId="14EC693B" w14:textId="6D322470" w:rsidR="00651FAA" w:rsidRPr="006C11B6" w:rsidRDefault="00651FAA"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b/>
                <w:bCs/>
                <w:sz w:val="20"/>
                <w:shd w:val="clear" w:color="auto" w:fill="FFFF00"/>
                <w:lang w:eastAsia="en-GB"/>
              </w:rPr>
            </w:pPr>
            <w:r w:rsidRPr="006C11B6">
              <w:rPr>
                <w:rFonts w:asciiTheme="minorHAnsi" w:hAnsiTheme="minorHAnsi" w:cstheme="minorHAnsi"/>
                <w:b/>
                <w:bCs/>
                <w:sz w:val="20"/>
                <w:lang w:eastAsia="en-GB"/>
              </w:rPr>
              <w:t>Recommendations addressed to the Legislative Bodies:</w:t>
            </w:r>
            <w:r w:rsidRPr="006C11B6">
              <w:rPr>
                <w:rFonts w:asciiTheme="minorHAnsi" w:hAnsiTheme="minorHAnsi" w:cstheme="minorHAnsi"/>
                <w:sz w:val="20"/>
                <w:lang w:eastAsia="en-GB"/>
              </w:rPr>
              <w:t xml:space="preserve"> </w:t>
            </w:r>
            <w:r w:rsidR="006A6858" w:rsidRPr="006C11B6">
              <w:rPr>
                <w:rFonts w:asciiTheme="minorHAnsi" w:hAnsiTheme="minorHAnsi" w:cstheme="minorHAnsi"/>
                <w:sz w:val="20"/>
                <w:lang w:eastAsia="en-GB"/>
              </w:rPr>
              <w:t>Recommendation 7 requires action by the Council.</w:t>
            </w:r>
          </w:p>
        </w:tc>
      </w:tr>
      <w:tr w:rsidR="00940FE6" w:rsidRPr="006C11B6" w14:paraId="2EAFF305"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71FDBFB2" w14:textId="52BEDD9B" w:rsidR="00940FE6" w:rsidRPr="006C11B6" w:rsidRDefault="00940FE6" w:rsidP="009867CA">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Recommendation 7</w:t>
            </w:r>
            <w:r w:rsidR="00214C36" w:rsidRPr="006C11B6">
              <w:rPr>
                <w:rFonts w:asciiTheme="minorHAnsi" w:hAnsiTheme="minorHAnsi" w:cstheme="minorHAnsi"/>
                <w:b/>
                <w:bCs/>
                <w:sz w:val="20"/>
                <w:lang w:eastAsia="en-GB"/>
              </w:rPr>
              <w:t>:</w:t>
            </w:r>
            <w:r w:rsidR="006A6858"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The governing bodies and legislative organs of participating organizations are encouraged to reaffirm that negotiations with donors shall be guided by the interests of the organizations, within the boundaries of the applicable legal framework and the overarching principles of effectiveness, efficiency, transparency and accountability in the use of donor-provided funds. They are further invited to call upon all donors to: a) fully respect the autonomy and independence of international organizations and their privileges and immunities; b) refrain from exerting undue influence through the imposition of oversight or reporting conditions that are incompatible with the principles of organizational autonomy and independence or that may compromise the integrity, efficiency, objectivity and independence of internal oversight mechanisms; c) give due consideration to the standard assurance mechanisms approved by governing bodies or legislative organs; and d) carefully evaluate the necessity and cost implications of introducing additional and bespoke reporting and oversight requirements.</w:t>
            </w:r>
          </w:p>
        </w:tc>
      </w:tr>
      <w:tr w:rsidR="00940FE6" w:rsidRPr="006C11B6" w14:paraId="2EC530A7"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4E8A6804" w14:textId="6B585440" w:rsidR="00940FE6" w:rsidRPr="006C11B6" w:rsidRDefault="00940FE6" w:rsidP="00D31E22">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 w:val="20"/>
                <w:lang w:eastAsia="en-GB"/>
              </w:rPr>
            </w:pPr>
            <w:r w:rsidRPr="006C11B6">
              <w:rPr>
                <w:rFonts w:asciiTheme="minorHAnsi" w:hAnsiTheme="minorHAnsi" w:cstheme="minorHAnsi"/>
                <w:b/>
                <w:bCs/>
                <w:sz w:val="20"/>
                <w:lang w:eastAsia="en-GB"/>
              </w:rPr>
              <w:t>Action Required</w:t>
            </w:r>
            <w:r w:rsidR="00D31E22" w:rsidRPr="006C11B6">
              <w:rPr>
                <w:rFonts w:asciiTheme="minorHAnsi" w:hAnsiTheme="minorHAnsi" w:cstheme="minorHAnsi"/>
                <w:b/>
                <w:bCs/>
                <w:sz w:val="20"/>
                <w:lang w:eastAsia="en-GB"/>
              </w:rPr>
              <w:t xml:space="preserve">: </w:t>
            </w:r>
            <w:r w:rsidR="00D31E22" w:rsidRPr="006C11B6">
              <w:rPr>
                <w:rFonts w:asciiTheme="minorHAnsi" w:hAnsiTheme="minorHAnsi" w:cstheme="minorHAnsi"/>
                <w:sz w:val="20"/>
                <w:lang w:eastAsia="en-GB"/>
              </w:rPr>
              <w:t>(</w:t>
            </w:r>
            <w:r w:rsidRPr="006C11B6">
              <w:rPr>
                <w:rFonts w:asciiTheme="minorHAnsi" w:hAnsiTheme="minorHAnsi" w:cstheme="minorHAnsi"/>
                <w:b/>
                <w:bCs/>
                <w:sz w:val="20"/>
                <w:lang w:eastAsia="en-GB"/>
              </w:rPr>
              <w:t xml:space="preserve">Accept </w:t>
            </w:r>
            <w:r w:rsidRPr="006C11B6">
              <w:rPr>
                <w:rFonts w:asciiTheme="minorHAnsi" w:hAnsiTheme="minorHAnsi" w:cstheme="minorHAnsi"/>
                <w:sz w:val="20"/>
                <w:lang w:eastAsia="en-GB"/>
              </w:rPr>
              <w:t xml:space="preserve">/ Not Accept / Not Relevant / </w:t>
            </w:r>
            <w:r w:rsidR="00145904" w:rsidRPr="006C11B6">
              <w:rPr>
                <w:rFonts w:asciiTheme="minorHAnsi" w:hAnsiTheme="minorHAnsi" w:cstheme="minorHAnsi"/>
                <w:sz w:val="20"/>
                <w:lang w:eastAsia="en-GB"/>
              </w:rPr>
              <w:t>Requires further consideration</w:t>
            </w:r>
            <w:r w:rsidR="00C814D7" w:rsidRPr="006C11B6">
              <w:rPr>
                <w:rFonts w:asciiTheme="minorHAnsi" w:hAnsiTheme="minorHAnsi" w:cstheme="minorHAnsi"/>
                <w:sz w:val="20"/>
                <w:lang w:eastAsia="en-GB"/>
              </w:rPr>
              <w:t>)</w:t>
            </w:r>
          </w:p>
        </w:tc>
      </w:tr>
      <w:tr w:rsidR="00940FE6" w:rsidRPr="006C11B6" w14:paraId="345CBD4A"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5DE85048" w14:textId="5B24A75F" w:rsidR="00940FE6" w:rsidRPr="006C11B6" w:rsidRDefault="6161C5CA" w:rsidP="66ACFDD4">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sz w:val="20"/>
                <w:lang w:eastAsia="en-GB"/>
              </w:rPr>
            </w:pPr>
            <w:r w:rsidRPr="006C11B6">
              <w:rPr>
                <w:rFonts w:asciiTheme="minorHAnsi" w:hAnsiTheme="minorHAnsi" w:cstheme="minorBidi"/>
                <w:b/>
                <w:bCs/>
                <w:sz w:val="20"/>
                <w:lang w:eastAsia="en-GB"/>
              </w:rPr>
              <w:t>Implementation Status:</w:t>
            </w:r>
            <w:r w:rsidRPr="006C11B6">
              <w:rPr>
                <w:rFonts w:asciiTheme="minorHAnsi" w:hAnsiTheme="minorHAnsi" w:cstheme="minorBidi"/>
                <w:sz w:val="20"/>
                <w:lang w:eastAsia="en-GB"/>
              </w:rPr>
              <w:t xml:space="preserve"> </w:t>
            </w:r>
            <w:r w:rsidRPr="006C11B6">
              <w:rPr>
                <w:rFonts w:asciiTheme="minorHAnsi" w:hAnsiTheme="minorHAnsi" w:cstheme="minorBidi"/>
                <w:b/>
                <w:bCs/>
                <w:sz w:val="20"/>
                <w:lang w:eastAsia="en-GB"/>
              </w:rPr>
              <w:t xml:space="preserve">Implemented </w:t>
            </w:r>
          </w:p>
        </w:tc>
      </w:tr>
      <w:tr w:rsidR="00940FE6" w:rsidRPr="006C11B6" w14:paraId="13DD6D89"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64D67F45" w14:textId="10F62C6E" w:rsidR="00940FE6" w:rsidRPr="006C11B6" w:rsidRDefault="6161C5CA" w:rsidP="009867CA">
            <w:pPr>
              <w:tabs>
                <w:tab w:val="clear" w:pos="567"/>
                <w:tab w:val="clear" w:pos="1134"/>
                <w:tab w:val="clear" w:pos="1701"/>
                <w:tab w:val="clear" w:pos="2268"/>
                <w:tab w:val="clear" w:pos="2835"/>
              </w:tabs>
              <w:overflowPunct/>
              <w:autoSpaceDE/>
              <w:autoSpaceDN/>
              <w:adjustRightInd/>
              <w:spacing w:before="0"/>
              <w:rPr>
                <w:rStyle w:val="eop"/>
                <w:rFonts w:asciiTheme="minorHAnsi" w:hAnsiTheme="minorHAnsi" w:cstheme="minorBidi"/>
                <w:color w:val="000000" w:themeColor="text1"/>
                <w:sz w:val="20"/>
                <w:lang w:eastAsia="en-GB"/>
              </w:rPr>
            </w:pPr>
            <w:r w:rsidRPr="006C11B6">
              <w:rPr>
                <w:rFonts w:asciiTheme="minorHAnsi" w:hAnsiTheme="minorHAnsi" w:cstheme="minorBidi"/>
                <w:b/>
                <w:bCs/>
                <w:sz w:val="20"/>
                <w:lang w:eastAsia="en-GB"/>
              </w:rPr>
              <w:t>ITU Secretariat comments on pertinence and on financial and human resource implications</w:t>
            </w:r>
            <w:r w:rsidRPr="006C11B6">
              <w:rPr>
                <w:rFonts w:asciiTheme="minorHAnsi" w:hAnsiTheme="minorHAnsi" w:cstheme="minorBidi"/>
                <w:sz w:val="20"/>
                <w:lang w:eastAsia="en-GB"/>
              </w:rPr>
              <w:t>: </w:t>
            </w:r>
            <w:r w:rsidR="2517CCA8" w:rsidRPr="006C11B6">
              <w:rPr>
                <w:rFonts w:asciiTheme="minorHAnsi" w:hAnsiTheme="minorHAnsi" w:cstheme="minorBidi"/>
                <w:sz w:val="20"/>
                <w:lang w:eastAsia="en-GB"/>
              </w:rPr>
              <w:t xml:space="preserve">The Secretariat recommends acceptance of this recommendation, as </w:t>
            </w:r>
            <w:r w:rsidR="40083BC0" w:rsidRPr="006C11B6">
              <w:rPr>
                <w:rFonts w:asciiTheme="minorHAnsi" w:hAnsiTheme="minorHAnsi" w:cstheme="minorBidi"/>
                <w:sz w:val="20"/>
                <w:shd w:val="clear" w:color="auto" w:fill="FFFFFF"/>
                <w:lang w:eastAsia="en-GB"/>
              </w:rPr>
              <w:t>it</w:t>
            </w:r>
            <w:r w:rsidR="76626804" w:rsidRPr="006C11B6">
              <w:rPr>
                <w:rStyle w:val="normaltextrun"/>
                <w:rFonts w:asciiTheme="minorHAnsi" w:hAnsiTheme="minorHAnsi" w:cstheme="minorBidi"/>
                <w:color w:val="000000"/>
                <w:sz w:val="20"/>
                <w:shd w:val="clear" w:color="auto" w:fill="FFFFFF"/>
              </w:rPr>
              <w:t xml:space="preserve"> is already </w:t>
            </w:r>
            <w:r w:rsidR="227823CB" w:rsidRPr="006C11B6">
              <w:rPr>
                <w:rStyle w:val="normaltextrun"/>
                <w:rFonts w:asciiTheme="minorHAnsi" w:hAnsiTheme="minorHAnsi" w:cstheme="minorBidi"/>
                <w:color w:val="000000"/>
                <w:sz w:val="20"/>
                <w:shd w:val="clear" w:color="auto" w:fill="FFFFFF"/>
              </w:rPr>
              <w:t>implemented</w:t>
            </w:r>
            <w:r w:rsidR="76626804" w:rsidRPr="006C11B6">
              <w:rPr>
                <w:rStyle w:val="normaltextrun"/>
                <w:rFonts w:asciiTheme="minorHAnsi" w:hAnsiTheme="minorHAnsi" w:cstheme="minorBidi"/>
                <w:color w:val="000000" w:themeColor="text1"/>
                <w:sz w:val="20"/>
              </w:rPr>
              <w:t>.</w:t>
            </w:r>
            <w:r w:rsidR="76626804" w:rsidRPr="006C11B6">
              <w:rPr>
                <w:rStyle w:val="eop"/>
                <w:rFonts w:asciiTheme="minorHAnsi" w:hAnsiTheme="minorHAnsi" w:cstheme="minorBidi"/>
                <w:color w:val="000000" w:themeColor="text1"/>
                <w:sz w:val="20"/>
              </w:rPr>
              <w:t> </w:t>
            </w:r>
            <w:r w:rsidR="66501095" w:rsidRPr="006C11B6">
              <w:rPr>
                <w:rStyle w:val="eop"/>
                <w:rFonts w:asciiTheme="minorHAnsi" w:hAnsiTheme="minorHAnsi" w:cstheme="minorBidi"/>
                <w:color w:val="000000" w:themeColor="text1"/>
                <w:sz w:val="20"/>
              </w:rPr>
              <w:t>ITU Secretariat reviews all agreements negotiated with donors to ensure that they are guided by the interest of ITU and that they recognize the application of ITU rules and regulations for all funds managed by ITU and all activi</w:t>
            </w:r>
            <w:r w:rsidR="0F295DAB" w:rsidRPr="006C11B6">
              <w:rPr>
                <w:rStyle w:val="eop"/>
                <w:rFonts w:asciiTheme="minorHAnsi" w:hAnsiTheme="minorHAnsi" w:cstheme="minorBidi"/>
                <w:color w:val="000000" w:themeColor="text1"/>
                <w:sz w:val="20"/>
              </w:rPr>
              <w:t xml:space="preserve">ties implemented by the relevant teams. </w:t>
            </w:r>
          </w:p>
        </w:tc>
      </w:tr>
      <w:tr w:rsidR="00940FE6" w:rsidRPr="006C11B6" w14:paraId="49B72CA3"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30BFD0BA" w14:textId="68B9F9A7"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CEB Comments</w:t>
            </w:r>
            <w:r w:rsidRPr="006C11B6">
              <w:rPr>
                <w:rFonts w:asciiTheme="minorHAnsi" w:hAnsiTheme="minorHAnsi" w:cstheme="minorHAnsi"/>
                <w:sz w:val="20"/>
                <w:lang w:eastAsia="en-GB"/>
              </w:rPr>
              <w:t> (if available):</w:t>
            </w:r>
          </w:p>
        </w:tc>
      </w:tr>
      <w:tr w:rsidR="00940FE6" w:rsidRPr="006C11B6" w14:paraId="732E64C9"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AE9F7"/>
            <w:hideMark/>
          </w:tcPr>
          <w:p w14:paraId="70A7DF4C" w14:textId="69CA768B"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center"/>
              <w:rPr>
                <w:rFonts w:asciiTheme="minorHAnsi" w:hAnsiTheme="minorHAnsi" w:cstheme="minorHAnsi"/>
                <w:szCs w:val="24"/>
                <w:lang w:eastAsia="en-GB"/>
              </w:rPr>
            </w:pPr>
            <w:r w:rsidRPr="006C11B6">
              <w:rPr>
                <w:rFonts w:asciiTheme="minorHAnsi" w:hAnsiTheme="minorHAnsi" w:cstheme="minorHAnsi"/>
                <w:b/>
                <w:bCs/>
                <w:szCs w:val="24"/>
                <w:lang w:eastAsia="en-GB"/>
              </w:rPr>
              <w:t>JIU/REP/2025/2 Review of policies and practices to prevent and respond to sexual exploitation and abuse in the United Nations system organizations</w:t>
            </w:r>
          </w:p>
        </w:tc>
      </w:tr>
      <w:tr w:rsidR="00940FE6" w:rsidRPr="006C11B6" w14:paraId="7ACE280E" w14:textId="77777777" w:rsidTr="66ACFDD4">
        <w:tc>
          <w:tcPr>
            <w:tcW w:w="5085" w:type="dxa"/>
            <w:tcBorders>
              <w:top w:val="single" w:sz="6" w:space="0" w:color="auto"/>
              <w:left w:val="single" w:sz="6" w:space="0" w:color="auto"/>
              <w:bottom w:val="single" w:sz="6" w:space="0" w:color="auto"/>
              <w:right w:val="single" w:sz="6" w:space="0" w:color="auto"/>
            </w:tcBorders>
            <w:hideMark/>
          </w:tcPr>
          <w:p w14:paraId="1FA9D4F7" w14:textId="021768AD"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 w:val="20"/>
                <w:lang w:eastAsia="en-GB"/>
              </w:rPr>
            </w:pPr>
            <w:r w:rsidRPr="006C11B6">
              <w:rPr>
                <w:rFonts w:asciiTheme="minorHAnsi" w:hAnsiTheme="minorHAnsi" w:cstheme="minorHAnsi"/>
                <w:b/>
                <w:bCs/>
                <w:sz w:val="20"/>
                <w:lang w:eastAsia="en-GB"/>
              </w:rPr>
              <w:t>Links:</w:t>
            </w:r>
            <w:r w:rsidR="00556DFB" w:rsidRPr="006C11B6">
              <w:rPr>
                <w:rFonts w:asciiTheme="minorHAnsi" w:hAnsiTheme="minorHAnsi" w:cstheme="minorHAnsi"/>
                <w:b/>
                <w:bCs/>
                <w:sz w:val="20"/>
                <w:lang w:eastAsia="en-GB"/>
              </w:rPr>
              <w:tab/>
            </w:r>
            <w:r w:rsidRPr="006C11B6">
              <w:rPr>
                <w:rFonts w:asciiTheme="minorHAnsi" w:hAnsiTheme="minorHAnsi" w:cstheme="minorHAnsi"/>
                <w:sz w:val="20"/>
                <w:lang w:eastAsia="en-GB"/>
              </w:rPr>
              <w:t>[</w:t>
            </w:r>
            <w:hyperlink r:id="rId27" w:tgtFrame="_blank" w:history="1">
              <w:r w:rsidRPr="006C11B6">
                <w:rPr>
                  <w:rFonts w:asciiTheme="minorHAnsi" w:hAnsiTheme="minorHAnsi" w:cstheme="minorHAnsi"/>
                  <w:color w:val="467886"/>
                  <w:sz w:val="20"/>
                  <w:u w:val="single"/>
                  <w:lang w:eastAsia="en-GB"/>
                </w:rPr>
                <w:t>JIU Report</w:t>
              </w:r>
            </w:hyperlink>
            <w:r w:rsidRPr="006C11B6">
              <w:rPr>
                <w:rFonts w:asciiTheme="minorHAnsi" w:hAnsiTheme="minorHAnsi" w:cstheme="minorHAnsi"/>
                <w:sz w:val="20"/>
                <w:lang w:eastAsia="en-GB"/>
              </w:rPr>
              <w:t>] [</w:t>
            </w:r>
            <w:hyperlink r:id="rId28" w:tgtFrame="_blank" w:history="1">
              <w:r w:rsidRPr="006C11B6">
                <w:rPr>
                  <w:rFonts w:asciiTheme="minorHAnsi" w:hAnsiTheme="minorHAnsi" w:cstheme="minorHAnsi"/>
                  <w:color w:val="467886"/>
                  <w:sz w:val="20"/>
                  <w:u w:val="single"/>
                  <w:lang w:eastAsia="en-GB"/>
                </w:rPr>
                <w:t>Extended Report</w:t>
              </w:r>
            </w:hyperlink>
            <w:r w:rsidRPr="006C11B6">
              <w:rPr>
                <w:rFonts w:asciiTheme="minorHAnsi" w:hAnsiTheme="minorHAnsi" w:cstheme="minorHAnsi"/>
                <w:sz w:val="20"/>
                <w:lang w:eastAsia="en-GB"/>
              </w:rPr>
              <w:t>] | [</w:t>
            </w:r>
            <w:hyperlink r:id="rId29" w:tgtFrame="_blank" w:history="1">
              <w:r w:rsidRPr="006C11B6">
                <w:rPr>
                  <w:rFonts w:asciiTheme="minorHAnsi" w:hAnsiTheme="minorHAnsi" w:cstheme="minorHAnsi"/>
                  <w:color w:val="467886"/>
                  <w:sz w:val="20"/>
                  <w:u w:val="single"/>
                  <w:lang w:eastAsia="en-GB"/>
                </w:rPr>
                <w:t>Review Highlights</w:t>
              </w:r>
            </w:hyperlink>
            <w:r w:rsidRPr="006C11B6">
              <w:rPr>
                <w:rFonts w:asciiTheme="minorHAnsi" w:hAnsiTheme="minorHAnsi" w:cstheme="minorHAnsi"/>
                <w:sz w:val="20"/>
                <w:lang w:eastAsia="en-GB"/>
              </w:rPr>
              <w:t>]</w:t>
            </w:r>
          </w:p>
          <w:p w14:paraId="55DD6EBA" w14:textId="45DBAFD4" w:rsidR="00651FAA" w:rsidRPr="006C11B6" w:rsidRDefault="00556DFB" w:rsidP="00940FE6">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Bidi"/>
                <w:lang w:eastAsia="en-GB"/>
              </w:rPr>
            </w:pPr>
            <w:r w:rsidRPr="006C11B6">
              <w:rPr>
                <w:rFonts w:asciiTheme="minorHAnsi" w:hAnsiTheme="minorHAnsi" w:cstheme="minorHAnsi"/>
                <w:szCs w:val="24"/>
                <w:lang w:eastAsia="en-GB"/>
              </w:rPr>
              <w:tab/>
            </w:r>
            <w:r w:rsidR="00651FAA" w:rsidRPr="006C11B6">
              <w:rPr>
                <w:rFonts w:asciiTheme="minorHAnsi" w:hAnsiTheme="minorHAnsi" w:cstheme="minorBidi"/>
                <w:sz w:val="20"/>
                <w:lang w:eastAsia="en-GB"/>
              </w:rPr>
              <w:t>[</w:t>
            </w:r>
            <w:hyperlink r:id="rId30">
              <w:r w:rsidR="00651FAA" w:rsidRPr="006C11B6">
                <w:rPr>
                  <w:rStyle w:val="Hyperlink"/>
                  <w:rFonts w:asciiTheme="minorHAnsi" w:hAnsiTheme="minorHAnsi" w:cstheme="minorBidi"/>
                  <w:sz w:val="20"/>
                  <w:lang w:eastAsia="en-GB"/>
                </w:rPr>
                <w:t>CEB Comments</w:t>
              </w:r>
            </w:hyperlink>
            <w:r w:rsidR="00651FAA" w:rsidRPr="006C11B6">
              <w:rPr>
                <w:rFonts w:asciiTheme="minorHAnsi" w:hAnsiTheme="minorHAnsi" w:cstheme="minorBidi"/>
                <w:sz w:val="20"/>
                <w:lang w:eastAsia="en-GB"/>
              </w:rPr>
              <w:t>]</w:t>
            </w:r>
          </w:p>
        </w:tc>
        <w:tc>
          <w:tcPr>
            <w:tcW w:w="3930" w:type="dxa"/>
            <w:tcBorders>
              <w:top w:val="single" w:sz="6" w:space="0" w:color="auto"/>
              <w:left w:val="single" w:sz="6" w:space="0" w:color="auto"/>
              <w:bottom w:val="single" w:sz="6" w:space="0" w:color="auto"/>
              <w:right w:val="single" w:sz="6" w:space="0" w:color="auto"/>
            </w:tcBorders>
            <w:hideMark/>
          </w:tcPr>
          <w:p w14:paraId="56AAE25D" w14:textId="1643440D" w:rsidR="009B0259" w:rsidRPr="006C11B6" w:rsidRDefault="00940FE6" w:rsidP="00556DFB">
            <w:pPr>
              <w:tabs>
                <w:tab w:val="clear" w:pos="567"/>
                <w:tab w:val="clear" w:pos="1134"/>
                <w:tab w:val="clear" w:pos="1701"/>
                <w:tab w:val="clear" w:pos="2268"/>
                <w:tab w:val="clear" w:pos="2835"/>
              </w:tabs>
              <w:overflowPunct/>
              <w:autoSpaceDE/>
              <w:autoSpaceDN/>
              <w:adjustRightInd/>
              <w:spacing w:before="0"/>
              <w:ind w:left="57"/>
              <w:rPr>
                <w:rFonts w:asciiTheme="minorHAnsi" w:hAnsiTheme="minorHAnsi" w:cstheme="minorHAnsi"/>
                <w:sz w:val="20"/>
                <w:lang w:eastAsia="en-GB"/>
              </w:rPr>
            </w:pPr>
            <w:r w:rsidRPr="006C11B6">
              <w:rPr>
                <w:rFonts w:asciiTheme="minorHAnsi" w:hAnsiTheme="minorHAnsi" w:cstheme="minorHAnsi"/>
                <w:b/>
                <w:bCs/>
                <w:sz w:val="20"/>
                <w:lang w:eastAsia="en-GB"/>
              </w:rPr>
              <w:t>ITU Focal Point</w:t>
            </w:r>
            <w:r w:rsidR="009B0259" w:rsidRPr="006C11B6">
              <w:rPr>
                <w:rFonts w:asciiTheme="minorHAnsi" w:hAnsiTheme="minorHAnsi" w:cstheme="minorHAnsi"/>
                <w:sz w:val="20"/>
                <w:lang w:eastAsia="en-GB"/>
              </w:rPr>
              <w:t xml:space="preserve"> E</w:t>
            </w:r>
            <w:r w:rsidR="004E0CE9" w:rsidRPr="006C11B6">
              <w:rPr>
                <w:rFonts w:asciiTheme="minorHAnsi" w:hAnsiTheme="minorHAnsi" w:cstheme="minorHAnsi"/>
                <w:sz w:val="20"/>
                <w:lang w:eastAsia="en-GB"/>
              </w:rPr>
              <w:t>thics Offic</w:t>
            </w:r>
            <w:r w:rsidR="00F610CA" w:rsidRPr="006C11B6">
              <w:rPr>
                <w:rFonts w:asciiTheme="minorHAnsi" w:hAnsiTheme="minorHAnsi" w:cstheme="minorHAnsi"/>
                <w:sz w:val="20"/>
                <w:lang w:eastAsia="en-GB"/>
              </w:rPr>
              <w:t>e</w:t>
            </w:r>
          </w:p>
          <w:p w14:paraId="2AEDAB37" w14:textId="74BAFE39"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jc w:val="right"/>
              <w:rPr>
                <w:rFonts w:asciiTheme="minorHAnsi" w:hAnsiTheme="minorHAnsi" w:cstheme="minorHAnsi"/>
                <w:szCs w:val="24"/>
                <w:lang w:eastAsia="en-GB"/>
              </w:rPr>
            </w:pPr>
            <w:r w:rsidRPr="006C11B6">
              <w:rPr>
                <w:rFonts w:asciiTheme="minorHAnsi" w:hAnsiTheme="minorHAnsi" w:cstheme="minorHAnsi"/>
                <w:sz w:val="20"/>
                <w:lang w:eastAsia="en-GB"/>
              </w:rPr>
              <w:t> </w:t>
            </w:r>
          </w:p>
        </w:tc>
      </w:tr>
      <w:tr w:rsidR="00651FAA" w:rsidRPr="006C11B6" w14:paraId="20707BA1" w14:textId="77777777" w:rsidTr="66ACFDD4">
        <w:tc>
          <w:tcPr>
            <w:tcW w:w="9015" w:type="dxa"/>
            <w:gridSpan w:val="2"/>
            <w:tcBorders>
              <w:top w:val="single" w:sz="6" w:space="0" w:color="auto"/>
              <w:left w:val="single" w:sz="6" w:space="0" w:color="auto"/>
              <w:bottom w:val="single" w:sz="6" w:space="0" w:color="auto"/>
              <w:right w:val="single" w:sz="6" w:space="0" w:color="auto"/>
            </w:tcBorders>
          </w:tcPr>
          <w:p w14:paraId="6A06C2EA" w14:textId="31C60C76" w:rsidR="00651FAA" w:rsidRPr="006C11B6" w:rsidRDefault="00651FAA"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b/>
                <w:bCs/>
                <w:sz w:val="20"/>
                <w:shd w:val="clear" w:color="auto" w:fill="FFFF00"/>
                <w:lang w:eastAsia="en-GB"/>
              </w:rPr>
            </w:pPr>
            <w:r w:rsidRPr="006C11B6">
              <w:rPr>
                <w:rFonts w:asciiTheme="minorHAnsi" w:hAnsiTheme="minorHAnsi" w:cstheme="minorHAnsi"/>
                <w:b/>
                <w:bCs/>
                <w:sz w:val="20"/>
                <w:lang w:eastAsia="en-GB"/>
              </w:rPr>
              <w:t>Recommendations addressed to the Legislative Bodies:</w:t>
            </w:r>
            <w:r w:rsidRPr="006C11B6">
              <w:rPr>
                <w:rFonts w:asciiTheme="minorHAnsi" w:hAnsiTheme="minorHAnsi" w:cstheme="minorHAnsi"/>
                <w:sz w:val="20"/>
                <w:lang w:eastAsia="en-GB"/>
              </w:rPr>
              <w:t xml:space="preserve"> Recommendations 3 and 13</w:t>
            </w:r>
          </w:p>
        </w:tc>
      </w:tr>
      <w:tr w:rsidR="00940FE6" w:rsidRPr="006C11B6" w14:paraId="1FEBE1AF"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5E2A82E1" w14:textId="7F1F2F78"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Recommendation 3</w:t>
            </w:r>
            <w:r w:rsidR="00214C36"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At the beginning of 2028, legislative organs and/or governing bodies of United Nations system organizations should request an update from the executive heads of their respective organization</w:t>
            </w:r>
            <w:r w:rsidR="00556DFB" w:rsidRPr="006C11B6">
              <w:rPr>
                <w:rFonts w:asciiTheme="minorHAnsi" w:hAnsiTheme="minorHAnsi" w:cstheme="minorHAnsi"/>
                <w:sz w:val="20"/>
                <w:lang w:eastAsia="en-GB"/>
              </w:rPr>
              <w:t xml:space="preserve"> </w:t>
            </w:r>
            <w:proofErr w:type="gramStart"/>
            <w:r w:rsidRPr="006C11B6">
              <w:rPr>
                <w:rFonts w:asciiTheme="minorHAnsi" w:hAnsiTheme="minorHAnsi" w:cstheme="minorHAnsi"/>
                <w:sz w:val="20"/>
                <w:lang w:eastAsia="en-GB"/>
              </w:rPr>
              <w:t>with regard to</w:t>
            </w:r>
            <w:proofErr w:type="gramEnd"/>
            <w:r w:rsidR="00556DFB" w:rsidRPr="006C11B6">
              <w:rPr>
                <w:rFonts w:asciiTheme="minorHAnsi" w:hAnsiTheme="minorHAnsi" w:cstheme="minorHAnsi"/>
                <w:sz w:val="20"/>
                <w:lang w:eastAsia="en-GB"/>
              </w:rPr>
              <w:t xml:space="preserve"> </w:t>
            </w:r>
            <w:r w:rsidRPr="006C11B6">
              <w:rPr>
                <w:rFonts w:asciiTheme="minorHAnsi" w:hAnsiTheme="minorHAnsi" w:cstheme="minorHAnsi"/>
                <w:sz w:val="20"/>
                <w:lang w:eastAsia="en-GB"/>
              </w:rPr>
              <w:t>progress made in reviewing sexual exploitation, abuse and harassment policies as well as any change management procedures associated with the revisions.</w:t>
            </w:r>
          </w:p>
        </w:tc>
      </w:tr>
      <w:tr w:rsidR="00940FE6" w:rsidRPr="006C11B6" w14:paraId="34C0414F"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5D3ADD2" w14:textId="532D91C3" w:rsidR="00940FE6" w:rsidRPr="006C11B6" w:rsidRDefault="00940FE6" w:rsidP="0047769C">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 w:val="20"/>
                <w:lang w:eastAsia="en-GB"/>
              </w:rPr>
            </w:pPr>
            <w:r w:rsidRPr="006C11B6">
              <w:rPr>
                <w:rFonts w:asciiTheme="minorHAnsi" w:hAnsiTheme="minorHAnsi" w:cstheme="minorHAnsi"/>
                <w:b/>
                <w:bCs/>
                <w:sz w:val="20"/>
                <w:lang w:eastAsia="en-GB"/>
              </w:rPr>
              <w:t>Action Required</w:t>
            </w:r>
            <w:r w:rsidR="0047769C"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w:t>
            </w:r>
            <w:r w:rsidRPr="006C11B6">
              <w:rPr>
                <w:rFonts w:asciiTheme="minorHAnsi" w:hAnsiTheme="minorHAnsi" w:cstheme="minorHAnsi"/>
                <w:b/>
                <w:bCs/>
                <w:sz w:val="20"/>
                <w:shd w:val="clear" w:color="auto" w:fill="FFFFFF" w:themeFill="background1"/>
                <w:lang w:eastAsia="en-GB"/>
              </w:rPr>
              <w:t>Accept</w:t>
            </w:r>
            <w:r w:rsidRPr="006C11B6">
              <w:rPr>
                <w:rFonts w:asciiTheme="minorHAnsi" w:hAnsiTheme="minorHAnsi" w:cstheme="minorHAnsi"/>
                <w:sz w:val="20"/>
                <w:lang w:eastAsia="en-GB"/>
              </w:rPr>
              <w:t xml:space="preserve"> / Not Accept / Not Relevant / </w:t>
            </w:r>
            <w:r w:rsidR="00145904" w:rsidRPr="006C11B6">
              <w:rPr>
                <w:rFonts w:asciiTheme="minorHAnsi" w:hAnsiTheme="minorHAnsi" w:cstheme="minorHAnsi"/>
                <w:sz w:val="20"/>
                <w:lang w:eastAsia="en-GB"/>
              </w:rPr>
              <w:t>Requires further consideration</w:t>
            </w:r>
            <w:r w:rsidR="00D3176E" w:rsidRPr="006C11B6">
              <w:rPr>
                <w:rFonts w:asciiTheme="minorHAnsi" w:hAnsiTheme="minorHAnsi" w:cstheme="minorHAnsi"/>
                <w:sz w:val="20"/>
                <w:lang w:eastAsia="en-GB"/>
              </w:rPr>
              <w:t>)</w:t>
            </w:r>
          </w:p>
        </w:tc>
      </w:tr>
      <w:tr w:rsidR="00940FE6" w:rsidRPr="006C11B6" w14:paraId="7497366B"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E963C61" w14:textId="74258221"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Implementation Status:</w:t>
            </w:r>
            <w:r w:rsidRPr="006C11B6">
              <w:rPr>
                <w:rFonts w:asciiTheme="minorHAnsi" w:hAnsiTheme="minorHAnsi" w:cstheme="minorHAnsi"/>
                <w:sz w:val="20"/>
                <w:lang w:eastAsia="en-GB"/>
              </w:rPr>
              <w:t xml:space="preserve"> </w:t>
            </w:r>
            <w:r w:rsidR="00F610CA" w:rsidRPr="006C11B6">
              <w:rPr>
                <w:rFonts w:asciiTheme="minorHAnsi" w:hAnsiTheme="minorHAnsi" w:cstheme="minorHAnsi"/>
                <w:sz w:val="20"/>
                <w:shd w:val="clear" w:color="auto" w:fill="FFFFFF" w:themeFill="background1"/>
                <w:lang w:eastAsia="en-GB"/>
              </w:rPr>
              <w:t>In Progress</w:t>
            </w:r>
            <w:r w:rsidR="00556DFB" w:rsidRPr="006C11B6">
              <w:rPr>
                <w:rFonts w:asciiTheme="minorHAnsi" w:hAnsiTheme="minorHAnsi" w:cstheme="minorHAnsi"/>
                <w:sz w:val="20"/>
                <w:shd w:val="clear" w:color="auto" w:fill="FFFFFF" w:themeFill="background1"/>
                <w:lang w:eastAsia="en-GB"/>
              </w:rPr>
              <w:t xml:space="preserve"> </w:t>
            </w:r>
            <w:r w:rsidR="00F610CA" w:rsidRPr="006C11B6">
              <w:rPr>
                <w:rFonts w:asciiTheme="minorHAnsi" w:hAnsiTheme="minorHAnsi" w:cstheme="minorHAnsi"/>
                <w:sz w:val="20"/>
                <w:shd w:val="clear" w:color="auto" w:fill="FFFFFF" w:themeFill="background1"/>
                <w:lang w:eastAsia="en-GB"/>
              </w:rPr>
              <w:t>-</w:t>
            </w:r>
            <w:r w:rsidR="00472C4B" w:rsidRPr="006C11B6">
              <w:rPr>
                <w:rFonts w:asciiTheme="minorHAnsi" w:hAnsiTheme="minorHAnsi" w:cstheme="minorHAnsi"/>
                <w:sz w:val="20"/>
                <w:shd w:val="clear" w:color="auto" w:fill="FFFFFF" w:themeFill="background1"/>
                <w:lang w:eastAsia="en-GB"/>
              </w:rPr>
              <w:t xml:space="preserve"> </w:t>
            </w:r>
            <w:r w:rsidR="00F610CA" w:rsidRPr="006C11B6">
              <w:rPr>
                <w:rFonts w:asciiTheme="minorHAnsi" w:hAnsiTheme="minorHAnsi" w:cstheme="minorHAnsi"/>
                <w:sz w:val="20"/>
                <w:lang w:eastAsia="en-GB"/>
              </w:rPr>
              <w:t xml:space="preserve">The </w:t>
            </w:r>
            <w:proofErr w:type="spellStart"/>
            <w:r w:rsidR="00F610CA" w:rsidRPr="006C11B6">
              <w:rPr>
                <w:rFonts w:asciiTheme="minorHAnsi" w:hAnsiTheme="minorHAnsi" w:cstheme="minorHAnsi"/>
                <w:sz w:val="20"/>
                <w:lang w:eastAsia="en-GB"/>
              </w:rPr>
              <w:t>PSEAH</w:t>
            </w:r>
            <w:proofErr w:type="spellEnd"/>
            <w:r w:rsidR="00F610CA" w:rsidRPr="006C11B6">
              <w:rPr>
                <w:rFonts w:asciiTheme="minorHAnsi" w:hAnsiTheme="minorHAnsi" w:cstheme="minorHAnsi"/>
                <w:sz w:val="20"/>
                <w:lang w:eastAsia="en-GB"/>
              </w:rPr>
              <w:t xml:space="preserve"> Policy is being updated and will be rolled out in 2026.</w:t>
            </w:r>
          </w:p>
        </w:tc>
      </w:tr>
      <w:tr w:rsidR="00940FE6" w:rsidRPr="006C11B6" w14:paraId="392AD0DD"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680F9743" w14:textId="6DCC56DF"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ITU Secretariat comments on pertinence and on financial and human resource implications</w:t>
            </w:r>
            <w:r w:rsidRPr="006C11B6">
              <w:rPr>
                <w:rFonts w:asciiTheme="minorHAnsi" w:hAnsiTheme="minorHAnsi" w:cstheme="minorHAnsi"/>
                <w:sz w:val="20"/>
                <w:lang w:eastAsia="en-GB"/>
              </w:rPr>
              <w:t>:</w:t>
            </w:r>
            <w:r w:rsidR="00556DFB" w:rsidRPr="006C11B6">
              <w:rPr>
                <w:rFonts w:asciiTheme="minorHAnsi" w:hAnsiTheme="minorHAnsi" w:cstheme="minorHAnsi"/>
                <w:sz w:val="20"/>
                <w:lang w:eastAsia="en-GB"/>
              </w:rPr>
              <w:t xml:space="preserve"> </w:t>
            </w:r>
            <w:r w:rsidR="001E583F" w:rsidRPr="006C11B6">
              <w:rPr>
                <w:rFonts w:asciiTheme="minorHAnsi" w:hAnsiTheme="minorHAnsi" w:cstheme="minorHAnsi"/>
                <w:sz w:val="20"/>
                <w:lang w:eastAsia="en-GB"/>
              </w:rPr>
              <w:t>The Secretariat recommends acceptance of this recommendation.</w:t>
            </w:r>
            <w:r w:rsidR="00F610CA" w:rsidRPr="006C11B6">
              <w:rPr>
                <w:rFonts w:asciiTheme="minorHAnsi" w:hAnsiTheme="minorHAnsi" w:cstheme="minorHAnsi"/>
                <w:sz w:val="20"/>
                <w:lang w:eastAsia="en-GB"/>
              </w:rPr>
              <w:t xml:space="preserve"> </w:t>
            </w:r>
          </w:p>
        </w:tc>
      </w:tr>
      <w:tr w:rsidR="00940FE6" w:rsidRPr="006C11B6" w14:paraId="79C53C2F"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3A9B7ADD" w14:textId="32747BD8"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lang w:eastAsia="en-GB"/>
              </w:rPr>
            </w:pPr>
            <w:r w:rsidRPr="006C11B6">
              <w:rPr>
                <w:rFonts w:asciiTheme="minorHAnsi" w:hAnsiTheme="minorHAnsi" w:cstheme="minorBidi"/>
                <w:b/>
                <w:bCs/>
                <w:sz w:val="20"/>
                <w:lang w:eastAsia="en-GB"/>
              </w:rPr>
              <w:t>CEB Comments</w:t>
            </w:r>
            <w:r w:rsidR="00556DFB" w:rsidRPr="006C11B6">
              <w:rPr>
                <w:rFonts w:asciiTheme="minorHAnsi" w:hAnsiTheme="minorHAnsi" w:cstheme="minorBidi"/>
                <w:b/>
                <w:bCs/>
                <w:sz w:val="20"/>
                <w:lang w:eastAsia="en-GB"/>
              </w:rPr>
              <w:t xml:space="preserve"> </w:t>
            </w:r>
            <w:r w:rsidRPr="006C11B6">
              <w:rPr>
                <w:rFonts w:asciiTheme="minorHAnsi" w:hAnsiTheme="minorHAnsi" w:cstheme="minorBidi"/>
                <w:sz w:val="20"/>
                <w:lang w:eastAsia="en-GB"/>
              </w:rPr>
              <w:t>(if available):</w:t>
            </w:r>
            <w:r w:rsidR="3A3869DF" w:rsidRPr="006C11B6">
              <w:rPr>
                <w:rFonts w:asciiTheme="minorHAnsi" w:hAnsiTheme="minorHAnsi" w:cstheme="minorBidi"/>
                <w:sz w:val="20"/>
                <w:lang w:eastAsia="en-GB"/>
              </w:rPr>
              <w:t xml:space="preserve"> </w:t>
            </w:r>
            <w:hyperlink r:id="rId31">
              <w:r w:rsidR="5304CD07" w:rsidRPr="006C11B6">
                <w:rPr>
                  <w:rStyle w:val="Hyperlink"/>
                  <w:rFonts w:asciiTheme="minorHAnsi" w:hAnsiTheme="minorHAnsi" w:cstheme="minorBidi"/>
                  <w:sz w:val="20"/>
                  <w:lang w:eastAsia="en-GB"/>
                </w:rPr>
                <w:t>Available here</w:t>
              </w:r>
            </w:hyperlink>
          </w:p>
        </w:tc>
      </w:tr>
      <w:tr w:rsidR="00940FE6" w:rsidRPr="006C11B6" w14:paraId="682C7055" w14:textId="77777777" w:rsidTr="66ACFDD4">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A2D75B" w14:textId="6876F3B4"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p>
        </w:tc>
      </w:tr>
      <w:tr w:rsidR="00940FE6" w:rsidRPr="006C11B6" w14:paraId="5A503FD8"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54B5B792" w14:textId="0BB3EF76" w:rsidR="00940FE6" w:rsidRPr="006C11B6" w:rsidRDefault="00940FE6" w:rsidP="009867CA">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HAnsi"/>
                <w:szCs w:val="24"/>
                <w:lang w:eastAsia="en-GB"/>
              </w:rPr>
            </w:pPr>
            <w:r w:rsidRPr="006C11B6">
              <w:rPr>
                <w:rFonts w:asciiTheme="minorHAnsi" w:hAnsiTheme="minorHAnsi" w:cstheme="minorHAnsi"/>
                <w:b/>
                <w:bCs/>
                <w:sz w:val="20"/>
                <w:lang w:eastAsia="en-GB"/>
              </w:rPr>
              <w:t>Recommendation 13</w:t>
            </w:r>
            <w:r w:rsidRPr="006C11B6">
              <w:rPr>
                <w:rFonts w:asciiTheme="minorHAnsi" w:hAnsiTheme="minorHAnsi" w:cstheme="minorHAnsi"/>
                <w:sz w:val="20"/>
                <w:lang w:eastAsia="en-GB"/>
              </w:rPr>
              <w:t>:</w:t>
            </w:r>
            <w:r w:rsidRPr="006C11B6">
              <w:rPr>
                <w:rFonts w:asciiTheme="minorHAnsi" w:hAnsiTheme="minorHAnsi" w:cstheme="minorHAnsi"/>
                <w:szCs w:val="24"/>
                <w:lang w:eastAsia="en-GB"/>
              </w:rPr>
              <w:t> </w:t>
            </w:r>
            <w:r w:rsidRPr="006C11B6">
              <w:rPr>
                <w:rFonts w:asciiTheme="minorHAnsi" w:hAnsiTheme="minorHAnsi" w:cstheme="minorHAnsi"/>
                <w:sz w:val="20"/>
                <w:lang w:eastAsia="en-GB"/>
              </w:rPr>
              <w:t>By the end of 2026, legislative organs and/or governing bodies should request that executive heads of United Nations system organizations produce an annual report on all disciplinary measures taken against their respective personnel for sexual misconduct, including the nature of the misconduct, whether subjects were added to the </w:t>
            </w:r>
            <w:proofErr w:type="spellStart"/>
            <w:r w:rsidRPr="006C11B6">
              <w:rPr>
                <w:rFonts w:asciiTheme="minorHAnsi" w:hAnsiTheme="minorHAnsi" w:cstheme="minorHAnsi"/>
                <w:sz w:val="20"/>
                <w:lang w:eastAsia="en-GB"/>
              </w:rPr>
              <w:t>ClearCheck</w:t>
            </w:r>
            <w:proofErr w:type="spellEnd"/>
            <w:r w:rsidRPr="006C11B6">
              <w:rPr>
                <w:rFonts w:asciiTheme="minorHAnsi" w:hAnsiTheme="minorHAnsi" w:cstheme="minorHAnsi"/>
                <w:sz w:val="20"/>
                <w:lang w:eastAsia="en-GB"/>
              </w:rPr>
              <w:t> database of sexual misconduct records, any assistance provided to victims and the number of all relevant criminal referrals made to the competent national authorities.</w:t>
            </w:r>
          </w:p>
        </w:tc>
      </w:tr>
      <w:tr w:rsidR="00940FE6" w:rsidRPr="006C11B6" w14:paraId="6EEEBBF6"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5909FAFE" w14:textId="6E10371C" w:rsidR="00940FE6" w:rsidRPr="006C11B6" w:rsidRDefault="00940FE6" w:rsidP="00D3176E">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 w:val="20"/>
                <w:lang w:eastAsia="en-GB"/>
              </w:rPr>
            </w:pPr>
            <w:r w:rsidRPr="006C11B6">
              <w:rPr>
                <w:rFonts w:asciiTheme="minorHAnsi" w:hAnsiTheme="minorHAnsi" w:cstheme="minorHAnsi"/>
                <w:b/>
                <w:bCs/>
                <w:sz w:val="20"/>
                <w:lang w:eastAsia="en-GB"/>
              </w:rPr>
              <w:t>Action Required</w:t>
            </w:r>
            <w:r w:rsidR="00D3176E" w:rsidRPr="006C11B6">
              <w:rPr>
                <w:rFonts w:asciiTheme="minorHAnsi" w:hAnsiTheme="minorHAnsi" w:cstheme="minorHAnsi"/>
                <w:b/>
                <w:bCs/>
                <w:sz w:val="20"/>
                <w:lang w:eastAsia="en-GB"/>
              </w:rPr>
              <w:t xml:space="preserve">: </w:t>
            </w:r>
            <w:r w:rsidRPr="006C11B6">
              <w:rPr>
                <w:rFonts w:asciiTheme="minorHAnsi" w:hAnsiTheme="minorHAnsi" w:cstheme="minorHAnsi"/>
                <w:sz w:val="20"/>
                <w:lang w:eastAsia="en-GB"/>
              </w:rPr>
              <w:t>(</w:t>
            </w:r>
            <w:r w:rsidRPr="006C11B6">
              <w:rPr>
                <w:rFonts w:asciiTheme="minorHAnsi" w:hAnsiTheme="minorHAnsi" w:cstheme="minorHAnsi"/>
                <w:b/>
                <w:bCs/>
                <w:sz w:val="20"/>
                <w:shd w:val="clear" w:color="auto" w:fill="FFFFFF" w:themeFill="background1"/>
                <w:lang w:eastAsia="en-GB"/>
              </w:rPr>
              <w:t>Accept</w:t>
            </w:r>
            <w:r w:rsidR="00472C4B" w:rsidRPr="006C11B6">
              <w:rPr>
                <w:rFonts w:asciiTheme="minorHAnsi" w:hAnsiTheme="minorHAnsi" w:cstheme="minorHAnsi"/>
                <w:b/>
                <w:bCs/>
                <w:sz w:val="20"/>
                <w:shd w:val="clear" w:color="auto" w:fill="FFFFFF" w:themeFill="background1"/>
                <w:lang w:eastAsia="en-GB"/>
              </w:rPr>
              <w:t xml:space="preserve"> </w:t>
            </w:r>
            <w:r w:rsidRPr="006C11B6">
              <w:rPr>
                <w:rFonts w:asciiTheme="minorHAnsi" w:hAnsiTheme="minorHAnsi" w:cstheme="minorHAnsi"/>
                <w:sz w:val="20"/>
                <w:shd w:val="clear" w:color="auto" w:fill="FFFFFF" w:themeFill="background1"/>
                <w:lang w:eastAsia="en-GB"/>
              </w:rPr>
              <w:t>/</w:t>
            </w:r>
            <w:r w:rsidRPr="006C11B6">
              <w:rPr>
                <w:rFonts w:asciiTheme="minorHAnsi" w:hAnsiTheme="minorHAnsi" w:cstheme="minorHAnsi"/>
                <w:sz w:val="20"/>
                <w:lang w:eastAsia="en-GB"/>
              </w:rPr>
              <w:t xml:space="preserve"> Not Accept / Not Relevant / </w:t>
            </w:r>
            <w:r w:rsidR="00145904" w:rsidRPr="006C11B6">
              <w:rPr>
                <w:rFonts w:asciiTheme="minorHAnsi" w:hAnsiTheme="minorHAnsi" w:cstheme="minorHAnsi"/>
                <w:sz w:val="20"/>
                <w:lang w:eastAsia="en-GB"/>
              </w:rPr>
              <w:t>Requires further consideration</w:t>
            </w:r>
            <w:r w:rsidR="00D3176E" w:rsidRPr="006C11B6">
              <w:rPr>
                <w:rFonts w:asciiTheme="minorHAnsi" w:hAnsiTheme="minorHAnsi" w:cstheme="minorHAnsi"/>
                <w:sz w:val="20"/>
                <w:lang w:eastAsia="en-GB"/>
              </w:rPr>
              <w:t>)</w:t>
            </w:r>
          </w:p>
        </w:tc>
      </w:tr>
      <w:tr w:rsidR="00940FE6" w:rsidRPr="006C11B6" w14:paraId="3E3DD4DD"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57ADB677" w14:textId="3D19570E"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HAnsi"/>
                <w:szCs w:val="24"/>
                <w:lang w:eastAsia="en-GB"/>
              </w:rPr>
            </w:pPr>
            <w:r w:rsidRPr="006C11B6">
              <w:rPr>
                <w:rFonts w:asciiTheme="minorHAnsi" w:hAnsiTheme="minorHAnsi" w:cstheme="minorHAnsi"/>
                <w:b/>
                <w:bCs/>
                <w:sz w:val="20"/>
                <w:lang w:eastAsia="en-GB"/>
              </w:rPr>
              <w:t>Implementation Status:</w:t>
            </w:r>
            <w:r w:rsidRPr="006C11B6">
              <w:rPr>
                <w:rFonts w:asciiTheme="minorHAnsi" w:hAnsiTheme="minorHAnsi" w:cstheme="minorHAnsi"/>
                <w:sz w:val="20"/>
                <w:lang w:eastAsia="en-GB"/>
              </w:rPr>
              <w:t xml:space="preserve">  </w:t>
            </w:r>
            <w:r w:rsidRPr="006C11B6">
              <w:rPr>
                <w:rFonts w:asciiTheme="minorHAnsi" w:hAnsiTheme="minorHAnsi" w:cstheme="minorHAnsi"/>
                <w:sz w:val="20"/>
                <w:shd w:val="clear" w:color="auto" w:fill="FFFFFF" w:themeFill="background1"/>
                <w:lang w:eastAsia="en-GB"/>
              </w:rPr>
              <w:t>Implemented</w:t>
            </w:r>
            <w:r w:rsidRPr="006C11B6">
              <w:rPr>
                <w:rFonts w:asciiTheme="minorHAnsi" w:hAnsiTheme="minorHAnsi" w:cstheme="minorHAnsi"/>
                <w:sz w:val="20"/>
                <w:lang w:eastAsia="en-GB"/>
              </w:rPr>
              <w:t> </w:t>
            </w:r>
          </w:p>
        </w:tc>
      </w:tr>
      <w:tr w:rsidR="00940FE6" w:rsidRPr="006C11B6" w14:paraId="7BC9DEA2"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651BEFC2" w14:textId="1EEDAF93" w:rsidR="00940FE6" w:rsidRPr="006C11B6" w:rsidRDefault="00940FE6" w:rsidP="009867CA">
            <w:pPr>
              <w:tabs>
                <w:tab w:val="clear" w:pos="567"/>
                <w:tab w:val="clear" w:pos="1134"/>
                <w:tab w:val="clear" w:pos="1701"/>
                <w:tab w:val="clear" w:pos="2268"/>
                <w:tab w:val="clear" w:pos="2835"/>
              </w:tabs>
              <w:overflowPunct/>
              <w:autoSpaceDE/>
              <w:autoSpaceDN/>
              <w:adjustRightInd/>
              <w:spacing w:before="0"/>
              <w:jc w:val="both"/>
              <w:rPr>
                <w:rFonts w:asciiTheme="minorHAnsi" w:hAnsiTheme="minorHAnsi" w:cstheme="minorBidi"/>
                <w:lang w:eastAsia="en-GB"/>
              </w:rPr>
            </w:pPr>
            <w:r w:rsidRPr="006C11B6">
              <w:rPr>
                <w:rFonts w:asciiTheme="minorHAnsi" w:hAnsiTheme="minorHAnsi" w:cstheme="minorBidi"/>
                <w:b/>
                <w:bCs/>
                <w:sz w:val="20"/>
                <w:lang w:eastAsia="en-GB"/>
              </w:rPr>
              <w:t>ITU Secretariat comments on pertinence and on financial and human resource implications</w:t>
            </w:r>
            <w:r w:rsidRPr="006C11B6">
              <w:rPr>
                <w:rFonts w:asciiTheme="minorHAnsi" w:hAnsiTheme="minorHAnsi" w:cstheme="minorBidi"/>
                <w:sz w:val="20"/>
                <w:lang w:eastAsia="en-GB"/>
              </w:rPr>
              <w:t>:</w:t>
            </w:r>
            <w:r w:rsidR="00472C4B" w:rsidRPr="006C11B6">
              <w:rPr>
                <w:rFonts w:asciiTheme="minorHAnsi" w:hAnsiTheme="minorHAnsi" w:cstheme="minorBidi"/>
                <w:sz w:val="20"/>
                <w:lang w:eastAsia="en-GB"/>
              </w:rPr>
              <w:t xml:space="preserve"> </w:t>
            </w:r>
            <w:r w:rsidR="500A6FC6" w:rsidRPr="006C11B6">
              <w:rPr>
                <w:rFonts w:asciiTheme="minorHAnsi" w:hAnsiTheme="minorHAnsi" w:cstheme="minorBidi"/>
                <w:sz w:val="20"/>
                <w:lang w:eastAsia="en-GB"/>
              </w:rPr>
              <w:t>The Secretariat recommends acceptance of this recommendation</w:t>
            </w:r>
            <w:r w:rsidR="1380DB0D" w:rsidRPr="006C11B6">
              <w:rPr>
                <w:rFonts w:asciiTheme="minorHAnsi" w:hAnsiTheme="minorHAnsi" w:cstheme="minorBidi"/>
                <w:sz w:val="20"/>
                <w:lang w:eastAsia="en-GB"/>
              </w:rPr>
              <w:t>, as it is already in place.</w:t>
            </w:r>
            <w:r w:rsidR="0699D9F7" w:rsidRPr="006C11B6">
              <w:rPr>
                <w:rFonts w:asciiTheme="minorHAnsi" w:hAnsiTheme="minorHAnsi" w:cstheme="minorBidi"/>
                <w:sz w:val="20"/>
                <w:lang w:eastAsia="en-GB"/>
              </w:rPr>
              <w:t xml:space="preserve"> In 2025, no disciplinary sanctions were imposed on ITU personnel in relation to allegations of sexual exploitation and abuse or sexual harassment.</w:t>
            </w:r>
          </w:p>
        </w:tc>
      </w:tr>
      <w:tr w:rsidR="00940FE6" w:rsidRPr="006C11B6" w14:paraId="5AE276C4" w14:textId="77777777" w:rsidTr="66ACFDD4">
        <w:tc>
          <w:tcPr>
            <w:tcW w:w="9015" w:type="dxa"/>
            <w:gridSpan w:val="2"/>
            <w:tcBorders>
              <w:top w:val="single" w:sz="6" w:space="0" w:color="auto"/>
              <w:left w:val="single" w:sz="6" w:space="0" w:color="auto"/>
              <w:bottom w:val="single" w:sz="6" w:space="0" w:color="auto"/>
              <w:right w:val="single" w:sz="6" w:space="0" w:color="auto"/>
            </w:tcBorders>
            <w:hideMark/>
          </w:tcPr>
          <w:p w14:paraId="0A6EE20B" w14:textId="443F8281" w:rsidR="00940FE6" w:rsidRPr="006C11B6" w:rsidRDefault="00940FE6" w:rsidP="00940FE6">
            <w:pPr>
              <w:tabs>
                <w:tab w:val="clear" w:pos="567"/>
                <w:tab w:val="clear" w:pos="1134"/>
                <w:tab w:val="clear" w:pos="1701"/>
                <w:tab w:val="clear" w:pos="2268"/>
                <w:tab w:val="clear" w:pos="2835"/>
              </w:tabs>
              <w:overflowPunct/>
              <w:autoSpaceDE/>
              <w:autoSpaceDN/>
              <w:adjustRightInd/>
              <w:spacing w:before="0"/>
              <w:rPr>
                <w:rFonts w:asciiTheme="minorHAnsi" w:hAnsiTheme="minorHAnsi" w:cstheme="minorBidi"/>
                <w:lang w:eastAsia="en-GB"/>
              </w:rPr>
            </w:pPr>
            <w:r w:rsidRPr="006C11B6">
              <w:rPr>
                <w:rFonts w:asciiTheme="minorHAnsi" w:hAnsiTheme="minorHAnsi" w:cstheme="minorBidi"/>
                <w:b/>
                <w:bCs/>
                <w:sz w:val="20"/>
                <w:lang w:eastAsia="en-GB"/>
              </w:rPr>
              <w:t>CEB Comments</w:t>
            </w:r>
            <w:r w:rsidRPr="006C11B6">
              <w:rPr>
                <w:rFonts w:asciiTheme="minorHAnsi" w:hAnsiTheme="minorHAnsi" w:cstheme="minorBidi"/>
                <w:sz w:val="20"/>
                <w:lang w:eastAsia="en-GB"/>
              </w:rPr>
              <w:t> (if available):</w:t>
            </w:r>
            <w:r w:rsidR="63A8A287" w:rsidRPr="006C11B6">
              <w:rPr>
                <w:rFonts w:asciiTheme="minorHAnsi" w:hAnsiTheme="minorHAnsi" w:cstheme="minorBidi"/>
                <w:sz w:val="20"/>
                <w:lang w:eastAsia="en-GB"/>
              </w:rPr>
              <w:t xml:space="preserve"> </w:t>
            </w:r>
            <w:hyperlink r:id="rId32">
              <w:r w:rsidR="24FE1D8B" w:rsidRPr="006C11B6">
                <w:rPr>
                  <w:rStyle w:val="Hyperlink"/>
                  <w:rFonts w:asciiTheme="minorHAnsi" w:hAnsiTheme="minorHAnsi" w:cstheme="minorBidi"/>
                  <w:sz w:val="20"/>
                  <w:lang w:eastAsia="en-GB"/>
                </w:rPr>
                <w:t>Available here</w:t>
              </w:r>
            </w:hyperlink>
          </w:p>
        </w:tc>
      </w:tr>
    </w:tbl>
    <w:bookmarkEnd w:id="5"/>
    <w:bookmarkEnd w:id="10"/>
    <w:p w14:paraId="217A20CD" w14:textId="7F037720" w:rsidR="007A3FCD" w:rsidRPr="009A297C" w:rsidRDefault="007A3FCD" w:rsidP="0047769C">
      <w:pPr>
        <w:tabs>
          <w:tab w:val="clear" w:pos="567"/>
          <w:tab w:val="clear" w:pos="1134"/>
          <w:tab w:val="clear" w:pos="1701"/>
          <w:tab w:val="clear" w:pos="2268"/>
          <w:tab w:val="clear" w:pos="2835"/>
        </w:tabs>
        <w:overflowPunct/>
        <w:autoSpaceDE/>
        <w:autoSpaceDN/>
        <w:adjustRightInd/>
        <w:spacing w:before="0"/>
        <w:jc w:val="center"/>
      </w:pPr>
      <w:r w:rsidRPr="006C11B6">
        <w:t>_____________</w:t>
      </w:r>
    </w:p>
    <w:sectPr w:rsidR="007A3FCD" w:rsidRPr="009A297C" w:rsidSect="00AD3606">
      <w:footerReference w:type="default" r:id="rId33"/>
      <w:headerReference w:type="first" r:id="rId34"/>
      <w:footerReference w:type="first" r:id="rId3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20DFD" w14:textId="77777777" w:rsidR="00E5502F" w:rsidRDefault="00E5502F">
      <w:r>
        <w:separator/>
      </w:r>
    </w:p>
  </w:endnote>
  <w:endnote w:type="continuationSeparator" w:id="0">
    <w:p w14:paraId="7A62D83D" w14:textId="77777777" w:rsidR="00E5502F" w:rsidRDefault="00E5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6713C4">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1412A6F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EC0422">
            <w:rPr>
              <w:bCs/>
            </w:rPr>
            <w:t>57</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532E017E" w14:textId="1D078AB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EC0422">
            <w:rPr>
              <w:bCs/>
            </w:rPr>
            <w:t>57</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2EF8" w14:textId="77777777" w:rsidR="00E5502F" w:rsidRDefault="00E5502F">
      <w:r>
        <w:t>____________________</w:t>
      </w:r>
    </w:p>
  </w:footnote>
  <w:footnote w:type="continuationSeparator" w:id="0">
    <w:p w14:paraId="5B9571EF" w14:textId="77777777" w:rsidR="00E5502F" w:rsidRDefault="00E5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30DB4"/>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14FE2"/>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21FF5"/>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47E15"/>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854FD"/>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4767FD"/>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047F4"/>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E2F88"/>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BE7526"/>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C4680"/>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562776"/>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E17841"/>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90FF9"/>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C22BA"/>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C46243"/>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FD692B"/>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761BA"/>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314F41"/>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175FAC"/>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C429EF"/>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F3211E"/>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5B4880"/>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66618D"/>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69044A"/>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E22C2"/>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30E3D"/>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285EDD"/>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493D1E"/>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E80479C"/>
    <w:multiLevelType w:val="multilevel"/>
    <w:tmpl w:val="A6A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627904605">
    <w:abstractNumId w:val="3"/>
  </w:num>
  <w:num w:numId="3" w16cid:durableId="1094934934">
    <w:abstractNumId w:val="24"/>
  </w:num>
  <w:num w:numId="4" w16cid:durableId="1968656656">
    <w:abstractNumId w:val="29"/>
  </w:num>
  <w:num w:numId="5" w16cid:durableId="370958551">
    <w:abstractNumId w:val="6"/>
  </w:num>
  <w:num w:numId="6" w16cid:durableId="1275406135">
    <w:abstractNumId w:val="2"/>
  </w:num>
  <w:num w:numId="7" w16cid:durableId="662583993">
    <w:abstractNumId w:val="7"/>
  </w:num>
  <w:num w:numId="8" w16cid:durableId="1155295347">
    <w:abstractNumId w:val="5"/>
  </w:num>
  <w:num w:numId="9" w16cid:durableId="1565990058">
    <w:abstractNumId w:val="17"/>
  </w:num>
  <w:num w:numId="10" w16cid:durableId="130754891">
    <w:abstractNumId w:val="11"/>
  </w:num>
  <w:num w:numId="11" w16cid:durableId="1595238753">
    <w:abstractNumId w:val="14"/>
  </w:num>
  <w:num w:numId="12" w16cid:durableId="417095498">
    <w:abstractNumId w:val="27"/>
  </w:num>
  <w:num w:numId="13" w16cid:durableId="222913018">
    <w:abstractNumId w:val="22"/>
  </w:num>
  <w:num w:numId="14" w16cid:durableId="669140171">
    <w:abstractNumId w:val="23"/>
  </w:num>
  <w:num w:numId="15" w16cid:durableId="2047871540">
    <w:abstractNumId w:val="20"/>
  </w:num>
  <w:num w:numId="16" w16cid:durableId="1110659486">
    <w:abstractNumId w:val="4"/>
  </w:num>
  <w:num w:numId="17" w16cid:durableId="2099060270">
    <w:abstractNumId w:val="13"/>
  </w:num>
  <w:num w:numId="18" w16cid:durableId="1866484406">
    <w:abstractNumId w:val="28"/>
  </w:num>
  <w:num w:numId="19" w16cid:durableId="2129735523">
    <w:abstractNumId w:val="26"/>
  </w:num>
  <w:num w:numId="20" w16cid:durableId="1925407329">
    <w:abstractNumId w:val="1"/>
  </w:num>
  <w:num w:numId="21" w16cid:durableId="955714367">
    <w:abstractNumId w:val="21"/>
  </w:num>
  <w:num w:numId="22" w16cid:durableId="362097667">
    <w:abstractNumId w:val="9"/>
  </w:num>
  <w:num w:numId="23" w16cid:durableId="1657802184">
    <w:abstractNumId w:val="10"/>
  </w:num>
  <w:num w:numId="24" w16cid:durableId="252248759">
    <w:abstractNumId w:val="19"/>
  </w:num>
  <w:num w:numId="25" w16cid:durableId="648170788">
    <w:abstractNumId w:val="12"/>
  </w:num>
  <w:num w:numId="26" w16cid:durableId="1137798971">
    <w:abstractNumId w:val="8"/>
  </w:num>
  <w:num w:numId="27" w16cid:durableId="656302178">
    <w:abstractNumId w:val="25"/>
  </w:num>
  <w:num w:numId="28" w16cid:durableId="1609653910">
    <w:abstractNumId w:val="15"/>
  </w:num>
  <w:num w:numId="29" w16cid:durableId="1696729350">
    <w:abstractNumId w:val="16"/>
  </w:num>
  <w:num w:numId="30" w16cid:durableId="923104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210D4"/>
    <w:rsid w:val="000215DF"/>
    <w:rsid w:val="000442C1"/>
    <w:rsid w:val="00046BDC"/>
    <w:rsid w:val="00054F8B"/>
    <w:rsid w:val="0006007D"/>
    <w:rsid w:val="00063016"/>
    <w:rsid w:val="00066795"/>
    <w:rsid w:val="00073B94"/>
    <w:rsid w:val="00076AF6"/>
    <w:rsid w:val="00085CF2"/>
    <w:rsid w:val="000965B9"/>
    <w:rsid w:val="000B1705"/>
    <w:rsid w:val="000B7D10"/>
    <w:rsid w:val="000C2327"/>
    <w:rsid w:val="000D03B4"/>
    <w:rsid w:val="000D75B2"/>
    <w:rsid w:val="000E372C"/>
    <w:rsid w:val="000F5DDB"/>
    <w:rsid w:val="001121F5"/>
    <w:rsid w:val="00127AD1"/>
    <w:rsid w:val="001400DC"/>
    <w:rsid w:val="00140CE1"/>
    <w:rsid w:val="00145904"/>
    <w:rsid w:val="0015189A"/>
    <w:rsid w:val="001554D1"/>
    <w:rsid w:val="00166C01"/>
    <w:rsid w:val="00171E1B"/>
    <w:rsid w:val="00174139"/>
    <w:rsid w:val="0017539C"/>
    <w:rsid w:val="00175AC2"/>
    <w:rsid w:val="0017609F"/>
    <w:rsid w:val="00176B3B"/>
    <w:rsid w:val="00176F47"/>
    <w:rsid w:val="001848C5"/>
    <w:rsid w:val="001A3154"/>
    <w:rsid w:val="001A7D1D"/>
    <w:rsid w:val="001B1393"/>
    <w:rsid w:val="001B51DD"/>
    <w:rsid w:val="001C2EFA"/>
    <w:rsid w:val="001C628E"/>
    <w:rsid w:val="001D1076"/>
    <w:rsid w:val="001D2588"/>
    <w:rsid w:val="001D74D2"/>
    <w:rsid w:val="001E0F7B"/>
    <w:rsid w:val="001E583F"/>
    <w:rsid w:val="001F5569"/>
    <w:rsid w:val="0020487B"/>
    <w:rsid w:val="002119FD"/>
    <w:rsid w:val="002130E0"/>
    <w:rsid w:val="00213124"/>
    <w:rsid w:val="00214C36"/>
    <w:rsid w:val="00221F46"/>
    <w:rsid w:val="00223914"/>
    <w:rsid w:val="00241B57"/>
    <w:rsid w:val="00242D55"/>
    <w:rsid w:val="00264425"/>
    <w:rsid w:val="00265875"/>
    <w:rsid w:val="0027303B"/>
    <w:rsid w:val="00277DEA"/>
    <w:rsid w:val="0028109B"/>
    <w:rsid w:val="002875F1"/>
    <w:rsid w:val="002916B4"/>
    <w:rsid w:val="00297056"/>
    <w:rsid w:val="002A0615"/>
    <w:rsid w:val="002A133E"/>
    <w:rsid w:val="002A2188"/>
    <w:rsid w:val="002B1F58"/>
    <w:rsid w:val="002B2960"/>
    <w:rsid w:val="002B44C5"/>
    <w:rsid w:val="002B73AA"/>
    <w:rsid w:val="002C1C7A"/>
    <w:rsid w:val="002C3F32"/>
    <w:rsid w:val="002C54E2"/>
    <w:rsid w:val="0030160F"/>
    <w:rsid w:val="00320223"/>
    <w:rsid w:val="00322D0D"/>
    <w:rsid w:val="00333E95"/>
    <w:rsid w:val="00357C9C"/>
    <w:rsid w:val="00361465"/>
    <w:rsid w:val="00383C22"/>
    <w:rsid w:val="003877F5"/>
    <w:rsid w:val="00390D92"/>
    <w:rsid w:val="003936D3"/>
    <w:rsid w:val="003942D4"/>
    <w:rsid w:val="003958A8"/>
    <w:rsid w:val="00397922"/>
    <w:rsid w:val="003B29C2"/>
    <w:rsid w:val="003B4FAF"/>
    <w:rsid w:val="003C204A"/>
    <w:rsid w:val="003C2533"/>
    <w:rsid w:val="003D5A7F"/>
    <w:rsid w:val="003E1CDF"/>
    <w:rsid w:val="003E6DA9"/>
    <w:rsid w:val="003F0228"/>
    <w:rsid w:val="003F0B9F"/>
    <w:rsid w:val="003F57C2"/>
    <w:rsid w:val="0040435A"/>
    <w:rsid w:val="00416A24"/>
    <w:rsid w:val="00416F7D"/>
    <w:rsid w:val="00420ED1"/>
    <w:rsid w:val="00431D9E"/>
    <w:rsid w:val="00433CE8"/>
    <w:rsid w:val="00434A5C"/>
    <w:rsid w:val="004372AD"/>
    <w:rsid w:val="00453079"/>
    <w:rsid w:val="004544D9"/>
    <w:rsid w:val="004701B5"/>
    <w:rsid w:val="00472BAD"/>
    <w:rsid w:val="00472C4B"/>
    <w:rsid w:val="00475D18"/>
    <w:rsid w:val="0047769C"/>
    <w:rsid w:val="00481C78"/>
    <w:rsid w:val="00481DCE"/>
    <w:rsid w:val="00484009"/>
    <w:rsid w:val="00490E72"/>
    <w:rsid w:val="00491157"/>
    <w:rsid w:val="00491BA9"/>
    <w:rsid w:val="004921C8"/>
    <w:rsid w:val="0049369C"/>
    <w:rsid w:val="00494A31"/>
    <w:rsid w:val="00495615"/>
    <w:rsid w:val="00495B0B"/>
    <w:rsid w:val="004A1B8B"/>
    <w:rsid w:val="004A1D46"/>
    <w:rsid w:val="004B19EF"/>
    <w:rsid w:val="004B24CE"/>
    <w:rsid w:val="004D1851"/>
    <w:rsid w:val="004D599D"/>
    <w:rsid w:val="004E0CE9"/>
    <w:rsid w:val="004E2EA5"/>
    <w:rsid w:val="004E3AEB"/>
    <w:rsid w:val="0050223C"/>
    <w:rsid w:val="00512087"/>
    <w:rsid w:val="005243FF"/>
    <w:rsid w:val="00556DFB"/>
    <w:rsid w:val="00560E5F"/>
    <w:rsid w:val="00564FBC"/>
    <w:rsid w:val="005800BC"/>
    <w:rsid w:val="00582442"/>
    <w:rsid w:val="005859E3"/>
    <w:rsid w:val="005A472F"/>
    <w:rsid w:val="005A5837"/>
    <w:rsid w:val="005C27EA"/>
    <w:rsid w:val="005F3269"/>
    <w:rsid w:val="00601C68"/>
    <w:rsid w:val="0061071E"/>
    <w:rsid w:val="006239F9"/>
    <w:rsid w:val="00623AE3"/>
    <w:rsid w:val="00624073"/>
    <w:rsid w:val="0064737F"/>
    <w:rsid w:val="00651FAA"/>
    <w:rsid w:val="006535F1"/>
    <w:rsid w:val="0065557D"/>
    <w:rsid w:val="00660D50"/>
    <w:rsid w:val="00662984"/>
    <w:rsid w:val="006713C4"/>
    <w:rsid w:val="006716BB"/>
    <w:rsid w:val="006A2F4B"/>
    <w:rsid w:val="006A3766"/>
    <w:rsid w:val="006A6858"/>
    <w:rsid w:val="006B1859"/>
    <w:rsid w:val="006B6680"/>
    <w:rsid w:val="006B6DCC"/>
    <w:rsid w:val="006B77F1"/>
    <w:rsid w:val="006C11B6"/>
    <w:rsid w:val="006C1FDB"/>
    <w:rsid w:val="00702DEF"/>
    <w:rsid w:val="00706861"/>
    <w:rsid w:val="00711EDA"/>
    <w:rsid w:val="00722551"/>
    <w:rsid w:val="0075051B"/>
    <w:rsid w:val="00765C89"/>
    <w:rsid w:val="00770E7A"/>
    <w:rsid w:val="0077110E"/>
    <w:rsid w:val="0079035E"/>
    <w:rsid w:val="00793188"/>
    <w:rsid w:val="00794D34"/>
    <w:rsid w:val="007A0312"/>
    <w:rsid w:val="007A3FCD"/>
    <w:rsid w:val="007B19CF"/>
    <w:rsid w:val="007B21A7"/>
    <w:rsid w:val="007D01AF"/>
    <w:rsid w:val="008005EE"/>
    <w:rsid w:val="008043DA"/>
    <w:rsid w:val="008079C7"/>
    <w:rsid w:val="00813E5E"/>
    <w:rsid w:val="00825402"/>
    <w:rsid w:val="0083581B"/>
    <w:rsid w:val="00844CCF"/>
    <w:rsid w:val="0084546D"/>
    <w:rsid w:val="00863874"/>
    <w:rsid w:val="00864AFF"/>
    <w:rsid w:val="00865005"/>
    <w:rsid w:val="00865925"/>
    <w:rsid w:val="008701DE"/>
    <w:rsid w:val="008905FC"/>
    <w:rsid w:val="008A3520"/>
    <w:rsid w:val="008B4A6A"/>
    <w:rsid w:val="008C7E27"/>
    <w:rsid w:val="008F13EF"/>
    <w:rsid w:val="008F7448"/>
    <w:rsid w:val="008F7999"/>
    <w:rsid w:val="0090147A"/>
    <w:rsid w:val="0090591C"/>
    <w:rsid w:val="009173EF"/>
    <w:rsid w:val="00932906"/>
    <w:rsid w:val="00940FE6"/>
    <w:rsid w:val="00954C49"/>
    <w:rsid w:val="00961B0B"/>
    <w:rsid w:val="00962D33"/>
    <w:rsid w:val="009842A1"/>
    <w:rsid w:val="009867CA"/>
    <w:rsid w:val="00993A7C"/>
    <w:rsid w:val="009A297C"/>
    <w:rsid w:val="009A76A8"/>
    <w:rsid w:val="009B0259"/>
    <w:rsid w:val="009B38C3"/>
    <w:rsid w:val="009C3838"/>
    <w:rsid w:val="009E17BD"/>
    <w:rsid w:val="009E485A"/>
    <w:rsid w:val="009F48FE"/>
    <w:rsid w:val="00A04CEC"/>
    <w:rsid w:val="00A109AF"/>
    <w:rsid w:val="00A2654F"/>
    <w:rsid w:val="00A27F92"/>
    <w:rsid w:val="00A30755"/>
    <w:rsid w:val="00A32257"/>
    <w:rsid w:val="00A36D20"/>
    <w:rsid w:val="00A45537"/>
    <w:rsid w:val="00A514A4"/>
    <w:rsid w:val="00A52204"/>
    <w:rsid w:val="00A55622"/>
    <w:rsid w:val="00A57542"/>
    <w:rsid w:val="00A83502"/>
    <w:rsid w:val="00A9184F"/>
    <w:rsid w:val="00A94BAB"/>
    <w:rsid w:val="00AB1869"/>
    <w:rsid w:val="00AD15B3"/>
    <w:rsid w:val="00AD3606"/>
    <w:rsid w:val="00AD4A3D"/>
    <w:rsid w:val="00AE24FA"/>
    <w:rsid w:val="00AF6E49"/>
    <w:rsid w:val="00B04A67"/>
    <w:rsid w:val="00B0583C"/>
    <w:rsid w:val="00B13A8C"/>
    <w:rsid w:val="00B14FFA"/>
    <w:rsid w:val="00B15131"/>
    <w:rsid w:val="00B33C0F"/>
    <w:rsid w:val="00B35E50"/>
    <w:rsid w:val="00B40A81"/>
    <w:rsid w:val="00B44910"/>
    <w:rsid w:val="00B57805"/>
    <w:rsid w:val="00B72267"/>
    <w:rsid w:val="00B76EB6"/>
    <w:rsid w:val="00B7737B"/>
    <w:rsid w:val="00B824C8"/>
    <w:rsid w:val="00B84B9D"/>
    <w:rsid w:val="00B9131F"/>
    <w:rsid w:val="00BB0646"/>
    <w:rsid w:val="00BC251A"/>
    <w:rsid w:val="00BC4A20"/>
    <w:rsid w:val="00BD032B"/>
    <w:rsid w:val="00BD3449"/>
    <w:rsid w:val="00BE01C6"/>
    <w:rsid w:val="00BE2640"/>
    <w:rsid w:val="00BE35EA"/>
    <w:rsid w:val="00BF1FDE"/>
    <w:rsid w:val="00C01189"/>
    <w:rsid w:val="00C03AF7"/>
    <w:rsid w:val="00C0458D"/>
    <w:rsid w:val="00C201F0"/>
    <w:rsid w:val="00C26440"/>
    <w:rsid w:val="00C33368"/>
    <w:rsid w:val="00C374DE"/>
    <w:rsid w:val="00C475FF"/>
    <w:rsid w:val="00C47AD4"/>
    <w:rsid w:val="00C52D81"/>
    <w:rsid w:val="00C55198"/>
    <w:rsid w:val="00C564D2"/>
    <w:rsid w:val="00C6520B"/>
    <w:rsid w:val="00C66BD2"/>
    <w:rsid w:val="00C66CAB"/>
    <w:rsid w:val="00C814D7"/>
    <w:rsid w:val="00C83E80"/>
    <w:rsid w:val="00C85D1A"/>
    <w:rsid w:val="00C92800"/>
    <w:rsid w:val="00CA6393"/>
    <w:rsid w:val="00CA7995"/>
    <w:rsid w:val="00CB18FF"/>
    <w:rsid w:val="00CB1C32"/>
    <w:rsid w:val="00CB1C8B"/>
    <w:rsid w:val="00CD0C08"/>
    <w:rsid w:val="00CD1647"/>
    <w:rsid w:val="00CD4FF8"/>
    <w:rsid w:val="00CE03FB"/>
    <w:rsid w:val="00CE358F"/>
    <w:rsid w:val="00CE433C"/>
    <w:rsid w:val="00CE5654"/>
    <w:rsid w:val="00CF0161"/>
    <w:rsid w:val="00CF33F3"/>
    <w:rsid w:val="00CF4A2B"/>
    <w:rsid w:val="00D024CA"/>
    <w:rsid w:val="00D06183"/>
    <w:rsid w:val="00D22C42"/>
    <w:rsid w:val="00D3176E"/>
    <w:rsid w:val="00D31E22"/>
    <w:rsid w:val="00D45D15"/>
    <w:rsid w:val="00D65041"/>
    <w:rsid w:val="00D67CC5"/>
    <w:rsid w:val="00D87DAC"/>
    <w:rsid w:val="00DA462B"/>
    <w:rsid w:val="00DB1936"/>
    <w:rsid w:val="00DB384B"/>
    <w:rsid w:val="00DB69BE"/>
    <w:rsid w:val="00DC2088"/>
    <w:rsid w:val="00DC79D0"/>
    <w:rsid w:val="00DE2380"/>
    <w:rsid w:val="00DE3D34"/>
    <w:rsid w:val="00DE532B"/>
    <w:rsid w:val="00DF0189"/>
    <w:rsid w:val="00E06FD5"/>
    <w:rsid w:val="00E10E80"/>
    <w:rsid w:val="00E124F0"/>
    <w:rsid w:val="00E14AE4"/>
    <w:rsid w:val="00E1749E"/>
    <w:rsid w:val="00E227F3"/>
    <w:rsid w:val="00E25C94"/>
    <w:rsid w:val="00E36377"/>
    <w:rsid w:val="00E4694F"/>
    <w:rsid w:val="00E545C6"/>
    <w:rsid w:val="00E5502F"/>
    <w:rsid w:val="00E60F04"/>
    <w:rsid w:val="00E65B24"/>
    <w:rsid w:val="00E809D1"/>
    <w:rsid w:val="00E854E4"/>
    <w:rsid w:val="00E8609C"/>
    <w:rsid w:val="00E86DBF"/>
    <w:rsid w:val="00E969AF"/>
    <w:rsid w:val="00EB0D6F"/>
    <w:rsid w:val="00EB2232"/>
    <w:rsid w:val="00EB7502"/>
    <w:rsid w:val="00EC0422"/>
    <w:rsid w:val="00EC5337"/>
    <w:rsid w:val="00EE222B"/>
    <w:rsid w:val="00EE49E8"/>
    <w:rsid w:val="00EE728F"/>
    <w:rsid w:val="00EF34FE"/>
    <w:rsid w:val="00EF5834"/>
    <w:rsid w:val="00F16BAB"/>
    <w:rsid w:val="00F2150A"/>
    <w:rsid w:val="00F22569"/>
    <w:rsid w:val="00F231D8"/>
    <w:rsid w:val="00F25367"/>
    <w:rsid w:val="00F25CAD"/>
    <w:rsid w:val="00F26C8E"/>
    <w:rsid w:val="00F30D39"/>
    <w:rsid w:val="00F44C00"/>
    <w:rsid w:val="00F45D2C"/>
    <w:rsid w:val="00F467A3"/>
    <w:rsid w:val="00F46C5F"/>
    <w:rsid w:val="00F53292"/>
    <w:rsid w:val="00F610CA"/>
    <w:rsid w:val="00F632C0"/>
    <w:rsid w:val="00F641E1"/>
    <w:rsid w:val="00F80CA1"/>
    <w:rsid w:val="00F947B7"/>
    <w:rsid w:val="00F94A63"/>
    <w:rsid w:val="00FA1C28"/>
    <w:rsid w:val="00FA3090"/>
    <w:rsid w:val="00FA7A87"/>
    <w:rsid w:val="00FB1279"/>
    <w:rsid w:val="00FB647D"/>
    <w:rsid w:val="00FB6B76"/>
    <w:rsid w:val="00FB7596"/>
    <w:rsid w:val="00FD35C7"/>
    <w:rsid w:val="00FE0D99"/>
    <w:rsid w:val="00FE3C31"/>
    <w:rsid w:val="00FE4077"/>
    <w:rsid w:val="00FE500D"/>
    <w:rsid w:val="00FE77D2"/>
    <w:rsid w:val="00FF39B1"/>
    <w:rsid w:val="00FF4BF0"/>
    <w:rsid w:val="01C8F28A"/>
    <w:rsid w:val="028D06A1"/>
    <w:rsid w:val="0699D9F7"/>
    <w:rsid w:val="08865E01"/>
    <w:rsid w:val="09FCE929"/>
    <w:rsid w:val="0AC9C6A0"/>
    <w:rsid w:val="0CC4CE91"/>
    <w:rsid w:val="0F295DAB"/>
    <w:rsid w:val="0F51082D"/>
    <w:rsid w:val="0F73A749"/>
    <w:rsid w:val="11EC75C6"/>
    <w:rsid w:val="1380DB0D"/>
    <w:rsid w:val="145E3BEF"/>
    <w:rsid w:val="146E65C5"/>
    <w:rsid w:val="162AEF82"/>
    <w:rsid w:val="173025D9"/>
    <w:rsid w:val="1816F3DF"/>
    <w:rsid w:val="1BB385CB"/>
    <w:rsid w:val="227823CB"/>
    <w:rsid w:val="23AEF276"/>
    <w:rsid w:val="24FE1D8B"/>
    <w:rsid w:val="2517CCA8"/>
    <w:rsid w:val="266390C0"/>
    <w:rsid w:val="293523E1"/>
    <w:rsid w:val="2A8BF048"/>
    <w:rsid w:val="2E855BB7"/>
    <w:rsid w:val="31D7BDB9"/>
    <w:rsid w:val="32B21785"/>
    <w:rsid w:val="32C84027"/>
    <w:rsid w:val="33F274F4"/>
    <w:rsid w:val="34F4C3A9"/>
    <w:rsid w:val="3A3869DF"/>
    <w:rsid w:val="3CA67AC3"/>
    <w:rsid w:val="3D6D6DCC"/>
    <w:rsid w:val="3E116BA9"/>
    <w:rsid w:val="40083BC0"/>
    <w:rsid w:val="41017232"/>
    <w:rsid w:val="44AC12B6"/>
    <w:rsid w:val="45E19CEE"/>
    <w:rsid w:val="45EAA67B"/>
    <w:rsid w:val="48AFFE68"/>
    <w:rsid w:val="49164EE5"/>
    <w:rsid w:val="4998FD06"/>
    <w:rsid w:val="4ABE9E41"/>
    <w:rsid w:val="4B1D93CE"/>
    <w:rsid w:val="4C9A92B8"/>
    <w:rsid w:val="4E6F5DF8"/>
    <w:rsid w:val="500A6FC6"/>
    <w:rsid w:val="507E3657"/>
    <w:rsid w:val="52C1CF06"/>
    <w:rsid w:val="5304CD07"/>
    <w:rsid w:val="562422D4"/>
    <w:rsid w:val="596F7B82"/>
    <w:rsid w:val="5C6375F4"/>
    <w:rsid w:val="5DB62AC2"/>
    <w:rsid w:val="6161C5CA"/>
    <w:rsid w:val="63117FA4"/>
    <w:rsid w:val="63A8A287"/>
    <w:rsid w:val="66501095"/>
    <w:rsid w:val="6652511C"/>
    <w:rsid w:val="66ACFDD4"/>
    <w:rsid w:val="67677DAC"/>
    <w:rsid w:val="67D85B71"/>
    <w:rsid w:val="6963B60D"/>
    <w:rsid w:val="69916A6E"/>
    <w:rsid w:val="6CA25074"/>
    <w:rsid w:val="6D997BC4"/>
    <w:rsid w:val="6DFC6D81"/>
    <w:rsid w:val="6EDB5FFB"/>
    <w:rsid w:val="7320D942"/>
    <w:rsid w:val="754B4931"/>
    <w:rsid w:val="76626804"/>
    <w:rsid w:val="7A3333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5B5A3C7-A90C-4B56-931B-8E388814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normaltextrun">
    <w:name w:val="normaltextrun"/>
    <w:basedOn w:val="DefaultParagraphFont"/>
    <w:rsid w:val="00825402"/>
  </w:style>
  <w:style w:type="character" w:customStyle="1" w:styleId="eop">
    <w:name w:val="eop"/>
    <w:basedOn w:val="DefaultParagraphFont"/>
    <w:rsid w:val="00825402"/>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D1076"/>
    <w:rPr>
      <w:b/>
      <w:bCs/>
    </w:rPr>
  </w:style>
  <w:style w:type="character" w:customStyle="1" w:styleId="CommentSubjectChar">
    <w:name w:val="Comment Subject Char"/>
    <w:basedOn w:val="CommentTextChar"/>
    <w:link w:val="CommentSubject"/>
    <w:semiHidden/>
    <w:rsid w:val="001D1076"/>
    <w:rPr>
      <w:rFonts w:ascii="Calibri" w:hAnsi="Calibri"/>
      <w:b/>
      <w:bCs/>
      <w:lang w:val="en-GB" w:eastAsia="en-US"/>
    </w:rPr>
  </w:style>
  <w:style w:type="character" w:styleId="Mention">
    <w:name w:val="Mention"/>
    <w:basedOn w:val="DefaultParagraphFont"/>
    <w:uiPriority w:val="99"/>
    <w:unhideWhenUsed/>
    <w:rsid w:val="001D10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057/en" TargetMode="External"/><Relationship Id="rId18" Type="http://schemas.openxmlformats.org/officeDocument/2006/relationships/hyperlink" Target="https://www.unjiu.org/sites/www.unjiu.org/files/jiu_rep_2025_5_english.pdf" TargetMode="External"/><Relationship Id="rId26" Type="http://schemas.openxmlformats.org/officeDocument/2006/relationships/hyperlink" Target="https://www.unjiu.org/sites/www.unjiu.org/files/review_highlights_jiu_rep_2025_3.pdf" TargetMode="External"/><Relationship Id="rId21" Type="http://schemas.openxmlformats.org/officeDocument/2006/relationships/hyperlink" Target="https://www.unjiu.org/sites/www.unjiu.org/files/jiu_rep_2025_4_english.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S24-CL-C-0057/en" TargetMode="External"/><Relationship Id="rId17" Type="http://schemas.openxmlformats.org/officeDocument/2006/relationships/hyperlink" Target="https://www.unjiu.org/sites/www.unjiu.org/files/jiu_rep_2025_6_review_highlights.pdf" TargetMode="External"/><Relationship Id="rId25" Type="http://schemas.openxmlformats.org/officeDocument/2006/relationships/hyperlink" Target="https://www.unjiu.org/sites/www.unjiu.org/files/jiu_rep_2025_3_expanded_report.pdf" TargetMode="External"/><Relationship Id="rId33" Type="http://schemas.openxmlformats.org/officeDocument/2006/relationships/footer" Target="footer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unjiu.org/sites/www.unjiu.org/files/jiu_rep_2025_6_expanded_report.pdf" TargetMode="External"/><Relationship Id="rId20" Type="http://schemas.openxmlformats.org/officeDocument/2006/relationships/hyperlink" Target="https://www.unjiu.org/sites/www.unjiu.org/files/jiu_rep_2025_5_review_highlights.pdf" TargetMode="External"/><Relationship Id="rId29" Type="http://schemas.openxmlformats.org/officeDocument/2006/relationships/hyperlink" Target="https://www.unjiu.org/sites/www.unjiu.org/files/review_highlights_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57/en" TargetMode="External"/><Relationship Id="rId24" Type="http://schemas.openxmlformats.org/officeDocument/2006/relationships/hyperlink" Target="https://www.unjiu.org/sites/www.unjiu.org/files/jiu_rep_2025_3_english.pdf" TargetMode="External"/><Relationship Id="rId32" Type="http://schemas.openxmlformats.org/officeDocument/2006/relationships/hyperlink" Target="https://www.unjiu.org/sites/www.unjiu.org/files/a_80_609_add.1_en_0.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jiu.org/sites/www.unjiu.org/files/jiu_rep_2025_6_english.pdf" TargetMode="External"/><Relationship Id="rId23" Type="http://schemas.openxmlformats.org/officeDocument/2006/relationships/hyperlink" Target="https://www.unjiu.org/sites/www.unjiu.org/files/review_highlights_8.pdf" TargetMode="External"/><Relationship Id="rId28" Type="http://schemas.openxmlformats.org/officeDocument/2006/relationships/hyperlink" Target="https://www.unjiu.org/sites/www.unjiu.org/files/jiu_rep_2025_2_expanded_report.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njiu.org/sites/www.unjiu.org/files/jiu_rep_2025_5_expanded_report.pdf" TargetMode="External"/><Relationship Id="rId31" Type="http://schemas.openxmlformats.org/officeDocument/2006/relationships/hyperlink" Target="https://www.unjiu.org/sites/www.unjiu.org/files/a_80_609_add.1_en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2-CL-C-0061/en" TargetMode="External"/><Relationship Id="rId22" Type="http://schemas.openxmlformats.org/officeDocument/2006/relationships/hyperlink" Target="https://www.unjiu.org/sites/www.unjiu.org/files/jiu_rep_2025_4_expanded_english_0.pdf" TargetMode="External"/><Relationship Id="rId27" Type="http://schemas.openxmlformats.org/officeDocument/2006/relationships/hyperlink" Target="https://www.unjiu.org/sites/www.unjiu.org/files/jiu_rep_2025_2.pdf" TargetMode="External"/><Relationship Id="rId30" Type="http://schemas.openxmlformats.org/officeDocument/2006/relationships/hyperlink" Target="https://www.unjiu.org/sites/www.unjiu.org/files/a_80_609_add.1_en_0.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EDD8369-84C2-4B96-BF1B-93E6D66E0885}">
    <t:Anchor>
      <t:Comment id="1182675514"/>
    </t:Anchor>
    <t:History>
      <t:Event id="{CE955172-97F9-4B60-8675-D10DC7DFFA3C}" time="2026-03-26T13:58:42.268Z">
        <t:Attribution userId="S::mario.castrogrande@itu.int::4816c734-6a0b-4578-b7ab-47a50d3c8631" userProvider="AD" userName="Castro Grande, Mario"/>
        <t:Anchor>
          <t:Comment id="2039313622"/>
        </t:Anchor>
        <t:Create/>
      </t:Event>
      <t:Event id="{5B5D8527-1FC9-4571-BFB4-12F11B40AA59}" time="2026-03-26T13:58:42.268Z">
        <t:Attribution userId="S::mario.castrogrande@itu.int::4816c734-6a0b-4578-b7ab-47a50d3c8631" userProvider="AD" userName="Castro Grande, Mario"/>
        <t:Anchor>
          <t:Comment id="2039313622"/>
        </t:Anchor>
        <t:Assign userId="S::sandrine.guyot@itu.int::59e616e3-673e-457a-9eca-0c3853144df4" userProvider="AD" userName="Guyot, Sandrine"/>
      </t:Event>
      <t:Event id="{33716C37-2C68-4774-A2C6-67306810F83F}" time="2026-03-26T13:58:42.268Z">
        <t:Attribution userId="S::mario.castrogrande@itu.int::4816c734-6a0b-4578-b7ab-47a50d3c8631" userProvider="AD" userName="Castro Grande, Mario"/>
        <t:Anchor>
          <t:Comment id="2039313622"/>
        </t:Anchor>
        <t:SetTitle title="@Diaz Batanero, Jose Maria JoseM aria, @Guyot, Sandrine please see Tomas’ remarks and elaborate. @Igglesis, Vaggelis Vagelis, for your info too."/>
      </t:Event>
      <t:Event id="{CB42D1DD-9A73-4B15-9D70-09A6D18BA228}" time="2026-03-26T16:11:50.631Z">
        <t:Attribution userId="S::jose.batanero@itu.int::03a016eb-878d-4c1e-8975-dc726cde4263" userProvider="AD" userName="Diaz Batanero, Jose Mari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2C9C-8ADA-420B-B73C-479384479E9E}">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a4c22657-7647-457b-a399-8471255bb166"/>
    <ds:schemaRef ds:uri="http://schemas.microsoft.com/office/2006/metadata/properties"/>
  </ds:schemaRefs>
</ds:datastoreItem>
</file>

<file path=customXml/itemProps2.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3.xml><?xml version="1.0" encoding="utf-8"?>
<ds:datastoreItem xmlns:ds="http://schemas.openxmlformats.org/officeDocument/2006/customXml" ds:itemID="{C67BB5E4-8D77-4954-8B8C-253AB00A4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1323</Words>
  <Characters>10045</Characters>
  <Application>Microsoft Office Word</Application>
  <DocSecurity>0</DocSecurity>
  <Lines>182</Lines>
  <Paragraphs>98</Paragraphs>
  <ScaleCrop>false</ScaleCrop>
  <HeadingPairs>
    <vt:vector size="2" baseType="variant">
      <vt:variant>
        <vt:lpstr>Title</vt:lpstr>
      </vt:variant>
      <vt:variant>
        <vt:i4>1</vt:i4>
      </vt:variant>
    </vt:vector>
  </HeadingPairs>
  <TitlesOfParts>
    <vt:vector size="1" baseType="lpstr">
      <vt:lpstr>JIU Reports on United Nations system-wide issues for 2025 and recommendations addressed to the legislative bodies</vt:lpstr>
    </vt:vector>
  </TitlesOfParts>
  <Manager>General Secretariat</Manager>
  <Company>International Telecommunication Union (ITU)</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JIU Reports on United Nations system-wide issues for 2025 and recommendations addressed to the legislative bodies</dc:title>
  <dc:subject>ITU Council 2026</dc:subject>
  <cp:keywords>C26; C2026; Council 2026; PP26</cp:keywords>
  <dc:description/>
  <cp:lastPrinted>2000-07-18T22:30:00Z</cp:lastPrinted>
  <dcterms:created xsi:type="dcterms:W3CDTF">2026-03-30T20:14:00Z</dcterms:created>
  <dcterms:modified xsi:type="dcterms:W3CDTF">2026-03-30T20:20:00Z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